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1777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17775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17775" w:rsidRDefault="00E9390D" w:rsidP="00916EE2">
            <w:pPr>
              <w:rPr>
                <w:lang w:val="es-ES_tradnl"/>
              </w:rPr>
            </w:pPr>
            <w:r w:rsidRPr="00517775">
              <w:rPr>
                <w:noProof/>
                <w:lang w:eastAsia="en-US"/>
              </w:rPr>
              <w:drawing>
                <wp:inline distT="0" distB="0" distL="0" distR="0" wp14:anchorId="68BA8625" wp14:editId="56B91DFE">
                  <wp:extent cx="1852295" cy="1330325"/>
                  <wp:effectExtent l="0" t="0" r="0" b="3175"/>
                  <wp:docPr id="14" name="Picture 14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17775" w:rsidRDefault="00E9390D" w:rsidP="00E9390D">
            <w:pPr>
              <w:jc w:val="right"/>
              <w:rPr>
                <w:lang w:val="es-ES_tradnl"/>
              </w:rPr>
            </w:pPr>
            <w:r w:rsidRPr="00517775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517775" w:rsidTr="00E60071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17775" w:rsidRDefault="00801E1B" w:rsidP="00350E9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17775">
              <w:rPr>
                <w:rFonts w:ascii="Arial Black" w:hAnsi="Arial Black"/>
                <w:caps/>
                <w:sz w:val="15"/>
                <w:lang w:val="es-ES_tradnl"/>
              </w:rPr>
              <w:t>WIPO/ACE/9/</w:t>
            </w:r>
            <w:bookmarkStart w:id="0" w:name="Code"/>
            <w:bookmarkEnd w:id="0"/>
            <w:r w:rsidR="002006B5" w:rsidRPr="00517775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350E95" w:rsidRPr="00517775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  <w:r w:rsidR="008B2CC1" w:rsidRPr="0051777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517775" w:rsidTr="00E60071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17775" w:rsidRDefault="008B2CC1" w:rsidP="00E9390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17775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2006B5" w:rsidRPr="00517775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1" w:name="Original"/>
            <w:bookmarkEnd w:id="1"/>
            <w:r w:rsidR="00E9390D" w:rsidRPr="00517775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517775" w:rsidTr="00E60071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17775" w:rsidRDefault="00E9390D" w:rsidP="00E9390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17775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517775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EE1ED4" w:rsidRPr="00517775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Pr="00517775">
              <w:rPr>
                <w:rFonts w:ascii="Arial Black" w:hAnsi="Arial Black"/>
                <w:caps/>
                <w:sz w:val="15"/>
                <w:lang w:val="es-ES_tradnl"/>
              </w:rPr>
              <w:t>20 DE DICIEMBRE DE</w:t>
            </w:r>
            <w:r w:rsidR="002006B5" w:rsidRPr="00517775">
              <w:rPr>
                <w:rFonts w:ascii="Arial Black" w:hAnsi="Arial Black"/>
                <w:caps/>
                <w:sz w:val="15"/>
                <w:lang w:val="es-ES_tradnl"/>
              </w:rPr>
              <w:t xml:space="preserve"> 2013</w:t>
            </w:r>
            <w:r w:rsidR="00A42DAF" w:rsidRPr="0051777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51777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517775" w:rsidRDefault="008B2CC1" w:rsidP="008B2CC1">
      <w:pPr>
        <w:rPr>
          <w:lang w:val="es-ES_tradnl"/>
        </w:rPr>
      </w:pPr>
    </w:p>
    <w:p w:rsidR="008B2CC1" w:rsidRPr="00517775" w:rsidRDefault="008B2CC1" w:rsidP="008B2CC1">
      <w:pPr>
        <w:rPr>
          <w:lang w:val="es-ES_tradnl"/>
        </w:rPr>
      </w:pPr>
      <w:bookmarkStart w:id="3" w:name="_GoBack"/>
      <w:bookmarkEnd w:id="3"/>
    </w:p>
    <w:p w:rsidR="008B2CC1" w:rsidRPr="00517775" w:rsidRDefault="008B2CC1" w:rsidP="008B2CC1">
      <w:pPr>
        <w:rPr>
          <w:lang w:val="es-ES_tradnl"/>
        </w:rPr>
      </w:pPr>
    </w:p>
    <w:p w:rsidR="008B2CC1" w:rsidRPr="00517775" w:rsidRDefault="008B2CC1" w:rsidP="008B2CC1">
      <w:pPr>
        <w:rPr>
          <w:lang w:val="es-ES_tradnl"/>
        </w:rPr>
      </w:pPr>
    </w:p>
    <w:p w:rsidR="008B2CC1" w:rsidRPr="00517775" w:rsidRDefault="008B2CC1" w:rsidP="008B2CC1">
      <w:pPr>
        <w:rPr>
          <w:lang w:val="es-ES_tradnl"/>
        </w:rPr>
      </w:pPr>
    </w:p>
    <w:p w:rsidR="00E9390D" w:rsidRPr="00517775" w:rsidRDefault="00E9390D" w:rsidP="00E9390D">
      <w:pPr>
        <w:pStyle w:val="Meetingtitle"/>
        <w:spacing w:line="240" w:lineRule="auto"/>
        <w:ind w:left="0"/>
        <w:rPr>
          <w:lang w:val="es-ES_tradnl"/>
        </w:rPr>
      </w:pPr>
      <w:r w:rsidRPr="00517775">
        <w:rPr>
          <w:lang w:val="es-ES_tradnl"/>
        </w:rPr>
        <w:t xml:space="preserve">Comité </w:t>
      </w:r>
      <w:r w:rsidRPr="00517775">
        <w:rPr>
          <w:snapToGrid w:val="0"/>
          <w:lang w:val="es-ES_tradnl"/>
        </w:rPr>
        <w:t>Asesor</w:t>
      </w:r>
      <w:r w:rsidRPr="00517775">
        <w:rPr>
          <w:lang w:val="es-ES_tradnl"/>
        </w:rPr>
        <w:t xml:space="preserve"> sobre Observancia</w:t>
      </w:r>
    </w:p>
    <w:p w:rsidR="00E9390D" w:rsidRPr="00517775" w:rsidRDefault="00E9390D" w:rsidP="00E9390D">
      <w:pPr>
        <w:pStyle w:val="Sessiontitle"/>
        <w:spacing w:line="240" w:lineRule="auto"/>
        <w:ind w:left="0"/>
        <w:rPr>
          <w:lang w:val="es-ES_tradnl"/>
        </w:rPr>
      </w:pPr>
      <w:r w:rsidRPr="00517775">
        <w:rPr>
          <w:lang w:val="es-ES_tradnl" w:eastAsia="ko-KR"/>
        </w:rPr>
        <w:t>Novena sesión</w:t>
      </w:r>
    </w:p>
    <w:p w:rsidR="00E9390D" w:rsidRPr="00517775" w:rsidRDefault="00E9390D" w:rsidP="00E9390D">
      <w:pPr>
        <w:pStyle w:val="Meetingplacedate"/>
        <w:spacing w:line="240" w:lineRule="auto"/>
        <w:ind w:left="0"/>
        <w:rPr>
          <w:lang w:val="es-ES_tradnl"/>
        </w:rPr>
      </w:pPr>
      <w:r w:rsidRPr="00517775">
        <w:rPr>
          <w:lang w:val="es-ES_tradnl"/>
        </w:rPr>
        <w:t>Ginebra, 3 a 5 de marzo de 2014</w:t>
      </w:r>
    </w:p>
    <w:p w:rsidR="008B2CC1" w:rsidRPr="00517775" w:rsidRDefault="008B2CC1" w:rsidP="008B2CC1">
      <w:pPr>
        <w:rPr>
          <w:lang w:val="es-ES_tradnl"/>
        </w:rPr>
      </w:pPr>
    </w:p>
    <w:p w:rsidR="008B2CC1" w:rsidRPr="00517775" w:rsidRDefault="008B2CC1" w:rsidP="008B2CC1">
      <w:pPr>
        <w:rPr>
          <w:lang w:val="es-ES_tradnl"/>
        </w:rPr>
      </w:pPr>
    </w:p>
    <w:p w:rsidR="008B2CC1" w:rsidRPr="00517775" w:rsidRDefault="008B2CC1" w:rsidP="008B2CC1">
      <w:pPr>
        <w:rPr>
          <w:lang w:val="es-ES_tradnl"/>
        </w:rPr>
      </w:pPr>
    </w:p>
    <w:p w:rsidR="008B2CC1" w:rsidRPr="00517775" w:rsidRDefault="00B96765" w:rsidP="002006B5">
      <w:pPr>
        <w:rPr>
          <w:caps/>
          <w:sz w:val="24"/>
          <w:lang w:val="es-ES_tradnl"/>
        </w:rPr>
      </w:pPr>
      <w:bookmarkStart w:id="4" w:name="TitleOfDoc"/>
      <w:bookmarkEnd w:id="4"/>
      <w:r w:rsidRPr="00517775">
        <w:rPr>
          <w:caps/>
          <w:sz w:val="24"/>
          <w:lang w:val="es-ES_tradnl"/>
        </w:rPr>
        <w:t xml:space="preserve">proyecto piloto </w:t>
      </w:r>
      <w:r w:rsidR="00E5222D" w:rsidRPr="00517775">
        <w:rPr>
          <w:caps/>
          <w:sz w:val="24"/>
          <w:lang w:val="es-ES_tradnl"/>
        </w:rPr>
        <w:t xml:space="preserve">para la sensibilización </w:t>
      </w:r>
      <w:r w:rsidR="00A62CA4" w:rsidRPr="00517775">
        <w:rPr>
          <w:caps/>
          <w:sz w:val="24"/>
          <w:lang w:val="es-ES_tradnl"/>
        </w:rPr>
        <w:t xml:space="preserve">del público acerca de la P.I. y </w:t>
      </w:r>
      <w:r w:rsidR="00982C2F" w:rsidRPr="00517775">
        <w:rPr>
          <w:caps/>
          <w:sz w:val="24"/>
          <w:lang w:val="es-ES_tradnl"/>
        </w:rPr>
        <w:t>SU</w:t>
      </w:r>
      <w:r w:rsidR="00A62CA4" w:rsidRPr="00517775">
        <w:rPr>
          <w:caps/>
          <w:sz w:val="24"/>
          <w:lang w:val="es-ES_tradnl"/>
        </w:rPr>
        <w:t xml:space="preserve"> OBSERVANCIA</w:t>
      </w:r>
      <w:r w:rsidR="002006B5" w:rsidRPr="00517775">
        <w:rPr>
          <w:caps/>
          <w:sz w:val="24"/>
          <w:lang w:val="es-ES_tradnl"/>
        </w:rPr>
        <w:t xml:space="preserve"> – </w:t>
      </w:r>
      <w:r w:rsidR="00982C2F" w:rsidRPr="00517775">
        <w:rPr>
          <w:caps/>
          <w:sz w:val="24"/>
          <w:lang w:val="es-ES_tradnl"/>
        </w:rPr>
        <w:t>“</w:t>
      </w:r>
      <w:r w:rsidR="00A62CA4" w:rsidRPr="00517775">
        <w:rPr>
          <w:caps/>
          <w:sz w:val="24"/>
          <w:lang w:val="es-ES_tradnl"/>
        </w:rPr>
        <w:t xml:space="preserve">CAMPAÑA </w:t>
      </w:r>
      <w:r w:rsidR="00982C2F" w:rsidRPr="00517775">
        <w:rPr>
          <w:caps/>
          <w:sz w:val="24"/>
          <w:lang w:val="es-ES_tradnl"/>
        </w:rPr>
        <w:t xml:space="preserve">SOBRE LA P.I.: </w:t>
      </w:r>
      <w:r w:rsidR="00517775" w:rsidRPr="00517775">
        <w:rPr>
          <w:caps/>
          <w:sz w:val="24"/>
          <w:lang w:val="es-ES_tradnl"/>
        </w:rPr>
        <w:t xml:space="preserve"> </w:t>
      </w:r>
      <w:r w:rsidR="00A62CA4" w:rsidRPr="00517775">
        <w:rPr>
          <w:caps/>
          <w:sz w:val="24"/>
          <w:lang w:val="es-ES_tradnl"/>
        </w:rPr>
        <w:t>SENSIBILIZACIÓN,</w:t>
      </w:r>
      <w:r w:rsidR="00982C2F" w:rsidRPr="00517775">
        <w:rPr>
          <w:caps/>
          <w:sz w:val="24"/>
          <w:lang w:val="es-ES_tradnl"/>
        </w:rPr>
        <w:t xml:space="preserve"> </w:t>
      </w:r>
      <w:r w:rsidR="00A62CA4" w:rsidRPr="00517775">
        <w:rPr>
          <w:caps/>
          <w:sz w:val="24"/>
          <w:lang w:val="es-ES_tradnl"/>
        </w:rPr>
        <w:t>EDUCACIÓN</w:t>
      </w:r>
      <w:r w:rsidR="00982C2F" w:rsidRPr="00517775">
        <w:rPr>
          <w:caps/>
          <w:sz w:val="24"/>
          <w:lang w:val="es-ES_tradnl"/>
        </w:rPr>
        <w:t xml:space="preserve"> Y OBSERVANCIA</w:t>
      </w:r>
      <w:r w:rsidR="009D7A5E" w:rsidRPr="00517775">
        <w:rPr>
          <w:caps/>
          <w:sz w:val="24"/>
          <w:lang w:val="es-ES_tradnl"/>
        </w:rPr>
        <w:t>”</w:t>
      </w:r>
    </w:p>
    <w:p w:rsidR="008B2CC1" w:rsidRPr="00517775" w:rsidRDefault="008B2CC1" w:rsidP="008B2CC1">
      <w:pPr>
        <w:rPr>
          <w:lang w:val="es-ES_tradnl"/>
        </w:rPr>
      </w:pPr>
    </w:p>
    <w:p w:rsidR="008B2CC1" w:rsidRPr="00517775" w:rsidRDefault="009D7A5E" w:rsidP="008B2CC1">
      <w:pPr>
        <w:rPr>
          <w:i/>
          <w:lang w:val="es-ES_tradnl"/>
        </w:rPr>
      </w:pPr>
      <w:bookmarkStart w:id="5" w:name="Prepared"/>
      <w:bookmarkEnd w:id="5"/>
      <w:r w:rsidRPr="00517775">
        <w:rPr>
          <w:i/>
          <w:lang w:val="es-ES_tradnl"/>
        </w:rPr>
        <w:t xml:space="preserve">Preparado por </w:t>
      </w:r>
      <w:r w:rsidR="000042BD" w:rsidRPr="00517775">
        <w:rPr>
          <w:i/>
          <w:lang w:val="es-ES_tradnl"/>
        </w:rPr>
        <w:t>el Sr.</w:t>
      </w:r>
      <w:r w:rsidR="002006B5" w:rsidRPr="00517775">
        <w:rPr>
          <w:i/>
          <w:lang w:val="es-ES_tradnl"/>
        </w:rPr>
        <w:t xml:space="preserve"> Ľuboš Knoth, </w:t>
      </w:r>
      <w:r w:rsidR="002F2965" w:rsidRPr="00517775">
        <w:rPr>
          <w:i/>
          <w:lang w:val="es-ES_tradnl"/>
        </w:rPr>
        <w:t xml:space="preserve">Presidente de la Oficina de la Propiedad Industrial de </w:t>
      </w:r>
      <w:r w:rsidR="0052010C" w:rsidRPr="00517775">
        <w:rPr>
          <w:i/>
          <w:lang w:val="es-ES_tradnl"/>
        </w:rPr>
        <w:t>Eslovaquia</w:t>
      </w:r>
      <w:r w:rsidR="00AE32CE" w:rsidRPr="00517775">
        <w:rPr>
          <w:rStyle w:val="FootnoteReference"/>
          <w:i/>
          <w:lang w:val="es-ES_tradnl"/>
        </w:rPr>
        <w:footnoteReference w:id="2"/>
      </w:r>
    </w:p>
    <w:p w:rsidR="00AC205C" w:rsidRPr="00517775" w:rsidRDefault="00AC205C">
      <w:pPr>
        <w:rPr>
          <w:lang w:val="es-ES_tradnl"/>
        </w:rPr>
      </w:pPr>
    </w:p>
    <w:p w:rsidR="000F5E56" w:rsidRPr="00517775" w:rsidRDefault="000F5E56">
      <w:pPr>
        <w:rPr>
          <w:lang w:val="es-ES_tradnl"/>
        </w:rPr>
      </w:pPr>
    </w:p>
    <w:p w:rsidR="002928D3" w:rsidRPr="00517775" w:rsidRDefault="002928D3">
      <w:pPr>
        <w:rPr>
          <w:lang w:val="es-ES_tradnl"/>
        </w:rPr>
      </w:pPr>
    </w:p>
    <w:p w:rsidR="002928D3" w:rsidRPr="00517775" w:rsidRDefault="002928D3" w:rsidP="0053057A">
      <w:pPr>
        <w:rPr>
          <w:lang w:val="es-ES_tradnl"/>
        </w:rPr>
      </w:pPr>
    </w:p>
    <w:p w:rsidR="002006B5" w:rsidRPr="00517775" w:rsidRDefault="002006B5" w:rsidP="00C31B44">
      <w:pPr>
        <w:pStyle w:val="Heading1"/>
        <w:rPr>
          <w:lang w:val="es-ES_tradnl"/>
        </w:rPr>
      </w:pPr>
      <w:r w:rsidRPr="00517775">
        <w:rPr>
          <w:lang w:val="es-ES_tradnl"/>
        </w:rPr>
        <w:t>I.</w:t>
      </w:r>
      <w:r w:rsidRPr="00517775">
        <w:rPr>
          <w:lang w:val="es-ES_tradnl"/>
        </w:rPr>
        <w:tab/>
      </w:r>
      <w:r w:rsidR="00BC1F51" w:rsidRPr="00517775">
        <w:rPr>
          <w:lang w:val="es-ES_tradnl"/>
        </w:rPr>
        <w:t>ANTECEDENTES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BC1F51" w:rsidP="00E70DE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Por regla general, en el mercado existe una interrelación entre </w:t>
      </w:r>
      <w:r w:rsidR="00332C70">
        <w:rPr>
          <w:lang w:val="es-ES_tradnl"/>
        </w:rPr>
        <w:t xml:space="preserve">la </w:t>
      </w:r>
      <w:r w:rsidRPr="00517775">
        <w:rPr>
          <w:lang w:val="es-ES_tradnl"/>
        </w:rPr>
        <w:t xml:space="preserve">oferta y </w:t>
      </w:r>
      <w:r w:rsidR="00332C70">
        <w:rPr>
          <w:lang w:val="es-ES_tradnl"/>
        </w:rPr>
        <w:t xml:space="preserve">la </w:t>
      </w:r>
      <w:r w:rsidRPr="00517775">
        <w:rPr>
          <w:lang w:val="es-ES_tradnl"/>
        </w:rPr>
        <w:t>demanda, y el co</w:t>
      </w:r>
      <w:r w:rsidR="0052010C" w:rsidRPr="00517775">
        <w:rPr>
          <w:lang w:val="es-ES_tradnl"/>
        </w:rPr>
        <w:t>n</w:t>
      </w:r>
      <w:r w:rsidRPr="00517775">
        <w:rPr>
          <w:lang w:val="es-ES_tradnl"/>
        </w:rPr>
        <w:t xml:space="preserve">sumidor </w:t>
      </w:r>
      <w:r w:rsidR="003C4A1C" w:rsidRPr="00517775">
        <w:rPr>
          <w:lang w:val="es-ES_tradnl"/>
        </w:rPr>
        <w:t>es una pieza fundamental en ese encaje</w:t>
      </w:r>
      <w:r w:rsidR="00332C70">
        <w:rPr>
          <w:lang w:val="es-ES_tradnl"/>
        </w:rPr>
        <w:t>, pues es quien ejecuta la decisión de compra</w:t>
      </w:r>
      <w:r w:rsidR="002006B5" w:rsidRPr="00517775">
        <w:rPr>
          <w:lang w:val="es-ES_tradnl"/>
        </w:rPr>
        <w:t xml:space="preserve">.  </w:t>
      </w:r>
      <w:r w:rsidR="003C4A1C" w:rsidRPr="00517775">
        <w:rPr>
          <w:lang w:val="es-ES_tradnl"/>
        </w:rPr>
        <w:t>Mucho se ha hecho para formular y mejorar una serie de normas y mecanismos efic</w:t>
      </w:r>
      <w:r w:rsidR="00C2763B" w:rsidRPr="00517775">
        <w:rPr>
          <w:lang w:val="es-ES_tradnl"/>
        </w:rPr>
        <w:t xml:space="preserve">aces para la observancia de la </w:t>
      </w:r>
      <w:r w:rsidR="003C4A1C" w:rsidRPr="00517775">
        <w:rPr>
          <w:lang w:val="es-ES_tradnl"/>
        </w:rPr>
        <w:t>P.I</w:t>
      </w:r>
      <w:r w:rsidR="002006B5" w:rsidRPr="00517775">
        <w:rPr>
          <w:lang w:val="es-ES_tradnl"/>
        </w:rPr>
        <w:t xml:space="preserve">. </w:t>
      </w:r>
      <w:r w:rsidR="003C4A1C" w:rsidRPr="00517775">
        <w:rPr>
          <w:lang w:val="es-ES_tradnl"/>
        </w:rPr>
        <w:t>en todo</w:t>
      </w:r>
      <w:r w:rsidR="00C2763B" w:rsidRPr="00517775">
        <w:rPr>
          <w:lang w:val="es-ES_tradnl"/>
        </w:rPr>
        <w:t>s sus</w:t>
      </w:r>
      <w:r w:rsidR="003C4A1C" w:rsidRPr="00517775">
        <w:rPr>
          <w:lang w:val="es-ES_tradnl"/>
        </w:rPr>
        <w:t xml:space="preserve"> ámbito</w:t>
      </w:r>
      <w:r w:rsidR="00C2763B" w:rsidRPr="00517775">
        <w:rPr>
          <w:lang w:val="es-ES_tradnl"/>
        </w:rPr>
        <w:t>s</w:t>
      </w:r>
      <w:r w:rsidR="003C4A1C" w:rsidRPr="00517775">
        <w:rPr>
          <w:lang w:val="es-ES_tradnl"/>
        </w:rPr>
        <w:t>.</w:t>
      </w:r>
      <w:r w:rsidR="002006B5" w:rsidRPr="00517775">
        <w:rPr>
          <w:lang w:val="es-ES_tradnl"/>
        </w:rPr>
        <w:t xml:space="preserve"> </w:t>
      </w:r>
      <w:r w:rsidR="003C4A1C" w:rsidRPr="00517775">
        <w:rPr>
          <w:lang w:val="es-ES_tradnl"/>
        </w:rPr>
        <w:t xml:space="preserve"> </w:t>
      </w:r>
      <w:r w:rsidR="009F29A4">
        <w:rPr>
          <w:lang w:val="es-ES_tradnl"/>
        </w:rPr>
        <w:t xml:space="preserve">Sin embargo, </w:t>
      </w:r>
      <w:r w:rsidR="003C4A1C" w:rsidRPr="00517775">
        <w:rPr>
          <w:lang w:val="es-ES_tradnl"/>
        </w:rPr>
        <w:t>ha llegado el momento de centrarnos en el consumidor</w:t>
      </w:r>
      <w:r w:rsidR="00EE1ED4" w:rsidRPr="00517775">
        <w:rPr>
          <w:lang w:val="es-ES_tradnl"/>
        </w:rPr>
        <w:t xml:space="preserve"> </w:t>
      </w:r>
      <w:r w:rsidR="00C2763B" w:rsidRPr="00517775">
        <w:rPr>
          <w:lang w:val="es-ES_tradnl"/>
        </w:rPr>
        <w:t>normal</w:t>
      </w:r>
      <w:r w:rsidR="003C4A1C" w:rsidRPr="00517775">
        <w:rPr>
          <w:lang w:val="es-ES_tradnl"/>
        </w:rPr>
        <w:t xml:space="preserve">, </w:t>
      </w:r>
      <w:r w:rsidR="00C2763B" w:rsidRPr="00517775">
        <w:rPr>
          <w:lang w:val="es-ES_tradnl"/>
        </w:rPr>
        <w:t xml:space="preserve">el cual se siente </w:t>
      </w:r>
      <w:r w:rsidR="003C4A1C" w:rsidRPr="00517775">
        <w:rPr>
          <w:lang w:val="es-ES_tradnl"/>
        </w:rPr>
        <w:t xml:space="preserve">a menudo perdido y confundido ante tantísima </w:t>
      </w:r>
      <w:r w:rsidR="00740101" w:rsidRPr="00517775">
        <w:rPr>
          <w:lang w:val="es-ES_tradnl"/>
        </w:rPr>
        <w:t xml:space="preserve">oferta de </w:t>
      </w:r>
      <w:r w:rsidR="00F140B6" w:rsidRPr="00517775">
        <w:rPr>
          <w:lang w:val="es-ES_tradnl"/>
        </w:rPr>
        <w:t xml:space="preserve">mercancías </w:t>
      </w:r>
      <w:r w:rsidR="00C2763B" w:rsidRPr="00517775">
        <w:rPr>
          <w:lang w:val="es-ES_tradnl"/>
        </w:rPr>
        <w:t xml:space="preserve">de </w:t>
      </w:r>
      <w:r w:rsidR="00740101" w:rsidRPr="00517775">
        <w:rPr>
          <w:lang w:val="es-ES_tradnl"/>
        </w:rPr>
        <w:t>diversa calidad y de origen cuestionable.</w:t>
      </w:r>
      <w:r w:rsidR="002006B5" w:rsidRPr="00517775">
        <w:rPr>
          <w:lang w:val="es-ES_tradnl"/>
        </w:rPr>
        <w:t xml:space="preserve"> </w:t>
      </w:r>
      <w:r w:rsidR="00740101" w:rsidRPr="00517775">
        <w:rPr>
          <w:lang w:val="es-ES_tradnl"/>
        </w:rPr>
        <w:t xml:space="preserve"> Niños, estudi</w:t>
      </w:r>
      <w:r w:rsidR="00331BD2" w:rsidRPr="00517775">
        <w:rPr>
          <w:lang w:val="es-ES_tradnl"/>
        </w:rPr>
        <w:t>antes</w:t>
      </w:r>
      <w:r w:rsidR="001D65D0">
        <w:rPr>
          <w:lang w:val="es-ES_tradnl"/>
        </w:rPr>
        <w:t xml:space="preserve"> y</w:t>
      </w:r>
      <w:r w:rsidR="00331BD2" w:rsidRPr="00517775">
        <w:rPr>
          <w:lang w:val="es-ES_tradnl"/>
        </w:rPr>
        <w:t xml:space="preserve"> consumidores de diversas </w:t>
      </w:r>
      <w:r w:rsidR="00C2763B" w:rsidRPr="00517775">
        <w:rPr>
          <w:lang w:val="es-ES_tradnl"/>
        </w:rPr>
        <w:t>eda</w:t>
      </w:r>
      <w:r w:rsidR="00331BD2" w:rsidRPr="00517775">
        <w:rPr>
          <w:lang w:val="es-ES_tradnl"/>
        </w:rPr>
        <w:t>des</w:t>
      </w:r>
      <w:r w:rsidR="00740101" w:rsidRPr="00517775">
        <w:rPr>
          <w:lang w:val="es-ES_tradnl"/>
        </w:rPr>
        <w:t xml:space="preserve"> </w:t>
      </w:r>
      <w:r w:rsidR="00C2763B" w:rsidRPr="00517775">
        <w:rPr>
          <w:lang w:val="es-ES_tradnl"/>
        </w:rPr>
        <w:t>presentan</w:t>
      </w:r>
      <w:r w:rsidR="00740101" w:rsidRPr="00517775">
        <w:rPr>
          <w:lang w:val="es-ES_tradnl"/>
        </w:rPr>
        <w:t xml:space="preserve"> distintas necesidades,</w:t>
      </w:r>
      <w:r w:rsidR="00331BD2" w:rsidRPr="00517775">
        <w:rPr>
          <w:lang w:val="es-ES_tradnl"/>
        </w:rPr>
        <w:t xml:space="preserve"> preferencias y expectativas con </w:t>
      </w:r>
      <w:r w:rsidR="00820CA8" w:rsidRPr="00517775">
        <w:rPr>
          <w:lang w:val="es-ES_tradnl"/>
        </w:rPr>
        <w:t>respecto</w:t>
      </w:r>
      <w:r w:rsidR="00331BD2" w:rsidRPr="00517775">
        <w:rPr>
          <w:lang w:val="es-ES_tradnl"/>
        </w:rPr>
        <w:t xml:space="preserve"> al</w:t>
      </w:r>
      <w:r w:rsidR="00740101" w:rsidRPr="00517775">
        <w:rPr>
          <w:lang w:val="es-ES_tradnl"/>
        </w:rPr>
        <w:t xml:space="preserve"> sistema de P.I., si bien todos ellos comparten el mismo interés de ut</w:t>
      </w:r>
      <w:r w:rsidR="00C2763B" w:rsidRPr="00517775">
        <w:rPr>
          <w:lang w:val="es-ES_tradnl"/>
        </w:rPr>
        <w:t>ilizar la P.I. en su vida cotidiana</w:t>
      </w:r>
      <w:r w:rsidR="002006B5" w:rsidRPr="00517775">
        <w:rPr>
          <w:lang w:val="es-ES_tradnl"/>
        </w:rPr>
        <w:t>.</w:t>
      </w:r>
    </w:p>
    <w:p w:rsidR="002006B5" w:rsidRPr="00517775" w:rsidRDefault="00331BD2" w:rsidP="00E70DE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En parte </w:t>
      </w:r>
      <w:r w:rsidR="00C2763B" w:rsidRPr="00517775">
        <w:rPr>
          <w:lang w:val="es-ES_tradnl"/>
        </w:rPr>
        <w:t xml:space="preserve">debido a </w:t>
      </w:r>
      <w:r w:rsidRPr="00517775">
        <w:rPr>
          <w:lang w:val="es-ES_tradnl"/>
        </w:rPr>
        <w:t xml:space="preserve">la insuficiente percepción y comprensión </w:t>
      </w:r>
      <w:r w:rsidR="00C2763B" w:rsidRPr="00517775">
        <w:rPr>
          <w:lang w:val="es-ES_tradnl"/>
        </w:rPr>
        <w:t xml:space="preserve">que se tiene </w:t>
      </w:r>
      <w:r w:rsidRPr="00517775">
        <w:rPr>
          <w:lang w:val="es-ES_tradnl"/>
        </w:rPr>
        <w:t>de la P.I.</w:t>
      </w:r>
      <w:r w:rsidR="0000703A" w:rsidRPr="00517775">
        <w:rPr>
          <w:lang w:val="es-ES_tradnl"/>
        </w:rPr>
        <w:t>,</w:t>
      </w:r>
      <w:r w:rsidR="00C2763B" w:rsidRPr="00517775">
        <w:rPr>
          <w:lang w:val="es-ES_tradnl"/>
        </w:rPr>
        <w:t xml:space="preserve"> se creó la </w:t>
      </w:r>
      <w:r w:rsidRPr="00517775">
        <w:rPr>
          <w:lang w:val="es-ES_tradnl"/>
        </w:rPr>
        <w:t>Comisión Nacional para la Coordinación de la Cooperación contra la Falsificación y la Piratería, cuyo establecimiento fue</w:t>
      </w:r>
      <w:r w:rsidR="0052010C" w:rsidRPr="00517775">
        <w:rPr>
          <w:lang w:val="es-ES_tradnl"/>
        </w:rPr>
        <w:t xml:space="preserve"> aprobado por el Gobierno de Eslovaquia</w:t>
      </w:r>
      <w:r w:rsidRPr="00517775">
        <w:rPr>
          <w:lang w:val="es-ES_tradnl"/>
        </w:rPr>
        <w:t xml:space="preserve"> en su resolución </w:t>
      </w:r>
      <w:r w:rsidR="00CF484D">
        <w:rPr>
          <w:lang w:val="es-ES_tradnl"/>
        </w:rPr>
        <w:t>Nº </w:t>
      </w:r>
      <w:r w:rsidR="002006B5" w:rsidRPr="00517775">
        <w:rPr>
          <w:lang w:val="es-ES_tradnl"/>
        </w:rPr>
        <w:t xml:space="preserve">198 </w:t>
      </w:r>
      <w:r w:rsidRPr="00517775">
        <w:rPr>
          <w:lang w:val="es-ES_tradnl"/>
        </w:rPr>
        <w:t xml:space="preserve">de 16 de marzo de </w:t>
      </w:r>
      <w:r w:rsidR="002006B5" w:rsidRPr="00517775">
        <w:rPr>
          <w:lang w:val="es-ES_tradnl"/>
        </w:rPr>
        <w:t xml:space="preserve">2011. </w:t>
      </w:r>
    </w:p>
    <w:p w:rsidR="002006B5" w:rsidRPr="00517775" w:rsidRDefault="00331BD2" w:rsidP="00E70DE5">
      <w:pPr>
        <w:pStyle w:val="ONUME"/>
        <w:rPr>
          <w:lang w:val="es-ES_tradnl"/>
        </w:rPr>
      </w:pPr>
      <w:r w:rsidRPr="00517775">
        <w:rPr>
          <w:lang w:val="es-ES_tradnl"/>
        </w:rPr>
        <w:lastRenderedPageBreak/>
        <w:t xml:space="preserve">La Comisión Nacional para la Coordinación de la Cooperación contra la Falsificación y la Piratería constituye </w:t>
      </w:r>
      <w:r w:rsidR="002759C1" w:rsidRPr="00517775">
        <w:rPr>
          <w:lang w:val="es-ES_tradnl"/>
        </w:rPr>
        <w:t>el órgano central de colaboración</w:t>
      </w:r>
      <w:r w:rsidRPr="00517775">
        <w:rPr>
          <w:lang w:val="es-ES_tradnl"/>
        </w:rPr>
        <w:t xml:space="preserve"> encargado de la lucha contra las infracciones de los derechos de propiedad </w:t>
      </w:r>
      <w:r w:rsidR="00820CA8" w:rsidRPr="00517775">
        <w:rPr>
          <w:lang w:val="es-ES_tradnl"/>
        </w:rPr>
        <w:t>intelectual</w:t>
      </w:r>
      <w:r w:rsidR="002759C1" w:rsidRPr="00517775">
        <w:rPr>
          <w:lang w:val="es-ES_tradnl"/>
        </w:rPr>
        <w:t>,</w:t>
      </w:r>
      <w:r w:rsidR="000A06EC">
        <w:rPr>
          <w:lang w:val="es-ES_tradnl"/>
        </w:rPr>
        <w:t xml:space="preserve"> e</w:t>
      </w:r>
      <w:r w:rsidR="002759C1" w:rsidRPr="00517775">
        <w:rPr>
          <w:lang w:val="es-ES_tradnl"/>
        </w:rPr>
        <w:t xml:space="preserve"> interviene </w:t>
      </w:r>
      <w:r w:rsidR="00CE7C99" w:rsidRPr="00517775">
        <w:rPr>
          <w:lang w:val="es-ES_tradnl"/>
        </w:rPr>
        <w:t xml:space="preserve">en la </w:t>
      </w:r>
      <w:r w:rsidR="00394E11" w:rsidRPr="00517775">
        <w:rPr>
          <w:lang w:val="es-ES_tradnl"/>
        </w:rPr>
        <w:t>formulación y puesta en práctica de</w:t>
      </w:r>
      <w:r w:rsidR="00CE0E92" w:rsidRPr="00517775">
        <w:rPr>
          <w:lang w:val="es-ES_tradnl"/>
        </w:rPr>
        <w:t xml:space="preserve"> </w:t>
      </w:r>
      <w:r w:rsidR="002759C1" w:rsidRPr="00517775">
        <w:rPr>
          <w:lang w:val="es-ES_tradnl"/>
        </w:rPr>
        <w:t xml:space="preserve">los planes de acción </w:t>
      </w:r>
      <w:r w:rsidR="00CE0E92" w:rsidRPr="00517775">
        <w:rPr>
          <w:lang w:val="es-ES_tradnl"/>
        </w:rPr>
        <w:t>para tal fin</w:t>
      </w:r>
      <w:r w:rsidR="002006B5" w:rsidRPr="00517775">
        <w:rPr>
          <w:lang w:val="es-ES_tradnl"/>
        </w:rPr>
        <w:t xml:space="preserve">.  </w:t>
      </w:r>
      <w:r w:rsidR="00CE0E92" w:rsidRPr="00517775">
        <w:rPr>
          <w:lang w:val="es-ES_tradnl"/>
        </w:rPr>
        <w:t xml:space="preserve">Los miembros de la Comisión </w:t>
      </w:r>
      <w:r w:rsidR="002006B5" w:rsidRPr="00517775">
        <w:rPr>
          <w:lang w:val="es-ES_tradnl"/>
        </w:rPr>
        <w:t xml:space="preserve">(11) </w:t>
      </w:r>
      <w:r w:rsidR="00CE0E92" w:rsidRPr="00517775">
        <w:rPr>
          <w:lang w:val="es-ES_tradnl"/>
        </w:rPr>
        <w:t>representan</w:t>
      </w:r>
      <w:r w:rsidR="00394E11" w:rsidRPr="00517775">
        <w:rPr>
          <w:lang w:val="es-ES_tradnl"/>
        </w:rPr>
        <w:t xml:space="preserve"> a </w:t>
      </w:r>
      <w:r w:rsidR="00CE0E92" w:rsidRPr="00517775">
        <w:rPr>
          <w:lang w:val="es-ES_tradnl"/>
        </w:rPr>
        <w:t xml:space="preserve">los poderes públicos competentes en </w:t>
      </w:r>
      <w:r w:rsidR="0028145C" w:rsidRPr="00517775">
        <w:rPr>
          <w:lang w:val="es-ES_tradnl"/>
        </w:rPr>
        <w:t>materia</w:t>
      </w:r>
      <w:r w:rsidR="00394E11" w:rsidRPr="00517775">
        <w:rPr>
          <w:lang w:val="es-ES_tradnl"/>
        </w:rPr>
        <w:t xml:space="preserve"> de propiedad inte</w:t>
      </w:r>
      <w:r w:rsidR="00CE0E92" w:rsidRPr="00517775">
        <w:rPr>
          <w:lang w:val="es-ES_tradnl"/>
        </w:rPr>
        <w:t>lectual y su protección</w:t>
      </w:r>
      <w:r w:rsidR="002006B5" w:rsidRPr="00517775">
        <w:rPr>
          <w:lang w:val="es-ES_tradnl"/>
        </w:rPr>
        <w:t xml:space="preserve">.  </w:t>
      </w:r>
      <w:r w:rsidR="00826716">
        <w:rPr>
          <w:lang w:val="es-ES_tradnl"/>
        </w:rPr>
        <w:t>L</w:t>
      </w:r>
      <w:r w:rsidR="00394E11" w:rsidRPr="00517775">
        <w:rPr>
          <w:lang w:val="es-ES_tradnl"/>
        </w:rPr>
        <w:t xml:space="preserve">a </w:t>
      </w:r>
      <w:r w:rsidR="00CE0E92" w:rsidRPr="00517775">
        <w:rPr>
          <w:lang w:val="es-ES_tradnl"/>
        </w:rPr>
        <w:t>Oficina</w:t>
      </w:r>
      <w:r w:rsidR="0028145C" w:rsidRPr="00517775">
        <w:rPr>
          <w:lang w:val="es-ES_tradnl"/>
        </w:rPr>
        <w:t xml:space="preserve"> de la Propiedad Industrial de </w:t>
      </w:r>
      <w:r w:rsidR="0052010C" w:rsidRPr="00517775">
        <w:rPr>
          <w:lang w:val="es-ES_tradnl"/>
        </w:rPr>
        <w:t>Eslovaquia</w:t>
      </w:r>
      <w:r w:rsidR="0028145C" w:rsidRPr="00517775">
        <w:rPr>
          <w:lang w:val="es-ES_tradnl"/>
        </w:rPr>
        <w:t xml:space="preserve"> </w:t>
      </w:r>
      <w:r w:rsidR="002006B5" w:rsidRPr="00517775">
        <w:rPr>
          <w:lang w:val="es-ES_tradnl"/>
        </w:rPr>
        <w:t>(</w:t>
      </w:r>
      <w:r w:rsidR="0028145C" w:rsidRPr="00517775">
        <w:rPr>
          <w:lang w:val="es-ES_tradnl"/>
        </w:rPr>
        <w:t>“</w:t>
      </w:r>
      <w:r w:rsidR="002006B5" w:rsidRPr="00517775">
        <w:rPr>
          <w:lang w:val="es-ES_tradnl"/>
        </w:rPr>
        <w:t>IPO SK</w:t>
      </w:r>
      <w:r w:rsidR="0028145C" w:rsidRPr="00517775">
        <w:rPr>
          <w:lang w:val="es-ES_tradnl"/>
        </w:rPr>
        <w:t>”</w:t>
      </w:r>
      <w:r w:rsidR="002006B5" w:rsidRPr="00517775">
        <w:rPr>
          <w:lang w:val="es-ES_tradnl"/>
        </w:rPr>
        <w:t>)</w:t>
      </w:r>
      <w:r w:rsidR="00826716">
        <w:rPr>
          <w:lang w:val="es-ES_tradnl"/>
        </w:rPr>
        <w:t xml:space="preserve"> se encarga de administrar la Secretaría de la Comisión</w:t>
      </w:r>
      <w:r w:rsidR="002006B5" w:rsidRPr="00517775">
        <w:rPr>
          <w:lang w:val="es-ES_tradnl"/>
        </w:rPr>
        <w:t xml:space="preserve">.  </w:t>
      </w:r>
      <w:r w:rsidR="0028145C" w:rsidRPr="00517775">
        <w:rPr>
          <w:lang w:val="es-ES_tradnl"/>
        </w:rPr>
        <w:t xml:space="preserve">El objetivo primordial de la Comisión es contribuir a </w:t>
      </w:r>
      <w:r w:rsidR="00BF33E3">
        <w:rPr>
          <w:lang w:val="es-ES_tradnl"/>
        </w:rPr>
        <w:t>que se conozcan mejor</w:t>
      </w:r>
      <w:r w:rsidR="00165658" w:rsidRPr="00517775">
        <w:rPr>
          <w:lang w:val="es-ES_tradnl"/>
        </w:rPr>
        <w:t xml:space="preserve"> los derechos de P.I. y a reduci</w:t>
      </w:r>
      <w:r w:rsidR="0028145C" w:rsidRPr="00517775">
        <w:rPr>
          <w:lang w:val="es-ES_tradnl"/>
        </w:rPr>
        <w:t>r las infracciones de dichos derechos</w:t>
      </w:r>
      <w:r w:rsidR="002006B5" w:rsidRPr="00517775">
        <w:rPr>
          <w:lang w:val="es-ES_tradnl"/>
        </w:rPr>
        <w:t xml:space="preserve">.  </w:t>
      </w:r>
    </w:p>
    <w:p w:rsidR="002006B5" w:rsidRPr="00517775" w:rsidRDefault="00767A99" w:rsidP="00E70DE5">
      <w:pPr>
        <w:pStyle w:val="ONUME"/>
        <w:rPr>
          <w:lang w:val="es-ES_tradnl"/>
        </w:rPr>
      </w:pPr>
      <w:r w:rsidRPr="00517775">
        <w:rPr>
          <w:lang w:val="es-ES_tradnl"/>
        </w:rPr>
        <w:t>En un principio</w:t>
      </w:r>
      <w:r w:rsidR="002B3C44" w:rsidRPr="00517775">
        <w:rPr>
          <w:lang w:val="es-ES_tradnl"/>
        </w:rPr>
        <w:t xml:space="preserve"> la Comisión tenía como función</w:t>
      </w:r>
      <w:r w:rsidRPr="00517775">
        <w:rPr>
          <w:lang w:val="es-ES_tradnl"/>
        </w:rPr>
        <w:t xml:space="preserve"> concebir y </w:t>
      </w:r>
      <w:r w:rsidR="002B3C44" w:rsidRPr="00517775">
        <w:rPr>
          <w:lang w:val="es-ES_tradnl"/>
        </w:rPr>
        <w:t>ejecutar la estrategia nacional contra la falsificación</w:t>
      </w:r>
      <w:r w:rsidR="002006B5" w:rsidRPr="00517775">
        <w:rPr>
          <w:lang w:val="es-ES_tradnl"/>
        </w:rPr>
        <w:t xml:space="preserve">. </w:t>
      </w:r>
    </w:p>
    <w:p w:rsidR="002006B5" w:rsidRPr="00517775" w:rsidRDefault="007760C3" w:rsidP="00E70DE5">
      <w:pPr>
        <w:pStyle w:val="ONUME"/>
        <w:rPr>
          <w:lang w:val="es-ES_tradnl"/>
        </w:rPr>
      </w:pPr>
      <w:r w:rsidRPr="00517775">
        <w:rPr>
          <w:lang w:val="es-ES_tradnl"/>
        </w:rPr>
        <w:t>Dicha</w:t>
      </w:r>
      <w:r w:rsidR="00767A99" w:rsidRPr="00517775">
        <w:rPr>
          <w:lang w:val="es-ES_tradnl"/>
        </w:rPr>
        <w:t xml:space="preserve"> </w:t>
      </w:r>
      <w:r w:rsidR="002B3C44" w:rsidRPr="00517775">
        <w:rPr>
          <w:lang w:val="es-ES_tradnl"/>
        </w:rPr>
        <w:t xml:space="preserve">estrategia </w:t>
      </w:r>
      <w:r w:rsidR="00767A99" w:rsidRPr="00517775">
        <w:rPr>
          <w:lang w:val="es-ES_tradnl"/>
        </w:rPr>
        <w:t xml:space="preserve">engloba una </w:t>
      </w:r>
      <w:r w:rsidR="002B3C44" w:rsidRPr="00517775">
        <w:rPr>
          <w:lang w:val="es-ES_tradnl"/>
        </w:rPr>
        <w:t xml:space="preserve">compleja </w:t>
      </w:r>
      <w:r w:rsidR="00767A99" w:rsidRPr="00517775">
        <w:rPr>
          <w:lang w:val="es-ES_tradnl"/>
        </w:rPr>
        <w:t xml:space="preserve">serie de </w:t>
      </w:r>
      <w:r w:rsidR="002B3C44" w:rsidRPr="00517775">
        <w:rPr>
          <w:lang w:val="es-ES_tradnl"/>
        </w:rPr>
        <w:t>medidas coordinadas para alcanzar</w:t>
      </w:r>
      <w:r w:rsidR="00767A99" w:rsidRPr="00517775">
        <w:rPr>
          <w:lang w:val="es-ES_tradnl"/>
        </w:rPr>
        <w:t xml:space="preserve"> los sigu</w:t>
      </w:r>
      <w:r w:rsidR="00A77C29" w:rsidRPr="00517775">
        <w:rPr>
          <w:lang w:val="es-ES_tradnl"/>
        </w:rPr>
        <w:t>i</w:t>
      </w:r>
      <w:r w:rsidR="00767A99" w:rsidRPr="00517775">
        <w:rPr>
          <w:lang w:val="es-ES_tradnl"/>
        </w:rPr>
        <w:t>entes fines</w:t>
      </w:r>
      <w:r w:rsidR="002006B5" w:rsidRPr="00517775">
        <w:rPr>
          <w:lang w:val="es-ES_tradnl"/>
        </w:rPr>
        <w:t xml:space="preserve">: </w:t>
      </w:r>
    </w:p>
    <w:p w:rsidR="002B3C44" w:rsidRPr="00517775" w:rsidRDefault="002006B5" w:rsidP="002B3C44">
      <w:pPr>
        <w:ind w:left="1134" w:hanging="567"/>
        <w:rPr>
          <w:lang w:val="es-ES_tradnl"/>
        </w:rPr>
      </w:pPr>
      <w:r w:rsidRPr="00517775">
        <w:rPr>
          <w:lang w:val="es-ES_tradnl"/>
        </w:rPr>
        <w:t>a)</w:t>
      </w:r>
      <w:r w:rsidRPr="00517775">
        <w:rPr>
          <w:lang w:val="es-ES_tradnl"/>
        </w:rPr>
        <w:tab/>
      </w:r>
      <w:r w:rsidR="00CF484D">
        <w:rPr>
          <w:lang w:val="es-ES_tradnl"/>
        </w:rPr>
        <w:t>a</w:t>
      </w:r>
      <w:r w:rsidR="002B3C44" w:rsidRPr="00517775">
        <w:rPr>
          <w:lang w:val="es-ES_tradnl"/>
        </w:rPr>
        <w:t xml:space="preserve">umentar la toma de conciencia </w:t>
      </w:r>
      <w:r w:rsidR="00F059E9" w:rsidRPr="00517775">
        <w:rPr>
          <w:lang w:val="es-ES_tradnl"/>
        </w:rPr>
        <w:t xml:space="preserve">del público acerca de los efectos negativos que causan la falsificación y la piratería en la sociedad y </w:t>
      </w:r>
      <w:r w:rsidR="00B05FF1" w:rsidRPr="00517775">
        <w:rPr>
          <w:lang w:val="es-ES_tradnl"/>
        </w:rPr>
        <w:t xml:space="preserve">en </w:t>
      </w:r>
      <w:r w:rsidR="002B3C44" w:rsidRPr="00517775">
        <w:rPr>
          <w:lang w:val="es-ES_tradnl"/>
        </w:rPr>
        <w:t>las personas;</w:t>
      </w:r>
    </w:p>
    <w:p w:rsidR="002006B5" w:rsidRPr="00517775" w:rsidRDefault="002006B5" w:rsidP="002B3C44">
      <w:pPr>
        <w:ind w:left="1134" w:hanging="567"/>
        <w:rPr>
          <w:lang w:val="es-ES_tradnl"/>
        </w:rPr>
      </w:pPr>
      <w:r w:rsidRPr="00517775">
        <w:rPr>
          <w:lang w:val="es-ES_tradnl"/>
        </w:rPr>
        <w:t>b)</w:t>
      </w:r>
      <w:r w:rsidRPr="00517775">
        <w:rPr>
          <w:lang w:val="es-ES_tradnl"/>
        </w:rPr>
        <w:tab/>
      </w:r>
      <w:r w:rsidR="00CF484D">
        <w:rPr>
          <w:lang w:val="es-ES_tradnl"/>
        </w:rPr>
        <w:t>d</w:t>
      </w:r>
      <w:r w:rsidR="002B3C44" w:rsidRPr="00517775">
        <w:rPr>
          <w:lang w:val="es-ES_tradnl"/>
        </w:rPr>
        <w:t xml:space="preserve">isminuir el volumen </w:t>
      </w:r>
      <w:r w:rsidR="00F059E9" w:rsidRPr="00517775">
        <w:rPr>
          <w:lang w:val="es-ES_tradnl"/>
        </w:rPr>
        <w:t xml:space="preserve">de infracciones de los derechos de </w:t>
      </w:r>
      <w:r w:rsidR="00517775" w:rsidRPr="00517775">
        <w:rPr>
          <w:lang w:val="es-ES_tradnl"/>
        </w:rPr>
        <w:t>P.I.</w:t>
      </w:r>
      <w:r w:rsidRPr="00517775">
        <w:rPr>
          <w:lang w:val="es-ES_tradnl"/>
        </w:rPr>
        <w:t>;</w:t>
      </w:r>
    </w:p>
    <w:p w:rsidR="002006B5" w:rsidRPr="00517775" w:rsidRDefault="00EE1ED4" w:rsidP="00AD6B0E">
      <w:pPr>
        <w:ind w:left="1134" w:hanging="567"/>
        <w:rPr>
          <w:lang w:val="es-ES_tradnl"/>
        </w:rPr>
      </w:pPr>
      <w:r w:rsidRPr="00517775">
        <w:rPr>
          <w:lang w:val="es-ES_tradnl"/>
        </w:rPr>
        <w:t>c)</w:t>
      </w:r>
      <w:r w:rsidRPr="00517775">
        <w:rPr>
          <w:lang w:val="es-ES_tradnl"/>
        </w:rPr>
        <w:tab/>
      </w:r>
      <w:r w:rsidR="00CF484D">
        <w:rPr>
          <w:lang w:val="es-ES_tradnl"/>
        </w:rPr>
        <w:t>r</w:t>
      </w:r>
      <w:r w:rsidR="00F059E9" w:rsidRPr="00517775">
        <w:rPr>
          <w:lang w:val="es-ES_tradnl"/>
        </w:rPr>
        <w:t>ecopilar datos creíbles y</w:t>
      </w:r>
      <w:r w:rsidR="00B05FF1" w:rsidRPr="00517775">
        <w:rPr>
          <w:lang w:val="es-ES_tradnl"/>
        </w:rPr>
        <w:t xml:space="preserve"> exactos sobre la magnitud y la estructura que</w:t>
      </w:r>
      <w:r w:rsidR="0047654B" w:rsidRPr="00517775">
        <w:rPr>
          <w:lang w:val="es-ES_tradnl"/>
        </w:rPr>
        <w:t xml:space="preserve"> presentan</w:t>
      </w:r>
      <w:r w:rsidR="00B05FF1" w:rsidRPr="00517775">
        <w:rPr>
          <w:lang w:val="es-ES_tradnl"/>
        </w:rPr>
        <w:t xml:space="preserve"> las infracciones de los derechos de P.I</w:t>
      </w:r>
      <w:r w:rsidR="002006B5" w:rsidRPr="00517775">
        <w:rPr>
          <w:lang w:val="es-ES_tradnl"/>
        </w:rPr>
        <w:t>.</w:t>
      </w:r>
    </w:p>
    <w:p w:rsidR="00E70DE5" w:rsidRPr="00517775" w:rsidRDefault="00E70DE5" w:rsidP="002006B5">
      <w:pPr>
        <w:rPr>
          <w:lang w:val="es-ES_tradnl"/>
        </w:rPr>
      </w:pPr>
    </w:p>
    <w:p w:rsidR="002006B5" w:rsidRPr="00517775" w:rsidRDefault="002006B5" w:rsidP="00C31B44">
      <w:pPr>
        <w:pStyle w:val="Heading1"/>
        <w:ind w:left="567" w:hanging="567"/>
        <w:rPr>
          <w:lang w:val="es-ES_tradnl"/>
        </w:rPr>
      </w:pPr>
      <w:r w:rsidRPr="00517775">
        <w:rPr>
          <w:lang w:val="es-ES_tradnl"/>
        </w:rPr>
        <w:t>II.</w:t>
      </w:r>
      <w:r w:rsidRPr="00517775">
        <w:rPr>
          <w:lang w:val="es-ES_tradnl"/>
        </w:rPr>
        <w:tab/>
      </w:r>
      <w:r w:rsidR="0047654B" w:rsidRPr="00517775">
        <w:rPr>
          <w:lang w:val="es-ES_tradnl"/>
        </w:rPr>
        <w:t>CAMPAÑA NACIONAL DE LA P.I. DE 2013 A 2015</w:t>
      </w:r>
      <w:proofErr w:type="gramStart"/>
      <w:r w:rsidR="0047654B" w:rsidRPr="00517775">
        <w:rPr>
          <w:lang w:val="es-ES_tradnl"/>
        </w:rPr>
        <w:t>:</w:t>
      </w:r>
      <w:r w:rsidR="00D56D55" w:rsidRPr="00517775">
        <w:rPr>
          <w:lang w:val="es-ES_tradnl"/>
        </w:rPr>
        <w:t xml:space="preserve"> </w:t>
      </w:r>
      <w:r w:rsidR="00CF484D">
        <w:rPr>
          <w:lang w:val="es-ES_tradnl"/>
        </w:rPr>
        <w:t xml:space="preserve"> </w:t>
      </w:r>
      <w:r w:rsidR="0047654B" w:rsidRPr="00517775">
        <w:rPr>
          <w:lang w:val="es-ES_tradnl"/>
        </w:rPr>
        <w:t>SENSIBILIZACIÓN</w:t>
      </w:r>
      <w:proofErr w:type="gramEnd"/>
      <w:r w:rsidR="0047654B" w:rsidRPr="00517775">
        <w:rPr>
          <w:lang w:val="es-ES_tradnl"/>
        </w:rPr>
        <w:t>, EDUCACIÓN Y OBSERVANCIA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E22D2A" w:rsidP="00E70DE5">
      <w:pPr>
        <w:pStyle w:val="ONUME"/>
        <w:rPr>
          <w:lang w:val="es-ES_tradnl"/>
        </w:rPr>
      </w:pPr>
      <w:r>
        <w:rPr>
          <w:lang w:val="es-ES_tradnl"/>
        </w:rPr>
        <w:t xml:space="preserve">Un </w:t>
      </w:r>
      <w:r w:rsidR="00D56D55" w:rsidRPr="00517775">
        <w:rPr>
          <w:lang w:val="es-ES_tradnl"/>
        </w:rPr>
        <w:t>r</w:t>
      </w:r>
      <w:r w:rsidR="00915281" w:rsidRPr="00517775">
        <w:rPr>
          <w:lang w:val="es-ES_tradnl"/>
        </w:rPr>
        <w:t>equisito</w:t>
      </w:r>
      <w:r w:rsidR="00D74D49" w:rsidRPr="00517775">
        <w:rPr>
          <w:lang w:val="es-ES_tradnl"/>
        </w:rPr>
        <w:t xml:space="preserve"> </w:t>
      </w:r>
      <w:r>
        <w:rPr>
          <w:lang w:val="es-ES_tradnl"/>
        </w:rPr>
        <w:t xml:space="preserve">previo </w:t>
      </w:r>
      <w:r w:rsidR="00D74D49" w:rsidRPr="00517775">
        <w:rPr>
          <w:lang w:val="es-ES_tradnl"/>
        </w:rPr>
        <w:t xml:space="preserve">para </w:t>
      </w:r>
      <w:r>
        <w:rPr>
          <w:lang w:val="es-ES_tradnl"/>
        </w:rPr>
        <w:t xml:space="preserve">lograr la observancia eficiente </w:t>
      </w:r>
      <w:r w:rsidR="00915281" w:rsidRPr="00517775">
        <w:rPr>
          <w:lang w:val="es-ES_tradnl"/>
        </w:rPr>
        <w:t xml:space="preserve">de los derechos de P.I. es </w:t>
      </w:r>
      <w:r w:rsidR="00D74D49" w:rsidRPr="00517775">
        <w:rPr>
          <w:lang w:val="es-ES_tradnl"/>
        </w:rPr>
        <w:t>una</w:t>
      </w:r>
      <w:r w:rsidR="00915281" w:rsidRPr="00517775">
        <w:rPr>
          <w:lang w:val="es-ES_tradnl"/>
        </w:rPr>
        <w:t xml:space="preserve"> </w:t>
      </w:r>
      <w:r w:rsidR="00D56D55" w:rsidRPr="00517775">
        <w:rPr>
          <w:lang w:val="es-ES_tradnl"/>
        </w:rPr>
        <w:t xml:space="preserve">eficaz </w:t>
      </w:r>
      <w:r w:rsidR="00915281" w:rsidRPr="00517775">
        <w:rPr>
          <w:lang w:val="es-ES_tradnl"/>
        </w:rPr>
        <w:t xml:space="preserve">campaña de sensibilización </w:t>
      </w:r>
      <w:r w:rsidR="00D56D55" w:rsidRPr="00517775">
        <w:rPr>
          <w:lang w:val="es-ES_tradnl"/>
        </w:rPr>
        <w:t xml:space="preserve">del público </w:t>
      </w:r>
      <w:r w:rsidR="00915281" w:rsidRPr="00517775">
        <w:rPr>
          <w:lang w:val="es-ES_tradnl"/>
        </w:rPr>
        <w:t>que cuente con la participación de todos los grupos a los que va destinada</w:t>
      </w:r>
      <w:r w:rsidR="00EE1ED4" w:rsidRPr="00517775">
        <w:rPr>
          <w:lang w:val="es-ES_tradnl"/>
        </w:rPr>
        <w:t xml:space="preserve">.  </w:t>
      </w:r>
      <w:r w:rsidR="00D74D49" w:rsidRPr="00517775">
        <w:rPr>
          <w:lang w:val="es-ES_tradnl"/>
        </w:rPr>
        <w:t>La</w:t>
      </w:r>
      <w:r w:rsidR="00EE1ED4" w:rsidRPr="00517775">
        <w:rPr>
          <w:lang w:val="es-ES_tradnl"/>
        </w:rPr>
        <w:t xml:space="preserve"> IPO SK</w:t>
      </w:r>
      <w:r w:rsidR="00474A5E" w:rsidRPr="00517775">
        <w:rPr>
          <w:lang w:val="es-ES_tradnl"/>
        </w:rPr>
        <w:t>,</w:t>
      </w:r>
      <w:r w:rsidR="002006B5" w:rsidRPr="00517775">
        <w:rPr>
          <w:lang w:val="es-ES_tradnl"/>
        </w:rPr>
        <w:t xml:space="preserve"> </w:t>
      </w:r>
      <w:r w:rsidR="00D56D55" w:rsidRPr="00517775">
        <w:rPr>
          <w:lang w:val="es-ES_tradnl"/>
        </w:rPr>
        <w:t>como s</w:t>
      </w:r>
      <w:r w:rsidR="00D74D49" w:rsidRPr="00517775">
        <w:rPr>
          <w:lang w:val="es-ES_tradnl"/>
        </w:rPr>
        <w:t>ecretaría de la Comisión Nacional para la Coordinación de la Cooperación contra la Falsificación y la Piratería</w:t>
      </w:r>
      <w:r w:rsidR="00474A5E" w:rsidRPr="00517775">
        <w:rPr>
          <w:lang w:val="es-ES_tradnl"/>
        </w:rPr>
        <w:t>,</w:t>
      </w:r>
      <w:r w:rsidR="00D74D49" w:rsidRPr="00517775">
        <w:rPr>
          <w:lang w:val="es-ES_tradnl"/>
        </w:rPr>
        <w:t xml:space="preserve"> fue la primera en iniciar </w:t>
      </w:r>
      <w:r w:rsidR="00D56D55" w:rsidRPr="00517775">
        <w:rPr>
          <w:lang w:val="es-ES_tradnl"/>
        </w:rPr>
        <w:t>en 2013 una campaña por todo el país sobre</w:t>
      </w:r>
      <w:r w:rsidR="00D74D49" w:rsidRPr="00517775">
        <w:rPr>
          <w:lang w:val="es-ES_tradnl"/>
        </w:rPr>
        <w:t xml:space="preserve"> la falsificación y la piratería</w:t>
      </w:r>
      <w:r w:rsidR="00D56D55" w:rsidRPr="00517775">
        <w:rPr>
          <w:lang w:val="es-ES_tradnl"/>
        </w:rPr>
        <w:t>,</w:t>
      </w:r>
      <w:r w:rsidR="00D74D49" w:rsidRPr="00517775">
        <w:rPr>
          <w:lang w:val="es-ES_tradnl"/>
        </w:rPr>
        <w:t xml:space="preserve"> </w:t>
      </w:r>
      <w:r w:rsidR="004D3713" w:rsidRPr="00517775">
        <w:rPr>
          <w:lang w:val="es-ES_tradnl"/>
        </w:rPr>
        <w:t>suscitada por la co</w:t>
      </w:r>
      <w:r w:rsidR="00D56D55" w:rsidRPr="00517775">
        <w:rPr>
          <w:lang w:val="es-ES_tradnl"/>
        </w:rPr>
        <w:t xml:space="preserve">ntinua </w:t>
      </w:r>
      <w:r w:rsidR="00826716">
        <w:rPr>
          <w:lang w:val="es-ES_tradnl"/>
        </w:rPr>
        <w:t>carencia</w:t>
      </w:r>
      <w:r w:rsidR="00D56D55" w:rsidRPr="00517775">
        <w:rPr>
          <w:lang w:val="es-ES_tradnl"/>
        </w:rPr>
        <w:t xml:space="preserve"> generalizada</w:t>
      </w:r>
      <w:r w:rsidR="004D3713" w:rsidRPr="00517775">
        <w:rPr>
          <w:lang w:val="es-ES_tradnl"/>
        </w:rPr>
        <w:t xml:space="preserve"> de conocimientos sobre los derechos de P.I.</w:t>
      </w:r>
      <w:r w:rsidR="002006B5" w:rsidRPr="00517775">
        <w:rPr>
          <w:lang w:val="es-ES_tradnl"/>
        </w:rPr>
        <w:t xml:space="preserve">, </w:t>
      </w:r>
      <w:r w:rsidR="0050282F" w:rsidRPr="00517775">
        <w:rPr>
          <w:lang w:val="es-ES_tradnl"/>
        </w:rPr>
        <w:t xml:space="preserve">la creciente amenaza y </w:t>
      </w:r>
      <w:r w:rsidR="00D56D55" w:rsidRPr="00517775">
        <w:rPr>
          <w:lang w:val="es-ES_tradnl"/>
        </w:rPr>
        <w:t xml:space="preserve">los peligros </w:t>
      </w:r>
      <w:r w:rsidR="0050282F" w:rsidRPr="00517775">
        <w:rPr>
          <w:lang w:val="es-ES_tradnl"/>
        </w:rPr>
        <w:t xml:space="preserve">que </w:t>
      </w:r>
      <w:r w:rsidR="0000703A" w:rsidRPr="00517775">
        <w:rPr>
          <w:lang w:val="es-ES_tradnl"/>
        </w:rPr>
        <w:t xml:space="preserve">encierran </w:t>
      </w:r>
      <w:r w:rsidR="0050282F" w:rsidRPr="00517775">
        <w:rPr>
          <w:lang w:val="es-ES_tradnl"/>
        </w:rPr>
        <w:t>las falsificaciones para los co</w:t>
      </w:r>
      <w:r w:rsidR="0000703A" w:rsidRPr="00517775">
        <w:rPr>
          <w:lang w:val="es-ES_tradnl"/>
        </w:rPr>
        <w:t>n</w:t>
      </w:r>
      <w:r w:rsidR="0050282F" w:rsidRPr="00517775">
        <w:rPr>
          <w:lang w:val="es-ES_tradnl"/>
        </w:rPr>
        <w:t xml:space="preserve">sumidores </w:t>
      </w:r>
      <w:r w:rsidR="002006B5" w:rsidRPr="00517775">
        <w:rPr>
          <w:lang w:val="es-ES_tradnl"/>
        </w:rPr>
        <w:t>(</w:t>
      </w:r>
      <w:r w:rsidR="0050282F" w:rsidRPr="00517775">
        <w:rPr>
          <w:lang w:val="es-ES_tradnl"/>
        </w:rPr>
        <w:t>medicamentos, component</w:t>
      </w:r>
      <w:r w:rsidR="0000703A" w:rsidRPr="00517775">
        <w:rPr>
          <w:lang w:val="es-ES_tradnl"/>
        </w:rPr>
        <w:t>e</w:t>
      </w:r>
      <w:r w:rsidR="0050282F" w:rsidRPr="00517775">
        <w:rPr>
          <w:lang w:val="es-ES_tradnl"/>
        </w:rPr>
        <w:t xml:space="preserve">s, juguetes, alimentos, </w:t>
      </w:r>
      <w:r w:rsidR="00820CA8" w:rsidRPr="00517775">
        <w:rPr>
          <w:lang w:val="es-ES_tradnl"/>
        </w:rPr>
        <w:t>etc.</w:t>
      </w:r>
      <w:r w:rsidR="0050282F" w:rsidRPr="00517775">
        <w:rPr>
          <w:lang w:val="es-ES_tradnl"/>
        </w:rPr>
        <w:t>)</w:t>
      </w:r>
      <w:r w:rsidR="007760C3" w:rsidRPr="00517775">
        <w:rPr>
          <w:lang w:val="es-ES_tradnl"/>
        </w:rPr>
        <w:t xml:space="preserve"> y</w:t>
      </w:r>
      <w:r w:rsidR="00D56D55" w:rsidRPr="00517775">
        <w:rPr>
          <w:lang w:val="es-ES_tradnl"/>
        </w:rPr>
        <w:t xml:space="preserve"> </w:t>
      </w:r>
      <w:r w:rsidR="0000703A" w:rsidRPr="00517775">
        <w:rPr>
          <w:lang w:val="es-ES_tradnl"/>
        </w:rPr>
        <w:t xml:space="preserve">la demanda </w:t>
      </w:r>
      <w:r w:rsidR="00E46A36" w:rsidRPr="00517775">
        <w:rPr>
          <w:lang w:val="es-ES_tradnl"/>
        </w:rPr>
        <w:t>pública para que el Gobierno solvente los problemas actuales.</w:t>
      </w:r>
      <w:r w:rsidR="002006B5" w:rsidRPr="00517775">
        <w:rPr>
          <w:lang w:val="es-ES_tradnl"/>
        </w:rPr>
        <w:t xml:space="preserve"> </w:t>
      </w:r>
      <w:r w:rsidR="00D56D55" w:rsidRPr="00517775">
        <w:rPr>
          <w:lang w:val="es-ES_tradnl"/>
        </w:rPr>
        <w:t xml:space="preserve"> La</w:t>
      </w:r>
      <w:r w:rsidR="00E46A36" w:rsidRPr="00517775">
        <w:rPr>
          <w:lang w:val="es-ES_tradnl"/>
        </w:rPr>
        <w:t xml:space="preserve"> iniciativa </w:t>
      </w:r>
      <w:r w:rsidR="00B16433" w:rsidRPr="00517775">
        <w:rPr>
          <w:lang w:val="es-ES_tradnl"/>
        </w:rPr>
        <w:t>contó</w:t>
      </w:r>
      <w:r w:rsidR="00E46A36" w:rsidRPr="00517775">
        <w:rPr>
          <w:lang w:val="es-ES_tradnl"/>
        </w:rPr>
        <w:t xml:space="preserve"> con el apoyo del Consejo Nacional de </w:t>
      </w:r>
      <w:r w:rsidR="0052010C" w:rsidRPr="00517775">
        <w:rPr>
          <w:lang w:val="es-ES_tradnl"/>
        </w:rPr>
        <w:t>Eslovaquia</w:t>
      </w:r>
      <w:r w:rsidR="00DB2A2F" w:rsidRPr="00517775">
        <w:rPr>
          <w:lang w:val="es-ES_tradnl"/>
        </w:rPr>
        <w:t xml:space="preserve">. </w:t>
      </w:r>
      <w:r w:rsidR="007B4031" w:rsidRPr="00517775">
        <w:rPr>
          <w:lang w:val="es-ES_tradnl"/>
        </w:rPr>
        <w:t xml:space="preserve"> </w:t>
      </w:r>
      <w:r w:rsidR="00E46A36" w:rsidRPr="00517775">
        <w:rPr>
          <w:lang w:val="es-ES_tradnl"/>
        </w:rPr>
        <w:t xml:space="preserve">La Organización Mundial de la Propiedad Intelectual fue un </w:t>
      </w:r>
      <w:r w:rsidR="00826716">
        <w:rPr>
          <w:lang w:val="es-ES_tradnl"/>
        </w:rPr>
        <w:t>asociado</w:t>
      </w:r>
      <w:r w:rsidR="00E46A36" w:rsidRPr="00517775">
        <w:rPr>
          <w:lang w:val="es-ES_tradnl"/>
        </w:rPr>
        <w:t xml:space="preserve"> muy útil en este proyecto gracias a sus ideas, recomendaciones y orientación</w:t>
      </w:r>
      <w:r w:rsidR="00DB2A2F" w:rsidRPr="00517775">
        <w:rPr>
          <w:lang w:val="es-ES_tradnl"/>
        </w:rPr>
        <w:t xml:space="preserve">.  </w:t>
      </w:r>
    </w:p>
    <w:p w:rsidR="002006B5" w:rsidRPr="00517775" w:rsidRDefault="00B977B2" w:rsidP="00E70DE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Se ha llevado a cabo una intensa campaña mediática nacional </w:t>
      </w:r>
      <w:r w:rsidR="00D46928" w:rsidRPr="00517775">
        <w:rPr>
          <w:lang w:val="es-ES_tradnl"/>
        </w:rPr>
        <w:t>con</w:t>
      </w:r>
      <w:r w:rsidR="00DA2CF7" w:rsidRPr="00517775">
        <w:rPr>
          <w:lang w:val="es-ES_tradnl"/>
        </w:rPr>
        <w:t xml:space="preserve"> la participación de todas las </w:t>
      </w:r>
      <w:r w:rsidR="00D46928" w:rsidRPr="00517775">
        <w:rPr>
          <w:lang w:val="es-ES_tradnl"/>
        </w:rPr>
        <w:t>partes interesadas gubernamentales relacionad</w:t>
      </w:r>
      <w:r w:rsidR="00535C8E" w:rsidRPr="00517775">
        <w:rPr>
          <w:lang w:val="es-ES_tradnl"/>
        </w:rPr>
        <w:t>a</w:t>
      </w:r>
      <w:r w:rsidR="00D46928" w:rsidRPr="00517775">
        <w:rPr>
          <w:lang w:val="es-ES_tradnl"/>
        </w:rPr>
        <w:t xml:space="preserve">s con los derechos de P.I. con el fin de transmitir los siguientes </w:t>
      </w:r>
      <w:r w:rsidR="00D46928" w:rsidRPr="00517775">
        <w:rPr>
          <w:b/>
          <w:lang w:val="es-ES_tradnl"/>
        </w:rPr>
        <w:t xml:space="preserve">mensajes </w:t>
      </w:r>
      <w:r w:rsidR="00DA2CF7" w:rsidRPr="00517775">
        <w:rPr>
          <w:b/>
          <w:lang w:val="es-ES_tradnl"/>
        </w:rPr>
        <w:t>básicos</w:t>
      </w:r>
      <w:r w:rsidR="00D46928" w:rsidRPr="00517775">
        <w:rPr>
          <w:lang w:val="es-ES_tradnl"/>
        </w:rPr>
        <w:t xml:space="preserve"> a los grupos seleccionados: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D46928" w:rsidP="002006B5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rPr>
          <w:lang w:val="es-ES_tradnl"/>
        </w:rPr>
      </w:pPr>
      <w:r w:rsidRPr="00517775">
        <w:rPr>
          <w:lang w:val="es-ES_tradnl"/>
        </w:rPr>
        <w:t>P.I.</w:t>
      </w:r>
      <w:r w:rsidR="00DA2CF7" w:rsidRPr="00517775">
        <w:rPr>
          <w:lang w:val="es-ES_tradnl"/>
        </w:rPr>
        <w:t xml:space="preserve"> quiere decir</w:t>
      </w:r>
      <w:r w:rsidRPr="00517775">
        <w:rPr>
          <w:lang w:val="es-ES_tradnl"/>
        </w:rPr>
        <w:t xml:space="preserve"> </w:t>
      </w:r>
      <w:r w:rsidR="002006B5" w:rsidRPr="00517775">
        <w:rPr>
          <w:b/>
          <w:lang w:val="es-ES_tradnl"/>
        </w:rPr>
        <w:t>“</w:t>
      </w:r>
      <w:r w:rsidR="007760C3" w:rsidRPr="00517775">
        <w:rPr>
          <w:b/>
          <w:lang w:val="es-ES_tradnl"/>
        </w:rPr>
        <w:t>conocimientos e i</w:t>
      </w:r>
      <w:r w:rsidRPr="00517775">
        <w:rPr>
          <w:b/>
          <w:lang w:val="es-ES_tradnl"/>
        </w:rPr>
        <w:t>nteligencia</w:t>
      </w:r>
      <w:r w:rsidR="002006B5" w:rsidRPr="00517775">
        <w:rPr>
          <w:b/>
          <w:lang w:val="es-ES_tradnl"/>
        </w:rPr>
        <w:t>”</w:t>
      </w:r>
    </w:p>
    <w:p w:rsidR="008F1A32" w:rsidRPr="00517775" w:rsidRDefault="00DA2CF7" w:rsidP="002006B5">
      <w:pPr>
        <w:pStyle w:val="ListParagraph"/>
        <w:tabs>
          <w:tab w:val="left" w:pos="1134"/>
        </w:tabs>
        <w:ind w:left="567"/>
        <w:rPr>
          <w:lang w:val="es-ES_tradnl"/>
        </w:rPr>
      </w:pPr>
      <w:r w:rsidRPr="00517775">
        <w:rPr>
          <w:lang w:val="es-ES_tradnl"/>
        </w:rPr>
        <w:t>Dirigido a los que aún no ganan dinero</w:t>
      </w:r>
      <w:r w:rsidR="007B040E" w:rsidRPr="00517775">
        <w:rPr>
          <w:lang w:val="es-ES_tradnl"/>
        </w:rPr>
        <w:t xml:space="preserve"> pero compran productos </w:t>
      </w:r>
      <w:r w:rsidR="002006B5" w:rsidRPr="00517775">
        <w:rPr>
          <w:lang w:val="es-ES_tradnl"/>
        </w:rPr>
        <w:t xml:space="preserve">– </w:t>
      </w:r>
      <w:r w:rsidR="007B040E" w:rsidRPr="00517775">
        <w:rPr>
          <w:lang w:val="es-ES_tradnl"/>
        </w:rPr>
        <w:t>para</w:t>
      </w:r>
      <w:r w:rsidRPr="00517775">
        <w:rPr>
          <w:lang w:val="es-ES_tradnl"/>
        </w:rPr>
        <w:t xml:space="preserve"> inculcarles</w:t>
      </w:r>
      <w:r w:rsidR="007B040E" w:rsidRPr="00517775">
        <w:rPr>
          <w:lang w:val="es-ES_tradnl"/>
        </w:rPr>
        <w:t xml:space="preserve"> la noción de PROTECCIÓN del grupo, es decir, su SEGURIDAD, relacionada</w:t>
      </w:r>
      <w:r w:rsidR="002006B5" w:rsidRPr="00517775">
        <w:rPr>
          <w:lang w:val="es-ES_tradnl"/>
        </w:rPr>
        <w:t xml:space="preserve"> </w:t>
      </w:r>
      <w:r w:rsidR="003F6A52" w:rsidRPr="00517775">
        <w:rPr>
          <w:lang w:val="es-ES_tradnl"/>
        </w:rPr>
        <w:t>en concreto con cuestiones de P.I./derechos de autor</w:t>
      </w:r>
      <w:r w:rsidR="002006B5" w:rsidRPr="00517775">
        <w:rPr>
          <w:lang w:val="es-ES_tradnl"/>
        </w:rPr>
        <w:t>,</w:t>
      </w:r>
      <w:r w:rsidR="003F6A52" w:rsidRPr="00517775">
        <w:rPr>
          <w:lang w:val="es-ES_tradnl"/>
        </w:rPr>
        <w:t xml:space="preserve"> protección de datos personales en las redes sociales, descargas de música/películas</w:t>
      </w:r>
      <w:r w:rsidR="00CC0521" w:rsidRPr="00517775">
        <w:rPr>
          <w:lang w:val="es-ES_tradnl"/>
        </w:rPr>
        <w:t>,</w:t>
      </w:r>
      <w:r w:rsidR="002006B5" w:rsidRPr="00517775">
        <w:rPr>
          <w:lang w:val="es-ES_tradnl"/>
        </w:rPr>
        <w:t xml:space="preserve"> etc. </w:t>
      </w:r>
    </w:p>
    <w:p w:rsidR="008F1A32" w:rsidRPr="00517775" w:rsidRDefault="008F1A32" w:rsidP="002006B5">
      <w:pPr>
        <w:pStyle w:val="ListParagraph"/>
        <w:tabs>
          <w:tab w:val="left" w:pos="1134"/>
        </w:tabs>
        <w:ind w:left="567"/>
        <w:rPr>
          <w:lang w:val="es-ES_tradnl"/>
        </w:rPr>
      </w:pPr>
    </w:p>
    <w:p w:rsidR="002006B5" w:rsidRPr="00517775" w:rsidRDefault="003F6A52" w:rsidP="002006B5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rPr>
          <w:lang w:val="es-ES_tradnl"/>
        </w:rPr>
      </w:pPr>
      <w:r w:rsidRPr="00517775">
        <w:rPr>
          <w:lang w:val="es-ES_tradnl"/>
        </w:rPr>
        <w:t xml:space="preserve">P.I. </w:t>
      </w:r>
      <w:r w:rsidR="00961A8B" w:rsidRPr="00517775">
        <w:rPr>
          <w:lang w:val="es-ES_tradnl"/>
        </w:rPr>
        <w:t>quiere decir</w:t>
      </w:r>
      <w:r w:rsidRPr="00517775">
        <w:rPr>
          <w:lang w:val="es-ES_tradnl"/>
        </w:rPr>
        <w:t xml:space="preserve"> </w:t>
      </w:r>
      <w:r w:rsidR="002006B5" w:rsidRPr="00517775">
        <w:rPr>
          <w:b/>
          <w:lang w:val="es-ES_tradnl"/>
        </w:rPr>
        <w:t>“</w:t>
      </w:r>
      <w:r w:rsidR="007760C3" w:rsidRPr="00517775">
        <w:rPr>
          <w:b/>
          <w:lang w:val="es-ES_tradnl"/>
        </w:rPr>
        <w:t>c</w:t>
      </w:r>
      <w:r w:rsidRPr="00517775">
        <w:rPr>
          <w:b/>
          <w:lang w:val="es-ES_tradnl"/>
        </w:rPr>
        <w:t>alidad</w:t>
      </w:r>
      <w:r w:rsidR="002006B5" w:rsidRPr="00517775">
        <w:rPr>
          <w:b/>
          <w:lang w:val="es-ES_tradnl"/>
        </w:rPr>
        <w:t>”</w:t>
      </w:r>
    </w:p>
    <w:p w:rsidR="002006B5" w:rsidRPr="00517775" w:rsidRDefault="00961A8B" w:rsidP="002006B5">
      <w:pPr>
        <w:pStyle w:val="ListParagraph"/>
        <w:tabs>
          <w:tab w:val="left" w:pos="1134"/>
        </w:tabs>
        <w:ind w:left="567"/>
        <w:rPr>
          <w:lang w:val="es-ES_tradnl"/>
        </w:rPr>
      </w:pPr>
      <w:r w:rsidRPr="00517775">
        <w:rPr>
          <w:lang w:val="es-ES_tradnl"/>
        </w:rPr>
        <w:t>Dirigido a</w:t>
      </w:r>
      <w:r w:rsidR="003F6A52" w:rsidRPr="00517775">
        <w:rPr>
          <w:lang w:val="es-ES_tradnl"/>
        </w:rPr>
        <w:t xml:space="preserve"> los que </w:t>
      </w:r>
      <w:r w:rsidRPr="00517775">
        <w:rPr>
          <w:lang w:val="es-ES_tradnl"/>
        </w:rPr>
        <w:t xml:space="preserve">ganan dinero </w:t>
      </w:r>
      <w:r w:rsidR="003F6A52" w:rsidRPr="00517775">
        <w:rPr>
          <w:lang w:val="es-ES_tradnl"/>
        </w:rPr>
        <w:t xml:space="preserve">y compran productos </w:t>
      </w:r>
      <w:r w:rsidR="002006B5" w:rsidRPr="00517775">
        <w:rPr>
          <w:lang w:val="es-ES_tradnl"/>
        </w:rPr>
        <w:t xml:space="preserve">– </w:t>
      </w:r>
      <w:r w:rsidR="003F6A52" w:rsidRPr="00517775">
        <w:rPr>
          <w:lang w:val="es-ES_tradnl"/>
        </w:rPr>
        <w:t xml:space="preserve">para </w:t>
      </w:r>
      <w:r w:rsidRPr="00517775">
        <w:rPr>
          <w:lang w:val="es-ES_tradnl"/>
        </w:rPr>
        <w:t xml:space="preserve">inculcarles </w:t>
      </w:r>
      <w:r w:rsidR="003F6A52" w:rsidRPr="00517775">
        <w:rPr>
          <w:lang w:val="es-ES_tradnl"/>
        </w:rPr>
        <w:t xml:space="preserve">la noción de SEGURIDAD </w:t>
      </w:r>
      <w:r w:rsidR="007760C3" w:rsidRPr="00517775">
        <w:rPr>
          <w:lang w:val="es-ES_tradnl"/>
        </w:rPr>
        <w:t xml:space="preserve">acerca </w:t>
      </w:r>
      <w:r w:rsidR="00165658" w:rsidRPr="00517775">
        <w:rPr>
          <w:lang w:val="es-ES_tradnl"/>
        </w:rPr>
        <w:t xml:space="preserve">de </w:t>
      </w:r>
      <w:r w:rsidRPr="00517775">
        <w:rPr>
          <w:lang w:val="es-ES_tradnl"/>
        </w:rPr>
        <w:t xml:space="preserve">la autenticidad y buena calidad del </w:t>
      </w:r>
      <w:r w:rsidR="00165658" w:rsidRPr="00517775">
        <w:rPr>
          <w:lang w:val="es-ES_tradnl"/>
        </w:rPr>
        <w:t>pr</w:t>
      </w:r>
      <w:r w:rsidR="00F140B6" w:rsidRPr="00517775">
        <w:rPr>
          <w:lang w:val="es-ES_tradnl"/>
        </w:rPr>
        <w:t>oducto</w:t>
      </w:r>
      <w:r w:rsidR="00165658" w:rsidRPr="00517775">
        <w:rPr>
          <w:lang w:val="es-ES_tradnl"/>
        </w:rPr>
        <w:t xml:space="preserve">, evitando riesgos </w:t>
      </w:r>
      <w:r w:rsidRPr="00517775">
        <w:rPr>
          <w:lang w:val="es-ES_tradnl"/>
        </w:rPr>
        <w:t xml:space="preserve">de </w:t>
      </w:r>
      <w:r w:rsidR="00165658" w:rsidRPr="00517775">
        <w:rPr>
          <w:lang w:val="es-ES_tradnl"/>
        </w:rPr>
        <w:t>deterioro de la salud o de pérdida de vida</w:t>
      </w:r>
      <w:r w:rsidR="00CC0521" w:rsidRPr="00517775">
        <w:rPr>
          <w:lang w:val="es-ES_tradnl"/>
        </w:rPr>
        <w:t>,</w:t>
      </w:r>
      <w:r w:rsidR="002006B5" w:rsidRPr="00517775">
        <w:rPr>
          <w:lang w:val="es-ES_tradnl"/>
        </w:rPr>
        <w:t xml:space="preserve"> etc.</w:t>
      </w:r>
    </w:p>
    <w:p w:rsidR="002006B5" w:rsidRPr="00517775" w:rsidRDefault="002006B5" w:rsidP="002006B5">
      <w:pPr>
        <w:pStyle w:val="ListParagraph"/>
        <w:tabs>
          <w:tab w:val="left" w:pos="1134"/>
        </w:tabs>
        <w:ind w:left="567"/>
        <w:rPr>
          <w:lang w:val="es-ES_tradnl"/>
        </w:rPr>
      </w:pPr>
    </w:p>
    <w:p w:rsidR="002006B5" w:rsidRPr="00517775" w:rsidRDefault="00165658" w:rsidP="002006B5">
      <w:pPr>
        <w:pStyle w:val="ListParagraph"/>
        <w:numPr>
          <w:ilvl w:val="0"/>
          <w:numId w:val="7"/>
        </w:numPr>
        <w:tabs>
          <w:tab w:val="left" w:pos="1134"/>
        </w:tabs>
        <w:ind w:left="567" w:firstLine="0"/>
        <w:rPr>
          <w:lang w:val="es-ES_tradnl"/>
        </w:rPr>
      </w:pPr>
      <w:r w:rsidRPr="00517775">
        <w:rPr>
          <w:lang w:val="es-ES_tradnl"/>
        </w:rPr>
        <w:t>P.I.</w:t>
      </w:r>
      <w:r w:rsidR="00961A8B" w:rsidRPr="00517775">
        <w:rPr>
          <w:lang w:val="es-ES_tradnl"/>
        </w:rPr>
        <w:t xml:space="preserve"> quiere decir</w:t>
      </w:r>
      <w:r w:rsidRPr="00517775">
        <w:rPr>
          <w:lang w:val="es-ES_tradnl"/>
        </w:rPr>
        <w:t xml:space="preserve"> </w:t>
      </w:r>
      <w:r w:rsidR="002006B5" w:rsidRPr="00517775">
        <w:rPr>
          <w:b/>
          <w:lang w:val="es-ES_tradnl"/>
        </w:rPr>
        <w:t>“</w:t>
      </w:r>
      <w:r w:rsidR="007760C3" w:rsidRPr="00517775">
        <w:rPr>
          <w:b/>
          <w:lang w:val="es-ES_tradnl"/>
        </w:rPr>
        <w:t>i</w:t>
      </w:r>
      <w:r w:rsidRPr="00517775">
        <w:rPr>
          <w:b/>
          <w:lang w:val="es-ES_tradnl"/>
        </w:rPr>
        <w:t xml:space="preserve">magen y </w:t>
      </w:r>
      <w:r w:rsidR="007760C3" w:rsidRPr="00517775">
        <w:rPr>
          <w:b/>
          <w:lang w:val="es-ES_tradnl"/>
        </w:rPr>
        <w:t>g</w:t>
      </w:r>
      <w:r w:rsidR="00961A8B" w:rsidRPr="00517775">
        <w:rPr>
          <w:b/>
          <w:lang w:val="es-ES_tradnl"/>
        </w:rPr>
        <w:t>anancias</w:t>
      </w:r>
      <w:r w:rsidR="002006B5" w:rsidRPr="00517775">
        <w:rPr>
          <w:b/>
          <w:lang w:val="es-ES_tradnl"/>
        </w:rPr>
        <w:t>”</w:t>
      </w:r>
    </w:p>
    <w:p w:rsidR="002006B5" w:rsidRPr="00517775" w:rsidRDefault="00961A8B" w:rsidP="002006B5">
      <w:pPr>
        <w:pStyle w:val="ListParagraph"/>
        <w:tabs>
          <w:tab w:val="left" w:pos="1134"/>
        </w:tabs>
        <w:ind w:left="567"/>
        <w:rPr>
          <w:lang w:val="es-ES_tradnl"/>
        </w:rPr>
      </w:pPr>
      <w:r w:rsidRPr="00517775">
        <w:rPr>
          <w:lang w:val="es-ES_tradnl"/>
        </w:rPr>
        <w:lastRenderedPageBreak/>
        <w:t xml:space="preserve">Dirigido a </w:t>
      </w:r>
      <w:r w:rsidR="00165658" w:rsidRPr="00517775">
        <w:rPr>
          <w:lang w:val="es-ES_tradnl"/>
        </w:rPr>
        <w:t>los que producen o venden/</w:t>
      </w:r>
      <w:r w:rsidR="00A676CE" w:rsidRPr="00517775">
        <w:rPr>
          <w:lang w:val="es-ES_tradnl"/>
        </w:rPr>
        <w:t>autorizan</w:t>
      </w:r>
      <w:r w:rsidR="00165658" w:rsidRPr="00517775">
        <w:rPr>
          <w:lang w:val="es-ES_tradnl"/>
        </w:rPr>
        <w:t xml:space="preserve"> productos</w:t>
      </w:r>
      <w:r w:rsidR="002006B5" w:rsidRPr="00517775">
        <w:rPr>
          <w:lang w:val="es-ES_tradnl"/>
        </w:rPr>
        <w:t xml:space="preserve"> – </w:t>
      </w:r>
      <w:r w:rsidR="00165658" w:rsidRPr="00517775">
        <w:rPr>
          <w:lang w:val="es-ES_tradnl"/>
        </w:rPr>
        <w:t xml:space="preserve">para </w:t>
      </w:r>
      <w:r w:rsidR="00A676CE" w:rsidRPr="00517775">
        <w:rPr>
          <w:lang w:val="es-ES_tradnl"/>
        </w:rPr>
        <w:t xml:space="preserve">inculcarles </w:t>
      </w:r>
      <w:r w:rsidR="00165658" w:rsidRPr="00517775">
        <w:rPr>
          <w:lang w:val="es-ES_tradnl"/>
        </w:rPr>
        <w:t>la noción de CERTEZA de que el produc</w:t>
      </w:r>
      <w:r w:rsidR="00F140B6" w:rsidRPr="00517775">
        <w:rPr>
          <w:lang w:val="es-ES_tradnl"/>
        </w:rPr>
        <w:t>to es auténtico</w:t>
      </w:r>
      <w:r w:rsidR="00165658" w:rsidRPr="00517775">
        <w:rPr>
          <w:lang w:val="es-ES_tradnl"/>
        </w:rPr>
        <w:t>, legal,</w:t>
      </w:r>
      <w:r w:rsidR="002006B5" w:rsidRPr="00517775">
        <w:rPr>
          <w:lang w:val="es-ES_tradnl"/>
        </w:rPr>
        <w:t xml:space="preserve"> </w:t>
      </w:r>
      <w:r w:rsidR="00A676CE" w:rsidRPr="00517775">
        <w:rPr>
          <w:lang w:val="es-ES_tradnl"/>
        </w:rPr>
        <w:t>que satisface</w:t>
      </w:r>
      <w:r w:rsidR="001C0F50" w:rsidRPr="00517775">
        <w:rPr>
          <w:lang w:val="es-ES_tradnl"/>
        </w:rPr>
        <w:t xml:space="preserve"> las normas de calidad, </w:t>
      </w:r>
      <w:r w:rsidR="002006B5" w:rsidRPr="00517775">
        <w:rPr>
          <w:lang w:val="es-ES_tradnl"/>
        </w:rPr>
        <w:t>etc.</w:t>
      </w:r>
    </w:p>
    <w:p w:rsidR="00AE32CE" w:rsidRPr="00517775" w:rsidRDefault="00AE32CE" w:rsidP="002006B5">
      <w:pPr>
        <w:rPr>
          <w:lang w:val="es-ES_tradnl"/>
        </w:rPr>
      </w:pPr>
    </w:p>
    <w:p w:rsidR="002006B5" w:rsidRPr="00517775" w:rsidRDefault="00A676CE" w:rsidP="00E70DE5">
      <w:pPr>
        <w:pStyle w:val="ONUME"/>
        <w:rPr>
          <w:lang w:val="es-ES_tradnl"/>
        </w:rPr>
      </w:pPr>
      <w:r w:rsidRPr="00517775">
        <w:rPr>
          <w:lang w:val="es-ES_tradnl"/>
        </w:rPr>
        <w:t>Para</w:t>
      </w:r>
      <w:r w:rsidR="00865E8A" w:rsidRPr="00517775">
        <w:rPr>
          <w:lang w:val="es-ES_tradnl"/>
        </w:rPr>
        <w:t xml:space="preserve"> </w:t>
      </w:r>
      <w:r w:rsidRPr="00517775">
        <w:rPr>
          <w:lang w:val="es-ES_tradnl"/>
        </w:rPr>
        <w:t xml:space="preserve">hallar </w:t>
      </w:r>
      <w:r w:rsidR="001F671B" w:rsidRPr="00517775">
        <w:rPr>
          <w:lang w:val="es-ES_tradnl"/>
        </w:rPr>
        <w:t>soluciones eficaces y adaptadas</w:t>
      </w:r>
      <w:r w:rsidRPr="00517775">
        <w:rPr>
          <w:lang w:val="es-ES_tradnl"/>
        </w:rPr>
        <w:t>, se ha</w:t>
      </w:r>
      <w:r w:rsidR="00865E8A" w:rsidRPr="00517775">
        <w:rPr>
          <w:lang w:val="es-ES_tradnl"/>
        </w:rPr>
        <w:t xml:space="preserve"> </w:t>
      </w:r>
      <w:r w:rsidRPr="00517775">
        <w:rPr>
          <w:lang w:val="es-ES_tradnl"/>
        </w:rPr>
        <w:t>establecido una serie de</w:t>
      </w:r>
      <w:r w:rsidR="001F671B" w:rsidRPr="00517775">
        <w:rPr>
          <w:lang w:val="es-ES_tradnl"/>
        </w:rPr>
        <w:t xml:space="preserve"> </w:t>
      </w:r>
      <w:r w:rsidR="00865E8A" w:rsidRPr="00517775">
        <w:rPr>
          <w:lang w:val="es-ES_tradnl"/>
        </w:rPr>
        <w:t>grupos</w:t>
      </w:r>
      <w:r w:rsidRPr="00517775">
        <w:rPr>
          <w:lang w:val="es-ES_tradnl"/>
        </w:rPr>
        <w:t xml:space="preserve"> de diversas edades y actividades económicas</w:t>
      </w:r>
      <w:r w:rsidR="00865E8A" w:rsidRPr="00517775">
        <w:rPr>
          <w:lang w:val="es-ES_tradnl"/>
        </w:rPr>
        <w:t xml:space="preserve"> </w:t>
      </w:r>
      <w:r w:rsidR="001F671B" w:rsidRPr="00517775">
        <w:rPr>
          <w:lang w:val="es-ES_tradnl"/>
        </w:rPr>
        <w:t>a</w:t>
      </w:r>
      <w:r w:rsidRPr="00517775">
        <w:rPr>
          <w:lang w:val="es-ES_tradnl"/>
        </w:rPr>
        <w:t xml:space="preserve"> los</w:t>
      </w:r>
      <w:r w:rsidR="001F671B" w:rsidRPr="00517775">
        <w:rPr>
          <w:lang w:val="es-ES_tradnl"/>
        </w:rPr>
        <w:t xml:space="preserve"> </w:t>
      </w:r>
      <w:r w:rsidRPr="00517775">
        <w:rPr>
          <w:lang w:val="es-ES_tradnl"/>
        </w:rPr>
        <w:t xml:space="preserve">que </w:t>
      </w:r>
      <w:r w:rsidR="001F671B" w:rsidRPr="00517775">
        <w:rPr>
          <w:lang w:val="es-ES_tradnl"/>
        </w:rPr>
        <w:t xml:space="preserve">va destinada la </w:t>
      </w:r>
      <w:r w:rsidRPr="00517775">
        <w:rPr>
          <w:lang w:val="es-ES_tradnl"/>
        </w:rPr>
        <w:t>campaña.</w:t>
      </w:r>
      <w:r w:rsidR="002006B5" w:rsidRPr="00517775">
        <w:rPr>
          <w:lang w:val="es-ES_tradnl"/>
        </w:rPr>
        <w:t xml:space="preserve"> </w:t>
      </w:r>
    </w:p>
    <w:p w:rsidR="002006B5" w:rsidRPr="00517775" w:rsidRDefault="002006B5" w:rsidP="00886591">
      <w:pPr>
        <w:keepNext/>
        <w:keepLines/>
        <w:rPr>
          <w:lang w:val="es-ES_tradn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112"/>
        <w:gridCol w:w="1586"/>
        <w:gridCol w:w="3246"/>
        <w:gridCol w:w="848"/>
      </w:tblGrid>
      <w:tr w:rsidR="002006B5" w:rsidRPr="00517775" w:rsidTr="002006B5">
        <w:tc>
          <w:tcPr>
            <w:tcW w:w="706" w:type="dxa"/>
            <w:shd w:val="clear" w:color="auto" w:fill="auto"/>
            <w:vAlign w:val="center"/>
          </w:tcPr>
          <w:p w:rsidR="002006B5" w:rsidRPr="00517775" w:rsidRDefault="00E9390D" w:rsidP="0088659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szCs w:val="22"/>
                <w:lang w:val="es-ES_tradnl" w:eastAsia="sk-SK"/>
              </w:rPr>
              <w:t>Año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517775" w:rsidRDefault="001F671B" w:rsidP="00865E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 xml:space="preserve">Grupo de </w:t>
            </w:r>
            <w:r w:rsidR="00865E8A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destinatarios – Criterio</w:t>
            </w:r>
            <w:r w:rsidR="002006B5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517775" w:rsidRDefault="00BB2DFA" w:rsidP="00D12A8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Grupo de d</w:t>
            </w:r>
            <w:r w:rsidR="00865E8A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estinatarios</w:t>
            </w:r>
            <w:r w:rsidR="00D12A84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 xml:space="preserve"> </w:t>
            </w:r>
            <w:r w:rsidR="002006B5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– Criter</w:t>
            </w:r>
            <w:r w:rsidR="00865E8A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io</w:t>
            </w:r>
            <w:r w:rsidR="002006B5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 xml:space="preserve"> 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006B5" w:rsidRPr="00517775" w:rsidRDefault="00B07CF7" w:rsidP="0088659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Resultado</w:t>
            </w:r>
            <w:r w:rsidR="00865E8A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 xml:space="preserve"> previsto</w:t>
            </w:r>
          </w:p>
        </w:tc>
      </w:tr>
      <w:tr w:rsidR="002006B5" w:rsidRPr="00E60071" w:rsidTr="002006B5">
        <w:tc>
          <w:tcPr>
            <w:tcW w:w="706" w:type="dxa"/>
            <w:shd w:val="clear" w:color="auto" w:fill="auto"/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2013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517775" w:rsidRDefault="00D71D48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C0000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color w:val="C00000"/>
                <w:szCs w:val="22"/>
                <w:lang w:val="es-ES_tradnl" w:eastAsia="sk-SK"/>
              </w:rPr>
              <w:t xml:space="preserve"> A “nefejkuj.sk”</w:t>
            </w:r>
          </w:p>
          <w:p w:rsidR="002006B5" w:rsidRPr="00517775" w:rsidRDefault="00D71D48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Escuelas primarias</w:t>
            </w:r>
          </w:p>
          <w:p w:rsidR="002006B5" w:rsidRPr="00517775" w:rsidRDefault="00D71D48" w:rsidP="00D71D4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Niños de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10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a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15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años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517775" w:rsidRDefault="00A5061C" w:rsidP="00A5061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Cs/>
                <w:szCs w:val="22"/>
                <w:lang w:val="es-ES_tradnl" w:eastAsia="sk-SK"/>
              </w:rPr>
              <w:t>Sin ingresos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006B5" w:rsidRPr="00517775" w:rsidRDefault="00493E8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Página web </w:t>
            </w:r>
            <w:r w:rsidR="00A5061C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didáctica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1</w:t>
            </w:r>
          </w:p>
          <w:p w:rsidR="002006B5" w:rsidRPr="00517775" w:rsidRDefault="00BB0009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Encuesta</w:t>
            </w:r>
            <w:r w:rsidR="00A5061C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1 y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2</w:t>
            </w:r>
          </w:p>
          <w:p w:rsidR="002006B5" w:rsidRPr="00517775" w:rsidRDefault="00A5061C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Materiales de promoción</w:t>
            </w:r>
          </w:p>
          <w:p w:rsidR="002006B5" w:rsidRPr="00517775" w:rsidRDefault="00A5061C" w:rsidP="00A5061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Foros de debate</w:t>
            </w:r>
          </w:p>
        </w:tc>
      </w:tr>
      <w:tr w:rsidR="002006B5" w:rsidRPr="00517775" w:rsidTr="002006B5">
        <w:trPr>
          <w:cantSplit/>
          <w:trHeight w:val="1571"/>
        </w:trPr>
        <w:tc>
          <w:tcPr>
            <w:tcW w:w="706" w:type="dxa"/>
            <w:shd w:val="clear" w:color="auto" w:fill="auto"/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2014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517775" w:rsidRDefault="00A5061C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B05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color w:val="00B050"/>
                <w:szCs w:val="22"/>
                <w:lang w:val="es-ES_tradnl" w:eastAsia="sk-SK"/>
              </w:rPr>
              <w:t xml:space="preserve"> B</w:t>
            </w:r>
          </w:p>
          <w:p w:rsidR="002006B5" w:rsidRPr="00517775" w:rsidRDefault="00A5061C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Consumidores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-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hasta 35 años</w:t>
            </w:r>
          </w:p>
          <w:p w:rsidR="002006B5" w:rsidRPr="00517775" w:rsidRDefault="00A5061C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Consumidores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- 36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a 60 años</w:t>
            </w:r>
          </w:p>
          <w:p w:rsidR="002006B5" w:rsidRPr="00517775" w:rsidRDefault="00360F72" w:rsidP="00A5061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Consumidores -</w:t>
            </w:r>
            <w:r w:rsidR="00A5061C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mayores de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60 </w:t>
            </w:r>
            <w:r w:rsidR="00A5061C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años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517775" w:rsidRDefault="00493E81" w:rsidP="00360F7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Cs/>
                <w:szCs w:val="22"/>
                <w:lang w:val="es-ES_tradnl" w:eastAsia="sk-SK"/>
              </w:rPr>
              <w:t>Con ingresos</w:t>
            </w:r>
            <w:r w:rsidR="002006B5" w:rsidRPr="00517775">
              <w:rPr>
                <w:rFonts w:eastAsia="Batang"/>
                <w:bCs/>
                <w:szCs w:val="22"/>
                <w:lang w:val="es-ES_tradnl" w:eastAsia="sk-SK"/>
              </w:rPr>
              <w:t xml:space="preserve"> </w:t>
            </w:r>
            <w:r w:rsidR="00360F72" w:rsidRPr="00517775">
              <w:rPr>
                <w:rFonts w:eastAsia="Batang"/>
                <w:bCs/>
                <w:szCs w:val="22"/>
                <w:lang w:val="es-ES_tradnl" w:eastAsia="sk-SK"/>
              </w:rPr>
              <w:t>-</w:t>
            </w:r>
            <w:r w:rsidR="002006B5" w:rsidRPr="00517775">
              <w:rPr>
                <w:rFonts w:eastAsia="Batang"/>
                <w:bCs/>
                <w:szCs w:val="22"/>
                <w:lang w:val="es-ES_tradnl" w:eastAsia="sk-SK"/>
              </w:rPr>
              <w:t xml:space="preserve"> </w:t>
            </w:r>
            <w:r w:rsidR="00360F72" w:rsidRPr="00517775">
              <w:rPr>
                <w:rFonts w:eastAsia="Batang"/>
                <w:bCs/>
                <w:szCs w:val="22"/>
                <w:lang w:val="es-ES_tradnl" w:eastAsia="sk-SK"/>
              </w:rPr>
              <w:t>compran</w:t>
            </w:r>
          </w:p>
        </w:tc>
        <w:tc>
          <w:tcPr>
            <w:tcW w:w="3260" w:type="dxa"/>
            <w:shd w:val="clear" w:color="auto" w:fill="auto"/>
          </w:tcPr>
          <w:p w:rsidR="00D72CC1" w:rsidRPr="00517775" w:rsidRDefault="00D72CC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color w:val="000000"/>
                <w:szCs w:val="22"/>
                <w:lang w:val="es-ES_tradnl" w:eastAsia="sk-SK"/>
              </w:rPr>
            </w:pPr>
          </w:p>
          <w:p w:rsidR="002006B5" w:rsidRPr="00517775" w:rsidRDefault="00E3012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i/>
                <w:color w:val="000000"/>
                <w:szCs w:val="22"/>
                <w:lang w:val="es-ES_tradnl" w:eastAsia="sk-SK"/>
              </w:rPr>
              <w:t>p.ej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.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Página web didáctica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2</w:t>
            </w:r>
          </w:p>
          <w:p w:rsidR="002006B5" w:rsidRPr="00517775" w:rsidRDefault="00BB0009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Encuesta</w:t>
            </w:r>
            <w:r w:rsidR="00E3012D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1 </w:t>
            </w:r>
            <w:r w:rsidR="00E3012D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y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2</w:t>
            </w:r>
          </w:p>
          <w:p w:rsidR="002006B5" w:rsidRPr="00517775" w:rsidRDefault="00E3012D" w:rsidP="00493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Materiales de promoción</w:t>
            </w:r>
            <w:r w:rsidR="00493E81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(TV, I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nternet, radio) </w:t>
            </w:r>
            <w:r w:rsidR="00493E81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exposición Talleres</w:t>
            </w: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2006B5" w:rsidRPr="00517775" w:rsidRDefault="00E9390D" w:rsidP="002006B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Batang"/>
                <w:szCs w:val="22"/>
                <w:lang w:val="es-ES_tradnl" w:eastAsia="sk-SK"/>
              </w:rPr>
            </w:pPr>
            <w:r w:rsidRPr="00517775">
              <w:rPr>
                <w:rFonts w:eastAsia="Batang"/>
                <w:szCs w:val="22"/>
                <w:lang w:val="es-ES_tradnl" w:eastAsia="sk-SK"/>
              </w:rPr>
              <w:t>Objeto de examen</w:t>
            </w:r>
          </w:p>
        </w:tc>
      </w:tr>
      <w:tr w:rsidR="002006B5" w:rsidRPr="00517775" w:rsidTr="002006B5">
        <w:trPr>
          <w:cantSplit/>
          <w:trHeight w:val="1781"/>
        </w:trPr>
        <w:tc>
          <w:tcPr>
            <w:tcW w:w="706" w:type="dxa"/>
            <w:shd w:val="clear" w:color="auto" w:fill="auto"/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2015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2006B5" w:rsidRPr="00517775" w:rsidRDefault="00493E8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70C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70C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color w:val="0070C0"/>
                <w:szCs w:val="22"/>
                <w:lang w:val="es-ES_tradnl" w:eastAsia="sk-SK"/>
              </w:rPr>
              <w:t xml:space="preserve"> C</w:t>
            </w:r>
          </w:p>
          <w:p w:rsidR="002006B5" w:rsidRPr="00517775" w:rsidRDefault="00493E8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Distribuidores</w:t>
            </w:r>
            <w:r w:rsidR="00031F30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-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productores</w:t>
            </w:r>
          </w:p>
          <w:p w:rsidR="002006B5" w:rsidRPr="00517775" w:rsidRDefault="00493E81" w:rsidP="00493E8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Distribuidores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-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comerciantes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6B5" w:rsidRPr="00517775" w:rsidRDefault="00360F72" w:rsidP="00360F7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Cs/>
                <w:szCs w:val="22"/>
                <w:lang w:val="es-ES_tradnl" w:eastAsia="sk-SK"/>
              </w:rPr>
              <w:t>Con ingresos -</w:t>
            </w:r>
            <w:r w:rsidR="00493E81" w:rsidRPr="00517775">
              <w:rPr>
                <w:rFonts w:eastAsia="Batang"/>
                <w:bCs/>
                <w:szCs w:val="22"/>
                <w:lang w:val="es-ES_tradnl" w:eastAsia="sk-SK"/>
              </w:rPr>
              <w:t xml:space="preserve"> </w:t>
            </w:r>
            <w:r w:rsidRPr="00517775">
              <w:rPr>
                <w:rFonts w:eastAsia="Batang"/>
                <w:bCs/>
                <w:szCs w:val="22"/>
                <w:lang w:val="es-ES_tradnl" w:eastAsia="sk-SK"/>
              </w:rPr>
              <w:t>distribuyen</w:t>
            </w:r>
          </w:p>
        </w:tc>
        <w:tc>
          <w:tcPr>
            <w:tcW w:w="3260" w:type="dxa"/>
            <w:shd w:val="clear" w:color="auto" w:fill="auto"/>
          </w:tcPr>
          <w:p w:rsidR="00D72CC1" w:rsidRPr="00517775" w:rsidRDefault="00D72CC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i/>
                <w:color w:val="000000"/>
                <w:szCs w:val="22"/>
                <w:lang w:val="es-ES_tradnl" w:eastAsia="sk-SK"/>
              </w:rPr>
            </w:pPr>
          </w:p>
          <w:p w:rsidR="002006B5" w:rsidRPr="00517775" w:rsidRDefault="00493E8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i/>
                <w:color w:val="000000"/>
                <w:szCs w:val="22"/>
                <w:lang w:val="es-ES_tradnl" w:eastAsia="sk-SK"/>
              </w:rPr>
              <w:t>p. ej.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Página web didáctica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3</w:t>
            </w:r>
          </w:p>
          <w:p w:rsidR="00493E81" w:rsidRPr="00517775" w:rsidRDefault="00493E8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</w:t>
            </w:r>
            <w:r w:rsidR="00BB0009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ncuesta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1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y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2 </w:t>
            </w:r>
          </w:p>
          <w:p w:rsidR="002006B5" w:rsidRPr="00517775" w:rsidRDefault="00493E8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Materiales de promoción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(TV, Internet, radio)</w:t>
            </w:r>
          </w:p>
          <w:p w:rsidR="002006B5" w:rsidRPr="00517775" w:rsidRDefault="00493E81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Talleres</w:t>
            </w: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:rsidR="002006B5" w:rsidRPr="00517775" w:rsidRDefault="00E9390D" w:rsidP="002006B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Batang"/>
                <w:szCs w:val="22"/>
                <w:lang w:val="es-ES_tradnl" w:eastAsia="sk-SK"/>
              </w:rPr>
            </w:pPr>
            <w:r w:rsidRPr="00517775">
              <w:rPr>
                <w:rFonts w:eastAsia="Batang"/>
                <w:szCs w:val="22"/>
                <w:lang w:val="es-ES_tradnl" w:eastAsia="sk-SK"/>
              </w:rPr>
              <w:t>Objeto de examen</w:t>
            </w:r>
          </w:p>
        </w:tc>
      </w:tr>
    </w:tbl>
    <w:p w:rsidR="002006B5" w:rsidRPr="00517775" w:rsidRDefault="002006B5" w:rsidP="002006B5">
      <w:pPr>
        <w:rPr>
          <w:lang w:val="es-ES_tradnl"/>
        </w:rPr>
      </w:pPr>
    </w:p>
    <w:p w:rsidR="002006B5" w:rsidRPr="00517775" w:rsidRDefault="003315A1" w:rsidP="002006B5">
      <w:pPr>
        <w:pStyle w:val="Heading2"/>
        <w:rPr>
          <w:lang w:val="es-ES_tradnl"/>
        </w:rPr>
      </w:pPr>
      <w:r w:rsidRPr="00517775">
        <w:rPr>
          <w:lang w:val="es-ES_tradnl"/>
        </w:rPr>
        <w:t>ASOCIADOS EN EL PROYECTO</w:t>
      </w:r>
      <w:r w:rsidR="002006B5" w:rsidRPr="00517775">
        <w:rPr>
          <w:lang w:val="es-ES_tradnl"/>
        </w:rPr>
        <w:t xml:space="preserve"> 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3315A1" w:rsidP="00AD6B0E">
      <w:pPr>
        <w:pStyle w:val="ONUME"/>
        <w:rPr>
          <w:lang w:val="es-ES_tradnl"/>
        </w:rPr>
      </w:pPr>
      <w:r w:rsidRPr="00517775">
        <w:rPr>
          <w:lang w:val="es-ES_tradnl"/>
        </w:rPr>
        <w:t>Las actividades se llevan a cabo en estrecha colaboración con todas las instituciones gubernamentales nacionales</w:t>
      </w:r>
      <w:r w:rsidR="002006B5" w:rsidRPr="00517775">
        <w:rPr>
          <w:lang w:val="es-ES_tradnl"/>
        </w:rPr>
        <w:t xml:space="preserve">.  </w:t>
      </w:r>
      <w:r w:rsidRPr="00517775">
        <w:rPr>
          <w:lang w:val="es-ES_tradnl"/>
        </w:rPr>
        <w:t xml:space="preserve">Los asociados han venido participando en la preparación y comunicación de los </w:t>
      </w:r>
      <w:r w:rsidR="00360F72" w:rsidRPr="00517775">
        <w:rPr>
          <w:lang w:val="es-ES_tradnl"/>
        </w:rPr>
        <w:t xml:space="preserve">principales </w:t>
      </w:r>
      <w:r w:rsidRPr="00517775">
        <w:rPr>
          <w:lang w:val="es-ES_tradnl"/>
        </w:rPr>
        <w:t>mensajes a los grupos seleccionados</w:t>
      </w:r>
      <w:r w:rsidR="002006B5" w:rsidRPr="00517775">
        <w:rPr>
          <w:lang w:val="es-ES_tradnl"/>
        </w:rPr>
        <w:t>.</w:t>
      </w:r>
    </w:p>
    <w:p w:rsidR="002006B5" w:rsidRPr="00517775" w:rsidRDefault="002006B5" w:rsidP="002006B5">
      <w:pPr>
        <w:rPr>
          <w:lang w:val="es-ES_tradnl"/>
        </w:rPr>
      </w:pPr>
    </w:p>
    <w:tbl>
      <w:tblPr>
        <w:tblW w:w="0" w:type="auto"/>
        <w:jc w:val="center"/>
        <w:tblInd w:w="-37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5451"/>
      </w:tblGrid>
      <w:tr w:rsidR="002006B5" w:rsidRPr="00517775" w:rsidTr="002006B5">
        <w:trPr>
          <w:cantSplit/>
          <w:trHeight w:val="28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06B5" w:rsidRPr="00517775" w:rsidRDefault="002006B5" w:rsidP="002006B5">
            <w:pPr>
              <w:keepNext/>
              <w:keepLines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</w:p>
          <w:p w:rsidR="002006B5" w:rsidRPr="00517775" w:rsidRDefault="006F68A8" w:rsidP="002006B5">
            <w:pPr>
              <w:keepNext/>
              <w:keepLines/>
              <w:rPr>
                <w:rFonts w:eastAsia="Batang"/>
                <w:b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/</w:t>
            </w:r>
            <w:r w:rsidRPr="00517775">
              <w:rPr>
                <w:rFonts w:eastAsia="Batang"/>
                <w:b/>
                <w:color w:val="000000"/>
                <w:szCs w:val="22"/>
                <w:lang w:val="es-ES_tradnl" w:eastAsia="sk-SK"/>
              </w:rPr>
              <w:t>Año</w:t>
            </w:r>
          </w:p>
          <w:p w:rsidR="002006B5" w:rsidRPr="00517775" w:rsidRDefault="002006B5" w:rsidP="002006B5">
            <w:pPr>
              <w:keepNext/>
              <w:keepLines/>
              <w:rPr>
                <w:rFonts w:eastAsia="Batang"/>
                <w:b/>
                <w:bCs/>
                <w:color w:val="000000"/>
                <w:szCs w:val="22"/>
                <w:lang w:val="es-ES_tradnl" w:eastAsia="sk-SK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06B5" w:rsidRPr="00517775" w:rsidRDefault="006F68A8" w:rsidP="006F68A8">
            <w:pPr>
              <w:keepNext/>
              <w:keepLines/>
              <w:rPr>
                <w:rFonts w:eastAsia="Batang"/>
                <w:b/>
                <w:bCs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bCs/>
                <w:color w:val="000000"/>
                <w:szCs w:val="22"/>
                <w:lang w:val="es-ES_tradnl" w:eastAsia="sk-SK"/>
              </w:rPr>
              <w:t>Asociado colaborador</w:t>
            </w:r>
          </w:p>
        </w:tc>
      </w:tr>
      <w:tr w:rsidR="002006B5" w:rsidRPr="00E60071" w:rsidTr="002006B5">
        <w:trPr>
          <w:cantSplit/>
          <w:trHeight w:val="227"/>
          <w:jc w:val="center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6F68A8" w:rsidP="002006B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C0000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color w:val="C00000"/>
                <w:szCs w:val="22"/>
                <w:lang w:val="es-ES_tradnl" w:eastAsia="sk-SK"/>
              </w:rPr>
              <w:t xml:space="preserve"> A</w:t>
            </w:r>
            <w:r w:rsidR="006C4474" w:rsidRPr="00517775">
              <w:rPr>
                <w:rFonts w:eastAsia="Batang"/>
                <w:b/>
                <w:color w:val="C00000"/>
                <w:szCs w:val="22"/>
                <w:lang w:val="es-ES_tradnl" w:eastAsia="sk-SK"/>
              </w:rPr>
              <w:t xml:space="preserve"> </w:t>
            </w:r>
            <w:r w:rsidR="002006B5" w:rsidRPr="00517775">
              <w:rPr>
                <w:rFonts w:eastAsia="Batang"/>
                <w:b/>
                <w:color w:val="C00000"/>
                <w:szCs w:val="22"/>
                <w:lang w:val="es-ES_tradnl" w:eastAsia="sk-SK"/>
              </w:rPr>
              <w:t>(2013) “nefejkuj.sk”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517775" w:rsidRDefault="006F68A8" w:rsidP="006F68A8">
            <w:pPr>
              <w:keepNext/>
              <w:keepLines/>
              <w:rPr>
                <w:rFonts w:eastAsia="Batang"/>
                <w:szCs w:val="22"/>
                <w:lang w:val="es-ES_tradnl" w:eastAsia="sk-SK"/>
              </w:rPr>
            </w:pPr>
            <w:r w:rsidRPr="00517775">
              <w:rPr>
                <w:rFonts w:eastAsia="Batang"/>
                <w:szCs w:val="22"/>
                <w:lang w:val="es-ES_tradnl" w:eastAsia="sk-SK"/>
              </w:rPr>
              <w:t xml:space="preserve">Ministerio de Educación de </w:t>
            </w:r>
            <w:r w:rsidR="0052010C" w:rsidRPr="00517775">
              <w:rPr>
                <w:rFonts w:eastAsia="Batang"/>
                <w:szCs w:val="22"/>
                <w:lang w:val="es-ES_tradnl" w:eastAsia="sk-SK"/>
              </w:rPr>
              <w:t>Eslovaquia</w:t>
            </w:r>
          </w:p>
        </w:tc>
      </w:tr>
      <w:tr w:rsidR="002006B5" w:rsidRPr="00E60071" w:rsidTr="002006B5">
        <w:trPr>
          <w:cantSplit/>
          <w:trHeight w:val="113"/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517775" w:rsidRDefault="006F68A8" w:rsidP="006F68A8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Ministerio de Cultura de </w:t>
            </w:r>
            <w:r w:rsidR="0052010C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Eslovaquia</w:t>
            </w:r>
          </w:p>
        </w:tc>
      </w:tr>
      <w:tr w:rsidR="002006B5" w:rsidRPr="00E60071" w:rsidTr="002006B5">
        <w:trPr>
          <w:cantSplit/>
          <w:trHeight w:val="113"/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517775" w:rsidRDefault="006F68A8" w:rsidP="006F68A8">
            <w:pPr>
              <w:keepNext/>
              <w:keepLines/>
              <w:rPr>
                <w:rFonts w:eastAsia="Batang"/>
                <w:szCs w:val="22"/>
                <w:lang w:val="es-ES_tradnl" w:eastAsia="sk-SK"/>
              </w:rPr>
            </w:pPr>
            <w:r w:rsidRPr="00517775">
              <w:rPr>
                <w:rFonts w:eastAsia="Batang"/>
                <w:szCs w:val="22"/>
                <w:lang w:val="es-ES_tradnl" w:eastAsia="sk-SK"/>
              </w:rPr>
              <w:t>Región autónoma</w:t>
            </w:r>
            <w:r w:rsidR="002006B5" w:rsidRPr="00517775">
              <w:rPr>
                <w:rFonts w:eastAsia="Batang"/>
                <w:szCs w:val="22"/>
                <w:lang w:val="es-ES_tradnl" w:eastAsia="sk-SK"/>
              </w:rPr>
              <w:t xml:space="preserve"> </w:t>
            </w:r>
            <w:r w:rsidR="00360F72" w:rsidRPr="00517775">
              <w:rPr>
                <w:rFonts w:eastAsia="Batang"/>
                <w:szCs w:val="22"/>
                <w:lang w:val="es-ES_tradnl" w:eastAsia="sk-SK"/>
              </w:rPr>
              <w:t xml:space="preserve">de </w:t>
            </w:r>
            <w:r w:rsidR="002006B5" w:rsidRPr="00517775">
              <w:rPr>
                <w:rFonts w:eastAsia="Batang"/>
                <w:szCs w:val="22"/>
                <w:lang w:val="es-ES_tradnl" w:eastAsia="sk-SK"/>
              </w:rPr>
              <w:t>Banská Bystrica</w:t>
            </w:r>
          </w:p>
        </w:tc>
      </w:tr>
      <w:tr w:rsidR="002006B5" w:rsidRPr="00E60071" w:rsidTr="002006B5">
        <w:trPr>
          <w:cantSplit/>
          <w:trHeight w:val="227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6F68A8" w:rsidP="006F68A8">
            <w:pPr>
              <w:keepNext/>
              <w:keepLines/>
              <w:rPr>
                <w:rFonts w:eastAsia="Batang"/>
                <w:szCs w:val="22"/>
                <w:lang w:val="es-ES_tradnl" w:eastAsia="sk-SK"/>
              </w:rPr>
            </w:pPr>
            <w:r w:rsidRPr="00517775">
              <w:rPr>
                <w:rFonts w:eastAsia="Batang"/>
                <w:szCs w:val="22"/>
                <w:lang w:val="es-ES_tradnl" w:eastAsia="sk-SK"/>
              </w:rPr>
              <w:t xml:space="preserve">Oficina municipal de </w:t>
            </w:r>
            <w:r w:rsidR="002006B5" w:rsidRPr="00517775">
              <w:rPr>
                <w:rFonts w:eastAsia="Batang"/>
                <w:szCs w:val="22"/>
                <w:lang w:val="es-ES_tradnl" w:eastAsia="sk-SK"/>
              </w:rPr>
              <w:t>Banská Bystrica</w:t>
            </w:r>
          </w:p>
        </w:tc>
      </w:tr>
      <w:tr w:rsidR="002006B5" w:rsidRPr="00517775" w:rsidTr="002006B5">
        <w:trPr>
          <w:cantSplit/>
          <w:trHeight w:val="1278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6F68A8" w:rsidP="002006B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B05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color w:val="00B050"/>
                <w:szCs w:val="22"/>
                <w:lang w:val="es-ES_tradnl" w:eastAsia="sk-SK"/>
              </w:rPr>
              <w:t xml:space="preserve"> B (2014) </w:t>
            </w:r>
          </w:p>
        </w:tc>
        <w:tc>
          <w:tcPr>
            <w:tcW w:w="54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006B5" w:rsidRPr="00517775" w:rsidRDefault="002857F8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  <w:lang w:val="es-ES_tradnl" w:eastAsia="en-GB"/>
              </w:rPr>
            </w:pPr>
            <w:r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Ministerio de Economía de </w:t>
            </w:r>
            <w:r w:rsidR="0052010C" w:rsidRPr="00517775">
              <w:rPr>
                <w:rFonts w:eastAsia="Batang" w:cs="Times New Roman"/>
                <w:szCs w:val="22"/>
                <w:lang w:val="es-ES_tradnl" w:eastAsia="en-GB"/>
              </w:rPr>
              <w:t>Eslovaquia</w:t>
            </w:r>
          </w:p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  <w:lang w:val="es-ES_tradnl" w:eastAsia="en-GB"/>
              </w:rPr>
            </w:pPr>
            <w:r w:rsidRPr="00517775">
              <w:rPr>
                <w:rFonts w:eastAsia="Batang" w:cs="Times New Roman"/>
                <w:szCs w:val="22"/>
                <w:lang w:val="es-ES_tradnl" w:eastAsia="en-GB"/>
              </w:rPr>
              <w:t>Minist</w:t>
            </w:r>
            <w:r w:rsidR="002857F8"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erio de Agricultura de </w:t>
            </w:r>
            <w:r w:rsidR="0052010C" w:rsidRPr="00517775">
              <w:rPr>
                <w:rFonts w:eastAsia="Batang" w:cs="Times New Roman"/>
                <w:szCs w:val="22"/>
                <w:lang w:val="es-ES_tradnl" w:eastAsia="en-GB"/>
              </w:rPr>
              <w:t>Eslovaquia</w:t>
            </w:r>
            <w:r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 </w:t>
            </w:r>
          </w:p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  <w:lang w:val="es-ES_tradnl" w:eastAsia="en-GB"/>
              </w:rPr>
            </w:pPr>
            <w:r w:rsidRPr="00517775">
              <w:rPr>
                <w:rFonts w:eastAsia="Batang" w:cs="Times New Roman"/>
                <w:szCs w:val="22"/>
                <w:lang w:val="es-ES_tradnl" w:eastAsia="en-GB"/>
              </w:rPr>
              <w:t>Minist</w:t>
            </w:r>
            <w:r w:rsidR="002857F8"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erio de Sanidad de </w:t>
            </w:r>
            <w:r w:rsidR="0052010C" w:rsidRPr="00517775">
              <w:rPr>
                <w:rFonts w:eastAsia="Batang" w:cs="Times New Roman"/>
                <w:szCs w:val="22"/>
                <w:lang w:val="es-ES_tradnl" w:eastAsia="en-GB"/>
              </w:rPr>
              <w:t>Eslovaquia</w:t>
            </w:r>
          </w:p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  <w:lang w:val="es-ES_tradnl" w:eastAsia="en-GB"/>
              </w:rPr>
            </w:pPr>
            <w:r w:rsidRPr="00517775">
              <w:rPr>
                <w:rFonts w:eastAsia="Batang" w:cs="Times New Roman"/>
                <w:szCs w:val="22"/>
                <w:lang w:val="es-ES_tradnl" w:eastAsia="en-GB"/>
              </w:rPr>
              <w:t>Minist</w:t>
            </w:r>
            <w:r w:rsidR="00D12A84"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erio de Interior de </w:t>
            </w:r>
            <w:r w:rsidR="0052010C" w:rsidRPr="00517775">
              <w:rPr>
                <w:rFonts w:eastAsia="Batang" w:cs="Times New Roman"/>
                <w:szCs w:val="22"/>
                <w:lang w:val="es-ES_tradnl" w:eastAsia="en-GB"/>
              </w:rPr>
              <w:t>Eslovaquia</w:t>
            </w:r>
            <w:r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 </w:t>
            </w:r>
          </w:p>
          <w:p w:rsidR="002006B5" w:rsidRPr="00517775" w:rsidRDefault="00D12A84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  <w:lang w:val="es-ES_tradnl" w:eastAsia="en-GB"/>
              </w:rPr>
            </w:pPr>
            <w:r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Dirección </w:t>
            </w:r>
            <w:r w:rsidR="00360F72" w:rsidRPr="00517775">
              <w:rPr>
                <w:rFonts w:eastAsia="Batang" w:cs="Times New Roman"/>
                <w:szCs w:val="22"/>
                <w:lang w:val="es-ES_tradnl" w:eastAsia="en-GB"/>
              </w:rPr>
              <w:t>de Finanzas</w:t>
            </w:r>
            <w:r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 de </w:t>
            </w:r>
            <w:r w:rsidR="0052010C" w:rsidRPr="00517775">
              <w:rPr>
                <w:rFonts w:eastAsia="Batang" w:cs="Times New Roman"/>
                <w:szCs w:val="22"/>
                <w:lang w:val="es-ES_tradnl" w:eastAsia="en-GB"/>
              </w:rPr>
              <w:t>Eslovaquia</w:t>
            </w:r>
            <w:r w:rsidR="002006B5"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 </w:t>
            </w:r>
          </w:p>
          <w:p w:rsidR="002006B5" w:rsidRPr="00517775" w:rsidRDefault="00D12A84" w:rsidP="002006B5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  <w:lang w:val="es-ES_tradnl" w:eastAsia="en-GB"/>
              </w:rPr>
            </w:pPr>
            <w:r w:rsidRPr="00517775">
              <w:rPr>
                <w:rFonts w:eastAsia="Batang" w:cs="Times New Roman"/>
                <w:szCs w:val="22"/>
                <w:lang w:val="es-ES_tradnl" w:eastAsia="en-GB"/>
              </w:rPr>
              <w:t>Asociación del Comercio y el Turismo</w:t>
            </w:r>
          </w:p>
          <w:p w:rsidR="002006B5" w:rsidRPr="00517775" w:rsidRDefault="00D12A84" w:rsidP="00D12A84">
            <w:pPr>
              <w:widowControl w:val="0"/>
              <w:autoSpaceDE w:val="0"/>
              <w:autoSpaceDN w:val="0"/>
              <w:adjustRightInd w:val="0"/>
              <w:rPr>
                <w:rFonts w:eastAsia="Batang" w:cs="Times New Roman"/>
                <w:szCs w:val="22"/>
                <w:lang w:val="es-ES_tradnl" w:eastAsia="en-GB"/>
              </w:rPr>
            </w:pPr>
            <w:r w:rsidRPr="00517775">
              <w:rPr>
                <w:rFonts w:eastAsia="Batang" w:cs="Times New Roman"/>
                <w:szCs w:val="22"/>
                <w:lang w:val="es-ES_tradnl" w:eastAsia="en-GB"/>
              </w:rPr>
              <w:t>Asociación de Consumidores</w:t>
            </w:r>
            <w:r w:rsidR="002006B5" w:rsidRPr="00517775">
              <w:rPr>
                <w:rFonts w:eastAsia="Batang" w:cs="Times New Roman"/>
                <w:szCs w:val="22"/>
                <w:lang w:val="es-ES_tradnl" w:eastAsia="en-GB"/>
              </w:rPr>
              <w:t xml:space="preserve"> </w:t>
            </w:r>
          </w:p>
        </w:tc>
      </w:tr>
      <w:tr w:rsidR="002006B5" w:rsidRPr="00E60071" w:rsidTr="002006B5">
        <w:trPr>
          <w:cantSplit/>
          <w:trHeight w:val="284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D12A84" w:rsidP="002006B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Batang"/>
                <w:color w:val="0070C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color w:val="0070C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color w:val="0070C0"/>
                <w:szCs w:val="22"/>
                <w:lang w:val="es-ES_tradnl" w:eastAsia="sk-SK"/>
              </w:rPr>
              <w:t xml:space="preserve"> C (2015)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06B5" w:rsidRPr="00517775" w:rsidRDefault="001F671B" w:rsidP="002006B5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Cámara Eslovaca de Comercio e Industria</w:t>
            </w:r>
          </w:p>
          <w:p w:rsidR="002006B5" w:rsidRPr="00517775" w:rsidRDefault="001F671B" w:rsidP="001F671B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szCs w:val="22"/>
                <w:lang w:val="es-ES_tradnl" w:eastAsia="sk-SK"/>
              </w:rPr>
              <w:t xml:space="preserve">Dirección de Finanzas de </w:t>
            </w:r>
            <w:r w:rsidR="0052010C" w:rsidRPr="00517775">
              <w:rPr>
                <w:rFonts w:eastAsia="Batang"/>
                <w:szCs w:val="22"/>
                <w:lang w:val="es-ES_tradnl" w:eastAsia="sk-SK"/>
              </w:rPr>
              <w:t>Eslovaquia</w:t>
            </w:r>
          </w:p>
        </w:tc>
      </w:tr>
      <w:tr w:rsidR="002006B5" w:rsidRPr="00E60071" w:rsidTr="002006B5">
        <w:trPr>
          <w:cantSplit/>
          <w:trHeight w:val="284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6B5" w:rsidRPr="00517775" w:rsidRDefault="002006B5" w:rsidP="002006B5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6B5" w:rsidRPr="00517775" w:rsidRDefault="001F671B" w:rsidP="002006B5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Asociaciones de Productores y Comerciantes</w:t>
            </w:r>
          </w:p>
          <w:p w:rsidR="002006B5" w:rsidRPr="00517775" w:rsidRDefault="00360F72" w:rsidP="001F671B">
            <w:pPr>
              <w:keepNext/>
              <w:keepLines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szCs w:val="22"/>
                <w:lang w:val="es-ES_tradnl" w:eastAsia="sk-SK"/>
              </w:rPr>
              <w:t>Ministerio de Economí</w:t>
            </w:r>
            <w:r w:rsidR="001F671B" w:rsidRPr="00517775">
              <w:rPr>
                <w:rFonts w:eastAsia="Batang"/>
                <w:szCs w:val="22"/>
                <w:lang w:val="es-ES_tradnl" w:eastAsia="sk-SK"/>
              </w:rPr>
              <w:t xml:space="preserve">a de </w:t>
            </w:r>
            <w:r w:rsidR="0052010C" w:rsidRPr="00517775">
              <w:rPr>
                <w:rFonts w:eastAsia="Batang"/>
                <w:szCs w:val="22"/>
                <w:lang w:val="es-ES_tradnl" w:eastAsia="sk-SK"/>
              </w:rPr>
              <w:t>Eslovaquia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</w:p>
        </w:tc>
      </w:tr>
    </w:tbl>
    <w:p w:rsidR="002006B5" w:rsidRPr="00517775" w:rsidRDefault="002006B5" w:rsidP="002006B5">
      <w:pPr>
        <w:rPr>
          <w:lang w:val="es-ES_tradnl"/>
        </w:rPr>
      </w:pPr>
    </w:p>
    <w:p w:rsidR="002006B5" w:rsidRPr="00517775" w:rsidRDefault="00E9390D" w:rsidP="002006B5">
      <w:pPr>
        <w:pStyle w:val="Heading2"/>
        <w:rPr>
          <w:lang w:val="es-ES_tradnl"/>
        </w:rPr>
      </w:pPr>
      <w:r w:rsidRPr="00517775">
        <w:rPr>
          <w:lang w:val="es-ES_tradnl"/>
        </w:rPr>
        <w:t>MEDIOS DE COMUNICACIÓN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44154E" w:rsidP="00E70DE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La Oficina de P.I. de Eslovaquia lleva a cabo campañas públicas a través de una serie de medios de comunicación, entre ellos, anuncios por televisión, programas de televisión, anuncios en periódicos, portales, blogs y sitios de redes sociales como </w:t>
      </w:r>
      <w:r w:rsidRPr="00517775">
        <w:rPr>
          <w:i/>
          <w:iCs/>
          <w:lang w:val="es-ES_tradnl"/>
        </w:rPr>
        <w:t>Facebook</w:t>
      </w:r>
      <w:r w:rsidRPr="00517775">
        <w:rPr>
          <w:lang w:val="es-ES_tradnl"/>
        </w:rPr>
        <w:t>, con objeto de sensibilizar a los consumidores acerca de la importancia de proteger la propiedad intelectual</w:t>
      </w:r>
      <w:r w:rsidR="002006B5" w:rsidRPr="00517775">
        <w:rPr>
          <w:lang w:val="es-ES_tradnl"/>
        </w:rPr>
        <w:t xml:space="preserve">.  </w:t>
      </w:r>
      <w:r w:rsidR="00007851">
        <w:rPr>
          <w:lang w:val="es-ES_tradnl"/>
        </w:rPr>
        <w:t xml:space="preserve">En especial, los anuncios de servicio público y </w:t>
      </w:r>
      <w:r w:rsidR="00E9390D" w:rsidRPr="00517775">
        <w:rPr>
          <w:lang w:val="es-ES_tradnl"/>
        </w:rPr>
        <w:t>los programas de televisión tienen como finalidad dar a conocer los efectos lesivos que producen las mercancías falsificadas, y crear un consenso social para implantar una cultura de consumo de productos auténticos.</w:t>
      </w:r>
    </w:p>
    <w:p w:rsidR="002006B5" w:rsidRPr="00517775" w:rsidRDefault="00604CEB" w:rsidP="00E70DE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Además, la </w:t>
      </w:r>
      <w:r w:rsidR="002006B5" w:rsidRPr="00517775">
        <w:rPr>
          <w:lang w:val="es-ES_tradnl"/>
        </w:rPr>
        <w:t xml:space="preserve">IPO SK </w:t>
      </w:r>
      <w:r w:rsidR="00687CF1" w:rsidRPr="00517775">
        <w:rPr>
          <w:lang w:val="es-ES_tradnl"/>
        </w:rPr>
        <w:t xml:space="preserve">ha elaborado contenido </w:t>
      </w:r>
      <w:r w:rsidR="00A30AB7">
        <w:rPr>
          <w:lang w:val="es-ES_tradnl"/>
        </w:rPr>
        <w:t xml:space="preserve">de Internet </w:t>
      </w:r>
      <w:r w:rsidR="00A30AB7" w:rsidRPr="00517775">
        <w:rPr>
          <w:lang w:val="es-ES_tradnl"/>
        </w:rPr>
        <w:t xml:space="preserve">muy ameno </w:t>
      </w:r>
      <w:r w:rsidR="00F02607" w:rsidRPr="00517775">
        <w:rPr>
          <w:lang w:val="es-ES_tradnl"/>
        </w:rPr>
        <w:t>dirigido</w:t>
      </w:r>
      <w:r w:rsidR="00360F72" w:rsidRPr="00517775">
        <w:rPr>
          <w:lang w:val="es-ES_tradnl"/>
        </w:rPr>
        <w:t xml:space="preserve"> a los </w:t>
      </w:r>
      <w:r w:rsidRPr="00517775">
        <w:rPr>
          <w:lang w:val="es-ES_tradnl"/>
        </w:rPr>
        <w:t xml:space="preserve">estudiantes de escuelas primarias y secundarias </w:t>
      </w:r>
      <w:r w:rsidR="00687CF1" w:rsidRPr="00517775">
        <w:rPr>
          <w:lang w:val="es-ES_tradnl"/>
        </w:rPr>
        <w:t>sobre los efectos lesivos que producen las mercancías falsificadas</w:t>
      </w:r>
      <w:r w:rsidR="002006B5" w:rsidRPr="00517775">
        <w:rPr>
          <w:lang w:val="es-ES_tradnl"/>
        </w:rPr>
        <w:t xml:space="preserve">.  </w:t>
      </w:r>
      <w:r w:rsidRPr="00517775">
        <w:rPr>
          <w:lang w:val="es-ES_tradnl"/>
        </w:rPr>
        <w:t>El</w:t>
      </w:r>
      <w:r w:rsidR="00687CF1" w:rsidRPr="00517775">
        <w:rPr>
          <w:lang w:val="es-ES_tradnl"/>
        </w:rPr>
        <w:t xml:space="preserve"> programa </w:t>
      </w:r>
      <w:r w:rsidRPr="00517775">
        <w:rPr>
          <w:lang w:val="es-ES_tradnl"/>
        </w:rPr>
        <w:t>de aprendizaje en línea para jóvenes adultos, que les ayuda a comparar los medicamentos auténticos con los falsificados, se preparó en colaboración con el sector privado</w:t>
      </w:r>
      <w:r w:rsidR="002006B5" w:rsidRPr="00517775">
        <w:rPr>
          <w:lang w:val="es-ES_tradnl"/>
        </w:rPr>
        <w:t>.</w:t>
      </w:r>
    </w:p>
    <w:p w:rsidR="002006B5" w:rsidRPr="00517775" w:rsidRDefault="00B82854" w:rsidP="002006B5">
      <w:pPr>
        <w:pStyle w:val="Heading2"/>
        <w:rPr>
          <w:lang w:val="es-ES_tradnl"/>
        </w:rPr>
      </w:pPr>
      <w:r w:rsidRPr="00517775">
        <w:rPr>
          <w:lang w:val="es-ES_tradnl"/>
        </w:rPr>
        <w:t>CALENDARIO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5B179D" w:rsidP="00E70DE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La </w:t>
      </w:r>
      <w:r w:rsidR="00A77C29" w:rsidRPr="00517775">
        <w:rPr>
          <w:lang w:val="es-ES_tradnl"/>
        </w:rPr>
        <w:t>campaña</w:t>
      </w:r>
      <w:r w:rsidRPr="00517775">
        <w:rPr>
          <w:lang w:val="es-ES_tradnl"/>
        </w:rPr>
        <w:t xml:space="preserve"> en su conjunto</w:t>
      </w:r>
      <w:r w:rsidR="000A3304" w:rsidRPr="00517775">
        <w:rPr>
          <w:lang w:val="es-ES_tradnl"/>
        </w:rPr>
        <w:t xml:space="preserve"> está dividida en tres partes.  El</w:t>
      </w:r>
      <w:r w:rsidR="00A77C29" w:rsidRPr="00517775">
        <w:rPr>
          <w:lang w:val="es-ES_tradnl"/>
        </w:rPr>
        <w:t xml:space="preserve"> último año </w:t>
      </w:r>
      <w:r w:rsidR="000103C5">
        <w:rPr>
          <w:lang w:val="es-ES_tradnl"/>
        </w:rPr>
        <w:t>se acometerá una campaña intensiva</w:t>
      </w:r>
      <w:r w:rsidR="00A77C29" w:rsidRPr="00517775">
        <w:rPr>
          <w:lang w:val="es-ES_tradnl"/>
        </w:rPr>
        <w:t xml:space="preserve"> </w:t>
      </w:r>
      <w:r w:rsidR="000103C5">
        <w:rPr>
          <w:lang w:val="es-ES_tradnl"/>
        </w:rPr>
        <w:t xml:space="preserve">que </w:t>
      </w:r>
      <w:r w:rsidR="00007851">
        <w:rPr>
          <w:lang w:val="es-ES_tradnl"/>
        </w:rPr>
        <w:t>comprenda</w:t>
      </w:r>
      <w:r w:rsidRPr="00517775">
        <w:rPr>
          <w:lang w:val="es-ES_tradnl"/>
        </w:rPr>
        <w:t xml:space="preserve"> </w:t>
      </w:r>
      <w:r w:rsidR="000103C5">
        <w:rPr>
          <w:lang w:val="es-ES_tradnl"/>
        </w:rPr>
        <w:t xml:space="preserve">las </w:t>
      </w:r>
      <w:r w:rsidR="00A77C29" w:rsidRPr="00517775">
        <w:rPr>
          <w:lang w:val="es-ES_tradnl"/>
        </w:rPr>
        <w:t>tres partes</w:t>
      </w:r>
      <w:r w:rsidRPr="00517775">
        <w:rPr>
          <w:lang w:val="es-ES_tradnl"/>
        </w:rPr>
        <w:t>, las cuales</w:t>
      </w:r>
      <w:r w:rsidR="00A77C29" w:rsidRPr="00517775">
        <w:rPr>
          <w:lang w:val="es-ES_tradnl"/>
        </w:rPr>
        <w:t xml:space="preserve"> </w:t>
      </w:r>
      <w:r w:rsidR="00C702FB" w:rsidRPr="00517775">
        <w:rPr>
          <w:lang w:val="es-ES_tradnl"/>
        </w:rPr>
        <w:t xml:space="preserve">se dirigirán </w:t>
      </w:r>
      <w:r w:rsidRPr="00517775">
        <w:rPr>
          <w:lang w:val="es-ES_tradnl"/>
        </w:rPr>
        <w:t>al mismo tiempo a todos los grupos seleccionados</w:t>
      </w:r>
      <w:r w:rsidR="00E07B12" w:rsidRPr="00517775">
        <w:rPr>
          <w:lang w:val="es-ES_tradnl"/>
        </w:rPr>
        <w:t xml:space="preserve"> con el fin de</w:t>
      </w:r>
      <w:r w:rsidRPr="00517775">
        <w:rPr>
          <w:lang w:val="es-ES_tradnl"/>
        </w:rPr>
        <w:t xml:space="preserve"> generar un fenómeno social de toma de conciencia sobre la P.I</w:t>
      </w:r>
      <w:r w:rsidR="002006B5" w:rsidRPr="00517775">
        <w:rPr>
          <w:lang w:val="es-ES_tradnl"/>
        </w:rPr>
        <w:t xml:space="preserve">.  </w:t>
      </w:r>
      <w:r w:rsidRPr="00517775">
        <w:rPr>
          <w:lang w:val="es-ES_tradnl"/>
        </w:rPr>
        <w:t xml:space="preserve">Cabe la posibilidad de repetir </w:t>
      </w:r>
      <w:r w:rsidR="000A3304" w:rsidRPr="00517775">
        <w:rPr>
          <w:lang w:val="es-ES_tradnl"/>
        </w:rPr>
        <w:t xml:space="preserve">con regularidad </w:t>
      </w:r>
      <w:r w:rsidRPr="00517775">
        <w:rPr>
          <w:lang w:val="es-ES_tradnl"/>
        </w:rPr>
        <w:t>toda la campaña</w:t>
      </w:r>
      <w:r w:rsidR="000A3304" w:rsidRPr="00517775">
        <w:rPr>
          <w:lang w:val="es-ES_tradnl"/>
        </w:rPr>
        <w:t xml:space="preserve"> (previa actualización de su contenido).</w:t>
      </w:r>
    </w:p>
    <w:p w:rsidR="002006B5" w:rsidRPr="00517775" w:rsidRDefault="00517775" w:rsidP="002006B5">
      <w:pPr>
        <w:rPr>
          <w:lang w:val="es-ES_tradnl"/>
        </w:rPr>
      </w:pPr>
      <w:r w:rsidRPr="00517775">
        <w:rPr>
          <w:lang w:val="es-ES_tradnl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006B5" w:rsidRPr="00517775" w:rsidTr="003E49B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0A3304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szCs w:val="22"/>
                <w:lang w:val="es-ES_tradnl" w:eastAsia="en-GB"/>
              </w:rPr>
              <w:t>Actividad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C00000"/>
                <w:szCs w:val="22"/>
                <w:lang w:val="es-ES_tradnl" w:eastAsia="en-GB"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00B050"/>
                <w:szCs w:val="22"/>
                <w:lang w:val="es-ES_tradnl" w:eastAsia="en-GB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70C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BB05AE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2016</w:t>
            </w: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color w:val="C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bCs/>
                <w:color w:val="C00000"/>
                <w:szCs w:val="22"/>
                <w:lang w:val="es-ES_tradnl" w:eastAsia="sk-SK"/>
              </w:rPr>
              <w:t>Ca</w:t>
            </w:r>
            <w:r w:rsidR="000A3304" w:rsidRPr="00517775">
              <w:rPr>
                <w:rFonts w:eastAsia="Batang"/>
                <w:b/>
                <w:bCs/>
                <w:color w:val="C00000"/>
                <w:szCs w:val="22"/>
                <w:lang w:val="es-ES_tradnl" w:eastAsia="sk-SK"/>
              </w:rPr>
              <w:t>mpaña A Inicio</w:t>
            </w:r>
            <w:r w:rsidRPr="00517775">
              <w:rPr>
                <w:rFonts w:eastAsia="Batang"/>
                <w:b/>
                <w:bCs/>
                <w:color w:val="C00000"/>
                <w:szCs w:val="22"/>
                <w:lang w:val="es-ES_tradnl" w:eastAsia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0D363D" w:rsidP="000A3304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C00000"/>
                <w:szCs w:val="22"/>
                <w:lang w:val="es-ES_tradnl" w:eastAsia="en-GB"/>
              </w:rPr>
              <w:t>1º/2º</w:t>
            </w:r>
            <w:r w:rsidR="000A3304" w:rsidRPr="00517775">
              <w:rPr>
                <w:rFonts w:eastAsia="Batang"/>
                <w:b/>
                <w:color w:val="C00000"/>
                <w:szCs w:val="22"/>
                <w:lang w:val="es-ES_tradnl" w:eastAsia="en-GB"/>
              </w:rPr>
              <w:t xml:space="preserve"> trim.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C0000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C00000"/>
                <w:szCs w:val="22"/>
                <w:lang w:val="es-ES_tradnl" w:eastAsia="en-GB"/>
              </w:rPr>
              <w:t>3</w:t>
            </w:r>
            <w:r w:rsidR="000D363D" w:rsidRPr="00517775">
              <w:rPr>
                <w:rFonts w:eastAsia="Batang"/>
                <w:b/>
                <w:color w:val="C00000"/>
                <w:szCs w:val="22"/>
                <w:lang w:val="es-ES_tradnl" w:eastAsia="en-GB"/>
              </w:rPr>
              <w:t>º/4ºtrim.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0D363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00B050"/>
                <w:szCs w:val="22"/>
                <w:lang w:val="es-ES_tradnl" w:eastAsia="en-GB"/>
              </w:rPr>
              <w:t>1</w:t>
            </w:r>
            <w:r w:rsidR="000D363D" w:rsidRPr="00517775">
              <w:rPr>
                <w:rFonts w:eastAsia="Batang"/>
                <w:b/>
                <w:color w:val="00B050"/>
                <w:szCs w:val="22"/>
                <w:lang w:val="es-ES_tradnl" w:eastAsia="en-GB"/>
              </w:rPr>
              <w:t>º/2ºtrim.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0D363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00B050"/>
                <w:szCs w:val="22"/>
                <w:lang w:val="es-ES_tradnl" w:eastAsia="en-GB"/>
              </w:rPr>
              <w:t>1</w:t>
            </w:r>
            <w:r w:rsidR="000D363D" w:rsidRPr="00517775">
              <w:rPr>
                <w:rFonts w:eastAsia="Batang"/>
                <w:b/>
                <w:color w:val="00B050"/>
                <w:szCs w:val="22"/>
                <w:lang w:val="es-ES_tradnl" w:eastAsia="en-GB"/>
              </w:rPr>
              <w:t>º</w:t>
            </w:r>
            <w:r w:rsidRPr="00517775">
              <w:rPr>
                <w:rFonts w:eastAsia="Batang"/>
                <w:b/>
                <w:color w:val="00B050"/>
                <w:szCs w:val="22"/>
                <w:lang w:val="es-ES_tradnl" w:eastAsia="en-GB"/>
              </w:rPr>
              <w:t>/2</w:t>
            </w:r>
            <w:r w:rsidR="000D363D" w:rsidRPr="00517775">
              <w:rPr>
                <w:rFonts w:eastAsia="Batang"/>
                <w:b/>
                <w:color w:val="00B050"/>
                <w:szCs w:val="22"/>
                <w:lang w:val="es-ES_tradnl" w:eastAsia="en-GB"/>
              </w:rPr>
              <w:t xml:space="preserve">ºtrim. 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2006B5" w:rsidRPr="00517775" w:rsidRDefault="002006B5" w:rsidP="000D363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3</w:t>
            </w:r>
            <w:r w:rsidR="000D363D"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º</w:t>
            </w:r>
            <w:r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/4</w:t>
            </w:r>
            <w:r w:rsidR="000D363D"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º trim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2006B5" w:rsidRPr="00517775" w:rsidRDefault="002006B5" w:rsidP="000D363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00B050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3</w:t>
            </w:r>
            <w:r w:rsidR="000D363D"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º</w:t>
            </w:r>
            <w:r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/4</w:t>
            </w:r>
            <w:r w:rsidR="000D363D" w:rsidRPr="00517775">
              <w:rPr>
                <w:rFonts w:eastAsia="Batang"/>
                <w:b/>
                <w:color w:val="0070C0"/>
                <w:szCs w:val="22"/>
                <w:lang w:val="es-ES_tradnl" w:eastAsia="en-GB"/>
              </w:rPr>
              <w:t>º trim.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0D363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BB05AE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1</w:t>
            </w:r>
            <w:r w:rsidR="000D363D"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º</w:t>
            </w:r>
            <w:r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/2</w:t>
            </w:r>
            <w:r w:rsidR="000D363D"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º trim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0D363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color w:val="BB05AE"/>
                <w:szCs w:val="22"/>
                <w:lang w:val="es-ES_tradnl" w:eastAsia="en-GB"/>
              </w:rPr>
            </w:pPr>
            <w:r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3</w:t>
            </w:r>
            <w:r w:rsidR="000D363D"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º</w:t>
            </w:r>
            <w:r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/4</w:t>
            </w:r>
            <w:r w:rsidR="000D363D" w:rsidRPr="00517775">
              <w:rPr>
                <w:rFonts w:eastAsia="Batang"/>
                <w:b/>
                <w:color w:val="BB05AE"/>
                <w:szCs w:val="22"/>
                <w:lang w:val="es-ES_tradnl" w:eastAsia="en-GB"/>
              </w:rPr>
              <w:t>º trim.</w:t>
            </w: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517775" w:rsidRDefault="000D363D" w:rsidP="000D363D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Resumen de materiales/información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517775" w:rsidRDefault="00975D6A" w:rsidP="00975D6A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Versión de prueba de la p</w:t>
            </w:r>
            <w:r w:rsidR="006E5CD1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ágina web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nefejkuj.sk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09056" wp14:editId="746DFE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18415</wp:posOffset>
                      </wp:positionV>
                      <wp:extent cx="453390" cy="356235"/>
                      <wp:effectExtent l="0" t="38100" r="41910" b="8191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56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818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-5.65pt;margin-top:1.45pt;width:35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3A901" wp14:editId="65075252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18415</wp:posOffset>
                      </wp:positionV>
                      <wp:extent cx="455295" cy="356235"/>
                      <wp:effectExtent l="0" t="38100" r="40005" b="81915"/>
                      <wp:wrapNone/>
                      <wp:docPr id="12" name="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3562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95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style="position:absolute;margin-left:29.5pt;margin-top:1.45pt;width:35.8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517775" w:rsidRDefault="00975D6A" w:rsidP="00975D6A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Versión final de la página web compatible con teléfonos móviles </w:t>
            </w:r>
            <w:r w:rsidR="002006B5" w:rsidRPr="00517775">
              <w:rPr>
                <w:rFonts w:eastAsia="Batang"/>
                <w:i/>
                <w:color w:val="000000"/>
                <w:szCs w:val="22"/>
                <w:lang w:val="es-ES_tradnl" w:eastAsia="sk-SK"/>
              </w:rPr>
              <w:t>FB/</w:t>
            </w:r>
            <w:r w:rsidR="00A30AB7">
              <w:rPr>
                <w:rFonts w:eastAsia="Batang"/>
                <w:i/>
                <w:color w:val="000000"/>
                <w:szCs w:val="22"/>
                <w:lang w:val="es-ES_tradnl" w:eastAsia="sk-SK"/>
              </w:rPr>
              <w:t>Android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975D6A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C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bCs/>
                <w:color w:val="C00000"/>
                <w:szCs w:val="22"/>
                <w:lang w:val="es-ES_tradnl" w:eastAsia="sk-SK"/>
              </w:rPr>
              <w:t>Campaña A Curso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517775" w:rsidRDefault="00376E5C" w:rsidP="00376E5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Encuesta previa a la campaña/evaluación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5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517775" w:rsidRDefault="00376E5C" w:rsidP="00E07B12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Herramientas </w:t>
            </w:r>
            <w:r w:rsidR="00E07B12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de </w:t>
            </w:r>
            <w:proofErr w:type="spellStart"/>
            <w:r w:rsidR="00E07B12" w:rsidRPr="00517775">
              <w:rPr>
                <w:rFonts w:eastAsia="Batang"/>
                <w:i/>
                <w:color w:val="000000"/>
                <w:szCs w:val="22"/>
                <w:lang w:val="es-ES_tradnl" w:eastAsia="sk-SK"/>
              </w:rPr>
              <w:t>Creative</w:t>
            </w:r>
            <w:proofErr w:type="spellEnd"/>
            <w:r w:rsidR="00E07B12" w:rsidRPr="00517775">
              <w:rPr>
                <w:rFonts w:eastAsia="Batang"/>
                <w:i/>
                <w:color w:val="000000"/>
                <w:szCs w:val="22"/>
                <w:lang w:val="es-ES_tradnl" w:eastAsia="sk-SK"/>
              </w:rPr>
              <w:t xml:space="preserve"> </w:t>
            </w:r>
            <w:proofErr w:type="spellStart"/>
            <w:r w:rsidR="00E07B12" w:rsidRPr="00517775">
              <w:rPr>
                <w:rFonts w:eastAsia="Batang"/>
                <w:i/>
                <w:color w:val="000000"/>
                <w:szCs w:val="22"/>
                <w:lang w:val="es-ES_tradnl" w:eastAsia="sk-SK"/>
              </w:rPr>
              <w:t>Zone</w:t>
            </w:r>
            <w:proofErr w:type="spellEnd"/>
            <w:r w:rsidR="007B01F0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DEE27" wp14:editId="16D62A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252730</wp:posOffset>
                      </wp:positionV>
                      <wp:extent cx="453390" cy="390525"/>
                      <wp:effectExtent l="0" t="38100" r="41910" b="85725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02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-5.4pt;margin-top:19.9pt;width:35.7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1FE285" wp14:editId="2F41D92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274320</wp:posOffset>
                      </wp:positionV>
                      <wp:extent cx="459740" cy="390525"/>
                      <wp:effectExtent l="0" t="38100" r="35560" b="85725"/>
                      <wp:wrapNone/>
                      <wp:docPr id="10" name="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3905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43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0000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C0000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-5.55pt;margin-top:21.6pt;width:36.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" fillcolor="#c00000" strokecolor="#c0000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2006B5" w:rsidRPr="00E60071" w:rsidTr="003E49B2">
        <w:trPr>
          <w:trHeight w:val="332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517775" w:rsidRDefault="00376E5C" w:rsidP="00376E5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Foros de debate 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–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escuelas primarias de Eslovaquia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517775" w:rsidRDefault="00376E5C" w:rsidP="00376E5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Encuesta posterior a la campaña/evaluación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376E5C" w:rsidP="00376E5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B05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bCs/>
                <w:color w:val="00B050"/>
                <w:szCs w:val="22"/>
                <w:lang w:val="es-ES_tradnl" w:eastAsia="sk-SK"/>
              </w:rPr>
              <w:t>Campaña</w:t>
            </w:r>
            <w:r w:rsidR="002006B5" w:rsidRPr="00517775">
              <w:rPr>
                <w:rFonts w:eastAsia="Batang"/>
                <w:b/>
                <w:bCs/>
                <w:color w:val="00B050"/>
                <w:szCs w:val="22"/>
                <w:lang w:val="es-ES_tradnl" w:eastAsia="sk-SK"/>
              </w:rPr>
              <w:t xml:space="preserve"> B </w:t>
            </w:r>
            <w:r w:rsidRPr="00517775">
              <w:rPr>
                <w:rFonts w:eastAsia="Batang"/>
                <w:b/>
                <w:bCs/>
                <w:color w:val="00B050"/>
                <w:szCs w:val="22"/>
                <w:lang w:val="es-ES_tradnl" w:eastAsia="sk-SK"/>
              </w:rPr>
              <w:t>Inicio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4F9BA" wp14:editId="675D036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85090</wp:posOffset>
                      </wp:positionV>
                      <wp:extent cx="456565" cy="344805"/>
                      <wp:effectExtent l="0" t="38100" r="38735" b="74295"/>
                      <wp:wrapNone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-5.15pt;margin-top:6.7pt;width:35.9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84E0C" wp14:editId="34B7151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85090</wp:posOffset>
                      </wp:positionV>
                      <wp:extent cx="456565" cy="344805"/>
                      <wp:effectExtent l="0" t="38100" r="38735" b="74295"/>
                      <wp:wrapNone/>
                      <wp:docPr id="8" name="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29.5pt;margin-top:6.7pt;width:35.9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517775" w:rsidRDefault="00376E5C" w:rsidP="00376E5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Resumen de materiales/información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517775" w:rsidRDefault="00376E5C" w:rsidP="00376E5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Página web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–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centrada en los consumidores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376E5C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B05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bCs/>
                <w:color w:val="00B050"/>
                <w:szCs w:val="22"/>
                <w:lang w:val="es-ES_tradnl" w:eastAsia="sk-SK"/>
              </w:rPr>
              <w:t>Campaña</w:t>
            </w:r>
            <w:r w:rsidR="007B75F3" w:rsidRPr="00517775">
              <w:rPr>
                <w:rFonts w:eastAsia="Batang"/>
                <w:b/>
                <w:bCs/>
                <w:color w:val="00B050"/>
                <w:szCs w:val="22"/>
                <w:lang w:val="es-ES_tradnl" w:eastAsia="sk-SK"/>
              </w:rPr>
              <w:t xml:space="preserve"> B Curso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517775" w:rsidRDefault="007B75F3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Encuesta previa a la campaña/evaluación</w:t>
            </w: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05756" wp14:editId="7E136B7C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192405</wp:posOffset>
                      </wp:positionV>
                      <wp:extent cx="456565" cy="344805"/>
                      <wp:effectExtent l="0" t="38100" r="38735" b="74295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7" o:spid="_x0000_s1026" type="#_x0000_t13" style="position:absolute;margin-left:29.35pt;margin-top:15.15pt;width:35.9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0F6DF4" wp14:editId="4CFA17D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192405</wp:posOffset>
                      </wp:positionV>
                      <wp:extent cx="456565" cy="344805"/>
                      <wp:effectExtent l="0" t="38100" r="38735" b="7429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4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31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-5.3pt;margin-top:15.15pt;width:35.9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" fillcolor="#00b050" strokecolor="#00b05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517775" w:rsidRDefault="007B75F3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Exposiciones de </w:t>
            </w:r>
            <w:r w:rsidR="00C20FF0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mercancías falsificadas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2006B5" w:rsidRPr="00517775" w:rsidRDefault="00C20FF0" w:rsidP="00C20FF0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Talleres/seminarios especializados de Eslovaquia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517775" w:rsidRDefault="00C20FF0" w:rsidP="00C20FF0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Encuesta posterior a la campaña/evaluación </w:t>
            </w: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vMerge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C20F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70C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bCs/>
                <w:color w:val="0070C0"/>
                <w:szCs w:val="22"/>
                <w:lang w:val="es-ES_tradnl" w:eastAsia="sk-SK"/>
              </w:rPr>
              <w:t>Campana C Inicio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sk-SK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sk-SK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72342E" wp14:editId="054899B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69850</wp:posOffset>
                      </wp:positionV>
                      <wp:extent cx="464820" cy="354330"/>
                      <wp:effectExtent l="0" t="38100" r="30480" b="83820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-5.55pt;margin-top:5.5pt;width:36.6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D9C28" wp14:editId="4F9C777B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69850</wp:posOffset>
                      </wp:positionV>
                      <wp:extent cx="464820" cy="354330"/>
                      <wp:effectExtent l="0" t="38100" r="30480" b="83820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29.5pt;margin-top:5.5pt;width:36.6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517775" w:rsidRDefault="00C20FF0" w:rsidP="00C20FF0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Resumen de materiales/información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517775" w:rsidRDefault="00C20FF0" w:rsidP="00C20FF0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Página web</w:t>
            </w:r>
            <w:r w:rsidR="002006B5" w:rsidRPr="00517775">
              <w:rPr>
                <w:rFonts w:eastAsia="Batang"/>
                <w:color w:val="000000"/>
                <w:szCs w:val="22"/>
                <w:lang w:val="es-ES_tradnl" w:eastAsia="sk-SK"/>
              </w:rPr>
              <w:t xml:space="preserve"> – </w:t>
            </w: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centrada en los productores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517775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6B5" w:rsidRPr="00517775" w:rsidRDefault="00C20F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70C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b/>
                <w:bCs/>
                <w:color w:val="0070C0"/>
                <w:szCs w:val="22"/>
                <w:lang w:val="es-ES_tradnl" w:eastAsia="sk-SK"/>
              </w:rPr>
              <w:t>Campaña C Curso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6B5" w:rsidRPr="00517775" w:rsidRDefault="00C20F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Encuesta previa a la campaña/evaluación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A0986E" wp14:editId="6C04794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150495</wp:posOffset>
                      </wp:positionV>
                      <wp:extent cx="464820" cy="354330"/>
                      <wp:effectExtent l="0" t="38100" r="30480" b="83820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-5.3pt;margin-top:11.85pt;width:36.6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C20FF0" w:rsidRPr="00517775" w:rsidRDefault="00C20F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Talleres/seminarios especializados de Eslovaquia</w:t>
            </w: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06B5" w:rsidRPr="00517775" w:rsidRDefault="002B687D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  <w:r w:rsidRPr="00517775">
              <w:rPr>
                <w:rFonts w:eastAsia="Batang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D2695" wp14:editId="47ADE5C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635</wp:posOffset>
                      </wp:positionV>
                      <wp:extent cx="464820" cy="354330"/>
                      <wp:effectExtent l="0" t="38100" r="30480" b="83820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543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79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70C0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28.35pt;margin-top:.05pt;width:36.6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" fillcolor="#0070c0" strokecolor="#0070c0" strokeweight="1pt">
                      <v:fill color2="#ccc" angle="135" focus="50%" type="gradient"/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nil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  <w:tr w:rsidR="002006B5" w:rsidRPr="00E60071" w:rsidTr="003E49B2">
        <w:trPr>
          <w:trHeight w:val="283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6B5" w:rsidRPr="00517775" w:rsidRDefault="00C20FF0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bCs/>
                <w:szCs w:val="22"/>
                <w:lang w:val="es-ES_tradnl" w:eastAsia="sk-SK"/>
              </w:rPr>
            </w:pPr>
            <w:r w:rsidRPr="00517775">
              <w:rPr>
                <w:rFonts w:eastAsia="Batang"/>
                <w:color w:val="000000"/>
                <w:szCs w:val="22"/>
                <w:lang w:val="es-ES_tradnl" w:eastAsia="sk-SK"/>
              </w:rPr>
              <w:t>Encuesta posterior a la campaña/evaluación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  <w:tc>
          <w:tcPr>
            <w:tcW w:w="70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006B5" w:rsidRPr="00517775" w:rsidRDefault="002006B5" w:rsidP="002006B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Cs w:val="22"/>
                <w:lang w:val="es-ES_tradnl" w:eastAsia="en-GB"/>
              </w:rPr>
            </w:pPr>
          </w:p>
        </w:tc>
      </w:tr>
    </w:tbl>
    <w:p w:rsidR="002006B5" w:rsidRPr="00517775" w:rsidRDefault="002006B5" w:rsidP="002006B5">
      <w:pPr>
        <w:rPr>
          <w:lang w:val="es-ES_tradnl"/>
        </w:rPr>
      </w:pPr>
    </w:p>
    <w:p w:rsidR="001569C7" w:rsidRPr="00517775" w:rsidRDefault="001569C7" w:rsidP="002006B5">
      <w:pPr>
        <w:rPr>
          <w:lang w:val="es-ES_tradnl"/>
        </w:rPr>
      </w:pPr>
    </w:p>
    <w:p w:rsidR="002006B5" w:rsidRPr="00517775" w:rsidRDefault="002D7D09" w:rsidP="00E70DE5">
      <w:pPr>
        <w:pStyle w:val="ONUME"/>
        <w:rPr>
          <w:lang w:val="es-ES_tradnl"/>
        </w:rPr>
      </w:pPr>
      <w:r w:rsidRPr="00517775">
        <w:rPr>
          <w:lang w:val="es-ES_tradnl"/>
        </w:rPr>
        <w:t>En 2016 se iniciará</w:t>
      </w:r>
      <w:r w:rsidR="00965BA7" w:rsidRPr="00517775">
        <w:rPr>
          <w:lang w:val="es-ES_tradnl"/>
        </w:rPr>
        <w:t xml:space="preserve"> el</w:t>
      </w:r>
      <w:r w:rsidR="00C20FF0" w:rsidRPr="00517775">
        <w:rPr>
          <w:lang w:val="es-ES_tradnl"/>
        </w:rPr>
        <w:t xml:space="preserve"> </w:t>
      </w:r>
      <w:r w:rsidR="00965BA7" w:rsidRPr="00517775">
        <w:rPr>
          <w:lang w:val="es-ES_tradnl"/>
        </w:rPr>
        <w:t xml:space="preserve">despliegue final de toda la campaña </w:t>
      </w:r>
      <w:r w:rsidR="002006B5" w:rsidRPr="00517775">
        <w:rPr>
          <w:lang w:val="es-ES_tradnl"/>
        </w:rPr>
        <w:t xml:space="preserve">A + B + C </w:t>
      </w:r>
      <w:r w:rsidR="00965BA7" w:rsidRPr="00517775">
        <w:rPr>
          <w:lang w:val="es-ES_tradnl"/>
        </w:rPr>
        <w:t xml:space="preserve">con el fin de llegar </w:t>
      </w:r>
      <w:r w:rsidR="00D57062">
        <w:rPr>
          <w:lang w:val="es-ES_tradnl"/>
        </w:rPr>
        <w:t xml:space="preserve">de manera intensiva </w:t>
      </w:r>
      <w:r w:rsidRPr="00517775">
        <w:rPr>
          <w:lang w:val="es-ES_tradnl"/>
        </w:rPr>
        <w:t xml:space="preserve">a </w:t>
      </w:r>
      <w:r w:rsidRPr="00517775">
        <w:rPr>
          <w:b/>
          <w:lang w:val="es-ES_tradnl"/>
        </w:rPr>
        <w:t>todos los grupos de destinatarios</w:t>
      </w:r>
      <w:r w:rsidR="002006B5" w:rsidRPr="00517775">
        <w:rPr>
          <w:lang w:val="es-ES_tradnl"/>
        </w:rPr>
        <w:t xml:space="preserve">. </w:t>
      </w:r>
    </w:p>
    <w:p w:rsidR="002006B5" w:rsidRPr="00517775" w:rsidRDefault="00517775" w:rsidP="00DB6A50">
      <w:pPr>
        <w:pStyle w:val="Heading1"/>
        <w:keepNext w:val="0"/>
        <w:widowControl w:val="0"/>
        <w:rPr>
          <w:lang w:val="es-ES_tradnl"/>
        </w:rPr>
      </w:pPr>
      <w:r w:rsidRPr="00517775">
        <w:rPr>
          <w:lang w:val="es-ES_tradnl"/>
        </w:rPr>
        <w:br w:type="page"/>
      </w:r>
      <w:r w:rsidR="002D7D09" w:rsidRPr="00517775">
        <w:rPr>
          <w:lang w:val="es-ES_tradnl"/>
        </w:rPr>
        <w:lastRenderedPageBreak/>
        <w:t>III.</w:t>
      </w:r>
      <w:r w:rsidR="002D7D09" w:rsidRPr="00517775">
        <w:rPr>
          <w:lang w:val="es-ES_tradnl"/>
        </w:rPr>
        <w:tab/>
        <w:t>CampaÑA</w:t>
      </w:r>
      <w:r w:rsidR="002006B5" w:rsidRPr="00517775">
        <w:rPr>
          <w:lang w:val="es-ES_tradnl"/>
        </w:rPr>
        <w:t xml:space="preserve"> A (2013) “nefej</w:t>
      </w:r>
      <w:r w:rsidR="00031F30" w:rsidRPr="00517775">
        <w:rPr>
          <w:lang w:val="es-ES_tradnl"/>
        </w:rPr>
        <w:t>kuj.sk” (</w:t>
      </w:r>
      <w:r w:rsidR="002D7D09" w:rsidRPr="00517775">
        <w:rPr>
          <w:lang w:val="es-ES_tradnl"/>
        </w:rPr>
        <w:t>NO FALSIFIQUES</w:t>
      </w:r>
      <w:r w:rsidR="00031F30" w:rsidRPr="00517775">
        <w:rPr>
          <w:lang w:val="es-ES_tradnl"/>
        </w:rPr>
        <w:t xml:space="preserve">) </w:t>
      </w:r>
      <w:r w:rsidR="002D7D09" w:rsidRPr="00517775">
        <w:rPr>
          <w:lang w:val="es-ES_tradnl"/>
        </w:rPr>
        <w:t>EN DETALLE</w:t>
      </w:r>
    </w:p>
    <w:p w:rsidR="00DB6A50" w:rsidRPr="00517775" w:rsidRDefault="00DB6A50" w:rsidP="00DB6A50">
      <w:pPr>
        <w:widowControl w:val="0"/>
        <w:rPr>
          <w:lang w:val="es-ES_tradnl"/>
        </w:rPr>
      </w:pPr>
    </w:p>
    <w:p w:rsidR="00E70DE5" w:rsidRPr="00517775" w:rsidRDefault="00BB4F40" w:rsidP="00DB6A50">
      <w:pPr>
        <w:pStyle w:val="ONUME"/>
        <w:rPr>
          <w:lang w:val="es-ES_tradnl"/>
        </w:rPr>
      </w:pPr>
      <w:r w:rsidRPr="00517775">
        <w:rPr>
          <w:lang w:val="es-ES_tradnl"/>
        </w:rPr>
        <w:t>Para conseguir mayor eficacia, la campaña se centra es</w:t>
      </w:r>
      <w:r w:rsidR="009D6079">
        <w:rPr>
          <w:lang w:val="es-ES_tradnl"/>
        </w:rPr>
        <w:t>pecialmente en los niños de 10 a</w:t>
      </w:r>
      <w:r w:rsidRPr="00517775">
        <w:rPr>
          <w:lang w:val="es-ES_tradnl"/>
        </w:rPr>
        <w:t xml:space="preserve"> 15 años</w:t>
      </w:r>
      <w:r w:rsidR="002006B5" w:rsidRPr="00517775">
        <w:rPr>
          <w:lang w:val="es-ES_tradnl"/>
        </w:rPr>
        <w:t xml:space="preserve">.  </w:t>
      </w:r>
      <w:r w:rsidR="00371A70">
        <w:rPr>
          <w:lang w:val="es-ES_tradnl"/>
        </w:rPr>
        <w:t xml:space="preserve">La campaña va dirigida a </w:t>
      </w:r>
      <w:r w:rsidR="00E07B12" w:rsidRPr="00517775">
        <w:rPr>
          <w:lang w:val="es-ES_tradnl"/>
        </w:rPr>
        <w:t>los</w:t>
      </w:r>
      <w:r w:rsidR="00090310" w:rsidRPr="00517775">
        <w:rPr>
          <w:lang w:val="es-ES_tradnl"/>
        </w:rPr>
        <w:t xml:space="preserve"> niños</w:t>
      </w:r>
      <w:r w:rsidR="00371A70">
        <w:rPr>
          <w:lang w:val="es-ES_tradnl"/>
        </w:rPr>
        <w:t xml:space="preserve"> porque </w:t>
      </w:r>
      <w:r w:rsidR="00D57062">
        <w:rPr>
          <w:lang w:val="es-ES_tradnl"/>
        </w:rPr>
        <w:t xml:space="preserve">estos </w:t>
      </w:r>
      <w:r w:rsidR="00371A70">
        <w:rPr>
          <w:lang w:val="es-ES_tradnl"/>
        </w:rPr>
        <w:t>e</w:t>
      </w:r>
      <w:r w:rsidR="00E07B12" w:rsidRPr="00517775">
        <w:rPr>
          <w:lang w:val="es-ES_tradnl"/>
        </w:rPr>
        <w:t xml:space="preserve">stán empezando </w:t>
      </w:r>
      <w:r w:rsidR="00EB0D9A" w:rsidRPr="00517775">
        <w:rPr>
          <w:lang w:val="es-ES_tradnl"/>
        </w:rPr>
        <w:t>a indagar</w:t>
      </w:r>
      <w:r w:rsidR="00090310" w:rsidRPr="00517775">
        <w:rPr>
          <w:lang w:val="es-ES_tradnl"/>
        </w:rPr>
        <w:t xml:space="preserve"> </w:t>
      </w:r>
      <w:r w:rsidR="00EB0D9A" w:rsidRPr="00517775">
        <w:rPr>
          <w:lang w:val="es-ES_tradnl"/>
        </w:rPr>
        <w:t xml:space="preserve">sobre </w:t>
      </w:r>
      <w:r w:rsidR="00090310" w:rsidRPr="00517775">
        <w:rPr>
          <w:lang w:val="es-ES_tradnl"/>
        </w:rPr>
        <w:t>nuev</w:t>
      </w:r>
      <w:r w:rsidR="00EB0D9A" w:rsidRPr="00517775">
        <w:rPr>
          <w:lang w:val="es-ES_tradnl"/>
        </w:rPr>
        <w:t>os conocimientos y experiencias</w:t>
      </w:r>
      <w:r w:rsidR="00090310" w:rsidRPr="00517775">
        <w:rPr>
          <w:lang w:val="es-ES_tradnl"/>
        </w:rPr>
        <w:t xml:space="preserve"> y poco a poco </w:t>
      </w:r>
      <w:r w:rsidR="00EB0D9A" w:rsidRPr="00517775">
        <w:rPr>
          <w:lang w:val="es-ES_tradnl"/>
        </w:rPr>
        <w:t xml:space="preserve">van emprendiendo </w:t>
      </w:r>
      <w:r w:rsidR="00090310" w:rsidRPr="00517775">
        <w:rPr>
          <w:lang w:val="es-ES_tradnl"/>
        </w:rPr>
        <w:t>su propio camino en la vida</w:t>
      </w:r>
      <w:r w:rsidR="002006B5" w:rsidRPr="00517775">
        <w:rPr>
          <w:lang w:val="es-ES_tradnl"/>
        </w:rPr>
        <w:t xml:space="preserve">.  </w:t>
      </w:r>
      <w:r w:rsidR="00090310" w:rsidRPr="00517775">
        <w:rPr>
          <w:lang w:val="es-ES_tradnl"/>
        </w:rPr>
        <w:t xml:space="preserve">Esta etapa (la </w:t>
      </w:r>
      <w:r w:rsidR="00EB0D9A" w:rsidRPr="00517775">
        <w:rPr>
          <w:lang w:val="es-ES_tradnl"/>
        </w:rPr>
        <w:t>adolescencia</w:t>
      </w:r>
      <w:r w:rsidR="002006B5" w:rsidRPr="00517775">
        <w:rPr>
          <w:lang w:val="es-ES_tradnl"/>
        </w:rPr>
        <w:t xml:space="preserve">) </w:t>
      </w:r>
      <w:r w:rsidR="00090310" w:rsidRPr="00517775">
        <w:rPr>
          <w:lang w:val="es-ES_tradnl"/>
        </w:rPr>
        <w:t>brinda una gran oportunidad para enseñarles lo que pueden hacer con sus idea</w:t>
      </w:r>
      <w:r w:rsidR="00EB0D9A" w:rsidRPr="00517775">
        <w:rPr>
          <w:lang w:val="es-ES_tradnl"/>
        </w:rPr>
        <w:t xml:space="preserve">s </w:t>
      </w:r>
      <w:r w:rsidR="00090310" w:rsidRPr="00517775">
        <w:rPr>
          <w:lang w:val="es-ES_tradnl"/>
        </w:rPr>
        <w:t>originales, para inculcarles principios morales y para enmendar sus hábitos de trabajo y su forma de pensar</w:t>
      </w:r>
      <w:r w:rsidR="002006B5" w:rsidRPr="00517775">
        <w:rPr>
          <w:lang w:val="es-ES_tradnl"/>
        </w:rPr>
        <w:t xml:space="preserve">.  </w:t>
      </w:r>
      <w:r w:rsidR="00EB0D9A" w:rsidRPr="00517775">
        <w:rPr>
          <w:lang w:val="es-ES_tradnl"/>
        </w:rPr>
        <w:t xml:space="preserve">Con </w:t>
      </w:r>
      <w:r w:rsidR="007F79AF" w:rsidRPr="00517775">
        <w:rPr>
          <w:lang w:val="es-ES_tradnl"/>
        </w:rPr>
        <w:t xml:space="preserve">todas las </w:t>
      </w:r>
      <w:r w:rsidR="00EB0D9A" w:rsidRPr="00517775">
        <w:rPr>
          <w:lang w:val="es-ES_tradnl"/>
        </w:rPr>
        <w:t xml:space="preserve">vivencias </w:t>
      </w:r>
      <w:r w:rsidR="00F02607" w:rsidRPr="00517775">
        <w:rPr>
          <w:lang w:val="es-ES_tradnl"/>
        </w:rPr>
        <w:t>que</w:t>
      </w:r>
      <w:r w:rsidR="007F79AF" w:rsidRPr="00517775">
        <w:rPr>
          <w:lang w:val="es-ES_tradnl"/>
        </w:rPr>
        <w:t xml:space="preserve"> les </w:t>
      </w:r>
      <w:r w:rsidR="00EB0D9A" w:rsidRPr="00517775">
        <w:rPr>
          <w:lang w:val="es-ES_tradnl"/>
        </w:rPr>
        <w:t xml:space="preserve">aportan las repetidas y diversas </w:t>
      </w:r>
      <w:r w:rsidR="007F79AF" w:rsidRPr="00517775">
        <w:rPr>
          <w:lang w:val="es-ES_tradnl"/>
        </w:rPr>
        <w:t>campaña</w:t>
      </w:r>
      <w:r w:rsidR="00F02607" w:rsidRPr="00517775">
        <w:rPr>
          <w:lang w:val="es-ES_tradnl"/>
        </w:rPr>
        <w:t>s</w:t>
      </w:r>
      <w:r w:rsidR="007F79AF" w:rsidRPr="00517775">
        <w:rPr>
          <w:lang w:val="es-ES_tradnl"/>
        </w:rPr>
        <w:t xml:space="preserve"> de sensibilización</w:t>
      </w:r>
      <w:r w:rsidR="002006B5" w:rsidRPr="00517775">
        <w:rPr>
          <w:lang w:val="es-ES_tradnl"/>
        </w:rPr>
        <w:t>,</w:t>
      </w:r>
      <w:r w:rsidR="007F79AF" w:rsidRPr="00517775">
        <w:rPr>
          <w:lang w:val="es-ES_tradnl"/>
        </w:rPr>
        <w:t xml:space="preserve"> el aprendizaje directo o</w:t>
      </w:r>
      <w:r w:rsidR="002006B5" w:rsidRPr="00517775">
        <w:rPr>
          <w:lang w:val="es-ES_tradnl"/>
        </w:rPr>
        <w:t xml:space="preserve"> </w:t>
      </w:r>
      <w:r w:rsidR="007F79AF" w:rsidRPr="00517775">
        <w:rPr>
          <w:lang w:val="es-ES_tradnl"/>
        </w:rPr>
        <w:t xml:space="preserve">aprendizaje por </w:t>
      </w:r>
      <w:r w:rsidR="00EB0D9A" w:rsidRPr="00517775">
        <w:rPr>
          <w:lang w:val="es-ES_tradnl"/>
        </w:rPr>
        <w:t>propia</w:t>
      </w:r>
      <w:r w:rsidR="007F79AF" w:rsidRPr="00517775">
        <w:rPr>
          <w:lang w:val="es-ES_tradnl"/>
        </w:rPr>
        <w:t xml:space="preserve"> experiencia </w:t>
      </w:r>
      <w:r w:rsidR="00EB0D9A" w:rsidRPr="00517775">
        <w:rPr>
          <w:lang w:val="es-ES_tradnl"/>
        </w:rPr>
        <w:t>les permite</w:t>
      </w:r>
      <w:r w:rsidR="007F79AF" w:rsidRPr="00517775">
        <w:rPr>
          <w:lang w:val="es-ES_tradnl"/>
        </w:rPr>
        <w:t xml:space="preserve"> conocer el mundo de la P.I. y </w:t>
      </w:r>
      <w:r w:rsidR="00EB0D9A" w:rsidRPr="00517775">
        <w:rPr>
          <w:lang w:val="es-ES_tradnl"/>
        </w:rPr>
        <w:t>su funcionamiento</w:t>
      </w:r>
      <w:r w:rsidR="002006B5" w:rsidRPr="00517775">
        <w:rPr>
          <w:lang w:val="es-ES_tradnl"/>
        </w:rPr>
        <w:t xml:space="preserve">.  </w:t>
      </w:r>
      <w:r w:rsidR="007F79AF" w:rsidRPr="00517775">
        <w:rPr>
          <w:lang w:val="es-ES_tradnl"/>
        </w:rPr>
        <w:t>Por ello, esta noción se convirt</w:t>
      </w:r>
      <w:r w:rsidR="00EB0D9A" w:rsidRPr="00517775">
        <w:rPr>
          <w:lang w:val="es-ES_tradnl"/>
        </w:rPr>
        <w:t>ió en el punto de partida de la</w:t>
      </w:r>
      <w:r w:rsidR="007F79AF" w:rsidRPr="00517775">
        <w:rPr>
          <w:lang w:val="es-ES_tradnl"/>
        </w:rPr>
        <w:t xml:space="preserve"> amp</w:t>
      </w:r>
      <w:r w:rsidR="00EB0D9A" w:rsidRPr="00517775">
        <w:rPr>
          <w:lang w:val="es-ES_tradnl"/>
        </w:rPr>
        <w:t>lia gama de campañas públicas de</w:t>
      </w:r>
      <w:r w:rsidR="007F79AF" w:rsidRPr="00517775">
        <w:rPr>
          <w:lang w:val="es-ES_tradnl"/>
        </w:rPr>
        <w:t xml:space="preserve"> Eslovaquia</w:t>
      </w:r>
      <w:r w:rsidR="002006B5" w:rsidRPr="00517775">
        <w:rPr>
          <w:lang w:val="es-ES_tradnl"/>
        </w:rPr>
        <w:t xml:space="preserve">.  </w:t>
      </w:r>
      <w:r w:rsidR="00923D64" w:rsidRPr="00517775">
        <w:rPr>
          <w:lang w:val="es-ES_tradnl"/>
        </w:rPr>
        <w:t xml:space="preserve">La intención </w:t>
      </w:r>
      <w:r w:rsidR="004E4ED8" w:rsidRPr="00517775">
        <w:rPr>
          <w:lang w:val="es-ES_tradnl"/>
        </w:rPr>
        <w:t>es averiguar cómo acompañar a todo joven en su</w:t>
      </w:r>
      <w:r w:rsidR="00923D64" w:rsidRPr="00517775">
        <w:rPr>
          <w:lang w:val="es-ES_tradnl"/>
        </w:rPr>
        <w:t xml:space="preserve"> proceso de aprendizaje y </w:t>
      </w:r>
      <w:r w:rsidR="004E4ED8" w:rsidRPr="00517775">
        <w:rPr>
          <w:lang w:val="es-ES_tradnl"/>
        </w:rPr>
        <w:t xml:space="preserve">darle </w:t>
      </w:r>
      <w:r w:rsidR="00923D64" w:rsidRPr="00517775">
        <w:rPr>
          <w:lang w:val="es-ES_tradnl"/>
        </w:rPr>
        <w:t xml:space="preserve">información </w:t>
      </w:r>
      <w:r w:rsidR="004E4ED8" w:rsidRPr="00517775">
        <w:rPr>
          <w:lang w:val="es-ES_tradnl"/>
        </w:rPr>
        <w:t xml:space="preserve">positiva sobre </w:t>
      </w:r>
      <w:r w:rsidR="00923D64" w:rsidRPr="00517775">
        <w:rPr>
          <w:lang w:val="es-ES_tradnl"/>
        </w:rPr>
        <w:t>el uso</w:t>
      </w:r>
      <w:r w:rsidR="004E4ED8" w:rsidRPr="00517775">
        <w:rPr>
          <w:lang w:val="es-ES_tradnl"/>
        </w:rPr>
        <w:t xml:space="preserve"> que puede hacer</w:t>
      </w:r>
      <w:r w:rsidR="00923D64" w:rsidRPr="00517775">
        <w:rPr>
          <w:lang w:val="es-ES_tradnl"/>
        </w:rPr>
        <w:t xml:space="preserve"> </w:t>
      </w:r>
      <w:r w:rsidR="000D7727">
        <w:rPr>
          <w:lang w:val="es-ES_tradnl"/>
        </w:rPr>
        <w:t>toda persona</w:t>
      </w:r>
      <w:r w:rsidR="004E4ED8" w:rsidRPr="00517775">
        <w:rPr>
          <w:lang w:val="es-ES_tradnl"/>
        </w:rPr>
        <w:t xml:space="preserve"> </w:t>
      </w:r>
      <w:r w:rsidR="00923D64" w:rsidRPr="00517775">
        <w:rPr>
          <w:lang w:val="es-ES_tradnl"/>
        </w:rPr>
        <w:t xml:space="preserve">de la P.I. en </w:t>
      </w:r>
      <w:r w:rsidR="004E4ED8" w:rsidRPr="00517775">
        <w:rPr>
          <w:lang w:val="es-ES_tradnl"/>
        </w:rPr>
        <w:t xml:space="preserve">su trabajo, momento </w:t>
      </w:r>
      <w:r w:rsidR="00923D64" w:rsidRPr="00517775">
        <w:rPr>
          <w:lang w:val="es-ES_tradnl"/>
        </w:rPr>
        <w:t xml:space="preserve">en </w:t>
      </w:r>
      <w:r w:rsidR="004E4ED8" w:rsidRPr="00517775">
        <w:rPr>
          <w:lang w:val="es-ES_tradnl"/>
        </w:rPr>
        <w:t xml:space="preserve">que medra </w:t>
      </w:r>
      <w:r w:rsidR="00923D64" w:rsidRPr="00517775">
        <w:rPr>
          <w:lang w:val="es-ES_tradnl"/>
        </w:rPr>
        <w:t xml:space="preserve">toda </w:t>
      </w:r>
      <w:r w:rsidR="004E4ED8" w:rsidRPr="00517775">
        <w:rPr>
          <w:lang w:val="es-ES_tradnl"/>
        </w:rPr>
        <w:t>esa</w:t>
      </w:r>
      <w:r w:rsidR="00923D64" w:rsidRPr="00517775">
        <w:rPr>
          <w:lang w:val="es-ES_tradnl"/>
        </w:rPr>
        <w:t xml:space="preserve"> información sobre P.I. acumulada a lo largo del aprendizaje </w:t>
      </w:r>
      <w:r w:rsidR="004E4ED8" w:rsidRPr="00517775">
        <w:rPr>
          <w:lang w:val="es-ES_tradnl"/>
        </w:rPr>
        <w:t xml:space="preserve">transformándose en una </w:t>
      </w:r>
      <w:r w:rsidR="00D245C7" w:rsidRPr="00517775">
        <w:rPr>
          <w:lang w:val="es-ES_tradnl"/>
        </w:rPr>
        <w:t xml:space="preserve">empresa </w:t>
      </w:r>
      <w:r w:rsidR="004E4ED8" w:rsidRPr="00517775">
        <w:rPr>
          <w:lang w:val="es-ES_tradnl"/>
        </w:rPr>
        <w:t xml:space="preserve">propia </w:t>
      </w:r>
      <w:r w:rsidR="00D245C7" w:rsidRPr="00517775">
        <w:rPr>
          <w:lang w:val="es-ES_tradnl"/>
        </w:rPr>
        <w:t>basada en la P.I</w:t>
      </w:r>
      <w:r w:rsidR="002006B5" w:rsidRPr="00517775">
        <w:rPr>
          <w:lang w:val="es-ES_tradnl"/>
        </w:rPr>
        <w:t xml:space="preserve">.  </w:t>
      </w:r>
      <w:r w:rsidR="00D245C7" w:rsidRPr="00517775">
        <w:rPr>
          <w:lang w:val="es-ES_tradnl"/>
        </w:rPr>
        <w:t>Por ello, la primera parte de la campaña va dirigida a</w:t>
      </w:r>
      <w:r w:rsidR="00E77F98" w:rsidRPr="00517775">
        <w:rPr>
          <w:lang w:val="es-ES_tradnl"/>
        </w:rPr>
        <w:t xml:space="preserve"> </w:t>
      </w:r>
      <w:r w:rsidR="00D245C7" w:rsidRPr="00517775">
        <w:rPr>
          <w:lang w:val="es-ES_tradnl"/>
        </w:rPr>
        <w:t>l</w:t>
      </w:r>
      <w:r w:rsidR="00E77F98" w:rsidRPr="00517775">
        <w:rPr>
          <w:lang w:val="es-ES_tradnl"/>
        </w:rPr>
        <w:t>as edades comprendidas</w:t>
      </w:r>
      <w:r w:rsidR="00D245C7" w:rsidRPr="00517775">
        <w:rPr>
          <w:lang w:val="es-ES_tradnl"/>
        </w:rPr>
        <w:t xml:space="preserve"> entre </w:t>
      </w:r>
      <w:r w:rsidR="00E77F98" w:rsidRPr="00517775">
        <w:rPr>
          <w:lang w:val="es-ES_tradnl"/>
        </w:rPr>
        <w:t xml:space="preserve">los </w:t>
      </w:r>
      <w:r w:rsidR="00D245C7" w:rsidRPr="00517775">
        <w:rPr>
          <w:lang w:val="es-ES_tradnl"/>
        </w:rPr>
        <w:t>10 y 15 años</w:t>
      </w:r>
      <w:r w:rsidR="00AE32CE" w:rsidRPr="00517775">
        <w:rPr>
          <w:lang w:val="es-ES_tradnl"/>
        </w:rPr>
        <w:t>,</w:t>
      </w:r>
      <w:r w:rsidR="00D245C7" w:rsidRPr="00517775">
        <w:rPr>
          <w:lang w:val="es-ES_tradnl"/>
        </w:rPr>
        <w:t xml:space="preserve"> </w:t>
      </w:r>
      <w:r w:rsidR="00E77F98" w:rsidRPr="00517775">
        <w:rPr>
          <w:lang w:val="es-ES_tradnl"/>
        </w:rPr>
        <w:t xml:space="preserve">periodo </w:t>
      </w:r>
      <w:r w:rsidR="00D245C7" w:rsidRPr="00517775">
        <w:rPr>
          <w:lang w:val="es-ES_tradnl"/>
        </w:rPr>
        <w:t>en que el estudio y lo</w:t>
      </w:r>
      <w:r w:rsidR="009919D2" w:rsidRPr="00517775">
        <w:rPr>
          <w:lang w:val="es-ES_tradnl"/>
        </w:rPr>
        <w:t>s hábitos comportamentales empie</w:t>
      </w:r>
      <w:r w:rsidR="00D245C7" w:rsidRPr="00517775">
        <w:rPr>
          <w:lang w:val="es-ES_tradnl"/>
        </w:rPr>
        <w:t>zan a arraigarse en la persona</w:t>
      </w:r>
      <w:r w:rsidR="002006B5" w:rsidRPr="00517775">
        <w:rPr>
          <w:lang w:val="es-ES_tradnl"/>
        </w:rPr>
        <w:t xml:space="preserve">.  </w:t>
      </w:r>
      <w:r w:rsidR="00D245C7" w:rsidRPr="00517775">
        <w:rPr>
          <w:lang w:val="es-ES_tradnl"/>
        </w:rPr>
        <w:t>Conocidos cantantes, actores, y deportistas co</w:t>
      </w:r>
      <w:r w:rsidR="009919D2" w:rsidRPr="00517775">
        <w:rPr>
          <w:lang w:val="es-ES_tradnl"/>
        </w:rPr>
        <w:t>ntribuyen a la campaña mediante</w:t>
      </w:r>
      <w:r w:rsidR="00D245C7" w:rsidRPr="00517775">
        <w:rPr>
          <w:lang w:val="es-ES_tradnl"/>
        </w:rPr>
        <w:t xml:space="preserve"> mensajes en video.</w:t>
      </w:r>
      <w:r w:rsidR="002006B5" w:rsidRPr="00517775">
        <w:rPr>
          <w:lang w:val="es-ES_tradnl"/>
        </w:rPr>
        <w:t xml:space="preserve"> </w:t>
      </w:r>
    </w:p>
    <w:p w:rsidR="002006B5" w:rsidRPr="00517775" w:rsidRDefault="009919D2" w:rsidP="002006B5">
      <w:pPr>
        <w:pStyle w:val="Heading2"/>
        <w:rPr>
          <w:lang w:val="es-ES_tradnl"/>
        </w:rPr>
      </w:pPr>
      <w:r w:rsidRPr="00517775">
        <w:rPr>
          <w:lang w:val="es-ES_tradnl"/>
        </w:rPr>
        <w:t xml:space="preserve">MODELO </w:t>
      </w:r>
      <w:r w:rsidR="002006B5" w:rsidRPr="00517775">
        <w:rPr>
          <w:lang w:val="es-ES_tradnl"/>
        </w:rPr>
        <w:t xml:space="preserve">SK 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9919D2" w:rsidP="00E70DE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Tres son los </w:t>
      </w:r>
      <w:r w:rsidR="00B07CF7" w:rsidRPr="00517775">
        <w:rPr>
          <w:lang w:val="es-ES_tradnl"/>
        </w:rPr>
        <w:t>resultados</w:t>
      </w:r>
      <w:r w:rsidRPr="00517775">
        <w:rPr>
          <w:lang w:val="es-ES_tradnl"/>
        </w:rPr>
        <w:t xml:space="preserve"> principales previstos para la campaña:</w:t>
      </w:r>
      <w:r w:rsidR="002006B5" w:rsidRPr="00517775">
        <w:rPr>
          <w:lang w:val="es-ES_tradnl"/>
        </w:rPr>
        <w:t xml:space="preserve"> </w:t>
      </w:r>
    </w:p>
    <w:p w:rsidR="002006B5" w:rsidRPr="00517775" w:rsidRDefault="00B07CF7" w:rsidP="002006B5">
      <w:pPr>
        <w:pStyle w:val="Heading3"/>
        <w:rPr>
          <w:lang w:val="es-ES_tradnl"/>
        </w:rPr>
      </w:pPr>
      <w:r w:rsidRPr="00517775">
        <w:rPr>
          <w:lang w:val="es-ES_tradnl"/>
        </w:rPr>
        <w:t>Resultado previsto</w:t>
      </w:r>
      <w:r w:rsidR="002006B5" w:rsidRPr="00517775">
        <w:rPr>
          <w:lang w:val="es-ES_tradnl"/>
        </w:rPr>
        <w:t xml:space="preserve"> 1 </w:t>
      </w:r>
    </w:p>
    <w:p w:rsidR="002006B5" w:rsidRPr="00517775" w:rsidRDefault="002006B5" w:rsidP="002006B5">
      <w:pPr>
        <w:rPr>
          <w:lang w:val="es-ES_tradnl"/>
        </w:rPr>
      </w:pPr>
    </w:p>
    <w:p w:rsidR="00160BCB" w:rsidRPr="00517775" w:rsidRDefault="00B07CF7" w:rsidP="00160BCB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Crear la página web especializada </w:t>
      </w:r>
      <w:r w:rsidR="00946DB0" w:rsidRPr="00517775">
        <w:rPr>
          <w:b/>
          <w:lang w:val="es-ES_tradnl"/>
        </w:rPr>
        <w:t>www.</w:t>
      </w:r>
      <w:r w:rsidR="002006B5" w:rsidRPr="00517775">
        <w:rPr>
          <w:b/>
          <w:lang w:val="es-ES_tradnl"/>
        </w:rPr>
        <w:t>nefejkuj.sk</w:t>
      </w:r>
      <w:r w:rsidR="002006B5" w:rsidRPr="00517775">
        <w:rPr>
          <w:lang w:val="es-ES_tradnl"/>
        </w:rPr>
        <w:t xml:space="preserve"> </w:t>
      </w:r>
      <w:r w:rsidRPr="00517775">
        <w:rPr>
          <w:lang w:val="es-ES_tradnl"/>
        </w:rPr>
        <w:t xml:space="preserve">conectada con </w:t>
      </w:r>
      <w:r w:rsidR="00946DB0" w:rsidRPr="00517775">
        <w:rPr>
          <w:i/>
          <w:lang w:val="es-ES_tradnl"/>
        </w:rPr>
        <w:t>Facebook</w:t>
      </w:r>
      <w:r w:rsidR="00946DB0" w:rsidRPr="00517775">
        <w:rPr>
          <w:lang w:val="es-ES_tradnl"/>
        </w:rPr>
        <w:t xml:space="preserve">. </w:t>
      </w:r>
      <w:r w:rsidRPr="00517775">
        <w:rPr>
          <w:lang w:val="es-ES_tradnl"/>
        </w:rPr>
        <w:t xml:space="preserve">El micrositio </w:t>
      </w:r>
      <w:r w:rsidR="00A62CB8" w:rsidRPr="00517775">
        <w:rPr>
          <w:lang w:val="es-ES_tradnl"/>
        </w:rPr>
        <w:t xml:space="preserve">explica a los </w:t>
      </w:r>
      <w:r w:rsidRPr="00517775">
        <w:rPr>
          <w:lang w:val="es-ES_tradnl"/>
        </w:rPr>
        <w:t>niños la amenaza que</w:t>
      </w:r>
      <w:r w:rsidR="00A62CB8" w:rsidRPr="00517775">
        <w:rPr>
          <w:lang w:val="es-ES_tradnl"/>
        </w:rPr>
        <w:t xml:space="preserve"> suponen</w:t>
      </w:r>
      <w:r w:rsidRPr="00517775">
        <w:rPr>
          <w:lang w:val="es-ES_tradnl"/>
        </w:rPr>
        <w:t xml:space="preserve"> las falsificaciones y </w:t>
      </w:r>
      <w:r w:rsidR="00A62CB8" w:rsidRPr="00517775">
        <w:rPr>
          <w:lang w:val="es-ES_tradnl"/>
        </w:rPr>
        <w:t xml:space="preserve">las </w:t>
      </w:r>
      <w:r w:rsidRPr="00517775">
        <w:rPr>
          <w:lang w:val="es-ES_tradnl"/>
        </w:rPr>
        <w:t>copias ilegales, la importancia d</w:t>
      </w:r>
      <w:r w:rsidR="00E77F98" w:rsidRPr="00517775">
        <w:rPr>
          <w:lang w:val="es-ES_tradnl"/>
        </w:rPr>
        <w:t>e proteger las ideas originales/la creatividad y facilita</w:t>
      </w:r>
      <w:r w:rsidR="00A62CB8" w:rsidRPr="00517775">
        <w:rPr>
          <w:lang w:val="es-ES_tradnl"/>
        </w:rPr>
        <w:t xml:space="preserve"> toda información básica sobre la P.I.</w:t>
      </w:r>
      <w:r w:rsidR="003E49B2" w:rsidRPr="00517775">
        <w:rPr>
          <w:lang w:val="es-ES_tradnl"/>
        </w:rPr>
        <w:t xml:space="preserve"> </w:t>
      </w:r>
      <w:r w:rsidR="00A62CB8" w:rsidRPr="00517775">
        <w:rPr>
          <w:lang w:val="es-ES_tradnl"/>
        </w:rPr>
        <w:t xml:space="preserve"> La página web nefejkuj.sk ofrece la descarga gratuita de canciones</w:t>
      </w:r>
      <w:r w:rsidR="003E49B2" w:rsidRPr="00517775">
        <w:rPr>
          <w:lang w:val="es-ES_tradnl"/>
        </w:rPr>
        <w:t>,</w:t>
      </w:r>
      <w:r w:rsidR="00A62CB8" w:rsidRPr="00517775">
        <w:rPr>
          <w:lang w:val="es-ES_tradnl"/>
        </w:rPr>
        <w:t xml:space="preserve"> </w:t>
      </w:r>
      <w:r w:rsidR="00E77F98" w:rsidRPr="00517775">
        <w:rPr>
          <w:lang w:val="es-ES_tradnl"/>
        </w:rPr>
        <w:t>tarjetas con el autógrafo de</w:t>
      </w:r>
      <w:r w:rsidR="00A62CB8" w:rsidRPr="00517775">
        <w:rPr>
          <w:lang w:val="es-ES_tradnl"/>
        </w:rPr>
        <w:t xml:space="preserve"> ídolos (cantantes), fotos y juegos</w:t>
      </w:r>
      <w:r w:rsidR="003E49B2" w:rsidRPr="00517775">
        <w:rPr>
          <w:lang w:val="es-ES_tradnl"/>
        </w:rPr>
        <w:t>.</w:t>
      </w:r>
      <w:r w:rsidR="00A62CB8" w:rsidRPr="00517775">
        <w:rPr>
          <w:lang w:val="es-ES_tradnl"/>
        </w:rPr>
        <w:t xml:space="preserve"> </w:t>
      </w:r>
      <w:r w:rsidR="003E49B2" w:rsidRPr="00517775">
        <w:rPr>
          <w:lang w:val="es-ES_tradnl"/>
        </w:rPr>
        <w:t xml:space="preserve"> </w:t>
      </w:r>
      <w:r w:rsidR="00F02607" w:rsidRPr="00517775">
        <w:rPr>
          <w:lang w:val="es-ES_tradnl"/>
        </w:rPr>
        <w:t>Hemos preguntado</w:t>
      </w:r>
      <w:r w:rsidR="00A62CB8" w:rsidRPr="00517775">
        <w:rPr>
          <w:lang w:val="es-ES_tradnl"/>
        </w:rPr>
        <w:t xml:space="preserve"> a los artistas y </w:t>
      </w:r>
      <w:r w:rsidR="00E77F98" w:rsidRPr="00517775">
        <w:rPr>
          <w:lang w:val="es-ES_tradnl"/>
        </w:rPr>
        <w:t>a los famosos</w:t>
      </w:r>
      <w:r w:rsidR="00C036C3" w:rsidRPr="00517775">
        <w:rPr>
          <w:lang w:val="es-ES_tradnl"/>
        </w:rPr>
        <w:t xml:space="preserve"> por su creación original qué pensaban de las falsificaciones</w:t>
      </w:r>
      <w:r w:rsidR="003E49B2" w:rsidRPr="00517775">
        <w:rPr>
          <w:lang w:val="es-ES_tradnl"/>
        </w:rPr>
        <w:t xml:space="preserve">. </w:t>
      </w:r>
      <w:r w:rsidR="00C036C3" w:rsidRPr="00517775">
        <w:rPr>
          <w:lang w:val="es-ES_tradnl"/>
        </w:rPr>
        <w:t xml:space="preserve"> Todos los invitados dan a conocer su opinión y sus </w:t>
      </w:r>
      <w:r w:rsidR="00E77F98" w:rsidRPr="00517775">
        <w:rPr>
          <w:lang w:val="es-ES_tradnl"/>
        </w:rPr>
        <w:t xml:space="preserve">singulares </w:t>
      </w:r>
      <w:r w:rsidR="00C036C3" w:rsidRPr="00517775">
        <w:rPr>
          <w:lang w:val="es-ES_tradnl"/>
        </w:rPr>
        <w:t xml:space="preserve">experiencias, pero también </w:t>
      </w:r>
      <w:r w:rsidR="00F02607" w:rsidRPr="00517775">
        <w:rPr>
          <w:lang w:val="es-ES_tradnl"/>
        </w:rPr>
        <w:t xml:space="preserve">muestran </w:t>
      </w:r>
      <w:r w:rsidR="00C036C3" w:rsidRPr="00517775">
        <w:rPr>
          <w:lang w:val="es-ES_tradnl"/>
        </w:rPr>
        <w:t xml:space="preserve">sus canciones, </w:t>
      </w:r>
      <w:r w:rsidR="00E77F98" w:rsidRPr="00517775">
        <w:rPr>
          <w:lang w:val="es-ES_tradnl"/>
        </w:rPr>
        <w:t>autógrafos</w:t>
      </w:r>
      <w:r w:rsidR="00C036C3" w:rsidRPr="00517775">
        <w:rPr>
          <w:lang w:val="es-ES_tradnl"/>
        </w:rPr>
        <w:t xml:space="preserve"> y fotos.  A esta campaña contribuyen las chicas del famoso grupo </w:t>
      </w:r>
      <w:r w:rsidR="003E49B2" w:rsidRPr="00517775">
        <w:rPr>
          <w:lang w:val="es-ES_tradnl"/>
        </w:rPr>
        <w:t>5Angels,</w:t>
      </w:r>
      <w:r w:rsidR="00C036C3" w:rsidRPr="00517775">
        <w:rPr>
          <w:lang w:val="es-ES_tradnl"/>
        </w:rPr>
        <w:t xml:space="preserve"> el</w:t>
      </w:r>
      <w:r w:rsidR="003E49B2" w:rsidRPr="00517775">
        <w:rPr>
          <w:lang w:val="es-ES_tradnl"/>
        </w:rPr>
        <w:t xml:space="preserve"> </w:t>
      </w:r>
      <w:r w:rsidR="00C036C3" w:rsidRPr="00517775">
        <w:rPr>
          <w:lang w:val="es-ES_tradnl"/>
        </w:rPr>
        <w:t xml:space="preserve">finalista del certamen checoslovaco </w:t>
      </w:r>
      <w:r w:rsidR="003E49B2" w:rsidRPr="00517775">
        <w:rPr>
          <w:lang w:val="es-ES_tradnl"/>
        </w:rPr>
        <w:t xml:space="preserve">Superstar </w:t>
      </w:r>
      <w:r w:rsidR="00C036C3" w:rsidRPr="00517775">
        <w:rPr>
          <w:lang w:val="es-ES_tradnl"/>
        </w:rPr>
        <w:t xml:space="preserve">de </w:t>
      </w:r>
      <w:r w:rsidR="003E49B2" w:rsidRPr="00517775">
        <w:rPr>
          <w:lang w:val="es-ES_tradnl"/>
        </w:rPr>
        <w:t xml:space="preserve">2012 Denis Lacho, </w:t>
      </w:r>
      <w:r w:rsidR="00C036C3" w:rsidRPr="00517775">
        <w:rPr>
          <w:lang w:val="es-ES_tradnl"/>
        </w:rPr>
        <w:t xml:space="preserve">el famoso cantante pop </w:t>
      </w:r>
      <w:r w:rsidR="003E49B2" w:rsidRPr="00517775">
        <w:rPr>
          <w:lang w:val="es-ES_tradnl"/>
        </w:rPr>
        <w:t xml:space="preserve">Robo Opatovský </w:t>
      </w:r>
      <w:r w:rsidR="00C036C3" w:rsidRPr="00517775">
        <w:rPr>
          <w:lang w:val="es-ES_tradnl"/>
        </w:rPr>
        <w:t xml:space="preserve">y el conocido presentador de programas de deportes del motor </w:t>
      </w:r>
      <w:r w:rsidR="003E49B2" w:rsidRPr="00517775">
        <w:rPr>
          <w:lang w:val="es-ES_tradnl"/>
        </w:rPr>
        <w:t xml:space="preserve">Maroš Palesch. </w:t>
      </w:r>
      <w:r w:rsidR="00E77F98" w:rsidRPr="00517775">
        <w:rPr>
          <w:lang w:val="es-ES_tradnl"/>
        </w:rPr>
        <w:t xml:space="preserve"> </w:t>
      </w:r>
      <w:r w:rsidR="00F02607" w:rsidRPr="00517775">
        <w:rPr>
          <w:lang w:val="es-ES_tradnl"/>
        </w:rPr>
        <w:t>Todos ellos r</w:t>
      </w:r>
      <w:r w:rsidR="00820CA8" w:rsidRPr="00517775">
        <w:rPr>
          <w:lang w:val="es-ES_tradnl"/>
        </w:rPr>
        <w:t>esponden</w:t>
      </w:r>
      <w:r w:rsidR="00E77F98" w:rsidRPr="00517775">
        <w:rPr>
          <w:lang w:val="es-ES_tradnl"/>
        </w:rPr>
        <w:t xml:space="preserve"> por</w:t>
      </w:r>
      <w:r w:rsidR="00C036C3" w:rsidRPr="00517775">
        <w:rPr>
          <w:lang w:val="es-ES_tradnl"/>
        </w:rPr>
        <w:t xml:space="preserve"> mensaje vídeo a las siguientes preguntas</w:t>
      </w:r>
      <w:r w:rsidR="00160BCB" w:rsidRPr="00517775">
        <w:rPr>
          <w:lang w:val="es-ES_tradnl"/>
        </w:rPr>
        <w:t xml:space="preserve">:  </w:t>
      </w:r>
    </w:p>
    <w:p w:rsidR="003E49B2" w:rsidRPr="00517775" w:rsidRDefault="00CE71AF" w:rsidP="00C31B44">
      <w:pPr>
        <w:numPr>
          <w:ilvl w:val="0"/>
          <w:numId w:val="9"/>
        </w:numPr>
        <w:tabs>
          <w:tab w:val="clear" w:pos="360"/>
        </w:tabs>
        <w:spacing w:before="100" w:beforeAutospacing="1" w:after="100" w:afterAutospacing="1"/>
        <w:ind w:left="567" w:hanging="567"/>
        <w:rPr>
          <w:rFonts w:eastAsia="Times New Roman"/>
          <w:szCs w:val="22"/>
          <w:lang w:val="es-ES_tradnl" w:eastAsia="sk-SK"/>
        </w:rPr>
      </w:pPr>
      <w:r w:rsidRPr="00517775">
        <w:rPr>
          <w:rFonts w:eastAsia="Times New Roman"/>
          <w:szCs w:val="22"/>
          <w:lang w:val="es-ES_tradnl" w:eastAsia="sk-SK"/>
        </w:rPr>
        <w:t>¿</w:t>
      </w:r>
      <w:r w:rsidR="000672A5" w:rsidRPr="00517775">
        <w:rPr>
          <w:rFonts w:eastAsia="Times New Roman"/>
          <w:szCs w:val="22"/>
          <w:lang w:val="es-ES_tradnl" w:eastAsia="sk-SK"/>
        </w:rPr>
        <w:t xml:space="preserve">Podría </w:t>
      </w:r>
      <w:r w:rsidR="00966369">
        <w:rPr>
          <w:rFonts w:eastAsia="Times New Roman"/>
          <w:szCs w:val="22"/>
          <w:lang w:val="es-ES_tradnl" w:eastAsia="sk-SK"/>
        </w:rPr>
        <w:t>decir quién es</w:t>
      </w:r>
      <w:r w:rsidR="003E49B2" w:rsidRPr="00517775">
        <w:rPr>
          <w:rFonts w:eastAsia="Times New Roman"/>
          <w:szCs w:val="22"/>
          <w:lang w:val="es-ES_tradnl" w:eastAsia="sk-SK"/>
        </w:rPr>
        <w:t>?</w:t>
      </w:r>
    </w:p>
    <w:p w:rsidR="003E49B2" w:rsidRPr="00517775" w:rsidRDefault="008C08BC" w:rsidP="00C31B44">
      <w:pPr>
        <w:numPr>
          <w:ilvl w:val="0"/>
          <w:numId w:val="9"/>
        </w:numPr>
        <w:tabs>
          <w:tab w:val="clear" w:pos="360"/>
        </w:tabs>
        <w:spacing w:before="100" w:beforeAutospacing="1" w:after="100" w:afterAutospacing="1"/>
        <w:ind w:left="567" w:hanging="567"/>
        <w:rPr>
          <w:rFonts w:eastAsia="Times New Roman"/>
          <w:szCs w:val="22"/>
          <w:lang w:val="es-ES_tradnl" w:eastAsia="sk-SK"/>
        </w:rPr>
      </w:pPr>
      <w:r>
        <w:rPr>
          <w:rFonts w:eastAsia="Times New Roman"/>
          <w:szCs w:val="22"/>
          <w:lang w:val="es-ES_tradnl" w:eastAsia="sk-SK"/>
        </w:rPr>
        <w:t>¿Ha comprado alguna vez adrede un producto falsificado</w:t>
      </w:r>
      <w:r w:rsidR="00E77F98" w:rsidRPr="00517775">
        <w:rPr>
          <w:rFonts w:eastAsia="Times New Roman"/>
          <w:szCs w:val="22"/>
          <w:lang w:val="es-ES_tradnl" w:eastAsia="sk-SK"/>
        </w:rPr>
        <w:t>?</w:t>
      </w:r>
    </w:p>
    <w:p w:rsidR="003E49B2" w:rsidRPr="00517775" w:rsidRDefault="000672A5" w:rsidP="00C31B44">
      <w:pPr>
        <w:numPr>
          <w:ilvl w:val="0"/>
          <w:numId w:val="9"/>
        </w:numPr>
        <w:tabs>
          <w:tab w:val="clear" w:pos="360"/>
        </w:tabs>
        <w:spacing w:before="100" w:beforeAutospacing="1" w:after="100" w:afterAutospacing="1"/>
        <w:ind w:left="567" w:hanging="567"/>
        <w:rPr>
          <w:rFonts w:eastAsia="Times New Roman"/>
          <w:szCs w:val="22"/>
          <w:lang w:val="es-ES_tradnl" w:eastAsia="sk-SK"/>
        </w:rPr>
      </w:pPr>
      <w:r w:rsidRPr="00517775">
        <w:rPr>
          <w:rFonts w:eastAsia="Times New Roman"/>
          <w:szCs w:val="22"/>
          <w:lang w:val="es-ES_tradnl" w:eastAsia="sk-SK"/>
        </w:rPr>
        <w:t>¿Sabe lo que es un producto original y lo que no lo es?</w:t>
      </w:r>
    </w:p>
    <w:p w:rsidR="005B4B34" w:rsidRPr="00517775" w:rsidRDefault="000672A5" w:rsidP="00C31B44">
      <w:pPr>
        <w:numPr>
          <w:ilvl w:val="0"/>
          <w:numId w:val="9"/>
        </w:numPr>
        <w:tabs>
          <w:tab w:val="clear" w:pos="360"/>
        </w:tabs>
        <w:spacing w:before="100" w:beforeAutospacing="1" w:after="100" w:afterAutospacing="1"/>
        <w:ind w:left="567" w:hanging="567"/>
        <w:rPr>
          <w:rFonts w:eastAsia="Times New Roman"/>
          <w:szCs w:val="22"/>
          <w:lang w:val="es-ES_tradnl" w:eastAsia="sk-SK"/>
        </w:rPr>
      </w:pPr>
      <w:r w:rsidRPr="00517775">
        <w:rPr>
          <w:rFonts w:eastAsia="Times New Roman"/>
          <w:szCs w:val="22"/>
          <w:lang w:val="es-ES_tradnl" w:eastAsia="sk-SK"/>
        </w:rPr>
        <w:t xml:space="preserve">¿Por qué respalda la campaña </w:t>
      </w:r>
      <w:r w:rsidR="003E49B2" w:rsidRPr="00517775">
        <w:rPr>
          <w:rFonts w:eastAsia="Times New Roman"/>
          <w:szCs w:val="22"/>
          <w:lang w:val="es-ES_tradnl" w:eastAsia="sk-SK"/>
        </w:rPr>
        <w:t>nefejkuj.sk</w:t>
      </w:r>
      <w:r w:rsidRPr="00517775">
        <w:rPr>
          <w:rFonts w:eastAsia="Times New Roman"/>
          <w:szCs w:val="22"/>
          <w:lang w:val="es-ES_tradnl" w:eastAsia="sk-SK"/>
        </w:rPr>
        <w:t>?</w:t>
      </w:r>
    </w:p>
    <w:p w:rsidR="005B4B34" w:rsidRPr="00517775" w:rsidRDefault="000672A5" w:rsidP="00C31B44">
      <w:pPr>
        <w:numPr>
          <w:ilvl w:val="0"/>
          <w:numId w:val="9"/>
        </w:numPr>
        <w:tabs>
          <w:tab w:val="clear" w:pos="360"/>
        </w:tabs>
        <w:spacing w:before="100" w:beforeAutospacing="1" w:after="100" w:afterAutospacing="1"/>
        <w:ind w:left="567" w:hanging="567"/>
        <w:rPr>
          <w:rFonts w:eastAsia="Times New Roman"/>
          <w:szCs w:val="22"/>
          <w:lang w:val="es-ES_tradnl" w:eastAsia="sk-SK"/>
        </w:rPr>
      </w:pPr>
      <w:r w:rsidRPr="00517775">
        <w:rPr>
          <w:rFonts w:eastAsia="Times New Roman"/>
          <w:szCs w:val="22"/>
          <w:lang w:val="es-ES_tradnl" w:eastAsia="sk-SK"/>
        </w:rPr>
        <w:t>¿Qué dice a la gente a la que le gusta c</w:t>
      </w:r>
      <w:r w:rsidR="00E77F98" w:rsidRPr="00517775">
        <w:rPr>
          <w:rFonts w:eastAsia="Times New Roman"/>
          <w:szCs w:val="22"/>
          <w:lang w:val="es-ES_tradnl" w:eastAsia="sk-SK"/>
        </w:rPr>
        <w:t xml:space="preserve">opiar y robar las ideas de los </w:t>
      </w:r>
      <w:r w:rsidRPr="00517775">
        <w:rPr>
          <w:rFonts w:eastAsia="Times New Roman"/>
          <w:szCs w:val="22"/>
          <w:lang w:val="es-ES_tradnl" w:eastAsia="sk-SK"/>
        </w:rPr>
        <w:t>demás</w:t>
      </w:r>
      <w:r w:rsidR="003E49B2" w:rsidRPr="00517775">
        <w:rPr>
          <w:rFonts w:eastAsia="Times New Roman"/>
          <w:szCs w:val="22"/>
          <w:lang w:val="es-ES_tradnl" w:eastAsia="sk-SK"/>
        </w:rPr>
        <w:t>?</w:t>
      </w:r>
    </w:p>
    <w:p w:rsidR="003E49B2" w:rsidRPr="00517775" w:rsidRDefault="000672A5" w:rsidP="003E49B2">
      <w:pPr>
        <w:pStyle w:val="NormalWeb"/>
        <w:rPr>
          <w:rFonts w:ascii="Arial" w:hAnsi="Arial" w:cs="Arial"/>
          <w:sz w:val="22"/>
          <w:szCs w:val="22"/>
          <w:lang w:val="es-ES_tradnl"/>
        </w:rPr>
      </w:pPr>
      <w:r w:rsidRPr="00517775">
        <w:rPr>
          <w:rFonts w:ascii="Arial" w:hAnsi="Arial" w:cs="Arial"/>
          <w:b/>
          <w:sz w:val="22"/>
          <w:szCs w:val="22"/>
          <w:lang w:val="es-ES_tradnl"/>
        </w:rPr>
        <w:t xml:space="preserve">El micrositio </w:t>
      </w:r>
      <w:r w:rsidRPr="00517775">
        <w:rPr>
          <w:rFonts w:ascii="Arial" w:hAnsi="Arial" w:cs="Arial"/>
          <w:b/>
          <w:i/>
          <w:sz w:val="22"/>
          <w:szCs w:val="22"/>
          <w:lang w:val="es-ES_tradnl"/>
        </w:rPr>
        <w:t xml:space="preserve">Fun </w:t>
      </w:r>
      <w:r w:rsidR="00F718D4" w:rsidRPr="00517775">
        <w:rPr>
          <w:rFonts w:ascii="Arial" w:hAnsi="Arial" w:cs="Arial"/>
          <w:b/>
          <w:i/>
          <w:sz w:val="22"/>
          <w:szCs w:val="22"/>
          <w:lang w:val="es-ES_tradnl"/>
        </w:rPr>
        <w:t>Zone</w:t>
      </w:r>
      <w:r w:rsidR="003E49B2" w:rsidRPr="0051777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517775">
        <w:rPr>
          <w:rFonts w:ascii="Arial" w:hAnsi="Arial" w:cs="Arial"/>
          <w:b/>
          <w:sz w:val="22"/>
          <w:szCs w:val="22"/>
          <w:lang w:val="es-ES_tradnl"/>
        </w:rPr>
        <w:t>ofrece juegos en línea gratis para niños</w:t>
      </w:r>
      <w:r w:rsidR="00160BCB" w:rsidRPr="00517775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Pr="00517775">
        <w:rPr>
          <w:rFonts w:ascii="Arial" w:hAnsi="Arial" w:cs="Arial"/>
          <w:sz w:val="22"/>
          <w:szCs w:val="22"/>
          <w:lang w:val="es-ES_tradnl"/>
        </w:rPr>
        <w:t xml:space="preserve"> Esta sección está concebida para que los niños pasen un buen rato con </w:t>
      </w:r>
      <w:r w:rsidR="003E49B2" w:rsidRPr="00517775">
        <w:rPr>
          <w:rFonts w:ascii="Arial" w:hAnsi="Arial" w:cs="Arial"/>
          <w:sz w:val="22"/>
          <w:szCs w:val="22"/>
          <w:lang w:val="es-ES_tradnl"/>
        </w:rPr>
        <w:t xml:space="preserve">www.nefejkuj.sk </w:t>
      </w:r>
      <w:r w:rsidRPr="00517775">
        <w:rPr>
          <w:rFonts w:ascii="Arial" w:hAnsi="Arial" w:cs="Arial"/>
          <w:sz w:val="22"/>
          <w:szCs w:val="22"/>
          <w:lang w:val="es-ES_tradnl"/>
        </w:rPr>
        <w:t>¡con juegos que no infri</w:t>
      </w:r>
      <w:r w:rsidR="00640181" w:rsidRPr="00517775">
        <w:rPr>
          <w:rFonts w:ascii="Arial" w:hAnsi="Arial" w:cs="Arial"/>
          <w:sz w:val="22"/>
          <w:szCs w:val="22"/>
          <w:lang w:val="es-ES_tradnl"/>
        </w:rPr>
        <w:t>ng</w:t>
      </w:r>
      <w:r w:rsidRPr="00517775">
        <w:rPr>
          <w:rFonts w:ascii="Arial" w:hAnsi="Arial" w:cs="Arial"/>
          <w:sz w:val="22"/>
          <w:szCs w:val="22"/>
          <w:lang w:val="es-ES_tradnl"/>
        </w:rPr>
        <w:t>en los derechos de autor!</w:t>
      </w:r>
    </w:p>
    <w:p w:rsidR="00B72698" w:rsidRPr="00517775" w:rsidRDefault="007768F1" w:rsidP="00B72698">
      <w:pPr>
        <w:tabs>
          <w:tab w:val="left" w:pos="567"/>
        </w:tabs>
        <w:rPr>
          <w:lang w:val="es-ES_tradnl"/>
        </w:rPr>
      </w:pPr>
      <w:r w:rsidRPr="00517775">
        <w:rPr>
          <w:b/>
          <w:lang w:val="es-ES_tradnl"/>
        </w:rPr>
        <w:t xml:space="preserve">El micrositio </w:t>
      </w:r>
      <w:r w:rsidR="002006B5" w:rsidRPr="00517775">
        <w:rPr>
          <w:b/>
          <w:i/>
          <w:lang w:val="es-ES_tradnl"/>
        </w:rPr>
        <w:t>Creative Zone</w:t>
      </w:r>
      <w:r w:rsidR="00AE32CE" w:rsidRPr="00517775">
        <w:rPr>
          <w:lang w:val="es-ES_tradnl"/>
        </w:rPr>
        <w:t xml:space="preserve"> </w:t>
      </w:r>
      <w:r w:rsidRPr="00517775">
        <w:rPr>
          <w:lang w:val="es-ES_tradnl"/>
        </w:rPr>
        <w:t>estimula la creatividad de los niños fomentando su originalidad</w:t>
      </w:r>
      <w:r w:rsidR="002006B5" w:rsidRPr="00517775">
        <w:rPr>
          <w:lang w:val="es-ES_tradnl"/>
        </w:rPr>
        <w:t>.</w:t>
      </w:r>
      <w:r w:rsidR="00B72698" w:rsidRPr="00517775">
        <w:rPr>
          <w:lang w:val="es-ES_tradnl"/>
        </w:rPr>
        <w:t xml:space="preserve"> </w:t>
      </w:r>
      <w:r w:rsidRPr="00517775">
        <w:rPr>
          <w:lang w:val="es-ES_tradnl"/>
        </w:rPr>
        <w:t xml:space="preserve"> </w:t>
      </w:r>
      <w:r w:rsidR="00640181" w:rsidRPr="00517775">
        <w:rPr>
          <w:lang w:val="es-ES_tradnl"/>
        </w:rPr>
        <w:t xml:space="preserve">Son </w:t>
      </w:r>
      <w:r w:rsidRPr="00517775">
        <w:rPr>
          <w:lang w:val="es-ES_tradnl"/>
        </w:rPr>
        <w:t>aplic</w:t>
      </w:r>
      <w:r w:rsidR="00D1325C" w:rsidRPr="00517775">
        <w:rPr>
          <w:lang w:val="es-ES_tradnl"/>
        </w:rPr>
        <w:t xml:space="preserve">aciones gratuitas para dibujar </w:t>
      </w:r>
      <w:r w:rsidR="00AC18DA">
        <w:rPr>
          <w:lang w:val="es-ES_tradnl"/>
        </w:rPr>
        <w:t>gracias a las</w:t>
      </w:r>
      <w:r w:rsidR="00640181" w:rsidRPr="00517775">
        <w:rPr>
          <w:lang w:val="es-ES_tradnl"/>
        </w:rPr>
        <w:t xml:space="preserve"> que</w:t>
      </w:r>
      <w:r w:rsidR="00D1325C" w:rsidRPr="00517775">
        <w:rPr>
          <w:lang w:val="es-ES_tradnl"/>
        </w:rPr>
        <w:t xml:space="preserve"> </w:t>
      </w:r>
      <w:r w:rsidRPr="00517775">
        <w:rPr>
          <w:lang w:val="es-ES_tradnl"/>
        </w:rPr>
        <w:t>los niños dan rienda suel</w:t>
      </w:r>
      <w:r w:rsidR="00D1325C" w:rsidRPr="00517775">
        <w:rPr>
          <w:lang w:val="es-ES_tradnl"/>
        </w:rPr>
        <w:t>ta a su creatividad aprovec</w:t>
      </w:r>
      <w:r w:rsidR="00640181" w:rsidRPr="00517775">
        <w:rPr>
          <w:lang w:val="es-ES_tradnl"/>
        </w:rPr>
        <w:t>hando sus conocimientos sobre</w:t>
      </w:r>
      <w:r w:rsidR="00D1325C" w:rsidRPr="00517775">
        <w:rPr>
          <w:lang w:val="es-ES_tradnl"/>
        </w:rPr>
        <w:t xml:space="preserve"> P.I. </w:t>
      </w:r>
      <w:r w:rsidR="00640181" w:rsidRPr="00517775">
        <w:rPr>
          <w:lang w:val="es-ES_tradnl"/>
        </w:rPr>
        <w:t xml:space="preserve">para hacer </w:t>
      </w:r>
      <w:r w:rsidR="00D1325C" w:rsidRPr="00517775">
        <w:rPr>
          <w:lang w:val="es-ES_tradnl"/>
        </w:rPr>
        <w:t>sus propios logotipos de la campaña</w:t>
      </w:r>
      <w:r w:rsidR="00B72698" w:rsidRPr="00517775">
        <w:rPr>
          <w:lang w:val="es-ES_tradnl"/>
        </w:rPr>
        <w:t>.</w:t>
      </w:r>
      <w:r w:rsidR="00D1325C" w:rsidRPr="00517775">
        <w:rPr>
          <w:lang w:val="es-ES_tradnl"/>
        </w:rPr>
        <w:t xml:space="preserve"> </w:t>
      </w:r>
      <w:r w:rsidR="00B72698" w:rsidRPr="00517775">
        <w:rPr>
          <w:lang w:val="es-ES_tradnl"/>
        </w:rPr>
        <w:t xml:space="preserve"> </w:t>
      </w:r>
      <w:r w:rsidR="00D1325C" w:rsidRPr="00517775">
        <w:rPr>
          <w:lang w:val="es-ES_tradnl"/>
        </w:rPr>
        <w:t xml:space="preserve">Otra actividad propuesta en </w:t>
      </w:r>
      <w:r w:rsidR="005B743B" w:rsidRPr="00517775">
        <w:rPr>
          <w:i/>
          <w:lang w:val="es-ES_tradnl"/>
        </w:rPr>
        <w:t>Creative Zone</w:t>
      </w:r>
      <w:r w:rsidR="00B72698" w:rsidRPr="00517775">
        <w:rPr>
          <w:lang w:val="es-ES_tradnl"/>
        </w:rPr>
        <w:t xml:space="preserve"> </w:t>
      </w:r>
      <w:r w:rsidR="00D1325C" w:rsidRPr="00517775">
        <w:rPr>
          <w:lang w:val="es-ES_tradnl"/>
        </w:rPr>
        <w:t>son los comics sin fin</w:t>
      </w:r>
      <w:r w:rsidR="00B72698" w:rsidRPr="00517775">
        <w:rPr>
          <w:lang w:val="es-ES_tradnl"/>
        </w:rPr>
        <w:t xml:space="preserve">.  </w:t>
      </w:r>
      <w:r w:rsidR="00517775">
        <w:rPr>
          <w:lang w:val="es-ES_tradnl"/>
        </w:rPr>
        <w:t>Su autor es alumno del curso </w:t>
      </w:r>
      <w:r w:rsidR="00B72698" w:rsidRPr="00517775">
        <w:rPr>
          <w:lang w:val="es-ES_tradnl"/>
        </w:rPr>
        <w:t xml:space="preserve">9A </w:t>
      </w:r>
      <w:r w:rsidR="00D1325C" w:rsidRPr="00517775">
        <w:rPr>
          <w:lang w:val="es-ES_tradnl"/>
        </w:rPr>
        <w:t xml:space="preserve">en la escuela primaria de </w:t>
      </w:r>
      <w:r w:rsidR="00B72698" w:rsidRPr="00517775">
        <w:rPr>
          <w:lang w:val="es-ES_tradnl"/>
        </w:rPr>
        <w:t xml:space="preserve">Bratislava. </w:t>
      </w:r>
      <w:r w:rsidR="00D1325C" w:rsidRPr="00517775">
        <w:rPr>
          <w:lang w:val="es-ES_tradnl"/>
        </w:rPr>
        <w:t xml:space="preserve"> Los niños pueden acabar las historias </w:t>
      </w:r>
      <w:r w:rsidR="00640181" w:rsidRPr="00517775">
        <w:rPr>
          <w:lang w:val="es-ES_tradnl"/>
        </w:rPr>
        <w:t xml:space="preserve">usando </w:t>
      </w:r>
      <w:r w:rsidR="00D1325C" w:rsidRPr="00517775">
        <w:rPr>
          <w:lang w:val="es-ES_tradnl"/>
        </w:rPr>
        <w:t>sus conocimientos sobre P.I. y su imaginación</w:t>
      </w:r>
      <w:r w:rsidR="00B72698" w:rsidRPr="00517775">
        <w:rPr>
          <w:lang w:val="es-ES_tradnl"/>
        </w:rPr>
        <w:t xml:space="preserve">. </w:t>
      </w:r>
    </w:p>
    <w:p w:rsidR="002006B5" w:rsidRPr="00517775" w:rsidRDefault="002006B5" w:rsidP="00E70DE5">
      <w:pPr>
        <w:tabs>
          <w:tab w:val="left" w:pos="567"/>
        </w:tabs>
        <w:rPr>
          <w:lang w:val="es-ES_tradnl"/>
        </w:rPr>
      </w:pPr>
    </w:p>
    <w:p w:rsidR="002006B5" w:rsidRPr="00517775" w:rsidRDefault="00D1325C" w:rsidP="00E70DE5">
      <w:pPr>
        <w:tabs>
          <w:tab w:val="left" w:pos="567"/>
        </w:tabs>
        <w:rPr>
          <w:lang w:val="es-ES_tradnl"/>
        </w:rPr>
      </w:pPr>
      <w:r w:rsidRPr="00517775">
        <w:rPr>
          <w:lang w:val="es-ES_tradnl"/>
        </w:rPr>
        <w:lastRenderedPageBreak/>
        <w:t xml:space="preserve">Durante la campaña se han organizado </w:t>
      </w:r>
      <w:r w:rsidRPr="00517775">
        <w:rPr>
          <w:b/>
          <w:lang w:val="es-ES_tradnl"/>
        </w:rPr>
        <w:t xml:space="preserve">foros de debate </w:t>
      </w:r>
      <w:r w:rsidRPr="00517775">
        <w:rPr>
          <w:lang w:val="es-ES_tradnl"/>
        </w:rPr>
        <w:t xml:space="preserve">para las escuelas primarias, cuyo objetivo es </w:t>
      </w:r>
      <w:r w:rsidR="00640181" w:rsidRPr="00517775">
        <w:rPr>
          <w:lang w:val="es-ES_tradnl"/>
        </w:rPr>
        <w:t xml:space="preserve">instruir </w:t>
      </w:r>
      <w:r w:rsidR="008B30F5" w:rsidRPr="00517775">
        <w:rPr>
          <w:lang w:val="es-ES_tradnl"/>
        </w:rPr>
        <w:t>a los niños sobre los derechos de P.I. en general y</w:t>
      </w:r>
      <w:r w:rsidR="008C08BC">
        <w:rPr>
          <w:lang w:val="es-ES_tradnl"/>
        </w:rPr>
        <w:t xml:space="preserve"> hacerles ver el propósito de l</w:t>
      </w:r>
      <w:r w:rsidR="008B30F5" w:rsidRPr="00517775">
        <w:rPr>
          <w:lang w:val="es-ES_tradnl"/>
        </w:rPr>
        <w:t>a campaña</w:t>
      </w:r>
      <w:r w:rsidR="002E0ED6" w:rsidRPr="00517775">
        <w:rPr>
          <w:lang w:val="es-ES_tradnl"/>
        </w:rPr>
        <w:t>.</w:t>
      </w:r>
      <w:r w:rsidR="008B30F5" w:rsidRPr="00517775">
        <w:rPr>
          <w:lang w:val="es-ES_tradnl"/>
        </w:rPr>
        <w:t xml:space="preserve"> </w:t>
      </w:r>
      <w:r w:rsidR="002E0ED6" w:rsidRPr="00517775">
        <w:rPr>
          <w:lang w:val="es-ES_tradnl"/>
        </w:rPr>
        <w:t xml:space="preserve"> </w:t>
      </w:r>
      <w:r w:rsidR="008B30F5" w:rsidRPr="00517775">
        <w:rPr>
          <w:lang w:val="es-ES_tradnl"/>
        </w:rPr>
        <w:t xml:space="preserve">Todas las escuelas obtuvieron </w:t>
      </w:r>
      <w:r w:rsidR="00640181" w:rsidRPr="00517775">
        <w:rPr>
          <w:lang w:val="es-ES_tradnl"/>
        </w:rPr>
        <w:t xml:space="preserve">el </w:t>
      </w:r>
      <w:r w:rsidR="008B30F5" w:rsidRPr="00517775">
        <w:rPr>
          <w:lang w:val="es-ES_tradnl"/>
        </w:rPr>
        <w:t xml:space="preserve">material especial de promoción sobre P.I. </w:t>
      </w:r>
      <w:r w:rsidR="00640181" w:rsidRPr="00517775">
        <w:rPr>
          <w:lang w:val="es-ES_tradnl"/>
        </w:rPr>
        <w:t xml:space="preserve">que presenta </w:t>
      </w:r>
      <w:r w:rsidR="008B30F5" w:rsidRPr="00517775">
        <w:rPr>
          <w:lang w:val="es-ES_tradnl"/>
        </w:rPr>
        <w:t>la campaña “nefejkuj.sk” (carteles/folletos).</w:t>
      </w:r>
    </w:p>
    <w:p w:rsidR="002006B5" w:rsidRPr="00517775" w:rsidRDefault="008B30F5" w:rsidP="00E70DE5">
      <w:pPr>
        <w:pStyle w:val="Heading3"/>
        <w:rPr>
          <w:lang w:val="es-ES_tradnl"/>
        </w:rPr>
      </w:pPr>
      <w:r w:rsidRPr="00517775">
        <w:rPr>
          <w:lang w:val="es-ES_tradnl"/>
        </w:rPr>
        <w:t xml:space="preserve">Resultados previstos </w:t>
      </w:r>
      <w:r w:rsidR="002006B5" w:rsidRPr="00517775">
        <w:rPr>
          <w:lang w:val="es-ES_tradnl"/>
        </w:rPr>
        <w:t xml:space="preserve">2 </w:t>
      </w:r>
      <w:r w:rsidRPr="00517775">
        <w:rPr>
          <w:lang w:val="es-ES_tradnl"/>
        </w:rPr>
        <w:t>y</w:t>
      </w:r>
      <w:r w:rsidR="002006B5" w:rsidRPr="00517775">
        <w:rPr>
          <w:lang w:val="es-ES_tradnl"/>
        </w:rPr>
        <w:t xml:space="preserve"> 3</w:t>
      </w:r>
    </w:p>
    <w:p w:rsidR="002006B5" w:rsidRPr="00517775" w:rsidRDefault="002006B5" w:rsidP="002006B5">
      <w:pPr>
        <w:rPr>
          <w:lang w:val="es-ES_tradnl"/>
        </w:rPr>
      </w:pPr>
    </w:p>
    <w:p w:rsidR="002006B5" w:rsidRPr="00517775" w:rsidRDefault="004156E6" w:rsidP="002006B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Al principio (septiembre de 2013) y al final de la </w:t>
      </w:r>
      <w:r w:rsidR="00640181" w:rsidRPr="00517775">
        <w:rPr>
          <w:lang w:val="es-ES_tradnl"/>
        </w:rPr>
        <w:t xml:space="preserve">campaña (diciembre de 2013) se </w:t>
      </w:r>
      <w:r w:rsidR="008C08BC">
        <w:rPr>
          <w:lang w:val="es-ES_tradnl"/>
        </w:rPr>
        <w:t>realizó</w:t>
      </w:r>
      <w:r w:rsidRPr="00517775">
        <w:rPr>
          <w:lang w:val="es-ES_tradnl"/>
        </w:rPr>
        <w:t xml:space="preserve"> un </w:t>
      </w:r>
      <w:r w:rsidRPr="00517775">
        <w:rPr>
          <w:b/>
          <w:lang w:val="es-ES_tradnl"/>
        </w:rPr>
        <w:t xml:space="preserve">cuestionario y </w:t>
      </w:r>
      <w:r w:rsidR="00F02607" w:rsidRPr="00517775">
        <w:rPr>
          <w:b/>
          <w:lang w:val="es-ES_tradnl"/>
        </w:rPr>
        <w:t xml:space="preserve">varias </w:t>
      </w:r>
      <w:r w:rsidRPr="00517775">
        <w:rPr>
          <w:b/>
          <w:lang w:val="es-ES_tradnl"/>
        </w:rPr>
        <w:t xml:space="preserve">encuestas públicas </w:t>
      </w:r>
      <w:r w:rsidR="00AE32CE" w:rsidRPr="00517775">
        <w:rPr>
          <w:lang w:val="es-ES_tradnl"/>
        </w:rPr>
        <w:t>(</w:t>
      </w:r>
      <w:r w:rsidR="002E0ED6" w:rsidRPr="00517775">
        <w:rPr>
          <w:lang w:val="es-ES_tradnl"/>
        </w:rPr>
        <w:t xml:space="preserve">750 </w:t>
      </w:r>
      <w:r w:rsidRPr="00517775">
        <w:rPr>
          <w:lang w:val="es-ES_tradnl"/>
        </w:rPr>
        <w:t>encuestados</w:t>
      </w:r>
      <w:r w:rsidR="00AE32CE" w:rsidRPr="00517775">
        <w:rPr>
          <w:lang w:val="es-ES_tradnl"/>
        </w:rPr>
        <w:t>)</w:t>
      </w:r>
      <w:r w:rsidR="002006B5" w:rsidRPr="00517775">
        <w:rPr>
          <w:lang w:val="es-ES_tradnl"/>
        </w:rPr>
        <w:t xml:space="preserve"> </w:t>
      </w:r>
      <w:r w:rsidR="00F02607" w:rsidRPr="00517775">
        <w:rPr>
          <w:lang w:val="es-ES_tradnl"/>
        </w:rPr>
        <w:t>para</w:t>
      </w:r>
      <w:r w:rsidR="00640181" w:rsidRPr="00517775">
        <w:rPr>
          <w:lang w:val="es-ES_tradnl"/>
        </w:rPr>
        <w:t xml:space="preserve"> e</w:t>
      </w:r>
      <w:r w:rsidRPr="00517775">
        <w:rPr>
          <w:lang w:val="es-ES_tradnl"/>
        </w:rPr>
        <w:t xml:space="preserve">valuar la eficacia y el </w:t>
      </w:r>
      <w:r w:rsidR="00640181" w:rsidRPr="00517775">
        <w:rPr>
          <w:lang w:val="es-ES_tradnl"/>
        </w:rPr>
        <w:t xml:space="preserve">rendimiento </w:t>
      </w:r>
      <w:r w:rsidRPr="00517775">
        <w:rPr>
          <w:lang w:val="es-ES_tradnl"/>
        </w:rPr>
        <w:t xml:space="preserve">de </w:t>
      </w:r>
      <w:r w:rsidR="008C08BC">
        <w:rPr>
          <w:lang w:val="es-ES_tradnl"/>
        </w:rPr>
        <w:t>e</w:t>
      </w:r>
      <w:r w:rsidRPr="00517775">
        <w:rPr>
          <w:lang w:val="es-ES_tradnl"/>
        </w:rPr>
        <w:t>s</w:t>
      </w:r>
      <w:r w:rsidR="008C08BC">
        <w:rPr>
          <w:lang w:val="es-ES_tradnl"/>
        </w:rPr>
        <w:t>a</w:t>
      </w:r>
      <w:r w:rsidRPr="00517775">
        <w:rPr>
          <w:lang w:val="es-ES_tradnl"/>
        </w:rPr>
        <w:t>s actividades</w:t>
      </w:r>
      <w:r w:rsidR="00C4676D" w:rsidRPr="00517775">
        <w:rPr>
          <w:lang w:val="es-ES_tradnl"/>
        </w:rPr>
        <w:t>.</w:t>
      </w:r>
      <w:r w:rsidRPr="00517775">
        <w:rPr>
          <w:lang w:val="es-ES_tradnl"/>
        </w:rPr>
        <w:t xml:space="preserve"> </w:t>
      </w:r>
      <w:r w:rsidR="00C4676D" w:rsidRPr="00517775">
        <w:rPr>
          <w:lang w:val="es-ES_tradnl"/>
        </w:rPr>
        <w:t xml:space="preserve"> </w:t>
      </w:r>
      <w:r w:rsidRPr="00517775">
        <w:rPr>
          <w:lang w:val="es-ES_tradnl"/>
        </w:rPr>
        <w:t>El cuestionario especial para niños de 10 a 15 años</w:t>
      </w:r>
      <w:r w:rsidR="002E4915" w:rsidRPr="00517775">
        <w:rPr>
          <w:lang w:val="es-ES_tradnl"/>
        </w:rPr>
        <w:t xml:space="preserve"> lo </w:t>
      </w:r>
      <w:r w:rsidR="00640181" w:rsidRPr="00517775">
        <w:rPr>
          <w:lang w:val="es-ES_tradnl"/>
        </w:rPr>
        <w:t>elaboró</w:t>
      </w:r>
      <w:r w:rsidR="002E4915" w:rsidRPr="00517775">
        <w:rPr>
          <w:lang w:val="es-ES_tradnl"/>
        </w:rPr>
        <w:t xml:space="preserve"> la</w:t>
      </w:r>
      <w:r w:rsidR="00AE32CE" w:rsidRPr="00517775">
        <w:rPr>
          <w:lang w:val="es-ES_tradnl"/>
        </w:rPr>
        <w:t xml:space="preserve"> IPO SK</w:t>
      </w:r>
      <w:r w:rsidR="002E4915" w:rsidRPr="00517775">
        <w:rPr>
          <w:lang w:val="es-ES_tradnl"/>
        </w:rPr>
        <w:t xml:space="preserve"> y se ha publicado en la página web</w:t>
      </w:r>
      <w:r w:rsidR="00CC165D" w:rsidRPr="00517775">
        <w:rPr>
          <w:lang w:val="es-ES_tradnl"/>
        </w:rPr>
        <w:t xml:space="preserve"> nefejkuj.sk</w:t>
      </w:r>
      <w:r w:rsidR="00395205" w:rsidRPr="00517775">
        <w:rPr>
          <w:lang w:val="es-ES_tradnl"/>
        </w:rPr>
        <w:t xml:space="preserve">, en que se </w:t>
      </w:r>
      <w:r w:rsidR="00820CA8" w:rsidRPr="00517775">
        <w:rPr>
          <w:lang w:val="es-ES_tradnl"/>
        </w:rPr>
        <w:t>pregunta</w:t>
      </w:r>
      <w:r w:rsidR="00395205" w:rsidRPr="00517775">
        <w:rPr>
          <w:lang w:val="es-ES_tradnl"/>
        </w:rPr>
        <w:t xml:space="preserve"> sobre lo que </w:t>
      </w:r>
      <w:r w:rsidR="00F02607" w:rsidRPr="00517775">
        <w:rPr>
          <w:lang w:val="es-ES_tradnl"/>
        </w:rPr>
        <w:t xml:space="preserve">se </w:t>
      </w:r>
      <w:r w:rsidR="002E4915" w:rsidRPr="00517775">
        <w:rPr>
          <w:lang w:val="es-ES_tradnl"/>
        </w:rPr>
        <w:t xml:space="preserve">entiende por derechos de P.I. y </w:t>
      </w:r>
      <w:r w:rsidR="00395205" w:rsidRPr="00517775">
        <w:rPr>
          <w:lang w:val="es-ES_tradnl"/>
        </w:rPr>
        <w:t xml:space="preserve">la </w:t>
      </w:r>
      <w:r w:rsidR="002E4915" w:rsidRPr="00517775">
        <w:rPr>
          <w:lang w:val="es-ES_tradnl"/>
        </w:rPr>
        <w:t xml:space="preserve">opinión </w:t>
      </w:r>
      <w:r w:rsidR="00395205" w:rsidRPr="00517775">
        <w:rPr>
          <w:lang w:val="es-ES_tradnl"/>
        </w:rPr>
        <w:t xml:space="preserve">que </w:t>
      </w:r>
      <w:r w:rsidR="002E4915" w:rsidRPr="00517775">
        <w:rPr>
          <w:lang w:val="es-ES_tradnl"/>
        </w:rPr>
        <w:t>merecen las falsificaciones</w:t>
      </w:r>
      <w:r w:rsidR="00CC165D" w:rsidRPr="00517775">
        <w:rPr>
          <w:lang w:val="es-ES_tradnl"/>
        </w:rPr>
        <w:t xml:space="preserve"> (2</w:t>
      </w:r>
      <w:r w:rsidR="00474FB6">
        <w:rPr>
          <w:lang w:val="es-ES_tradnl"/>
        </w:rPr>
        <w:t>.</w:t>
      </w:r>
      <w:r w:rsidR="00CC165D" w:rsidRPr="00517775">
        <w:rPr>
          <w:lang w:val="es-ES_tradnl"/>
        </w:rPr>
        <w:t xml:space="preserve">000 </w:t>
      </w:r>
      <w:r w:rsidR="002E4915" w:rsidRPr="00517775">
        <w:rPr>
          <w:lang w:val="es-ES_tradnl"/>
        </w:rPr>
        <w:t>encuestados</w:t>
      </w:r>
      <w:r w:rsidR="00CC165D" w:rsidRPr="00517775">
        <w:rPr>
          <w:lang w:val="es-ES_tradnl"/>
        </w:rPr>
        <w:t>)</w:t>
      </w:r>
      <w:r w:rsidR="002006B5" w:rsidRPr="00517775">
        <w:rPr>
          <w:lang w:val="es-ES_tradnl"/>
        </w:rPr>
        <w:t xml:space="preserve">. </w:t>
      </w:r>
    </w:p>
    <w:p w:rsidR="002006B5" w:rsidRPr="00517775" w:rsidRDefault="002006B5" w:rsidP="006C4FB8">
      <w:pPr>
        <w:pStyle w:val="Heading1"/>
        <w:rPr>
          <w:lang w:val="es-ES_tradnl"/>
        </w:rPr>
      </w:pPr>
      <w:r w:rsidRPr="00517775">
        <w:rPr>
          <w:lang w:val="es-ES_tradnl"/>
        </w:rPr>
        <w:t>Conclusion</w:t>
      </w:r>
      <w:r w:rsidR="002E4915" w:rsidRPr="00517775">
        <w:rPr>
          <w:lang w:val="es-ES_tradnl"/>
        </w:rPr>
        <w:t>E</w:t>
      </w:r>
      <w:r w:rsidRPr="00517775">
        <w:rPr>
          <w:lang w:val="es-ES_tradnl"/>
        </w:rPr>
        <w:t xml:space="preserve">s </w:t>
      </w:r>
      <w:r w:rsidR="002E4915" w:rsidRPr="00517775">
        <w:rPr>
          <w:lang w:val="es-ES_tradnl"/>
        </w:rPr>
        <w:t>Y SEGUIMIENTO</w:t>
      </w:r>
    </w:p>
    <w:p w:rsidR="006C4FB8" w:rsidRPr="00517775" w:rsidRDefault="006C4FB8" w:rsidP="002006B5">
      <w:pPr>
        <w:rPr>
          <w:lang w:val="es-ES_tradnl"/>
        </w:rPr>
      </w:pPr>
    </w:p>
    <w:p w:rsidR="002006B5" w:rsidRPr="00517775" w:rsidRDefault="002E4915" w:rsidP="00A207A5">
      <w:pPr>
        <w:pStyle w:val="ONUME"/>
        <w:rPr>
          <w:lang w:val="es-ES_tradnl"/>
        </w:rPr>
      </w:pPr>
      <w:r w:rsidRPr="00517775">
        <w:rPr>
          <w:lang w:val="es-ES_tradnl"/>
        </w:rPr>
        <w:t xml:space="preserve">Eslovaquia está dispuesta a compartir </w:t>
      </w:r>
      <w:r w:rsidR="00F9204F">
        <w:rPr>
          <w:lang w:val="es-ES_tradnl"/>
        </w:rPr>
        <w:t>la</w:t>
      </w:r>
      <w:r w:rsidRPr="00517775">
        <w:rPr>
          <w:lang w:val="es-ES_tradnl"/>
        </w:rPr>
        <w:t xml:space="preserve"> valiosa experiencia acumulada con este proyecto y las </w:t>
      </w:r>
      <w:r w:rsidR="00246BF5">
        <w:rPr>
          <w:lang w:val="es-ES_tradnl"/>
        </w:rPr>
        <w:t>enseñanzas obtenidas</w:t>
      </w:r>
      <w:r w:rsidRPr="00517775">
        <w:rPr>
          <w:lang w:val="es-ES_tradnl"/>
        </w:rPr>
        <w:t>.</w:t>
      </w:r>
      <w:r w:rsidR="002006B5" w:rsidRPr="00517775">
        <w:rPr>
          <w:lang w:val="es-ES_tradnl"/>
        </w:rPr>
        <w:t xml:space="preserve"> </w:t>
      </w:r>
      <w:r w:rsidRPr="00517775">
        <w:rPr>
          <w:lang w:val="es-ES_tradnl"/>
        </w:rPr>
        <w:t xml:space="preserve"> También se pueden seguir compartiendo con los demás países las experiencias </w:t>
      </w:r>
      <w:r w:rsidR="00395205" w:rsidRPr="00517775">
        <w:rPr>
          <w:lang w:val="es-ES_tradnl"/>
        </w:rPr>
        <w:t xml:space="preserve">de </w:t>
      </w:r>
      <w:r w:rsidRPr="00517775">
        <w:rPr>
          <w:lang w:val="es-ES_tradnl"/>
        </w:rPr>
        <w:t>adaptar las diversas partes de la campaña</w:t>
      </w:r>
      <w:r w:rsidR="00AE32CE" w:rsidRPr="00517775">
        <w:rPr>
          <w:lang w:val="es-ES_tradnl"/>
        </w:rPr>
        <w:t xml:space="preserve">.  </w:t>
      </w:r>
      <w:r w:rsidRPr="00517775">
        <w:rPr>
          <w:lang w:val="es-ES_tradnl"/>
        </w:rPr>
        <w:t xml:space="preserve">La </w:t>
      </w:r>
      <w:r w:rsidR="00AE32CE" w:rsidRPr="00517775">
        <w:rPr>
          <w:lang w:val="es-ES_tradnl"/>
        </w:rPr>
        <w:t>IPO SK</w:t>
      </w:r>
      <w:r w:rsidR="002006B5" w:rsidRPr="00517775">
        <w:rPr>
          <w:lang w:val="es-ES_tradnl"/>
        </w:rPr>
        <w:t xml:space="preserve"> </w:t>
      </w:r>
      <w:r w:rsidRPr="00517775">
        <w:rPr>
          <w:lang w:val="es-ES_tradnl"/>
        </w:rPr>
        <w:t xml:space="preserve">se propone organizar </w:t>
      </w:r>
      <w:r w:rsidR="00395205" w:rsidRPr="00517775">
        <w:rPr>
          <w:lang w:val="es-ES_tradnl"/>
        </w:rPr>
        <w:t xml:space="preserve">en Eslovaquia </w:t>
      </w:r>
      <w:r w:rsidRPr="00517775">
        <w:rPr>
          <w:lang w:val="es-ES_tradnl"/>
        </w:rPr>
        <w:t xml:space="preserve">el </w:t>
      </w:r>
      <w:r w:rsidR="00395205" w:rsidRPr="00517775">
        <w:rPr>
          <w:b/>
          <w:lang w:val="es-ES_tradnl"/>
        </w:rPr>
        <w:t xml:space="preserve">Foro Internacional </w:t>
      </w:r>
      <w:r w:rsidR="007A2965" w:rsidRPr="00517775">
        <w:rPr>
          <w:b/>
          <w:lang w:val="es-ES_tradnl"/>
        </w:rPr>
        <w:t xml:space="preserve">sobre Observancia de la P.I. </w:t>
      </w:r>
      <w:r w:rsidR="008C08BC">
        <w:rPr>
          <w:lang w:val="es-ES_tradnl"/>
        </w:rPr>
        <w:t>en</w:t>
      </w:r>
      <w:r w:rsidR="007A2965" w:rsidRPr="00517775">
        <w:rPr>
          <w:lang w:val="es-ES_tradnl"/>
        </w:rPr>
        <w:t xml:space="preserve"> marzo de </w:t>
      </w:r>
      <w:r w:rsidR="002006B5" w:rsidRPr="00517775">
        <w:rPr>
          <w:lang w:val="es-ES_tradnl"/>
        </w:rPr>
        <w:t>2016</w:t>
      </w:r>
      <w:r w:rsidR="007A2965" w:rsidRPr="00517775">
        <w:rPr>
          <w:lang w:val="es-ES_tradnl"/>
        </w:rPr>
        <w:t xml:space="preserve"> y presentar </w:t>
      </w:r>
      <w:r w:rsidR="00395205" w:rsidRPr="00517775">
        <w:rPr>
          <w:lang w:val="es-ES_tradnl"/>
        </w:rPr>
        <w:t xml:space="preserve">allí </w:t>
      </w:r>
      <w:r w:rsidR="007A2965" w:rsidRPr="00517775">
        <w:rPr>
          <w:lang w:val="es-ES_tradnl"/>
        </w:rPr>
        <w:t xml:space="preserve">las campañas </w:t>
      </w:r>
      <w:r w:rsidR="002006B5" w:rsidRPr="00517775">
        <w:rPr>
          <w:lang w:val="es-ES_tradnl"/>
        </w:rPr>
        <w:t>A + B + C</w:t>
      </w:r>
      <w:r w:rsidR="007A2965" w:rsidRPr="00517775">
        <w:rPr>
          <w:lang w:val="es-ES_tradnl"/>
        </w:rPr>
        <w:t>, así como el resultado de nuestras actividades a los participantes internacionales interesados y dispuestos a dirigir campañas parecidas en sus respectivos países</w:t>
      </w:r>
      <w:r w:rsidR="002006B5" w:rsidRPr="00517775">
        <w:rPr>
          <w:lang w:val="es-ES_tradnl"/>
        </w:rPr>
        <w:t>.</w:t>
      </w:r>
    </w:p>
    <w:p w:rsidR="002006B5" w:rsidRPr="00517775" w:rsidRDefault="002006B5" w:rsidP="002006B5">
      <w:pPr>
        <w:rPr>
          <w:lang w:val="es-ES_tradnl"/>
        </w:rPr>
      </w:pPr>
    </w:p>
    <w:p w:rsidR="002928D3" w:rsidRPr="00517775" w:rsidRDefault="002006B5" w:rsidP="00E70DE5">
      <w:pPr>
        <w:pStyle w:val="Endofdocument-Annex"/>
        <w:rPr>
          <w:lang w:val="es-ES_tradnl"/>
        </w:rPr>
      </w:pPr>
      <w:r w:rsidRPr="00517775">
        <w:rPr>
          <w:lang w:val="es-ES_tradnl"/>
        </w:rPr>
        <w:t>[</w:t>
      </w:r>
      <w:r w:rsidR="00886591" w:rsidRPr="00517775">
        <w:rPr>
          <w:lang w:val="es-ES_tradnl"/>
        </w:rPr>
        <w:t>Fin del documento</w:t>
      </w:r>
      <w:r w:rsidRPr="00517775">
        <w:rPr>
          <w:lang w:val="es-ES_tradnl"/>
        </w:rPr>
        <w:t>]</w:t>
      </w:r>
    </w:p>
    <w:sectPr w:rsidR="002928D3" w:rsidRPr="00517775" w:rsidSect="00712E9B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95" w:rsidRDefault="00083795">
      <w:r>
        <w:separator/>
      </w:r>
    </w:p>
  </w:endnote>
  <w:endnote w:type="continuationSeparator" w:id="0">
    <w:p w:rsidR="00083795" w:rsidRDefault="00083795" w:rsidP="003B38C1">
      <w:r>
        <w:separator/>
      </w:r>
    </w:p>
    <w:p w:rsidR="00083795" w:rsidRPr="003B38C1" w:rsidRDefault="000837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3795" w:rsidRPr="003B38C1" w:rsidRDefault="000837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95" w:rsidRDefault="00083795">
      <w:r>
        <w:separator/>
      </w:r>
    </w:p>
  </w:footnote>
  <w:footnote w:type="continuationSeparator" w:id="0">
    <w:p w:rsidR="00083795" w:rsidRDefault="00083795" w:rsidP="008B60B2">
      <w:r>
        <w:separator/>
      </w:r>
    </w:p>
    <w:p w:rsidR="00083795" w:rsidRPr="00ED77FB" w:rsidRDefault="000837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3795" w:rsidRPr="00ED77FB" w:rsidRDefault="000837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607" w:rsidRPr="00886591" w:rsidRDefault="00F0260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E9390D">
        <w:rPr>
          <w:lang w:val="es-ES_tradnl"/>
        </w:rPr>
        <w:t xml:space="preserve"> </w:t>
      </w:r>
      <w:r>
        <w:rPr>
          <w:lang w:val="es-ES_tradnl"/>
        </w:rPr>
        <w:tab/>
      </w:r>
      <w:r w:rsidRPr="00C31B44">
        <w:rPr>
          <w:lang w:val="es-ES_tradnl"/>
        </w:rPr>
        <w:t>Las opiniones expresadas en el presente documento son las de su autor y no coinciden necesariamente con las de la Secretaría ni las de los Estados miembros de la 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07" w:rsidRDefault="00F02607" w:rsidP="00477D6B">
    <w:pPr>
      <w:jc w:val="right"/>
    </w:pPr>
    <w:bookmarkStart w:id="6" w:name="Code2"/>
    <w:bookmarkEnd w:id="6"/>
    <w:r>
      <w:t>WIPO/ACE/9/14</w:t>
    </w:r>
  </w:p>
  <w:p w:rsidR="00F02607" w:rsidRDefault="00F02607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60071">
      <w:rPr>
        <w:noProof/>
      </w:rPr>
      <w:t>7</w:t>
    </w:r>
    <w:r>
      <w:rPr>
        <w:noProof/>
      </w:rPr>
      <w:fldChar w:fldCharType="end"/>
    </w:r>
  </w:p>
  <w:p w:rsidR="00F02607" w:rsidRDefault="00F0260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8C02EF"/>
    <w:multiLevelType w:val="multilevel"/>
    <w:tmpl w:val="71D8E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B212537"/>
    <w:multiLevelType w:val="hybridMultilevel"/>
    <w:tmpl w:val="C35C165E"/>
    <w:lvl w:ilvl="0" w:tplc="440CE9F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E3604"/>
    <w:multiLevelType w:val="hybridMultilevel"/>
    <w:tmpl w:val="F56E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042BD"/>
    <w:rsid w:val="00004E59"/>
    <w:rsid w:val="0000703A"/>
    <w:rsid w:val="00007851"/>
    <w:rsid w:val="000103C5"/>
    <w:rsid w:val="0001079D"/>
    <w:rsid w:val="00011FF5"/>
    <w:rsid w:val="00031F30"/>
    <w:rsid w:val="00043CAA"/>
    <w:rsid w:val="00061D47"/>
    <w:rsid w:val="000672A5"/>
    <w:rsid w:val="00075432"/>
    <w:rsid w:val="000760C0"/>
    <w:rsid w:val="00080141"/>
    <w:rsid w:val="00083795"/>
    <w:rsid w:val="00090310"/>
    <w:rsid w:val="000968ED"/>
    <w:rsid w:val="000A06EC"/>
    <w:rsid w:val="000A3304"/>
    <w:rsid w:val="000D363D"/>
    <w:rsid w:val="000D7727"/>
    <w:rsid w:val="000F5E56"/>
    <w:rsid w:val="0010100C"/>
    <w:rsid w:val="001362EE"/>
    <w:rsid w:val="001475AA"/>
    <w:rsid w:val="001569C7"/>
    <w:rsid w:val="00160BCB"/>
    <w:rsid w:val="00164280"/>
    <w:rsid w:val="00164DA5"/>
    <w:rsid w:val="00165658"/>
    <w:rsid w:val="001832A6"/>
    <w:rsid w:val="001C0C19"/>
    <w:rsid w:val="001C0F50"/>
    <w:rsid w:val="001D65D0"/>
    <w:rsid w:val="001F671B"/>
    <w:rsid w:val="002006B5"/>
    <w:rsid w:val="00246BF5"/>
    <w:rsid w:val="002634C4"/>
    <w:rsid w:val="0027048F"/>
    <w:rsid w:val="002759C1"/>
    <w:rsid w:val="0028145C"/>
    <w:rsid w:val="002857F8"/>
    <w:rsid w:val="002928D3"/>
    <w:rsid w:val="002A19FA"/>
    <w:rsid w:val="002B3C44"/>
    <w:rsid w:val="002B687D"/>
    <w:rsid w:val="002C611C"/>
    <w:rsid w:val="002D7D09"/>
    <w:rsid w:val="002E0ED6"/>
    <w:rsid w:val="002E4915"/>
    <w:rsid w:val="002F1FE6"/>
    <w:rsid w:val="002F2965"/>
    <w:rsid w:val="002F4E68"/>
    <w:rsid w:val="00312F7F"/>
    <w:rsid w:val="00320486"/>
    <w:rsid w:val="003315A1"/>
    <w:rsid w:val="00331BD2"/>
    <w:rsid w:val="00331FF8"/>
    <w:rsid w:val="003327DD"/>
    <w:rsid w:val="00332C70"/>
    <w:rsid w:val="00336705"/>
    <w:rsid w:val="00350E95"/>
    <w:rsid w:val="00360F72"/>
    <w:rsid w:val="00361450"/>
    <w:rsid w:val="003673CF"/>
    <w:rsid w:val="00371A70"/>
    <w:rsid w:val="00376E5C"/>
    <w:rsid w:val="00377653"/>
    <w:rsid w:val="003845C1"/>
    <w:rsid w:val="00394E11"/>
    <w:rsid w:val="00395205"/>
    <w:rsid w:val="003A6F89"/>
    <w:rsid w:val="003B38C1"/>
    <w:rsid w:val="003C4A1C"/>
    <w:rsid w:val="003C5967"/>
    <w:rsid w:val="003E49B2"/>
    <w:rsid w:val="003F6A52"/>
    <w:rsid w:val="004156E6"/>
    <w:rsid w:val="00423E3E"/>
    <w:rsid w:val="00427AF4"/>
    <w:rsid w:val="00430E51"/>
    <w:rsid w:val="0044154E"/>
    <w:rsid w:val="004647DA"/>
    <w:rsid w:val="00474062"/>
    <w:rsid w:val="00474A5E"/>
    <w:rsid w:val="00474FB6"/>
    <w:rsid w:val="0047654B"/>
    <w:rsid w:val="00477D6B"/>
    <w:rsid w:val="00493E81"/>
    <w:rsid w:val="004A008C"/>
    <w:rsid w:val="004D3713"/>
    <w:rsid w:val="004E4ED8"/>
    <w:rsid w:val="005019FF"/>
    <w:rsid w:val="00502755"/>
    <w:rsid w:val="0050282F"/>
    <w:rsid w:val="00517775"/>
    <w:rsid w:val="0052010C"/>
    <w:rsid w:val="0053057A"/>
    <w:rsid w:val="00535C8E"/>
    <w:rsid w:val="00555A11"/>
    <w:rsid w:val="00560A29"/>
    <w:rsid w:val="005717D7"/>
    <w:rsid w:val="00593F60"/>
    <w:rsid w:val="005B179D"/>
    <w:rsid w:val="005B4B34"/>
    <w:rsid w:val="005B5C84"/>
    <w:rsid w:val="005B743B"/>
    <w:rsid w:val="005C2574"/>
    <w:rsid w:val="005C6649"/>
    <w:rsid w:val="00604CEB"/>
    <w:rsid w:val="00605827"/>
    <w:rsid w:val="00640181"/>
    <w:rsid w:val="00645B9F"/>
    <w:rsid w:val="00646050"/>
    <w:rsid w:val="006713CA"/>
    <w:rsid w:val="0067543A"/>
    <w:rsid w:val="00676C5C"/>
    <w:rsid w:val="00687CF1"/>
    <w:rsid w:val="006938D1"/>
    <w:rsid w:val="00694F79"/>
    <w:rsid w:val="006C4474"/>
    <w:rsid w:val="006C4FB8"/>
    <w:rsid w:val="006E5CD1"/>
    <w:rsid w:val="006F68A8"/>
    <w:rsid w:val="0071117E"/>
    <w:rsid w:val="00712E9B"/>
    <w:rsid w:val="00740101"/>
    <w:rsid w:val="00763C27"/>
    <w:rsid w:val="00767A99"/>
    <w:rsid w:val="007760C3"/>
    <w:rsid w:val="007768F1"/>
    <w:rsid w:val="00791CA2"/>
    <w:rsid w:val="007A2965"/>
    <w:rsid w:val="007B01F0"/>
    <w:rsid w:val="007B040E"/>
    <w:rsid w:val="007B4031"/>
    <w:rsid w:val="007B75F3"/>
    <w:rsid w:val="007D1613"/>
    <w:rsid w:val="007F6FED"/>
    <w:rsid w:val="007F79AF"/>
    <w:rsid w:val="00801E1B"/>
    <w:rsid w:val="00820CA8"/>
    <w:rsid w:val="00826716"/>
    <w:rsid w:val="00840DBF"/>
    <w:rsid w:val="00861729"/>
    <w:rsid w:val="00865E8A"/>
    <w:rsid w:val="00886591"/>
    <w:rsid w:val="008922F9"/>
    <w:rsid w:val="008B2CC1"/>
    <w:rsid w:val="008B30F5"/>
    <w:rsid w:val="008B60B2"/>
    <w:rsid w:val="008C08BC"/>
    <w:rsid w:val="008F1A32"/>
    <w:rsid w:val="0090731E"/>
    <w:rsid w:val="009150A9"/>
    <w:rsid w:val="00915281"/>
    <w:rsid w:val="00915887"/>
    <w:rsid w:val="00916EE2"/>
    <w:rsid w:val="00923D64"/>
    <w:rsid w:val="00946DB0"/>
    <w:rsid w:val="00961A8B"/>
    <w:rsid w:val="00965807"/>
    <w:rsid w:val="00965BA7"/>
    <w:rsid w:val="00966369"/>
    <w:rsid w:val="00966A22"/>
    <w:rsid w:val="0096722F"/>
    <w:rsid w:val="00975D6A"/>
    <w:rsid w:val="00980843"/>
    <w:rsid w:val="00980E04"/>
    <w:rsid w:val="00982C2F"/>
    <w:rsid w:val="009919D2"/>
    <w:rsid w:val="009B0E53"/>
    <w:rsid w:val="009B2ED6"/>
    <w:rsid w:val="009D6079"/>
    <w:rsid w:val="009D7A5E"/>
    <w:rsid w:val="009E1618"/>
    <w:rsid w:val="009E2791"/>
    <w:rsid w:val="009E3F6F"/>
    <w:rsid w:val="009F29A4"/>
    <w:rsid w:val="009F499F"/>
    <w:rsid w:val="00A207A5"/>
    <w:rsid w:val="00A22780"/>
    <w:rsid w:val="00A3017B"/>
    <w:rsid w:val="00A30AB7"/>
    <w:rsid w:val="00A42DAF"/>
    <w:rsid w:val="00A45BD8"/>
    <w:rsid w:val="00A5061C"/>
    <w:rsid w:val="00A55240"/>
    <w:rsid w:val="00A62CA4"/>
    <w:rsid w:val="00A62CB8"/>
    <w:rsid w:val="00A676CE"/>
    <w:rsid w:val="00A73392"/>
    <w:rsid w:val="00A77C29"/>
    <w:rsid w:val="00A869B7"/>
    <w:rsid w:val="00AB29A6"/>
    <w:rsid w:val="00AC098A"/>
    <w:rsid w:val="00AC18DA"/>
    <w:rsid w:val="00AC205C"/>
    <w:rsid w:val="00AC234C"/>
    <w:rsid w:val="00AC6863"/>
    <w:rsid w:val="00AD6B0E"/>
    <w:rsid w:val="00AE32CE"/>
    <w:rsid w:val="00AF0A6B"/>
    <w:rsid w:val="00B05A69"/>
    <w:rsid w:val="00B05FF1"/>
    <w:rsid w:val="00B07CF7"/>
    <w:rsid w:val="00B15C35"/>
    <w:rsid w:val="00B16433"/>
    <w:rsid w:val="00B36B21"/>
    <w:rsid w:val="00B72698"/>
    <w:rsid w:val="00B82854"/>
    <w:rsid w:val="00B96765"/>
    <w:rsid w:val="00B9734B"/>
    <w:rsid w:val="00B977B2"/>
    <w:rsid w:val="00BB0009"/>
    <w:rsid w:val="00BB2DFA"/>
    <w:rsid w:val="00BB4F40"/>
    <w:rsid w:val="00BC1F51"/>
    <w:rsid w:val="00BE71B1"/>
    <w:rsid w:val="00BF20C3"/>
    <w:rsid w:val="00BF33E3"/>
    <w:rsid w:val="00C036C3"/>
    <w:rsid w:val="00C0645B"/>
    <w:rsid w:val="00C11BFE"/>
    <w:rsid w:val="00C20FF0"/>
    <w:rsid w:val="00C2763B"/>
    <w:rsid w:val="00C31B44"/>
    <w:rsid w:val="00C45D69"/>
    <w:rsid w:val="00C4676D"/>
    <w:rsid w:val="00C702FB"/>
    <w:rsid w:val="00C71CCB"/>
    <w:rsid w:val="00C81AC8"/>
    <w:rsid w:val="00CC0521"/>
    <w:rsid w:val="00CC165D"/>
    <w:rsid w:val="00CC5F35"/>
    <w:rsid w:val="00CE0E92"/>
    <w:rsid w:val="00CE71AF"/>
    <w:rsid w:val="00CE7C99"/>
    <w:rsid w:val="00CF484D"/>
    <w:rsid w:val="00D05A1C"/>
    <w:rsid w:val="00D12A84"/>
    <w:rsid w:val="00D1325C"/>
    <w:rsid w:val="00D245C7"/>
    <w:rsid w:val="00D45252"/>
    <w:rsid w:val="00D46928"/>
    <w:rsid w:val="00D56D55"/>
    <w:rsid w:val="00D57062"/>
    <w:rsid w:val="00D71B4D"/>
    <w:rsid w:val="00D71D48"/>
    <w:rsid w:val="00D72CC1"/>
    <w:rsid w:val="00D74D49"/>
    <w:rsid w:val="00D93D55"/>
    <w:rsid w:val="00D97F8A"/>
    <w:rsid w:val="00DA2CF7"/>
    <w:rsid w:val="00DB16D1"/>
    <w:rsid w:val="00DB2A2F"/>
    <w:rsid w:val="00DB646C"/>
    <w:rsid w:val="00DB6A50"/>
    <w:rsid w:val="00DF6E85"/>
    <w:rsid w:val="00E07B12"/>
    <w:rsid w:val="00E15882"/>
    <w:rsid w:val="00E22D2A"/>
    <w:rsid w:val="00E3012D"/>
    <w:rsid w:val="00E335FE"/>
    <w:rsid w:val="00E46A36"/>
    <w:rsid w:val="00E5222D"/>
    <w:rsid w:val="00E55922"/>
    <w:rsid w:val="00E60071"/>
    <w:rsid w:val="00E70DE5"/>
    <w:rsid w:val="00E72CB1"/>
    <w:rsid w:val="00E77F98"/>
    <w:rsid w:val="00E85514"/>
    <w:rsid w:val="00E9390D"/>
    <w:rsid w:val="00EB0D9A"/>
    <w:rsid w:val="00EC4E49"/>
    <w:rsid w:val="00EC68A7"/>
    <w:rsid w:val="00EC6B5C"/>
    <w:rsid w:val="00ED77FB"/>
    <w:rsid w:val="00EE1ED4"/>
    <w:rsid w:val="00EE45FA"/>
    <w:rsid w:val="00EF0E42"/>
    <w:rsid w:val="00F02607"/>
    <w:rsid w:val="00F059E9"/>
    <w:rsid w:val="00F140B6"/>
    <w:rsid w:val="00F502AA"/>
    <w:rsid w:val="00F65F7D"/>
    <w:rsid w:val="00F66152"/>
    <w:rsid w:val="00F718D4"/>
    <w:rsid w:val="00F849CC"/>
    <w:rsid w:val="00F9204F"/>
    <w:rsid w:val="00FA0E3D"/>
    <w:rsid w:val="00FA120C"/>
    <w:rsid w:val="00FF0893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20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6B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006B5"/>
    <w:pPr>
      <w:ind w:left="720"/>
      <w:contextualSpacing/>
    </w:pPr>
  </w:style>
  <w:style w:type="character" w:styleId="FootnoteReference">
    <w:name w:val="footnote reference"/>
    <w:basedOn w:val="DefaultParagraphFont"/>
    <w:rsid w:val="00350E95"/>
    <w:rPr>
      <w:vertAlign w:val="superscript"/>
    </w:rPr>
  </w:style>
  <w:style w:type="character" w:styleId="CommentReference">
    <w:name w:val="annotation reference"/>
    <w:basedOn w:val="DefaultParagraphFont"/>
    <w:rsid w:val="00B36B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6B2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B2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36B21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3E4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rsid w:val="003E4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20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6B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006B5"/>
    <w:pPr>
      <w:ind w:left="720"/>
      <w:contextualSpacing/>
    </w:pPr>
  </w:style>
  <w:style w:type="character" w:styleId="FootnoteReference">
    <w:name w:val="footnote reference"/>
    <w:basedOn w:val="DefaultParagraphFont"/>
    <w:rsid w:val="00350E95"/>
    <w:rPr>
      <w:vertAlign w:val="superscript"/>
    </w:rPr>
  </w:style>
  <w:style w:type="character" w:styleId="CommentReference">
    <w:name w:val="annotation reference"/>
    <w:basedOn w:val="DefaultParagraphFont"/>
    <w:rsid w:val="00B36B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36B2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B2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36B21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3E4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rsid w:val="003E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0072-14B1-4764-AA6B-3AB369EB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2181</Words>
  <Characters>12432</Characters>
  <Application>Microsoft Office Word</Application>
  <DocSecurity>4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WIPO/ACE/9/14</vt:lpstr>
      <vt:lpstr>WIPO/ACE/9/</vt:lpstr>
    </vt:vector>
  </TitlesOfParts>
  <Company>WIPO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WIPO/ACE/9/14</dc:title>
  <dc:creator>Sacarlo</dc:creator>
  <dc:description>SC (trad. ext.) - 29/1/2014</dc:description>
  <cp:lastModifiedBy>COLIN Isabelle</cp:lastModifiedBy>
  <cp:revision>2</cp:revision>
  <cp:lastPrinted>2014-02-03T08:55:00Z</cp:lastPrinted>
  <dcterms:created xsi:type="dcterms:W3CDTF">2014-02-04T10:07:00Z</dcterms:created>
  <dcterms:modified xsi:type="dcterms:W3CDTF">2014-02-04T10:07:00Z</dcterms:modified>
</cp:coreProperties>
</file>