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3D5D7E" w:rsidTr="00EB4E9C">
        <w:tc>
          <w:tcPr>
            <w:tcW w:w="6522" w:type="dxa"/>
          </w:tcPr>
          <w:p w:rsidR="00DC3802" w:rsidRPr="003D5D7E" w:rsidRDefault="00DC3802" w:rsidP="00AC2883">
            <w:pPr>
              <w:rPr>
                <w:dstrike/>
              </w:rPr>
            </w:pPr>
            <w:r w:rsidRPr="00796914">
              <w:rPr>
                <w:noProof/>
                <w:lang w:val="en-US"/>
              </w:rPr>
              <w:drawing>
                <wp:inline distT="0" distB="0" distL="0" distR="0">
                  <wp:extent cx="952031" cy="244054"/>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117" w:type="dxa"/>
          </w:tcPr>
          <w:p w:rsidR="00DC3802" w:rsidRPr="00796914" w:rsidRDefault="002E5944" w:rsidP="00AC2883">
            <w:pPr>
              <w:pStyle w:val="Lettrine"/>
            </w:pPr>
            <w:r w:rsidRPr="00796914">
              <w:t>S</w:t>
            </w:r>
          </w:p>
        </w:tc>
      </w:tr>
      <w:tr w:rsidR="00DC3802" w:rsidRPr="003D5D7E" w:rsidTr="00645CA8">
        <w:trPr>
          <w:trHeight w:val="219"/>
        </w:trPr>
        <w:tc>
          <w:tcPr>
            <w:tcW w:w="6522" w:type="dxa"/>
          </w:tcPr>
          <w:p w:rsidR="00DC3802" w:rsidRPr="003D5D7E" w:rsidRDefault="002E5944" w:rsidP="00BC0BD4">
            <w:pPr>
              <w:pStyle w:val="upove"/>
              <w:rPr>
                <w:dstrike/>
              </w:rPr>
            </w:pPr>
            <w:r w:rsidRPr="00796914">
              <w:t>Unión Internacional para la Protección de las Obtenciones Vegetales</w:t>
            </w:r>
          </w:p>
        </w:tc>
        <w:tc>
          <w:tcPr>
            <w:tcW w:w="3117" w:type="dxa"/>
          </w:tcPr>
          <w:p w:rsidR="00DC3802" w:rsidRPr="00796914" w:rsidRDefault="00DC3802" w:rsidP="00DA4973"/>
        </w:tc>
      </w:tr>
    </w:tbl>
    <w:p w:rsidR="00DC3802" w:rsidRPr="00796914" w:rsidRDefault="00DC3802" w:rsidP="00DC3802"/>
    <w:p w:rsidR="00DA4973" w:rsidRPr="00796914"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3D5D7E" w:rsidTr="00EB4E9C">
        <w:tc>
          <w:tcPr>
            <w:tcW w:w="6512" w:type="dxa"/>
          </w:tcPr>
          <w:p w:rsidR="00EB4E9C" w:rsidRPr="00796914" w:rsidRDefault="002E5944" w:rsidP="00AC2883">
            <w:pPr>
              <w:pStyle w:val="Sessiontc"/>
              <w:spacing w:line="240" w:lineRule="auto"/>
            </w:pPr>
            <w:r w:rsidRPr="00796914">
              <w:t>Comité Técnico</w:t>
            </w:r>
          </w:p>
          <w:p w:rsidR="00EB4E9C" w:rsidRPr="003D5D7E" w:rsidRDefault="002E5944" w:rsidP="005A1EC1">
            <w:pPr>
              <w:pStyle w:val="Sessiontcplacedate"/>
              <w:rPr>
                <w:dstrike/>
                <w:sz w:val="22"/>
              </w:rPr>
            </w:pPr>
            <w:r w:rsidRPr="00796914">
              <w:t xml:space="preserve">Quincuagésima </w:t>
            </w:r>
            <w:r w:rsidR="005A1EC1" w:rsidRPr="00796914">
              <w:t>cuarta</w:t>
            </w:r>
            <w:r w:rsidRPr="00796914">
              <w:t xml:space="preserve"> sesión</w:t>
            </w:r>
            <w:r w:rsidR="00EB4E9C" w:rsidRPr="00796914">
              <w:br/>
            </w:r>
            <w:r w:rsidRPr="00796914">
              <w:t>Ginebra</w:t>
            </w:r>
            <w:r w:rsidR="001576AA" w:rsidRPr="00796914">
              <w:t>, 2</w:t>
            </w:r>
            <w:r w:rsidR="005A1EC1" w:rsidRPr="00796914">
              <w:t>9 y</w:t>
            </w:r>
            <w:r w:rsidR="001576AA" w:rsidRPr="00796914">
              <w:t> 3</w:t>
            </w:r>
            <w:r w:rsidR="005A1EC1" w:rsidRPr="00796914">
              <w:t xml:space="preserve">0 de octubre </w:t>
            </w:r>
            <w:r w:rsidRPr="00796914">
              <w:t>de</w:t>
            </w:r>
            <w:r w:rsidR="001576AA" w:rsidRPr="00796914">
              <w:t> 2</w:t>
            </w:r>
            <w:r w:rsidR="005A1EC1" w:rsidRPr="00796914">
              <w:t>018</w:t>
            </w:r>
          </w:p>
        </w:tc>
        <w:tc>
          <w:tcPr>
            <w:tcW w:w="3127" w:type="dxa"/>
          </w:tcPr>
          <w:p w:rsidR="00EB4E9C" w:rsidRPr="00796914" w:rsidRDefault="005A1EC1" w:rsidP="003C7FBE">
            <w:pPr>
              <w:pStyle w:val="Doccode"/>
              <w:rPr>
                <w:lang w:val="es-ES"/>
              </w:rPr>
            </w:pPr>
            <w:r w:rsidRPr="00796914">
              <w:rPr>
                <w:lang w:val="es-ES"/>
              </w:rPr>
              <w:t>TC/54</w:t>
            </w:r>
            <w:r w:rsidR="00EB4E9C" w:rsidRPr="00796914">
              <w:rPr>
                <w:lang w:val="es-ES"/>
              </w:rPr>
              <w:t>/</w:t>
            </w:r>
            <w:r w:rsidR="003C18E9" w:rsidRPr="00796914">
              <w:rPr>
                <w:lang w:val="es-ES"/>
              </w:rPr>
              <w:t>7</w:t>
            </w:r>
          </w:p>
          <w:p w:rsidR="00EB4E9C" w:rsidRPr="00796914" w:rsidRDefault="00EB4E9C" w:rsidP="003C7FBE">
            <w:pPr>
              <w:pStyle w:val="Docoriginal"/>
            </w:pPr>
            <w:r w:rsidRPr="00796914">
              <w:t>Original:</w:t>
            </w:r>
            <w:r w:rsidR="003C18E9" w:rsidRPr="00796914">
              <w:rPr>
                <w:b w:val="0"/>
                <w:spacing w:val="0"/>
              </w:rPr>
              <w:t xml:space="preserve"> </w:t>
            </w:r>
            <w:proofErr w:type="gramStart"/>
            <w:r w:rsidR="002E5944" w:rsidRPr="00796914">
              <w:rPr>
                <w:b w:val="0"/>
                <w:spacing w:val="0"/>
              </w:rPr>
              <w:t>Inglés</w:t>
            </w:r>
            <w:proofErr w:type="gramEnd"/>
          </w:p>
          <w:p w:rsidR="00EB4E9C" w:rsidRPr="00796914" w:rsidRDefault="002E5944" w:rsidP="008E5371">
            <w:pPr>
              <w:pStyle w:val="Docoriginal"/>
            </w:pPr>
            <w:r w:rsidRPr="00796914">
              <w:t>Fecha</w:t>
            </w:r>
            <w:r w:rsidR="00EB4E9C" w:rsidRPr="002A4754">
              <w:t>:</w:t>
            </w:r>
            <w:r w:rsidR="008E5371" w:rsidRPr="002A4754">
              <w:rPr>
                <w:b w:val="0"/>
                <w:spacing w:val="0"/>
              </w:rPr>
              <w:t xml:space="preserve"> </w:t>
            </w:r>
            <w:r w:rsidR="002A4754" w:rsidRPr="002A4754">
              <w:rPr>
                <w:b w:val="0"/>
                <w:spacing w:val="0"/>
              </w:rPr>
              <w:t>2</w:t>
            </w:r>
            <w:r w:rsidR="001576AA" w:rsidRPr="002A4754">
              <w:rPr>
                <w:b w:val="0"/>
                <w:spacing w:val="0"/>
              </w:rPr>
              <w:t>3</w:t>
            </w:r>
            <w:r w:rsidR="003C18E9" w:rsidRPr="002A4754">
              <w:rPr>
                <w:b w:val="0"/>
                <w:spacing w:val="0"/>
              </w:rPr>
              <w:t xml:space="preserve"> de agosto </w:t>
            </w:r>
            <w:r w:rsidRPr="002A4754">
              <w:rPr>
                <w:b w:val="0"/>
                <w:spacing w:val="0"/>
              </w:rPr>
              <w:t>de</w:t>
            </w:r>
            <w:r w:rsidR="001576AA" w:rsidRPr="00796914">
              <w:rPr>
                <w:b w:val="0"/>
                <w:spacing w:val="0"/>
              </w:rPr>
              <w:t> 2</w:t>
            </w:r>
            <w:r w:rsidR="005A1EC1" w:rsidRPr="00796914">
              <w:rPr>
                <w:b w:val="0"/>
                <w:spacing w:val="0"/>
              </w:rPr>
              <w:t>018</w:t>
            </w:r>
          </w:p>
        </w:tc>
      </w:tr>
    </w:tbl>
    <w:p w:rsidR="003C18E9" w:rsidRPr="006A644A" w:rsidRDefault="00DE5243" w:rsidP="00D123A9">
      <w:pPr>
        <w:pStyle w:val="Titleofdoc0"/>
      </w:pPr>
      <w:bookmarkStart w:id="0" w:name="TitleOfDoc"/>
      <w:bookmarkStart w:id="1" w:name="Prepared"/>
      <w:bookmarkEnd w:id="0"/>
      <w:bookmarkEnd w:id="1"/>
      <w:r w:rsidRPr="00D123A9">
        <w:rPr>
          <w:rFonts w:cs="Arial"/>
          <w:snapToGrid w:val="0"/>
        </w:rPr>
        <w:t>FORMULARIO ELECTRÓNICO DE SOLICITUD</w:t>
      </w:r>
    </w:p>
    <w:p w:rsidR="006A644A" w:rsidRPr="00796914" w:rsidRDefault="000638A9" w:rsidP="006A644A">
      <w:pPr>
        <w:pStyle w:val="preparedby1"/>
        <w:jc w:val="left"/>
      </w:pPr>
      <w:r w:rsidRPr="00796914">
        <w:t>Documento preparado por la Oficina de la Unión</w:t>
      </w:r>
    </w:p>
    <w:p w:rsidR="00050E16" w:rsidRPr="00796914" w:rsidRDefault="000638A9" w:rsidP="006A644A">
      <w:pPr>
        <w:pStyle w:val="Disclaimer"/>
      </w:pPr>
      <w:r w:rsidRPr="00796914">
        <w:t>Descargo de responsabilidad: el presente documento no constituye un documento de política u orientación de la UPOV</w:t>
      </w:r>
    </w:p>
    <w:p w:rsidR="003C18E9" w:rsidRPr="00532BCC" w:rsidRDefault="00DE5243" w:rsidP="003C18E9">
      <w:pPr>
        <w:pStyle w:val="Heading1"/>
        <w:rPr>
          <w:lang w:val="es-ES"/>
        </w:rPr>
      </w:pPr>
      <w:bookmarkStart w:id="2" w:name="_Toc525742700"/>
      <w:r w:rsidRPr="00D123A9">
        <w:rPr>
          <w:lang w:val="es-ES_tradnl"/>
        </w:rPr>
        <w:t>RESUMEN</w:t>
      </w:r>
      <w:bookmarkEnd w:id="2"/>
    </w:p>
    <w:p w:rsidR="003C18E9" w:rsidRPr="00532BCC" w:rsidRDefault="003C18E9" w:rsidP="003C18E9">
      <w:pPr>
        <w:rPr>
          <w:snapToGrid w:val="0"/>
          <w:lang w:val="es-ES"/>
        </w:rPr>
      </w:pPr>
    </w:p>
    <w:p w:rsidR="003C18E9" w:rsidRPr="00532BCC" w:rsidRDefault="003C2E17" w:rsidP="003C18E9">
      <w:pPr>
        <w:rPr>
          <w:lang w:val="es-ES"/>
        </w:rPr>
      </w:pPr>
      <w:r>
        <w:rPr>
          <w:snapToGrid w:val="0"/>
        </w:rPr>
        <w:fldChar w:fldCharType="begin"/>
      </w:r>
      <w:r w:rsidR="003C18E9" w:rsidRPr="00532BCC">
        <w:rPr>
          <w:snapToGrid w:val="0"/>
          <w:lang w:val="es-ES"/>
        </w:rPr>
        <w:instrText xml:space="preserve"> AUTONUM  </w:instrText>
      </w:r>
      <w:r>
        <w:rPr>
          <w:snapToGrid w:val="0"/>
        </w:rPr>
        <w:fldChar w:fldCharType="end"/>
      </w:r>
      <w:r w:rsidR="003C18E9" w:rsidRPr="00532BCC">
        <w:rPr>
          <w:snapToGrid w:val="0"/>
          <w:lang w:val="es-ES"/>
        </w:rPr>
        <w:tab/>
      </w:r>
      <w:r w:rsidR="00DE5243" w:rsidRPr="00D123A9">
        <w:rPr>
          <w:snapToGrid w:val="0"/>
        </w:rPr>
        <w:t>E</w:t>
      </w:r>
      <w:r w:rsidR="00E913CA" w:rsidRPr="00D123A9">
        <w:rPr>
          <w:snapToGrid w:val="0"/>
        </w:rPr>
        <w:t>n e</w:t>
      </w:r>
      <w:r w:rsidR="00DE5243" w:rsidRPr="00D123A9">
        <w:rPr>
          <w:snapToGrid w:val="0"/>
        </w:rPr>
        <w:t xml:space="preserve">l presente documento </w:t>
      </w:r>
      <w:r w:rsidR="00E913CA" w:rsidRPr="00D123A9">
        <w:rPr>
          <w:snapToGrid w:val="0"/>
        </w:rPr>
        <w:t xml:space="preserve">se </w:t>
      </w:r>
      <w:r w:rsidR="00DE5243" w:rsidRPr="00D123A9">
        <w:rPr>
          <w:snapToGrid w:val="0"/>
        </w:rPr>
        <w:t>inf</w:t>
      </w:r>
      <w:r w:rsidR="00E913CA" w:rsidRPr="00D123A9">
        <w:rPr>
          <w:snapToGrid w:val="0"/>
        </w:rPr>
        <w:t>orma</w:t>
      </w:r>
      <w:r w:rsidR="00DE5243" w:rsidRPr="00D123A9">
        <w:rPr>
          <w:snapToGrid w:val="0"/>
        </w:rPr>
        <w:t xml:space="preserve"> de las novedades relativas a la elaboración de un formulario electrónico de solicitud.</w:t>
      </w:r>
    </w:p>
    <w:p w:rsidR="003C18E9" w:rsidRPr="00532BCC" w:rsidRDefault="003C18E9" w:rsidP="003C18E9">
      <w:pPr>
        <w:rPr>
          <w:lang w:val="es-ES"/>
        </w:rPr>
      </w:pPr>
    </w:p>
    <w:p w:rsidR="003C18E9" w:rsidRPr="00532BCC" w:rsidRDefault="003C2E17" w:rsidP="003C18E9">
      <w:pPr>
        <w:rPr>
          <w:lang w:val="es-ES"/>
        </w:rPr>
      </w:pPr>
      <w:r>
        <w:rPr>
          <w:snapToGrid w:val="0"/>
        </w:rPr>
        <w:fldChar w:fldCharType="begin"/>
      </w:r>
      <w:r w:rsidR="003C18E9" w:rsidRPr="00532BCC">
        <w:rPr>
          <w:snapToGrid w:val="0"/>
          <w:lang w:val="es-ES"/>
        </w:rPr>
        <w:instrText xml:space="preserve"> AUTONUM  </w:instrText>
      </w:r>
      <w:r>
        <w:rPr>
          <w:snapToGrid w:val="0"/>
        </w:rPr>
        <w:fldChar w:fldCharType="end"/>
      </w:r>
      <w:r w:rsidR="003C18E9" w:rsidRPr="00532BCC">
        <w:rPr>
          <w:snapToGrid w:val="0"/>
          <w:lang w:val="es-ES"/>
        </w:rPr>
        <w:tab/>
      </w:r>
      <w:r w:rsidR="00E913CA" w:rsidRPr="00D123A9">
        <w:t xml:space="preserve">Se invita al TC a tomar nota de las novedades relativas a UPOV PRISMA que se exponen en el presente documento y </w:t>
      </w:r>
      <w:r w:rsidR="00891489" w:rsidRPr="00D123A9">
        <w:t xml:space="preserve">a tomar nota </w:t>
      </w:r>
      <w:r w:rsidR="00E913CA" w:rsidRPr="00D123A9">
        <w:t>de que en la quincuagésima cuarta sesión del TC se presentará un informe verbal sobre l</w:t>
      </w:r>
      <w:r w:rsidR="00441245" w:rsidRPr="00D123A9">
        <w:t>a</w:t>
      </w:r>
      <w:r w:rsidR="00E913CA" w:rsidRPr="00D123A9">
        <w:t xml:space="preserve">s </w:t>
      </w:r>
      <w:r w:rsidR="00E52AEE" w:rsidRPr="00D123A9">
        <w:t>novedades que se produzcan con posterioridad</w:t>
      </w:r>
      <w:r w:rsidR="00E913CA" w:rsidRPr="00D123A9">
        <w:t>.</w:t>
      </w:r>
    </w:p>
    <w:p w:rsidR="003C18E9" w:rsidRPr="00532BCC" w:rsidRDefault="003C18E9" w:rsidP="003C18E9">
      <w:pPr>
        <w:rPr>
          <w:lang w:val="es-ES"/>
        </w:rPr>
      </w:pPr>
      <w:bookmarkStart w:id="3" w:name="_GoBack"/>
      <w:bookmarkEnd w:id="3"/>
    </w:p>
    <w:p w:rsidR="003C18E9" w:rsidRPr="00532BCC" w:rsidRDefault="003C2E17" w:rsidP="003C18E9">
      <w:pPr>
        <w:rPr>
          <w:rFonts w:cs="Arial"/>
          <w:snapToGrid w:val="0"/>
          <w:lang w:val="es-ES" w:eastAsia="ja-JP"/>
        </w:rPr>
      </w:pPr>
      <w:r w:rsidRPr="00C920D5">
        <w:rPr>
          <w:rFonts w:cs="Arial"/>
          <w:snapToGrid w:val="0"/>
        </w:rPr>
        <w:fldChar w:fldCharType="begin"/>
      </w:r>
      <w:r w:rsidR="003C18E9" w:rsidRPr="00532BCC">
        <w:rPr>
          <w:rFonts w:cs="Arial"/>
          <w:snapToGrid w:val="0"/>
          <w:lang w:val="es-ES"/>
        </w:rPr>
        <w:instrText xml:space="preserve"> AUTONUM  </w:instrText>
      </w:r>
      <w:r w:rsidRPr="00C920D5">
        <w:rPr>
          <w:rFonts w:cs="Arial"/>
          <w:snapToGrid w:val="0"/>
        </w:rPr>
        <w:fldChar w:fldCharType="end"/>
      </w:r>
      <w:r w:rsidR="003C18E9" w:rsidRPr="00532BCC">
        <w:rPr>
          <w:rFonts w:cs="Arial"/>
          <w:snapToGrid w:val="0"/>
          <w:lang w:val="es-ES"/>
        </w:rPr>
        <w:tab/>
      </w:r>
      <w:r w:rsidR="00E913CA" w:rsidRPr="00D123A9">
        <w:rPr>
          <w:rFonts w:cs="Arial"/>
          <w:snapToGrid w:val="0"/>
          <w:lang w:eastAsia="ja-JP"/>
        </w:rPr>
        <w:t>El presente documento se estructura del modo siguiente:</w:t>
      </w:r>
    </w:p>
    <w:p w:rsidR="003C18E9" w:rsidRPr="00532BCC" w:rsidRDefault="003C18E9" w:rsidP="003C18E9">
      <w:pPr>
        <w:rPr>
          <w:rFonts w:cs="Arial"/>
          <w:snapToGrid w:val="0"/>
          <w:lang w:val="es-ES" w:eastAsia="ja-JP"/>
        </w:rPr>
      </w:pPr>
    </w:p>
    <w:sdt>
      <w:sdtPr>
        <w:rPr>
          <w:rFonts w:ascii="Courier New" w:hAnsi="Courier New" w:cs="Courier New"/>
          <w:bCs/>
          <w:caps w:val="0"/>
          <w:noProof/>
          <w:vanish/>
          <w:color w:val="800080"/>
          <w:sz w:val="20"/>
          <w:vertAlign w:val="subscript"/>
          <w:lang w:eastAsia="es-ES_tradnl"/>
        </w:rPr>
        <w:id w:val="-2115974964"/>
        <w:docPartObj>
          <w:docPartGallery w:val="Table of Contents"/>
          <w:docPartUnique/>
        </w:docPartObj>
      </w:sdtPr>
      <w:sdtEndPr>
        <w:rPr>
          <w:bCs w:val="0"/>
          <w:sz w:val="2"/>
          <w:szCs w:val="2"/>
        </w:rPr>
      </w:sdtEndPr>
      <w:sdtContent>
        <w:p w:rsidR="00D619A3" w:rsidRDefault="003C2E17">
          <w:pPr>
            <w:pStyle w:val="TOC1"/>
            <w:rPr>
              <w:rFonts w:asciiTheme="minorHAnsi" w:eastAsiaTheme="minorEastAsia" w:hAnsiTheme="minorHAnsi" w:cstheme="minorBidi"/>
              <w:caps w:val="0"/>
              <w:noProof/>
              <w:sz w:val="22"/>
              <w:szCs w:val="22"/>
              <w:lang w:val="en-US"/>
            </w:rPr>
          </w:pPr>
          <w:r>
            <w:rPr>
              <w:rFonts w:eastAsiaTheme="minorEastAsia" w:cs="Arial"/>
              <w:lang w:val="en-US" w:eastAsia="ja-JP"/>
            </w:rPr>
            <w:fldChar w:fldCharType="begin"/>
          </w:r>
          <w:r w:rsidR="003C18E9">
            <w:instrText xml:space="preserve"> TOC \o "1-3" \h \z \u </w:instrText>
          </w:r>
          <w:r>
            <w:rPr>
              <w:rFonts w:eastAsiaTheme="minorEastAsia" w:cs="Arial"/>
              <w:lang w:val="en-US" w:eastAsia="ja-JP"/>
            </w:rPr>
            <w:fldChar w:fldCharType="separate"/>
          </w:r>
          <w:hyperlink w:anchor="_Toc525742700" w:history="1">
            <w:r w:rsidR="00D619A3" w:rsidRPr="008C0DF6">
              <w:rPr>
                <w:rStyle w:val="Hyperlink"/>
                <w:noProof/>
              </w:rPr>
              <w:t>RESUMEN</w:t>
            </w:r>
            <w:r w:rsidR="00D619A3">
              <w:rPr>
                <w:noProof/>
                <w:webHidden/>
              </w:rPr>
              <w:tab/>
            </w:r>
            <w:r w:rsidR="00D619A3">
              <w:rPr>
                <w:noProof/>
                <w:webHidden/>
              </w:rPr>
              <w:fldChar w:fldCharType="begin"/>
            </w:r>
            <w:r w:rsidR="00D619A3">
              <w:rPr>
                <w:noProof/>
                <w:webHidden/>
              </w:rPr>
              <w:instrText xml:space="preserve"> PAGEREF _Toc525742700 \h </w:instrText>
            </w:r>
            <w:r w:rsidR="00D619A3">
              <w:rPr>
                <w:noProof/>
                <w:webHidden/>
              </w:rPr>
            </w:r>
            <w:r w:rsidR="00D619A3">
              <w:rPr>
                <w:noProof/>
                <w:webHidden/>
              </w:rPr>
              <w:fldChar w:fldCharType="separate"/>
            </w:r>
            <w:r w:rsidR="00D619A3">
              <w:rPr>
                <w:noProof/>
                <w:webHidden/>
              </w:rPr>
              <w:t>1</w:t>
            </w:r>
            <w:r w:rsidR="00D619A3">
              <w:rPr>
                <w:noProof/>
                <w:webHidden/>
              </w:rPr>
              <w:fldChar w:fldCharType="end"/>
            </w:r>
          </w:hyperlink>
        </w:p>
        <w:p w:rsidR="00D619A3" w:rsidRDefault="00D619A3">
          <w:pPr>
            <w:pStyle w:val="TOC1"/>
            <w:rPr>
              <w:rFonts w:asciiTheme="minorHAnsi" w:eastAsiaTheme="minorEastAsia" w:hAnsiTheme="minorHAnsi" w:cstheme="minorBidi"/>
              <w:caps w:val="0"/>
              <w:noProof/>
              <w:sz w:val="22"/>
              <w:szCs w:val="22"/>
              <w:lang w:val="en-US"/>
            </w:rPr>
          </w:pPr>
          <w:hyperlink w:anchor="_Toc525742701" w:history="1">
            <w:r w:rsidRPr="008C0DF6">
              <w:rPr>
                <w:rStyle w:val="Hyperlink"/>
                <w:noProof/>
                <w:snapToGrid w:val="0"/>
              </w:rPr>
              <w:t>ANTECEDENTES</w:t>
            </w:r>
            <w:r>
              <w:rPr>
                <w:noProof/>
                <w:webHidden/>
              </w:rPr>
              <w:tab/>
            </w:r>
            <w:r>
              <w:rPr>
                <w:noProof/>
                <w:webHidden/>
              </w:rPr>
              <w:fldChar w:fldCharType="begin"/>
            </w:r>
            <w:r>
              <w:rPr>
                <w:noProof/>
                <w:webHidden/>
              </w:rPr>
              <w:instrText xml:space="preserve"> PAGEREF _Toc525742701 \h </w:instrText>
            </w:r>
            <w:r>
              <w:rPr>
                <w:noProof/>
                <w:webHidden/>
              </w:rPr>
            </w:r>
            <w:r>
              <w:rPr>
                <w:noProof/>
                <w:webHidden/>
              </w:rPr>
              <w:fldChar w:fldCharType="separate"/>
            </w:r>
            <w:r>
              <w:rPr>
                <w:noProof/>
                <w:webHidden/>
              </w:rPr>
              <w:t>2</w:t>
            </w:r>
            <w:r>
              <w:rPr>
                <w:noProof/>
                <w:webHidden/>
              </w:rPr>
              <w:fldChar w:fldCharType="end"/>
            </w:r>
          </w:hyperlink>
        </w:p>
        <w:p w:rsidR="00D619A3" w:rsidRDefault="00D619A3">
          <w:pPr>
            <w:pStyle w:val="TOC1"/>
            <w:rPr>
              <w:rFonts w:asciiTheme="minorHAnsi" w:eastAsiaTheme="minorEastAsia" w:hAnsiTheme="minorHAnsi" w:cstheme="minorBidi"/>
              <w:caps w:val="0"/>
              <w:noProof/>
              <w:sz w:val="22"/>
              <w:szCs w:val="22"/>
              <w:lang w:val="en-US"/>
            </w:rPr>
          </w:pPr>
          <w:hyperlink w:anchor="_Toc525742702" w:history="1">
            <w:r w:rsidRPr="008C0DF6">
              <w:rPr>
                <w:rStyle w:val="Hyperlink"/>
                <w:noProof/>
              </w:rPr>
              <w:t>NOVEDADES ACAECIDAS EN 2017</w:t>
            </w:r>
            <w:r>
              <w:rPr>
                <w:noProof/>
                <w:webHidden/>
              </w:rPr>
              <w:tab/>
            </w:r>
            <w:r>
              <w:rPr>
                <w:noProof/>
                <w:webHidden/>
              </w:rPr>
              <w:fldChar w:fldCharType="begin"/>
            </w:r>
            <w:r>
              <w:rPr>
                <w:noProof/>
                <w:webHidden/>
              </w:rPr>
              <w:instrText xml:space="preserve"> PAGEREF _Toc525742702 \h </w:instrText>
            </w:r>
            <w:r>
              <w:rPr>
                <w:noProof/>
                <w:webHidden/>
              </w:rPr>
            </w:r>
            <w:r>
              <w:rPr>
                <w:noProof/>
                <w:webHidden/>
              </w:rPr>
              <w:fldChar w:fldCharType="separate"/>
            </w:r>
            <w:r>
              <w:rPr>
                <w:noProof/>
                <w:webHidden/>
              </w:rPr>
              <w:t>2</w:t>
            </w:r>
            <w:r>
              <w:rPr>
                <w:noProof/>
                <w:webHidden/>
              </w:rPr>
              <w:fldChar w:fldCharType="end"/>
            </w:r>
          </w:hyperlink>
        </w:p>
        <w:p w:rsidR="00D619A3" w:rsidRDefault="00D619A3">
          <w:pPr>
            <w:pStyle w:val="TOC2"/>
            <w:rPr>
              <w:rFonts w:asciiTheme="minorHAnsi" w:eastAsiaTheme="minorEastAsia" w:hAnsiTheme="minorHAnsi" w:cstheme="minorBidi"/>
              <w:noProof/>
              <w:sz w:val="22"/>
              <w:szCs w:val="22"/>
              <w:lang w:val="en-US"/>
            </w:rPr>
          </w:pPr>
          <w:hyperlink w:anchor="_Toc525742703" w:history="1">
            <w:r w:rsidRPr="008C0DF6">
              <w:rPr>
                <w:rStyle w:val="Hyperlink"/>
                <w:rFonts w:cs="Arial"/>
                <w:noProof/>
              </w:rPr>
              <w:t>Comité Técnico (TC)</w:t>
            </w:r>
            <w:r>
              <w:rPr>
                <w:noProof/>
                <w:webHidden/>
              </w:rPr>
              <w:tab/>
            </w:r>
            <w:r>
              <w:rPr>
                <w:noProof/>
                <w:webHidden/>
              </w:rPr>
              <w:fldChar w:fldCharType="begin"/>
            </w:r>
            <w:r>
              <w:rPr>
                <w:noProof/>
                <w:webHidden/>
              </w:rPr>
              <w:instrText xml:space="preserve"> PAGEREF _Toc525742703 \h </w:instrText>
            </w:r>
            <w:r>
              <w:rPr>
                <w:noProof/>
                <w:webHidden/>
              </w:rPr>
            </w:r>
            <w:r>
              <w:rPr>
                <w:noProof/>
                <w:webHidden/>
              </w:rPr>
              <w:fldChar w:fldCharType="separate"/>
            </w:r>
            <w:r>
              <w:rPr>
                <w:noProof/>
                <w:webHidden/>
              </w:rPr>
              <w:t>2</w:t>
            </w:r>
            <w:r>
              <w:rPr>
                <w:noProof/>
                <w:webHidden/>
              </w:rPr>
              <w:fldChar w:fldCharType="end"/>
            </w:r>
          </w:hyperlink>
        </w:p>
        <w:p w:rsidR="00D619A3" w:rsidRDefault="00D619A3">
          <w:pPr>
            <w:pStyle w:val="TOC2"/>
            <w:rPr>
              <w:rFonts w:asciiTheme="minorHAnsi" w:eastAsiaTheme="minorEastAsia" w:hAnsiTheme="minorHAnsi" w:cstheme="minorBidi"/>
              <w:noProof/>
              <w:sz w:val="22"/>
              <w:szCs w:val="22"/>
              <w:lang w:val="en-US"/>
            </w:rPr>
          </w:pPr>
          <w:hyperlink w:anchor="_Toc525742704" w:history="1">
            <w:r w:rsidRPr="008C0DF6">
              <w:rPr>
                <w:rStyle w:val="Hyperlink"/>
                <w:noProof/>
              </w:rPr>
              <w:t>Reuniones sobre la elaboración del formulario electrónico de solicitud (EAF/9)</w:t>
            </w:r>
            <w:r>
              <w:rPr>
                <w:noProof/>
                <w:webHidden/>
              </w:rPr>
              <w:tab/>
            </w:r>
            <w:r>
              <w:rPr>
                <w:noProof/>
                <w:webHidden/>
              </w:rPr>
              <w:fldChar w:fldCharType="begin"/>
            </w:r>
            <w:r>
              <w:rPr>
                <w:noProof/>
                <w:webHidden/>
              </w:rPr>
              <w:instrText xml:space="preserve"> PAGEREF _Toc525742704 \h </w:instrText>
            </w:r>
            <w:r>
              <w:rPr>
                <w:noProof/>
                <w:webHidden/>
              </w:rPr>
            </w:r>
            <w:r>
              <w:rPr>
                <w:noProof/>
                <w:webHidden/>
              </w:rPr>
              <w:fldChar w:fldCharType="separate"/>
            </w:r>
            <w:r>
              <w:rPr>
                <w:noProof/>
                <w:webHidden/>
              </w:rPr>
              <w:t>2</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05" w:history="1">
            <w:r w:rsidRPr="008C0DF6">
              <w:rPr>
                <w:rStyle w:val="Hyperlink"/>
                <w:noProof/>
                <w:lang w:val="es-ES_tradnl"/>
              </w:rPr>
              <w:t>Nuevas versiones del EAF</w:t>
            </w:r>
            <w:r>
              <w:rPr>
                <w:noProof/>
                <w:webHidden/>
              </w:rPr>
              <w:tab/>
            </w:r>
            <w:r>
              <w:rPr>
                <w:noProof/>
                <w:webHidden/>
              </w:rPr>
              <w:fldChar w:fldCharType="begin"/>
            </w:r>
            <w:r>
              <w:rPr>
                <w:noProof/>
                <w:webHidden/>
              </w:rPr>
              <w:instrText xml:space="preserve"> PAGEREF _Toc525742705 \h </w:instrText>
            </w:r>
            <w:r>
              <w:rPr>
                <w:noProof/>
                <w:webHidden/>
              </w:rPr>
            </w:r>
            <w:r>
              <w:rPr>
                <w:noProof/>
                <w:webHidden/>
              </w:rPr>
              <w:fldChar w:fldCharType="separate"/>
            </w:r>
            <w:r>
              <w:rPr>
                <w:noProof/>
                <w:webHidden/>
              </w:rPr>
              <w:t>2</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06" w:history="1">
            <w:r w:rsidRPr="008C0DF6">
              <w:rPr>
                <w:rStyle w:val="Hyperlink"/>
                <w:noProof/>
                <w:lang w:val="es-ES_tradnl"/>
              </w:rPr>
              <w:t>Versión 1.1</w:t>
            </w:r>
            <w:r>
              <w:rPr>
                <w:noProof/>
                <w:webHidden/>
              </w:rPr>
              <w:tab/>
            </w:r>
            <w:r>
              <w:rPr>
                <w:noProof/>
                <w:webHidden/>
              </w:rPr>
              <w:fldChar w:fldCharType="begin"/>
            </w:r>
            <w:r>
              <w:rPr>
                <w:noProof/>
                <w:webHidden/>
              </w:rPr>
              <w:instrText xml:space="preserve"> PAGEREF _Toc525742706 \h </w:instrText>
            </w:r>
            <w:r>
              <w:rPr>
                <w:noProof/>
                <w:webHidden/>
              </w:rPr>
            </w:r>
            <w:r>
              <w:rPr>
                <w:noProof/>
                <w:webHidden/>
              </w:rPr>
              <w:fldChar w:fldCharType="separate"/>
            </w:r>
            <w:r>
              <w:rPr>
                <w:noProof/>
                <w:webHidden/>
              </w:rPr>
              <w:t>2</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07" w:history="1">
            <w:r w:rsidRPr="008C0DF6">
              <w:rPr>
                <w:rStyle w:val="Hyperlink"/>
                <w:noProof/>
                <w:lang w:val="es-ES_tradnl"/>
              </w:rPr>
              <w:t>Versión 2.0</w:t>
            </w:r>
            <w:r>
              <w:rPr>
                <w:noProof/>
                <w:webHidden/>
              </w:rPr>
              <w:tab/>
            </w:r>
            <w:r>
              <w:rPr>
                <w:noProof/>
                <w:webHidden/>
              </w:rPr>
              <w:fldChar w:fldCharType="begin"/>
            </w:r>
            <w:r>
              <w:rPr>
                <w:noProof/>
                <w:webHidden/>
              </w:rPr>
              <w:instrText xml:space="preserve"> PAGEREF _Toc525742707 \h </w:instrText>
            </w:r>
            <w:r>
              <w:rPr>
                <w:noProof/>
                <w:webHidden/>
              </w:rPr>
            </w:r>
            <w:r>
              <w:rPr>
                <w:noProof/>
                <w:webHidden/>
              </w:rPr>
              <w:fldChar w:fldCharType="separate"/>
            </w:r>
            <w:r>
              <w:rPr>
                <w:noProof/>
                <w:webHidden/>
              </w:rPr>
              <w:t>3</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08" w:history="1">
            <w:r w:rsidRPr="008C0DF6">
              <w:rPr>
                <w:rStyle w:val="Hyperlink"/>
                <w:noProof/>
                <w:lang w:val="es-ES_tradnl"/>
              </w:rPr>
              <w:t>Cultivos o especies</w:t>
            </w:r>
            <w:r>
              <w:rPr>
                <w:noProof/>
                <w:webHidden/>
              </w:rPr>
              <w:tab/>
            </w:r>
            <w:r>
              <w:rPr>
                <w:noProof/>
                <w:webHidden/>
              </w:rPr>
              <w:fldChar w:fldCharType="begin"/>
            </w:r>
            <w:r>
              <w:rPr>
                <w:noProof/>
                <w:webHidden/>
              </w:rPr>
              <w:instrText xml:space="preserve"> PAGEREF _Toc525742708 \h </w:instrText>
            </w:r>
            <w:r>
              <w:rPr>
                <w:noProof/>
                <w:webHidden/>
              </w:rPr>
            </w:r>
            <w:r>
              <w:rPr>
                <w:noProof/>
                <w:webHidden/>
              </w:rPr>
              <w:fldChar w:fldCharType="separate"/>
            </w:r>
            <w:r>
              <w:rPr>
                <w:noProof/>
                <w:webHidden/>
              </w:rPr>
              <w:t>3</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09" w:history="1">
            <w:r w:rsidRPr="008C0DF6">
              <w:rPr>
                <w:rStyle w:val="Hyperlink"/>
                <w:noProof/>
                <w:lang w:val="es-ES_tradnl"/>
              </w:rPr>
              <w:t>Funciones</w:t>
            </w:r>
            <w:r>
              <w:rPr>
                <w:noProof/>
                <w:webHidden/>
              </w:rPr>
              <w:tab/>
            </w:r>
            <w:r>
              <w:rPr>
                <w:noProof/>
                <w:webHidden/>
              </w:rPr>
              <w:fldChar w:fldCharType="begin"/>
            </w:r>
            <w:r>
              <w:rPr>
                <w:noProof/>
                <w:webHidden/>
              </w:rPr>
              <w:instrText xml:space="preserve"> PAGEREF _Toc525742709 \h </w:instrText>
            </w:r>
            <w:r>
              <w:rPr>
                <w:noProof/>
                <w:webHidden/>
              </w:rPr>
            </w:r>
            <w:r>
              <w:rPr>
                <w:noProof/>
                <w:webHidden/>
              </w:rPr>
              <w:fldChar w:fldCharType="separate"/>
            </w:r>
            <w:r>
              <w:rPr>
                <w:noProof/>
                <w:webHidden/>
              </w:rPr>
              <w:t>3</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10" w:history="1">
            <w:r w:rsidRPr="008C0DF6">
              <w:rPr>
                <w:rStyle w:val="Hyperlink"/>
                <w:noProof/>
                <w:lang w:val="es-ES_tradnl"/>
              </w:rPr>
              <w:t>Comunicación</w:t>
            </w:r>
            <w:r>
              <w:rPr>
                <w:noProof/>
                <w:webHidden/>
              </w:rPr>
              <w:tab/>
            </w:r>
            <w:r>
              <w:rPr>
                <w:noProof/>
                <w:webHidden/>
              </w:rPr>
              <w:fldChar w:fldCharType="begin"/>
            </w:r>
            <w:r>
              <w:rPr>
                <w:noProof/>
                <w:webHidden/>
              </w:rPr>
              <w:instrText xml:space="preserve"> PAGEREF _Toc525742710 \h </w:instrText>
            </w:r>
            <w:r>
              <w:rPr>
                <w:noProof/>
                <w:webHidden/>
              </w:rPr>
            </w:r>
            <w:r>
              <w:rPr>
                <w:noProof/>
                <w:webHidden/>
              </w:rPr>
              <w:fldChar w:fldCharType="separate"/>
            </w:r>
            <w:r>
              <w:rPr>
                <w:noProof/>
                <w:webHidden/>
              </w:rPr>
              <w:t>4</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11" w:history="1">
            <w:r w:rsidRPr="008C0DF6">
              <w:rPr>
                <w:rStyle w:val="Hyperlink"/>
                <w:noProof/>
                <w:lang w:val="es-ES_tradnl"/>
              </w:rPr>
              <w:t>Apoyo</w:t>
            </w:r>
            <w:r>
              <w:rPr>
                <w:noProof/>
                <w:webHidden/>
              </w:rPr>
              <w:tab/>
            </w:r>
            <w:r>
              <w:rPr>
                <w:noProof/>
                <w:webHidden/>
              </w:rPr>
              <w:fldChar w:fldCharType="begin"/>
            </w:r>
            <w:r>
              <w:rPr>
                <w:noProof/>
                <w:webHidden/>
              </w:rPr>
              <w:instrText xml:space="preserve"> PAGEREF _Toc525742711 \h </w:instrText>
            </w:r>
            <w:r>
              <w:rPr>
                <w:noProof/>
                <w:webHidden/>
              </w:rPr>
            </w:r>
            <w:r>
              <w:rPr>
                <w:noProof/>
                <w:webHidden/>
              </w:rPr>
              <w:fldChar w:fldCharType="separate"/>
            </w:r>
            <w:r>
              <w:rPr>
                <w:noProof/>
                <w:webHidden/>
              </w:rPr>
              <w:t>4</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12" w:history="1">
            <w:r w:rsidRPr="008C0DF6">
              <w:rPr>
                <w:rStyle w:val="Hyperlink"/>
                <w:noProof/>
                <w:lang w:val="es-ES_tradnl"/>
              </w:rPr>
              <w:t>Nombre</w:t>
            </w:r>
            <w:r>
              <w:rPr>
                <w:noProof/>
                <w:webHidden/>
              </w:rPr>
              <w:tab/>
            </w:r>
            <w:r>
              <w:rPr>
                <w:noProof/>
                <w:webHidden/>
              </w:rPr>
              <w:fldChar w:fldCharType="begin"/>
            </w:r>
            <w:r>
              <w:rPr>
                <w:noProof/>
                <w:webHidden/>
              </w:rPr>
              <w:instrText xml:space="preserve"> PAGEREF _Toc525742712 \h </w:instrText>
            </w:r>
            <w:r>
              <w:rPr>
                <w:noProof/>
                <w:webHidden/>
              </w:rPr>
            </w:r>
            <w:r>
              <w:rPr>
                <w:noProof/>
                <w:webHidden/>
              </w:rPr>
              <w:fldChar w:fldCharType="separate"/>
            </w:r>
            <w:r>
              <w:rPr>
                <w:noProof/>
                <w:webHidden/>
              </w:rPr>
              <w:t>4</w:t>
            </w:r>
            <w:r>
              <w:rPr>
                <w:noProof/>
                <w:webHidden/>
              </w:rPr>
              <w:fldChar w:fldCharType="end"/>
            </w:r>
          </w:hyperlink>
        </w:p>
        <w:p w:rsidR="00D619A3" w:rsidRDefault="00D619A3">
          <w:pPr>
            <w:pStyle w:val="TOC2"/>
            <w:rPr>
              <w:rFonts w:asciiTheme="minorHAnsi" w:eastAsiaTheme="minorEastAsia" w:hAnsiTheme="minorHAnsi" w:cstheme="minorBidi"/>
              <w:noProof/>
              <w:sz w:val="22"/>
              <w:szCs w:val="22"/>
              <w:lang w:val="en-US"/>
            </w:rPr>
          </w:pPr>
          <w:hyperlink w:anchor="_Toc525742713" w:history="1">
            <w:r w:rsidRPr="008C0DF6">
              <w:rPr>
                <w:rStyle w:val="Hyperlink"/>
                <w:noProof/>
              </w:rPr>
              <w:t>Novedades acaecidas en el Comité Administrativo y Jurídico (CAJ) en octubre de 2017</w:t>
            </w:r>
            <w:r>
              <w:rPr>
                <w:noProof/>
                <w:webHidden/>
              </w:rPr>
              <w:tab/>
            </w:r>
            <w:r>
              <w:rPr>
                <w:noProof/>
                <w:webHidden/>
              </w:rPr>
              <w:fldChar w:fldCharType="begin"/>
            </w:r>
            <w:r>
              <w:rPr>
                <w:noProof/>
                <w:webHidden/>
              </w:rPr>
              <w:instrText xml:space="preserve"> PAGEREF _Toc525742713 \h </w:instrText>
            </w:r>
            <w:r>
              <w:rPr>
                <w:noProof/>
                <w:webHidden/>
              </w:rPr>
            </w:r>
            <w:r>
              <w:rPr>
                <w:noProof/>
                <w:webHidden/>
              </w:rPr>
              <w:fldChar w:fldCharType="separate"/>
            </w:r>
            <w:r>
              <w:rPr>
                <w:noProof/>
                <w:webHidden/>
              </w:rPr>
              <w:t>4</w:t>
            </w:r>
            <w:r>
              <w:rPr>
                <w:noProof/>
                <w:webHidden/>
              </w:rPr>
              <w:fldChar w:fldCharType="end"/>
            </w:r>
          </w:hyperlink>
        </w:p>
        <w:p w:rsidR="00D619A3" w:rsidRDefault="00D619A3">
          <w:pPr>
            <w:pStyle w:val="TOC2"/>
            <w:rPr>
              <w:rFonts w:asciiTheme="minorHAnsi" w:eastAsiaTheme="minorEastAsia" w:hAnsiTheme="minorHAnsi" w:cstheme="minorBidi"/>
              <w:noProof/>
              <w:sz w:val="22"/>
              <w:szCs w:val="22"/>
              <w:lang w:val="en-US"/>
            </w:rPr>
          </w:pPr>
          <w:hyperlink w:anchor="_Toc525742714" w:history="1">
            <w:r w:rsidRPr="008C0DF6">
              <w:rPr>
                <w:rStyle w:val="Hyperlink"/>
                <w:noProof/>
              </w:rPr>
              <w:t>Novedades acaecidas en el Consejo en octubre de 2017</w:t>
            </w:r>
            <w:r>
              <w:rPr>
                <w:noProof/>
                <w:webHidden/>
              </w:rPr>
              <w:tab/>
            </w:r>
            <w:r>
              <w:rPr>
                <w:noProof/>
                <w:webHidden/>
              </w:rPr>
              <w:fldChar w:fldCharType="begin"/>
            </w:r>
            <w:r>
              <w:rPr>
                <w:noProof/>
                <w:webHidden/>
              </w:rPr>
              <w:instrText xml:space="preserve"> PAGEREF _Toc525742714 \h </w:instrText>
            </w:r>
            <w:r>
              <w:rPr>
                <w:noProof/>
                <w:webHidden/>
              </w:rPr>
            </w:r>
            <w:r>
              <w:rPr>
                <w:noProof/>
                <w:webHidden/>
              </w:rPr>
              <w:fldChar w:fldCharType="separate"/>
            </w:r>
            <w:r>
              <w:rPr>
                <w:noProof/>
                <w:webHidden/>
              </w:rPr>
              <w:t>5</w:t>
            </w:r>
            <w:r>
              <w:rPr>
                <w:noProof/>
                <w:webHidden/>
              </w:rPr>
              <w:fldChar w:fldCharType="end"/>
            </w:r>
          </w:hyperlink>
        </w:p>
        <w:p w:rsidR="00D619A3" w:rsidRDefault="00D619A3">
          <w:pPr>
            <w:pStyle w:val="TOC2"/>
            <w:rPr>
              <w:rFonts w:asciiTheme="minorHAnsi" w:eastAsiaTheme="minorEastAsia" w:hAnsiTheme="minorHAnsi" w:cstheme="minorBidi"/>
              <w:noProof/>
              <w:sz w:val="22"/>
              <w:szCs w:val="22"/>
              <w:lang w:val="en-US"/>
            </w:rPr>
          </w:pPr>
          <w:hyperlink w:anchor="_Toc525742715" w:history="1">
            <w:r w:rsidRPr="008C0DF6">
              <w:rPr>
                <w:rStyle w:val="Hyperlink"/>
                <w:noProof/>
                <w:lang w:val="es-ES"/>
              </w:rPr>
              <w:t>R</w:t>
            </w:r>
            <w:r w:rsidRPr="008C0DF6">
              <w:rPr>
                <w:rStyle w:val="Hyperlink"/>
                <w:noProof/>
              </w:rPr>
              <w:t>eunión sobre la elaboración del formulario electrónico de solicitud (EAF/10)</w:t>
            </w:r>
            <w:r>
              <w:rPr>
                <w:noProof/>
                <w:webHidden/>
              </w:rPr>
              <w:tab/>
            </w:r>
            <w:r>
              <w:rPr>
                <w:noProof/>
                <w:webHidden/>
              </w:rPr>
              <w:fldChar w:fldCharType="begin"/>
            </w:r>
            <w:r>
              <w:rPr>
                <w:noProof/>
                <w:webHidden/>
              </w:rPr>
              <w:instrText xml:space="preserve"> PAGEREF _Toc525742715 \h </w:instrText>
            </w:r>
            <w:r>
              <w:rPr>
                <w:noProof/>
                <w:webHidden/>
              </w:rPr>
            </w:r>
            <w:r>
              <w:rPr>
                <w:noProof/>
                <w:webHidden/>
              </w:rPr>
              <w:fldChar w:fldCharType="separate"/>
            </w:r>
            <w:r>
              <w:rPr>
                <w:noProof/>
                <w:webHidden/>
              </w:rPr>
              <w:t>5</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16" w:history="1">
            <w:r w:rsidRPr="008C0DF6">
              <w:rPr>
                <w:rStyle w:val="Hyperlink"/>
                <w:noProof/>
                <w:lang w:val="es-ES_tradnl"/>
              </w:rPr>
              <w:t>Versiones del EAF</w:t>
            </w:r>
            <w:r>
              <w:rPr>
                <w:noProof/>
                <w:webHidden/>
              </w:rPr>
              <w:tab/>
            </w:r>
            <w:r>
              <w:rPr>
                <w:noProof/>
                <w:webHidden/>
              </w:rPr>
              <w:fldChar w:fldCharType="begin"/>
            </w:r>
            <w:r>
              <w:rPr>
                <w:noProof/>
                <w:webHidden/>
              </w:rPr>
              <w:instrText xml:space="preserve"> PAGEREF _Toc525742716 \h </w:instrText>
            </w:r>
            <w:r>
              <w:rPr>
                <w:noProof/>
                <w:webHidden/>
              </w:rPr>
            </w:r>
            <w:r>
              <w:rPr>
                <w:noProof/>
                <w:webHidden/>
              </w:rPr>
              <w:fldChar w:fldCharType="separate"/>
            </w:r>
            <w:r>
              <w:rPr>
                <w:noProof/>
                <w:webHidden/>
              </w:rPr>
              <w:t>5</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17" w:history="1">
            <w:r w:rsidRPr="008C0DF6">
              <w:rPr>
                <w:rStyle w:val="Hyperlink"/>
                <w:noProof/>
                <w:lang w:val="es-ES_tradnl"/>
              </w:rPr>
              <w:t>Cultivos o especies</w:t>
            </w:r>
            <w:r>
              <w:rPr>
                <w:noProof/>
                <w:webHidden/>
              </w:rPr>
              <w:tab/>
            </w:r>
            <w:r>
              <w:rPr>
                <w:noProof/>
                <w:webHidden/>
              </w:rPr>
              <w:fldChar w:fldCharType="begin"/>
            </w:r>
            <w:r>
              <w:rPr>
                <w:noProof/>
                <w:webHidden/>
              </w:rPr>
              <w:instrText xml:space="preserve"> PAGEREF _Toc525742717 \h </w:instrText>
            </w:r>
            <w:r>
              <w:rPr>
                <w:noProof/>
                <w:webHidden/>
              </w:rPr>
            </w:r>
            <w:r>
              <w:rPr>
                <w:noProof/>
                <w:webHidden/>
              </w:rPr>
              <w:fldChar w:fldCharType="separate"/>
            </w:r>
            <w:r>
              <w:rPr>
                <w:noProof/>
                <w:webHidden/>
              </w:rPr>
              <w:t>7</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18" w:history="1">
            <w:r w:rsidRPr="008C0DF6">
              <w:rPr>
                <w:rStyle w:val="Hyperlink"/>
                <w:noProof/>
                <w:lang w:val="es-ES_tradnl"/>
              </w:rPr>
              <w:t>Funciones</w:t>
            </w:r>
            <w:r>
              <w:rPr>
                <w:noProof/>
                <w:webHidden/>
              </w:rPr>
              <w:tab/>
            </w:r>
            <w:r>
              <w:rPr>
                <w:noProof/>
                <w:webHidden/>
              </w:rPr>
              <w:fldChar w:fldCharType="begin"/>
            </w:r>
            <w:r>
              <w:rPr>
                <w:noProof/>
                <w:webHidden/>
              </w:rPr>
              <w:instrText xml:space="preserve"> PAGEREF _Toc525742718 \h </w:instrText>
            </w:r>
            <w:r>
              <w:rPr>
                <w:noProof/>
                <w:webHidden/>
              </w:rPr>
            </w:r>
            <w:r>
              <w:rPr>
                <w:noProof/>
                <w:webHidden/>
              </w:rPr>
              <w:fldChar w:fldCharType="separate"/>
            </w:r>
            <w:r>
              <w:rPr>
                <w:noProof/>
                <w:webHidden/>
              </w:rPr>
              <w:t>8</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19" w:history="1">
            <w:r w:rsidRPr="008C0DF6">
              <w:rPr>
                <w:rStyle w:val="Hyperlink"/>
                <w:noProof/>
                <w:lang w:val="es-ES_tradnl"/>
              </w:rPr>
              <w:t>Financiación</w:t>
            </w:r>
            <w:r>
              <w:rPr>
                <w:noProof/>
                <w:webHidden/>
              </w:rPr>
              <w:tab/>
            </w:r>
            <w:r>
              <w:rPr>
                <w:noProof/>
                <w:webHidden/>
              </w:rPr>
              <w:fldChar w:fldCharType="begin"/>
            </w:r>
            <w:r>
              <w:rPr>
                <w:noProof/>
                <w:webHidden/>
              </w:rPr>
              <w:instrText xml:space="preserve"> PAGEREF _Toc525742719 \h </w:instrText>
            </w:r>
            <w:r>
              <w:rPr>
                <w:noProof/>
                <w:webHidden/>
              </w:rPr>
            </w:r>
            <w:r>
              <w:rPr>
                <w:noProof/>
                <w:webHidden/>
              </w:rPr>
              <w:fldChar w:fldCharType="separate"/>
            </w:r>
            <w:r>
              <w:rPr>
                <w:noProof/>
                <w:webHidden/>
              </w:rPr>
              <w:t>8</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20" w:history="1">
            <w:r w:rsidRPr="008C0DF6">
              <w:rPr>
                <w:rStyle w:val="Hyperlink"/>
                <w:noProof/>
                <w:lang w:val="es-ES_tradnl"/>
              </w:rPr>
              <w:t>Comunicación</w:t>
            </w:r>
            <w:r>
              <w:rPr>
                <w:noProof/>
                <w:webHidden/>
              </w:rPr>
              <w:tab/>
            </w:r>
            <w:r>
              <w:rPr>
                <w:noProof/>
                <w:webHidden/>
              </w:rPr>
              <w:fldChar w:fldCharType="begin"/>
            </w:r>
            <w:r>
              <w:rPr>
                <w:noProof/>
                <w:webHidden/>
              </w:rPr>
              <w:instrText xml:space="preserve"> PAGEREF _Toc525742720 \h </w:instrText>
            </w:r>
            <w:r>
              <w:rPr>
                <w:noProof/>
                <w:webHidden/>
              </w:rPr>
            </w:r>
            <w:r>
              <w:rPr>
                <w:noProof/>
                <w:webHidden/>
              </w:rPr>
              <w:fldChar w:fldCharType="separate"/>
            </w:r>
            <w:r>
              <w:rPr>
                <w:noProof/>
                <w:webHidden/>
              </w:rPr>
              <w:t>8</w:t>
            </w:r>
            <w:r>
              <w:rPr>
                <w:noProof/>
                <w:webHidden/>
              </w:rPr>
              <w:fldChar w:fldCharType="end"/>
            </w:r>
          </w:hyperlink>
        </w:p>
        <w:p w:rsidR="00D619A3" w:rsidRDefault="00D619A3">
          <w:pPr>
            <w:pStyle w:val="TOC1"/>
            <w:rPr>
              <w:rFonts w:asciiTheme="minorHAnsi" w:eastAsiaTheme="minorEastAsia" w:hAnsiTheme="minorHAnsi" w:cstheme="minorBidi"/>
              <w:caps w:val="0"/>
              <w:noProof/>
              <w:sz w:val="22"/>
              <w:szCs w:val="22"/>
              <w:lang w:val="en-US"/>
            </w:rPr>
          </w:pPr>
          <w:hyperlink w:anchor="_Toc525742721" w:history="1">
            <w:r w:rsidRPr="008C0DF6">
              <w:rPr>
                <w:rStyle w:val="Hyperlink"/>
                <w:noProof/>
              </w:rPr>
              <w:t>NOVEDADES ACAECIDAS EN 2018</w:t>
            </w:r>
            <w:r>
              <w:rPr>
                <w:noProof/>
                <w:webHidden/>
              </w:rPr>
              <w:tab/>
            </w:r>
            <w:r>
              <w:rPr>
                <w:noProof/>
                <w:webHidden/>
              </w:rPr>
              <w:fldChar w:fldCharType="begin"/>
            </w:r>
            <w:r>
              <w:rPr>
                <w:noProof/>
                <w:webHidden/>
              </w:rPr>
              <w:instrText xml:space="preserve"> PAGEREF _Toc525742721 \h </w:instrText>
            </w:r>
            <w:r>
              <w:rPr>
                <w:noProof/>
                <w:webHidden/>
              </w:rPr>
            </w:r>
            <w:r>
              <w:rPr>
                <w:noProof/>
                <w:webHidden/>
              </w:rPr>
              <w:fldChar w:fldCharType="separate"/>
            </w:r>
            <w:r>
              <w:rPr>
                <w:noProof/>
                <w:webHidden/>
              </w:rPr>
              <w:t>9</w:t>
            </w:r>
            <w:r>
              <w:rPr>
                <w:noProof/>
                <w:webHidden/>
              </w:rPr>
              <w:fldChar w:fldCharType="end"/>
            </w:r>
          </w:hyperlink>
        </w:p>
        <w:p w:rsidR="00D619A3" w:rsidRDefault="00D619A3">
          <w:pPr>
            <w:pStyle w:val="TOC2"/>
            <w:rPr>
              <w:rFonts w:asciiTheme="minorHAnsi" w:eastAsiaTheme="minorEastAsia" w:hAnsiTheme="minorHAnsi" w:cstheme="minorBidi"/>
              <w:noProof/>
              <w:sz w:val="22"/>
              <w:szCs w:val="22"/>
              <w:lang w:val="en-US"/>
            </w:rPr>
          </w:pPr>
          <w:hyperlink w:anchor="_Toc525742722" w:history="1">
            <w:r w:rsidRPr="008C0DF6">
              <w:rPr>
                <w:rStyle w:val="Hyperlink"/>
                <w:noProof/>
              </w:rPr>
              <w:t>Puesta en funcionamiento de la versión 2.0 de UPOV PRISMA</w:t>
            </w:r>
            <w:r>
              <w:rPr>
                <w:noProof/>
                <w:webHidden/>
              </w:rPr>
              <w:tab/>
            </w:r>
            <w:r>
              <w:rPr>
                <w:noProof/>
                <w:webHidden/>
              </w:rPr>
              <w:fldChar w:fldCharType="begin"/>
            </w:r>
            <w:r>
              <w:rPr>
                <w:noProof/>
                <w:webHidden/>
              </w:rPr>
              <w:instrText xml:space="preserve"> PAGEREF _Toc525742722 \h </w:instrText>
            </w:r>
            <w:r>
              <w:rPr>
                <w:noProof/>
                <w:webHidden/>
              </w:rPr>
            </w:r>
            <w:r>
              <w:rPr>
                <w:noProof/>
                <w:webHidden/>
              </w:rPr>
              <w:fldChar w:fldCharType="separate"/>
            </w:r>
            <w:r>
              <w:rPr>
                <w:noProof/>
                <w:webHidden/>
              </w:rPr>
              <w:t>9</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23" w:history="1">
            <w:r w:rsidRPr="008C0DF6">
              <w:rPr>
                <w:rStyle w:val="Hyperlink"/>
                <w:noProof/>
                <w:lang w:val="es-ES_tradnl"/>
              </w:rPr>
              <w:t>Miembros de la UPOV participantes y cultivos o especies admitidos</w:t>
            </w:r>
            <w:r>
              <w:rPr>
                <w:noProof/>
                <w:webHidden/>
              </w:rPr>
              <w:tab/>
            </w:r>
            <w:r>
              <w:rPr>
                <w:noProof/>
                <w:webHidden/>
              </w:rPr>
              <w:fldChar w:fldCharType="begin"/>
            </w:r>
            <w:r>
              <w:rPr>
                <w:noProof/>
                <w:webHidden/>
              </w:rPr>
              <w:instrText xml:space="preserve"> PAGEREF _Toc525742723 \h </w:instrText>
            </w:r>
            <w:r>
              <w:rPr>
                <w:noProof/>
                <w:webHidden/>
              </w:rPr>
            </w:r>
            <w:r>
              <w:rPr>
                <w:noProof/>
                <w:webHidden/>
              </w:rPr>
              <w:fldChar w:fldCharType="separate"/>
            </w:r>
            <w:r>
              <w:rPr>
                <w:noProof/>
                <w:webHidden/>
              </w:rPr>
              <w:t>9</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24" w:history="1">
            <w:r w:rsidRPr="008C0DF6">
              <w:rPr>
                <w:rStyle w:val="Hyperlink"/>
                <w:noProof/>
                <w:lang w:val="es-ES_tradnl"/>
              </w:rPr>
              <w:t>Idiomas</w:t>
            </w:r>
            <w:r>
              <w:rPr>
                <w:noProof/>
                <w:webHidden/>
              </w:rPr>
              <w:tab/>
            </w:r>
            <w:r>
              <w:rPr>
                <w:noProof/>
                <w:webHidden/>
              </w:rPr>
              <w:fldChar w:fldCharType="begin"/>
            </w:r>
            <w:r>
              <w:rPr>
                <w:noProof/>
                <w:webHidden/>
              </w:rPr>
              <w:instrText xml:space="preserve"> PAGEREF _Toc525742724 \h </w:instrText>
            </w:r>
            <w:r>
              <w:rPr>
                <w:noProof/>
                <w:webHidden/>
              </w:rPr>
            </w:r>
            <w:r>
              <w:rPr>
                <w:noProof/>
                <w:webHidden/>
              </w:rPr>
              <w:fldChar w:fldCharType="separate"/>
            </w:r>
            <w:r>
              <w:rPr>
                <w:noProof/>
                <w:webHidden/>
              </w:rPr>
              <w:t>10</w:t>
            </w:r>
            <w:r>
              <w:rPr>
                <w:noProof/>
                <w:webHidden/>
              </w:rPr>
              <w:fldChar w:fldCharType="end"/>
            </w:r>
          </w:hyperlink>
        </w:p>
        <w:p w:rsidR="00D619A3" w:rsidRDefault="00D619A3">
          <w:pPr>
            <w:pStyle w:val="TOC2"/>
            <w:rPr>
              <w:rFonts w:asciiTheme="minorHAnsi" w:eastAsiaTheme="minorEastAsia" w:hAnsiTheme="minorHAnsi" w:cstheme="minorBidi"/>
              <w:noProof/>
              <w:sz w:val="22"/>
              <w:szCs w:val="22"/>
              <w:lang w:val="en-US"/>
            </w:rPr>
          </w:pPr>
          <w:hyperlink w:anchor="_Toc525742725" w:history="1">
            <w:r w:rsidRPr="008C0DF6">
              <w:rPr>
                <w:rStyle w:val="Hyperlink"/>
                <w:noProof/>
                <w:lang w:val="es-ES"/>
              </w:rPr>
              <w:t>R</w:t>
            </w:r>
            <w:r w:rsidRPr="008C0DF6">
              <w:rPr>
                <w:rStyle w:val="Hyperlink"/>
                <w:noProof/>
              </w:rPr>
              <w:t>eunión sobre la elaboración del formulario electrónico de solicitud (EAF/11)</w:t>
            </w:r>
            <w:r>
              <w:rPr>
                <w:noProof/>
                <w:webHidden/>
              </w:rPr>
              <w:tab/>
            </w:r>
            <w:r>
              <w:rPr>
                <w:noProof/>
                <w:webHidden/>
              </w:rPr>
              <w:fldChar w:fldCharType="begin"/>
            </w:r>
            <w:r>
              <w:rPr>
                <w:noProof/>
                <w:webHidden/>
              </w:rPr>
              <w:instrText xml:space="preserve"> PAGEREF _Toc525742725 \h </w:instrText>
            </w:r>
            <w:r>
              <w:rPr>
                <w:noProof/>
                <w:webHidden/>
              </w:rPr>
            </w:r>
            <w:r>
              <w:rPr>
                <w:noProof/>
                <w:webHidden/>
              </w:rPr>
              <w:fldChar w:fldCharType="separate"/>
            </w:r>
            <w:r>
              <w:rPr>
                <w:noProof/>
                <w:webHidden/>
              </w:rPr>
              <w:t>10</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26" w:history="1">
            <w:r w:rsidRPr="008C0DF6">
              <w:rPr>
                <w:rStyle w:val="Hyperlink"/>
                <w:noProof/>
                <w:lang w:val="es-ES_tradnl"/>
              </w:rPr>
              <w:t>Versión 2.1</w:t>
            </w:r>
            <w:r>
              <w:rPr>
                <w:noProof/>
                <w:webHidden/>
              </w:rPr>
              <w:tab/>
            </w:r>
            <w:r>
              <w:rPr>
                <w:noProof/>
                <w:webHidden/>
              </w:rPr>
              <w:fldChar w:fldCharType="begin"/>
            </w:r>
            <w:r>
              <w:rPr>
                <w:noProof/>
                <w:webHidden/>
              </w:rPr>
              <w:instrText xml:space="preserve"> PAGEREF _Toc525742726 \h </w:instrText>
            </w:r>
            <w:r>
              <w:rPr>
                <w:noProof/>
                <w:webHidden/>
              </w:rPr>
            </w:r>
            <w:r>
              <w:rPr>
                <w:noProof/>
                <w:webHidden/>
              </w:rPr>
              <w:fldChar w:fldCharType="separate"/>
            </w:r>
            <w:r>
              <w:rPr>
                <w:noProof/>
                <w:webHidden/>
              </w:rPr>
              <w:t>10</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27" w:history="1">
            <w:r w:rsidRPr="008C0DF6">
              <w:rPr>
                <w:rStyle w:val="Hyperlink"/>
                <w:noProof/>
                <w:lang w:val="es-ES_tradnl"/>
              </w:rPr>
              <w:t>Comunicación</w:t>
            </w:r>
            <w:r>
              <w:rPr>
                <w:noProof/>
                <w:webHidden/>
              </w:rPr>
              <w:tab/>
            </w:r>
            <w:r>
              <w:rPr>
                <w:noProof/>
                <w:webHidden/>
              </w:rPr>
              <w:fldChar w:fldCharType="begin"/>
            </w:r>
            <w:r>
              <w:rPr>
                <w:noProof/>
                <w:webHidden/>
              </w:rPr>
              <w:instrText xml:space="preserve"> PAGEREF _Toc525742727 \h </w:instrText>
            </w:r>
            <w:r>
              <w:rPr>
                <w:noProof/>
                <w:webHidden/>
              </w:rPr>
            </w:r>
            <w:r>
              <w:rPr>
                <w:noProof/>
                <w:webHidden/>
              </w:rPr>
              <w:fldChar w:fldCharType="separate"/>
            </w:r>
            <w:r>
              <w:rPr>
                <w:noProof/>
                <w:webHidden/>
              </w:rPr>
              <w:t>12</w:t>
            </w:r>
            <w:r>
              <w:rPr>
                <w:noProof/>
                <w:webHidden/>
              </w:rPr>
              <w:fldChar w:fldCharType="end"/>
            </w:r>
          </w:hyperlink>
        </w:p>
        <w:p w:rsidR="00D619A3" w:rsidRDefault="00D619A3">
          <w:pPr>
            <w:pStyle w:val="TOC3"/>
            <w:rPr>
              <w:rFonts w:asciiTheme="minorHAnsi" w:eastAsiaTheme="minorEastAsia" w:hAnsiTheme="minorHAnsi" w:cstheme="minorBidi"/>
              <w:i w:val="0"/>
              <w:noProof/>
              <w:sz w:val="22"/>
              <w:szCs w:val="22"/>
              <w:lang w:val="en-US"/>
            </w:rPr>
          </w:pPr>
          <w:hyperlink w:anchor="_Toc525742728" w:history="1">
            <w:r w:rsidRPr="008C0DF6">
              <w:rPr>
                <w:rStyle w:val="Hyperlink"/>
                <w:noProof/>
                <w:lang w:val="es-ES_tradnl"/>
              </w:rPr>
              <w:t>Financiación de UPOV PRISMA</w:t>
            </w:r>
            <w:r>
              <w:rPr>
                <w:noProof/>
                <w:webHidden/>
              </w:rPr>
              <w:tab/>
            </w:r>
            <w:r>
              <w:rPr>
                <w:noProof/>
                <w:webHidden/>
              </w:rPr>
              <w:fldChar w:fldCharType="begin"/>
            </w:r>
            <w:r>
              <w:rPr>
                <w:noProof/>
                <w:webHidden/>
              </w:rPr>
              <w:instrText xml:space="preserve"> PAGEREF _Toc525742728 \h </w:instrText>
            </w:r>
            <w:r>
              <w:rPr>
                <w:noProof/>
                <w:webHidden/>
              </w:rPr>
            </w:r>
            <w:r>
              <w:rPr>
                <w:noProof/>
                <w:webHidden/>
              </w:rPr>
              <w:fldChar w:fldCharType="separate"/>
            </w:r>
            <w:r>
              <w:rPr>
                <w:noProof/>
                <w:webHidden/>
              </w:rPr>
              <w:t>13</w:t>
            </w:r>
            <w:r>
              <w:rPr>
                <w:noProof/>
                <w:webHidden/>
              </w:rPr>
              <w:fldChar w:fldCharType="end"/>
            </w:r>
          </w:hyperlink>
        </w:p>
        <w:p w:rsidR="00D619A3" w:rsidRDefault="00D619A3">
          <w:pPr>
            <w:pStyle w:val="TOC2"/>
            <w:rPr>
              <w:rFonts w:asciiTheme="minorHAnsi" w:eastAsiaTheme="minorEastAsia" w:hAnsiTheme="minorHAnsi" w:cstheme="minorBidi"/>
              <w:noProof/>
              <w:sz w:val="22"/>
              <w:szCs w:val="22"/>
              <w:lang w:val="en-US"/>
            </w:rPr>
          </w:pPr>
          <w:hyperlink w:anchor="_Toc525742729" w:history="1">
            <w:r w:rsidRPr="008C0DF6">
              <w:rPr>
                <w:rStyle w:val="Hyperlink"/>
                <w:noProof/>
              </w:rPr>
              <w:t>Uso de UPOV PRISMA</w:t>
            </w:r>
            <w:r>
              <w:rPr>
                <w:noProof/>
                <w:webHidden/>
              </w:rPr>
              <w:tab/>
            </w:r>
            <w:r>
              <w:rPr>
                <w:noProof/>
                <w:webHidden/>
              </w:rPr>
              <w:fldChar w:fldCharType="begin"/>
            </w:r>
            <w:r>
              <w:rPr>
                <w:noProof/>
                <w:webHidden/>
              </w:rPr>
              <w:instrText xml:space="preserve"> PAGEREF _Toc525742729 \h </w:instrText>
            </w:r>
            <w:r>
              <w:rPr>
                <w:noProof/>
                <w:webHidden/>
              </w:rPr>
            </w:r>
            <w:r>
              <w:rPr>
                <w:noProof/>
                <w:webHidden/>
              </w:rPr>
              <w:fldChar w:fldCharType="separate"/>
            </w:r>
            <w:r>
              <w:rPr>
                <w:noProof/>
                <w:webHidden/>
              </w:rPr>
              <w:t>14</w:t>
            </w:r>
            <w:r>
              <w:rPr>
                <w:noProof/>
                <w:webHidden/>
              </w:rPr>
              <w:fldChar w:fldCharType="end"/>
            </w:r>
          </w:hyperlink>
        </w:p>
        <w:p w:rsidR="00D619A3" w:rsidRDefault="00D619A3">
          <w:pPr>
            <w:pStyle w:val="TOC1"/>
            <w:rPr>
              <w:rFonts w:asciiTheme="minorHAnsi" w:eastAsiaTheme="minorEastAsia" w:hAnsiTheme="minorHAnsi" w:cstheme="minorBidi"/>
              <w:caps w:val="0"/>
              <w:noProof/>
              <w:sz w:val="22"/>
              <w:szCs w:val="22"/>
              <w:lang w:val="en-US"/>
            </w:rPr>
          </w:pPr>
          <w:hyperlink w:anchor="_Toc525742730" w:history="1">
            <w:r w:rsidRPr="008C0DF6">
              <w:rPr>
                <w:rStyle w:val="Hyperlink"/>
                <w:noProof/>
              </w:rPr>
              <w:t>SIGUIENTES PASOS</w:t>
            </w:r>
            <w:r>
              <w:rPr>
                <w:noProof/>
                <w:webHidden/>
              </w:rPr>
              <w:tab/>
            </w:r>
            <w:r>
              <w:rPr>
                <w:noProof/>
                <w:webHidden/>
              </w:rPr>
              <w:fldChar w:fldCharType="begin"/>
            </w:r>
            <w:r>
              <w:rPr>
                <w:noProof/>
                <w:webHidden/>
              </w:rPr>
              <w:instrText xml:space="preserve"> PAGEREF _Toc525742730 \h </w:instrText>
            </w:r>
            <w:r>
              <w:rPr>
                <w:noProof/>
                <w:webHidden/>
              </w:rPr>
            </w:r>
            <w:r>
              <w:rPr>
                <w:noProof/>
                <w:webHidden/>
              </w:rPr>
              <w:fldChar w:fldCharType="separate"/>
            </w:r>
            <w:r>
              <w:rPr>
                <w:noProof/>
                <w:webHidden/>
              </w:rPr>
              <w:t>14</w:t>
            </w:r>
            <w:r>
              <w:rPr>
                <w:noProof/>
                <w:webHidden/>
              </w:rPr>
              <w:fldChar w:fldCharType="end"/>
            </w:r>
          </w:hyperlink>
        </w:p>
        <w:p w:rsidR="00D619A3" w:rsidRDefault="00D619A3">
          <w:pPr>
            <w:pStyle w:val="TOC2"/>
            <w:rPr>
              <w:rFonts w:asciiTheme="minorHAnsi" w:eastAsiaTheme="minorEastAsia" w:hAnsiTheme="minorHAnsi" w:cstheme="minorBidi"/>
              <w:noProof/>
              <w:sz w:val="22"/>
              <w:szCs w:val="22"/>
              <w:lang w:val="en-US"/>
            </w:rPr>
          </w:pPr>
          <w:hyperlink w:anchor="_Toc525742731" w:history="1">
            <w:r w:rsidRPr="008C0DF6">
              <w:rPr>
                <w:rStyle w:val="Hyperlink"/>
                <w:noProof/>
              </w:rPr>
              <w:t>Puesta en funcionamiento de la versión 2.1 de UPOV PRISMA</w:t>
            </w:r>
            <w:r>
              <w:rPr>
                <w:noProof/>
                <w:webHidden/>
              </w:rPr>
              <w:tab/>
            </w:r>
            <w:r>
              <w:rPr>
                <w:noProof/>
                <w:webHidden/>
              </w:rPr>
              <w:fldChar w:fldCharType="begin"/>
            </w:r>
            <w:r>
              <w:rPr>
                <w:noProof/>
                <w:webHidden/>
              </w:rPr>
              <w:instrText xml:space="preserve"> PAGEREF _Toc525742731 \h </w:instrText>
            </w:r>
            <w:r>
              <w:rPr>
                <w:noProof/>
                <w:webHidden/>
              </w:rPr>
            </w:r>
            <w:r>
              <w:rPr>
                <w:noProof/>
                <w:webHidden/>
              </w:rPr>
              <w:fldChar w:fldCharType="separate"/>
            </w:r>
            <w:r>
              <w:rPr>
                <w:noProof/>
                <w:webHidden/>
              </w:rPr>
              <w:t>14</w:t>
            </w:r>
            <w:r>
              <w:rPr>
                <w:noProof/>
                <w:webHidden/>
              </w:rPr>
              <w:fldChar w:fldCharType="end"/>
            </w:r>
          </w:hyperlink>
        </w:p>
        <w:p w:rsidR="00D619A3" w:rsidRDefault="00D619A3">
          <w:pPr>
            <w:pStyle w:val="TOC2"/>
            <w:rPr>
              <w:rFonts w:asciiTheme="minorHAnsi" w:eastAsiaTheme="minorEastAsia" w:hAnsiTheme="minorHAnsi" w:cstheme="minorBidi"/>
              <w:noProof/>
              <w:sz w:val="22"/>
              <w:szCs w:val="22"/>
              <w:lang w:val="en-US"/>
            </w:rPr>
          </w:pPr>
          <w:hyperlink w:anchor="_Toc525742732" w:history="1">
            <w:r w:rsidRPr="008C0DF6">
              <w:rPr>
                <w:rStyle w:val="Hyperlink"/>
                <w:noProof/>
              </w:rPr>
              <w:t>Propuestas de futuras modificaciones</w:t>
            </w:r>
            <w:r>
              <w:rPr>
                <w:noProof/>
                <w:webHidden/>
              </w:rPr>
              <w:tab/>
            </w:r>
            <w:r>
              <w:rPr>
                <w:noProof/>
                <w:webHidden/>
              </w:rPr>
              <w:fldChar w:fldCharType="begin"/>
            </w:r>
            <w:r>
              <w:rPr>
                <w:noProof/>
                <w:webHidden/>
              </w:rPr>
              <w:instrText xml:space="preserve"> PAGEREF _Toc525742732 \h </w:instrText>
            </w:r>
            <w:r>
              <w:rPr>
                <w:noProof/>
                <w:webHidden/>
              </w:rPr>
            </w:r>
            <w:r>
              <w:rPr>
                <w:noProof/>
                <w:webHidden/>
              </w:rPr>
              <w:fldChar w:fldCharType="separate"/>
            </w:r>
            <w:r>
              <w:rPr>
                <w:noProof/>
                <w:webHidden/>
              </w:rPr>
              <w:t>14</w:t>
            </w:r>
            <w:r>
              <w:rPr>
                <w:noProof/>
                <w:webHidden/>
              </w:rPr>
              <w:fldChar w:fldCharType="end"/>
            </w:r>
          </w:hyperlink>
        </w:p>
        <w:p w:rsidR="00D619A3" w:rsidRDefault="00D619A3">
          <w:pPr>
            <w:pStyle w:val="TOC2"/>
            <w:rPr>
              <w:rFonts w:asciiTheme="minorHAnsi" w:eastAsiaTheme="minorEastAsia" w:hAnsiTheme="minorHAnsi" w:cstheme="minorBidi"/>
              <w:noProof/>
              <w:sz w:val="22"/>
              <w:szCs w:val="22"/>
              <w:lang w:val="en-US"/>
            </w:rPr>
          </w:pPr>
          <w:hyperlink w:anchor="_Toc525742733" w:history="1">
            <w:r w:rsidRPr="008C0DF6">
              <w:rPr>
                <w:rStyle w:val="Hyperlink"/>
                <w:noProof/>
              </w:rPr>
              <w:t>Financiación de UPOV PRISMA</w:t>
            </w:r>
            <w:r>
              <w:rPr>
                <w:noProof/>
                <w:webHidden/>
              </w:rPr>
              <w:tab/>
            </w:r>
            <w:r>
              <w:rPr>
                <w:noProof/>
                <w:webHidden/>
              </w:rPr>
              <w:fldChar w:fldCharType="begin"/>
            </w:r>
            <w:r>
              <w:rPr>
                <w:noProof/>
                <w:webHidden/>
              </w:rPr>
              <w:instrText xml:space="preserve"> PAGEREF _Toc525742733 \h </w:instrText>
            </w:r>
            <w:r>
              <w:rPr>
                <w:noProof/>
                <w:webHidden/>
              </w:rPr>
            </w:r>
            <w:r>
              <w:rPr>
                <w:noProof/>
                <w:webHidden/>
              </w:rPr>
              <w:fldChar w:fldCharType="separate"/>
            </w:r>
            <w:r>
              <w:rPr>
                <w:noProof/>
                <w:webHidden/>
              </w:rPr>
              <w:t>14</w:t>
            </w:r>
            <w:r>
              <w:rPr>
                <w:noProof/>
                <w:webHidden/>
              </w:rPr>
              <w:fldChar w:fldCharType="end"/>
            </w:r>
          </w:hyperlink>
        </w:p>
        <w:p w:rsidR="003C18E9" w:rsidRPr="002A4754" w:rsidRDefault="003C2E17" w:rsidP="003C18E9">
          <w:pPr>
            <w:ind w:left="567"/>
            <w:rPr>
              <w:noProof/>
              <w:sz w:val="2"/>
              <w:szCs w:val="2"/>
            </w:rPr>
          </w:pPr>
          <w:r>
            <w:rPr>
              <w:b/>
              <w:bCs/>
              <w:noProof/>
            </w:rPr>
            <w:fldChar w:fldCharType="end"/>
          </w:r>
          <w:r w:rsidR="002A4754" w:rsidRPr="002A4754">
            <w:rPr>
              <w:b/>
              <w:bCs/>
              <w:noProof/>
              <w:sz w:val="2"/>
              <w:szCs w:val="2"/>
            </w:rPr>
            <w:t xml:space="preserve"> </w:t>
          </w:r>
        </w:p>
      </w:sdtContent>
    </w:sdt>
    <w:p w:rsidR="003C18E9" w:rsidRPr="00532BCC" w:rsidRDefault="00E913CA" w:rsidP="003C18E9">
      <w:pPr>
        <w:pStyle w:val="Heading1"/>
        <w:rPr>
          <w:snapToGrid w:val="0"/>
          <w:lang w:val="es-ES"/>
        </w:rPr>
      </w:pPr>
      <w:bookmarkStart w:id="4" w:name="_Toc525742701"/>
      <w:r w:rsidRPr="00D123A9">
        <w:rPr>
          <w:snapToGrid w:val="0"/>
          <w:lang w:val="es-ES_tradnl"/>
        </w:rPr>
        <w:lastRenderedPageBreak/>
        <w:t>ANTECEDENTES</w:t>
      </w:r>
      <w:bookmarkEnd w:id="4"/>
    </w:p>
    <w:p w:rsidR="003C18E9" w:rsidRPr="00532BCC" w:rsidRDefault="003C18E9" w:rsidP="003C18E9">
      <w:pPr>
        <w:rPr>
          <w:snapToGrid w:val="0"/>
          <w:lang w:val="es-ES"/>
        </w:rPr>
      </w:pPr>
    </w:p>
    <w:p w:rsidR="003C18E9" w:rsidRPr="00E10055" w:rsidRDefault="003C2E17" w:rsidP="003C18E9">
      <w:pPr>
        <w:rPr>
          <w:spacing w:val="2"/>
          <w:lang w:val="es-ES"/>
        </w:rPr>
      </w:pPr>
      <w:r w:rsidRPr="00E10055">
        <w:rPr>
          <w:spacing w:val="2"/>
        </w:rPr>
        <w:fldChar w:fldCharType="begin"/>
      </w:r>
      <w:r w:rsidR="003C18E9" w:rsidRPr="00E10055">
        <w:rPr>
          <w:spacing w:val="2"/>
          <w:lang w:val="es-ES"/>
        </w:rPr>
        <w:instrText xml:space="preserve"> AUTONUM  </w:instrText>
      </w:r>
      <w:r w:rsidRPr="00E10055">
        <w:rPr>
          <w:spacing w:val="2"/>
        </w:rPr>
        <w:fldChar w:fldCharType="end"/>
      </w:r>
      <w:r w:rsidR="003C18E9" w:rsidRPr="00E10055">
        <w:rPr>
          <w:spacing w:val="2"/>
          <w:lang w:val="es-ES"/>
        </w:rPr>
        <w:tab/>
      </w:r>
      <w:r w:rsidR="00E913CA" w:rsidRPr="00E10055">
        <w:rPr>
          <w:spacing w:val="2"/>
        </w:rPr>
        <w:t xml:space="preserve">La finalidad del proyecto </w:t>
      </w:r>
      <w:r w:rsidR="00AB1ACB" w:rsidRPr="00E10055">
        <w:rPr>
          <w:spacing w:val="2"/>
        </w:rPr>
        <w:t xml:space="preserve">de formulario electrónico de solicitud (EAF) </w:t>
      </w:r>
      <w:r w:rsidR="00E913CA" w:rsidRPr="00E10055">
        <w:rPr>
          <w:spacing w:val="2"/>
        </w:rPr>
        <w:t>es elaborar un formulario electrónico plurilingüe que contenga preguntas pertinentes a las solicitudes</w:t>
      </w:r>
      <w:r w:rsidR="00E10055">
        <w:rPr>
          <w:spacing w:val="2"/>
        </w:rPr>
        <w:t xml:space="preserve"> de derechos de obtentor (véase </w:t>
      </w:r>
      <w:r w:rsidR="00E913CA" w:rsidRPr="00E10055">
        <w:rPr>
          <w:spacing w:val="2"/>
        </w:rPr>
        <w:t>el párrafo</w:t>
      </w:r>
      <w:r w:rsidR="001576AA" w:rsidRPr="00E10055">
        <w:rPr>
          <w:spacing w:val="2"/>
        </w:rPr>
        <w:t> 2</w:t>
      </w:r>
      <w:r w:rsidR="00E913CA" w:rsidRPr="00E10055">
        <w:rPr>
          <w:spacing w:val="2"/>
        </w:rPr>
        <w:t xml:space="preserve"> del documento CAJ/66/5 “Sistemas de presentación electrónica de solicitudes”).</w:t>
      </w:r>
    </w:p>
    <w:p w:rsidR="003C18E9" w:rsidRPr="00E10055" w:rsidRDefault="003C18E9" w:rsidP="003C18E9">
      <w:pPr>
        <w:rPr>
          <w:snapToGrid w:val="0"/>
          <w:lang w:val="es-ES"/>
        </w:rPr>
      </w:pPr>
    </w:p>
    <w:p w:rsidR="003C18E9" w:rsidRPr="00E10055" w:rsidRDefault="003C2E17" w:rsidP="003C18E9">
      <w:pPr>
        <w:rPr>
          <w:snapToGrid w:val="0"/>
          <w:lang w:val="es-ES"/>
        </w:rPr>
      </w:pPr>
      <w:r w:rsidRPr="00E10055">
        <w:rPr>
          <w:snapToGrid w:val="0"/>
        </w:rPr>
        <w:fldChar w:fldCharType="begin"/>
      </w:r>
      <w:r w:rsidR="003C18E9" w:rsidRPr="00E10055">
        <w:rPr>
          <w:snapToGrid w:val="0"/>
          <w:lang w:val="es-ES"/>
        </w:rPr>
        <w:instrText xml:space="preserve"> AUTONUM  </w:instrText>
      </w:r>
      <w:r w:rsidRPr="00E10055">
        <w:rPr>
          <w:snapToGrid w:val="0"/>
        </w:rPr>
        <w:fldChar w:fldCharType="end"/>
      </w:r>
      <w:r w:rsidR="003C18E9" w:rsidRPr="00E10055">
        <w:rPr>
          <w:snapToGrid w:val="0"/>
          <w:lang w:val="es-ES"/>
        </w:rPr>
        <w:tab/>
      </w:r>
      <w:r w:rsidR="00F41476" w:rsidRPr="00E10055">
        <w:rPr>
          <w:snapToGrid w:val="0"/>
          <w:spacing w:val="2"/>
        </w:rPr>
        <w:t>En el documento TC/53/7 “</w:t>
      </w:r>
      <w:r w:rsidR="00F41476" w:rsidRPr="00E10055">
        <w:rPr>
          <w:spacing w:val="2"/>
        </w:rPr>
        <w:t>Formulario electrónico de solicitud</w:t>
      </w:r>
      <w:r w:rsidR="00F41476" w:rsidRPr="00E10055">
        <w:rPr>
          <w:snapToGrid w:val="0"/>
          <w:spacing w:val="2"/>
        </w:rPr>
        <w:t>” se f</w:t>
      </w:r>
      <w:r w:rsidR="00E10055" w:rsidRPr="00E10055">
        <w:rPr>
          <w:snapToGrid w:val="0"/>
          <w:spacing w:val="2"/>
        </w:rPr>
        <w:t>acilitan los antecedentes de la </w:t>
      </w:r>
      <w:r w:rsidR="00F41476" w:rsidRPr="00E10055">
        <w:rPr>
          <w:snapToGrid w:val="0"/>
          <w:spacing w:val="2"/>
        </w:rPr>
        <w:t xml:space="preserve">elaboración del EAF y las novedades acaecidas antes de la </w:t>
      </w:r>
      <w:r w:rsidR="00F41476" w:rsidRPr="00E10055">
        <w:rPr>
          <w:spacing w:val="2"/>
        </w:rPr>
        <w:t xml:space="preserve">quincuagésima tercera </w:t>
      </w:r>
      <w:r w:rsidR="00F41476" w:rsidRPr="00E10055">
        <w:rPr>
          <w:snapToGrid w:val="0"/>
          <w:spacing w:val="2"/>
        </w:rPr>
        <w:t xml:space="preserve">sesión del </w:t>
      </w:r>
      <w:r w:rsidR="00E10055" w:rsidRPr="00E10055">
        <w:rPr>
          <w:spacing w:val="2"/>
        </w:rPr>
        <w:t>Comité Técnico </w:t>
      </w:r>
      <w:r w:rsidR="00F41476" w:rsidRPr="00E10055">
        <w:rPr>
          <w:spacing w:val="2"/>
        </w:rPr>
        <w:t>(TC)</w:t>
      </w:r>
      <w:r w:rsidR="00F41476" w:rsidRPr="00E10055">
        <w:rPr>
          <w:snapToGrid w:val="0"/>
          <w:spacing w:val="2"/>
        </w:rPr>
        <w:t>.</w:t>
      </w:r>
    </w:p>
    <w:p w:rsidR="003C18E9" w:rsidRDefault="003C18E9" w:rsidP="003C18E9">
      <w:pPr>
        <w:rPr>
          <w:snapToGrid w:val="0"/>
          <w:lang w:val="es-ES"/>
        </w:rPr>
      </w:pPr>
    </w:p>
    <w:p w:rsidR="003C18E9" w:rsidRPr="00532BCC" w:rsidRDefault="003C18E9" w:rsidP="003C18E9">
      <w:pPr>
        <w:rPr>
          <w:snapToGrid w:val="0"/>
          <w:lang w:val="es-ES"/>
        </w:rPr>
      </w:pPr>
    </w:p>
    <w:p w:rsidR="003C18E9" w:rsidRPr="00532BCC" w:rsidRDefault="00F41476" w:rsidP="003C18E9">
      <w:pPr>
        <w:pStyle w:val="Heading1"/>
        <w:rPr>
          <w:lang w:val="es-ES"/>
        </w:rPr>
      </w:pPr>
      <w:bookmarkStart w:id="5" w:name="_Toc525742702"/>
      <w:r w:rsidRPr="00D123A9">
        <w:rPr>
          <w:lang w:val="es-ES_tradnl"/>
        </w:rPr>
        <w:t>NOVEDADES ACAECIDAS EN</w:t>
      </w:r>
      <w:r w:rsidR="001576AA" w:rsidRPr="00D123A9">
        <w:rPr>
          <w:lang w:val="es-ES_tradnl"/>
        </w:rPr>
        <w:t> 2</w:t>
      </w:r>
      <w:r w:rsidRPr="00D123A9">
        <w:rPr>
          <w:lang w:val="es-ES_tradnl"/>
        </w:rPr>
        <w:t>017</w:t>
      </w:r>
      <w:bookmarkEnd w:id="5"/>
    </w:p>
    <w:p w:rsidR="003C18E9" w:rsidRPr="00532BCC" w:rsidRDefault="003C18E9" w:rsidP="003C18E9">
      <w:pPr>
        <w:rPr>
          <w:lang w:val="es-ES"/>
        </w:rPr>
      </w:pPr>
    </w:p>
    <w:p w:rsidR="003C18E9" w:rsidRPr="00532BCC" w:rsidRDefault="00F41476" w:rsidP="003C18E9">
      <w:pPr>
        <w:pStyle w:val="Heading2"/>
        <w:rPr>
          <w:rFonts w:cs="Arial"/>
          <w:sz w:val="19"/>
          <w:szCs w:val="19"/>
          <w:lang w:val="es-ES"/>
        </w:rPr>
      </w:pPr>
      <w:bookmarkStart w:id="6" w:name="_Toc525742703"/>
      <w:r w:rsidRPr="00D123A9">
        <w:rPr>
          <w:rFonts w:cs="Arial"/>
          <w:sz w:val="19"/>
          <w:szCs w:val="19"/>
          <w:lang w:val="es-ES_tradnl"/>
        </w:rPr>
        <w:t>Comité Técnico (TC)</w:t>
      </w:r>
      <w:bookmarkEnd w:id="6"/>
    </w:p>
    <w:p w:rsidR="003C18E9" w:rsidRPr="00532BCC" w:rsidRDefault="003C18E9" w:rsidP="003C18E9">
      <w:pPr>
        <w:rPr>
          <w:lang w:val="es-ES"/>
        </w:rPr>
      </w:pPr>
    </w:p>
    <w:p w:rsidR="003C18E9" w:rsidRPr="00532BCC" w:rsidRDefault="003C2E17" w:rsidP="003C18E9">
      <w:pPr>
        <w:rPr>
          <w:lang w:val="es-ES"/>
        </w:rPr>
      </w:pPr>
      <w:r w:rsidRPr="00D671B7">
        <w:rPr>
          <w:rFonts w:cs="Arial"/>
        </w:rPr>
        <w:fldChar w:fldCharType="begin"/>
      </w:r>
      <w:r w:rsidR="003C18E9" w:rsidRPr="00532BCC">
        <w:rPr>
          <w:rFonts w:cs="Arial"/>
          <w:lang w:val="es-ES"/>
        </w:rPr>
        <w:instrText xml:space="preserve"> AUTONUM  </w:instrText>
      </w:r>
      <w:r w:rsidRPr="00D671B7">
        <w:rPr>
          <w:rFonts w:cs="Arial"/>
        </w:rPr>
        <w:fldChar w:fldCharType="end"/>
      </w:r>
      <w:r w:rsidR="003C18E9" w:rsidRPr="00532BCC">
        <w:rPr>
          <w:rFonts w:cs="Arial"/>
          <w:lang w:val="es-ES"/>
        </w:rPr>
        <w:tab/>
      </w:r>
      <w:r w:rsidR="004201CE" w:rsidRPr="00D123A9">
        <w:rPr>
          <w:snapToGrid w:val="0"/>
        </w:rPr>
        <w:t>En su</w:t>
      </w:r>
      <w:r w:rsidR="004201CE" w:rsidRPr="00D123A9">
        <w:t xml:space="preserve"> quincuagésima tercera</w:t>
      </w:r>
      <w:r w:rsidR="004201CE" w:rsidRPr="00D123A9">
        <w:rPr>
          <w:snapToGrid w:val="0"/>
        </w:rPr>
        <w:t xml:space="preserve"> </w:t>
      </w:r>
      <w:r w:rsidR="004201CE" w:rsidRPr="00D123A9">
        <w:t>sesión</w:t>
      </w:r>
      <w:r w:rsidR="001576AA" w:rsidRPr="00D123A9">
        <w:rPr>
          <w:snapToGrid w:val="0"/>
        </w:rPr>
        <w:t xml:space="preserve">, </w:t>
      </w:r>
      <w:r w:rsidR="004201CE" w:rsidRPr="00D123A9">
        <w:t xml:space="preserve">celebrada en Ginebra </w:t>
      </w:r>
      <w:r w:rsidR="007F101E" w:rsidRPr="00D123A9">
        <w:t>del 3 al 5 de abril de </w:t>
      </w:r>
      <w:r w:rsidR="004201CE" w:rsidRPr="00D123A9">
        <w:t>2017</w:t>
      </w:r>
      <w:r w:rsidR="001576AA" w:rsidRPr="00D123A9">
        <w:t xml:space="preserve">, </w:t>
      </w:r>
      <w:r w:rsidR="004201CE" w:rsidRPr="00D123A9">
        <w:rPr>
          <w:snapToGrid w:val="0"/>
        </w:rPr>
        <w:t>el TC tomó nota de las novedades relativas al formulario electrónico de solicitud de la UPOV que se recogen en el documento TC/53/7.</w:t>
      </w:r>
      <w:r w:rsidR="00027200">
        <w:rPr>
          <w:snapToGrid w:val="0"/>
        </w:rPr>
        <w:t xml:space="preserve"> </w:t>
      </w:r>
      <w:r w:rsidR="003C18E9" w:rsidRPr="00532BCC">
        <w:rPr>
          <w:snapToGrid w:val="0"/>
          <w:lang w:val="es-ES"/>
        </w:rPr>
        <w:t xml:space="preserve"> </w:t>
      </w:r>
      <w:r w:rsidR="007F101E" w:rsidRPr="00D123A9">
        <w:rPr>
          <w:snapToGrid w:val="0"/>
        </w:rPr>
        <w:t>El TC tomó nota de que la versión</w:t>
      </w:r>
      <w:r w:rsidR="001576AA" w:rsidRPr="00D123A9">
        <w:rPr>
          <w:snapToGrid w:val="0"/>
        </w:rPr>
        <w:t> 1</w:t>
      </w:r>
      <w:r w:rsidR="007F101E" w:rsidRPr="00D123A9">
        <w:rPr>
          <w:snapToGrid w:val="0"/>
        </w:rPr>
        <w:t>.0 del EAF se había puesto en funcionamiento en</w:t>
      </w:r>
      <w:r w:rsidR="001576AA" w:rsidRPr="00D123A9">
        <w:rPr>
          <w:snapToGrid w:val="0"/>
        </w:rPr>
        <w:t> 2</w:t>
      </w:r>
      <w:r w:rsidR="007F101E" w:rsidRPr="00D123A9">
        <w:rPr>
          <w:snapToGrid w:val="0"/>
        </w:rPr>
        <w:t>017 (puede consultarse en la dirección:</w:t>
      </w:r>
      <w:r w:rsidR="003C18E9" w:rsidRPr="00532BCC">
        <w:rPr>
          <w:snapToGrid w:val="0"/>
          <w:lang w:val="es-ES"/>
        </w:rPr>
        <w:t xml:space="preserve"> </w:t>
      </w:r>
      <w:hyperlink r:id="rId9" w:history="1">
        <w:r w:rsidR="003C18E9" w:rsidRPr="00532BCC">
          <w:rPr>
            <w:rStyle w:val="Hyperlink"/>
            <w:lang w:val="es-ES"/>
          </w:rPr>
          <w:t>http://www.upov.int/upoveaf</w:t>
        </w:r>
      </w:hyperlink>
      <w:r w:rsidR="003C18E9" w:rsidRPr="00532BCC">
        <w:rPr>
          <w:lang w:val="es-ES"/>
        </w:rPr>
        <w:t xml:space="preserve">) </w:t>
      </w:r>
      <w:r w:rsidR="00AE1C8E" w:rsidRPr="00D123A9">
        <w:rPr>
          <w:rFonts w:cs="Arial"/>
        </w:rPr>
        <w:t>(véanse los párrafos</w:t>
      </w:r>
      <w:r w:rsidR="001576AA" w:rsidRPr="00D123A9">
        <w:rPr>
          <w:rFonts w:cs="Arial"/>
        </w:rPr>
        <w:t> 1</w:t>
      </w:r>
      <w:r w:rsidR="00AE1C8E" w:rsidRPr="00D123A9">
        <w:rPr>
          <w:rFonts w:cs="Arial"/>
        </w:rPr>
        <w:t>62 y</w:t>
      </w:r>
      <w:r w:rsidR="001576AA" w:rsidRPr="00D123A9">
        <w:rPr>
          <w:rFonts w:cs="Arial"/>
        </w:rPr>
        <w:t> 1</w:t>
      </w:r>
      <w:r w:rsidR="00E10055">
        <w:rPr>
          <w:rFonts w:cs="Arial"/>
        </w:rPr>
        <w:t>63 del </w:t>
      </w:r>
      <w:r w:rsidR="00AE1C8E" w:rsidRPr="00D123A9">
        <w:rPr>
          <w:rFonts w:cs="Arial"/>
        </w:rPr>
        <w:t>documento TC/53/31 “Informe”).</w:t>
      </w:r>
    </w:p>
    <w:p w:rsidR="003C18E9" w:rsidRPr="00532BCC" w:rsidRDefault="003C18E9" w:rsidP="003C18E9">
      <w:pPr>
        <w:rPr>
          <w:rFonts w:cs="Arial"/>
          <w:lang w:val="es-ES"/>
        </w:rPr>
      </w:pPr>
    </w:p>
    <w:p w:rsidR="003C18E9" w:rsidRPr="00532BCC" w:rsidRDefault="003C2E17" w:rsidP="003C18E9">
      <w:pPr>
        <w:rPr>
          <w:rFonts w:cs="Arial"/>
          <w:lang w:val="es-ES"/>
        </w:rPr>
      </w:pPr>
      <w:r w:rsidRPr="00D671B7">
        <w:rPr>
          <w:rFonts w:cs="Arial"/>
        </w:rPr>
        <w:fldChar w:fldCharType="begin"/>
      </w:r>
      <w:r w:rsidR="003C18E9" w:rsidRPr="00532BCC">
        <w:rPr>
          <w:rFonts w:cs="Arial"/>
          <w:lang w:val="es-ES"/>
        </w:rPr>
        <w:instrText xml:space="preserve"> AUTONUM  </w:instrText>
      </w:r>
      <w:r w:rsidRPr="00D671B7">
        <w:rPr>
          <w:rFonts w:cs="Arial"/>
        </w:rPr>
        <w:fldChar w:fldCharType="end"/>
      </w:r>
      <w:r w:rsidR="003C18E9" w:rsidRPr="00532BCC">
        <w:rPr>
          <w:rFonts w:cs="Arial"/>
          <w:lang w:val="es-ES"/>
        </w:rPr>
        <w:tab/>
      </w:r>
      <w:r w:rsidR="00AE1C8E" w:rsidRPr="00D123A9">
        <w:rPr>
          <w:rFonts w:cs="Arial"/>
        </w:rPr>
        <w:t>El TC tomó nota de que en la novena reunión sobre la elaboración de un prototipo de formulario electrónico (“reunión EAF/9”)</w:t>
      </w:r>
      <w:r w:rsidR="001576AA" w:rsidRPr="00D123A9">
        <w:rPr>
          <w:rFonts w:cs="Arial"/>
        </w:rPr>
        <w:t xml:space="preserve">, </w:t>
      </w:r>
      <w:r w:rsidR="00AE1C8E" w:rsidRPr="00D123A9">
        <w:rPr>
          <w:rFonts w:cs="Arial"/>
        </w:rPr>
        <w:t>celebrada el</w:t>
      </w:r>
      <w:r w:rsidR="00E10055">
        <w:rPr>
          <w:rFonts w:cs="Arial"/>
        </w:rPr>
        <w:t xml:space="preserve"> </w:t>
      </w:r>
      <w:r w:rsidR="001576AA" w:rsidRPr="00D123A9">
        <w:rPr>
          <w:rFonts w:cs="Arial"/>
        </w:rPr>
        <w:t>7</w:t>
      </w:r>
      <w:r w:rsidR="00AE1C8E" w:rsidRPr="00D123A9">
        <w:rPr>
          <w:rFonts w:cs="Arial"/>
        </w:rPr>
        <w:t xml:space="preserve"> de abril de</w:t>
      </w:r>
      <w:r w:rsidR="00E10055">
        <w:rPr>
          <w:rFonts w:cs="Arial"/>
        </w:rPr>
        <w:t xml:space="preserve"> </w:t>
      </w:r>
      <w:r w:rsidR="001576AA" w:rsidRPr="00D123A9">
        <w:rPr>
          <w:rFonts w:cs="Arial"/>
        </w:rPr>
        <w:t>2</w:t>
      </w:r>
      <w:r w:rsidR="00AE1C8E" w:rsidRPr="00D123A9">
        <w:rPr>
          <w:rFonts w:cs="Arial"/>
        </w:rPr>
        <w:t>017</w:t>
      </w:r>
      <w:r w:rsidR="001576AA" w:rsidRPr="00D123A9">
        <w:rPr>
          <w:rFonts w:cs="Arial"/>
        </w:rPr>
        <w:t xml:space="preserve">, </w:t>
      </w:r>
      <w:r w:rsidR="00AE1C8E" w:rsidRPr="00D123A9">
        <w:rPr>
          <w:rFonts w:cs="Arial"/>
        </w:rPr>
        <w:t>se debatirían los planes de nuevas funciones y de la puesta en funcionamiento de las futuras versiones y</w:t>
      </w:r>
      <w:r w:rsidR="001576AA" w:rsidRPr="00D123A9">
        <w:rPr>
          <w:rFonts w:cs="Arial"/>
        </w:rPr>
        <w:t xml:space="preserve">, </w:t>
      </w:r>
      <w:r w:rsidR="00AE1C8E" w:rsidRPr="00D123A9">
        <w:rPr>
          <w:rFonts w:cs="Arial"/>
        </w:rPr>
        <w:t>en especial:</w:t>
      </w:r>
      <w:r w:rsidR="003C18E9" w:rsidRPr="00532BCC">
        <w:rPr>
          <w:rFonts w:cs="Arial"/>
          <w:lang w:val="es-ES"/>
        </w:rPr>
        <w:t xml:space="preserve"> </w:t>
      </w:r>
      <w:r w:rsidR="00AE1C8E" w:rsidRPr="00D123A9">
        <w:rPr>
          <w:rFonts w:cs="Arial"/>
        </w:rPr>
        <w:t>la estrategia para añadir nuevos cultivos y especies</w:t>
      </w:r>
      <w:r w:rsidR="001576AA" w:rsidRPr="00D123A9">
        <w:rPr>
          <w:rFonts w:cs="Arial"/>
        </w:rPr>
        <w:t xml:space="preserve">, </w:t>
      </w:r>
      <w:r w:rsidR="00AE1C8E" w:rsidRPr="00D123A9">
        <w:rPr>
          <w:rFonts w:cs="Arial"/>
        </w:rPr>
        <w:t>el plan para dar a conocer y apoyar al EAF</w:t>
      </w:r>
      <w:r w:rsidR="001576AA" w:rsidRPr="00D123A9">
        <w:rPr>
          <w:rFonts w:cs="Arial"/>
        </w:rPr>
        <w:t xml:space="preserve">, </w:t>
      </w:r>
      <w:r w:rsidR="00AE1C8E" w:rsidRPr="00D123A9">
        <w:rPr>
          <w:rFonts w:cs="Arial"/>
        </w:rPr>
        <w:t>la propu</w:t>
      </w:r>
      <w:r w:rsidR="00E10055">
        <w:rPr>
          <w:rFonts w:cs="Arial"/>
        </w:rPr>
        <w:t>esta de un nuevo nombre para el </w:t>
      </w:r>
      <w:r w:rsidR="00AE1C8E" w:rsidRPr="00D123A9">
        <w:rPr>
          <w:rFonts w:cs="Arial"/>
        </w:rPr>
        <w:t>EAF</w:t>
      </w:r>
      <w:r w:rsidR="001576AA" w:rsidRPr="00D123A9">
        <w:rPr>
          <w:rFonts w:cs="Arial"/>
        </w:rPr>
        <w:t xml:space="preserve">, </w:t>
      </w:r>
      <w:r w:rsidR="00AE1C8E" w:rsidRPr="00D123A9">
        <w:rPr>
          <w:rFonts w:cs="Arial"/>
        </w:rPr>
        <w:t>la participación de los miembros de la Unión en el EAF y el calendario propuesto para el EAF.</w:t>
      </w:r>
    </w:p>
    <w:p w:rsidR="003C18E9" w:rsidRDefault="003C18E9" w:rsidP="003C18E9">
      <w:pPr>
        <w:rPr>
          <w:rFonts w:cs="Arial"/>
          <w:lang w:val="es-ES"/>
        </w:rPr>
      </w:pPr>
    </w:p>
    <w:p w:rsidR="003C18E9" w:rsidRPr="00532BCC" w:rsidRDefault="00027200" w:rsidP="003C18E9">
      <w:pPr>
        <w:pStyle w:val="Heading2"/>
        <w:rPr>
          <w:rFonts w:eastAsia="MS Mincho"/>
          <w:snapToGrid w:val="0"/>
          <w:lang w:val="es-ES"/>
        </w:rPr>
      </w:pPr>
      <w:bookmarkStart w:id="7" w:name="_Toc525742704"/>
      <w:r w:rsidRPr="00027200">
        <w:rPr>
          <w:lang w:val="es-ES_tradnl"/>
        </w:rPr>
        <w:t xml:space="preserve">Reuniones </w:t>
      </w:r>
      <w:r w:rsidR="00AE1C8E" w:rsidRPr="00C24E8E">
        <w:rPr>
          <w:lang w:val="es-ES_tradnl"/>
        </w:rPr>
        <w:t>sobre la elaboración del formulario electrónico de solicitud (EAF/9)</w:t>
      </w:r>
      <w:bookmarkEnd w:id="7"/>
      <w:r>
        <w:rPr>
          <w:lang w:val="es-ES_tradnl"/>
        </w:rPr>
        <w:t xml:space="preserve"> </w:t>
      </w:r>
    </w:p>
    <w:p w:rsidR="003C18E9" w:rsidRPr="00532BCC" w:rsidRDefault="003C18E9" w:rsidP="003C18E9">
      <w:pPr>
        <w:rPr>
          <w:lang w:val="es-ES"/>
        </w:rPr>
      </w:pPr>
    </w:p>
    <w:p w:rsidR="003C18E9" w:rsidRPr="00532BCC" w:rsidRDefault="003C2E17" w:rsidP="003C18E9">
      <w:pPr>
        <w:rPr>
          <w:rFonts w:cs="Arial"/>
          <w:color w:val="000000"/>
          <w:lang w:val="es-ES"/>
        </w:rPr>
      </w:pPr>
      <w:r w:rsidRPr="0037237B">
        <w:rPr>
          <w:rFonts w:cs="Arial"/>
        </w:rPr>
        <w:fldChar w:fldCharType="begin"/>
      </w:r>
      <w:r w:rsidR="003C18E9" w:rsidRPr="00532BCC">
        <w:rPr>
          <w:rFonts w:cs="Arial"/>
          <w:lang w:val="es-ES"/>
        </w:rPr>
        <w:instrText xml:space="preserve"> AUTONUM  </w:instrText>
      </w:r>
      <w:r w:rsidRPr="0037237B">
        <w:rPr>
          <w:rFonts w:cs="Arial"/>
        </w:rPr>
        <w:fldChar w:fldCharType="end"/>
      </w:r>
      <w:r w:rsidR="003C18E9" w:rsidRPr="00532BCC">
        <w:rPr>
          <w:rFonts w:cs="Arial"/>
          <w:lang w:val="es-ES"/>
        </w:rPr>
        <w:tab/>
      </w:r>
      <w:r w:rsidR="00AE1C8E" w:rsidRPr="00D123A9">
        <w:t>En la novena reunión sobre la elaboración de un prototipo de formulario electrónico (reunión EAF/9)</w:t>
      </w:r>
      <w:r w:rsidR="001576AA" w:rsidRPr="00D123A9">
        <w:t xml:space="preserve">, </w:t>
      </w:r>
      <w:r w:rsidR="00AE1C8E" w:rsidRPr="00D123A9">
        <w:t>celebrada en Ginebra el</w:t>
      </w:r>
      <w:r w:rsidR="001576AA" w:rsidRPr="00D123A9">
        <w:t> 7</w:t>
      </w:r>
      <w:r w:rsidR="00AE1C8E" w:rsidRPr="00D123A9">
        <w:t xml:space="preserve"> de abril de</w:t>
      </w:r>
      <w:r w:rsidR="001576AA" w:rsidRPr="00D123A9">
        <w:t> 2</w:t>
      </w:r>
      <w:r w:rsidR="00AE1C8E" w:rsidRPr="00D123A9">
        <w:t>017</w:t>
      </w:r>
      <w:r w:rsidR="001576AA" w:rsidRPr="00D123A9">
        <w:t xml:space="preserve">, </w:t>
      </w:r>
      <w:r w:rsidR="00AE1C8E" w:rsidRPr="00D123A9">
        <w:t xml:space="preserve">los miembros participantes examinaron el documento </w:t>
      </w:r>
      <w:r w:rsidR="00AE1C8E" w:rsidRPr="00D123A9">
        <w:rPr>
          <w:rFonts w:cs="Arial"/>
          <w:color w:val="000000"/>
        </w:rPr>
        <w:t>EAF/9/2 “Novedades relativas al formulario electrónico de solicitud” y asistieron a una ponencia de la Oficina de la Unión.</w:t>
      </w:r>
      <w:r w:rsidR="003E3949" w:rsidRPr="00532BCC">
        <w:rPr>
          <w:rFonts w:cs="Arial"/>
          <w:color w:val="000000"/>
          <w:lang w:val="es-ES"/>
        </w:rPr>
        <w:t xml:space="preserve"> </w:t>
      </w:r>
      <w:r w:rsidR="00027200">
        <w:rPr>
          <w:rFonts w:cs="Arial"/>
          <w:color w:val="000000"/>
          <w:lang w:val="es-ES"/>
        </w:rPr>
        <w:t xml:space="preserve"> </w:t>
      </w:r>
      <w:r w:rsidR="00AE1C8E" w:rsidRPr="00D123A9">
        <w:rPr>
          <w:rFonts w:cs="Arial"/>
          <w:color w:val="000000"/>
        </w:rPr>
        <w:t xml:space="preserve">Los participantes </w:t>
      </w:r>
      <w:r w:rsidR="00460AD0" w:rsidRPr="00D123A9">
        <w:rPr>
          <w:rFonts w:cs="Arial"/>
          <w:color w:val="000000"/>
        </w:rPr>
        <w:t>de</w:t>
      </w:r>
      <w:r w:rsidR="00AE1C8E" w:rsidRPr="00D123A9">
        <w:rPr>
          <w:rFonts w:cs="Arial"/>
          <w:color w:val="000000"/>
        </w:rPr>
        <w:t xml:space="preserve"> la reunión EAF/9 convinieron en las siguientes novedades propuestas:</w:t>
      </w:r>
    </w:p>
    <w:p w:rsidR="003C18E9" w:rsidRPr="00532BCC" w:rsidRDefault="003C18E9" w:rsidP="00027200">
      <w:pPr>
        <w:rPr>
          <w:lang w:val="es-ES"/>
        </w:rPr>
      </w:pPr>
    </w:p>
    <w:p w:rsidR="003C18E9" w:rsidRPr="00532BCC" w:rsidRDefault="00460AD0" w:rsidP="003C18E9">
      <w:pPr>
        <w:pStyle w:val="Heading3"/>
        <w:rPr>
          <w:lang w:val="es-ES"/>
        </w:rPr>
      </w:pPr>
      <w:bookmarkStart w:id="8" w:name="_Toc525742705"/>
      <w:r w:rsidRPr="00D123A9">
        <w:rPr>
          <w:lang w:val="es-ES_tradnl"/>
        </w:rPr>
        <w:t>Nuevas versiones del EAF</w:t>
      </w:r>
      <w:bookmarkEnd w:id="8"/>
    </w:p>
    <w:p w:rsidR="003C18E9" w:rsidRPr="00532BCC" w:rsidRDefault="003C18E9" w:rsidP="003C18E9">
      <w:pPr>
        <w:rPr>
          <w:lang w:val="es-ES"/>
        </w:rPr>
      </w:pPr>
    </w:p>
    <w:p w:rsidR="003C18E9" w:rsidRPr="00532BCC" w:rsidRDefault="003C2E17" w:rsidP="003C18E9">
      <w:pPr>
        <w:rPr>
          <w:lang w:val="es-ES"/>
        </w:rPr>
      </w:pPr>
      <w:r w:rsidRPr="0037237B">
        <w:rPr>
          <w:rFonts w:cs="Arial"/>
        </w:rPr>
        <w:fldChar w:fldCharType="begin"/>
      </w:r>
      <w:r w:rsidR="003C18E9" w:rsidRPr="00532BCC">
        <w:rPr>
          <w:rFonts w:cs="Arial"/>
          <w:lang w:val="es-ES"/>
        </w:rPr>
        <w:instrText xml:space="preserve"> AUTONUM  </w:instrText>
      </w:r>
      <w:r w:rsidRPr="0037237B">
        <w:rPr>
          <w:rFonts w:cs="Arial"/>
        </w:rPr>
        <w:fldChar w:fldCharType="end"/>
      </w:r>
      <w:r w:rsidR="003C18E9" w:rsidRPr="00532BCC">
        <w:rPr>
          <w:rFonts w:cs="Arial"/>
          <w:lang w:val="es-ES"/>
        </w:rPr>
        <w:tab/>
      </w:r>
      <w:r w:rsidR="00460AD0" w:rsidRPr="00D123A9">
        <w:t>La versión en vigor del EAF era la versión 1.0.</w:t>
      </w:r>
      <w:r w:rsidR="003C18E9" w:rsidRPr="00532BCC">
        <w:rPr>
          <w:lang w:val="es-ES"/>
        </w:rPr>
        <w:t xml:space="preserve"> </w:t>
      </w:r>
      <w:r w:rsidR="00460AD0" w:rsidRPr="00D123A9">
        <w:t xml:space="preserve">Estaba previsto que la </w:t>
      </w:r>
      <w:r w:rsidR="0019033B" w:rsidRPr="00D123A9">
        <w:t>próxima</w:t>
      </w:r>
      <w:r w:rsidR="00460AD0" w:rsidRPr="00D123A9">
        <w:t xml:space="preserve"> versión (versión 1.1) del EAF se publicar</w:t>
      </w:r>
      <w:r w:rsidR="0019033B" w:rsidRPr="00D123A9">
        <w:t>í</w:t>
      </w:r>
      <w:r w:rsidR="00460AD0" w:rsidRPr="00D123A9">
        <w:t>a en julio de 2017.</w:t>
      </w:r>
      <w:r w:rsidR="003C18E9" w:rsidRPr="00532BCC">
        <w:rPr>
          <w:lang w:val="es-ES"/>
        </w:rPr>
        <w:t xml:space="preserve"> </w:t>
      </w:r>
      <w:r w:rsidR="00616025" w:rsidRPr="00D123A9">
        <w:t>Se preveía que la versión 2.0 se pondrí</w:t>
      </w:r>
      <w:r w:rsidR="00460AD0" w:rsidRPr="00D123A9">
        <w:t>a en funcionamiento en 2018.</w:t>
      </w:r>
    </w:p>
    <w:p w:rsidR="003C18E9" w:rsidRPr="00532BCC" w:rsidRDefault="003C18E9" w:rsidP="00027200">
      <w:pPr>
        <w:rPr>
          <w:lang w:val="es-ES"/>
        </w:rPr>
      </w:pPr>
    </w:p>
    <w:p w:rsidR="003C18E9" w:rsidRPr="00532BCC" w:rsidRDefault="00460AD0" w:rsidP="003C18E9">
      <w:pPr>
        <w:pStyle w:val="Heading3"/>
        <w:rPr>
          <w:lang w:val="es-ES"/>
        </w:rPr>
      </w:pPr>
      <w:bookmarkStart w:id="9" w:name="_Toc525742706"/>
      <w:r w:rsidRPr="00D123A9">
        <w:rPr>
          <w:lang w:val="es-ES_tradnl"/>
        </w:rPr>
        <w:t>Versión</w:t>
      </w:r>
      <w:r w:rsidR="001576AA" w:rsidRPr="00D123A9">
        <w:rPr>
          <w:lang w:val="es-ES_tradnl"/>
        </w:rPr>
        <w:t> 1</w:t>
      </w:r>
      <w:r w:rsidRPr="00D123A9">
        <w:rPr>
          <w:lang w:val="es-ES_tradnl"/>
        </w:rPr>
        <w:t>.1</w:t>
      </w:r>
      <w:bookmarkEnd w:id="9"/>
    </w:p>
    <w:p w:rsidR="003C18E9" w:rsidRPr="00532BCC" w:rsidRDefault="003C18E9" w:rsidP="003C18E9">
      <w:pPr>
        <w:pStyle w:val="Heading4"/>
        <w:rPr>
          <w:lang w:val="es-ES"/>
        </w:rPr>
      </w:pPr>
      <w:bookmarkStart w:id="10" w:name="_Toc477541731"/>
    </w:p>
    <w:bookmarkEnd w:id="10"/>
    <w:p w:rsidR="003C18E9" w:rsidRPr="00532BCC" w:rsidRDefault="00460AD0" w:rsidP="003C18E9">
      <w:pPr>
        <w:pStyle w:val="Heading4"/>
        <w:rPr>
          <w:lang w:val="es-ES"/>
        </w:rPr>
      </w:pPr>
      <w:r w:rsidRPr="00D123A9">
        <w:rPr>
          <w:lang w:val="es-ES_tradnl"/>
        </w:rPr>
        <w:t>Miembros de la UPOV participantes</w:t>
      </w:r>
    </w:p>
    <w:p w:rsidR="003C18E9" w:rsidRPr="00532BCC" w:rsidRDefault="003C18E9" w:rsidP="003C18E9">
      <w:pPr>
        <w:rPr>
          <w:lang w:val="es-ES"/>
        </w:rPr>
      </w:pPr>
    </w:p>
    <w:p w:rsidR="003C18E9" w:rsidRPr="00532BCC" w:rsidRDefault="003C2E17" w:rsidP="00D123A9">
      <w:pPr>
        <w:spacing w:after="240"/>
        <w:rPr>
          <w:lang w:val="es-ES"/>
        </w:rPr>
      </w:pPr>
      <w:r w:rsidRPr="0037237B">
        <w:fldChar w:fldCharType="begin"/>
      </w:r>
      <w:r w:rsidR="003C18E9" w:rsidRPr="00532BCC">
        <w:rPr>
          <w:lang w:val="es-ES"/>
        </w:rPr>
        <w:instrText xml:space="preserve"> AUTONUM  </w:instrText>
      </w:r>
      <w:r w:rsidRPr="0037237B">
        <w:fldChar w:fldCharType="end"/>
      </w:r>
      <w:r w:rsidR="003C18E9" w:rsidRPr="00532BCC">
        <w:rPr>
          <w:lang w:val="es-ES"/>
        </w:rPr>
        <w:tab/>
      </w:r>
      <w:r w:rsidR="00D23355" w:rsidRPr="00D123A9">
        <w:t>Los participantes tomaron nota de que los siguientes miembros de la UPOV adicionales habían facilitado la información necesaria y manifestado su intención de participar en la versión</w:t>
      </w:r>
      <w:r w:rsidR="001576AA" w:rsidRPr="00D123A9">
        <w:t> 1</w:t>
      </w:r>
      <w:r w:rsidR="00D23355" w:rsidRPr="00D123A9">
        <w:t>.1 con los cultivos indicados:</w:t>
      </w:r>
      <w:r w:rsidR="003C18E9" w:rsidRPr="00532BCC">
        <w:rPr>
          <w:lang w:val="es-ES"/>
        </w:rPr>
        <w:t xml:space="preserve"> </w:t>
      </w:r>
    </w:p>
    <w:tbl>
      <w:tblPr>
        <w:tblStyle w:val="TableGrid"/>
        <w:tblW w:w="9468" w:type="dxa"/>
        <w:jc w:val="center"/>
        <w:tblLayout w:type="fixed"/>
        <w:tblCellMar>
          <w:top w:w="28" w:type="dxa"/>
          <w:left w:w="85" w:type="dxa"/>
          <w:bottom w:w="28" w:type="dxa"/>
          <w:right w:w="85" w:type="dxa"/>
        </w:tblCellMar>
        <w:tblLook w:val="04A0" w:firstRow="1" w:lastRow="0" w:firstColumn="1" w:lastColumn="0" w:noHBand="0" w:noVBand="1"/>
      </w:tblPr>
      <w:tblGrid>
        <w:gridCol w:w="2122"/>
        <w:gridCol w:w="487"/>
        <w:gridCol w:w="1134"/>
        <w:gridCol w:w="1134"/>
        <w:gridCol w:w="1134"/>
        <w:gridCol w:w="1134"/>
        <w:gridCol w:w="1134"/>
        <w:gridCol w:w="1189"/>
      </w:tblGrid>
      <w:tr w:rsidR="003C18E9" w:rsidRPr="0037237B" w:rsidTr="00D60757">
        <w:trPr>
          <w:cantSplit/>
          <w:jc w:val="center"/>
        </w:trPr>
        <w:tc>
          <w:tcPr>
            <w:tcW w:w="2609" w:type="dxa"/>
            <w:gridSpan w:val="2"/>
            <w:vMerge w:val="restart"/>
            <w:vAlign w:val="center"/>
          </w:tcPr>
          <w:p w:rsidR="003C18E9" w:rsidRPr="0037237B" w:rsidRDefault="00D23355" w:rsidP="0001566C">
            <w:pPr>
              <w:keepNext/>
              <w:jc w:val="center"/>
              <w:rPr>
                <w:bCs/>
                <w:color w:val="000000"/>
                <w:spacing w:val="-2"/>
                <w:sz w:val="16"/>
              </w:rPr>
            </w:pPr>
            <w:r w:rsidRPr="00D23355">
              <w:rPr>
                <w:bCs/>
                <w:color w:val="000000"/>
                <w:spacing w:val="-2"/>
                <w:sz w:val="16"/>
              </w:rPr>
              <w:t>Autoridad</w:t>
            </w:r>
          </w:p>
        </w:tc>
        <w:tc>
          <w:tcPr>
            <w:tcW w:w="1134" w:type="dxa"/>
            <w:tcBorders>
              <w:bottom w:val="nil"/>
            </w:tcBorders>
            <w:noWrap/>
            <w:vAlign w:val="center"/>
            <w:hideMark/>
          </w:tcPr>
          <w:p w:rsidR="003C18E9" w:rsidRPr="00D23355" w:rsidRDefault="003C18E9" w:rsidP="00E913CA">
            <w:pPr>
              <w:keepNext/>
              <w:jc w:val="center"/>
              <w:rPr>
                <w:bCs/>
                <w:dstrike/>
                <w:color w:val="000000"/>
                <w:spacing w:val="-2"/>
                <w:sz w:val="14"/>
              </w:rPr>
            </w:pPr>
            <w:r w:rsidRPr="00796914">
              <w:rPr>
                <w:bCs/>
                <w:color w:val="000000"/>
                <w:spacing w:val="-2"/>
                <w:sz w:val="14"/>
              </w:rPr>
              <w:t>GLYCI_MAX</w:t>
            </w:r>
          </w:p>
        </w:tc>
        <w:tc>
          <w:tcPr>
            <w:tcW w:w="1134" w:type="dxa"/>
            <w:tcBorders>
              <w:bottom w:val="nil"/>
            </w:tcBorders>
            <w:noWrap/>
            <w:vAlign w:val="center"/>
            <w:hideMark/>
          </w:tcPr>
          <w:p w:rsidR="003C18E9" w:rsidRPr="00D23355" w:rsidRDefault="003C18E9" w:rsidP="00E913CA">
            <w:pPr>
              <w:keepNext/>
              <w:jc w:val="center"/>
              <w:rPr>
                <w:bCs/>
                <w:dstrike/>
                <w:color w:val="000000"/>
                <w:spacing w:val="-2"/>
                <w:sz w:val="14"/>
              </w:rPr>
            </w:pPr>
            <w:r w:rsidRPr="00796914">
              <w:rPr>
                <w:bCs/>
                <w:color w:val="000000"/>
                <w:spacing w:val="-2"/>
                <w:sz w:val="14"/>
              </w:rPr>
              <w:t>LACTU_SAT</w:t>
            </w:r>
          </w:p>
        </w:tc>
        <w:tc>
          <w:tcPr>
            <w:tcW w:w="1134" w:type="dxa"/>
            <w:tcBorders>
              <w:bottom w:val="nil"/>
            </w:tcBorders>
            <w:noWrap/>
            <w:vAlign w:val="center"/>
            <w:hideMark/>
          </w:tcPr>
          <w:p w:rsidR="003C18E9" w:rsidRPr="00D23355" w:rsidRDefault="003C18E9" w:rsidP="00E913CA">
            <w:pPr>
              <w:keepNext/>
              <w:jc w:val="center"/>
              <w:rPr>
                <w:bCs/>
                <w:dstrike/>
                <w:color w:val="000000"/>
                <w:spacing w:val="-2"/>
                <w:sz w:val="14"/>
              </w:rPr>
            </w:pPr>
            <w:r w:rsidRPr="00796914">
              <w:rPr>
                <w:bCs/>
                <w:color w:val="000000"/>
                <w:spacing w:val="-2"/>
                <w:sz w:val="14"/>
              </w:rPr>
              <w:t>MALUS_DOM</w:t>
            </w:r>
          </w:p>
        </w:tc>
        <w:tc>
          <w:tcPr>
            <w:tcW w:w="1134" w:type="dxa"/>
            <w:tcBorders>
              <w:bottom w:val="nil"/>
            </w:tcBorders>
            <w:noWrap/>
            <w:vAlign w:val="center"/>
            <w:hideMark/>
          </w:tcPr>
          <w:p w:rsidR="003C18E9" w:rsidRPr="00D23355" w:rsidRDefault="003C18E9" w:rsidP="00E913CA">
            <w:pPr>
              <w:keepNext/>
              <w:jc w:val="center"/>
              <w:rPr>
                <w:bCs/>
                <w:dstrike/>
                <w:color w:val="000000"/>
                <w:spacing w:val="-2"/>
                <w:sz w:val="14"/>
              </w:rPr>
            </w:pPr>
            <w:r w:rsidRPr="00796914">
              <w:rPr>
                <w:bCs/>
                <w:color w:val="000000"/>
                <w:spacing w:val="-2"/>
                <w:sz w:val="14"/>
              </w:rPr>
              <w:t>ROSAA</w:t>
            </w:r>
          </w:p>
        </w:tc>
        <w:tc>
          <w:tcPr>
            <w:tcW w:w="1134" w:type="dxa"/>
            <w:tcBorders>
              <w:bottom w:val="nil"/>
            </w:tcBorders>
            <w:noWrap/>
            <w:vAlign w:val="center"/>
            <w:hideMark/>
          </w:tcPr>
          <w:p w:rsidR="003C18E9" w:rsidRPr="00796914" w:rsidRDefault="003C18E9" w:rsidP="00E913CA">
            <w:pPr>
              <w:keepNext/>
              <w:jc w:val="center"/>
              <w:rPr>
                <w:bCs/>
                <w:color w:val="000000"/>
                <w:spacing w:val="-2"/>
                <w:sz w:val="14"/>
              </w:rPr>
            </w:pPr>
            <w:r w:rsidRPr="00796914">
              <w:rPr>
                <w:bCs/>
                <w:color w:val="000000"/>
                <w:spacing w:val="-2"/>
                <w:sz w:val="14"/>
              </w:rPr>
              <w:t>SOLAN_TUB</w:t>
            </w:r>
          </w:p>
        </w:tc>
        <w:tc>
          <w:tcPr>
            <w:tcW w:w="1189" w:type="dxa"/>
            <w:vMerge w:val="restart"/>
            <w:vAlign w:val="center"/>
          </w:tcPr>
          <w:p w:rsidR="003C18E9" w:rsidRPr="0037237B" w:rsidRDefault="00905541" w:rsidP="0001566C">
            <w:pPr>
              <w:keepNext/>
              <w:jc w:val="center"/>
              <w:rPr>
                <w:bCs/>
                <w:color w:val="000000"/>
                <w:spacing w:val="-2"/>
                <w:sz w:val="16"/>
              </w:rPr>
            </w:pPr>
            <w:r w:rsidRPr="00905541">
              <w:rPr>
                <w:color w:val="000000"/>
                <w:spacing w:val="-2"/>
                <w:sz w:val="16"/>
              </w:rPr>
              <w:t>Idiomas aceptados para la presentación</w:t>
            </w:r>
          </w:p>
        </w:tc>
      </w:tr>
      <w:tr w:rsidR="003C18E9" w:rsidRPr="0037237B" w:rsidTr="00D60757">
        <w:trPr>
          <w:cantSplit/>
          <w:jc w:val="center"/>
        </w:trPr>
        <w:tc>
          <w:tcPr>
            <w:tcW w:w="2609" w:type="dxa"/>
            <w:gridSpan w:val="2"/>
            <w:vMerge/>
          </w:tcPr>
          <w:p w:rsidR="003C18E9" w:rsidRPr="0037237B" w:rsidRDefault="003C18E9" w:rsidP="00E913CA">
            <w:pPr>
              <w:keepNext/>
              <w:jc w:val="center"/>
              <w:rPr>
                <w:color w:val="000000"/>
                <w:spacing w:val="-2"/>
                <w:sz w:val="16"/>
              </w:rPr>
            </w:pPr>
          </w:p>
        </w:tc>
        <w:tc>
          <w:tcPr>
            <w:tcW w:w="1134" w:type="dxa"/>
            <w:tcBorders>
              <w:top w:val="nil"/>
            </w:tcBorders>
            <w:noWrap/>
            <w:vAlign w:val="center"/>
          </w:tcPr>
          <w:p w:rsidR="003C18E9" w:rsidRPr="0037237B" w:rsidRDefault="00905541" w:rsidP="0001566C">
            <w:pPr>
              <w:keepNext/>
              <w:jc w:val="center"/>
              <w:rPr>
                <w:color w:val="000000"/>
                <w:spacing w:val="-2"/>
                <w:sz w:val="16"/>
              </w:rPr>
            </w:pPr>
            <w:r w:rsidRPr="00905541">
              <w:rPr>
                <w:color w:val="000000"/>
                <w:spacing w:val="-2"/>
                <w:sz w:val="16"/>
              </w:rPr>
              <w:t>Soja</w:t>
            </w:r>
          </w:p>
        </w:tc>
        <w:tc>
          <w:tcPr>
            <w:tcW w:w="1134" w:type="dxa"/>
            <w:tcBorders>
              <w:top w:val="nil"/>
            </w:tcBorders>
            <w:noWrap/>
            <w:vAlign w:val="center"/>
          </w:tcPr>
          <w:p w:rsidR="003C18E9" w:rsidRPr="0037237B" w:rsidRDefault="00905541" w:rsidP="0001566C">
            <w:pPr>
              <w:keepNext/>
              <w:jc w:val="center"/>
              <w:rPr>
                <w:color w:val="000000"/>
                <w:spacing w:val="-2"/>
                <w:sz w:val="16"/>
              </w:rPr>
            </w:pPr>
            <w:r w:rsidRPr="00905541">
              <w:rPr>
                <w:color w:val="000000"/>
                <w:spacing w:val="-2"/>
                <w:sz w:val="16"/>
              </w:rPr>
              <w:t>Lechuga</w:t>
            </w:r>
          </w:p>
        </w:tc>
        <w:tc>
          <w:tcPr>
            <w:tcW w:w="1134" w:type="dxa"/>
            <w:tcBorders>
              <w:top w:val="nil"/>
            </w:tcBorders>
            <w:noWrap/>
            <w:vAlign w:val="center"/>
          </w:tcPr>
          <w:p w:rsidR="003C18E9" w:rsidRPr="0037237B" w:rsidRDefault="00905541" w:rsidP="0001566C">
            <w:pPr>
              <w:keepNext/>
              <w:jc w:val="center"/>
              <w:rPr>
                <w:color w:val="000000"/>
                <w:spacing w:val="-2"/>
                <w:sz w:val="16"/>
              </w:rPr>
            </w:pPr>
            <w:r w:rsidRPr="00905541">
              <w:rPr>
                <w:color w:val="000000"/>
                <w:spacing w:val="-2"/>
                <w:sz w:val="16"/>
              </w:rPr>
              <w:t>Variedades frutales de manzano</w:t>
            </w:r>
          </w:p>
        </w:tc>
        <w:tc>
          <w:tcPr>
            <w:tcW w:w="1134" w:type="dxa"/>
            <w:tcBorders>
              <w:top w:val="nil"/>
            </w:tcBorders>
            <w:noWrap/>
            <w:vAlign w:val="center"/>
          </w:tcPr>
          <w:p w:rsidR="003C18E9" w:rsidRPr="0037237B" w:rsidRDefault="00905541" w:rsidP="0001566C">
            <w:pPr>
              <w:keepNext/>
              <w:jc w:val="center"/>
              <w:rPr>
                <w:color w:val="000000"/>
                <w:spacing w:val="-2"/>
                <w:sz w:val="16"/>
              </w:rPr>
            </w:pPr>
            <w:r w:rsidRPr="00905541">
              <w:rPr>
                <w:color w:val="000000"/>
                <w:spacing w:val="-2"/>
                <w:sz w:val="16"/>
              </w:rPr>
              <w:t>Rosal</w:t>
            </w:r>
          </w:p>
        </w:tc>
        <w:tc>
          <w:tcPr>
            <w:tcW w:w="1134" w:type="dxa"/>
            <w:tcBorders>
              <w:top w:val="nil"/>
            </w:tcBorders>
            <w:noWrap/>
            <w:vAlign w:val="center"/>
          </w:tcPr>
          <w:p w:rsidR="003C18E9" w:rsidRPr="0037237B" w:rsidRDefault="00905541" w:rsidP="0001566C">
            <w:pPr>
              <w:keepNext/>
              <w:jc w:val="center"/>
              <w:rPr>
                <w:color w:val="000000"/>
                <w:spacing w:val="-2"/>
                <w:sz w:val="16"/>
              </w:rPr>
            </w:pPr>
            <w:r w:rsidRPr="00905541">
              <w:rPr>
                <w:color w:val="000000"/>
                <w:spacing w:val="-2"/>
                <w:sz w:val="16"/>
              </w:rPr>
              <w:t>Papa/patata</w:t>
            </w:r>
          </w:p>
        </w:tc>
        <w:tc>
          <w:tcPr>
            <w:tcW w:w="1189" w:type="dxa"/>
            <w:vMerge/>
          </w:tcPr>
          <w:p w:rsidR="003C18E9" w:rsidRPr="0037237B" w:rsidRDefault="003C18E9" w:rsidP="00E913CA">
            <w:pPr>
              <w:keepNext/>
              <w:jc w:val="center"/>
              <w:rPr>
                <w:color w:val="000000"/>
                <w:spacing w:val="-2"/>
                <w:sz w:val="16"/>
              </w:rPr>
            </w:pPr>
          </w:p>
        </w:tc>
      </w:tr>
      <w:tr w:rsidR="008371F4" w:rsidRPr="0037237B" w:rsidTr="00E10055">
        <w:trPr>
          <w:cantSplit/>
          <w:jc w:val="center"/>
        </w:trPr>
        <w:tc>
          <w:tcPr>
            <w:tcW w:w="2122" w:type="dxa"/>
            <w:vAlign w:val="center"/>
          </w:tcPr>
          <w:p w:rsidR="008371F4" w:rsidRPr="0037237B" w:rsidRDefault="008371F4" w:rsidP="00B65E55">
            <w:pPr>
              <w:keepNext/>
              <w:jc w:val="left"/>
              <w:rPr>
                <w:color w:val="000000"/>
                <w:spacing w:val="-2"/>
                <w:sz w:val="16"/>
              </w:rPr>
            </w:pPr>
            <w:r w:rsidRPr="00905541">
              <w:rPr>
                <w:color w:val="000000"/>
                <w:spacing w:val="-2"/>
                <w:sz w:val="16"/>
              </w:rPr>
              <w:t>China</w:t>
            </w:r>
          </w:p>
        </w:tc>
        <w:tc>
          <w:tcPr>
            <w:tcW w:w="487" w:type="dxa"/>
            <w:noWrap/>
            <w:vAlign w:val="center"/>
          </w:tcPr>
          <w:p w:rsidR="008371F4" w:rsidRPr="00796914" w:rsidRDefault="008371F4" w:rsidP="00B65E55">
            <w:pPr>
              <w:keepNext/>
              <w:jc w:val="center"/>
              <w:rPr>
                <w:color w:val="000000"/>
                <w:spacing w:val="-2"/>
                <w:sz w:val="16"/>
              </w:rPr>
            </w:pPr>
            <w:r w:rsidRPr="00796914">
              <w:rPr>
                <w:color w:val="000000"/>
                <w:spacing w:val="-2"/>
                <w:sz w:val="16"/>
              </w:rPr>
              <w:t>CN</w:t>
            </w:r>
          </w:p>
        </w:tc>
        <w:tc>
          <w:tcPr>
            <w:tcW w:w="1134" w:type="dxa"/>
            <w:noWrap/>
            <w:vAlign w:val="center"/>
            <w:hideMark/>
          </w:tcPr>
          <w:p w:rsidR="008371F4" w:rsidRPr="0037237B" w:rsidRDefault="008371F4" w:rsidP="00B65E55">
            <w:pPr>
              <w:keepNext/>
              <w:jc w:val="center"/>
              <w:rPr>
                <w:color w:val="000000"/>
                <w:spacing w:val="-2"/>
                <w:sz w:val="16"/>
              </w:rPr>
            </w:pPr>
          </w:p>
        </w:tc>
        <w:tc>
          <w:tcPr>
            <w:tcW w:w="1134" w:type="dxa"/>
            <w:noWrap/>
            <w:vAlign w:val="center"/>
            <w:hideMark/>
          </w:tcPr>
          <w:p w:rsidR="008371F4" w:rsidRPr="0037237B" w:rsidRDefault="008371F4" w:rsidP="00B65E55">
            <w:pPr>
              <w:keepNext/>
              <w:jc w:val="center"/>
              <w:rPr>
                <w:color w:val="000000"/>
                <w:spacing w:val="-2"/>
                <w:sz w:val="16"/>
              </w:rPr>
            </w:pPr>
            <w:r w:rsidRPr="0037237B">
              <w:rPr>
                <w:caps/>
              </w:rPr>
              <w:sym w:font="Wingdings 2" w:char="F050"/>
            </w:r>
          </w:p>
        </w:tc>
        <w:tc>
          <w:tcPr>
            <w:tcW w:w="1134" w:type="dxa"/>
            <w:noWrap/>
            <w:vAlign w:val="center"/>
            <w:hideMark/>
          </w:tcPr>
          <w:p w:rsidR="008371F4" w:rsidRPr="0037237B" w:rsidRDefault="008371F4" w:rsidP="00B65E55">
            <w:pPr>
              <w:keepNext/>
              <w:jc w:val="center"/>
              <w:rPr>
                <w:color w:val="000000"/>
                <w:spacing w:val="-2"/>
                <w:sz w:val="16"/>
              </w:rPr>
            </w:pPr>
          </w:p>
        </w:tc>
        <w:tc>
          <w:tcPr>
            <w:tcW w:w="1134" w:type="dxa"/>
            <w:noWrap/>
            <w:vAlign w:val="center"/>
            <w:hideMark/>
          </w:tcPr>
          <w:p w:rsidR="008371F4" w:rsidRPr="0037237B" w:rsidRDefault="008371F4" w:rsidP="00B65E55">
            <w:pPr>
              <w:keepNext/>
              <w:jc w:val="center"/>
              <w:rPr>
                <w:color w:val="000000"/>
                <w:spacing w:val="-2"/>
                <w:sz w:val="16"/>
              </w:rPr>
            </w:pPr>
            <w:r w:rsidRPr="0037237B">
              <w:rPr>
                <w:caps/>
              </w:rPr>
              <w:sym w:font="Wingdings 2" w:char="F050"/>
            </w:r>
          </w:p>
        </w:tc>
        <w:tc>
          <w:tcPr>
            <w:tcW w:w="1134" w:type="dxa"/>
            <w:noWrap/>
            <w:vAlign w:val="center"/>
            <w:hideMark/>
          </w:tcPr>
          <w:p w:rsidR="008371F4" w:rsidRPr="0037237B" w:rsidRDefault="008371F4" w:rsidP="00B65E55">
            <w:pPr>
              <w:keepNext/>
              <w:jc w:val="center"/>
              <w:rPr>
                <w:color w:val="000000"/>
                <w:spacing w:val="-2"/>
                <w:sz w:val="16"/>
              </w:rPr>
            </w:pPr>
          </w:p>
        </w:tc>
        <w:tc>
          <w:tcPr>
            <w:tcW w:w="1189" w:type="dxa"/>
            <w:vAlign w:val="center"/>
          </w:tcPr>
          <w:p w:rsidR="008371F4" w:rsidRPr="0037237B" w:rsidRDefault="008371F4" w:rsidP="00B65E55">
            <w:pPr>
              <w:keepNext/>
              <w:jc w:val="left"/>
              <w:rPr>
                <w:color w:val="000000"/>
                <w:spacing w:val="-2"/>
                <w:sz w:val="16"/>
              </w:rPr>
            </w:pPr>
            <w:r w:rsidRPr="00905541">
              <w:rPr>
                <w:color w:val="000000"/>
                <w:spacing w:val="-2"/>
                <w:sz w:val="16"/>
              </w:rPr>
              <w:t>Chino</w:t>
            </w:r>
          </w:p>
        </w:tc>
      </w:tr>
      <w:tr w:rsidR="008371F4" w:rsidRPr="0037237B" w:rsidTr="00E10055">
        <w:trPr>
          <w:cantSplit/>
          <w:jc w:val="center"/>
        </w:trPr>
        <w:tc>
          <w:tcPr>
            <w:tcW w:w="2122" w:type="dxa"/>
            <w:vAlign w:val="center"/>
          </w:tcPr>
          <w:p w:rsidR="008371F4" w:rsidRPr="0037237B" w:rsidRDefault="008371F4" w:rsidP="00B65E55">
            <w:pPr>
              <w:keepNext/>
              <w:jc w:val="left"/>
              <w:rPr>
                <w:color w:val="000000"/>
                <w:spacing w:val="-2"/>
                <w:sz w:val="16"/>
              </w:rPr>
            </w:pPr>
            <w:r w:rsidRPr="00905541">
              <w:rPr>
                <w:color w:val="000000"/>
                <w:spacing w:val="-2"/>
                <w:sz w:val="16"/>
              </w:rPr>
              <w:t>Colombia</w:t>
            </w:r>
          </w:p>
        </w:tc>
        <w:tc>
          <w:tcPr>
            <w:tcW w:w="487" w:type="dxa"/>
            <w:noWrap/>
            <w:vAlign w:val="center"/>
          </w:tcPr>
          <w:p w:rsidR="008371F4" w:rsidRPr="00796914" w:rsidRDefault="008371F4" w:rsidP="00B65E55">
            <w:pPr>
              <w:keepNext/>
              <w:jc w:val="center"/>
              <w:rPr>
                <w:color w:val="000000"/>
                <w:spacing w:val="-2"/>
                <w:sz w:val="16"/>
              </w:rPr>
            </w:pPr>
            <w:r w:rsidRPr="00796914">
              <w:rPr>
                <w:color w:val="000000"/>
                <w:spacing w:val="-2"/>
                <w:sz w:val="16"/>
              </w:rPr>
              <w:t>CO</w:t>
            </w:r>
          </w:p>
        </w:tc>
        <w:tc>
          <w:tcPr>
            <w:tcW w:w="1134" w:type="dxa"/>
            <w:noWrap/>
            <w:vAlign w:val="center"/>
          </w:tcPr>
          <w:p w:rsidR="008371F4" w:rsidRPr="0037237B" w:rsidRDefault="008371F4" w:rsidP="00B65E55">
            <w:pPr>
              <w:keepNext/>
              <w:jc w:val="center"/>
              <w:rPr>
                <w:caps/>
              </w:rPr>
            </w:pPr>
          </w:p>
        </w:tc>
        <w:tc>
          <w:tcPr>
            <w:tcW w:w="1134" w:type="dxa"/>
            <w:noWrap/>
            <w:vAlign w:val="center"/>
          </w:tcPr>
          <w:p w:rsidR="008371F4" w:rsidRPr="0037237B" w:rsidRDefault="008371F4" w:rsidP="00B65E55">
            <w:pPr>
              <w:keepNext/>
              <w:jc w:val="center"/>
              <w:rPr>
                <w:color w:val="000000"/>
                <w:spacing w:val="-2"/>
                <w:sz w:val="16"/>
              </w:rPr>
            </w:pPr>
          </w:p>
        </w:tc>
        <w:tc>
          <w:tcPr>
            <w:tcW w:w="1134" w:type="dxa"/>
            <w:noWrap/>
            <w:vAlign w:val="center"/>
          </w:tcPr>
          <w:p w:rsidR="008371F4" w:rsidRPr="0037237B" w:rsidRDefault="008371F4" w:rsidP="00B65E55">
            <w:pPr>
              <w:keepNext/>
              <w:jc w:val="center"/>
              <w:rPr>
                <w:color w:val="000000"/>
                <w:spacing w:val="-2"/>
                <w:sz w:val="16"/>
              </w:rPr>
            </w:pPr>
          </w:p>
        </w:tc>
        <w:tc>
          <w:tcPr>
            <w:tcW w:w="1134" w:type="dxa"/>
            <w:noWrap/>
            <w:vAlign w:val="center"/>
          </w:tcPr>
          <w:p w:rsidR="008371F4" w:rsidRPr="0037237B" w:rsidRDefault="008371F4" w:rsidP="00B65E55">
            <w:pPr>
              <w:keepNext/>
              <w:jc w:val="center"/>
              <w:rPr>
                <w:color w:val="000000"/>
                <w:spacing w:val="-2"/>
                <w:sz w:val="16"/>
              </w:rPr>
            </w:pPr>
            <w:r w:rsidRPr="0037237B">
              <w:rPr>
                <w:caps/>
              </w:rPr>
              <w:sym w:font="Wingdings 2" w:char="F050"/>
            </w:r>
          </w:p>
        </w:tc>
        <w:tc>
          <w:tcPr>
            <w:tcW w:w="1134" w:type="dxa"/>
            <w:noWrap/>
            <w:vAlign w:val="center"/>
          </w:tcPr>
          <w:p w:rsidR="008371F4" w:rsidRPr="0037237B" w:rsidRDefault="008371F4" w:rsidP="00B65E55">
            <w:pPr>
              <w:keepNext/>
              <w:jc w:val="center"/>
              <w:rPr>
                <w:color w:val="000000"/>
                <w:spacing w:val="-2"/>
                <w:sz w:val="16"/>
              </w:rPr>
            </w:pPr>
          </w:p>
        </w:tc>
        <w:tc>
          <w:tcPr>
            <w:tcW w:w="1189" w:type="dxa"/>
            <w:vAlign w:val="center"/>
          </w:tcPr>
          <w:p w:rsidR="008371F4" w:rsidRPr="0037237B" w:rsidRDefault="008371F4" w:rsidP="00B65E55">
            <w:pPr>
              <w:keepNext/>
              <w:jc w:val="left"/>
              <w:rPr>
                <w:color w:val="000000"/>
                <w:spacing w:val="-2"/>
                <w:sz w:val="16"/>
              </w:rPr>
            </w:pPr>
            <w:r w:rsidRPr="00905541">
              <w:rPr>
                <w:color w:val="000000"/>
                <w:spacing w:val="-2"/>
                <w:sz w:val="16"/>
              </w:rPr>
              <w:t>Español</w:t>
            </w:r>
          </w:p>
        </w:tc>
      </w:tr>
      <w:tr w:rsidR="008371F4" w:rsidRPr="0037237B" w:rsidTr="00E10055">
        <w:trPr>
          <w:cantSplit/>
          <w:jc w:val="center"/>
        </w:trPr>
        <w:tc>
          <w:tcPr>
            <w:tcW w:w="2122" w:type="dxa"/>
            <w:vAlign w:val="center"/>
          </w:tcPr>
          <w:p w:rsidR="008371F4" w:rsidRPr="0037237B" w:rsidRDefault="008371F4" w:rsidP="00B65E55">
            <w:pPr>
              <w:keepNext/>
              <w:jc w:val="left"/>
              <w:rPr>
                <w:color w:val="000000"/>
                <w:spacing w:val="-2"/>
                <w:sz w:val="16"/>
              </w:rPr>
            </w:pPr>
            <w:r w:rsidRPr="00905541">
              <w:rPr>
                <w:color w:val="000000"/>
                <w:spacing w:val="-2"/>
                <w:sz w:val="16"/>
              </w:rPr>
              <w:t>Estados Unidos de América</w:t>
            </w:r>
          </w:p>
        </w:tc>
        <w:tc>
          <w:tcPr>
            <w:tcW w:w="487" w:type="dxa"/>
            <w:noWrap/>
            <w:vAlign w:val="center"/>
          </w:tcPr>
          <w:p w:rsidR="008371F4" w:rsidRPr="00796914" w:rsidRDefault="008371F4" w:rsidP="00B65E55">
            <w:pPr>
              <w:keepNext/>
              <w:jc w:val="center"/>
              <w:rPr>
                <w:color w:val="000000"/>
                <w:spacing w:val="-2"/>
                <w:sz w:val="16"/>
              </w:rPr>
            </w:pPr>
            <w:r w:rsidRPr="00796914">
              <w:rPr>
                <w:color w:val="000000"/>
                <w:spacing w:val="-2"/>
                <w:sz w:val="16"/>
              </w:rPr>
              <w:t>US</w:t>
            </w:r>
          </w:p>
        </w:tc>
        <w:tc>
          <w:tcPr>
            <w:tcW w:w="1134" w:type="dxa"/>
            <w:noWrap/>
            <w:vAlign w:val="center"/>
          </w:tcPr>
          <w:p w:rsidR="008371F4" w:rsidRPr="0037237B" w:rsidRDefault="008371F4" w:rsidP="00B65E55">
            <w:pPr>
              <w:keepNext/>
              <w:jc w:val="center"/>
              <w:rPr>
                <w:caps/>
              </w:rPr>
            </w:pPr>
            <w:r w:rsidRPr="0037237B">
              <w:rPr>
                <w:caps/>
              </w:rPr>
              <w:sym w:font="Wingdings 2" w:char="F050"/>
            </w:r>
            <w:r w:rsidRPr="0037237B">
              <w:rPr>
                <w:caps/>
              </w:rPr>
              <w:t>*</w:t>
            </w:r>
          </w:p>
        </w:tc>
        <w:tc>
          <w:tcPr>
            <w:tcW w:w="1134" w:type="dxa"/>
            <w:noWrap/>
            <w:vAlign w:val="center"/>
          </w:tcPr>
          <w:p w:rsidR="008371F4" w:rsidRPr="0037237B" w:rsidRDefault="008371F4" w:rsidP="00B65E55">
            <w:pPr>
              <w:keepNext/>
              <w:jc w:val="center"/>
              <w:rPr>
                <w:caps/>
              </w:rPr>
            </w:pPr>
            <w:r w:rsidRPr="0037237B">
              <w:rPr>
                <w:caps/>
              </w:rPr>
              <w:sym w:font="Wingdings 2" w:char="F050"/>
            </w:r>
            <w:r w:rsidRPr="0037237B">
              <w:rPr>
                <w:caps/>
              </w:rPr>
              <w:t>*</w:t>
            </w:r>
          </w:p>
        </w:tc>
        <w:tc>
          <w:tcPr>
            <w:tcW w:w="1134" w:type="dxa"/>
            <w:noWrap/>
            <w:vAlign w:val="center"/>
          </w:tcPr>
          <w:p w:rsidR="008371F4" w:rsidRPr="0037237B" w:rsidRDefault="008371F4" w:rsidP="00B65E55">
            <w:pPr>
              <w:keepNext/>
              <w:jc w:val="center"/>
              <w:rPr>
                <w:caps/>
              </w:rPr>
            </w:pPr>
          </w:p>
        </w:tc>
        <w:tc>
          <w:tcPr>
            <w:tcW w:w="1134" w:type="dxa"/>
            <w:noWrap/>
            <w:vAlign w:val="center"/>
          </w:tcPr>
          <w:p w:rsidR="008371F4" w:rsidRPr="0037237B" w:rsidRDefault="008371F4" w:rsidP="00B65E55">
            <w:pPr>
              <w:keepNext/>
              <w:jc w:val="center"/>
              <w:rPr>
                <w:caps/>
              </w:rPr>
            </w:pPr>
          </w:p>
        </w:tc>
        <w:tc>
          <w:tcPr>
            <w:tcW w:w="1134" w:type="dxa"/>
            <w:noWrap/>
            <w:vAlign w:val="center"/>
          </w:tcPr>
          <w:p w:rsidR="008371F4" w:rsidRPr="0037237B" w:rsidRDefault="008371F4" w:rsidP="00B65E55">
            <w:pPr>
              <w:keepNext/>
              <w:jc w:val="center"/>
              <w:rPr>
                <w:caps/>
              </w:rPr>
            </w:pPr>
            <w:r w:rsidRPr="0037237B">
              <w:rPr>
                <w:caps/>
              </w:rPr>
              <w:sym w:font="Wingdings 2" w:char="F050"/>
            </w:r>
          </w:p>
        </w:tc>
        <w:tc>
          <w:tcPr>
            <w:tcW w:w="1189" w:type="dxa"/>
            <w:vAlign w:val="center"/>
          </w:tcPr>
          <w:p w:rsidR="008371F4" w:rsidRPr="0037237B" w:rsidRDefault="008371F4" w:rsidP="00B65E55">
            <w:pPr>
              <w:keepNext/>
              <w:jc w:val="left"/>
              <w:rPr>
                <w:color w:val="000000"/>
                <w:spacing w:val="-2"/>
                <w:sz w:val="16"/>
              </w:rPr>
            </w:pPr>
            <w:r w:rsidRPr="00905541">
              <w:rPr>
                <w:color w:val="000000"/>
                <w:spacing w:val="-2"/>
                <w:sz w:val="16"/>
              </w:rPr>
              <w:t>Inglés</w:t>
            </w:r>
          </w:p>
        </w:tc>
      </w:tr>
      <w:tr w:rsidR="008371F4" w:rsidRPr="0037237B" w:rsidTr="00E10055">
        <w:trPr>
          <w:cantSplit/>
          <w:jc w:val="center"/>
        </w:trPr>
        <w:tc>
          <w:tcPr>
            <w:tcW w:w="2122" w:type="dxa"/>
            <w:vAlign w:val="center"/>
          </w:tcPr>
          <w:p w:rsidR="008371F4" w:rsidRPr="0037237B" w:rsidRDefault="008371F4" w:rsidP="00B65E55">
            <w:pPr>
              <w:keepNext/>
              <w:jc w:val="left"/>
              <w:rPr>
                <w:color w:val="000000"/>
                <w:spacing w:val="-2"/>
                <w:sz w:val="16"/>
              </w:rPr>
            </w:pPr>
            <w:r w:rsidRPr="00905541">
              <w:rPr>
                <w:color w:val="000000"/>
                <w:spacing w:val="-2"/>
                <w:sz w:val="16"/>
              </w:rPr>
              <w:t>Paraguay</w:t>
            </w:r>
          </w:p>
        </w:tc>
        <w:tc>
          <w:tcPr>
            <w:tcW w:w="487" w:type="dxa"/>
            <w:noWrap/>
            <w:vAlign w:val="center"/>
          </w:tcPr>
          <w:p w:rsidR="008371F4" w:rsidRPr="00796914" w:rsidRDefault="008371F4" w:rsidP="00B65E55">
            <w:pPr>
              <w:keepNext/>
              <w:jc w:val="center"/>
              <w:rPr>
                <w:color w:val="000000"/>
                <w:spacing w:val="-2"/>
                <w:sz w:val="16"/>
              </w:rPr>
            </w:pPr>
            <w:r w:rsidRPr="00796914">
              <w:rPr>
                <w:color w:val="000000"/>
                <w:spacing w:val="-2"/>
                <w:sz w:val="16"/>
              </w:rPr>
              <w:t>PY</w:t>
            </w:r>
          </w:p>
        </w:tc>
        <w:tc>
          <w:tcPr>
            <w:tcW w:w="1134" w:type="dxa"/>
            <w:noWrap/>
            <w:vAlign w:val="center"/>
          </w:tcPr>
          <w:p w:rsidR="008371F4" w:rsidRPr="0037237B" w:rsidRDefault="008371F4" w:rsidP="00B65E55">
            <w:pPr>
              <w:keepNext/>
              <w:jc w:val="center"/>
              <w:rPr>
                <w:color w:val="000000"/>
                <w:spacing w:val="-2"/>
                <w:sz w:val="16"/>
              </w:rPr>
            </w:pPr>
            <w:r w:rsidRPr="0037237B">
              <w:rPr>
                <w:caps/>
              </w:rPr>
              <w:sym w:font="Wingdings 2" w:char="F050"/>
            </w:r>
          </w:p>
        </w:tc>
        <w:tc>
          <w:tcPr>
            <w:tcW w:w="1134" w:type="dxa"/>
            <w:noWrap/>
            <w:vAlign w:val="center"/>
          </w:tcPr>
          <w:p w:rsidR="008371F4" w:rsidRPr="0037237B" w:rsidRDefault="008371F4" w:rsidP="00B65E55">
            <w:pPr>
              <w:keepNext/>
              <w:jc w:val="center"/>
              <w:rPr>
                <w:color w:val="000000"/>
                <w:spacing w:val="-2"/>
                <w:sz w:val="16"/>
              </w:rPr>
            </w:pPr>
          </w:p>
        </w:tc>
        <w:tc>
          <w:tcPr>
            <w:tcW w:w="1134" w:type="dxa"/>
            <w:noWrap/>
            <w:vAlign w:val="center"/>
          </w:tcPr>
          <w:p w:rsidR="008371F4" w:rsidRPr="0037237B" w:rsidRDefault="008371F4" w:rsidP="00B65E55">
            <w:pPr>
              <w:keepNext/>
              <w:jc w:val="center"/>
              <w:rPr>
                <w:color w:val="000000"/>
                <w:spacing w:val="-2"/>
                <w:sz w:val="16"/>
              </w:rPr>
            </w:pPr>
          </w:p>
        </w:tc>
        <w:tc>
          <w:tcPr>
            <w:tcW w:w="1134" w:type="dxa"/>
            <w:noWrap/>
            <w:vAlign w:val="center"/>
          </w:tcPr>
          <w:p w:rsidR="008371F4" w:rsidRPr="0037237B" w:rsidRDefault="008371F4" w:rsidP="00B65E55">
            <w:pPr>
              <w:keepNext/>
              <w:jc w:val="center"/>
              <w:rPr>
                <w:color w:val="000000"/>
                <w:spacing w:val="-2"/>
                <w:sz w:val="16"/>
              </w:rPr>
            </w:pPr>
          </w:p>
        </w:tc>
        <w:tc>
          <w:tcPr>
            <w:tcW w:w="1134" w:type="dxa"/>
            <w:noWrap/>
            <w:vAlign w:val="center"/>
          </w:tcPr>
          <w:p w:rsidR="008371F4" w:rsidRPr="0037237B" w:rsidRDefault="008371F4" w:rsidP="00B65E55">
            <w:pPr>
              <w:keepNext/>
              <w:jc w:val="center"/>
              <w:rPr>
                <w:color w:val="000000"/>
                <w:spacing w:val="-2"/>
                <w:sz w:val="16"/>
              </w:rPr>
            </w:pPr>
          </w:p>
        </w:tc>
        <w:tc>
          <w:tcPr>
            <w:tcW w:w="1189" w:type="dxa"/>
            <w:vAlign w:val="center"/>
          </w:tcPr>
          <w:p w:rsidR="008371F4" w:rsidRPr="0037237B" w:rsidRDefault="008371F4" w:rsidP="00B65E55">
            <w:pPr>
              <w:keepNext/>
              <w:jc w:val="left"/>
              <w:rPr>
                <w:color w:val="000000"/>
                <w:spacing w:val="-2"/>
                <w:sz w:val="16"/>
              </w:rPr>
            </w:pPr>
            <w:r w:rsidRPr="00905541">
              <w:rPr>
                <w:color w:val="000000"/>
                <w:spacing w:val="-2"/>
                <w:sz w:val="16"/>
              </w:rPr>
              <w:t>Español</w:t>
            </w:r>
          </w:p>
        </w:tc>
      </w:tr>
      <w:tr w:rsidR="008371F4" w:rsidRPr="0037237B" w:rsidTr="00E10055">
        <w:trPr>
          <w:cantSplit/>
          <w:jc w:val="center"/>
        </w:trPr>
        <w:tc>
          <w:tcPr>
            <w:tcW w:w="2122" w:type="dxa"/>
            <w:vAlign w:val="center"/>
          </w:tcPr>
          <w:p w:rsidR="008371F4" w:rsidRPr="0037237B" w:rsidRDefault="008371F4" w:rsidP="00B65E55">
            <w:pPr>
              <w:keepNext/>
              <w:jc w:val="left"/>
              <w:rPr>
                <w:color w:val="000000"/>
                <w:spacing w:val="-2"/>
                <w:sz w:val="16"/>
              </w:rPr>
            </w:pPr>
            <w:r w:rsidRPr="00905541">
              <w:rPr>
                <w:color w:val="000000"/>
                <w:spacing w:val="-2"/>
                <w:sz w:val="16"/>
              </w:rPr>
              <w:t xml:space="preserve">República de </w:t>
            </w:r>
            <w:proofErr w:type="spellStart"/>
            <w:r w:rsidRPr="00905541">
              <w:rPr>
                <w:color w:val="000000"/>
                <w:spacing w:val="-2"/>
                <w:sz w:val="16"/>
              </w:rPr>
              <w:t>Moldova</w:t>
            </w:r>
            <w:proofErr w:type="spellEnd"/>
          </w:p>
        </w:tc>
        <w:tc>
          <w:tcPr>
            <w:tcW w:w="487" w:type="dxa"/>
            <w:noWrap/>
            <w:vAlign w:val="center"/>
          </w:tcPr>
          <w:p w:rsidR="008371F4" w:rsidRPr="00796914" w:rsidRDefault="008371F4" w:rsidP="00B65E55">
            <w:pPr>
              <w:keepNext/>
              <w:jc w:val="center"/>
              <w:rPr>
                <w:color w:val="000000"/>
                <w:spacing w:val="-2"/>
                <w:sz w:val="16"/>
              </w:rPr>
            </w:pPr>
            <w:r w:rsidRPr="00796914">
              <w:rPr>
                <w:color w:val="000000"/>
                <w:spacing w:val="-2"/>
                <w:sz w:val="16"/>
              </w:rPr>
              <w:t>MD</w:t>
            </w:r>
          </w:p>
        </w:tc>
        <w:tc>
          <w:tcPr>
            <w:tcW w:w="1134" w:type="dxa"/>
            <w:noWrap/>
            <w:vAlign w:val="center"/>
            <w:hideMark/>
          </w:tcPr>
          <w:p w:rsidR="008371F4" w:rsidRPr="0037237B" w:rsidRDefault="008371F4" w:rsidP="00B65E55">
            <w:pPr>
              <w:keepNext/>
              <w:jc w:val="center"/>
              <w:rPr>
                <w:color w:val="000000"/>
                <w:spacing w:val="-2"/>
                <w:sz w:val="16"/>
              </w:rPr>
            </w:pPr>
            <w:r w:rsidRPr="0037237B">
              <w:rPr>
                <w:caps/>
              </w:rPr>
              <w:sym w:font="Wingdings 2" w:char="F050"/>
            </w:r>
          </w:p>
        </w:tc>
        <w:tc>
          <w:tcPr>
            <w:tcW w:w="1134" w:type="dxa"/>
            <w:noWrap/>
            <w:vAlign w:val="center"/>
            <w:hideMark/>
          </w:tcPr>
          <w:p w:rsidR="008371F4" w:rsidRPr="0037237B" w:rsidRDefault="008371F4" w:rsidP="00B65E55">
            <w:pPr>
              <w:keepNext/>
              <w:jc w:val="center"/>
              <w:rPr>
                <w:color w:val="000000"/>
                <w:spacing w:val="-2"/>
                <w:sz w:val="16"/>
              </w:rPr>
            </w:pPr>
            <w:r w:rsidRPr="0037237B">
              <w:rPr>
                <w:caps/>
              </w:rPr>
              <w:sym w:font="Wingdings 2" w:char="F050"/>
            </w:r>
          </w:p>
        </w:tc>
        <w:tc>
          <w:tcPr>
            <w:tcW w:w="1134" w:type="dxa"/>
            <w:noWrap/>
            <w:vAlign w:val="center"/>
            <w:hideMark/>
          </w:tcPr>
          <w:p w:rsidR="008371F4" w:rsidRPr="0037237B" w:rsidRDefault="008371F4" w:rsidP="00B65E55">
            <w:pPr>
              <w:keepNext/>
              <w:jc w:val="center"/>
              <w:rPr>
                <w:color w:val="000000"/>
                <w:spacing w:val="-2"/>
                <w:sz w:val="16"/>
              </w:rPr>
            </w:pPr>
            <w:r w:rsidRPr="0037237B">
              <w:rPr>
                <w:caps/>
              </w:rPr>
              <w:sym w:font="Wingdings 2" w:char="F050"/>
            </w:r>
          </w:p>
        </w:tc>
        <w:tc>
          <w:tcPr>
            <w:tcW w:w="1134" w:type="dxa"/>
            <w:noWrap/>
            <w:vAlign w:val="center"/>
            <w:hideMark/>
          </w:tcPr>
          <w:p w:rsidR="008371F4" w:rsidRPr="0037237B" w:rsidRDefault="008371F4" w:rsidP="00B65E55">
            <w:pPr>
              <w:keepNext/>
              <w:jc w:val="center"/>
              <w:rPr>
                <w:color w:val="000000"/>
                <w:spacing w:val="-2"/>
                <w:sz w:val="16"/>
              </w:rPr>
            </w:pPr>
            <w:r w:rsidRPr="0037237B">
              <w:rPr>
                <w:caps/>
              </w:rPr>
              <w:sym w:font="Wingdings 2" w:char="F050"/>
            </w:r>
          </w:p>
        </w:tc>
        <w:tc>
          <w:tcPr>
            <w:tcW w:w="1134" w:type="dxa"/>
            <w:noWrap/>
            <w:vAlign w:val="center"/>
            <w:hideMark/>
          </w:tcPr>
          <w:p w:rsidR="008371F4" w:rsidRPr="0037237B" w:rsidRDefault="008371F4" w:rsidP="00B65E55">
            <w:pPr>
              <w:keepNext/>
              <w:jc w:val="center"/>
              <w:rPr>
                <w:color w:val="000000"/>
                <w:spacing w:val="-2"/>
                <w:sz w:val="16"/>
              </w:rPr>
            </w:pPr>
            <w:r w:rsidRPr="0037237B">
              <w:rPr>
                <w:caps/>
              </w:rPr>
              <w:sym w:font="Wingdings 2" w:char="F050"/>
            </w:r>
          </w:p>
        </w:tc>
        <w:tc>
          <w:tcPr>
            <w:tcW w:w="1189" w:type="dxa"/>
            <w:vAlign w:val="center"/>
          </w:tcPr>
          <w:p w:rsidR="008371F4" w:rsidRPr="0037237B" w:rsidRDefault="008371F4" w:rsidP="00B65E55">
            <w:pPr>
              <w:keepNext/>
              <w:jc w:val="left"/>
              <w:rPr>
                <w:color w:val="000000"/>
                <w:spacing w:val="-2"/>
                <w:sz w:val="16"/>
              </w:rPr>
            </w:pPr>
            <w:r w:rsidRPr="00905541">
              <w:rPr>
                <w:color w:val="000000"/>
                <w:spacing w:val="-2"/>
                <w:sz w:val="16"/>
              </w:rPr>
              <w:t>Rumano</w:t>
            </w:r>
          </w:p>
        </w:tc>
      </w:tr>
      <w:tr w:rsidR="008371F4" w:rsidRPr="0037237B" w:rsidTr="00E10055">
        <w:trPr>
          <w:cantSplit/>
          <w:jc w:val="center"/>
        </w:trPr>
        <w:tc>
          <w:tcPr>
            <w:tcW w:w="2122" w:type="dxa"/>
            <w:vAlign w:val="center"/>
          </w:tcPr>
          <w:p w:rsidR="008371F4" w:rsidRPr="0037237B" w:rsidRDefault="008371F4" w:rsidP="0001566C">
            <w:pPr>
              <w:jc w:val="left"/>
              <w:rPr>
                <w:color w:val="000000"/>
                <w:spacing w:val="-2"/>
                <w:sz w:val="16"/>
              </w:rPr>
            </w:pPr>
            <w:r w:rsidRPr="00905541">
              <w:rPr>
                <w:color w:val="000000"/>
                <w:spacing w:val="-2"/>
                <w:sz w:val="16"/>
              </w:rPr>
              <w:t>Turquía</w:t>
            </w:r>
          </w:p>
        </w:tc>
        <w:tc>
          <w:tcPr>
            <w:tcW w:w="487" w:type="dxa"/>
            <w:noWrap/>
            <w:vAlign w:val="center"/>
          </w:tcPr>
          <w:p w:rsidR="008371F4" w:rsidRPr="00796914" w:rsidRDefault="008371F4" w:rsidP="00E913CA">
            <w:pPr>
              <w:jc w:val="center"/>
              <w:rPr>
                <w:color w:val="000000"/>
                <w:spacing w:val="-2"/>
                <w:sz w:val="16"/>
              </w:rPr>
            </w:pPr>
            <w:r w:rsidRPr="00796914">
              <w:rPr>
                <w:color w:val="000000"/>
                <w:spacing w:val="-2"/>
                <w:sz w:val="16"/>
              </w:rPr>
              <w:t>TR</w:t>
            </w:r>
          </w:p>
        </w:tc>
        <w:tc>
          <w:tcPr>
            <w:tcW w:w="1134" w:type="dxa"/>
            <w:noWrap/>
            <w:vAlign w:val="center"/>
            <w:hideMark/>
          </w:tcPr>
          <w:p w:rsidR="008371F4" w:rsidRPr="0037237B" w:rsidRDefault="008371F4" w:rsidP="00E913CA">
            <w:pPr>
              <w:jc w:val="center"/>
              <w:rPr>
                <w:color w:val="000000"/>
                <w:spacing w:val="-2"/>
                <w:sz w:val="16"/>
              </w:rPr>
            </w:pPr>
            <w:r w:rsidRPr="0037237B">
              <w:rPr>
                <w:caps/>
              </w:rPr>
              <w:sym w:font="Wingdings 2" w:char="F050"/>
            </w:r>
          </w:p>
        </w:tc>
        <w:tc>
          <w:tcPr>
            <w:tcW w:w="1134" w:type="dxa"/>
            <w:noWrap/>
            <w:vAlign w:val="center"/>
            <w:hideMark/>
          </w:tcPr>
          <w:p w:rsidR="008371F4" w:rsidRPr="0037237B" w:rsidRDefault="008371F4" w:rsidP="00E913CA">
            <w:pPr>
              <w:jc w:val="center"/>
              <w:rPr>
                <w:color w:val="000000"/>
                <w:spacing w:val="-2"/>
                <w:sz w:val="16"/>
              </w:rPr>
            </w:pPr>
            <w:r w:rsidRPr="0037237B">
              <w:rPr>
                <w:caps/>
              </w:rPr>
              <w:sym w:font="Wingdings 2" w:char="F050"/>
            </w:r>
          </w:p>
        </w:tc>
        <w:tc>
          <w:tcPr>
            <w:tcW w:w="1134" w:type="dxa"/>
            <w:noWrap/>
            <w:vAlign w:val="center"/>
            <w:hideMark/>
          </w:tcPr>
          <w:p w:rsidR="008371F4" w:rsidRPr="0037237B" w:rsidRDefault="008371F4" w:rsidP="00E913CA">
            <w:pPr>
              <w:jc w:val="center"/>
              <w:rPr>
                <w:color w:val="000000"/>
                <w:spacing w:val="-2"/>
                <w:sz w:val="16"/>
              </w:rPr>
            </w:pPr>
            <w:r w:rsidRPr="0037237B">
              <w:rPr>
                <w:caps/>
              </w:rPr>
              <w:sym w:font="Wingdings 2" w:char="F050"/>
            </w:r>
          </w:p>
        </w:tc>
        <w:tc>
          <w:tcPr>
            <w:tcW w:w="1134" w:type="dxa"/>
            <w:noWrap/>
            <w:vAlign w:val="center"/>
            <w:hideMark/>
          </w:tcPr>
          <w:p w:rsidR="008371F4" w:rsidRPr="0037237B" w:rsidRDefault="008371F4" w:rsidP="00E913CA">
            <w:pPr>
              <w:jc w:val="center"/>
              <w:rPr>
                <w:color w:val="000000"/>
                <w:spacing w:val="-2"/>
                <w:sz w:val="16"/>
              </w:rPr>
            </w:pPr>
            <w:r w:rsidRPr="0037237B">
              <w:rPr>
                <w:caps/>
              </w:rPr>
              <w:sym w:font="Wingdings 2" w:char="F050"/>
            </w:r>
          </w:p>
        </w:tc>
        <w:tc>
          <w:tcPr>
            <w:tcW w:w="1134" w:type="dxa"/>
            <w:noWrap/>
            <w:vAlign w:val="center"/>
            <w:hideMark/>
          </w:tcPr>
          <w:p w:rsidR="008371F4" w:rsidRPr="0037237B" w:rsidRDefault="008371F4" w:rsidP="00E913CA">
            <w:pPr>
              <w:jc w:val="center"/>
              <w:rPr>
                <w:color w:val="000000"/>
                <w:spacing w:val="-2"/>
                <w:sz w:val="16"/>
              </w:rPr>
            </w:pPr>
            <w:r w:rsidRPr="0037237B">
              <w:rPr>
                <w:caps/>
              </w:rPr>
              <w:sym w:font="Wingdings 2" w:char="F050"/>
            </w:r>
          </w:p>
        </w:tc>
        <w:tc>
          <w:tcPr>
            <w:tcW w:w="1189" w:type="dxa"/>
            <w:vAlign w:val="center"/>
          </w:tcPr>
          <w:p w:rsidR="008371F4" w:rsidRPr="0037237B" w:rsidRDefault="008371F4" w:rsidP="0001566C">
            <w:pPr>
              <w:jc w:val="left"/>
              <w:rPr>
                <w:color w:val="000000"/>
                <w:spacing w:val="-2"/>
                <w:sz w:val="16"/>
              </w:rPr>
            </w:pPr>
            <w:r w:rsidRPr="00905541">
              <w:rPr>
                <w:color w:val="000000"/>
                <w:spacing w:val="-2"/>
                <w:sz w:val="16"/>
              </w:rPr>
              <w:t>Turco</w:t>
            </w:r>
          </w:p>
        </w:tc>
      </w:tr>
    </w:tbl>
    <w:p w:rsidR="003C18E9" w:rsidRPr="0037237B" w:rsidRDefault="003C18E9" w:rsidP="003C18E9">
      <w:pPr>
        <w:ind w:left="567"/>
        <w:rPr>
          <w:i/>
          <w:iCs/>
          <w:color w:val="000000"/>
          <w:spacing w:val="-2"/>
          <w:sz w:val="16"/>
          <w:szCs w:val="16"/>
        </w:rPr>
      </w:pPr>
      <w:r w:rsidRPr="00796914">
        <w:rPr>
          <w:i/>
          <w:iCs/>
          <w:color w:val="000000"/>
          <w:spacing w:val="-2"/>
          <w:sz w:val="16"/>
          <w:szCs w:val="16"/>
        </w:rPr>
        <w:t xml:space="preserve">* </w:t>
      </w:r>
      <w:r w:rsidR="000E6B03" w:rsidRPr="000E6B03">
        <w:rPr>
          <w:i/>
          <w:iCs/>
          <w:color w:val="000000"/>
          <w:spacing w:val="-2"/>
          <w:sz w:val="16"/>
          <w:szCs w:val="16"/>
        </w:rPr>
        <w:t xml:space="preserve">Ya </w:t>
      </w:r>
      <w:r w:rsidR="00905541" w:rsidRPr="000E6B03">
        <w:rPr>
          <w:i/>
          <w:iCs/>
          <w:color w:val="000000"/>
          <w:spacing w:val="-2"/>
          <w:sz w:val="16"/>
          <w:szCs w:val="16"/>
        </w:rPr>
        <w:t>en la versión</w:t>
      </w:r>
      <w:r w:rsidR="001576AA" w:rsidRPr="000E6B03">
        <w:rPr>
          <w:i/>
          <w:iCs/>
          <w:color w:val="000000"/>
          <w:spacing w:val="-2"/>
          <w:sz w:val="16"/>
          <w:szCs w:val="16"/>
        </w:rPr>
        <w:t> 1</w:t>
      </w:r>
      <w:r w:rsidR="00905541" w:rsidRPr="000E6B03">
        <w:rPr>
          <w:i/>
          <w:iCs/>
          <w:color w:val="000000"/>
          <w:spacing w:val="-2"/>
          <w:sz w:val="16"/>
          <w:szCs w:val="16"/>
        </w:rPr>
        <w:t>.0 del EAF</w:t>
      </w:r>
    </w:p>
    <w:p w:rsidR="003C18E9" w:rsidRPr="0037237B" w:rsidRDefault="003C18E9" w:rsidP="003C18E9"/>
    <w:p w:rsidR="003C18E9" w:rsidRPr="00532BCC" w:rsidRDefault="00905541" w:rsidP="003C18E9">
      <w:pPr>
        <w:pStyle w:val="Heading4"/>
        <w:rPr>
          <w:lang w:val="es-ES"/>
        </w:rPr>
      </w:pPr>
      <w:r w:rsidRPr="000E6B03">
        <w:rPr>
          <w:lang w:val="es-ES_tradnl"/>
        </w:rPr>
        <w:t>Idiomas</w:t>
      </w:r>
    </w:p>
    <w:p w:rsidR="003C18E9" w:rsidRPr="0037237B" w:rsidRDefault="003C18E9" w:rsidP="003C18E9">
      <w:pPr>
        <w:keepNext/>
      </w:pPr>
    </w:p>
    <w:p w:rsidR="003C18E9" w:rsidRPr="00532BCC" w:rsidRDefault="003C2E17" w:rsidP="003C18E9">
      <w:pPr>
        <w:rPr>
          <w:lang w:val="es-ES"/>
        </w:rPr>
      </w:pPr>
      <w:r w:rsidRPr="0037237B">
        <w:fldChar w:fldCharType="begin"/>
      </w:r>
      <w:r w:rsidR="003C18E9" w:rsidRPr="00532BCC">
        <w:rPr>
          <w:lang w:val="es-ES"/>
        </w:rPr>
        <w:instrText xml:space="preserve"> AUTONUM  </w:instrText>
      </w:r>
      <w:r w:rsidRPr="0037237B">
        <w:fldChar w:fldCharType="end"/>
      </w:r>
      <w:r w:rsidR="003C18E9" w:rsidRPr="00532BCC">
        <w:rPr>
          <w:lang w:val="es-ES"/>
        </w:rPr>
        <w:tab/>
      </w:r>
      <w:r w:rsidR="00616025" w:rsidRPr="000E6B03">
        <w:t>Los participantes tomaron nota de que se estaban llevando a cabo preparativos para introducir el chino (China)</w:t>
      </w:r>
      <w:r w:rsidR="001576AA" w:rsidRPr="000E6B03">
        <w:t xml:space="preserve">, </w:t>
      </w:r>
      <w:r w:rsidR="00616025" w:rsidRPr="000E6B03">
        <w:t xml:space="preserve">el rumano (República de </w:t>
      </w:r>
      <w:proofErr w:type="spellStart"/>
      <w:r w:rsidR="00616025" w:rsidRPr="000E6B03">
        <w:t>Moldova</w:t>
      </w:r>
      <w:proofErr w:type="spellEnd"/>
      <w:r w:rsidR="00616025" w:rsidRPr="000E6B03">
        <w:t>) y el turco (Turquía) en la versión</w:t>
      </w:r>
      <w:r w:rsidR="000E6B03" w:rsidRPr="000E6B03">
        <w:t> </w:t>
      </w:r>
      <w:r w:rsidR="00616025" w:rsidRPr="000E6B03">
        <w:t>1.1</w:t>
      </w:r>
      <w:r w:rsidR="001576AA" w:rsidRPr="000E6B03">
        <w:t xml:space="preserve">, </w:t>
      </w:r>
      <w:r w:rsidR="00616025" w:rsidRPr="000E6B03">
        <w:t>a reserva de que los correspondientes miembros de la Unión facilitasen la información necesaria.</w:t>
      </w:r>
      <w:r w:rsidR="003E3949" w:rsidRPr="00532BCC">
        <w:rPr>
          <w:lang w:val="es-ES"/>
        </w:rPr>
        <w:t xml:space="preserve"> </w:t>
      </w:r>
    </w:p>
    <w:p w:rsidR="003C18E9" w:rsidRPr="00532BCC" w:rsidRDefault="003C18E9" w:rsidP="003C18E9">
      <w:pPr>
        <w:rPr>
          <w:lang w:val="es-ES"/>
        </w:rPr>
      </w:pPr>
    </w:p>
    <w:p w:rsidR="003C18E9" w:rsidRPr="00532BCC" w:rsidRDefault="00B42ECF" w:rsidP="003C18E9">
      <w:pPr>
        <w:pStyle w:val="Heading4"/>
        <w:rPr>
          <w:lang w:val="es-ES"/>
        </w:rPr>
      </w:pPr>
      <w:r w:rsidRPr="000E6B03">
        <w:rPr>
          <w:lang w:val="es-ES_tradnl"/>
        </w:rPr>
        <w:t>Hoja de estilo del formulario de solicitud</w:t>
      </w:r>
    </w:p>
    <w:p w:rsidR="003C18E9" w:rsidRPr="00532BCC" w:rsidRDefault="003C18E9" w:rsidP="003C18E9">
      <w:pPr>
        <w:rPr>
          <w:lang w:val="es-ES"/>
        </w:rPr>
      </w:pPr>
    </w:p>
    <w:p w:rsidR="003C18E9" w:rsidRPr="00532BCC" w:rsidRDefault="003C2E17" w:rsidP="003C18E9">
      <w:pPr>
        <w:rPr>
          <w:lang w:val="es-ES"/>
        </w:rPr>
      </w:pPr>
      <w:r w:rsidRPr="0037237B">
        <w:fldChar w:fldCharType="begin"/>
      </w:r>
      <w:r w:rsidR="003C18E9" w:rsidRPr="00532BCC">
        <w:rPr>
          <w:lang w:val="es-ES"/>
        </w:rPr>
        <w:instrText xml:space="preserve"> AUTONUM  </w:instrText>
      </w:r>
      <w:r w:rsidRPr="0037237B">
        <w:fldChar w:fldCharType="end"/>
      </w:r>
      <w:r w:rsidR="003C18E9" w:rsidRPr="00532BCC">
        <w:rPr>
          <w:lang w:val="es-ES"/>
        </w:rPr>
        <w:tab/>
      </w:r>
      <w:r w:rsidR="00B42ECF" w:rsidRPr="00DF59EE">
        <w:t>Los participantes tomaron nota de que las oficinas de protección de las obtenciones vegetales que lo soliciten podrán recibir el formulario de solicitud en un formato adaptado (por ejemplo</w:t>
      </w:r>
      <w:r w:rsidR="001576AA" w:rsidRPr="00DF59EE">
        <w:t xml:space="preserve">, </w:t>
      </w:r>
      <w:r w:rsidR="00B42ECF" w:rsidRPr="00DF59EE">
        <w:t>con la referencia de codificación nacional o el logo de la oficina en cuestión añadidos)</w:t>
      </w:r>
      <w:r w:rsidR="001576AA" w:rsidRPr="00DF59EE">
        <w:t xml:space="preserve">, </w:t>
      </w:r>
      <w:r w:rsidR="00B42ECF" w:rsidRPr="00DF59EE">
        <w:t>siempre que faciliten la información pertinente conforme al formato especificado.</w:t>
      </w:r>
      <w:r w:rsidR="003C18E9" w:rsidRPr="00532BCC">
        <w:rPr>
          <w:lang w:val="es-ES"/>
        </w:rPr>
        <w:t xml:space="preserve"> </w:t>
      </w:r>
    </w:p>
    <w:p w:rsidR="003C18E9" w:rsidRPr="00532BCC" w:rsidRDefault="003C18E9" w:rsidP="003C18E9">
      <w:pPr>
        <w:rPr>
          <w:lang w:val="es-ES"/>
        </w:rPr>
      </w:pPr>
    </w:p>
    <w:p w:rsidR="003C18E9" w:rsidRPr="00532BCC" w:rsidRDefault="0056259F" w:rsidP="003C18E9">
      <w:pPr>
        <w:pStyle w:val="Heading3"/>
        <w:rPr>
          <w:lang w:val="es-ES"/>
        </w:rPr>
      </w:pPr>
      <w:bookmarkStart w:id="11" w:name="_Toc525742707"/>
      <w:r w:rsidRPr="00DF59EE">
        <w:rPr>
          <w:lang w:val="es-ES_tradnl"/>
        </w:rPr>
        <w:t>Versión</w:t>
      </w:r>
      <w:r w:rsidR="001576AA" w:rsidRPr="00DF59EE">
        <w:rPr>
          <w:lang w:val="es-ES_tradnl"/>
        </w:rPr>
        <w:t> 2</w:t>
      </w:r>
      <w:r w:rsidRPr="00DF59EE">
        <w:rPr>
          <w:lang w:val="es-ES_tradnl"/>
        </w:rPr>
        <w:t>.0</w:t>
      </w:r>
      <w:bookmarkEnd w:id="11"/>
    </w:p>
    <w:p w:rsidR="003C18E9" w:rsidRPr="00532BCC" w:rsidRDefault="003C18E9" w:rsidP="003C18E9">
      <w:pPr>
        <w:pStyle w:val="Heading4"/>
        <w:rPr>
          <w:lang w:val="es-ES"/>
        </w:rPr>
      </w:pPr>
    </w:p>
    <w:p w:rsidR="003C18E9" w:rsidRPr="00532BCC" w:rsidRDefault="0056259F" w:rsidP="003C18E9">
      <w:pPr>
        <w:pStyle w:val="Heading4"/>
        <w:rPr>
          <w:lang w:val="es-ES"/>
        </w:rPr>
      </w:pPr>
      <w:r w:rsidRPr="00DF59EE">
        <w:rPr>
          <w:lang w:val="es-ES_tradnl"/>
        </w:rPr>
        <w:t>Miembros de la UPOV participantes</w:t>
      </w:r>
    </w:p>
    <w:p w:rsidR="003C18E9" w:rsidRPr="00532BCC" w:rsidRDefault="003C18E9" w:rsidP="003C18E9">
      <w:pPr>
        <w:rPr>
          <w:lang w:val="es-ES"/>
        </w:rPr>
      </w:pPr>
    </w:p>
    <w:p w:rsidR="003C18E9" w:rsidRPr="00532BCC" w:rsidRDefault="003C2E17" w:rsidP="003C18E9">
      <w:pPr>
        <w:rPr>
          <w:rFonts w:cs="Arial"/>
          <w:color w:val="000000"/>
          <w:spacing w:val="-2"/>
          <w:lang w:val="es-ES"/>
        </w:rPr>
      </w:pPr>
      <w:r w:rsidRPr="0037237B">
        <w:fldChar w:fldCharType="begin"/>
      </w:r>
      <w:r w:rsidR="003C18E9" w:rsidRPr="00532BCC">
        <w:rPr>
          <w:lang w:val="es-ES"/>
        </w:rPr>
        <w:instrText xml:space="preserve"> AUTONUM  </w:instrText>
      </w:r>
      <w:r w:rsidRPr="0037237B">
        <w:fldChar w:fldCharType="end"/>
      </w:r>
      <w:r w:rsidR="003C18E9" w:rsidRPr="00532BCC">
        <w:rPr>
          <w:lang w:val="es-ES"/>
        </w:rPr>
        <w:tab/>
      </w:r>
      <w:r w:rsidR="00DF59EE" w:rsidRPr="00F16612">
        <w:t xml:space="preserve">Los participantes tomaron nota de que solo </w:t>
      </w:r>
      <w:r w:rsidR="00663337" w:rsidRPr="00F16612">
        <w:t>podr</w:t>
      </w:r>
      <w:r w:rsidR="00DF59EE" w:rsidRPr="00F16612">
        <w:t>ía</w:t>
      </w:r>
      <w:r w:rsidR="00663337" w:rsidRPr="00F16612">
        <w:t>n participar en la versión</w:t>
      </w:r>
      <w:r w:rsidR="001576AA" w:rsidRPr="00F16612">
        <w:t> 2</w:t>
      </w:r>
      <w:r w:rsidR="00663337" w:rsidRPr="00F16612">
        <w:t>.0 las autoridades que h</w:t>
      </w:r>
      <w:r w:rsidR="00F16612" w:rsidRPr="00F16612">
        <w:t>ubiese</w:t>
      </w:r>
      <w:r w:rsidR="00663337" w:rsidRPr="00F16612">
        <w:t>n participado en el PV2 y en la versión 1.1 (</w:t>
      </w:r>
      <w:r w:rsidR="00E40003" w:rsidRPr="00F16612">
        <w:rPr>
          <w:rFonts w:cs="Arial"/>
        </w:rPr>
        <w:t>Argentina</w:t>
      </w:r>
      <w:r w:rsidR="001576AA" w:rsidRPr="00F16612">
        <w:rPr>
          <w:rFonts w:cs="Arial"/>
        </w:rPr>
        <w:t xml:space="preserve">, </w:t>
      </w:r>
      <w:r w:rsidR="00E40003" w:rsidRPr="00F16612">
        <w:rPr>
          <w:rFonts w:cs="Arial"/>
        </w:rPr>
        <w:t>Australia</w:t>
      </w:r>
      <w:r w:rsidR="001576AA" w:rsidRPr="00F16612">
        <w:rPr>
          <w:rFonts w:cs="Arial"/>
        </w:rPr>
        <w:t xml:space="preserve">, </w:t>
      </w:r>
      <w:r w:rsidR="00E40003" w:rsidRPr="00F16612">
        <w:rPr>
          <w:rFonts w:cs="Arial"/>
        </w:rPr>
        <w:t>Bolivia (Estado Plurinacional de)</w:t>
      </w:r>
      <w:r w:rsidR="001576AA" w:rsidRPr="00F16612">
        <w:rPr>
          <w:rFonts w:cs="Arial"/>
        </w:rPr>
        <w:t xml:space="preserve">, </w:t>
      </w:r>
      <w:r w:rsidR="00E40003" w:rsidRPr="00F16612">
        <w:rPr>
          <w:rFonts w:cs="Arial"/>
        </w:rPr>
        <w:t>Brasil</w:t>
      </w:r>
      <w:r w:rsidR="001576AA" w:rsidRPr="00F16612">
        <w:rPr>
          <w:rFonts w:cs="Arial"/>
        </w:rPr>
        <w:t xml:space="preserve">, </w:t>
      </w:r>
      <w:r w:rsidR="00E40003" w:rsidRPr="00F16612">
        <w:rPr>
          <w:rFonts w:cs="Arial"/>
        </w:rPr>
        <w:t>Canadá</w:t>
      </w:r>
      <w:r w:rsidR="001576AA" w:rsidRPr="00F16612">
        <w:rPr>
          <w:rFonts w:cs="Arial"/>
        </w:rPr>
        <w:t xml:space="preserve">, </w:t>
      </w:r>
      <w:r w:rsidR="00E40003" w:rsidRPr="00F16612">
        <w:rPr>
          <w:rFonts w:cs="Arial"/>
        </w:rPr>
        <w:t>Chile</w:t>
      </w:r>
      <w:r w:rsidR="001576AA" w:rsidRPr="00F16612">
        <w:rPr>
          <w:rFonts w:cs="Arial"/>
        </w:rPr>
        <w:t xml:space="preserve">, </w:t>
      </w:r>
      <w:r w:rsidR="00E40003" w:rsidRPr="00F16612">
        <w:rPr>
          <w:rFonts w:cs="Arial"/>
        </w:rPr>
        <w:t>China</w:t>
      </w:r>
      <w:r w:rsidR="001576AA" w:rsidRPr="00F16612">
        <w:rPr>
          <w:rFonts w:cs="Arial"/>
        </w:rPr>
        <w:t xml:space="preserve">, </w:t>
      </w:r>
      <w:r w:rsidR="00E40003" w:rsidRPr="00F16612">
        <w:rPr>
          <w:rFonts w:cs="Arial"/>
        </w:rPr>
        <w:t>Colombia</w:t>
      </w:r>
      <w:r w:rsidR="001576AA" w:rsidRPr="00F16612">
        <w:rPr>
          <w:rFonts w:cs="Arial"/>
        </w:rPr>
        <w:t xml:space="preserve">, </w:t>
      </w:r>
      <w:r w:rsidR="00E40003" w:rsidRPr="00F16612">
        <w:rPr>
          <w:rFonts w:cs="Arial"/>
        </w:rPr>
        <w:t>Estados Unidos de América</w:t>
      </w:r>
      <w:r w:rsidR="001576AA" w:rsidRPr="00F16612">
        <w:rPr>
          <w:rFonts w:cs="Arial"/>
        </w:rPr>
        <w:t xml:space="preserve">, </w:t>
      </w:r>
      <w:r w:rsidR="00E40003" w:rsidRPr="00F16612">
        <w:rPr>
          <w:rFonts w:cs="Arial"/>
        </w:rPr>
        <w:t>Francia</w:t>
      </w:r>
      <w:r w:rsidR="001576AA" w:rsidRPr="00F16612">
        <w:rPr>
          <w:rFonts w:cs="Arial"/>
        </w:rPr>
        <w:t xml:space="preserve">, </w:t>
      </w:r>
      <w:r w:rsidR="00E40003" w:rsidRPr="00F16612">
        <w:rPr>
          <w:rFonts w:cs="Arial"/>
        </w:rPr>
        <w:t>Georgia</w:t>
      </w:r>
      <w:r w:rsidR="001576AA" w:rsidRPr="00F16612">
        <w:rPr>
          <w:rFonts w:cs="Arial"/>
        </w:rPr>
        <w:t xml:space="preserve">, </w:t>
      </w:r>
      <w:r w:rsidR="00E40003" w:rsidRPr="00F16612">
        <w:rPr>
          <w:rFonts w:cs="Arial"/>
        </w:rPr>
        <w:t>Japón</w:t>
      </w:r>
      <w:r w:rsidR="001576AA" w:rsidRPr="00F16612">
        <w:rPr>
          <w:rFonts w:cs="Arial"/>
        </w:rPr>
        <w:t xml:space="preserve">, </w:t>
      </w:r>
      <w:proofErr w:type="spellStart"/>
      <w:r w:rsidR="00E40003" w:rsidRPr="00F16612">
        <w:rPr>
          <w:rFonts w:cs="Arial"/>
        </w:rPr>
        <w:t>Kenya</w:t>
      </w:r>
      <w:proofErr w:type="spellEnd"/>
      <w:r w:rsidR="001576AA" w:rsidRPr="00F16612">
        <w:rPr>
          <w:rFonts w:cs="Arial"/>
        </w:rPr>
        <w:t xml:space="preserve">, </w:t>
      </w:r>
      <w:r w:rsidR="00E40003" w:rsidRPr="00F16612">
        <w:rPr>
          <w:rFonts w:cs="Arial"/>
        </w:rPr>
        <w:t>México</w:t>
      </w:r>
      <w:r w:rsidR="001576AA" w:rsidRPr="00F16612">
        <w:rPr>
          <w:rFonts w:cs="Arial"/>
        </w:rPr>
        <w:t xml:space="preserve">, </w:t>
      </w:r>
      <w:r w:rsidR="00E40003" w:rsidRPr="00F16612">
        <w:rPr>
          <w:rFonts w:cs="Arial"/>
        </w:rPr>
        <w:t>Noruega</w:t>
      </w:r>
      <w:r w:rsidR="001576AA" w:rsidRPr="00F16612">
        <w:rPr>
          <w:rFonts w:cs="Arial"/>
        </w:rPr>
        <w:t xml:space="preserve">, </w:t>
      </w:r>
      <w:r w:rsidR="00E40003" w:rsidRPr="00F16612">
        <w:rPr>
          <w:rFonts w:cs="Arial"/>
        </w:rPr>
        <w:t>Nueva Zelandia</w:t>
      </w:r>
      <w:r w:rsidR="001576AA" w:rsidRPr="00F16612">
        <w:rPr>
          <w:rFonts w:cs="Arial"/>
        </w:rPr>
        <w:t xml:space="preserve">, </w:t>
      </w:r>
      <w:r w:rsidR="00E40003" w:rsidRPr="00F16612">
        <w:rPr>
          <w:rFonts w:cs="Arial"/>
        </w:rPr>
        <w:t>Organización Africana de la Propiedad Intelectual (OAPI)</w:t>
      </w:r>
      <w:r w:rsidR="001576AA" w:rsidRPr="00F16612">
        <w:rPr>
          <w:rFonts w:cs="Arial"/>
        </w:rPr>
        <w:t xml:space="preserve">, </w:t>
      </w:r>
      <w:r w:rsidR="00E40003" w:rsidRPr="00F16612">
        <w:rPr>
          <w:rFonts w:cs="Arial"/>
        </w:rPr>
        <w:t>Países Bajos</w:t>
      </w:r>
      <w:r w:rsidR="001576AA" w:rsidRPr="00F16612">
        <w:rPr>
          <w:rFonts w:cs="Arial"/>
        </w:rPr>
        <w:t xml:space="preserve">, </w:t>
      </w:r>
      <w:r w:rsidR="00E40003" w:rsidRPr="00F16612">
        <w:rPr>
          <w:rFonts w:cs="Arial"/>
        </w:rPr>
        <w:t>Paraguay</w:t>
      </w:r>
      <w:r w:rsidR="001576AA" w:rsidRPr="00F16612">
        <w:rPr>
          <w:rFonts w:cs="Arial"/>
        </w:rPr>
        <w:t xml:space="preserve">, </w:t>
      </w:r>
      <w:r w:rsidR="00E40003" w:rsidRPr="00F16612">
        <w:rPr>
          <w:rFonts w:cs="Arial"/>
        </w:rPr>
        <w:t>República Checa</w:t>
      </w:r>
      <w:r w:rsidR="001576AA" w:rsidRPr="00F16612">
        <w:rPr>
          <w:rFonts w:cs="Arial"/>
        </w:rPr>
        <w:t xml:space="preserve">, </w:t>
      </w:r>
      <w:r w:rsidR="00E40003" w:rsidRPr="00F16612">
        <w:rPr>
          <w:rFonts w:cs="Arial"/>
        </w:rPr>
        <w:t>República de Corea</w:t>
      </w:r>
      <w:r w:rsidR="001576AA" w:rsidRPr="00F16612">
        <w:rPr>
          <w:rFonts w:cs="Arial"/>
        </w:rPr>
        <w:t xml:space="preserve">, </w:t>
      </w:r>
      <w:r w:rsidR="00E40003" w:rsidRPr="00F16612">
        <w:rPr>
          <w:rFonts w:cs="Arial"/>
        </w:rPr>
        <w:t xml:space="preserve">República de </w:t>
      </w:r>
      <w:proofErr w:type="spellStart"/>
      <w:r w:rsidR="00E40003" w:rsidRPr="00F16612">
        <w:rPr>
          <w:rFonts w:cs="Arial"/>
        </w:rPr>
        <w:t>Moldova</w:t>
      </w:r>
      <w:proofErr w:type="spellEnd"/>
      <w:r w:rsidR="001576AA" w:rsidRPr="00F16612">
        <w:rPr>
          <w:rFonts w:cs="Arial"/>
        </w:rPr>
        <w:t xml:space="preserve">, </w:t>
      </w:r>
      <w:r w:rsidR="00E40003" w:rsidRPr="00F16612">
        <w:rPr>
          <w:rFonts w:cs="Arial"/>
        </w:rPr>
        <w:t>Sudáfrica</w:t>
      </w:r>
      <w:r w:rsidR="001576AA" w:rsidRPr="00F16612">
        <w:rPr>
          <w:rFonts w:cs="Arial"/>
        </w:rPr>
        <w:t xml:space="preserve">, </w:t>
      </w:r>
      <w:r w:rsidR="00E40003" w:rsidRPr="00F16612">
        <w:rPr>
          <w:rFonts w:cs="Arial"/>
        </w:rPr>
        <w:t>Suiza</w:t>
      </w:r>
      <w:r w:rsidR="001576AA" w:rsidRPr="00F16612">
        <w:rPr>
          <w:rFonts w:cs="Arial"/>
        </w:rPr>
        <w:t xml:space="preserve">, </w:t>
      </w:r>
      <w:r w:rsidR="00E40003" w:rsidRPr="00F16612">
        <w:rPr>
          <w:rFonts w:cs="Arial"/>
        </w:rPr>
        <w:t>Túnez</w:t>
      </w:r>
      <w:r w:rsidR="001576AA" w:rsidRPr="00F16612">
        <w:rPr>
          <w:rFonts w:cs="Arial"/>
        </w:rPr>
        <w:t xml:space="preserve">, </w:t>
      </w:r>
      <w:r w:rsidR="00E40003" w:rsidRPr="00F16612">
        <w:rPr>
          <w:rFonts w:cs="Arial"/>
        </w:rPr>
        <w:t>Turquía</w:t>
      </w:r>
      <w:r w:rsidR="001576AA" w:rsidRPr="00F16612">
        <w:rPr>
          <w:rFonts w:cs="Arial"/>
        </w:rPr>
        <w:t xml:space="preserve">, </w:t>
      </w:r>
      <w:r w:rsidR="00E40003" w:rsidRPr="00F16612">
        <w:rPr>
          <w:rFonts w:cs="Arial"/>
        </w:rPr>
        <w:t>Unión Europea</w:t>
      </w:r>
      <w:r w:rsidR="001576AA" w:rsidRPr="00F16612">
        <w:rPr>
          <w:rFonts w:cs="Arial"/>
        </w:rPr>
        <w:t xml:space="preserve">, </w:t>
      </w:r>
      <w:r w:rsidR="00E40003" w:rsidRPr="00F16612">
        <w:rPr>
          <w:rFonts w:cs="Arial"/>
        </w:rPr>
        <w:t xml:space="preserve">Uruguay y </w:t>
      </w:r>
      <w:proofErr w:type="spellStart"/>
      <w:r w:rsidR="00E40003" w:rsidRPr="00F16612">
        <w:rPr>
          <w:rFonts w:cs="Arial"/>
        </w:rPr>
        <w:t>Viet</w:t>
      </w:r>
      <w:proofErr w:type="spellEnd"/>
      <w:r w:rsidR="00E40003" w:rsidRPr="00F16612">
        <w:rPr>
          <w:rFonts w:cs="Arial"/>
        </w:rPr>
        <w:t> </w:t>
      </w:r>
      <w:proofErr w:type="spellStart"/>
      <w:r w:rsidR="00E40003" w:rsidRPr="00F16612">
        <w:rPr>
          <w:rFonts w:cs="Arial"/>
        </w:rPr>
        <w:t>Nam</w:t>
      </w:r>
      <w:proofErr w:type="spellEnd"/>
      <w:r w:rsidR="00663337" w:rsidRPr="00F16612">
        <w:t>).</w:t>
      </w:r>
      <w:r w:rsidR="003C18E9" w:rsidRPr="00532BCC">
        <w:rPr>
          <w:lang w:val="es-ES"/>
        </w:rPr>
        <w:t xml:space="preserve"> </w:t>
      </w:r>
      <w:r w:rsidR="00027200">
        <w:rPr>
          <w:lang w:val="es-ES"/>
        </w:rPr>
        <w:t xml:space="preserve"> </w:t>
      </w:r>
      <w:r w:rsidR="00364E52" w:rsidRPr="00F16612">
        <w:rPr>
          <w:rFonts w:cs="Arial"/>
          <w:color w:val="000000"/>
          <w:spacing w:val="-2"/>
        </w:rPr>
        <w:t>Después de la puesta en funcionamiento de la versión</w:t>
      </w:r>
      <w:r w:rsidR="001576AA" w:rsidRPr="00F16612">
        <w:rPr>
          <w:rFonts w:cs="Arial"/>
          <w:color w:val="000000"/>
          <w:spacing w:val="-2"/>
        </w:rPr>
        <w:t> 2</w:t>
      </w:r>
      <w:r w:rsidR="00364E52" w:rsidRPr="00F16612">
        <w:rPr>
          <w:rFonts w:cs="Arial"/>
          <w:color w:val="000000"/>
          <w:spacing w:val="-2"/>
        </w:rPr>
        <w:t>.0 se incluir</w:t>
      </w:r>
      <w:r w:rsidR="00F16612" w:rsidRPr="00F16612">
        <w:rPr>
          <w:rFonts w:cs="Arial"/>
          <w:color w:val="000000"/>
          <w:spacing w:val="-2"/>
        </w:rPr>
        <w:t>ía</w:t>
      </w:r>
      <w:r w:rsidR="00364E52" w:rsidRPr="00F16612">
        <w:rPr>
          <w:rFonts w:cs="Arial"/>
          <w:color w:val="000000"/>
          <w:spacing w:val="-2"/>
        </w:rPr>
        <w:t>n los nuevos miembros de la Unión participantes.</w:t>
      </w:r>
    </w:p>
    <w:p w:rsidR="003C18E9" w:rsidRPr="00532BCC" w:rsidRDefault="003C18E9" w:rsidP="003C18E9">
      <w:pPr>
        <w:rPr>
          <w:lang w:val="es-ES"/>
        </w:rPr>
      </w:pPr>
    </w:p>
    <w:p w:rsidR="003C18E9" w:rsidRPr="00532BCC" w:rsidRDefault="00364E52" w:rsidP="003C18E9">
      <w:pPr>
        <w:pStyle w:val="Heading3"/>
        <w:rPr>
          <w:lang w:val="es-ES"/>
        </w:rPr>
      </w:pPr>
      <w:bookmarkStart w:id="12" w:name="_Toc525742708"/>
      <w:r w:rsidRPr="00F16612">
        <w:rPr>
          <w:lang w:val="es-ES_tradnl"/>
        </w:rPr>
        <w:t>Cultivos o especies</w:t>
      </w:r>
      <w:bookmarkEnd w:id="12"/>
    </w:p>
    <w:p w:rsidR="003C18E9" w:rsidRPr="00532BCC" w:rsidRDefault="003C18E9" w:rsidP="003C18E9">
      <w:pPr>
        <w:keepNext/>
        <w:rPr>
          <w:lang w:val="es-ES"/>
        </w:rPr>
      </w:pPr>
    </w:p>
    <w:p w:rsidR="003C18E9" w:rsidRPr="00532BCC" w:rsidRDefault="003C2E17" w:rsidP="003C18E9">
      <w:pPr>
        <w:rPr>
          <w:color w:val="000000"/>
          <w:spacing w:val="-2"/>
          <w:lang w:val="es-ES"/>
        </w:rPr>
      </w:pPr>
      <w:r w:rsidRPr="0037237B">
        <w:fldChar w:fldCharType="begin"/>
      </w:r>
      <w:r w:rsidR="003C18E9" w:rsidRPr="00532BCC">
        <w:rPr>
          <w:lang w:val="es-ES"/>
        </w:rPr>
        <w:instrText xml:space="preserve"> AUTONUM  </w:instrText>
      </w:r>
      <w:r w:rsidRPr="0037237B">
        <w:fldChar w:fldCharType="end"/>
      </w:r>
      <w:r w:rsidR="003C18E9" w:rsidRPr="00532BCC">
        <w:rPr>
          <w:color w:val="000000"/>
          <w:spacing w:val="-2"/>
          <w:lang w:val="es-ES"/>
        </w:rPr>
        <w:tab/>
      </w:r>
      <w:r w:rsidR="00364E52" w:rsidRPr="002A0BCB">
        <w:t>Los participantes tomaron nota de que se había convenido anteriormente en que sería beneficioso que el sistema abarcara la mayor cantidad de cultivos o especies lo antes posible.</w:t>
      </w:r>
      <w:r w:rsidR="003C18E9" w:rsidRPr="00532BCC">
        <w:rPr>
          <w:color w:val="000000"/>
          <w:spacing w:val="-2"/>
          <w:lang w:val="es-ES"/>
        </w:rPr>
        <w:t xml:space="preserve"> </w:t>
      </w:r>
      <w:r w:rsidR="00027200">
        <w:rPr>
          <w:color w:val="000000"/>
          <w:spacing w:val="-2"/>
          <w:lang w:val="es-ES"/>
        </w:rPr>
        <w:t xml:space="preserve"> </w:t>
      </w:r>
      <w:r w:rsidR="00364E52" w:rsidRPr="002A0BCB">
        <w:rPr>
          <w:color w:val="000000"/>
          <w:spacing w:val="-2"/>
        </w:rPr>
        <w:t>En consecuencia</w:t>
      </w:r>
      <w:r w:rsidR="001576AA" w:rsidRPr="002A0BCB">
        <w:rPr>
          <w:color w:val="000000"/>
          <w:spacing w:val="-2"/>
        </w:rPr>
        <w:t xml:space="preserve">, </w:t>
      </w:r>
      <w:r w:rsidR="00364E52" w:rsidRPr="002A0BCB">
        <w:rPr>
          <w:color w:val="000000"/>
          <w:spacing w:val="-2"/>
        </w:rPr>
        <w:t>en la reunión EAF/8 se solicitó a la Oficina de la Unión que desarrollara un método para añadir nuevos cultivos con mayor rapidez y aumentar el número de cultivos incluidos en el EAF (véase el párrafo 6.j) del documento UPOV/EAF/8/3 “</w:t>
      </w:r>
      <w:proofErr w:type="spellStart"/>
      <w:r w:rsidR="00364E52" w:rsidRPr="002A0BCB">
        <w:rPr>
          <w:i/>
          <w:color w:val="000000"/>
          <w:spacing w:val="-2"/>
        </w:rPr>
        <w:t>Report</w:t>
      </w:r>
      <w:proofErr w:type="spellEnd"/>
      <w:r w:rsidR="00364E52" w:rsidRPr="002A0BCB">
        <w:rPr>
          <w:color w:val="000000"/>
          <w:spacing w:val="-2"/>
        </w:rPr>
        <w:t>” (Informe)).</w:t>
      </w:r>
      <w:r w:rsidR="003C18E9" w:rsidRPr="00532BCC">
        <w:rPr>
          <w:color w:val="000000"/>
          <w:spacing w:val="-2"/>
          <w:lang w:val="es-ES"/>
        </w:rPr>
        <w:t xml:space="preserve"> </w:t>
      </w:r>
    </w:p>
    <w:p w:rsidR="003C18E9" w:rsidRPr="00532BCC" w:rsidRDefault="003C18E9" w:rsidP="003C18E9">
      <w:pPr>
        <w:keepNext/>
        <w:rPr>
          <w:lang w:val="es-ES"/>
        </w:rPr>
      </w:pPr>
    </w:p>
    <w:p w:rsidR="003C18E9" w:rsidRPr="00532BCC" w:rsidRDefault="003C2E17" w:rsidP="002A0BCB">
      <w:pPr>
        <w:spacing w:after="240"/>
        <w:rPr>
          <w:color w:val="000000"/>
          <w:spacing w:val="-2"/>
          <w:lang w:val="es-ES"/>
        </w:rPr>
      </w:pPr>
      <w:r w:rsidRPr="0037237B">
        <w:fldChar w:fldCharType="begin"/>
      </w:r>
      <w:r w:rsidR="003C18E9" w:rsidRPr="00532BCC">
        <w:rPr>
          <w:lang w:val="es-ES"/>
        </w:rPr>
        <w:instrText xml:space="preserve"> AUTONUM  </w:instrText>
      </w:r>
      <w:r w:rsidRPr="0037237B">
        <w:fldChar w:fldCharType="end"/>
      </w:r>
      <w:r w:rsidR="003C18E9" w:rsidRPr="00532BCC">
        <w:rPr>
          <w:lang w:val="es-ES"/>
        </w:rPr>
        <w:tab/>
      </w:r>
      <w:r w:rsidR="00955DF6" w:rsidRPr="002A0BCB">
        <w:t>Se tomó nota de que la parte principal del formulario electrónico era la misma para todos los cultivos de una autoridad en concreto.</w:t>
      </w:r>
      <w:r w:rsidR="003C18E9" w:rsidRPr="00532BCC">
        <w:rPr>
          <w:color w:val="000000"/>
          <w:spacing w:val="-2"/>
          <w:lang w:val="es-ES"/>
        </w:rPr>
        <w:t xml:space="preserve"> </w:t>
      </w:r>
      <w:r w:rsidR="00955DF6" w:rsidRPr="002A0BCB">
        <w:rPr>
          <w:color w:val="000000"/>
          <w:spacing w:val="-2"/>
        </w:rPr>
        <w:t>Sin embargo</w:t>
      </w:r>
      <w:r w:rsidR="001576AA" w:rsidRPr="002A0BCB">
        <w:rPr>
          <w:color w:val="000000"/>
          <w:spacing w:val="-2"/>
        </w:rPr>
        <w:t xml:space="preserve">, </w:t>
      </w:r>
      <w:r w:rsidR="00955DF6" w:rsidRPr="002A0BCB">
        <w:rPr>
          <w:color w:val="000000"/>
          <w:spacing w:val="-2"/>
        </w:rPr>
        <w:t>la información técnica específica de cada cultivo</w:t>
      </w:r>
      <w:r w:rsidR="001576AA" w:rsidRPr="002A0BCB">
        <w:rPr>
          <w:color w:val="000000"/>
          <w:spacing w:val="-2"/>
        </w:rPr>
        <w:t xml:space="preserve">, </w:t>
      </w:r>
      <w:r w:rsidR="00955DF6" w:rsidRPr="002A0BCB">
        <w:rPr>
          <w:color w:val="000000"/>
          <w:spacing w:val="-2"/>
        </w:rPr>
        <w:t>que suele facilitarse en el cuestionario técnico (TQ)</w:t>
      </w:r>
      <w:r w:rsidR="001576AA" w:rsidRPr="002A0BCB">
        <w:rPr>
          <w:color w:val="000000"/>
          <w:spacing w:val="-2"/>
        </w:rPr>
        <w:t xml:space="preserve">, </w:t>
      </w:r>
      <w:r w:rsidR="00955DF6" w:rsidRPr="002A0BCB">
        <w:rPr>
          <w:color w:val="000000"/>
          <w:spacing w:val="-2"/>
        </w:rPr>
        <w:t>difiere entre cultivos.</w:t>
      </w:r>
      <w:r w:rsidR="003C18E9" w:rsidRPr="00532BCC">
        <w:rPr>
          <w:color w:val="000000"/>
          <w:spacing w:val="-2"/>
          <w:lang w:val="es-ES"/>
        </w:rPr>
        <w:t xml:space="preserve"> </w:t>
      </w:r>
      <w:r w:rsidR="007D708E">
        <w:rPr>
          <w:color w:val="000000"/>
          <w:spacing w:val="-2"/>
          <w:lang w:val="es-ES"/>
        </w:rPr>
        <w:t xml:space="preserve"> </w:t>
      </w:r>
      <w:r w:rsidR="00955DF6" w:rsidRPr="002A0BCB">
        <w:rPr>
          <w:color w:val="000000"/>
          <w:spacing w:val="-2"/>
        </w:rPr>
        <w:t>Por lo tanto</w:t>
      </w:r>
      <w:r w:rsidR="001576AA" w:rsidRPr="002A0BCB">
        <w:rPr>
          <w:color w:val="000000"/>
          <w:spacing w:val="-2"/>
        </w:rPr>
        <w:t xml:space="preserve">, </w:t>
      </w:r>
      <w:r w:rsidR="00955DF6" w:rsidRPr="002A0BCB">
        <w:rPr>
          <w:color w:val="000000"/>
          <w:spacing w:val="-2"/>
        </w:rPr>
        <w:t>el problema de añadir nuevos cultivos radicaba en el modo de abordar la parte de la solicitud específica de cada cultivo.</w:t>
      </w:r>
    </w:p>
    <w:p w:rsidR="003C18E9" w:rsidRPr="00532BCC" w:rsidRDefault="003C2E17" w:rsidP="003C18E9">
      <w:pPr>
        <w:rPr>
          <w:color w:val="000000"/>
          <w:spacing w:val="-2"/>
          <w:lang w:val="es-ES"/>
        </w:rPr>
      </w:pPr>
      <w:r w:rsidRPr="0037237B">
        <w:fldChar w:fldCharType="begin"/>
      </w:r>
      <w:r w:rsidR="003C18E9" w:rsidRPr="00532BCC">
        <w:rPr>
          <w:lang w:val="es-ES"/>
        </w:rPr>
        <w:instrText xml:space="preserve"> AUTONUM  </w:instrText>
      </w:r>
      <w:r w:rsidRPr="0037237B">
        <w:fldChar w:fldCharType="end"/>
      </w:r>
      <w:r w:rsidR="003C18E9" w:rsidRPr="00532BCC">
        <w:rPr>
          <w:lang w:val="es-ES"/>
        </w:rPr>
        <w:tab/>
      </w:r>
      <w:r w:rsidR="00955DF6" w:rsidRPr="002A0BCB">
        <w:rPr>
          <w:color w:val="000000"/>
          <w:spacing w:val="-2"/>
        </w:rPr>
        <w:t xml:space="preserve">En </w:t>
      </w:r>
      <w:r w:rsidR="00294335" w:rsidRPr="002A0BCB">
        <w:rPr>
          <w:color w:val="000000"/>
          <w:spacing w:val="-2"/>
        </w:rPr>
        <w:t>los párrafos</w:t>
      </w:r>
      <w:r w:rsidR="001576AA" w:rsidRPr="002A0BCB">
        <w:rPr>
          <w:color w:val="000000"/>
          <w:spacing w:val="-2"/>
        </w:rPr>
        <w:t> 1</w:t>
      </w:r>
      <w:r w:rsidR="00294335" w:rsidRPr="002A0BCB">
        <w:rPr>
          <w:color w:val="000000"/>
          <w:spacing w:val="-2"/>
        </w:rPr>
        <w:t>4 a</w:t>
      </w:r>
      <w:r w:rsidR="001576AA" w:rsidRPr="002A0BCB">
        <w:rPr>
          <w:color w:val="000000"/>
          <w:spacing w:val="-2"/>
        </w:rPr>
        <w:t> 1</w:t>
      </w:r>
      <w:r w:rsidR="00294335" w:rsidRPr="002A0BCB">
        <w:rPr>
          <w:color w:val="000000"/>
          <w:spacing w:val="-2"/>
        </w:rPr>
        <w:t xml:space="preserve">7 del </w:t>
      </w:r>
      <w:r w:rsidR="00955DF6" w:rsidRPr="002A0BCB">
        <w:rPr>
          <w:color w:val="000000"/>
          <w:spacing w:val="-2"/>
        </w:rPr>
        <w:t>documento EAF/9/3 “Informe</w:t>
      </w:r>
      <w:r w:rsidR="00294335" w:rsidRPr="002A0BCB">
        <w:rPr>
          <w:color w:val="000000"/>
          <w:spacing w:val="-2"/>
        </w:rPr>
        <w:t>”</w:t>
      </w:r>
      <w:r w:rsidR="00955DF6" w:rsidRPr="002A0BCB">
        <w:rPr>
          <w:color w:val="000000"/>
          <w:spacing w:val="-2"/>
        </w:rPr>
        <w:t xml:space="preserve"> se facilita </w:t>
      </w:r>
      <w:r w:rsidR="00955DF6" w:rsidRPr="002A0BCB">
        <w:t xml:space="preserve">más información acerca de </w:t>
      </w:r>
      <w:r w:rsidR="004A73A7" w:rsidRPr="002A0BCB">
        <w:t xml:space="preserve">los distintos </w:t>
      </w:r>
      <w:r w:rsidR="00955DF6" w:rsidRPr="002A0BCB">
        <w:t>métodos para poder abarcar la mayor cantidad de cultivos o especies lo antes posible</w:t>
      </w:r>
      <w:r w:rsidR="00955DF6" w:rsidRPr="002A0BCB">
        <w:rPr>
          <w:color w:val="000000"/>
          <w:spacing w:val="-2"/>
        </w:rPr>
        <w:t>.</w:t>
      </w:r>
      <w:r w:rsidR="007D708E">
        <w:rPr>
          <w:color w:val="000000"/>
          <w:spacing w:val="-2"/>
        </w:rPr>
        <w:t xml:space="preserve"> </w:t>
      </w:r>
      <w:r w:rsidR="003E3949" w:rsidRPr="00532BCC">
        <w:rPr>
          <w:color w:val="000000"/>
          <w:spacing w:val="-2"/>
          <w:lang w:val="es-ES"/>
        </w:rPr>
        <w:t xml:space="preserve"> </w:t>
      </w:r>
      <w:r w:rsidR="004A73A7" w:rsidRPr="002A0BCB">
        <w:rPr>
          <w:color w:val="000000"/>
          <w:spacing w:val="-2"/>
        </w:rPr>
        <w:t>Correspondería a cada uno de los miembros participantes decidir</w:t>
      </w:r>
      <w:r w:rsidR="001576AA" w:rsidRPr="002A0BCB">
        <w:rPr>
          <w:color w:val="000000"/>
          <w:spacing w:val="-2"/>
        </w:rPr>
        <w:t xml:space="preserve">, </w:t>
      </w:r>
      <w:r w:rsidR="004A73A7" w:rsidRPr="002A0BCB">
        <w:rPr>
          <w:color w:val="000000"/>
          <w:spacing w:val="-2"/>
        </w:rPr>
        <w:t>cultivo a cultivo</w:t>
      </w:r>
      <w:r w:rsidR="001576AA" w:rsidRPr="002A0BCB">
        <w:rPr>
          <w:color w:val="000000"/>
          <w:spacing w:val="-2"/>
        </w:rPr>
        <w:t xml:space="preserve">, </w:t>
      </w:r>
      <w:r w:rsidR="004A73A7" w:rsidRPr="002A0BCB">
        <w:rPr>
          <w:color w:val="000000"/>
          <w:spacing w:val="-2"/>
        </w:rPr>
        <w:t>cuál de los métodos aplicar.</w:t>
      </w:r>
    </w:p>
    <w:p w:rsidR="003C18E9" w:rsidRPr="00532BCC" w:rsidRDefault="003C18E9" w:rsidP="003C18E9">
      <w:pPr>
        <w:spacing w:line="360" w:lineRule="auto"/>
        <w:rPr>
          <w:color w:val="000000"/>
          <w:spacing w:val="-2"/>
          <w:lang w:val="es-ES"/>
        </w:rPr>
      </w:pPr>
    </w:p>
    <w:p w:rsidR="003C18E9" w:rsidRPr="00532BCC" w:rsidRDefault="003C2E17" w:rsidP="003C18E9">
      <w:pPr>
        <w:rPr>
          <w:color w:val="000000"/>
          <w:spacing w:val="-2"/>
          <w:sz w:val="22"/>
          <w:szCs w:val="22"/>
          <w:lang w:val="es-ES"/>
        </w:rPr>
      </w:pPr>
      <w:r w:rsidRPr="0037237B">
        <w:fldChar w:fldCharType="begin"/>
      </w:r>
      <w:r w:rsidR="003C18E9" w:rsidRPr="00532BCC">
        <w:rPr>
          <w:lang w:val="es-ES"/>
        </w:rPr>
        <w:instrText xml:space="preserve"> AUTONUM  </w:instrText>
      </w:r>
      <w:r w:rsidRPr="0037237B">
        <w:fldChar w:fldCharType="end"/>
      </w:r>
      <w:r w:rsidR="003C18E9" w:rsidRPr="00532BCC">
        <w:rPr>
          <w:lang w:val="es-ES"/>
        </w:rPr>
        <w:tab/>
      </w:r>
      <w:r w:rsidR="004A73A7" w:rsidRPr="002A0BCB">
        <w:rPr>
          <w:color w:val="000000"/>
          <w:spacing w:val="-2"/>
        </w:rPr>
        <w:t>Para todos los métodos</w:t>
      </w:r>
      <w:r w:rsidR="001576AA" w:rsidRPr="002A0BCB">
        <w:rPr>
          <w:color w:val="000000"/>
          <w:spacing w:val="-2"/>
        </w:rPr>
        <w:t xml:space="preserve">, </w:t>
      </w:r>
      <w:r w:rsidR="004A73A7" w:rsidRPr="002A0BCB">
        <w:rPr>
          <w:color w:val="000000"/>
          <w:spacing w:val="-2"/>
        </w:rPr>
        <w:t>el orden de prioridad para el añadido de cultivos o especies se decidirá previa consulta con los miembros participantes en el EAF y los asociados.</w:t>
      </w:r>
      <w:r w:rsidR="003C18E9" w:rsidRPr="00532BCC">
        <w:rPr>
          <w:color w:val="000000"/>
          <w:spacing w:val="-2"/>
          <w:lang w:val="es-ES"/>
        </w:rPr>
        <w:t xml:space="preserve"> </w:t>
      </w:r>
    </w:p>
    <w:p w:rsidR="003C18E9" w:rsidRPr="00532BCC" w:rsidRDefault="003C18E9" w:rsidP="00027200">
      <w:pPr>
        <w:rPr>
          <w:lang w:val="es-ES"/>
        </w:rPr>
      </w:pPr>
    </w:p>
    <w:p w:rsidR="003C18E9" w:rsidRPr="00532BCC" w:rsidRDefault="004A73A7" w:rsidP="003C18E9">
      <w:pPr>
        <w:pStyle w:val="Heading3"/>
        <w:rPr>
          <w:lang w:val="es-ES"/>
        </w:rPr>
      </w:pPr>
      <w:bookmarkStart w:id="13" w:name="_Toc525742709"/>
      <w:r w:rsidRPr="002A0BCB">
        <w:rPr>
          <w:lang w:val="es-ES_tradnl"/>
        </w:rPr>
        <w:t>Funciones</w:t>
      </w:r>
      <w:bookmarkEnd w:id="13"/>
    </w:p>
    <w:p w:rsidR="003C18E9" w:rsidRPr="00532BCC" w:rsidRDefault="003C18E9" w:rsidP="003C18E9">
      <w:pPr>
        <w:pStyle w:val="Heading3"/>
        <w:rPr>
          <w:lang w:val="es-ES"/>
        </w:rPr>
      </w:pPr>
    </w:p>
    <w:p w:rsidR="003C18E9" w:rsidRPr="00532BCC" w:rsidRDefault="004A73A7" w:rsidP="003C18E9">
      <w:pPr>
        <w:pStyle w:val="Heading4"/>
        <w:rPr>
          <w:lang w:val="es-ES"/>
        </w:rPr>
      </w:pPr>
      <w:r w:rsidRPr="002A0BCB">
        <w:rPr>
          <w:lang w:val="es-ES_tradnl"/>
        </w:rPr>
        <w:t>Información a efectos del registro oficial de variedades</w:t>
      </w:r>
    </w:p>
    <w:p w:rsidR="003C18E9" w:rsidRPr="00532BCC" w:rsidRDefault="003C18E9" w:rsidP="007A55B5">
      <w:pPr>
        <w:keepNext/>
        <w:rPr>
          <w:rFonts w:cs="Arial"/>
          <w:color w:val="000000"/>
          <w:spacing w:val="-2"/>
          <w:lang w:val="es-ES"/>
        </w:rPr>
      </w:pPr>
    </w:p>
    <w:p w:rsidR="003C18E9" w:rsidRPr="00532BCC" w:rsidRDefault="003C2E17" w:rsidP="003C18E9">
      <w:pPr>
        <w:rPr>
          <w:lang w:val="es-ES"/>
        </w:rPr>
      </w:pPr>
      <w:r w:rsidRPr="0037237B">
        <w:rPr>
          <w:rFonts w:cs="Arial"/>
          <w:color w:val="000000"/>
          <w:spacing w:val="-2"/>
        </w:rPr>
        <w:fldChar w:fldCharType="begin"/>
      </w:r>
      <w:r w:rsidR="003C18E9" w:rsidRPr="00532BCC">
        <w:rPr>
          <w:rFonts w:cs="Arial"/>
          <w:color w:val="000000"/>
          <w:spacing w:val="-2"/>
          <w:lang w:val="es-ES"/>
        </w:rPr>
        <w:instrText xml:space="preserve"> AUTONUM  </w:instrText>
      </w:r>
      <w:r w:rsidRPr="0037237B">
        <w:rPr>
          <w:rFonts w:cs="Arial"/>
          <w:color w:val="000000"/>
          <w:spacing w:val="-2"/>
        </w:rPr>
        <w:fldChar w:fldCharType="end"/>
      </w:r>
      <w:r w:rsidR="003C18E9" w:rsidRPr="00532BCC">
        <w:rPr>
          <w:rFonts w:cs="Arial"/>
          <w:color w:val="000000"/>
          <w:spacing w:val="-2"/>
          <w:lang w:val="es-ES"/>
        </w:rPr>
        <w:tab/>
      </w:r>
      <w:r w:rsidR="004A73A7" w:rsidRPr="002A0BCB">
        <w:t>Los participantes tomaron nota de que</w:t>
      </w:r>
      <w:r w:rsidR="001576AA" w:rsidRPr="002A0BCB">
        <w:t xml:space="preserve">, </w:t>
      </w:r>
      <w:r w:rsidR="004A73A7" w:rsidRPr="002A0BCB">
        <w:t>en cuanto a la información a efectos del registro oficial de variedades</w:t>
      </w:r>
      <w:r w:rsidR="001576AA" w:rsidRPr="002A0BCB">
        <w:t xml:space="preserve">, </w:t>
      </w:r>
      <w:r w:rsidR="004A73A7" w:rsidRPr="002A0BCB">
        <w:t>los requisitos se debatirían con cada miembro de la Unión participante que hubiera manifestado su deseo de incluirla.</w:t>
      </w:r>
      <w:r w:rsidR="007D708E">
        <w:t xml:space="preserve"> </w:t>
      </w:r>
      <w:r w:rsidR="003C18E9" w:rsidRPr="00532BCC">
        <w:rPr>
          <w:lang w:val="es-ES"/>
        </w:rPr>
        <w:t xml:space="preserve"> </w:t>
      </w:r>
      <w:r w:rsidR="004A73A7" w:rsidRPr="002A0BCB">
        <w:t>Al respecto</w:t>
      </w:r>
      <w:r w:rsidR="001576AA" w:rsidRPr="002A0BCB">
        <w:t xml:space="preserve">, </w:t>
      </w:r>
      <w:r w:rsidR="004A73A7" w:rsidRPr="002A0BCB">
        <w:t>también se podría invitar al miembro de la Unión participante a que considere la posibilidad de facilitar fuentes</w:t>
      </w:r>
      <w:r w:rsidR="001576AA" w:rsidRPr="002A0BCB">
        <w:t xml:space="preserve">, </w:t>
      </w:r>
      <w:r w:rsidR="004A73A7" w:rsidRPr="002A0BCB">
        <w:t>a fin de cumplir esos requisitos.</w:t>
      </w:r>
    </w:p>
    <w:p w:rsidR="003C18E9" w:rsidRPr="00532BCC" w:rsidRDefault="003C18E9" w:rsidP="003C18E9">
      <w:pPr>
        <w:rPr>
          <w:lang w:val="es-ES"/>
        </w:rPr>
      </w:pPr>
    </w:p>
    <w:p w:rsidR="003C18E9" w:rsidRPr="00532BCC" w:rsidRDefault="004A73A7" w:rsidP="003C18E9">
      <w:pPr>
        <w:pStyle w:val="Heading4"/>
        <w:rPr>
          <w:lang w:val="es-ES"/>
        </w:rPr>
      </w:pPr>
      <w:r w:rsidRPr="002A0BCB">
        <w:rPr>
          <w:lang w:val="es-ES_tradnl"/>
        </w:rPr>
        <w:t>Pago</w:t>
      </w:r>
    </w:p>
    <w:p w:rsidR="003C18E9" w:rsidRPr="00532BCC" w:rsidRDefault="003C18E9" w:rsidP="003C18E9">
      <w:pPr>
        <w:rPr>
          <w:lang w:val="es-ES"/>
        </w:rPr>
      </w:pPr>
    </w:p>
    <w:p w:rsidR="003C18E9" w:rsidRPr="00532BCC" w:rsidRDefault="003C2E17" w:rsidP="003C18E9">
      <w:pPr>
        <w:rPr>
          <w:rFonts w:eastAsia="MS Mincho"/>
          <w:spacing w:val="-2"/>
          <w:lang w:val="es-ES"/>
        </w:rPr>
      </w:pPr>
      <w:r w:rsidRPr="0037237B">
        <w:rPr>
          <w:rFonts w:cs="Arial"/>
          <w:color w:val="000000"/>
          <w:spacing w:val="-2"/>
        </w:rPr>
        <w:fldChar w:fldCharType="begin"/>
      </w:r>
      <w:r w:rsidR="003C18E9" w:rsidRPr="00532BCC">
        <w:rPr>
          <w:rFonts w:cs="Arial"/>
          <w:color w:val="000000"/>
          <w:spacing w:val="-2"/>
          <w:lang w:val="es-ES"/>
        </w:rPr>
        <w:instrText xml:space="preserve"> AUTONUM  </w:instrText>
      </w:r>
      <w:r w:rsidRPr="0037237B">
        <w:rPr>
          <w:rFonts w:cs="Arial"/>
          <w:color w:val="000000"/>
          <w:spacing w:val="-2"/>
        </w:rPr>
        <w:fldChar w:fldCharType="end"/>
      </w:r>
      <w:r w:rsidR="003C18E9" w:rsidRPr="00532BCC">
        <w:rPr>
          <w:rFonts w:cs="Arial"/>
          <w:color w:val="000000"/>
          <w:spacing w:val="-2"/>
          <w:lang w:val="es-ES"/>
        </w:rPr>
        <w:tab/>
      </w:r>
      <w:r w:rsidR="006E3C5D" w:rsidRPr="002A0BCB">
        <w:t>Los participantes tomaron nota de que en la versión</w:t>
      </w:r>
      <w:r w:rsidR="001576AA" w:rsidRPr="002A0BCB">
        <w:t> 2</w:t>
      </w:r>
      <w:r w:rsidR="002A0BCB" w:rsidRPr="002A0BCB">
        <w:t>.0 sería</w:t>
      </w:r>
      <w:r w:rsidR="006E3C5D" w:rsidRPr="002A0BCB">
        <w:t xml:space="preserve"> posible introducir métodos de pago adicionales</w:t>
      </w:r>
      <w:r w:rsidR="001576AA" w:rsidRPr="002A0BCB">
        <w:t xml:space="preserve">, </w:t>
      </w:r>
      <w:r w:rsidR="006E3C5D" w:rsidRPr="002A0BCB">
        <w:t>p. ej. cuenta corriente o monedero electrónico</w:t>
      </w:r>
      <w:r w:rsidR="004A73A7" w:rsidRPr="002A0BCB">
        <w:rPr>
          <w:rFonts w:eastAsia="MS Mincho"/>
          <w:spacing w:val="-2"/>
        </w:rPr>
        <w:t>.</w:t>
      </w:r>
      <w:r w:rsidR="003C18E9" w:rsidRPr="00532BCC">
        <w:rPr>
          <w:rFonts w:eastAsia="MS Mincho"/>
          <w:spacing w:val="-2"/>
          <w:lang w:val="es-ES"/>
        </w:rPr>
        <w:t xml:space="preserve"> </w:t>
      </w:r>
      <w:r w:rsidR="007D708E">
        <w:rPr>
          <w:rFonts w:eastAsia="MS Mincho"/>
          <w:spacing w:val="-2"/>
          <w:lang w:val="es-ES"/>
        </w:rPr>
        <w:t xml:space="preserve"> </w:t>
      </w:r>
      <w:r w:rsidR="006E3C5D" w:rsidRPr="002A0BCB">
        <w:rPr>
          <w:rFonts w:eastAsia="MS Mincho"/>
          <w:spacing w:val="-2"/>
        </w:rPr>
        <w:t>Se propuso investigar esas distintas posibilidades e informar sobre las novedades que pudiera haber sobre ellas en una reunión EAF posterior.</w:t>
      </w:r>
    </w:p>
    <w:p w:rsidR="003C18E9" w:rsidRPr="00532BCC" w:rsidRDefault="003C18E9" w:rsidP="003C18E9">
      <w:pPr>
        <w:rPr>
          <w:lang w:val="es-ES"/>
        </w:rPr>
      </w:pPr>
    </w:p>
    <w:p w:rsidR="003C18E9" w:rsidRPr="00532BCC" w:rsidRDefault="006E3C5D" w:rsidP="007D708E">
      <w:pPr>
        <w:pStyle w:val="Heading4"/>
        <w:rPr>
          <w:lang w:val="es-ES"/>
        </w:rPr>
      </w:pPr>
      <w:r w:rsidRPr="002A0BCB">
        <w:rPr>
          <w:lang w:val="es-ES_tradnl"/>
        </w:rPr>
        <w:t>Enlace a la información disponible en la base de datos GENIE</w:t>
      </w:r>
    </w:p>
    <w:p w:rsidR="003C18E9" w:rsidRPr="00532BCC" w:rsidRDefault="003C18E9" w:rsidP="007D708E">
      <w:pPr>
        <w:keepNext/>
        <w:rPr>
          <w:lang w:val="es-ES"/>
        </w:rPr>
      </w:pPr>
    </w:p>
    <w:p w:rsidR="003C18E9" w:rsidRPr="00532BCC" w:rsidRDefault="003C2E17" w:rsidP="007D708E">
      <w:pPr>
        <w:keepNext/>
        <w:rPr>
          <w:lang w:val="es-ES"/>
        </w:rPr>
      </w:pPr>
      <w:r w:rsidRPr="0037237B">
        <w:fldChar w:fldCharType="begin"/>
      </w:r>
      <w:r w:rsidR="003C18E9" w:rsidRPr="00532BCC">
        <w:rPr>
          <w:lang w:val="es-ES"/>
        </w:rPr>
        <w:instrText xml:space="preserve"> AUTONUM  </w:instrText>
      </w:r>
      <w:r w:rsidRPr="0037237B">
        <w:fldChar w:fldCharType="end"/>
      </w:r>
      <w:r w:rsidR="003C18E9" w:rsidRPr="00532BCC">
        <w:rPr>
          <w:lang w:val="es-ES"/>
        </w:rPr>
        <w:tab/>
      </w:r>
      <w:r w:rsidR="006E3C5D" w:rsidRPr="002A0BCB">
        <w:t>Los participantes tomaron nota de la propuesta de introducir en el sitio web del EAF un enlace a la información disponible en GENIE</w:t>
      </w:r>
      <w:r w:rsidR="001576AA" w:rsidRPr="002A0BCB">
        <w:t xml:space="preserve">, </w:t>
      </w:r>
      <w:r w:rsidR="006E3C5D" w:rsidRPr="002A0BCB">
        <w:t>en especial la relativa a la experiencia y la cooperación en el examen DHE.</w:t>
      </w:r>
      <w:r w:rsidR="003C18E9" w:rsidRPr="00532BCC">
        <w:rPr>
          <w:lang w:val="es-ES"/>
        </w:rPr>
        <w:t xml:space="preserve"> </w:t>
      </w:r>
    </w:p>
    <w:p w:rsidR="003C18E9" w:rsidRPr="00532BCC" w:rsidRDefault="003C18E9" w:rsidP="003C18E9">
      <w:pPr>
        <w:rPr>
          <w:lang w:val="es-ES"/>
        </w:rPr>
      </w:pPr>
    </w:p>
    <w:p w:rsidR="003C18E9" w:rsidRPr="00532BCC" w:rsidRDefault="006E3C5D" w:rsidP="003C18E9">
      <w:pPr>
        <w:pStyle w:val="Heading3"/>
        <w:rPr>
          <w:lang w:val="es-ES"/>
        </w:rPr>
      </w:pPr>
      <w:bookmarkStart w:id="14" w:name="_Toc525742710"/>
      <w:r w:rsidRPr="002A0BCB">
        <w:rPr>
          <w:lang w:val="es-ES_tradnl"/>
        </w:rPr>
        <w:t>Comunicación</w:t>
      </w:r>
      <w:bookmarkEnd w:id="14"/>
    </w:p>
    <w:p w:rsidR="003C18E9" w:rsidRPr="00532BCC" w:rsidRDefault="003C18E9" w:rsidP="003C18E9">
      <w:pPr>
        <w:rPr>
          <w:rFonts w:cs="Arial"/>
          <w:color w:val="000000"/>
          <w:lang w:val="es-ES"/>
        </w:rPr>
      </w:pPr>
    </w:p>
    <w:p w:rsidR="003C18E9" w:rsidRPr="00532BCC" w:rsidRDefault="003C2E17" w:rsidP="003C18E9">
      <w:pPr>
        <w:rPr>
          <w:rFonts w:eastAsia="MS Mincho"/>
          <w:spacing w:val="-2"/>
          <w:lang w:val="es-ES"/>
        </w:rPr>
      </w:pPr>
      <w:r w:rsidRPr="0037237B">
        <w:fldChar w:fldCharType="begin"/>
      </w:r>
      <w:r w:rsidR="003C18E9" w:rsidRPr="00532BCC">
        <w:rPr>
          <w:lang w:val="es-ES"/>
        </w:rPr>
        <w:instrText xml:space="preserve"> AUTONUM  </w:instrText>
      </w:r>
      <w:r w:rsidRPr="0037237B">
        <w:fldChar w:fldCharType="end"/>
      </w:r>
      <w:r w:rsidR="003C18E9" w:rsidRPr="00532BCC">
        <w:rPr>
          <w:lang w:val="es-ES"/>
        </w:rPr>
        <w:tab/>
      </w:r>
      <w:r w:rsidR="006E3C5D" w:rsidRPr="002A0BCB">
        <w:t>Los participantes tomaron nota de que</w:t>
      </w:r>
      <w:r w:rsidR="006E3C5D" w:rsidRPr="002A0BCB">
        <w:rPr>
          <w:rFonts w:eastAsia="MS Mincho"/>
          <w:spacing w:val="-2"/>
        </w:rPr>
        <w:t>:</w:t>
      </w:r>
    </w:p>
    <w:p w:rsidR="003C18E9" w:rsidRPr="00532BCC" w:rsidRDefault="003C18E9" w:rsidP="003C18E9">
      <w:pPr>
        <w:rPr>
          <w:rFonts w:eastAsia="MS Mincho"/>
          <w:spacing w:val="-2"/>
          <w:lang w:val="es-ES"/>
        </w:rPr>
      </w:pPr>
    </w:p>
    <w:p w:rsidR="003C18E9" w:rsidRPr="00532BCC" w:rsidRDefault="006E3C5D" w:rsidP="003C18E9">
      <w:pPr>
        <w:pStyle w:val="ListParagraph"/>
        <w:numPr>
          <w:ilvl w:val="0"/>
          <w:numId w:val="13"/>
        </w:numPr>
        <w:rPr>
          <w:lang w:val="es-ES"/>
        </w:rPr>
      </w:pPr>
      <w:r w:rsidRPr="001531FC">
        <w:rPr>
          <w:lang w:val="es-ES_tradnl"/>
        </w:rPr>
        <w:t>en el momento de la puesta en funcionamiento del EAF</w:t>
      </w:r>
      <w:r w:rsidR="001576AA" w:rsidRPr="001531FC">
        <w:rPr>
          <w:lang w:val="es-ES_tradnl"/>
        </w:rPr>
        <w:t xml:space="preserve">, </w:t>
      </w:r>
      <w:r w:rsidRPr="001531FC">
        <w:rPr>
          <w:lang w:val="es-ES_tradnl"/>
        </w:rPr>
        <w:t>la Oficina de la Unión había informado sobre la disponibilidad del sistema a las organizaciones de obtentores y las oficinas de protección de las obtenciones vegetales (véanse las circulares E</w:t>
      </w:r>
      <w:r w:rsidRPr="001531FC">
        <w:rPr>
          <w:lang w:val="es-ES_tradnl"/>
        </w:rPr>
        <w:noBreakHyphen/>
        <w:t>17/007</w:t>
      </w:r>
      <w:r w:rsidR="001576AA" w:rsidRPr="001531FC">
        <w:rPr>
          <w:lang w:val="es-ES_tradnl"/>
        </w:rPr>
        <w:t xml:space="preserve">, </w:t>
      </w:r>
      <w:r w:rsidRPr="001531FC">
        <w:rPr>
          <w:lang w:val="es-ES_tradnl"/>
        </w:rPr>
        <w:t>E</w:t>
      </w:r>
      <w:r w:rsidRPr="001531FC">
        <w:rPr>
          <w:lang w:val="es-ES_tradnl"/>
        </w:rPr>
        <w:noBreakHyphen/>
        <w:t>17/008 y E</w:t>
      </w:r>
      <w:r w:rsidRPr="001531FC">
        <w:rPr>
          <w:lang w:val="es-ES_tradnl"/>
        </w:rPr>
        <w:noBreakHyphen/>
        <w:t>17/009) y las había invitado a que informaran a todos los sectores interesados pertinentes;</w:t>
      </w:r>
    </w:p>
    <w:p w:rsidR="003C18E9" w:rsidRPr="00532BCC" w:rsidRDefault="006E3C5D" w:rsidP="003C18E9">
      <w:pPr>
        <w:pStyle w:val="ListParagraph"/>
        <w:numPr>
          <w:ilvl w:val="0"/>
          <w:numId w:val="13"/>
        </w:numPr>
        <w:rPr>
          <w:lang w:val="es-ES"/>
        </w:rPr>
      </w:pPr>
      <w:r w:rsidRPr="001531FC">
        <w:rPr>
          <w:rFonts w:cs="Arial"/>
          <w:color w:val="000000"/>
          <w:lang w:val="es-ES_tradnl"/>
        </w:rPr>
        <w:t>se elaboraría una serie de materiales de comunicación (p. ej. carteles y folletos) para los miembros de la UPOV y las organizaciones de obtentores</w:t>
      </w:r>
      <w:r w:rsidRPr="001531FC">
        <w:rPr>
          <w:lang w:val="es-ES_tradnl"/>
        </w:rPr>
        <w:t>;</w:t>
      </w:r>
    </w:p>
    <w:p w:rsidR="003C18E9" w:rsidRPr="00532BCC" w:rsidRDefault="006E3C5D" w:rsidP="003C18E9">
      <w:pPr>
        <w:pStyle w:val="ListParagraph"/>
        <w:numPr>
          <w:ilvl w:val="0"/>
          <w:numId w:val="13"/>
        </w:numPr>
        <w:rPr>
          <w:lang w:val="es-ES"/>
        </w:rPr>
      </w:pPr>
      <w:r w:rsidRPr="001531FC">
        <w:rPr>
          <w:lang w:val="es-ES_tradnl"/>
        </w:rPr>
        <w:t>se organizarían reuniones (entre ellas sesiones y seminarios por Internet)</w:t>
      </w:r>
      <w:r w:rsidR="001576AA" w:rsidRPr="001531FC">
        <w:rPr>
          <w:lang w:val="es-ES_tradnl"/>
        </w:rPr>
        <w:t xml:space="preserve">, </w:t>
      </w:r>
      <w:r w:rsidRPr="001531FC">
        <w:rPr>
          <w:lang w:val="es-ES_tradnl"/>
        </w:rPr>
        <w:t>previa petición</w:t>
      </w:r>
      <w:r w:rsidR="001576AA" w:rsidRPr="001531FC">
        <w:rPr>
          <w:lang w:val="es-ES_tradnl"/>
        </w:rPr>
        <w:t xml:space="preserve">, </w:t>
      </w:r>
      <w:r w:rsidRPr="001531FC">
        <w:rPr>
          <w:lang w:val="es-ES_tradnl"/>
        </w:rPr>
        <w:t>para solicitantes individuales o grupos de solicitantes y se elaborarí</w:t>
      </w:r>
      <w:r w:rsidR="007D708E">
        <w:rPr>
          <w:lang w:val="es-ES_tradnl"/>
        </w:rPr>
        <w:t>a material de formación (p. ej. </w:t>
      </w:r>
      <w:r w:rsidRPr="001531FC">
        <w:rPr>
          <w:lang w:val="es-ES_tradnl"/>
        </w:rPr>
        <w:t>presentaciones en PowerPoint</w:t>
      </w:r>
      <w:r w:rsidR="001576AA" w:rsidRPr="001531FC">
        <w:rPr>
          <w:lang w:val="es-ES_tradnl"/>
        </w:rPr>
        <w:t xml:space="preserve">, </w:t>
      </w:r>
      <w:r w:rsidRPr="001531FC">
        <w:rPr>
          <w:lang w:val="es-ES_tradnl"/>
        </w:rPr>
        <w:t>guías y formación en línea).</w:t>
      </w:r>
    </w:p>
    <w:p w:rsidR="003C18E9" w:rsidRPr="00532BCC" w:rsidRDefault="003C18E9" w:rsidP="003C18E9">
      <w:pPr>
        <w:rPr>
          <w:lang w:val="es-ES"/>
        </w:rPr>
      </w:pPr>
    </w:p>
    <w:p w:rsidR="003C18E9" w:rsidRPr="00532BCC" w:rsidRDefault="003C2E17" w:rsidP="003C18E9">
      <w:pPr>
        <w:rPr>
          <w:lang w:val="es-ES"/>
        </w:rPr>
      </w:pPr>
      <w:r w:rsidRPr="0037237B">
        <w:fldChar w:fldCharType="begin"/>
      </w:r>
      <w:r w:rsidR="003C18E9" w:rsidRPr="00532BCC">
        <w:rPr>
          <w:lang w:val="es-ES"/>
        </w:rPr>
        <w:instrText xml:space="preserve"> AUTONUM  </w:instrText>
      </w:r>
      <w:r w:rsidRPr="0037237B">
        <w:fldChar w:fldCharType="end"/>
      </w:r>
      <w:r w:rsidR="003C18E9" w:rsidRPr="00532BCC">
        <w:rPr>
          <w:lang w:val="es-ES"/>
        </w:rPr>
        <w:tab/>
      </w:r>
      <w:r w:rsidR="006E3C5D" w:rsidRPr="001531FC">
        <w:t>Los participantes tomaron nota de la propuesta</w:t>
      </w:r>
      <w:r w:rsidR="001576AA" w:rsidRPr="001531FC">
        <w:t xml:space="preserve">, </w:t>
      </w:r>
      <w:r w:rsidR="006E3C5D" w:rsidRPr="001531FC">
        <w:t>efectuada por algunas de las oficinas de protección de las obtenciones vegetales participantes en el EAF</w:t>
      </w:r>
      <w:r w:rsidR="001576AA" w:rsidRPr="001531FC">
        <w:t xml:space="preserve">, </w:t>
      </w:r>
      <w:r w:rsidR="006E3C5D" w:rsidRPr="001531FC">
        <w:t xml:space="preserve">de añadir en sus propios sitios web </w:t>
      </w:r>
      <w:r w:rsidR="00A05F21" w:rsidRPr="001531FC">
        <w:t xml:space="preserve">nacionales </w:t>
      </w:r>
      <w:r w:rsidR="006E3C5D" w:rsidRPr="001531FC">
        <w:t>un enlace que remita al EAF.</w:t>
      </w:r>
      <w:r w:rsidR="003E3949" w:rsidRPr="00532BCC">
        <w:rPr>
          <w:lang w:val="es-ES"/>
        </w:rPr>
        <w:t xml:space="preserve"> </w:t>
      </w:r>
      <w:r w:rsidR="007D708E">
        <w:rPr>
          <w:lang w:val="es-ES"/>
        </w:rPr>
        <w:t xml:space="preserve"> </w:t>
      </w:r>
      <w:r w:rsidR="006E3C5D" w:rsidRPr="001531FC">
        <w:t xml:space="preserve">Se convino además en la importancia de que las oficinas de protección de las obtenciones vegetales difundan la información sobre la disponibilidad del EAF </w:t>
      </w:r>
      <w:r w:rsidR="007D708E">
        <w:t>a los posibles usuarios (p. ej. </w:t>
      </w:r>
      <w:r w:rsidR="006E3C5D" w:rsidRPr="001531FC">
        <w:t>obtentores</w:t>
      </w:r>
      <w:r w:rsidR="001576AA" w:rsidRPr="001531FC">
        <w:t xml:space="preserve">, </w:t>
      </w:r>
      <w:r w:rsidR="006E3C5D" w:rsidRPr="001531FC">
        <w:t>representantes</w:t>
      </w:r>
      <w:r w:rsidR="001576AA" w:rsidRPr="001531FC">
        <w:t xml:space="preserve">, </w:t>
      </w:r>
      <w:r w:rsidR="006E3C5D" w:rsidRPr="001531FC">
        <w:t>agentes</w:t>
      </w:r>
      <w:r w:rsidR="001576AA" w:rsidRPr="001531FC">
        <w:t xml:space="preserve">, </w:t>
      </w:r>
      <w:r w:rsidR="006E3C5D" w:rsidRPr="001531FC">
        <w:t>etc.).</w:t>
      </w:r>
    </w:p>
    <w:p w:rsidR="003C18E9" w:rsidRPr="00532BCC" w:rsidRDefault="003C18E9" w:rsidP="003C18E9">
      <w:pPr>
        <w:jc w:val="left"/>
        <w:rPr>
          <w:lang w:val="es-ES"/>
        </w:rPr>
      </w:pPr>
    </w:p>
    <w:p w:rsidR="003C18E9" w:rsidRPr="00532BCC" w:rsidRDefault="006E3C5D" w:rsidP="003C18E9">
      <w:pPr>
        <w:pStyle w:val="Heading3"/>
        <w:rPr>
          <w:lang w:val="es-ES"/>
        </w:rPr>
      </w:pPr>
      <w:bookmarkStart w:id="15" w:name="_Toc525742711"/>
      <w:r w:rsidRPr="001531FC">
        <w:rPr>
          <w:lang w:val="es-ES_tradnl"/>
        </w:rPr>
        <w:t>Apoyo</w:t>
      </w:r>
      <w:bookmarkEnd w:id="15"/>
    </w:p>
    <w:p w:rsidR="003C18E9" w:rsidRPr="00532BCC" w:rsidRDefault="003C18E9" w:rsidP="003C18E9">
      <w:pPr>
        <w:keepNext/>
        <w:rPr>
          <w:u w:val="single"/>
          <w:lang w:val="es-ES"/>
        </w:rPr>
      </w:pPr>
    </w:p>
    <w:p w:rsidR="003C18E9" w:rsidRPr="00532BCC" w:rsidRDefault="003C2E17" w:rsidP="003C18E9">
      <w:pPr>
        <w:rPr>
          <w:lang w:val="es-ES"/>
        </w:rPr>
      </w:pPr>
      <w:r w:rsidRPr="0037237B">
        <w:fldChar w:fldCharType="begin"/>
      </w:r>
      <w:r w:rsidR="003C18E9" w:rsidRPr="00532BCC">
        <w:rPr>
          <w:lang w:val="es-ES"/>
        </w:rPr>
        <w:instrText xml:space="preserve"> AUTONUM  </w:instrText>
      </w:r>
      <w:r w:rsidRPr="0037237B">
        <w:fldChar w:fldCharType="end"/>
      </w:r>
      <w:r w:rsidR="003C18E9" w:rsidRPr="00532BCC">
        <w:rPr>
          <w:lang w:val="es-ES"/>
        </w:rPr>
        <w:tab/>
      </w:r>
      <w:r w:rsidR="00CE4928" w:rsidRPr="00466D31">
        <w:t>Los participantes tomaron nota de que</w:t>
      </w:r>
      <w:r w:rsidR="001576AA" w:rsidRPr="00466D31">
        <w:t xml:space="preserve">, </w:t>
      </w:r>
      <w:r w:rsidR="00CE4928" w:rsidRPr="00466D31">
        <w:t xml:space="preserve">en consulta con </w:t>
      </w:r>
      <w:r w:rsidR="00A05F21" w:rsidRPr="00466D31">
        <w:t xml:space="preserve">los miembros participantes en </w:t>
      </w:r>
      <w:r w:rsidR="00CE4928" w:rsidRPr="00466D31">
        <w:t>las reuniones EAF</w:t>
      </w:r>
      <w:r w:rsidR="001576AA" w:rsidRPr="00466D31">
        <w:t xml:space="preserve">, </w:t>
      </w:r>
      <w:r w:rsidR="00CE4928" w:rsidRPr="00466D31">
        <w:t>se elaboraría un programa de apoyo a los usuarios y previsiones de mantenimiento habitual para las oficinas de protección de las obtenciones vegetales</w:t>
      </w:r>
      <w:r w:rsidR="001576AA" w:rsidRPr="00466D31">
        <w:t xml:space="preserve">, </w:t>
      </w:r>
      <w:r w:rsidR="00CE4928" w:rsidRPr="00466D31">
        <w:t>según las necesidades expresadas y los recursos disponibles en la Oficina de la</w:t>
      </w:r>
      <w:r w:rsidR="00A05F21" w:rsidRPr="00466D31">
        <w:t> </w:t>
      </w:r>
      <w:r w:rsidR="00CE4928" w:rsidRPr="00466D31">
        <w:t>Unión.</w:t>
      </w:r>
      <w:r w:rsidR="003C18E9" w:rsidRPr="00532BCC">
        <w:rPr>
          <w:lang w:val="es-ES"/>
        </w:rPr>
        <w:t xml:space="preserve"> </w:t>
      </w:r>
    </w:p>
    <w:p w:rsidR="003C18E9" w:rsidRPr="00532BCC" w:rsidRDefault="003C18E9" w:rsidP="003C18E9">
      <w:pPr>
        <w:rPr>
          <w:b/>
          <w:lang w:val="es-ES"/>
        </w:rPr>
      </w:pPr>
    </w:p>
    <w:p w:rsidR="003C18E9" w:rsidRPr="009E43EE" w:rsidRDefault="00A05F21" w:rsidP="003C18E9">
      <w:pPr>
        <w:pStyle w:val="Heading3"/>
        <w:rPr>
          <w:lang w:val="es-ES"/>
        </w:rPr>
      </w:pPr>
      <w:bookmarkStart w:id="16" w:name="_Toc525742712"/>
      <w:r w:rsidRPr="00466D31">
        <w:rPr>
          <w:lang w:val="es-ES_tradnl"/>
        </w:rPr>
        <w:t>Nombre</w:t>
      </w:r>
      <w:bookmarkEnd w:id="16"/>
    </w:p>
    <w:p w:rsidR="003C18E9" w:rsidRPr="009E43EE" w:rsidRDefault="003C18E9" w:rsidP="003C18E9">
      <w:pPr>
        <w:rPr>
          <w:lang w:val="es-ES"/>
        </w:rPr>
      </w:pPr>
    </w:p>
    <w:p w:rsidR="003C18E9" w:rsidRPr="009E43EE" w:rsidRDefault="003C2E17" w:rsidP="003C18E9">
      <w:pPr>
        <w:rPr>
          <w:lang w:val="es-ES"/>
        </w:rPr>
      </w:pPr>
      <w:r w:rsidRPr="0037237B">
        <w:fldChar w:fldCharType="begin"/>
      </w:r>
      <w:r w:rsidR="003C18E9" w:rsidRPr="009E43EE">
        <w:rPr>
          <w:lang w:val="es-ES"/>
        </w:rPr>
        <w:instrText xml:space="preserve"> AUTONUM  </w:instrText>
      </w:r>
      <w:r w:rsidRPr="0037237B">
        <w:fldChar w:fldCharType="end"/>
      </w:r>
      <w:r w:rsidR="003C18E9" w:rsidRPr="009E43EE">
        <w:rPr>
          <w:lang w:val="es-ES"/>
        </w:rPr>
        <w:tab/>
      </w:r>
      <w:r w:rsidR="00A05F21" w:rsidRPr="00DB77E0">
        <w:t xml:space="preserve">En la reunión EAF/9 se consideró que el nuevo nombre del EAF sea “PRISMA” (sigla en inglés de Sistema de información de encaminamiento para datos de variedades vegetales con formularios plurilingües) y </w:t>
      </w:r>
      <w:r w:rsidR="00DB77E0" w:rsidRPr="00DB77E0">
        <w:t xml:space="preserve">se examinó </w:t>
      </w:r>
      <w:r w:rsidR="00A05F21" w:rsidRPr="00DB77E0">
        <w:t>el logo</w:t>
      </w:r>
      <w:r w:rsidR="001576AA" w:rsidRPr="00DB77E0">
        <w:t xml:space="preserve"> </w:t>
      </w:r>
      <w:r w:rsidR="00466D31" w:rsidRPr="00DB77E0">
        <w:rPr>
          <w:rFonts w:cs="Arial"/>
          <w:color w:val="000000"/>
        </w:rPr>
        <w:t>propuesto</w:t>
      </w:r>
      <w:r w:rsidR="00466D31" w:rsidRPr="00DB77E0">
        <w:t xml:space="preserve"> </w:t>
      </w:r>
      <w:r w:rsidR="00A05F21" w:rsidRPr="00DB77E0">
        <w:t>que se presentó en la reunión</w:t>
      </w:r>
      <w:r w:rsidR="00466D31" w:rsidRPr="00DB77E0">
        <w:t>.</w:t>
      </w:r>
    </w:p>
    <w:p w:rsidR="003C18E9" w:rsidRPr="009E43EE" w:rsidRDefault="003C18E9" w:rsidP="003C18E9">
      <w:pPr>
        <w:rPr>
          <w:lang w:val="es-ES"/>
        </w:rPr>
      </w:pPr>
    </w:p>
    <w:p w:rsidR="003C18E9" w:rsidRPr="00F32D5B" w:rsidRDefault="003C2E17" w:rsidP="003C18E9">
      <w:pPr>
        <w:rPr>
          <w:spacing w:val="-2"/>
          <w:lang w:val="es-ES"/>
        </w:rPr>
      </w:pPr>
      <w:r w:rsidRPr="00F32D5B">
        <w:rPr>
          <w:spacing w:val="-2"/>
        </w:rPr>
        <w:fldChar w:fldCharType="begin"/>
      </w:r>
      <w:r w:rsidR="003C18E9" w:rsidRPr="00F32D5B">
        <w:rPr>
          <w:spacing w:val="-2"/>
          <w:lang w:val="es-ES"/>
        </w:rPr>
        <w:instrText xml:space="preserve"> AUTONUM  </w:instrText>
      </w:r>
      <w:r w:rsidRPr="00F32D5B">
        <w:rPr>
          <w:spacing w:val="-2"/>
        </w:rPr>
        <w:fldChar w:fldCharType="end"/>
      </w:r>
      <w:r w:rsidR="003C18E9" w:rsidRPr="00F32D5B">
        <w:rPr>
          <w:spacing w:val="-2"/>
          <w:lang w:val="es-ES"/>
        </w:rPr>
        <w:tab/>
      </w:r>
      <w:r w:rsidR="00AB7655" w:rsidRPr="00F32D5B">
        <w:rPr>
          <w:spacing w:val="-2"/>
        </w:rPr>
        <w:t xml:space="preserve">En la reunión EAF/9 se </w:t>
      </w:r>
      <w:r w:rsidR="00CB1DA7" w:rsidRPr="00F32D5B">
        <w:rPr>
          <w:spacing w:val="-2"/>
        </w:rPr>
        <w:t xml:space="preserve">suscribió la propuesta de </w:t>
      </w:r>
      <w:r w:rsidR="00AB7655" w:rsidRPr="00F32D5B">
        <w:rPr>
          <w:spacing w:val="-2"/>
        </w:rPr>
        <w:t>nuevo nombre del EAF</w:t>
      </w:r>
      <w:r w:rsidR="00CB1DA7" w:rsidRPr="00F32D5B">
        <w:rPr>
          <w:spacing w:val="-2"/>
        </w:rPr>
        <w:t xml:space="preserve"> junto con</w:t>
      </w:r>
      <w:r w:rsidR="00AB7655" w:rsidRPr="00F32D5B">
        <w:rPr>
          <w:spacing w:val="-2"/>
        </w:rPr>
        <w:t xml:space="preserve"> el </w:t>
      </w:r>
      <w:r w:rsidR="00CB1DA7" w:rsidRPr="00F32D5B">
        <w:rPr>
          <w:spacing w:val="-2"/>
        </w:rPr>
        <w:t xml:space="preserve">nuevo </w:t>
      </w:r>
      <w:r w:rsidR="00AB7655" w:rsidRPr="00F32D5B">
        <w:rPr>
          <w:spacing w:val="-2"/>
        </w:rPr>
        <w:t>logo</w:t>
      </w:r>
      <w:r w:rsidR="001576AA" w:rsidRPr="00F32D5B">
        <w:rPr>
          <w:spacing w:val="-2"/>
        </w:rPr>
        <w:t xml:space="preserve">, </w:t>
      </w:r>
      <w:r w:rsidR="00CB1DA7" w:rsidRPr="00F32D5B">
        <w:rPr>
          <w:spacing w:val="-2"/>
        </w:rPr>
        <w:t>que se presentaría</w:t>
      </w:r>
      <w:r w:rsidR="00AB7655" w:rsidRPr="00F32D5B">
        <w:rPr>
          <w:spacing w:val="-2"/>
        </w:rPr>
        <w:t xml:space="preserve"> </w:t>
      </w:r>
      <w:r w:rsidR="00CB1DA7" w:rsidRPr="00F32D5B">
        <w:rPr>
          <w:spacing w:val="-2"/>
        </w:rPr>
        <w:t xml:space="preserve">en la quincuagésima primera sesión ordinaria </w:t>
      </w:r>
      <w:r w:rsidR="00AB7655" w:rsidRPr="00F32D5B">
        <w:rPr>
          <w:spacing w:val="-2"/>
        </w:rPr>
        <w:t>del Consejo</w:t>
      </w:r>
      <w:r w:rsidR="001576AA" w:rsidRPr="00F32D5B">
        <w:rPr>
          <w:spacing w:val="-2"/>
        </w:rPr>
        <w:t xml:space="preserve">, </w:t>
      </w:r>
      <w:r w:rsidR="00CB1DA7" w:rsidRPr="00F32D5B">
        <w:rPr>
          <w:spacing w:val="-2"/>
        </w:rPr>
        <w:t xml:space="preserve">celebrada </w:t>
      </w:r>
      <w:r w:rsidR="00AB7655" w:rsidRPr="00F32D5B">
        <w:rPr>
          <w:spacing w:val="-2"/>
        </w:rPr>
        <w:t>en Ginebra el 26 de octubre de 2017.</w:t>
      </w:r>
    </w:p>
    <w:p w:rsidR="003C18E9" w:rsidRPr="009E43EE" w:rsidRDefault="003C18E9" w:rsidP="003C18E9">
      <w:pPr>
        <w:rPr>
          <w:rFonts w:cs="Arial"/>
          <w:lang w:val="es-ES"/>
        </w:rPr>
      </w:pPr>
    </w:p>
    <w:p w:rsidR="003C18E9" w:rsidRPr="009E43EE" w:rsidRDefault="00CB1DA7" w:rsidP="003C18E9">
      <w:pPr>
        <w:pStyle w:val="Heading2"/>
        <w:rPr>
          <w:lang w:val="es-ES"/>
        </w:rPr>
      </w:pPr>
      <w:bookmarkStart w:id="17" w:name="_Toc525742713"/>
      <w:r w:rsidRPr="00855F8C">
        <w:rPr>
          <w:lang w:val="es-ES_tradnl"/>
        </w:rPr>
        <w:t>Novedades acaecidas en el Comité Administrativo y Jurídico (CAJ) en octubre de</w:t>
      </w:r>
      <w:r w:rsidR="001576AA" w:rsidRPr="00855F8C">
        <w:rPr>
          <w:lang w:val="es-ES_tradnl"/>
        </w:rPr>
        <w:t> 2</w:t>
      </w:r>
      <w:r w:rsidRPr="00855F8C">
        <w:rPr>
          <w:lang w:val="es-ES_tradnl"/>
        </w:rPr>
        <w:t>017</w:t>
      </w:r>
      <w:bookmarkEnd w:id="17"/>
    </w:p>
    <w:p w:rsidR="003C18E9" w:rsidRPr="009E43EE" w:rsidRDefault="003C18E9" w:rsidP="003C18E9">
      <w:pPr>
        <w:keepNext/>
        <w:rPr>
          <w:rFonts w:cs="Arial"/>
          <w:color w:val="000000"/>
          <w:lang w:val="es-ES"/>
        </w:rPr>
      </w:pPr>
    </w:p>
    <w:p w:rsidR="003C18E9" w:rsidRPr="009E43EE" w:rsidRDefault="003C2E17" w:rsidP="003C18E9">
      <w:pPr>
        <w:rPr>
          <w:snapToGrid w:val="0"/>
          <w:lang w:val="es-ES"/>
        </w:rPr>
      </w:pPr>
      <w:r w:rsidRPr="0037237B">
        <w:fldChar w:fldCharType="begin"/>
      </w:r>
      <w:r w:rsidR="003C18E9" w:rsidRPr="009E43EE">
        <w:rPr>
          <w:lang w:val="es-ES"/>
        </w:rPr>
        <w:instrText xml:space="preserve"> AUTONUM  </w:instrText>
      </w:r>
      <w:r w:rsidRPr="0037237B">
        <w:fldChar w:fldCharType="end"/>
      </w:r>
      <w:r w:rsidR="003C18E9" w:rsidRPr="009E43EE">
        <w:rPr>
          <w:lang w:val="es-ES"/>
        </w:rPr>
        <w:tab/>
      </w:r>
      <w:r w:rsidR="00976E58" w:rsidRPr="00346EF6">
        <w:t>En su septuagésima cuarta sesión</w:t>
      </w:r>
      <w:r w:rsidR="001576AA" w:rsidRPr="00346EF6">
        <w:t xml:space="preserve">, </w:t>
      </w:r>
      <w:r w:rsidR="00976E58" w:rsidRPr="00346EF6">
        <w:t>celebrada el</w:t>
      </w:r>
      <w:r w:rsidR="001576AA" w:rsidRPr="00346EF6">
        <w:t> 2</w:t>
      </w:r>
      <w:r w:rsidR="00976E58" w:rsidRPr="00346EF6">
        <w:t>3 y el</w:t>
      </w:r>
      <w:r w:rsidR="001576AA" w:rsidRPr="00346EF6">
        <w:t> 2</w:t>
      </w:r>
      <w:r w:rsidR="00976E58" w:rsidRPr="00346EF6">
        <w:t>4 de octubre de</w:t>
      </w:r>
      <w:r w:rsidR="001576AA" w:rsidRPr="00346EF6">
        <w:t> 2</w:t>
      </w:r>
      <w:r w:rsidR="00976E58" w:rsidRPr="00346EF6">
        <w:t>017</w:t>
      </w:r>
      <w:r w:rsidR="001576AA" w:rsidRPr="00346EF6">
        <w:t xml:space="preserve">, </w:t>
      </w:r>
      <w:r w:rsidR="00976E58" w:rsidRPr="00346EF6">
        <w:t>el CAJ tomó nota de las novedades relativas a la versión 1.1 del EAF y de los planes de elaboración de la versión 2.0 que se exponen en el documento CAJ/74/4.</w:t>
      </w:r>
      <w:r w:rsidR="003C18E9" w:rsidRPr="009E43EE">
        <w:rPr>
          <w:snapToGrid w:val="0"/>
          <w:lang w:val="es-ES"/>
        </w:rPr>
        <w:t xml:space="preserve"> </w:t>
      </w:r>
    </w:p>
    <w:p w:rsidR="003C18E9" w:rsidRPr="009E43EE" w:rsidRDefault="003C18E9" w:rsidP="003C18E9">
      <w:pPr>
        <w:rPr>
          <w:snapToGrid w:val="0"/>
          <w:lang w:val="es-ES"/>
        </w:rPr>
      </w:pPr>
    </w:p>
    <w:p w:rsidR="003C18E9" w:rsidRPr="009E43EE" w:rsidRDefault="003C2E17" w:rsidP="003C18E9">
      <w:pPr>
        <w:rPr>
          <w:snapToGrid w:val="0"/>
          <w:spacing w:val="-2"/>
          <w:lang w:val="es-ES"/>
        </w:rPr>
      </w:pPr>
      <w:r w:rsidRPr="00553F9D">
        <w:rPr>
          <w:snapToGrid w:val="0"/>
        </w:rPr>
        <w:fldChar w:fldCharType="begin"/>
      </w:r>
      <w:r w:rsidR="003C18E9" w:rsidRPr="009E43EE">
        <w:rPr>
          <w:snapToGrid w:val="0"/>
          <w:lang w:val="es-ES"/>
        </w:rPr>
        <w:instrText xml:space="preserve"> AUTONUM  </w:instrText>
      </w:r>
      <w:r w:rsidRPr="00553F9D">
        <w:rPr>
          <w:snapToGrid w:val="0"/>
        </w:rPr>
        <w:fldChar w:fldCharType="end"/>
      </w:r>
      <w:r w:rsidR="003C18E9" w:rsidRPr="009E43EE">
        <w:rPr>
          <w:snapToGrid w:val="0"/>
          <w:lang w:val="es-ES"/>
        </w:rPr>
        <w:tab/>
      </w:r>
      <w:r w:rsidR="00976E58" w:rsidRPr="00346EF6">
        <w:rPr>
          <w:snapToGrid w:val="0"/>
        </w:rPr>
        <w:t>El CAJ tomó nota de la estrategia de incorporación de nuevos cultivos o especies</w:t>
      </w:r>
      <w:r w:rsidR="001576AA" w:rsidRPr="00346EF6">
        <w:rPr>
          <w:snapToGrid w:val="0"/>
        </w:rPr>
        <w:t xml:space="preserve">, </w:t>
      </w:r>
      <w:r w:rsidR="00976E58" w:rsidRPr="00346EF6">
        <w:rPr>
          <w:snapToGrid w:val="0"/>
        </w:rPr>
        <w:t>expuesta en los párrafos</w:t>
      </w:r>
      <w:r w:rsidR="001576AA" w:rsidRPr="00346EF6">
        <w:rPr>
          <w:snapToGrid w:val="0"/>
        </w:rPr>
        <w:t> 1</w:t>
      </w:r>
      <w:r w:rsidR="00976E58" w:rsidRPr="00346EF6">
        <w:rPr>
          <w:snapToGrid w:val="0"/>
        </w:rPr>
        <w:t>8 a 21 del documento CAJ/74/4.</w:t>
      </w:r>
    </w:p>
    <w:p w:rsidR="003C18E9" w:rsidRPr="009E43EE" w:rsidRDefault="003C18E9" w:rsidP="003C18E9">
      <w:pPr>
        <w:rPr>
          <w:snapToGrid w:val="0"/>
          <w:lang w:val="es-ES"/>
        </w:rPr>
      </w:pPr>
    </w:p>
    <w:p w:rsidR="003C18E9" w:rsidRPr="009E43EE" w:rsidRDefault="003C2E17" w:rsidP="003C18E9">
      <w:pPr>
        <w:rPr>
          <w:snapToGrid w:val="0"/>
          <w:lang w:val="es-ES"/>
        </w:rPr>
      </w:pPr>
      <w:r w:rsidRPr="00A80FDD">
        <w:rPr>
          <w:snapToGrid w:val="0"/>
        </w:rPr>
        <w:fldChar w:fldCharType="begin"/>
      </w:r>
      <w:r w:rsidR="003C18E9" w:rsidRPr="009E43EE">
        <w:rPr>
          <w:snapToGrid w:val="0"/>
          <w:lang w:val="es-ES"/>
        </w:rPr>
        <w:instrText xml:space="preserve"> AUTONUM  </w:instrText>
      </w:r>
      <w:r w:rsidRPr="00A80FDD">
        <w:rPr>
          <w:snapToGrid w:val="0"/>
        </w:rPr>
        <w:fldChar w:fldCharType="end"/>
      </w:r>
      <w:r w:rsidR="003C18E9" w:rsidRPr="009E43EE">
        <w:rPr>
          <w:snapToGrid w:val="0"/>
          <w:lang w:val="es-ES"/>
        </w:rPr>
        <w:tab/>
      </w:r>
      <w:r w:rsidR="00976E58" w:rsidRPr="00346EF6">
        <w:rPr>
          <w:snapToGrid w:val="0"/>
        </w:rPr>
        <w:t>El CAJ tomó nota de que el nombre PRISMA y el logo se someterían a la aprobación del Consejo en su quincuagésima primera sesión ordinaria</w:t>
      </w:r>
      <w:r w:rsidR="001576AA" w:rsidRPr="00346EF6">
        <w:rPr>
          <w:snapToGrid w:val="0"/>
        </w:rPr>
        <w:t xml:space="preserve">, </w:t>
      </w:r>
      <w:r w:rsidR="00976E58" w:rsidRPr="00346EF6">
        <w:rPr>
          <w:snapToGrid w:val="0"/>
        </w:rPr>
        <w:t>prevista en Ginebra el 26 de octubre de 2017</w:t>
      </w:r>
      <w:r w:rsidR="001576AA" w:rsidRPr="00346EF6">
        <w:rPr>
          <w:snapToGrid w:val="0"/>
        </w:rPr>
        <w:t xml:space="preserve">, </w:t>
      </w:r>
      <w:r w:rsidR="00976E58" w:rsidRPr="00346EF6">
        <w:rPr>
          <w:snapToGrid w:val="0"/>
        </w:rPr>
        <w:t>según consta en el párrafo 26 del documento CAJ/74/4.</w:t>
      </w:r>
    </w:p>
    <w:p w:rsidR="003C18E9" w:rsidRPr="009E43EE" w:rsidRDefault="003C18E9" w:rsidP="003C18E9">
      <w:pPr>
        <w:rPr>
          <w:snapToGrid w:val="0"/>
          <w:lang w:val="es-ES"/>
        </w:rPr>
      </w:pPr>
    </w:p>
    <w:p w:rsidR="003C18E9" w:rsidRPr="009E43EE" w:rsidRDefault="003C2E17" w:rsidP="003C18E9">
      <w:pPr>
        <w:rPr>
          <w:snapToGrid w:val="0"/>
          <w:lang w:val="es-ES"/>
        </w:rPr>
      </w:pPr>
      <w:r w:rsidRPr="00A80FDD">
        <w:rPr>
          <w:snapToGrid w:val="0"/>
        </w:rPr>
        <w:fldChar w:fldCharType="begin"/>
      </w:r>
      <w:r w:rsidR="003C18E9" w:rsidRPr="009E43EE">
        <w:rPr>
          <w:snapToGrid w:val="0"/>
          <w:lang w:val="es-ES"/>
        </w:rPr>
        <w:instrText xml:space="preserve"> AUTONUM  </w:instrText>
      </w:r>
      <w:r w:rsidRPr="00A80FDD">
        <w:rPr>
          <w:snapToGrid w:val="0"/>
        </w:rPr>
        <w:fldChar w:fldCharType="end"/>
      </w:r>
      <w:r w:rsidR="003C18E9" w:rsidRPr="009E43EE">
        <w:rPr>
          <w:snapToGrid w:val="0"/>
          <w:lang w:val="es-ES"/>
        </w:rPr>
        <w:tab/>
      </w:r>
      <w:r w:rsidR="00976E58" w:rsidRPr="00346EF6">
        <w:rPr>
          <w:snapToGrid w:val="0"/>
        </w:rPr>
        <w:t>El CAJ tomó nota de que el Comité Consultivo en su nonagésima cuarta sesión y</w:t>
      </w:r>
      <w:r w:rsidR="001576AA" w:rsidRPr="00346EF6">
        <w:rPr>
          <w:snapToGrid w:val="0"/>
        </w:rPr>
        <w:t xml:space="preserve">, </w:t>
      </w:r>
      <w:r w:rsidR="00976E58" w:rsidRPr="00346EF6">
        <w:rPr>
          <w:snapToGrid w:val="0"/>
        </w:rPr>
        <w:t>si procedía</w:t>
      </w:r>
      <w:r w:rsidR="001576AA" w:rsidRPr="00346EF6">
        <w:rPr>
          <w:snapToGrid w:val="0"/>
        </w:rPr>
        <w:t xml:space="preserve">, </w:t>
      </w:r>
      <w:r w:rsidR="00976E58" w:rsidRPr="00346EF6">
        <w:rPr>
          <w:snapToGrid w:val="0"/>
        </w:rPr>
        <w:t>el Consejo en su quincuagésima primera sesión ordinaria</w:t>
      </w:r>
      <w:r w:rsidR="001576AA" w:rsidRPr="00346EF6">
        <w:rPr>
          <w:snapToGrid w:val="0"/>
        </w:rPr>
        <w:t xml:space="preserve">, </w:t>
      </w:r>
      <w:r w:rsidR="00976E58" w:rsidRPr="00346EF6">
        <w:rPr>
          <w:snapToGrid w:val="0"/>
        </w:rPr>
        <w:t>considerarían propuestas relativas a los aspectos financieros del EAF (véanse los párrafos</w:t>
      </w:r>
      <w:r w:rsidR="001576AA" w:rsidRPr="00346EF6">
        <w:rPr>
          <w:snapToGrid w:val="0"/>
        </w:rPr>
        <w:t> 2</w:t>
      </w:r>
      <w:r w:rsidR="00976E58" w:rsidRPr="00346EF6">
        <w:rPr>
          <w:snapToGrid w:val="0"/>
        </w:rPr>
        <w:t>2 a</w:t>
      </w:r>
      <w:r w:rsidR="001576AA" w:rsidRPr="00346EF6">
        <w:rPr>
          <w:snapToGrid w:val="0"/>
        </w:rPr>
        <w:t> 2</w:t>
      </w:r>
      <w:r w:rsidR="00976E58" w:rsidRPr="00346EF6">
        <w:rPr>
          <w:snapToGrid w:val="0"/>
        </w:rPr>
        <w:t>6 del documento CAJ/74/10 “Informe”).</w:t>
      </w:r>
    </w:p>
    <w:p w:rsidR="003C18E9" w:rsidRPr="009E43EE" w:rsidRDefault="003C18E9" w:rsidP="003C18E9">
      <w:pPr>
        <w:rPr>
          <w:rFonts w:cs="Arial"/>
          <w:lang w:val="es-ES"/>
        </w:rPr>
      </w:pPr>
    </w:p>
    <w:p w:rsidR="003C18E9" w:rsidRPr="009E43EE" w:rsidRDefault="00976E58" w:rsidP="00F32D5B">
      <w:pPr>
        <w:pStyle w:val="Heading2"/>
        <w:rPr>
          <w:lang w:val="es-ES"/>
        </w:rPr>
      </w:pPr>
      <w:bookmarkStart w:id="18" w:name="_Toc525742714"/>
      <w:r w:rsidRPr="00346EF6">
        <w:rPr>
          <w:lang w:val="es-ES_tradnl"/>
        </w:rPr>
        <w:t>Novedades acaecidas en el Consejo en octubre de</w:t>
      </w:r>
      <w:r w:rsidR="001576AA" w:rsidRPr="00346EF6">
        <w:rPr>
          <w:lang w:val="es-ES_tradnl"/>
        </w:rPr>
        <w:t> 2</w:t>
      </w:r>
      <w:r w:rsidRPr="00346EF6">
        <w:rPr>
          <w:lang w:val="es-ES_tradnl"/>
        </w:rPr>
        <w:t>017</w:t>
      </w:r>
      <w:bookmarkEnd w:id="18"/>
    </w:p>
    <w:p w:rsidR="003C18E9" w:rsidRPr="009E43EE" w:rsidRDefault="003C18E9" w:rsidP="00F32D5B">
      <w:pPr>
        <w:keepNext/>
        <w:rPr>
          <w:lang w:val="es-ES"/>
        </w:rPr>
      </w:pPr>
    </w:p>
    <w:p w:rsidR="003C18E9" w:rsidRPr="00F32D5B" w:rsidRDefault="003C2E17" w:rsidP="00F32D5B">
      <w:pPr>
        <w:keepNext/>
        <w:rPr>
          <w:spacing w:val="-2"/>
          <w:lang w:val="es-ES"/>
        </w:rPr>
      </w:pPr>
      <w:r w:rsidRPr="00F32D5B">
        <w:rPr>
          <w:spacing w:val="-2"/>
        </w:rPr>
        <w:fldChar w:fldCharType="begin"/>
      </w:r>
      <w:r w:rsidR="003C18E9" w:rsidRPr="00F32D5B">
        <w:rPr>
          <w:spacing w:val="-2"/>
          <w:lang w:val="es-ES"/>
        </w:rPr>
        <w:instrText xml:space="preserve"> AUTONUM  </w:instrText>
      </w:r>
      <w:r w:rsidRPr="00F32D5B">
        <w:rPr>
          <w:spacing w:val="-2"/>
        </w:rPr>
        <w:fldChar w:fldCharType="end"/>
      </w:r>
      <w:r w:rsidR="003C18E9" w:rsidRPr="00F32D5B">
        <w:rPr>
          <w:spacing w:val="-2"/>
          <w:lang w:val="es-ES"/>
        </w:rPr>
        <w:tab/>
      </w:r>
      <w:r w:rsidR="009757B8" w:rsidRPr="00F32D5B">
        <w:rPr>
          <w:spacing w:val="-2"/>
        </w:rPr>
        <w:t>En su quincuagésima primera sesión ordinaria</w:t>
      </w:r>
      <w:r w:rsidR="001576AA" w:rsidRPr="00F32D5B">
        <w:rPr>
          <w:spacing w:val="-2"/>
        </w:rPr>
        <w:t xml:space="preserve">, </w:t>
      </w:r>
      <w:r w:rsidR="009757B8" w:rsidRPr="00F32D5B">
        <w:rPr>
          <w:spacing w:val="-2"/>
        </w:rPr>
        <w:t xml:space="preserve">celebrada en Ginebra </w:t>
      </w:r>
      <w:r w:rsidR="00F34B69" w:rsidRPr="00F32D5B">
        <w:rPr>
          <w:spacing w:val="-2"/>
        </w:rPr>
        <w:t>el 26 de octubre de 2017</w:t>
      </w:r>
      <w:r w:rsidR="001576AA" w:rsidRPr="00F32D5B">
        <w:rPr>
          <w:spacing w:val="-2"/>
        </w:rPr>
        <w:t xml:space="preserve">, </w:t>
      </w:r>
      <w:r w:rsidR="00F32D5B">
        <w:rPr>
          <w:spacing w:val="-2"/>
        </w:rPr>
        <w:t xml:space="preserve">el </w:t>
      </w:r>
      <w:r w:rsidR="009757B8" w:rsidRPr="00F32D5B">
        <w:rPr>
          <w:spacing w:val="-2"/>
        </w:rPr>
        <w:t>Consejo examinó el documento C/51/18 “</w:t>
      </w:r>
      <w:r w:rsidR="00F34B69" w:rsidRPr="00F32D5B">
        <w:rPr>
          <w:spacing w:val="-2"/>
        </w:rPr>
        <w:t>Informe del vicepresidente sobr</w:t>
      </w:r>
      <w:r w:rsidR="00F32D5B" w:rsidRPr="00F32D5B">
        <w:rPr>
          <w:spacing w:val="-2"/>
        </w:rPr>
        <w:t>e los trabajos de la nonagésima </w:t>
      </w:r>
      <w:r w:rsidR="00F34B69" w:rsidRPr="00F32D5B">
        <w:rPr>
          <w:spacing w:val="-2"/>
        </w:rPr>
        <w:t>cuarta sesión del Comité Consultivo</w:t>
      </w:r>
      <w:r w:rsidR="009757B8" w:rsidRPr="00F32D5B">
        <w:rPr>
          <w:spacing w:val="-2"/>
        </w:rPr>
        <w:t>” (</w:t>
      </w:r>
      <w:r w:rsidR="00BB6DC8" w:rsidRPr="00F32D5B">
        <w:rPr>
          <w:spacing w:val="-2"/>
        </w:rPr>
        <w:t>véase el párrafo</w:t>
      </w:r>
      <w:r w:rsidR="001576AA" w:rsidRPr="00F32D5B">
        <w:rPr>
          <w:spacing w:val="-2"/>
        </w:rPr>
        <w:t> 2</w:t>
      </w:r>
      <w:r w:rsidR="00BB6DC8" w:rsidRPr="00F32D5B">
        <w:rPr>
          <w:spacing w:val="-2"/>
        </w:rPr>
        <w:t>0 del documento C/51/22 “Informe”)</w:t>
      </w:r>
      <w:r w:rsidR="009757B8" w:rsidRPr="00F32D5B">
        <w:rPr>
          <w:spacing w:val="-2"/>
        </w:rPr>
        <w:t>.</w:t>
      </w:r>
    </w:p>
    <w:p w:rsidR="003C18E9" w:rsidRPr="009E43EE" w:rsidRDefault="003C18E9" w:rsidP="003C18E9">
      <w:pPr>
        <w:rPr>
          <w:lang w:val="es-ES"/>
        </w:rPr>
      </w:pPr>
    </w:p>
    <w:p w:rsidR="003C18E9" w:rsidRPr="009E43EE" w:rsidRDefault="003C2E17" w:rsidP="003C18E9">
      <w:pPr>
        <w:rPr>
          <w:snapToGrid w:val="0"/>
          <w:color w:val="000000" w:themeColor="text1"/>
          <w:lang w:val="es-ES"/>
        </w:rPr>
      </w:pPr>
      <w:r w:rsidRPr="00C82F96">
        <w:fldChar w:fldCharType="begin"/>
      </w:r>
      <w:r w:rsidR="003C18E9" w:rsidRPr="009E43EE">
        <w:rPr>
          <w:lang w:val="es-ES"/>
        </w:rPr>
        <w:instrText xml:space="preserve"> AUTONUM  </w:instrText>
      </w:r>
      <w:r w:rsidRPr="00C82F96">
        <w:fldChar w:fldCharType="end"/>
      </w:r>
      <w:r w:rsidR="003C18E9" w:rsidRPr="009E43EE">
        <w:rPr>
          <w:lang w:val="es-ES"/>
        </w:rPr>
        <w:tab/>
      </w:r>
      <w:r w:rsidR="000036D7" w:rsidRPr="00346EF6">
        <w:t>Basándose en las recomendaciones del Comité Consultivo que se recogen en el documento C/51/18</w:t>
      </w:r>
      <w:r w:rsidR="001576AA" w:rsidRPr="00346EF6">
        <w:t xml:space="preserve">, </w:t>
      </w:r>
      <w:r w:rsidR="000036D7" w:rsidRPr="00346EF6">
        <w:t>el Consejo:</w:t>
      </w:r>
    </w:p>
    <w:p w:rsidR="003C18E9" w:rsidRPr="009E43EE" w:rsidRDefault="003C18E9" w:rsidP="003C18E9">
      <w:pPr>
        <w:ind w:left="567" w:hanging="567"/>
        <w:rPr>
          <w:lang w:val="es-ES"/>
        </w:rPr>
      </w:pPr>
    </w:p>
    <w:p w:rsidR="003C18E9" w:rsidRDefault="00055A92" w:rsidP="00CD1DF6">
      <w:pPr>
        <w:tabs>
          <w:tab w:val="left" w:pos="1134"/>
        </w:tabs>
        <w:ind w:firstLine="567"/>
      </w:pPr>
      <w:r>
        <w:t>i</w:t>
      </w:r>
      <w:r w:rsidRPr="00346EF6">
        <w:t>)</w:t>
      </w:r>
      <w:r w:rsidRPr="009E43EE">
        <w:rPr>
          <w:lang w:val="es-ES"/>
        </w:rPr>
        <w:tab/>
      </w:r>
      <w:r w:rsidR="003C189E" w:rsidRPr="00346EF6">
        <w:t>aprobó</w:t>
      </w:r>
      <w:r w:rsidR="001576AA" w:rsidRPr="00346EF6">
        <w:t xml:space="preserve">, </w:t>
      </w:r>
      <w:r w:rsidR="003C189E" w:rsidRPr="00346EF6">
        <w:t>para el formulario electrónico de solicitud (EAF)</w:t>
      </w:r>
      <w:r w:rsidR="001576AA" w:rsidRPr="00346EF6">
        <w:t xml:space="preserve">, </w:t>
      </w:r>
      <w:r w:rsidR="003C189E" w:rsidRPr="00346EF6">
        <w:t>el nombre PRISMA y el logo que se muestra a continuación;</w:t>
      </w:r>
    </w:p>
    <w:p w:rsidR="003C18E9" w:rsidRPr="00C82F96" w:rsidRDefault="003C18E9" w:rsidP="003C18E9">
      <w:pPr>
        <w:pStyle w:val="ListParagraph"/>
        <w:ind w:left="1287"/>
        <w:jc w:val="center"/>
      </w:pPr>
      <w:r w:rsidRPr="00C82F96">
        <w:rPr>
          <w:noProof/>
        </w:rPr>
        <w:drawing>
          <wp:inline distT="0" distB="0" distL="0" distR="0">
            <wp:extent cx="1165860" cy="1143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color+sha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5860" cy="1143127"/>
                    </a:xfrm>
                    <a:prstGeom prst="rect">
                      <a:avLst/>
                    </a:prstGeom>
                  </pic:spPr>
                </pic:pic>
              </a:graphicData>
            </a:graphic>
          </wp:inline>
        </w:drawing>
      </w:r>
    </w:p>
    <w:p w:rsidR="003C18E9" w:rsidRPr="00C82F96" w:rsidRDefault="003C18E9" w:rsidP="003C18E9"/>
    <w:p w:rsidR="003C18E9" w:rsidRPr="009E43EE" w:rsidRDefault="003C189E" w:rsidP="00CD1DF6">
      <w:pPr>
        <w:tabs>
          <w:tab w:val="left" w:pos="1134"/>
        </w:tabs>
        <w:ind w:firstLine="567"/>
        <w:rPr>
          <w:lang w:val="es-ES"/>
        </w:rPr>
      </w:pPr>
      <w:r w:rsidRPr="00346EF6">
        <w:t>ii)</w:t>
      </w:r>
      <w:r w:rsidR="003C18E9" w:rsidRPr="009E43EE">
        <w:rPr>
          <w:lang w:val="es-ES"/>
        </w:rPr>
        <w:tab/>
      </w:r>
      <w:r w:rsidRPr="00346EF6">
        <w:t>aprobó el importe de</w:t>
      </w:r>
      <w:r w:rsidR="001576AA" w:rsidRPr="00346EF6">
        <w:t> 1</w:t>
      </w:r>
      <w:r w:rsidRPr="00346EF6">
        <w:t>50 francos suizos por el uso del EAF que ha de cobrar la UPOV por cada solicitud presentada en el bienio</w:t>
      </w:r>
      <w:r w:rsidR="001576AA" w:rsidRPr="00346EF6">
        <w:t> 2</w:t>
      </w:r>
      <w:r w:rsidRPr="00346EF6">
        <w:t>018</w:t>
      </w:r>
      <w:r w:rsidRPr="00346EF6">
        <w:noBreakHyphen/>
        <w:t>2019</w:t>
      </w:r>
      <w:r w:rsidR="001576AA" w:rsidRPr="00346EF6">
        <w:t xml:space="preserve">, </w:t>
      </w:r>
      <w:r w:rsidRPr="00346EF6">
        <w:t>si bien convino en que el EAF puede ofrecerse gratuitamente durante un período introductorio si sus costos presupuestados se sufragan por medios distintos del presupuesto ordinario.</w:t>
      </w:r>
      <w:r w:rsidR="003E3949" w:rsidRPr="009E43EE">
        <w:rPr>
          <w:lang w:val="es-ES"/>
        </w:rPr>
        <w:t xml:space="preserve"> </w:t>
      </w:r>
      <w:r w:rsidR="00F32D5B">
        <w:rPr>
          <w:lang w:val="es-ES"/>
        </w:rPr>
        <w:t xml:space="preserve"> </w:t>
      </w:r>
      <w:r w:rsidRPr="00346EF6">
        <w:t>A ese respecto</w:t>
      </w:r>
      <w:r w:rsidR="001576AA" w:rsidRPr="00346EF6">
        <w:t xml:space="preserve">, </w:t>
      </w:r>
      <w:r w:rsidRPr="00346EF6">
        <w:t>el Consejo tomó nota de que la Oficina de la Unión ha</w:t>
      </w:r>
      <w:r w:rsidR="00346EF6" w:rsidRPr="00346EF6">
        <w:t>bía</w:t>
      </w:r>
      <w:r w:rsidRPr="00346EF6">
        <w:t xml:space="preserve"> recibido una carta del secretario general de la </w:t>
      </w:r>
      <w:r w:rsidRPr="00346EF6">
        <w:rPr>
          <w:i/>
        </w:rPr>
        <w:t xml:space="preserve">International </w:t>
      </w:r>
      <w:proofErr w:type="spellStart"/>
      <w:r w:rsidRPr="00346EF6">
        <w:rPr>
          <w:i/>
        </w:rPr>
        <w:t>Seed</w:t>
      </w:r>
      <w:proofErr w:type="spellEnd"/>
      <w:r w:rsidRPr="00346EF6">
        <w:rPr>
          <w:i/>
        </w:rPr>
        <w:t xml:space="preserve"> </w:t>
      </w:r>
      <w:proofErr w:type="spellStart"/>
      <w:r w:rsidRPr="00346EF6">
        <w:rPr>
          <w:i/>
        </w:rPr>
        <w:t>Federation</w:t>
      </w:r>
      <w:proofErr w:type="spellEnd"/>
      <w:r w:rsidRPr="00346EF6">
        <w:t xml:space="preserve"> (ISF) en la que se brinda</w:t>
      </w:r>
      <w:r w:rsidR="00346EF6" w:rsidRPr="00346EF6">
        <w:t>ba</w:t>
      </w:r>
      <w:r w:rsidR="00F32D5B">
        <w:t xml:space="preserve"> a aportar 20.000 </w:t>
      </w:r>
      <w:r w:rsidRPr="00346EF6">
        <w:t>francos suizos para potenciar el uso del EAF durante el período de lanzamiento y ampliar el sistema a un mayor número de cultivos y de miembros de la</w:t>
      </w:r>
      <w:r w:rsidR="00BA470B" w:rsidRPr="00346EF6">
        <w:t> </w:t>
      </w:r>
      <w:r w:rsidRPr="00346EF6">
        <w:t>UPOV.</w:t>
      </w:r>
      <w:r w:rsidR="003E3949" w:rsidRPr="009E43EE">
        <w:rPr>
          <w:lang w:val="es-ES"/>
        </w:rPr>
        <w:t xml:space="preserve"> </w:t>
      </w:r>
      <w:r w:rsidR="00BA470B" w:rsidRPr="00346EF6">
        <w:t>Asimismo</w:t>
      </w:r>
      <w:r w:rsidR="001576AA" w:rsidRPr="00346EF6">
        <w:t xml:space="preserve">, </w:t>
      </w:r>
      <w:r w:rsidR="00BA470B" w:rsidRPr="00346EF6">
        <w:t>tomó nota de que Australia y el Canadá estarían interesados en estudiar la posibilidad de financiar el EAF mediante una suscripción anual.</w:t>
      </w:r>
    </w:p>
    <w:p w:rsidR="003C18E9" w:rsidRPr="009E43EE" w:rsidRDefault="003C18E9" w:rsidP="003C18E9">
      <w:pPr>
        <w:rPr>
          <w:lang w:val="es-ES"/>
        </w:rPr>
      </w:pPr>
    </w:p>
    <w:p w:rsidR="003C18E9" w:rsidRPr="009E43EE" w:rsidRDefault="004B710B" w:rsidP="003C18E9">
      <w:pPr>
        <w:pStyle w:val="Heading2"/>
        <w:rPr>
          <w:rFonts w:eastAsia="MS Mincho"/>
          <w:snapToGrid w:val="0"/>
          <w:lang w:val="es-ES"/>
        </w:rPr>
      </w:pPr>
      <w:bookmarkStart w:id="19" w:name="_Toc525742715"/>
      <w:r>
        <w:rPr>
          <w:lang w:val="es-ES"/>
        </w:rPr>
        <w:t>R</w:t>
      </w:r>
      <w:r w:rsidRPr="00C24E8E">
        <w:rPr>
          <w:lang w:val="es-ES_tradnl"/>
        </w:rPr>
        <w:t>eunión</w:t>
      </w:r>
      <w:r w:rsidR="00C24E8E" w:rsidRPr="00C24E8E">
        <w:rPr>
          <w:lang w:val="es-ES_tradnl"/>
        </w:rPr>
        <w:t xml:space="preserve"> </w:t>
      </w:r>
      <w:r w:rsidR="00BA470B" w:rsidRPr="00C24E8E">
        <w:rPr>
          <w:lang w:val="es-ES_tradnl"/>
        </w:rPr>
        <w:t>sobre la elaboración del formulario electrónico de solicitud (EAF/10)</w:t>
      </w:r>
      <w:bookmarkEnd w:id="19"/>
    </w:p>
    <w:p w:rsidR="003C18E9" w:rsidRPr="009E43EE" w:rsidRDefault="003C18E9" w:rsidP="003C18E9">
      <w:pPr>
        <w:rPr>
          <w:lang w:val="es-ES"/>
        </w:rPr>
      </w:pPr>
    </w:p>
    <w:p w:rsidR="003C18E9" w:rsidRPr="009E43EE" w:rsidRDefault="003C2E17" w:rsidP="003C18E9">
      <w:pPr>
        <w:rPr>
          <w:lang w:val="es-ES"/>
        </w:rPr>
      </w:pPr>
      <w:r w:rsidRPr="004F2525">
        <w:fldChar w:fldCharType="begin"/>
      </w:r>
      <w:r w:rsidR="003C18E9" w:rsidRPr="009E43EE">
        <w:rPr>
          <w:lang w:val="es-ES"/>
        </w:rPr>
        <w:instrText xml:space="preserve"> AUTONUM  </w:instrText>
      </w:r>
      <w:r w:rsidRPr="004F2525">
        <w:fldChar w:fldCharType="end"/>
      </w:r>
      <w:r w:rsidR="003C18E9" w:rsidRPr="009E43EE">
        <w:rPr>
          <w:lang w:val="es-ES"/>
        </w:rPr>
        <w:tab/>
      </w:r>
      <w:r w:rsidR="00642F4A" w:rsidRPr="00C64FB3">
        <w:t>En la décima reunión sobre la elaboración del formulario electrónico de solicitud (“reunión EAF/10”)</w:t>
      </w:r>
      <w:r w:rsidR="001576AA" w:rsidRPr="00C64FB3">
        <w:t xml:space="preserve">, </w:t>
      </w:r>
      <w:r w:rsidR="00642F4A" w:rsidRPr="00C64FB3">
        <w:t>que tuvo lugar en Ginebra el 27 de octubre de 2017</w:t>
      </w:r>
      <w:r w:rsidR="001576AA" w:rsidRPr="00C64FB3">
        <w:t xml:space="preserve">, </w:t>
      </w:r>
      <w:r w:rsidR="00642F4A" w:rsidRPr="00C64FB3">
        <w:t xml:space="preserve">los </w:t>
      </w:r>
      <w:r w:rsidR="0019033B" w:rsidRPr="00C64FB3">
        <w:t>participantes tomaron nota de que</w:t>
      </w:r>
      <w:r w:rsidR="001576AA" w:rsidRPr="00C64FB3">
        <w:t xml:space="preserve">, </w:t>
      </w:r>
      <w:r w:rsidR="0019033B" w:rsidRPr="00C64FB3">
        <w:t>en su quincu</w:t>
      </w:r>
      <w:r w:rsidR="00A20334">
        <w:t>agésima </w:t>
      </w:r>
      <w:r w:rsidR="0019033B" w:rsidRPr="00C64FB3">
        <w:t>primera sesión ordinaria</w:t>
      </w:r>
      <w:r w:rsidR="001576AA" w:rsidRPr="00C64FB3">
        <w:t xml:space="preserve">, </w:t>
      </w:r>
      <w:r w:rsidR="0019033B" w:rsidRPr="00C64FB3">
        <w:t>celebrada en Ginebra el 26 de octubre de 2017</w:t>
      </w:r>
      <w:r w:rsidR="001576AA" w:rsidRPr="00C64FB3">
        <w:t xml:space="preserve">, </w:t>
      </w:r>
      <w:r w:rsidR="0019033B" w:rsidRPr="00C64FB3">
        <w:t>el Consejo había aprobado</w:t>
      </w:r>
      <w:r w:rsidR="001576AA" w:rsidRPr="00C64FB3">
        <w:t xml:space="preserve">, </w:t>
      </w:r>
      <w:r w:rsidR="0019033B" w:rsidRPr="00C64FB3">
        <w:t>para el EAF</w:t>
      </w:r>
      <w:r w:rsidR="001576AA" w:rsidRPr="00C64FB3">
        <w:t xml:space="preserve">, </w:t>
      </w:r>
      <w:r w:rsidR="0019033B" w:rsidRPr="00C64FB3">
        <w:t xml:space="preserve">el nuevo nombre “UPOV PRISMA” (sigla en inglés de Sistema de información de encaminamiento para datos de variedades vegetales con formularios plurilingües) y el logo </w:t>
      </w:r>
      <w:r w:rsidR="00642F4A" w:rsidRPr="00C64FB3">
        <w:t>prop</w:t>
      </w:r>
      <w:r w:rsidR="0019033B" w:rsidRPr="00C64FB3">
        <w:t>uesto</w:t>
      </w:r>
      <w:r w:rsidR="00642F4A" w:rsidRPr="00C64FB3">
        <w:t>.</w:t>
      </w:r>
    </w:p>
    <w:p w:rsidR="003C18E9" w:rsidRPr="009E43EE" w:rsidRDefault="003C18E9" w:rsidP="003C18E9">
      <w:pPr>
        <w:rPr>
          <w:lang w:val="es-ES"/>
        </w:rPr>
      </w:pPr>
    </w:p>
    <w:p w:rsidR="003C18E9" w:rsidRPr="009E43EE" w:rsidRDefault="0019033B" w:rsidP="003C18E9">
      <w:pPr>
        <w:pStyle w:val="Heading3"/>
        <w:rPr>
          <w:lang w:val="es-ES"/>
        </w:rPr>
      </w:pPr>
      <w:bookmarkStart w:id="20" w:name="_Toc525742716"/>
      <w:r w:rsidRPr="00C64FB3">
        <w:rPr>
          <w:lang w:val="es-ES_tradnl"/>
        </w:rPr>
        <w:t>Versiones del EAF</w:t>
      </w:r>
      <w:bookmarkEnd w:id="20"/>
    </w:p>
    <w:p w:rsidR="003C18E9" w:rsidRPr="009E43EE" w:rsidRDefault="003C18E9" w:rsidP="003C18E9">
      <w:pPr>
        <w:rPr>
          <w:lang w:val="es-ES"/>
        </w:rPr>
      </w:pPr>
    </w:p>
    <w:p w:rsidR="003C18E9" w:rsidRPr="009E43EE" w:rsidRDefault="003C2E17" w:rsidP="003C18E9">
      <w:pPr>
        <w:rPr>
          <w:lang w:val="es-ES"/>
        </w:rPr>
      </w:pPr>
      <w:r w:rsidRPr="001B600C">
        <w:fldChar w:fldCharType="begin"/>
      </w:r>
      <w:r w:rsidR="003C18E9" w:rsidRPr="009E43EE">
        <w:rPr>
          <w:lang w:val="es-ES"/>
        </w:rPr>
        <w:instrText xml:space="preserve"> AUTONUM  </w:instrText>
      </w:r>
      <w:r w:rsidRPr="001B600C">
        <w:fldChar w:fldCharType="end"/>
      </w:r>
      <w:r w:rsidR="003C18E9" w:rsidRPr="009E43EE">
        <w:rPr>
          <w:lang w:val="es-ES"/>
        </w:rPr>
        <w:tab/>
      </w:r>
      <w:r w:rsidR="0019033B" w:rsidRPr="00C64FB3">
        <w:t xml:space="preserve">Los participantes tomaron nota de que la versión </w:t>
      </w:r>
      <w:r w:rsidR="00C64FB3" w:rsidRPr="00C64FB3">
        <w:t>en vigor</w:t>
      </w:r>
      <w:r w:rsidR="0019033B" w:rsidRPr="00C64FB3">
        <w:t xml:space="preserve"> del EAF e</w:t>
      </w:r>
      <w:r w:rsidR="00C64FB3" w:rsidRPr="00C64FB3">
        <w:t>ra</w:t>
      </w:r>
      <w:r w:rsidR="0019033B" w:rsidRPr="00C64FB3">
        <w:t xml:space="preserve"> la versión 1.1.</w:t>
      </w:r>
      <w:r w:rsidR="003E3949" w:rsidRPr="009E43EE">
        <w:rPr>
          <w:lang w:val="es-ES"/>
        </w:rPr>
        <w:t xml:space="preserve"> </w:t>
      </w:r>
      <w:r w:rsidR="00A20334">
        <w:rPr>
          <w:lang w:val="es-ES"/>
        </w:rPr>
        <w:t xml:space="preserve"> </w:t>
      </w:r>
      <w:r w:rsidR="0019033B" w:rsidRPr="00C64FB3">
        <w:t>En la reunión se comunicó que estaba previsto que la próxima versión (versión 2.0) de UPOV PRISMA (EAF) se pondría en funcionamiento a principios de 2018.</w:t>
      </w:r>
    </w:p>
    <w:p w:rsidR="003C18E9" w:rsidRPr="009E43EE" w:rsidRDefault="003C18E9" w:rsidP="003C18E9">
      <w:pPr>
        <w:rPr>
          <w:lang w:val="es-ES"/>
        </w:rPr>
      </w:pPr>
    </w:p>
    <w:p w:rsidR="003C18E9" w:rsidRPr="009E43EE" w:rsidRDefault="00ED5111" w:rsidP="003C18E9">
      <w:pPr>
        <w:pStyle w:val="Heading4"/>
        <w:rPr>
          <w:lang w:val="es-ES"/>
        </w:rPr>
      </w:pPr>
      <w:r w:rsidRPr="00C64FB3">
        <w:rPr>
          <w:lang w:val="es-ES_tradnl"/>
        </w:rPr>
        <w:t>Versión</w:t>
      </w:r>
      <w:r w:rsidR="001576AA" w:rsidRPr="00C64FB3">
        <w:rPr>
          <w:lang w:val="es-ES_tradnl"/>
        </w:rPr>
        <w:t> 1</w:t>
      </w:r>
      <w:r w:rsidRPr="00C64FB3">
        <w:rPr>
          <w:lang w:val="es-ES_tradnl"/>
        </w:rPr>
        <w:t>.1</w:t>
      </w:r>
    </w:p>
    <w:p w:rsidR="003C18E9" w:rsidRPr="009E43EE" w:rsidRDefault="003C18E9" w:rsidP="00137C18">
      <w:pPr>
        <w:keepNext/>
        <w:rPr>
          <w:lang w:val="es-ES"/>
        </w:rPr>
      </w:pPr>
    </w:p>
    <w:p w:rsidR="003C18E9" w:rsidRPr="009E43EE" w:rsidRDefault="00ED5111" w:rsidP="003C18E9">
      <w:pPr>
        <w:pStyle w:val="Heading5"/>
        <w:rPr>
          <w:lang w:val="es-ES"/>
        </w:rPr>
      </w:pPr>
      <w:r w:rsidRPr="00C64FB3">
        <w:rPr>
          <w:lang w:val="es-ES_tradnl"/>
        </w:rPr>
        <w:t>Miembros de la UPOV participantes</w:t>
      </w:r>
    </w:p>
    <w:p w:rsidR="003C18E9" w:rsidRPr="009E43EE" w:rsidRDefault="003C18E9" w:rsidP="003C18E9">
      <w:pPr>
        <w:keepNext/>
        <w:rPr>
          <w:sz w:val="18"/>
          <w:lang w:val="es-ES"/>
        </w:rPr>
      </w:pPr>
    </w:p>
    <w:p w:rsidR="003C18E9" w:rsidRPr="009E43EE" w:rsidRDefault="003C2E17" w:rsidP="003C18E9">
      <w:pPr>
        <w:keepNext/>
        <w:rPr>
          <w:lang w:val="es-ES"/>
        </w:rPr>
      </w:pPr>
      <w:r w:rsidRPr="001B600C">
        <w:fldChar w:fldCharType="begin"/>
      </w:r>
      <w:r w:rsidR="003C18E9" w:rsidRPr="009E43EE">
        <w:rPr>
          <w:lang w:val="es-ES"/>
        </w:rPr>
        <w:instrText xml:space="preserve"> AUTONUM  </w:instrText>
      </w:r>
      <w:r w:rsidRPr="001B600C">
        <w:fldChar w:fldCharType="end"/>
      </w:r>
      <w:r w:rsidR="003C18E9" w:rsidRPr="009E43EE">
        <w:rPr>
          <w:lang w:val="es-ES"/>
        </w:rPr>
        <w:tab/>
      </w:r>
      <w:r w:rsidR="00ED5111" w:rsidRPr="00612039">
        <w:t>Los participantes tomaron nota de que en la versión 1.1 del EAF participa</w:t>
      </w:r>
      <w:r w:rsidR="00612039" w:rsidRPr="00612039">
        <w:t>ba</w:t>
      </w:r>
      <w:r w:rsidR="00ED5111" w:rsidRPr="00612039">
        <w:t>n las siguientes oficinas de protección de las obtenciones vegetales</w:t>
      </w:r>
      <w:r w:rsidR="001576AA" w:rsidRPr="00612039">
        <w:t xml:space="preserve">, </w:t>
      </w:r>
      <w:r w:rsidR="00ED5111" w:rsidRPr="00612039">
        <w:t>con los cultivos que se indican:</w:t>
      </w:r>
      <w:r w:rsidR="003C18E9" w:rsidRPr="009E43EE">
        <w:rPr>
          <w:lang w:val="es-ES"/>
        </w:rPr>
        <w:t xml:space="preserve"> </w:t>
      </w:r>
    </w:p>
    <w:p w:rsidR="003C18E9" w:rsidRPr="009E43EE" w:rsidRDefault="003C18E9" w:rsidP="003C18E9">
      <w:pPr>
        <w:rPr>
          <w:lang w:val="es-ES"/>
        </w:rPr>
      </w:pPr>
    </w:p>
    <w:tbl>
      <w:tblPr>
        <w:tblStyle w:val="TableGrid1"/>
        <w:tblW w:w="9202" w:type="dxa"/>
        <w:jc w:val="center"/>
        <w:tblLayout w:type="fixed"/>
        <w:tblCellMar>
          <w:top w:w="28" w:type="dxa"/>
          <w:left w:w="85" w:type="dxa"/>
          <w:bottom w:w="28" w:type="dxa"/>
          <w:right w:w="85" w:type="dxa"/>
        </w:tblCellMar>
        <w:tblLook w:val="04A0" w:firstRow="1" w:lastRow="0" w:firstColumn="1" w:lastColumn="0" w:noHBand="0" w:noVBand="1"/>
      </w:tblPr>
      <w:tblGrid>
        <w:gridCol w:w="2410"/>
        <w:gridCol w:w="1239"/>
        <w:gridCol w:w="1170"/>
        <w:gridCol w:w="1276"/>
        <w:gridCol w:w="1134"/>
        <w:gridCol w:w="1134"/>
        <w:gridCol w:w="839"/>
      </w:tblGrid>
      <w:tr w:rsidR="003C18E9" w:rsidRPr="00483E85" w:rsidTr="00A20334">
        <w:trPr>
          <w:cantSplit/>
          <w:trHeight w:val="411"/>
          <w:tblHeader/>
          <w:jc w:val="center"/>
        </w:trPr>
        <w:tc>
          <w:tcPr>
            <w:tcW w:w="2410" w:type="dxa"/>
            <w:shd w:val="clear" w:color="auto" w:fill="F2F2F2" w:themeFill="background1" w:themeFillShade="F2"/>
            <w:vAlign w:val="center"/>
          </w:tcPr>
          <w:p w:rsidR="003C18E9" w:rsidRPr="00483E85" w:rsidRDefault="00ED5111" w:rsidP="0001566C">
            <w:pPr>
              <w:jc w:val="center"/>
              <w:rPr>
                <w:bCs/>
                <w:color w:val="000000"/>
                <w:spacing w:val="-2"/>
                <w:sz w:val="17"/>
                <w:szCs w:val="17"/>
              </w:rPr>
            </w:pPr>
            <w:r w:rsidRPr="00ED5111">
              <w:rPr>
                <w:bCs/>
                <w:color w:val="000000"/>
                <w:spacing w:val="-2"/>
                <w:sz w:val="17"/>
                <w:szCs w:val="17"/>
              </w:rPr>
              <w:t>Autoridad</w:t>
            </w:r>
          </w:p>
        </w:tc>
        <w:tc>
          <w:tcPr>
            <w:tcW w:w="1239" w:type="dxa"/>
            <w:shd w:val="clear" w:color="auto" w:fill="F2F2F2" w:themeFill="background1" w:themeFillShade="F2"/>
            <w:noWrap/>
            <w:vAlign w:val="center"/>
          </w:tcPr>
          <w:p w:rsidR="003C18E9" w:rsidRPr="00483E85" w:rsidRDefault="00ED5111" w:rsidP="0001566C">
            <w:pPr>
              <w:jc w:val="center"/>
              <w:rPr>
                <w:bCs/>
                <w:color w:val="000000"/>
                <w:spacing w:val="-2"/>
                <w:sz w:val="17"/>
                <w:szCs w:val="17"/>
              </w:rPr>
            </w:pPr>
            <w:r w:rsidRPr="00ED5111">
              <w:rPr>
                <w:color w:val="000000"/>
                <w:spacing w:val="-2"/>
                <w:sz w:val="17"/>
                <w:szCs w:val="17"/>
              </w:rPr>
              <w:t>Soja</w:t>
            </w:r>
          </w:p>
        </w:tc>
        <w:tc>
          <w:tcPr>
            <w:tcW w:w="1170" w:type="dxa"/>
            <w:shd w:val="clear" w:color="auto" w:fill="F2F2F2" w:themeFill="background1" w:themeFillShade="F2"/>
            <w:noWrap/>
            <w:vAlign w:val="center"/>
          </w:tcPr>
          <w:p w:rsidR="003C18E9" w:rsidRPr="00483E85" w:rsidRDefault="00ED5111" w:rsidP="0001566C">
            <w:pPr>
              <w:jc w:val="center"/>
              <w:rPr>
                <w:bCs/>
                <w:color w:val="000000"/>
                <w:spacing w:val="-2"/>
                <w:sz w:val="17"/>
                <w:szCs w:val="17"/>
              </w:rPr>
            </w:pPr>
            <w:r w:rsidRPr="00ED5111">
              <w:rPr>
                <w:color w:val="000000"/>
                <w:spacing w:val="-2"/>
                <w:sz w:val="17"/>
                <w:szCs w:val="17"/>
              </w:rPr>
              <w:t>Lechuga</w:t>
            </w:r>
          </w:p>
        </w:tc>
        <w:tc>
          <w:tcPr>
            <w:tcW w:w="1276" w:type="dxa"/>
            <w:shd w:val="clear" w:color="auto" w:fill="F2F2F2" w:themeFill="background1" w:themeFillShade="F2"/>
            <w:noWrap/>
            <w:vAlign w:val="center"/>
          </w:tcPr>
          <w:p w:rsidR="003C18E9" w:rsidRPr="00483E85" w:rsidRDefault="00ED5111" w:rsidP="0001566C">
            <w:pPr>
              <w:jc w:val="center"/>
              <w:rPr>
                <w:bCs/>
                <w:color w:val="000000"/>
                <w:spacing w:val="-2"/>
                <w:sz w:val="17"/>
                <w:szCs w:val="17"/>
              </w:rPr>
            </w:pPr>
            <w:r w:rsidRPr="00ED5111">
              <w:rPr>
                <w:color w:val="000000"/>
                <w:spacing w:val="-2"/>
                <w:sz w:val="17"/>
                <w:szCs w:val="17"/>
              </w:rPr>
              <w:t>Variedades frutales de manzano</w:t>
            </w:r>
          </w:p>
        </w:tc>
        <w:tc>
          <w:tcPr>
            <w:tcW w:w="1134" w:type="dxa"/>
            <w:shd w:val="clear" w:color="auto" w:fill="F2F2F2" w:themeFill="background1" w:themeFillShade="F2"/>
            <w:noWrap/>
            <w:vAlign w:val="center"/>
          </w:tcPr>
          <w:p w:rsidR="003C18E9" w:rsidRPr="00483E85" w:rsidRDefault="00ED5111" w:rsidP="0001566C">
            <w:pPr>
              <w:jc w:val="center"/>
              <w:rPr>
                <w:bCs/>
                <w:color w:val="000000"/>
                <w:spacing w:val="-2"/>
                <w:sz w:val="17"/>
                <w:szCs w:val="17"/>
              </w:rPr>
            </w:pPr>
            <w:r w:rsidRPr="00ED5111">
              <w:rPr>
                <w:color w:val="000000"/>
                <w:spacing w:val="-2"/>
                <w:sz w:val="17"/>
                <w:szCs w:val="17"/>
              </w:rPr>
              <w:t>Rosal</w:t>
            </w:r>
          </w:p>
        </w:tc>
        <w:tc>
          <w:tcPr>
            <w:tcW w:w="1134" w:type="dxa"/>
            <w:shd w:val="clear" w:color="auto" w:fill="F2F2F2" w:themeFill="background1" w:themeFillShade="F2"/>
            <w:noWrap/>
            <w:vAlign w:val="center"/>
          </w:tcPr>
          <w:p w:rsidR="003C18E9" w:rsidRPr="00483E85" w:rsidRDefault="00ED5111" w:rsidP="0001566C">
            <w:pPr>
              <w:jc w:val="center"/>
              <w:rPr>
                <w:bCs/>
                <w:color w:val="000000"/>
                <w:spacing w:val="-2"/>
                <w:sz w:val="17"/>
                <w:szCs w:val="17"/>
              </w:rPr>
            </w:pPr>
            <w:r w:rsidRPr="00ED5111">
              <w:rPr>
                <w:color w:val="000000"/>
                <w:spacing w:val="-2"/>
                <w:sz w:val="17"/>
                <w:szCs w:val="17"/>
              </w:rPr>
              <w:t>Papa/patata</w:t>
            </w:r>
          </w:p>
        </w:tc>
        <w:tc>
          <w:tcPr>
            <w:tcW w:w="839" w:type="dxa"/>
            <w:shd w:val="clear" w:color="auto" w:fill="F2F2F2" w:themeFill="background1" w:themeFillShade="F2"/>
            <w:noWrap/>
            <w:vAlign w:val="center"/>
            <w:hideMark/>
          </w:tcPr>
          <w:p w:rsidR="003C18E9" w:rsidRPr="00483E85" w:rsidRDefault="00ED5111" w:rsidP="0001566C">
            <w:pPr>
              <w:jc w:val="center"/>
              <w:rPr>
                <w:bCs/>
                <w:color w:val="000000"/>
                <w:spacing w:val="-2"/>
                <w:sz w:val="17"/>
                <w:szCs w:val="17"/>
              </w:rPr>
            </w:pPr>
            <w:r w:rsidRPr="00ED5111">
              <w:rPr>
                <w:bCs/>
                <w:color w:val="000000"/>
                <w:spacing w:val="-2"/>
                <w:sz w:val="17"/>
                <w:szCs w:val="17"/>
              </w:rPr>
              <w:t>Total</w:t>
            </w:r>
          </w:p>
        </w:tc>
      </w:tr>
      <w:tr w:rsidR="00382336" w:rsidRPr="00483E85" w:rsidTr="00E913CA">
        <w:trPr>
          <w:cantSplit/>
          <w:jc w:val="center"/>
        </w:trPr>
        <w:tc>
          <w:tcPr>
            <w:tcW w:w="2410" w:type="dxa"/>
            <w:vAlign w:val="center"/>
          </w:tcPr>
          <w:p w:rsidR="00382336" w:rsidRPr="00483E85" w:rsidRDefault="00382336" w:rsidP="0001566C">
            <w:pPr>
              <w:jc w:val="left"/>
              <w:rPr>
                <w:color w:val="000000"/>
                <w:spacing w:val="-2"/>
                <w:sz w:val="17"/>
                <w:szCs w:val="17"/>
              </w:rPr>
            </w:pPr>
            <w:r w:rsidRPr="00ED5111">
              <w:rPr>
                <w:color w:val="000000"/>
                <w:spacing w:val="-2"/>
                <w:sz w:val="17"/>
                <w:szCs w:val="17"/>
              </w:rPr>
              <w:t>Argentina</w:t>
            </w:r>
          </w:p>
        </w:tc>
        <w:tc>
          <w:tcPr>
            <w:tcW w:w="1239"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70"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w:t>
            </w:r>
          </w:p>
        </w:tc>
        <w:tc>
          <w:tcPr>
            <w:tcW w:w="1276"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839"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4</w:t>
            </w:r>
          </w:p>
        </w:tc>
      </w:tr>
      <w:tr w:rsidR="00382336" w:rsidRPr="00483E85" w:rsidTr="00E913CA">
        <w:trPr>
          <w:cantSplit/>
          <w:jc w:val="center"/>
        </w:trPr>
        <w:tc>
          <w:tcPr>
            <w:tcW w:w="2410" w:type="dxa"/>
            <w:vAlign w:val="center"/>
          </w:tcPr>
          <w:p w:rsidR="00382336" w:rsidRPr="00483E85" w:rsidRDefault="00382336" w:rsidP="0001566C">
            <w:pPr>
              <w:jc w:val="left"/>
              <w:rPr>
                <w:color w:val="000000"/>
                <w:spacing w:val="-2"/>
                <w:sz w:val="17"/>
                <w:szCs w:val="17"/>
              </w:rPr>
            </w:pPr>
            <w:r w:rsidRPr="00ED5111">
              <w:rPr>
                <w:color w:val="000000"/>
                <w:spacing w:val="-2"/>
                <w:sz w:val="17"/>
                <w:szCs w:val="17"/>
              </w:rPr>
              <w:t>Australia</w:t>
            </w:r>
          </w:p>
        </w:tc>
        <w:tc>
          <w:tcPr>
            <w:tcW w:w="1239"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70"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276"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839"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5</w:t>
            </w:r>
          </w:p>
        </w:tc>
      </w:tr>
      <w:tr w:rsidR="00382336" w:rsidRPr="00483E85" w:rsidTr="00E913CA">
        <w:trPr>
          <w:cantSplit/>
          <w:jc w:val="center"/>
        </w:trPr>
        <w:tc>
          <w:tcPr>
            <w:tcW w:w="2410" w:type="dxa"/>
            <w:vAlign w:val="center"/>
          </w:tcPr>
          <w:p w:rsidR="00382336" w:rsidRPr="00483E85" w:rsidRDefault="00382336" w:rsidP="0001566C">
            <w:pPr>
              <w:jc w:val="left"/>
              <w:rPr>
                <w:color w:val="000000"/>
                <w:spacing w:val="-2"/>
                <w:sz w:val="17"/>
                <w:szCs w:val="17"/>
              </w:rPr>
            </w:pPr>
            <w:r w:rsidRPr="00ED5111">
              <w:rPr>
                <w:color w:val="000000"/>
                <w:spacing w:val="-2"/>
                <w:sz w:val="17"/>
                <w:szCs w:val="17"/>
              </w:rPr>
              <w:t>Chile</w:t>
            </w:r>
          </w:p>
        </w:tc>
        <w:tc>
          <w:tcPr>
            <w:tcW w:w="1239"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70"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276"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839"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5</w:t>
            </w:r>
          </w:p>
        </w:tc>
      </w:tr>
      <w:tr w:rsidR="00382336" w:rsidRPr="00483E85" w:rsidTr="00E913CA">
        <w:trPr>
          <w:cantSplit/>
          <w:jc w:val="center"/>
        </w:trPr>
        <w:tc>
          <w:tcPr>
            <w:tcW w:w="2410" w:type="dxa"/>
            <w:vAlign w:val="center"/>
          </w:tcPr>
          <w:p w:rsidR="00382336" w:rsidRPr="00483E85" w:rsidRDefault="00382336" w:rsidP="0001566C">
            <w:pPr>
              <w:keepNext/>
              <w:jc w:val="left"/>
              <w:rPr>
                <w:sz w:val="17"/>
                <w:szCs w:val="17"/>
              </w:rPr>
            </w:pPr>
            <w:r w:rsidRPr="00ED5111">
              <w:rPr>
                <w:sz w:val="17"/>
                <w:szCs w:val="17"/>
              </w:rPr>
              <w:t>China</w:t>
            </w:r>
          </w:p>
        </w:tc>
        <w:tc>
          <w:tcPr>
            <w:tcW w:w="1239" w:type="dxa"/>
            <w:noWrap/>
          </w:tcPr>
          <w:p w:rsidR="00382336" w:rsidRPr="00483E85" w:rsidRDefault="00382336" w:rsidP="00E913CA">
            <w:pPr>
              <w:jc w:val="center"/>
              <w:rPr>
                <w:sz w:val="17"/>
                <w:szCs w:val="17"/>
              </w:rPr>
            </w:pPr>
            <w:r w:rsidRPr="00483E85">
              <w:rPr>
                <w:color w:val="000000"/>
                <w:spacing w:val="-2"/>
                <w:sz w:val="17"/>
                <w:szCs w:val="17"/>
              </w:rPr>
              <w:t>-</w:t>
            </w:r>
          </w:p>
        </w:tc>
        <w:tc>
          <w:tcPr>
            <w:tcW w:w="1170"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1276" w:type="dxa"/>
            <w:noWrap/>
            <w:vAlign w:val="center"/>
          </w:tcPr>
          <w:p w:rsidR="00382336" w:rsidRPr="00483E85" w:rsidRDefault="00382336" w:rsidP="00E913CA">
            <w:pPr>
              <w:keepNext/>
              <w:jc w:val="center"/>
              <w:rPr>
                <w:sz w:val="17"/>
                <w:szCs w:val="17"/>
              </w:rPr>
            </w:pPr>
            <w:r w:rsidRPr="00483E85">
              <w:rPr>
                <w:color w:val="000000"/>
                <w:spacing w:val="-2"/>
                <w:sz w:val="17"/>
                <w:szCs w:val="17"/>
              </w:rPr>
              <w:t>-</w:t>
            </w:r>
          </w:p>
        </w:tc>
        <w:tc>
          <w:tcPr>
            <w:tcW w:w="1134"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1134" w:type="dxa"/>
            <w:noWrap/>
            <w:vAlign w:val="center"/>
          </w:tcPr>
          <w:p w:rsidR="00382336" w:rsidRPr="00483E85" w:rsidRDefault="00382336" w:rsidP="00E913CA">
            <w:pPr>
              <w:jc w:val="center"/>
              <w:rPr>
                <w:caps/>
                <w:sz w:val="17"/>
                <w:szCs w:val="17"/>
              </w:rPr>
            </w:pPr>
            <w:r w:rsidRPr="00483E85">
              <w:rPr>
                <w:color w:val="000000"/>
                <w:spacing w:val="-2"/>
                <w:sz w:val="17"/>
                <w:szCs w:val="17"/>
              </w:rPr>
              <w:t>-</w:t>
            </w:r>
          </w:p>
        </w:tc>
        <w:tc>
          <w:tcPr>
            <w:tcW w:w="839" w:type="dxa"/>
            <w:noWrap/>
            <w:vAlign w:val="center"/>
          </w:tcPr>
          <w:p w:rsidR="00382336" w:rsidRPr="00483E85" w:rsidRDefault="00382336" w:rsidP="00E913CA">
            <w:pPr>
              <w:jc w:val="center"/>
              <w:rPr>
                <w:color w:val="000000"/>
                <w:spacing w:val="-2"/>
                <w:sz w:val="17"/>
                <w:szCs w:val="17"/>
              </w:rPr>
            </w:pPr>
            <w:r w:rsidRPr="00483E85">
              <w:rPr>
                <w:color w:val="000000"/>
                <w:spacing w:val="-2"/>
                <w:sz w:val="17"/>
                <w:szCs w:val="17"/>
              </w:rPr>
              <w:t>2</w:t>
            </w:r>
          </w:p>
        </w:tc>
      </w:tr>
      <w:tr w:rsidR="00382336" w:rsidRPr="00483E85" w:rsidTr="00E913CA">
        <w:trPr>
          <w:cantSplit/>
          <w:jc w:val="center"/>
        </w:trPr>
        <w:tc>
          <w:tcPr>
            <w:tcW w:w="2410" w:type="dxa"/>
            <w:vAlign w:val="center"/>
          </w:tcPr>
          <w:p w:rsidR="00382336" w:rsidRPr="00483E85" w:rsidRDefault="00382336" w:rsidP="0001566C">
            <w:pPr>
              <w:keepNext/>
              <w:jc w:val="left"/>
              <w:rPr>
                <w:sz w:val="17"/>
                <w:szCs w:val="17"/>
              </w:rPr>
            </w:pPr>
            <w:r w:rsidRPr="00ED5111">
              <w:rPr>
                <w:sz w:val="17"/>
                <w:szCs w:val="17"/>
              </w:rPr>
              <w:t>Colombia</w:t>
            </w:r>
          </w:p>
        </w:tc>
        <w:tc>
          <w:tcPr>
            <w:tcW w:w="1239" w:type="dxa"/>
            <w:noWrap/>
          </w:tcPr>
          <w:p w:rsidR="00382336" w:rsidRPr="00483E85" w:rsidRDefault="00382336" w:rsidP="00E913CA">
            <w:pPr>
              <w:jc w:val="center"/>
              <w:rPr>
                <w:sz w:val="17"/>
                <w:szCs w:val="17"/>
              </w:rPr>
            </w:pPr>
            <w:r w:rsidRPr="00483E85">
              <w:rPr>
                <w:color w:val="000000"/>
                <w:spacing w:val="-2"/>
                <w:sz w:val="17"/>
                <w:szCs w:val="17"/>
              </w:rPr>
              <w:t>-</w:t>
            </w:r>
          </w:p>
        </w:tc>
        <w:tc>
          <w:tcPr>
            <w:tcW w:w="1170" w:type="dxa"/>
            <w:noWrap/>
            <w:vAlign w:val="center"/>
          </w:tcPr>
          <w:p w:rsidR="00382336" w:rsidRPr="00483E85" w:rsidRDefault="00382336" w:rsidP="00E913CA">
            <w:pPr>
              <w:keepNext/>
              <w:jc w:val="center"/>
              <w:rPr>
                <w:sz w:val="17"/>
                <w:szCs w:val="17"/>
              </w:rPr>
            </w:pPr>
            <w:r w:rsidRPr="00483E85">
              <w:rPr>
                <w:color w:val="000000"/>
                <w:spacing w:val="-2"/>
                <w:sz w:val="17"/>
                <w:szCs w:val="17"/>
              </w:rPr>
              <w:t>-</w:t>
            </w:r>
          </w:p>
        </w:tc>
        <w:tc>
          <w:tcPr>
            <w:tcW w:w="1276" w:type="dxa"/>
            <w:noWrap/>
            <w:vAlign w:val="center"/>
          </w:tcPr>
          <w:p w:rsidR="00382336" w:rsidRPr="00483E85" w:rsidRDefault="00382336" w:rsidP="00E913CA">
            <w:pPr>
              <w:keepNext/>
              <w:jc w:val="center"/>
              <w:rPr>
                <w:sz w:val="17"/>
                <w:szCs w:val="17"/>
              </w:rPr>
            </w:pPr>
            <w:r w:rsidRPr="00483E85">
              <w:rPr>
                <w:color w:val="000000"/>
                <w:spacing w:val="-2"/>
                <w:sz w:val="17"/>
                <w:szCs w:val="17"/>
              </w:rPr>
              <w:t>-</w:t>
            </w:r>
          </w:p>
        </w:tc>
        <w:tc>
          <w:tcPr>
            <w:tcW w:w="1134"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1134" w:type="dxa"/>
            <w:noWrap/>
            <w:vAlign w:val="center"/>
          </w:tcPr>
          <w:p w:rsidR="00382336" w:rsidRPr="00483E85" w:rsidRDefault="00382336" w:rsidP="00E913CA">
            <w:pPr>
              <w:jc w:val="center"/>
              <w:rPr>
                <w:caps/>
                <w:sz w:val="17"/>
                <w:szCs w:val="17"/>
              </w:rPr>
            </w:pPr>
            <w:r w:rsidRPr="00483E85">
              <w:rPr>
                <w:color w:val="000000"/>
                <w:spacing w:val="-2"/>
                <w:sz w:val="17"/>
                <w:szCs w:val="17"/>
              </w:rPr>
              <w:t>-</w:t>
            </w:r>
          </w:p>
        </w:tc>
        <w:tc>
          <w:tcPr>
            <w:tcW w:w="839" w:type="dxa"/>
            <w:noWrap/>
            <w:vAlign w:val="center"/>
          </w:tcPr>
          <w:p w:rsidR="00382336" w:rsidRPr="00483E85" w:rsidRDefault="00382336" w:rsidP="00E913CA">
            <w:pPr>
              <w:jc w:val="center"/>
              <w:rPr>
                <w:color w:val="000000"/>
                <w:spacing w:val="-2"/>
                <w:sz w:val="17"/>
                <w:szCs w:val="17"/>
              </w:rPr>
            </w:pPr>
            <w:r w:rsidRPr="00483E85">
              <w:rPr>
                <w:color w:val="000000"/>
                <w:spacing w:val="-2"/>
                <w:sz w:val="17"/>
                <w:szCs w:val="17"/>
              </w:rPr>
              <w:t>1</w:t>
            </w:r>
          </w:p>
        </w:tc>
      </w:tr>
      <w:tr w:rsidR="00382336" w:rsidRPr="00483E85" w:rsidTr="00E913CA">
        <w:trPr>
          <w:cantSplit/>
          <w:jc w:val="center"/>
        </w:trPr>
        <w:tc>
          <w:tcPr>
            <w:tcW w:w="2410" w:type="dxa"/>
            <w:vAlign w:val="center"/>
          </w:tcPr>
          <w:p w:rsidR="00382336" w:rsidRPr="00483E85" w:rsidRDefault="00382336" w:rsidP="0001566C">
            <w:pPr>
              <w:jc w:val="left"/>
              <w:rPr>
                <w:color w:val="000000"/>
                <w:spacing w:val="-2"/>
                <w:sz w:val="17"/>
                <w:szCs w:val="17"/>
              </w:rPr>
            </w:pPr>
            <w:r w:rsidRPr="00ED5111">
              <w:rPr>
                <w:color w:val="000000"/>
                <w:spacing w:val="-2"/>
                <w:sz w:val="17"/>
                <w:szCs w:val="17"/>
              </w:rPr>
              <w:t>Estados Unidos de América</w:t>
            </w:r>
          </w:p>
        </w:tc>
        <w:tc>
          <w:tcPr>
            <w:tcW w:w="1239"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70"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276"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w:t>
            </w:r>
          </w:p>
        </w:tc>
        <w:tc>
          <w:tcPr>
            <w:tcW w:w="1134"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w:t>
            </w:r>
          </w:p>
        </w:tc>
        <w:tc>
          <w:tcPr>
            <w:tcW w:w="1134" w:type="dxa"/>
            <w:noWrap/>
            <w:vAlign w:val="center"/>
            <w:hideMark/>
          </w:tcPr>
          <w:p w:rsidR="00382336" w:rsidRPr="00483E85" w:rsidRDefault="00382336" w:rsidP="00E913CA">
            <w:pPr>
              <w:jc w:val="center"/>
              <w:rPr>
                <w:color w:val="000000"/>
                <w:spacing w:val="-2"/>
                <w:sz w:val="17"/>
                <w:szCs w:val="17"/>
              </w:rPr>
            </w:pPr>
            <w:r w:rsidRPr="00483E85">
              <w:rPr>
                <w:sz w:val="17"/>
                <w:szCs w:val="17"/>
              </w:rPr>
              <w:sym w:font="Wingdings 2" w:char="F050"/>
            </w:r>
          </w:p>
        </w:tc>
        <w:tc>
          <w:tcPr>
            <w:tcW w:w="839"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3</w:t>
            </w:r>
          </w:p>
        </w:tc>
      </w:tr>
      <w:tr w:rsidR="00382336" w:rsidRPr="00483E85" w:rsidTr="00E913CA">
        <w:trPr>
          <w:cantSplit/>
          <w:jc w:val="center"/>
        </w:trPr>
        <w:tc>
          <w:tcPr>
            <w:tcW w:w="2410" w:type="dxa"/>
            <w:vAlign w:val="center"/>
          </w:tcPr>
          <w:p w:rsidR="00382336" w:rsidRPr="00483E85" w:rsidRDefault="00382336" w:rsidP="0001566C">
            <w:pPr>
              <w:jc w:val="left"/>
              <w:rPr>
                <w:color w:val="000000"/>
                <w:spacing w:val="-2"/>
                <w:sz w:val="17"/>
                <w:szCs w:val="17"/>
              </w:rPr>
            </w:pPr>
            <w:r w:rsidRPr="00ED5111">
              <w:rPr>
                <w:color w:val="000000"/>
                <w:spacing w:val="-2"/>
                <w:sz w:val="17"/>
                <w:szCs w:val="17"/>
              </w:rPr>
              <w:t>Francia</w:t>
            </w:r>
          </w:p>
        </w:tc>
        <w:tc>
          <w:tcPr>
            <w:tcW w:w="1239"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70"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276"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839"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5</w:t>
            </w:r>
          </w:p>
        </w:tc>
      </w:tr>
      <w:tr w:rsidR="00382336" w:rsidRPr="00483E85" w:rsidTr="00E913CA">
        <w:trPr>
          <w:cantSplit/>
          <w:jc w:val="center"/>
        </w:trPr>
        <w:tc>
          <w:tcPr>
            <w:tcW w:w="2410" w:type="dxa"/>
            <w:vAlign w:val="center"/>
          </w:tcPr>
          <w:p w:rsidR="00382336" w:rsidRPr="00483E85" w:rsidRDefault="00382336" w:rsidP="0001566C">
            <w:pPr>
              <w:jc w:val="left"/>
              <w:rPr>
                <w:color w:val="000000"/>
                <w:spacing w:val="-2"/>
                <w:sz w:val="17"/>
                <w:szCs w:val="17"/>
              </w:rPr>
            </w:pPr>
            <w:proofErr w:type="spellStart"/>
            <w:r w:rsidRPr="00ED5111">
              <w:rPr>
                <w:color w:val="000000"/>
                <w:spacing w:val="-2"/>
                <w:sz w:val="17"/>
                <w:szCs w:val="17"/>
              </w:rPr>
              <w:t>Kenya</w:t>
            </w:r>
            <w:proofErr w:type="spellEnd"/>
          </w:p>
        </w:tc>
        <w:tc>
          <w:tcPr>
            <w:tcW w:w="1239"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70"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276"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839"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5</w:t>
            </w:r>
          </w:p>
        </w:tc>
      </w:tr>
      <w:tr w:rsidR="00382336" w:rsidRPr="00483E85" w:rsidTr="00E913CA">
        <w:trPr>
          <w:cantSplit/>
          <w:jc w:val="center"/>
        </w:trPr>
        <w:tc>
          <w:tcPr>
            <w:tcW w:w="2410" w:type="dxa"/>
            <w:vAlign w:val="center"/>
          </w:tcPr>
          <w:p w:rsidR="00382336" w:rsidRPr="00483E85" w:rsidRDefault="00382336" w:rsidP="0001566C">
            <w:pPr>
              <w:jc w:val="left"/>
              <w:rPr>
                <w:color w:val="000000"/>
                <w:spacing w:val="-2"/>
                <w:sz w:val="17"/>
                <w:szCs w:val="17"/>
              </w:rPr>
            </w:pPr>
            <w:r w:rsidRPr="00ED5111">
              <w:rPr>
                <w:color w:val="000000"/>
                <w:spacing w:val="-2"/>
                <w:sz w:val="17"/>
                <w:szCs w:val="17"/>
              </w:rPr>
              <w:t>Noruega</w:t>
            </w:r>
          </w:p>
        </w:tc>
        <w:tc>
          <w:tcPr>
            <w:tcW w:w="1239"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70"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276"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839"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5</w:t>
            </w:r>
          </w:p>
        </w:tc>
      </w:tr>
      <w:tr w:rsidR="00382336" w:rsidRPr="00483E85" w:rsidTr="00E913CA">
        <w:trPr>
          <w:cantSplit/>
          <w:jc w:val="center"/>
        </w:trPr>
        <w:tc>
          <w:tcPr>
            <w:tcW w:w="2410" w:type="dxa"/>
            <w:vAlign w:val="center"/>
          </w:tcPr>
          <w:p w:rsidR="00382336" w:rsidRPr="00483E85" w:rsidRDefault="00382336" w:rsidP="0001566C">
            <w:pPr>
              <w:jc w:val="left"/>
              <w:rPr>
                <w:color w:val="000000"/>
                <w:spacing w:val="-2"/>
                <w:sz w:val="17"/>
                <w:szCs w:val="17"/>
              </w:rPr>
            </w:pPr>
            <w:r w:rsidRPr="00ED5111">
              <w:rPr>
                <w:color w:val="000000"/>
                <w:spacing w:val="-2"/>
                <w:sz w:val="17"/>
                <w:szCs w:val="17"/>
              </w:rPr>
              <w:t>Nueva Zelandia</w:t>
            </w:r>
          </w:p>
        </w:tc>
        <w:tc>
          <w:tcPr>
            <w:tcW w:w="1239"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w:t>
            </w:r>
          </w:p>
        </w:tc>
        <w:tc>
          <w:tcPr>
            <w:tcW w:w="1170"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276"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839"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4</w:t>
            </w:r>
          </w:p>
        </w:tc>
      </w:tr>
      <w:tr w:rsidR="00382336" w:rsidRPr="00483E85" w:rsidTr="00E913CA">
        <w:trPr>
          <w:cantSplit/>
          <w:jc w:val="center"/>
        </w:trPr>
        <w:tc>
          <w:tcPr>
            <w:tcW w:w="2410" w:type="dxa"/>
            <w:vAlign w:val="center"/>
          </w:tcPr>
          <w:p w:rsidR="00382336" w:rsidRPr="00483E85" w:rsidRDefault="00382336" w:rsidP="0001566C">
            <w:pPr>
              <w:jc w:val="left"/>
              <w:rPr>
                <w:color w:val="000000"/>
                <w:spacing w:val="-2"/>
                <w:sz w:val="17"/>
                <w:szCs w:val="17"/>
              </w:rPr>
            </w:pPr>
            <w:r w:rsidRPr="00ED5111">
              <w:rPr>
                <w:color w:val="000000"/>
                <w:spacing w:val="-2"/>
                <w:sz w:val="17"/>
                <w:szCs w:val="17"/>
              </w:rPr>
              <w:t>Países Bajos</w:t>
            </w:r>
          </w:p>
        </w:tc>
        <w:tc>
          <w:tcPr>
            <w:tcW w:w="1239"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70"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276"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839"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5</w:t>
            </w:r>
          </w:p>
        </w:tc>
      </w:tr>
      <w:tr w:rsidR="00382336" w:rsidRPr="00483E85" w:rsidTr="00E913CA">
        <w:trPr>
          <w:cantSplit/>
          <w:jc w:val="center"/>
        </w:trPr>
        <w:tc>
          <w:tcPr>
            <w:tcW w:w="2410" w:type="dxa"/>
            <w:vAlign w:val="center"/>
          </w:tcPr>
          <w:p w:rsidR="00382336" w:rsidRPr="00483E85" w:rsidRDefault="00382336" w:rsidP="0001566C">
            <w:pPr>
              <w:keepNext/>
              <w:jc w:val="left"/>
              <w:rPr>
                <w:sz w:val="17"/>
                <w:szCs w:val="17"/>
              </w:rPr>
            </w:pPr>
            <w:r w:rsidRPr="00ED5111">
              <w:rPr>
                <w:sz w:val="17"/>
                <w:szCs w:val="17"/>
              </w:rPr>
              <w:t xml:space="preserve">República de </w:t>
            </w:r>
            <w:proofErr w:type="spellStart"/>
            <w:r w:rsidRPr="00ED5111">
              <w:rPr>
                <w:sz w:val="17"/>
                <w:szCs w:val="17"/>
              </w:rPr>
              <w:t>Moldova</w:t>
            </w:r>
            <w:proofErr w:type="spellEnd"/>
          </w:p>
        </w:tc>
        <w:tc>
          <w:tcPr>
            <w:tcW w:w="1239"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1170"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1276"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1134"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1134"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839" w:type="dxa"/>
            <w:noWrap/>
            <w:vAlign w:val="center"/>
          </w:tcPr>
          <w:p w:rsidR="00382336" w:rsidRPr="00483E85" w:rsidRDefault="00382336" w:rsidP="00E913CA">
            <w:pPr>
              <w:jc w:val="center"/>
              <w:rPr>
                <w:color w:val="000000"/>
                <w:spacing w:val="-2"/>
                <w:sz w:val="17"/>
                <w:szCs w:val="17"/>
              </w:rPr>
            </w:pPr>
            <w:r w:rsidRPr="00483E85">
              <w:rPr>
                <w:color w:val="000000"/>
                <w:spacing w:val="-2"/>
                <w:sz w:val="17"/>
                <w:szCs w:val="17"/>
              </w:rPr>
              <w:t>5</w:t>
            </w:r>
          </w:p>
        </w:tc>
      </w:tr>
      <w:tr w:rsidR="00382336" w:rsidRPr="00483E85" w:rsidTr="00E913CA">
        <w:trPr>
          <w:cantSplit/>
          <w:jc w:val="center"/>
        </w:trPr>
        <w:tc>
          <w:tcPr>
            <w:tcW w:w="2410" w:type="dxa"/>
            <w:vAlign w:val="center"/>
          </w:tcPr>
          <w:p w:rsidR="00382336" w:rsidRPr="00483E85" w:rsidRDefault="00382336" w:rsidP="0001566C">
            <w:pPr>
              <w:jc w:val="left"/>
              <w:rPr>
                <w:color w:val="000000"/>
                <w:spacing w:val="-2"/>
                <w:sz w:val="17"/>
                <w:szCs w:val="17"/>
              </w:rPr>
            </w:pPr>
            <w:r w:rsidRPr="00ED5111">
              <w:rPr>
                <w:color w:val="000000"/>
                <w:spacing w:val="-2"/>
                <w:sz w:val="17"/>
                <w:szCs w:val="17"/>
              </w:rPr>
              <w:t>Suiza</w:t>
            </w:r>
          </w:p>
        </w:tc>
        <w:tc>
          <w:tcPr>
            <w:tcW w:w="1239" w:type="dxa"/>
            <w:noWrap/>
            <w:vAlign w:val="center"/>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70" w:type="dxa"/>
            <w:noWrap/>
            <w:vAlign w:val="center"/>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276" w:type="dxa"/>
            <w:noWrap/>
            <w:vAlign w:val="center"/>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839" w:type="dxa"/>
            <w:noWrap/>
            <w:vAlign w:val="center"/>
          </w:tcPr>
          <w:p w:rsidR="00382336" w:rsidRPr="00483E85" w:rsidRDefault="00382336" w:rsidP="00E913CA">
            <w:pPr>
              <w:jc w:val="center"/>
              <w:rPr>
                <w:color w:val="000000"/>
                <w:spacing w:val="-2"/>
                <w:sz w:val="17"/>
                <w:szCs w:val="17"/>
              </w:rPr>
            </w:pPr>
            <w:r w:rsidRPr="00483E85">
              <w:rPr>
                <w:color w:val="000000"/>
                <w:spacing w:val="-2"/>
                <w:sz w:val="17"/>
                <w:szCs w:val="17"/>
              </w:rPr>
              <w:t>5</w:t>
            </w:r>
          </w:p>
        </w:tc>
      </w:tr>
      <w:tr w:rsidR="00382336" w:rsidRPr="00483E85" w:rsidTr="00E913CA">
        <w:trPr>
          <w:cantSplit/>
          <w:jc w:val="center"/>
        </w:trPr>
        <w:tc>
          <w:tcPr>
            <w:tcW w:w="2410" w:type="dxa"/>
            <w:vAlign w:val="center"/>
          </w:tcPr>
          <w:p w:rsidR="00382336" w:rsidRPr="00483E85" w:rsidRDefault="00382336" w:rsidP="0001566C">
            <w:pPr>
              <w:jc w:val="left"/>
              <w:rPr>
                <w:color w:val="000000"/>
                <w:spacing w:val="-2"/>
                <w:sz w:val="17"/>
                <w:szCs w:val="17"/>
              </w:rPr>
            </w:pPr>
            <w:r w:rsidRPr="00ED5111">
              <w:rPr>
                <w:color w:val="000000"/>
                <w:spacing w:val="-2"/>
                <w:sz w:val="17"/>
                <w:szCs w:val="17"/>
              </w:rPr>
              <w:t>Túnez</w:t>
            </w:r>
          </w:p>
        </w:tc>
        <w:tc>
          <w:tcPr>
            <w:tcW w:w="1239"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70"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276"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jc w:val="center"/>
              <w:rPr>
                <w:color w:val="000000"/>
                <w:spacing w:val="-2"/>
                <w:sz w:val="17"/>
                <w:szCs w:val="17"/>
              </w:rPr>
            </w:pPr>
            <w:r w:rsidRPr="00483E85">
              <w:rPr>
                <w:caps/>
                <w:sz w:val="17"/>
                <w:szCs w:val="17"/>
              </w:rPr>
              <w:sym w:font="Wingdings 2" w:char="F050"/>
            </w:r>
          </w:p>
        </w:tc>
        <w:tc>
          <w:tcPr>
            <w:tcW w:w="839" w:type="dxa"/>
            <w:noWrap/>
            <w:vAlign w:val="center"/>
            <w:hideMark/>
          </w:tcPr>
          <w:p w:rsidR="00382336" w:rsidRPr="00483E85" w:rsidRDefault="00382336" w:rsidP="00E913CA">
            <w:pPr>
              <w:jc w:val="center"/>
              <w:rPr>
                <w:color w:val="000000"/>
                <w:spacing w:val="-2"/>
                <w:sz w:val="17"/>
                <w:szCs w:val="17"/>
              </w:rPr>
            </w:pPr>
            <w:r w:rsidRPr="00483E85">
              <w:rPr>
                <w:color w:val="000000"/>
                <w:spacing w:val="-2"/>
                <w:sz w:val="17"/>
                <w:szCs w:val="17"/>
              </w:rPr>
              <w:t>5</w:t>
            </w:r>
          </w:p>
        </w:tc>
      </w:tr>
      <w:tr w:rsidR="00382336" w:rsidRPr="00483E85" w:rsidTr="00E913CA">
        <w:trPr>
          <w:cantSplit/>
          <w:jc w:val="center"/>
        </w:trPr>
        <w:tc>
          <w:tcPr>
            <w:tcW w:w="2410" w:type="dxa"/>
            <w:vAlign w:val="center"/>
          </w:tcPr>
          <w:p w:rsidR="00382336" w:rsidRPr="00483E85" w:rsidRDefault="00382336" w:rsidP="0001566C">
            <w:pPr>
              <w:keepNext/>
              <w:jc w:val="left"/>
              <w:rPr>
                <w:sz w:val="17"/>
                <w:szCs w:val="17"/>
              </w:rPr>
            </w:pPr>
            <w:r w:rsidRPr="00ED5111">
              <w:rPr>
                <w:sz w:val="17"/>
                <w:szCs w:val="17"/>
              </w:rPr>
              <w:t>Turquía</w:t>
            </w:r>
          </w:p>
        </w:tc>
        <w:tc>
          <w:tcPr>
            <w:tcW w:w="1239"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1170"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1276"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1134"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1134" w:type="dxa"/>
            <w:noWrap/>
            <w:vAlign w:val="center"/>
          </w:tcPr>
          <w:p w:rsidR="00382336" w:rsidRPr="00483E85" w:rsidRDefault="00382336" w:rsidP="00E913CA">
            <w:pPr>
              <w:keepNext/>
              <w:jc w:val="center"/>
              <w:rPr>
                <w:color w:val="000000"/>
                <w:spacing w:val="-2"/>
                <w:sz w:val="17"/>
                <w:szCs w:val="17"/>
              </w:rPr>
            </w:pPr>
            <w:r w:rsidRPr="00483E85">
              <w:rPr>
                <w:sz w:val="17"/>
                <w:szCs w:val="17"/>
              </w:rPr>
              <w:sym w:font="Wingdings 2" w:char="F050"/>
            </w:r>
          </w:p>
        </w:tc>
        <w:tc>
          <w:tcPr>
            <w:tcW w:w="839" w:type="dxa"/>
            <w:noWrap/>
            <w:vAlign w:val="center"/>
          </w:tcPr>
          <w:p w:rsidR="00382336" w:rsidRPr="00483E85" w:rsidRDefault="00382336" w:rsidP="00E913CA">
            <w:pPr>
              <w:jc w:val="center"/>
              <w:rPr>
                <w:color w:val="000000"/>
                <w:spacing w:val="-2"/>
                <w:sz w:val="17"/>
                <w:szCs w:val="17"/>
              </w:rPr>
            </w:pPr>
            <w:r w:rsidRPr="00483E85">
              <w:rPr>
                <w:color w:val="000000"/>
                <w:spacing w:val="-2"/>
                <w:sz w:val="17"/>
                <w:szCs w:val="17"/>
              </w:rPr>
              <w:t>5</w:t>
            </w:r>
          </w:p>
        </w:tc>
      </w:tr>
      <w:tr w:rsidR="00382336" w:rsidRPr="00483E85" w:rsidTr="00E913CA">
        <w:trPr>
          <w:cantSplit/>
          <w:jc w:val="center"/>
        </w:trPr>
        <w:tc>
          <w:tcPr>
            <w:tcW w:w="2410" w:type="dxa"/>
            <w:vAlign w:val="center"/>
          </w:tcPr>
          <w:p w:rsidR="00382336" w:rsidRPr="00483E85" w:rsidRDefault="00382336" w:rsidP="0001566C">
            <w:pPr>
              <w:keepNext/>
              <w:jc w:val="left"/>
              <w:rPr>
                <w:color w:val="000000"/>
                <w:spacing w:val="-2"/>
                <w:sz w:val="17"/>
                <w:szCs w:val="17"/>
              </w:rPr>
            </w:pPr>
            <w:r w:rsidRPr="00ED5111">
              <w:rPr>
                <w:color w:val="000000"/>
                <w:spacing w:val="-2"/>
                <w:sz w:val="17"/>
                <w:szCs w:val="17"/>
              </w:rPr>
              <w:t>Uruguay</w:t>
            </w:r>
          </w:p>
        </w:tc>
        <w:tc>
          <w:tcPr>
            <w:tcW w:w="1239" w:type="dxa"/>
            <w:noWrap/>
            <w:vAlign w:val="center"/>
            <w:hideMark/>
          </w:tcPr>
          <w:p w:rsidR="00382336" w:rsidRPr="00483E85" w:rsidRDefault="00382336" w:rsidP="00E913CA">
            <w:pPr>
              <w:keepNext/>
              <w:jc w:val="center"/>
              <w:rPr>
                <w:color w:val="000000"/>
                <w:spacing w:val="-2"/>
                <w:sz w:val="17"/>
                <w:szCs w:val="17"/>
              </w:rPr>
            </w:pPr>
            <w:r w:rsidRPr="00483E85">
              <w:rPr>
                <w:caps/>
                <w:sz w:val="17"/>
                <w:szCs w:val="17"/>
              </w:rPr>
              <w:sym w:font="Wingdings 2" w:char="F050"/>
            </w:r>
          </w:p>
        </w:tc>
        <w:tc>
          <w:tcPr>
            <w:tcW w:w="1170" w:type="dxa"/>
            <w:noWrap/>
            <w:vAlign w:val="center"/>
            <w:hideMark/>
          </w:tcPr>
          <w:p w:rsidR="00382336" w:rsidRPr="00483E85" w:rsidRDefault="00382336" w:rsidP="00E913CA">
            <w:pPr>
              <w:keepNext/>
              <w:jc w:val="center"/>
              <w:rPr>
                <w:color w:val="000000"/>
                <w:spacing w:val="-2"/>
                <w:sz w:val="17"/>
                <w:szCs w:val="17"/>
              </w:rPr>
            </w:pPr>
            <w:r w:rsidRPr="00483E85">
              <w:rPr>
                <w:color w:val="000000"/>
                <w:spacing w:val="-2"/>
                <w:sz w:val="17"/>
                <w:szCs w:val="17"/>
              </w:rPr>
              <w:t>-</w:t>
            </w:r>
          </w:p>
        </w:tc>
        <w:tc>
          <w:tcPr>
            <w:tcW w:w="1276" w:type="dxa"/>
            <w:noWrap/>
            <w:vAlign w:val="center"/>
            <w:hideMark/>
          </w:tcPr>
          <w:p w:rsidR="00382336" w:rsidRPr="00483E85" w:rsidRDefault="00382336" w:rsidP="00E913CA">
            <w:pPr>
              <w:keepNext/>
              <w:jc w:val="center"/>
              <w:rPr>
                <w:color w:val="000000"/>
                <w:spacing w:val="-2"/>
                <w:sz w:val="17"/>
                <w:szCs w:val="17"/>
              </w:rPr>
            </w:pPr>
            <w:r w:rsidRPr="00483E85">
              <w:rPr>
                <w:caps/>
                <w:sz w:val="17"/>
                <w:szCs w:val="17"/>
              </w:rPr>
              <w:sym w:font="Wingdings 2" w:char="F050"/>
            </w:r>
          </w:p>
        </w:tc>
        <w:tc>
          <w:tcPr>
            <w:tcW w:w="1134" w:type="dxa"/>
            <w:noWrap/>
            <w:vAlign w:val="center"/>
            <w:hideMark/>
          </w:tcPr>
          <w:p w:rsidR="00382336" w:rsidRPr="00483E85" w:rsidRDefault="00382336" w:rsidP="00E913CA">
            <w:pPr>
              <w:keepNext/>
              <w:jc w:val="center"/>
              <w:rPr>
                <w:color w:val="000000"/>
                <w:spacing w:val="-2"/>
                <w:sz w:val="17"/>
                <w:szCs w:val="17"/>
              </w:rPr>
            </w:pPr>
            <w:r w:rsidRPr="00483E85">
              <w:rPr>
                <w:color w:val="000000"/>
                <w:spacing w:val="-2"/>
                <w:sz w:val="17"/>
                <w:szCs w:val="17"/>
              </w:rPr>
              <w:t>-</w:t>
            </w:r>
          </w:p>
        </w:tc>
        <w:tc>
          <w:tcPr>
            <w:tcW w:w="1134" w:type="dxa"/>
            <w:noWrap/>
            <w:vAlign w:val="center"/>
            <w:hideMark/>
          </w:tcPr>
          <w:p w:rsidR="00382336" w:rsidRPr="00483E85" w:rsidRDefault="00382336" w:rsidP="00E913CA">
            <w:pPr>
              <w:keepNext/>
              <w:jc w:val="center"/>
              <w:rPr>
                <w:color w:val="000000"/>
                <w:spacing w:val="-2"/>
                <w:sz w:val="17"/>
                <w:szCs w:val="17"/>
              </w:rPr>
            </w:pPr>
            <w:r w:rsidRPr="00483E85">
              <w:rPr>
                <w:caps/>
                <w:sz w:val="17"/>
                <w:szCs w:val="17"/>
              </w:rPr>
              <w:sym w:font="Wingdings 2" w:char="F050"/>
            </w:r>
          </w:p>
        </w:tc>
        <w:tc>
          <w:tcPr>
            <w:tcW w:w="839" w:type="dxa"/>
            <w:noWrap/>
            <w:vAlign w:val="center"/>
            <w:hideMark/>
          </w:tcPr>
          <w:p w:rsidR="00382336" w:rsidRPr="00483E85" w:rsidRDefault="00382336" w:rsidP="00E913CA">
            <w:pPr>
              <w:keepNext/>
              <w:jc w:val="center"/>
              <w:rPr>
                <w:color w:val="000000"/>
                <w:spacing w:val="-2"/>
                <w:sz w:val="17"/>
                <w:szCs w:val="17"/>
              </w:rPr>
            </w:pPr>
            <w:r w:rsidRPr="00483E85">
              <w:rPr>
                <w:color w:val="000000"/>
                <w:spacing w:val="-2"/>
                <w:sz w:val="17"/>
                <w:szCs w:val="17"/>
              </w:rPr>
              <w:t>3</w:t>
            </w:r>
          </w:p>
        </w:tc>
      </w:tr>
      <w:tr w:rsidR="003C18E9" w:rsidRPr="00483E85" w:rsidTr="00E913CA">
        <w:trPr>
          <w:cantSplit/>
          <w:jc w:val="center"/>
        </w:trPr>
        <w:tc>
          <w:tcPr>
            <w:tcW w:w="2410" w:type="dxa"/>
            <w:vAlign w:val="center"/>
          </w:tcPr>
          <w:p w:rsidR="003C18E9" w:rsidRPr="00483E85" w:rsidRDefault="003C18E9" w:rsidP="00E913CA">
            <w:pPr>
              <w:jc w:val="center"/>
              <w:rPr>
                <w:bCs/>
                <w:color w:val="000000"/>
                <w:spacing w:val="-2"/>
                <w:sz w:val="17"/>
                <w:szCs w:val="17"/>
              </w:rPr>
            </w:pPr>
            <w:r w:rsidRPr="00483E85">
              <w:rPr>
                <w:bCs/>
                <w:color w:val="000000"/>
                <w:spacing w:val="-2"/>
                <w:sz w:val="17"/>
                <w:szCs w:val="17"/>
              </w:rPr>
              <w:t>16</w:t>
            </w:r>
          </w:p>
        </w:tc>
        <w:tc>
          <w:tcPr>
            <w:tcW w:w="1239" w:type="dxa"/>
            <w:noWrap/>
            <w:vAlign w:val="center"/>
          </w:tcPr>
          <w:p w:rsidR="003C18E9" w:rsidRPr="00483E85" w:rsidRDefault="003C18E9" w:rsidP="00E913CA">
            <w:pPr>
              <w:jc w:val="center"/>
              <w:rPr>
                <w:bCs/>
                <w:color w:val="000000"/>
                <w:spacing w:val="-2"/>
                <w:sz w:val="17"/>
                <w:szCs w:val="17"/>
              </w:rPr>
            </w:pPr>
            <w:r w:rsidRPr="00483E85">
              <w:rPr>
                <w:bCs/>
                <w:color w:val="000000"/>
                <w:spacing w:val="-2"/>
                <w:sz w:val="17"/>
                <w:szCs w:val="17"/>
              </w:rPr>
              <w:t>13</w:t>
            </w:r>
          </w:p>
        </w:tc>
        <w:tc>
          <w:tcPr>
            <w:tcW w:w="1170" w:type="dxa"/>
            <w:noWrap/>
            <w:vAlign w:val="center"/>
          </w:tcPr>
          <w:p w:rsidR="003C18E9" w:rsidRPr="00483E85" w:rsidRDefault="003C18E9" w:rsidP="00E913CA">
            <w:pPr>
              <w:jc w:val="center"/>
              <w:rPr>
                <w:bCs/>
                <w:color w:val="000000"/>
                <w:spacing w:val="-2"/>
                <w:sz w:val="17"/>
                <w:szCs w:val="17"/>
              </w:rPr>
            </w:pPr>
            <w:r w:rsidRPr="00483E85">
              <w:rPr>
                <w:bCs/>
                <w:color w:val="000000"/>
                <w:spacing w:val="-2"/>
                <w:sz w:val="17"/>
                <w:szCs w:val="17"/>
              </w:rPr>
              <w:t>13</w:t>
            </w:r>
          </w:p>
        </w:tc>
        <w:tc>
          <w:tcPr>
            <w:tcW w:w="1276" w:type="dxa"/>
            <w:noWrap/>
            <w:vAlign w:val="center"/>
          </w:tcPr>
          <w:p w:rsidR="003C18E9" w:rsidRPr="00483E85" w:rsidRDefault="003C18E9" w:rsidP="00E913CA">
            <w:pPr>
              <w:jc w:val="center"/>
              <w:rPr>
                <w:bCs/>
                <w:color w:val="000000"/>
                <w:spacing w:val="-2"/>
                <w:sz w:val="17"/>
                <w:szCs w:val="17"/>
              </w:rPr>
            </w:pPr>
            <w:r w:rsidRPr="00483E85">
              <w:rPr>
                <w:bCs/>
                <w:color w:val="000000"/>
                <w:spacing w:val="-2"/>
                <w:sz w:val="17"/>
                <w:szCs w:val="17"/>
              </w:rPr>
              <w:t>13</w:t>
            </w:r>
          </w:p>
        </w:tc>
        <w:tc>
          <w:tcPr>
            <w:tcW w:w="1134" w:type="dxa"/>
            <w:noWrap/>
            <w:vAlign w:val="center"/>
          </w:tcPr>
          <w:p w:rsidR="003C18E9" w:rsidRPr="00483E85" w:rsidRDefault="003C18E9" w:rsidP="00E913CA">
            <w:pPr>
              <w:jc w:val="center"/>
              <w:rPr>
                <w:bCs/>
                <w:color w:val="000000"/>
                <w:spacing w:val="-2"/>
                <w:sz w:val="17"/>
                <w:szCs w:val="17"/>
              </w:rPr>
            </w:pPr>
            <w:r w:rsidRPr="00483E85">
              <w:rPr>
                <w:bCs/>
                <w:color w:val="000000"/>
                <w:spacing w:val="-2"/>
                <w:sz w:val="17"/>
                <w:szCs w:val="17"/>
              </w:rPr>
              <w:t>14</w:t>
            </w:r>
          </w:p>
        </w:tc>
        <w:tc>
          <w:tcPr>
            <w:tcW w:w="1134" w:type="dxa"/>
            <w:noWrap/>
            <w:vAlign w:val="center"/>
          </w:tcPr>
          <w:p w:rsidR="003C18E9" w:rsidRPr="00483E85" w:rsidRDefault="003C18E9" w:rsidP="00E913CA">
            <w:pPr>
              <w:jc w:val="center"/>
              <w:rPr>
                <w:bCs/>
                <w:color w:val="000000"/>
                <w:spacing w:val="-2"/>
                <w:sz w:val="17"/>
                <w:szCs w:val="17"/>
              </w:rPr>
            </w:pPr>
            <w:r w:rsidRPr="00483E85">
              <w:rPr>
                <w:bCs/>
                <w:color w:val="000000"/>
                <w:spacing w:val="-2"/>
                <w:sz w:val="17"/>
                <w:szCs w:val="17"/>
              </w:rPr>
              <w:t>14</w:t>
            </w:r>
          </w:p>
        </w:tc>
        <w:tc>
          <w:tcPr>
            <w:tcW w:w="839" w:type="dxa"/>
            <w:noWrap/>
            <w:vAlign w:val="center"/>
            <w:hideMark/>
          </w:tcPr>
          <w:p w:rsidR="003C18E9" w:rsidRPr="00483E85" w:rsidRDefault="003C18E9" w:rsidP="00E913CA">
            <w:pPr>
              <w:jc w:val="center"/>
              <w:rPr>
                <w:bCs/>
                <w:color w:val="000000"/>
                <w:spacing w:val="-2"/>
                <w:sz w:val="17"/>
                <w:szCs w:val="17"/>
              </w:rPr>
            </w:pPr>
          </w:p>
        </w:tc>
      </w:tr>
    </w:tbl>
    <w:p w:rsidR="003C18E9" w:rsidRDefault="003C18E9" w:rsidP="00895A3E"/>
    <w:p w:rsidR="003C18E9" w:rsidRPr="001B600C" w:rsidRDefault="00ED5111" w:rsidP="003C18E9">
      <w:pPr>
        <w:pStyle w:val="Heading5"/>
      </w:pPr>
      <w:r w:rsidRPr="000047F7">
        <w:rPr>
          <w:lang w:val="es-ES_tradnl"/>
        </w:rPr>
        <w:t>Idiomas</w:t>
      </w:r>
    </w:p>
    <w:p w:rsidR="003C18E9" w:rsidRPr="005B5BE3" w:rsidRDefault="003C18E9" w:rsidP="003C18E9">
      <w:pPr>
        <w:keepNext/>
        <w:rPr>
          <w:sz w:val="18"/>
        </w:rPr>
      </w:pPr>
    </w:p>
    <w:p w:rsidR="003C18E9" w:rsidRPr="00A20334" w:rsidRDefault="003C2E17" w:rsidP="003C18E9">
      <w:pPr>
        <w:rPr>
          <w:spacing w:val="-2"/>
          <w:lang w:val="es-ES"/>
        </w:rPr>
      </w:pPr>
      <w:r w:rsidRPr="00A20334">
        <w:rPr>
          <w:spacing w:val="-2"/>
        </w:rPr>
        <w:fldChar w:fldCharType="begin"/>
      </w:r>
      <w:r w:rsidR="003C18E9" w:rsidRPr="00A20334">
        <w:rPr>
          <w:spacing w:val="-2"/>
          <w:lang w:val="es-ES"/>
        </w:rPr>
        <w:instrText xml:space="preserve"> AUTONUM  </w:instrText>
      </w:r>
      <w:r w:rsidRPr="00A20334">
        <w:rPr>
          <w:spacing w:val="-2"/>
        </w:rPr>
        <w:fldChar w:fldCharType="end"/>
      </w:r>
      <w:r w:rsidR="003C18E9" w:rsidRPr="00A20334">
        <w:rPr>
          <w:spacing w:val="-2"/>
          <w:lang w:val="es-ES"/>
        </w:rPr>
        <w:tab/>
      </w:r>
      <w:r w:rsidR="00ED5111" w:rsidRPr="00A20334">
        <w:rPr>
          <w:spacing w:val="-2"/>
        </w:rPr>
        <w:t>Los participantes tomaron nota de que todas las páginas web y todos los elementos (las preguntas) de todos los formularios de solicitud y cuestionarios técnicos de todas las oficinas de protección de las obtenciones vegetales participantes se presentan en alemán</w:t>
      </w:r>
      <w:r w:rsidR="001576AA" w:rsidRPr="00A20334">
        <w:rPr>
          <w:spacing w:val="-2"/>
        </w:rPr>
        <w:t xml:space="preserve">, </w:t>
      </w:r>
      <w:r w:rsidR="00ED5111" w:rsidRPr="00A20334">
        <w:rPr>
          <w:spacing w:val="-2"/>
        </w:rPr>
        <w:t>chino</w:t>
      </w:r>
      <w:r w:rsidR="001576AA" w:rsidRPr="00A20334">
        <w:rPr>
          <w:spacing w:val="-2"/>
        </w:rPr>
        <w:t xml:space="preserve">, </w:t>
      </w:r>
      <w:r w:rsidR="00ED5111" w:rsidRPr="00A20334">
        <w:rPr>
          <w:spacing w:val="-2"/>
        </w:rPr>
        <w:t>español</w:t>
      </w:r>
      <w:r w:rsidR="001576AA" w:rsidRPr="00A20334">
        <w:rPr>
          <w:spacing w:val="-2"/>
        </w:rPr>
        <w:t xml:space="preserve">, </w:t>
      </w:r>
      <w:r w:rsidR="00ED5111" w:rsidRPr="00A20334">
        <w:rPr>
          <w:spacing w:val="-2"/>
        </w:rPr>
        <w:t>francés e inglés (“idiomas de navegación”).</w:t>
      </w:r>
    </w:p>
    <w:p w:rsidR="003C18E9" w:rsidRPr="009E43EE" w:rsidRDefault="003C18E9" w:rsidP="003C18E9">
      <w:pPr>
        <w:rPr>
          <w:lang w:val="es-ES"/>
        </w:rPr>
      </w:pPr>
    </w:p>
    <w:p w:rsidR="003C18E9" w:rsidRPr="009E43EE" w:rsidRDefault="003C2E17" w:rsidP="003C18E9">
      <w:pPr>
        <w:rPr>
          <w:lang w:val="es-ES"/>
        </w:rPr>
      </w:pPr>
      <w:r w:rsidRPr="001B600C">
        <w:fldChar w:fldCharType="begin"/>
      </w:r>
      <w:r w:rsidR="003C18E9" w:rsidRPr="009E43EE">
        <w:rPr>
          <w:lang w:val="es-ES"/>
        </w:rPr>
        <w:instrText xml:space="preserve"> AUTONUM  </w:instrText>
      </w:r>
      <w:r w:rsidRPr="001B600C">
        <w:fldChar w:fldCharType="end"/>
      </w:r>
      <w:r w:rsidR="003C18E9" w:rsidRPr="009E43EE">
        <w:rPr>
          <w:lang w:val="es-ES"/>
        </w:rPr>
        <w:tab/>
      </w:r>
      <w:r w:rsidR="00ED5111" w:rsidRPr="00190BEE">
        <w:t>Los participantes tomaron nota de que la versión 1.1 del EAF genera formularios de solicitud y cuestionarios técnicos en los idiomas especificados por las oficinas de protección de las obtenciones vegetales participantes (“idiomas de los formularios de salida”).</w:t>
      </w:r>
      <w:r w:rsidR="003E3949" w:rsidRPr="009E43EE">
        <w:rPr>
          <w:lang w:val="es-ES"/>
        </w:rPr>
        <w:t xml:space="preserve"> </w:t>
      </w:r>
      <w:r w:rsidR="00A20334">
        <w:rPr>
          <w:lang w:val="es-ES"/>
        </w:rPr>
        <w:t xml:space="preserve"> </w:t>
      </w:r>
      <w:r w:rsidR="00ED5111" w:rsidRPr="00190BEE">
        <w:t>En la versión 1.1</w:t>
      </w:r>
      <w:r w:rsidR="001576AA" w:rsidRPr="00190BEE">
        <w:t xml:space="preserve">, </w:t>
      </w:r>
      <w:r w:rsidR="00ED5111" w:rsidRPr="00190BEE">
        <w:t>los idiomas de los formularios de salida son el alemán</w:t>
      </w:r>
      <w:r w:rsidR="001576AA" w:rsidRPr="00190BEE">
        <w:t xml:space="preserve">, </w:t>
      </w:r>
      <w:r w:rsidR="00ED5111" w:rsidRPr="00190BEE">
        <w:t>el chino</w:t>
      </w:r>
      <w:r w:rsidR="001576AA" w:rsidRPr="00190BEE">
        <w:t xml:space="preserve">, </w:t>
      </w:r>
      <w:r w:rsidR="00ED5111" w:rsidRPr="00190BEE">
        <w:t>el español</w:t>
      </w:r>
      <w:r w:rsidR="001576AA" w:rsidRPr="00190BEE">
        <w:t xml:space="preserve">, </w:t>
      </w:r>
      <w:r w:rsidR="00ED5111" w:rsidRPr="00190BEE">
        <w:t>el francés</w:t>
      </w:r>
      <w:r w:rsidR="001576AA" w:rsidRPr="00190BEE">
        <w:t xml:space="preserve">, </w:t>
      </w:r>
      <w:r w:rsidR="00ED5111" w:rsidRPr="00190BEE">
        <w:t>el inglés</w:t>
      </w:r>
      <w:r w:rsidR="001576AA" w:rsidRPr="00190BEE">
        <w:t xml:space="preserve">, </w:t>
      </w:r>
      <w:r w:rsidR="00ED5111" w:rsidRPr="00190BEE">
        <w:t>el noruego</w:t>
      </w:r>
      <w:r w:rsidR="001576AA" w:rsidRPr="00190BEE">
        <w:t xml:space="preserve">, </w:t>
      </w:r>
      <w:r w:rsidR="00ED5111" w:rsidRPr="00190BEE">
        <w:t>el rumano y el turco.</w:t>
      </w:r>
    </w:p>
    <w:p w:rsidR="003C18E9" w:rsidRPr="009E43EE" w:rsidRDefault="003C18E9" w:rsidP="003C18E9">
      <w:pPr>
        <w:rPr>
          <w:lang w:val="es-ES"/>
        </w:rPr>
      </w:pPr>
    </w:p>
    <w:p w:rsidR="003C18E9" w:rsidRPr="009E43EE" w:rsidRDefault="003C2E17" w:rsidP="003C18E9">
      <w:pPr>
        <w:rPr>
          <w:lang w:val="es-ES"/>
        </w:rPr>
      </w:pPr>
      <w:r w:rsidRPr="001B600C">
        <w:fldChar w:fldCharType="begin"/>
      </w:r>
      <w:r w:rsidR="003C18E9" w:rsidRPr="009E43EE">
        <w:rPr>
          <w:lang w:val="es-ES"/>
        </w:rPr>
        <w:instrText xml:space="preserve"> AUTONUM  </w:instrText>
      </w:r>
      <w:r w:rsidRPr="001B600C">
        <w:fldChar w:fldCharType="end"/>
      </w:r>
      <w:r w:rsidR="003C18E9" w:rsidRPr="009E43EE">
        <w:rPr>
          <w:lang w:val="es-ES"/>
        </w:rPr>
        <w:tab/>
      </w:r>
      <w:r w:rsidR="00ED5111" w:rsidRPr="00190BEE">
        <w:t>Los participantes tomaron nota de que la información ha de introducirse en un idioma admitido por la oficina de protección de las obtenciones vegetales en cuestión</w:t>
      </w:r>
      <w:r w:rsidR="001576AA" w:rsidRPr="00190BEE">
        <w:t xml:space="preserve">, </w:t>
      </w:r>
      <w:r w:rsidR="00ED5111" w:rsidRPr="00190BEE">
        <w:t>si bien las respuestas que se seleccionen en las listas desplegables (por ejemplo</w:t>
      </w:r>
      <w:r w:rsidR="001576AA" w:rsidRPr="00190BEE">
        <w:t xml:space="preserve">, </w:t>
      </w:r>
      <w:r w:rsidR="00ED5111" w:rsidRPr="00190BEE">
        <w:t>los caracteres y los niveles de expresión) se traducen automáticamente en el caso de los idiomas de navegación.</w:t>
      </w:r>
      <w:r w:rsidR="003C18E9" w:rsidRPr="009E43EE">
        <w:rPr>
          <w:lang w:val="es-ES"/>
        </w:rPr>
        <w:t xml:space="preserve"> </w:t>
      </w:r>
    </w:p>
    <w:p w:rsidR="003C18E9" w:rsidRPr="009E43EE" w:rsidRDefault="003C18E9" w:rsidP="003C18E9">
      <w:pPr>
        <w:rPr>
          <w:lang w:val="es-ES"/>
        </w:rPr>
      </w:pPr>
    </w:p>
    <w:p w:rsidR="003C18E9" w:rsidRPr="009E43EE" w:rsidRDefault="00ED5111" w:rsidP="003C18E9">
      <w:pPr>
        <w:pStyle w:val="Heading5"/>
        <w:rPr>
          <w:lang w:val="es-ES"/>
        </w:rPr>
      </w:pPr>
      <w:r w:rsidRPr="00190BEE">
        <w:rPr>
          <w:lang w:val="es-ES_tradnl"/>
        </w:rPr>
        <w:t>Hoja de estilo del formulario de solicitud</w:t>
      </w:r>
    </w:p>
    <w:p w:rsidR="003C18E9" w:rsidRPr="009E43EE" w:rsidRDefault="003C18E9" w:rsidP="003C18E9">
      <w:pPr>
        <w:keepNext/>
        <w:rPr>
          <w:sz w:val="18"/>
          <w:lang w:val="es-ES"/>
        </w:rPr>
      </w:pPr>
    </w:p>
    <w:p w:rsidR="003C18E9" w:rsidRPr="009E43EE" w:rsidRDefault="003C2E17" w:rsidP="003C18E9">
      <w:pPr>
        <w:rPr>
          <w:lang w:val="es-ES"/>
        </w:rPr>
      </w:pPr>
      <w:r>
        <w:fldChar w:fldCharType="begin"/>
      </w:r>
      <w:r w:rsidR="003C18E9" w:rsidRPr="009E43EE">
        <w:rPr>
          <w:lang w:val="es-ES"/>
        </w:rPr>
        <w:instrText xml:space="preserve"> AUTONUM  </w:instrText>
      </w:r>
      <w:r>
        <w:fldChar w:fldCharType="end"/>
      </w:r>
      <w:r w:rsidR="003C18E9" w:rsidRPr="009E43EE">
        <w:rPr>
          <w:lang w:val="es-ES"/>
        </w:rPr>
        <w:tab/>
      </w:r>
      <w:r w:rsidR="00ED5111" w:rsidRPr="00190BEE">
        <w:t>Los participantes tomaron nota de que las oficinas de protección de las obtenciones vegetales que lo soliciten podrán recibir el formulario de solicitud en un formato adaptado (por ejemplo</w:t>
      </w:r>
      <w:r w:rsidR="001576AA" w:rsidRPr="00190BEE">
        <w:t xml:space="preserve">, </w:t>
      </w:r>
      <w:r w:rsidR="00ED5111" w:rsidRPr="00190BEE">
        <w:t>con el logo de la oficina en cuestión)</w:t>
      </w:r>
      <w:r w:rsidR="001576AA" w:rsidRPr="00190BEE">
        <w:t xml:space="preserve">, </w:t>
      </w:r>
      <w:r w:rsidR="00ED5111" w:rsidRPr="00190BEE">
        <w:t>siempre que faciliten la información pertinente conforme al formato especificado.</w:t>
      </w:r>
    </w:p>
    <w:p w:rsidR="003C18E9" w:rsidRPr="009E43EE" w:rsidRDefault="003C18E9" w:rsidP="003C18E9">
      <w:pPr>
        <w:rPr>
          <w:lang w:val="es-ES"/>
        </w:rPr>
      </w:pPr>
    </w:p>
    <w:p w:rsidR="003C18E9" w:rsidRPr="009E43EE" w:rsidRDefault="00ED5111" w:rsidP="003C18E9">
      <w:pPr>
        <w:pStyle w:val="Heading4"/>
        <w:rPr>
          <w:lang w:val="es-ES"/>
        </w:rPr>
      </w:pPr>
      <w:r w:rsidRPr="00190BEE">
        <w:rPr>
          <w:lang w:val="es-ES_tradnl"/>
        </w:rPr>
        <w:t>Versión</w:t>
      </w:r>
      <w:r w:rsidR="001576AA" w:rsidRPr="00190BEE">
        <w:rPr>
          <w:lang w:val="es-ES_tradnl"/>
        </w:rPr>
        <w:t> 2</w:t>
      </w:r>
      <w:r w:rsidRPr="00190BEE">
        <w:rPr>
          <w:lang w:val="es-ES_tradnl"/>
        </w:rPr>
        <w:t>.0</w:t>
      </w:r>
    </w:p>
    <w:p w:rsidR="003C18E9" w:rsidRPr="009E43EE" w:rsidRDefault="003C18E9" w:rsidP="003C18E9">
      <w:pPr>
        <w:pStyle w:val="Heading4"/>
        <w:rPr>
          <w:lang w:val="es-ES"/>
        </w:rPr>
      </w:pPr>
    </w:p>
    <w:p w:rsidR="003C18E9" w:rsidRPr="009E43EE" w:rsidRDefault="00ED5111" w:rsidP="003C18E9">
      <w:pPr>
        <w:pStyle w:val="Heading5"/>
        <w:rPr>
          <w:lang w:val="es-ES"/>
        </w:rPr>
      </w:pPr>
      <w:r w:rsidRPr="00190BEE">
        <w:rPr>
          <w:lang w:val="es-ES_tradnl"/>
        </w:rPr>
        <w:t>Miembros de la UPOV participantes</w:t>
      </w:r>
    </w:p>
    <w:p w:rsidR="003C18E9" w:rsidRPr="009E43EE" w:rsidRDefault="003C18E9" w:rsidP="003C18E9">
      <w:pPr>
        <w:keepNext/>
        <w:rPr>
          <w:sz w:val="18"/>
          <w:lang w:val="es-ES"/>
        </w:rPr>
      </w:pPr>
    </w:p>
    <w:p w:rsidR="003C18E9" w:rsidRPr="009E43EE" w:rsidRDefault="003C2E17" w:rsidP="003C18E9">
      <w:pPr>
        <w:keepNext/>
        <w:rPr>
          <w:lang w:val="es-ES"/>
        </w:rPr>
      </w:pPr>
      <w:r w:rsidRPr="001B600C">
        <w:fldChar w:fldCharType="begin"/>
      </w:r>
      <w:r w:rsidR="003C18E9" w:rsidRPr="009E43EE">
        <w:rPr>
          <w:lang w:val="es-ES"/>
        </w:rPr>
        <w:instrText xml:space="preserve"> AUTONUM  </w:instrText>
      </w:r>
      <w:r w:rsidRPr="001B600C">
        <w:fldChar w:fldCharType="end"/>
      </w:r>
      <w:r w:rsidR="003C18E9" w:rsidRPr="009E43EE">
        <w:rPr>
          <w:lang w:val="es-ES"/>
        </w:rPr>
        <w:tab/>
      </w:r>
      <w:r w:rsidR="00ED5111" w:rsidRPr="00190BEE">
        <w:t>Los participantes tomaron nota de que los siguientes miembros de la Unión ha</w:t>
      </w:r>
      <w:r w:rsidR="00190BEE" w:rsidRPr="00190BEE">
        <w:t>bía</w:t>
      </w:r>
      <w:r w:rsidR="00ED5111" w:rsidRPr="00190BEE">
        <w:t>n expresado su intención de participar en la versión 2.0 de UPOV PRISMA (EAF) (circular E</w:t>
      </w:r>
      <w:r w:rsidR="00A73511" w:rsidRPr="00190BEE">
        <w:noBreakHyphen/>
      </w:r>
      <w:r w:rsidR="00ED5111" w:rsidRPr="00190BEE">
        <w:t>17/132):</w:t>
      </w:r>
    </w:p>
    <w:p w:rsidR="003C18E9" w:rsidRPr="009E43EE" w:rsidRDefault="003C18E9" w:rsidP="003C18E9">
      <w:pPr>
        <w:keepNext/>
        <w:rPr>
          <w:lang w:val="es-ES"/>
        </w:rPr>
      </w:pPr>
    </w:p>
    <w:tbl>
      <w:tblPr>
        <w:tblStyle w:val="TableGrid1"/>
        <w:tblW w:w="10008" w:type="dxa"/>
        <w:tblLayout w:type="fixed"/>
        <w:tblCellMar>
          <w:top w:w="28" w:type="dxa"/>
          <w:left w:w="57" w:type="dxa"/>
          <w:bottom w:w="28" w:type="dxa"/>
          <w:right w:w="85" w:type="dxa"/>
        </w:tblCellMar>
        <w:tblLook w:val="04A0" w:firstRow="1" w:lastRow="0" w:firstColumn="1" w:lastColumn="0" w:noHBand="0" w:noVBand="1"/>
      </w:tblPr>
      <w:tblGrid>
        <w:gridCol w:w="2609"/>
        <w:gridCol w:w="567"/>
        <w:gridCol w:w="1275"/>
        <w:gridCol w:w="1276"/>
        <w:gridCol w:w="4281"/>
      </w:tblGrid>
      <w:tr w:rsidR="003C18E9" w:rsidRPr="003C18E9" w:rsidTr="00553E2E">
        <w:trPr>
          <w:cantSplit/>
          <w:tblHeader/>
        </w:trPr>
        <w:tc>
          <w:tcPr>
            <w:tcW w:w="3176" w:type="dxa"/>
            <w:gridSpan w:val="2"/>
            <w:shd w:val="clear" w:color="auto" w:fill="F2F2F2" w:themeFill="background1" w:themeFillShade="F2"/>
            <w:vAlign w:val="center"/>
          </w:tcPr>
          <w:p w:rsidR="003C18E9" w:rsidRPr="00483E85" w:rsidRDefault="00ED5111" w:rsidP="0001566C">
            <w:pPr>
              <w:keepNext/>
              <w:jc w:val="center"/>
              <w:rPr>
                <w:color w:val="000000"/>
                <w:sz w:val="17"/>
                <w:szCs w:val="17"/>
              </w:rPr>
            </w:pPr>
            <w:r w:rsidRPr="00ED5111">
              <w:rPr>
                <w:bCs/>
                <w:color w:val="000000"/>
                <w:sz w:val="17"/>
                <w:szCs w:val="17"/>
              </w:rPr>
              <w:t>Autoridad</w:t>
            </w:r>
          </w:p>
        </w:tc>
        <w:tc>
          <w:tcPr>
            <w:tcW w:w="1275" w:type="dxa"/>
            <w:shd w:val="clear" w:color="auto" w:fill="F2F2F2" w:themeFill="background1" w:themeFillShade="F2"/>
            <w:vAlign w:val="center"/>
          </w:tcPr>
          <w:p w:rsidR="003C18E9" w:rsidRPr="00D33D43" w:rsidRDefault="00D33D43" w:rsidP="0001566C">
            <w:pPr>
              <w:keepNext/>
              <w:jc w:val="center"/>
              <w:rPr>
                <w:sz w:val="17"/>
                <w:szCs w:val="17"/>
              </w:rPr>
            </w:pPr>
            <w:r w:rsidRPr="00D33D43">
              <w:rPr>
                <w:sz w:val="17"/>
                <w:szCs w:val="17"/>
              </w:rPr>
              <w:t>Participa en la versión</w:t>
            </w:r>
            <w:r w:rsidR="001576AA">
              <w:rPr>
                <w:sz w:val="17"/>
                <w:szCs w:val="17"/>
              </w:rPr>
              <w:t> </w:t>
            </w:r>
            <w:r w:rsidR="001576AA" w:rsidRPr="00D33D43">
              <w:rPr>
                <w:sz w:val="17"/>
                <w:szCs w:val="17"/>
              </w:rPr>
              <w:t>1</w:t>
            </w:r>
            <w:r w:rsidRPr="00D33D43">
              <w:rPr>
                <w:sz w:val="17"/>
                <w:szCs w:val="17"/>
              </w:rPr>
              <w:t>.0 o</w:t>
            </w:r>
            <w:r w:rsidR="001576AA">
              <w:rPr>
                <w:sz w:val="17"/>
                <w:szCs w:val="17"/>
              </w:rPr>
              <w:t> </w:t>
            </w:r>
            <w:r w:rsidR="001576AA" w:rsidRPr="00D33D43">
              <w:rPr>
                <w:sz w:val="17"/>
                <w:szCs w:val="17"/>
              </w:rPr>
              <w:t>1</w:t>
            </w:r>
            <w:r w:rsidRPr="00D33D43">
              <w:rPr>
                <w:sz w:val="17"/>
                <w:szCs w:val="17"/>
              </w:rPr>
              <w:t>.1</w:t>
            </w:r>
          </w:p>
        </w:tc>
        <w:tc>
          <w:tcPr>
            <w:tcW w:w="1276" w:type="dxa"/>
            <w:shd w:val="clear" w:color="auto" w:fill="F2F2F2" w:themeFill="background1" w:themeFillShade="F2"/>
            <w:vAlign w:val="center"/>
          </w:tcPr>
          <w:p w:rsidR="003C18E9" w:rsidRPr="009E43EE" w:rsidRDefault="00D33D43" w:rsidP="0001566C">
            <w:pPr>
              <w:keepNext/>
              <w:jc w:val="center"/>
              <w:rPr>
                <w:color w:val="000000"/>
                <w:sz w:val="17"/>
                <w:szCs w:val="17"/>
                <w:lang w:val="es-ES"/>
              </w:rPr>
            </w:pPr>
            <w:r w:rsidRPr="00D33D43">
              <w:rPr>
                <w:color w:val="000000"/>
                <w:sz w:val="17"/>
                <w:szCs w:val="17"/>
              </w:rPr>
              <w:t>Tiene intención de participar en la versión</w:t>
            </w:r>
            <w:r w:rsidR="001576AA">
              <w:rPr>
                <w:color w:val="000000"/>
                <w:sz w:val="17"/>
                <w:szCs w:val="17"/>
              </w:rPr>
              <w:t> </w:t>
            </w:r>
            <w:r w:rsidR="001576AA" w:rsidRPr="00D33D43">
              <w:rPr>
                <w:color w:val="000000"/>
                <w:sz w:val="17"/>
                <w:szCs w:val="17"/>
              </w:rPr>
              <w:t>2</w:t>
            </w:r>
            <w:r w:rsidRPr="00D33D43">
              <w:rPr>
                <w:color w:val="000000"/>
                <w:sz w:val="17"/>
                <w:szCs w:val="17"/>
              </w:rPr>
              <w:t>.0</w:t>
            </w:r>
          </w:p>
        </w:tc>
        <w:tc>
          <w:tcPr>
            <w:tcW w:w="4281" w:type="dxa"/>
            <w:shd w:val="clear" w:color="auto" w:fill="F2F2F2" w:themeFill="background1" w:themeFillShade="F2"/>
            <w:vAlign w:val="center"/>
          </w:tcPr>
          <w:p w:rsidR="003C18E9" w:rsidRPr="009E43EE" w:rsidRDefault="00D33D43" w:rsidP="0001566C">
            <w:pPr>
              <w:keepNext/>
              <w:jc w:val="left"/>
              <w:rPr>
                <w:color w:val="000000"/>
                <w:sz w:val="17"/>
                <w:szCs w:val="17"/>
                <w:lang w:val="es-ES"/>
              </w:rPr>
            </w:pPr>
            <w:r w:rsidRPr="003C430F">
              <w:rPr>
                <w:color w:val="000000"/>
                <w:sz w:val="17"/>
                <w:szCs w:val="17"/>
              </w:rPr>
              <w:t>Cultivos que prevé admitir en la versión 2.0</w:t>
            </w:r>
          </w:p>
        </w:tc>
      </w:tr>
      <w:tr w:rsidR="00553E2E" w:rsidRPr="003C18E9" w:rsidTr="00553E2E">
        <w:trPr>
          <w:cantSplit/>
        </w:trPr>
        <w:tc>
          <w:tcPr>
            <w:tcW w:w="2609" w:type="dxa"/>
            <w:vAlign w:val="center"/>
          </w:tcPr>
          <w:p w:rsidR="00553E2E" w:rsidRPr="00483E85" w:rsidRDefault="00553E2E" w:rsidP="0001566C">
            <w:pPr>
              <w:keepNext/>
              <w:jc w:val="left"/>
              <w:rPr>
                <w:color w:val="000000"/>
                <w:sz w:val="17"/>
                <w:szCs w:val="17"/>
              </w:rPr>
            </w:pPr>
            <w:r w:rsidRPr="003C430F">
              <w:rPr>
                <w:color w:val="000000"/>
                <w:sz w:val="17"/>
                <w:szCs w:val="17"/>
              </w:rPr>
              <w:t>Argentina</w:t>
            </w:r>
          </w:p>
        </w:tc>
        <w:tc>
          <w:tcPr>
            <w:tcW w:w="567" w:type="dxa"/>
            <w:noWrap/>
            <w:vAlign w:val="center"/>
            <w:hideMark/>
          </w:tcPr>
          <w:p w:rsidR="00553E2E" w:rsidRPr="00796914" w:rsidRDefault="00553E2E" w:rsidP="00E913CA">
            <w:pPr>
              <w:keepNext/>
              <w:jc w:val="center"/>
              <w:rPr>
                <w:color w:val="000000"/>
                <w:sz w:val="17"/>
                <w:szCs w:val="17"/>
              </w:rPr>
            </w:pPr>
            <w:r w:rsidRPr="00796914">
              <w:rPr>
                <w:color w:val="000000"/>
                <w:sz w:val="17"/>
                <w:szCs w:val="17"/>
              </w:rPr>
              <w:t>AR</w:t>
            </w:r>
          </w:p>
        </w:tc>
        <w:tc>
          <w:tcPr>
            <w:tcW w:w="1275" w:type="dxa"/>
            <w:vAlign w:val="center"/>
          </w:tcPr>
          <w:p w:rsidR="00553E2E" w:rsidRPr="00483E85" w:rsidRDefault="00553E2E" w:rsidP="00E913CA">
            <w:pPr>
              <w:keepNext/>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keepNext/>
              <w:jc w:val="center"/>
              <w:rPr>
                <w:sz w:val="17"/>
                <w:szCs w:val="17"/>
              </w:rPr>
            </w:pPr>
            <w:r w:rsidRPr="00483E85">
              <w:rPr>
                <w:caps/>
                <w:sz w:val="17"/>
                <w:szCs w:val="17"/>
              </w:rPr>
              <w:sym w:font="Wingdings 2" w:char="F050"/>
            </w:r>
          </w:p>
        </w:tc>
        <w:tc>
          <w:tcPr>
            <w:tcW w:w="4281" w:type="dxa"/>
            <w:vAlign w:val="center"/>
          </w:tcPr>
          <w:p w:rsidR="00553E2E" w:rsidRPr="009E43EE" w:rsidRDefault="00553E2E" w:rsidP="0001566C">
            <w:pPr>
              <w:keepNext/>
              <w:jc w:val="left"/>
              <w:rPr>
                <w:color w:val="000000"/>
                <w:sz w:val="17"/>
                <w:szCs w:val="17"/>
                <w:lang w:val="es-ES"/>
              </w:rPr>
            </w:pPr>
            <w:r w:rsidRPr="003C430F">
              <w:rPr>
                <w:color w:val="000000"/>
                <w:sz w:val="17"/>
                <w:szCs w:val="17"/>
              </w:rPr>
              <w:t>Variedades frutales de manzano</w:t>
            </w:r>
            <w:r>
              <w:rPr>
                <w:color w:val="000000"/>
                <w:sz w:val="17"/>
                <w:szCs w:val="17"/>
              </w:rPr>
              <w:t xml:space="preserve">, </w:t>
            </w:r>
            <w:r w:rsidRPr="003C430F">
              <w:rPr>
                <w:color w:val="000000"/>
                <w:sz w:val="17"/>
                <w:szCs w:val="17"/>
              </w:rPr>
              <w:t>papa/patata</w:t>
            </w:r>
            <w:r>
              <w:rPr>
                <w:color w:val="000000"/>
                <w:sz w:val="17"/>
                <w:szCs w:val="17"/>
              </w:rPr>
              <w:t xml:space="preserve">, </w:t>
            </w:r>
            <w:r w:rsidRPr="003C430F">
              <w:rPr>
                <w:color w:val="000000"/>
                <w:sz w:val="17"/>
                <w:szCs w:val="17"/>
              </w:rPr>
              <w:t>rosal</w:t>
            </w:r>
            <w:r>
              <w:rPr>
                <w:color w:val="000000"/>
                <w:sz w:val="17"/>
                <w:szCs w:val="17"/>
              </w:rPr>
              <w:t xml:space="preserve">, </w:t>
            </w:r>
            <w:r w:rsidRPr="003C430F">
              <w:rPr>
                <w:color w:val="000000"/>
                <w:sz w:val="17"/>
                <w:szCs w:val="17"/>
              </w:rPr>
              <w:t>soja y trigo</w:t>
            </w:r>
            <w:r>
              <w:rPr>
                <w:color w:val="000000"/>
                <w:sz w:val="17"/>
                <w:szCs w:val="17"/>
              </w:rPr>
              <w:t xml:space="preserve">, </w:t>
            </w:r>
            <w:r w:rsidRPr="003C430F">
              <w:rPr>
                <w:color w:val="000000"/>
                <w:sz w:val="17"/>
                <w:szCs w:val="17"/>
              </w:rPr>
              <w:t>cebada</w:t>
            </w:r>
            <w:r>
              <w:rPr>
                <w:color w:val="000000"/>
                <w:sz w:val="17"/>
                <w:szCs w:val="17"/>
              </w:rPr>
              <w:t xml:space="preserve">, </w:t>
            </w:r>
            <w:r w:rsidRPr="003C430F">
              <w:rPr>
                <w:color w:val="000000"/>
                <w:sz w:val="17"/>
                <w:szCs w:val="17"/>
              </w:rPr>
              <w:t>maíz</w:t>
            </w:r>
            <w:r>
              <w:rPr>
                <w:color w:val="000000"/>
                <w:sz w:val="17"/>
                <w:szCs w:val="17"/>
              </w:rPr>
              <w:t xml:space="preserve">, </w:t>
            </w:r>
            <w:r w:rsidRPr="003C430F">
              <w:rPr>
                <w:color w:val="000000"/>
                <w:sz w:val="17"/>
                <w:szCs w:val="17"/>
              </w:rPr>
              <w:t>vid</w:t>
            </w:r>
          </w:p>
        </w:tc>
      </w:tr>
      <w:tr w:rsidR="00553E2E" w:rsidRPr="00483E85" w:rsidTr="00553E2E">
        <w:trPr>
          <w:cantSplit/>
        </w:trPr>
        <w:tc>
          <w:tcPr>
            <w:tcW w:w="2609" w:type="dxa"/>
            <w:vAlign w:val="center"/>
          </w:tcPr>
          <w:p w:rsidR="00553E2E" w:rsidRPr="00483E85" w:rsidRDefault="00553E2E" w:rsidP="0001566C">
            <w:pPr>
              <w:keepNext/>
              <w:jc w:val="left"/>
              <w:rPr>
                <w:color w:val="000000"/>
                <w:sz w:val="17"/>
                <w:szCs w:val="17"/>
              </w:rPr>
            </w:pPr>
            <w:r w:rsidRPr="003C430F">
              <w:rPr>
                <w:color w:val="000000"/>
                <w:sz w:val="17"/>
                <w:szCs w:val="17"/>
              </w:rPr>
              <w:t>Australia</w:t>
            </w:r>
          </w:p>
        </w:tc>
        <w:tc>
          <w:tcPr>
            <w:tcW w:w="567" w:type="dxa"/>
            <w:noWrap/>
            <w:vAlign w:val="center"/>
            <w:hideMark/>
          </w:tcPr>
          <w:p w:rsidR="00553E2E" w:rsidRPr="00796914" w:rsidRDefault="00553E2E" w:rsidP="00E913CA">
            <w:pPr>
              <w:keepNext/>
              <w:jc w:val="center"/>
              <w:rPr>
                <w:color w:val="000000"/>
                <w:sz w:val="17"/>
                <w:szCs w:val="17"/>
              </w:rPr>
            </w:pPr>
            <w:r w:rsidRPr="00796914">
              <w:rPr>
                <w:color w:val="000000"/>
                <w:sz w:val="17"/>
                <w:szCs w:val="17"/>
              </w:rPr>
              <w:t>AU</w:t>
            </w:r>
          </w:p>
        </w:tc>
        <w:tc>
          <w:tcPr>
            <w:tcW w:w="1275" w:type="dxa"/>
            <w:vAlign w:val="center"/>
          </w:tcPr>
          <w:p w:rsidR="00553E2E" w:rsidRPr="00483E85" w:rsidRDefault="00553E2E" w:rsidP="00E913CA">
            <w:pPr>
              <w:keepNext/>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keepNext/>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keepNext/>
              <w:jc w:val="left"/>
              <w:rPr>
                <w:color w:val="000000"/>
                <w:sz w:val="17"/>
                <w:szCs w:val="17"/>
              </w:rPr>
            </w:pPr>
            <w:r w:rsidRPr="003C430F">
              <w:rPr>
                <w:color w:val="000000"/>
                <w:sz w:val="17"/>
                <w:szCs w:val="17"/>
              </w:rPr>
              <w:t>Todos los géneros y especies</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Bolivia (Estado Plurinacional de)</w:t>
            </w:r>
          </w:p>
        </w:tc>
        <w:tc>
          <w:tcPr>
            <w:tcW w:w="567" w:type="dxa"/>
            <w:noWrap/>
            <w:vAlign w:val="center"/>
          </w:tcPr>
          <w:p w:rsidR="00553E2E" w:rsidRPr="00796914" w:rsidRDefault="00553E2E" w:rsidP="00E913CA">
            <w:pPr>
              <w:jc w:val="center"/>
              <w:rPr>
                <w:color w:val="000000"/>
                <w:sz w:val="17"/>
                <w:szCs w:val="17"/>
              </w:rPr>
            </w:pPr>
            <w:r w:rsidRPr="00796914">
              <w:rPr>
                <w:color w:val="000000"/>
                <w:sz w:val="17"/>
                <w:szCs w:val="17"/>
              </w:rPr>
              <w:t>BO</w:t>
            </w:r>
          </w:p>
        </w:tc>
        <w:tc>
          <w:tcPr>
            <w:tcW w:w="1275" w:type="dxa"/>
            <w:vAlign w:val="center"/>
          </w:tcPr>
          <w:p w:rsidR="00553E2E" w:rsidRPr="00483E85" w:rsidRDefault="00553E2E" w:rsidP="00E913CA">
            <w:pPr>
              <w:jc w:val="center"/>
              <w:rPr>
                <w:color w:val="000000"/>
                <w:sz w:val="17"/>
                <w:szCs w:val="17"/>
              </w:rPr>
            </w:pP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Arroz</w:t>
            </w:r>
            <w:r>
              <w:rPr>
                <w:color w:val="000000"/>
                <w:sz w:val="17"/>
                <w:szCs w:val="17"/>
              </w:rPr>
              <w:t xml:space="preserve">, </w:t>
            </w:r>
            <w:r w:rsidRPr="003C430F">
              <w:rPr>
                <w:color w:val="000000"/>
                <w:sz w:val="17"/>
                <w:szCs w:val="17"/>
              </w:rPr>
              <w:t>trigo</w:t>
            </w:r>
          </w:p>
        </w:tc>
      </w:tr>
      <w:tr w:rsidR="00553E2E" w:rsidRPr="003C18E9"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Canadá</w:t>
            </w:r>
          </w:p>
        </w:tc>
        <w:tc>
          <w:tcPr>
            <w:tcW w:w="567" w:type="dxa"/>
            <w:noWrap/>
            <w:vAlign w:val="center"/>
          </w:tcPr>
          <w:p w:rsidR="00553E2E" w:rsidRPr="00796914" w:rsidRDefault="00553E2E" w:rsidP="00E913CA">
            <w:pPr>
              <w:jc w:val="center"/>
              <w:rPr>
                <w:color w:val="000000"/>
                <w:sz w:val="17"/>
                <w:szCs w:val="17"/>
              </w:rPr>
            </w:pPr>
            <w:r w:rsidRPr="00796914">
              <w:rPr>
                <w:color w:val="000000"/>
                <w:sz w:val="17"/>
                <w:szCs w:val="17"/>
              </w:rPr>
              <w:t>CA</w:t>
            </w:r>
          </w:p>
        </w:tc>
        <w:tc>
          <w:tcPr>
            <w:tcW w:w="1275" w:type="dxa"/>
            <w:vAlign w:val="center"/>
          </w:tcPr>
          <w:p w:rsidR="00553E2E" w:rsidRPr="00483E85" w:rsidRDefault="00553E2E" w:rsidP="00E913CA">
            <w:pPr>
              <w:jc w:val="center"/>
              <w:rPr>
                <w:color w:val="000000"/>
                <w:sz w:val="17"/>
                <w:szCs w:val="17"/>
              </w:rPr>
            </w:pP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9E43EE" w:rsidRDefault="00553E2E" w:rsidP="0001566C">
            <w:pPr>
              <w:jc w:val="left"/>
              <w:rPr>
                <w:color w:val="000000"/>
                <w:sz w:val="17"/>
                <w:szCs w:val="17"/>
                <w:lang w:val="es-ES"/>
              </w:rPr>
            </w:pPr>
            <w:r w:rsidRPr="003C430F">
              <w:rPr>
                <w:color w:val="000000"/>
                <w:sz w:val="17"/>
                <w:szCs w:val="17"/>
              </w:rPr>
              <w:t>Todos los géneros y especies salvo algas</w:t>
            </w:r>
            <w:r>
              <w:rPr>
                <w:color w:val="000000"/>
                <w:sz w:val="17"/>
                <w:szCs w:val="17"/>
              </w:rPr>
              <w:t xml:space="preserve">, </w:t>
            </w:r>
            <w:r w:rsidRPr="003C430F">
              <w:rPr>
                <w:color w:val="000000"/>
                <w:sz w:val="17"/>
                <w:szCs w:val="17"/>
              </w:rPr>
              <w:t>bacterias y hongos</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Chile</w:t>
            </w:r>
          </w:p>
        </w:tc>
        <w:tc>
          <w:tcPr>
            <w:tcW w:w="567" w:type="dxa"/>
            <w:noWrap/>
            <w:vAlign w:val="center"/>
            <w:hideMark/>
          </w:tcPr>
          <w:p w:rsidR="00553E2E" w:rsidRPr="00796914" w:rsidRDefault="00553E2E" w:rsidP="00E913CA">
            <w:pPr>
              <w:jc w:val="center"/>
              <w:rPr>
                <w:color w:val="000000"/>
                <w:sz w:val="17"/>
                <w:szCs w:val="17"/>
              </w:rPr>
            </w:pPr>
            <w:r w:rsidRPr="00796914">
              <w:rPr>
                <w:color w:val="000000"/>
                <w:sz w:val="17"/>
                <w:szCs w:val="17"/>
              </w:rPr>
              <w:t>CL</w:t>
            </w:r>
          </w:p>
        </w:tc>
        <w:tc>
          <w:tcPr>
            <w:tcW w:w="1275" w:type="dxa"/>
            <w:vAlign w:val="center"/>
          </w:tcPr>
          <w:p w:rsidR="00553E2E" w:rsidRPr="00483E85" w:rsidRDefault="00553E2E" w:rsidP="00E913CA">
            <w:pPr>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Todos los géneros y especies</w:t>
            </w:r>
          </w:p>
        </w:tc>
      </w:tr>
      <w:tr w:rsidR="00553E2E" w:rsidRPr="00483E85" w:rsidTr="00553E2E">
        <w:trPr>
          <w:cantSplit/>
        </w:trPr>
        <w:tc>
          <w:tcPr>
            <w:tcW w:w="2609" w:type="dxa"/>
            <w:vAlign w:val="center"/>
          </w:tcPr>
          <w:p w:rsidR="00553E2E" w:rsidRPr="00483E85" w:rsidRDefault="00553E2E" w:rsidP="0001566C">
            <w:pPr>
              <w:keepNext/>
              <w:jc w:val="left"/>
              <w:rPr>
                <w:sz w:val="17"/>
                <w:szCs w:val="17"/>
              </w:rPr>
            </w:pPr>
            <w:r w:rsidRPr="003C430F">
              <w:rPr>
                <w:sz w:val="17"/>
                <w:szCs w:val="17"/>
              </w:rPr>
              <w:t>China</w:t>
            </w:r>
          </w:p>
        </w:tc>
        <w:tc>
          <w:tcPr>
            <w:tcW w:w="567" w:type="dxa"/>
            <w:noWrap/>
            <w:vAlign w:val="center"/>
          </w:tcPr>
          <w:p w:rsidR="00553E2E" w:rsidRPr="00796914" w:rsidRDefault="00553E2E" w:rsidP="00E913CA">
            <w:pPr>
              <w:keepNext/>
              <w:jc w:val="center"/>
              <w:rPr>
                <w:sz w:val="17"/>
                <w:szCs w:val="17"/>
              </w:rPr>
            </w:pPr>
            <w:r w:rsidRPr="00796914">
              <w:rPr>
                <w:sz w:val="17"/>
                <w:szCs w:val="17"/>
              </w:rPr>
              <w:t>CN</w:t>
            </w:r>
          </w:p>
        </w:tc>
        <w:tc>
          <w:tcPr>
            <w:tcW w:w="1275" w:type="dxa"/>
            <w:vAlign w:val="center"/>
          </w:tcPr>
          <w:p w:rsidR="00553E2E" w:rsidRPr="00483E85" w:rsidRDefault="00553E2E" w:rsidP="00E913CA">
            <w:pPr>
              <w:keepNext/>
              <w:jc w:val="center"/>
              <w:rPr>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Lechuga</w:t>
            </w:r>
            <w:r>
              <w:rPr>
                <w:color w:val="000000"/>
                <w:sz w:val="17"/>
                <w:szCs w:val="17"/>
              </w:rPr>
              <w:t xml:space="preserve">, </w:t>
            </w:r>
            <w:r w:rsidRPr="003C430F">
              <w:rPr>
                <w:color w:val="000000"/>
                <w:sz w:val="17"/>
                <w:szCs w:val="17"/>
              </w:rPr>
              <w:t>rosal</w:t>
            </w:r>
          </w:p>
        </w:tc>
      </w:tr>
      <w:tr w:rsidR="00553E2E" w:rsidRPr="003C18E9" w:rsidTr="00553E2E">
        <w:trPr>
          <w:cantSplit/>
        </w:trPr>
        <w:tc>
          <w:tcPr>
            <w:tcW w:w="2609" w:type="dxa"/>
            <w:vAlign w:val="center"/>
          </w:tcPr>
          <w:p w:rsidR="00553E2E" w:rsidRPr="00483E85" w:rsidRDefault="00553E2E" w:rsidP="0001566C">
            <w:pPr>
              <w:keepNext/>
              <w:jc w:val="left"/>
              <w:rPr>
                <w:sz w:val="17"/>
                <w:szCs w:val="17"/>
              </w:rPr>
            </w:pPr>
            <w:r w:rsidRPr="003C430F">
              <w:rPr>
                <w:sz w:val="17"/>
                <w:szCs w:val="17"/>
              </w:rPr>
              <w:t>Colombia</w:t>
            </w:r>
          </w:p>
        </w:tc>
        <w:tc>
          <w:tcPr>
            <w:tcW w:w="567" w:type="dxa"/>
            <w:noWrap/>
            <w:vAlign w:val="center"/>
          </w:tcPr>
          <w:p w:rsidR="00553E2E" w:rsidRPr="00796914" w:rsidRDefault="00553E2E" w:rsidP="00E913CA">
            <w:pPr>
              <w:keepNext/>
              <w:jc w:val="center"/>
              <w:rPr>
                <w:sz w:val="17"/>
                <w:szCs w:val="17"/>
              </w:rPr>
            </w:pPr>
            <w:r w:rsidRPr="00796914">
              <w:rPr>
                <w:sz w:val="17"/>
                <w:szCs w:val="17"/>
              </w:rPr>
              <w:t>CO</w:t>
            </w:r>
          </w:p>
        </w:tc>
        <w:tc>
          <w:tcPr>
            <w:tcW w:w="1275" w:type="dxa"/>
            <w:vAlign w:val="center"/>
          </w:tcPr>
          <w:p w:rsidR="00553E2E" w:rsidRPr="00483E85" w:rsidRDefault="00553E2E" w:rsidP="00E913CA">
            <w:pPr>
              <w:keepNext/>
              <w:jc w:val="center"/>
              <w:rPr>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9E43EE" w:rsidRDefault="00553E2E" w:rsidP="0001566C">
            <w:pPr>
              <w:jc w:val="left"/>
              <w:rPr>
                <w:color w:val="000000"/>
                <w:sz w:val="17"/>
                <w:szCs w:val="17"/>
                <w:lang w:val="es-ES"/>
              </w:rPr>
            </w:pPr>
            <w:r w:rsidRPr="003C430F">
              <w:rPr>
                <w:color w:val="000000"/>
                <w:sz w:val="17"/>
                <w:szCs w:val="17"/>
              </w:rPr>
              <w:t>Rosal</w:t>
            </w:r>
            <w:r>
              <w:rPr>
                <w:color w:val="000000"/>
                <w:sz w:val="17"/>
                <w:szCs w:val="17"/>
              </w:rPr>
              <w:t xml:space="preserve">, </w:t>
            </w:r>
            <w:r w:rsidRPr="003C430F">
              <w:rPr>
                <w:color w:val="000000"/>
                <w:sz w:val="17"/>
                <w:szCs w:val="17"/>
              </w:rPr>
              <w:t>clavel</w:t>
            </w:r>
            <w:r>
              <w:rPr>
                <w:color w:val="000000"/>
                <w:sz w:val="17"/>
                <w:szCs w:val="17"/>
              </w:rPr>
              <w:t xml:space="preserve">, </w:t>
            </w:r>
            <w:r w:rsidRPr="001D61DE">
              <w:rPr>
                <w:i/>
                <w:color w:val="000000"/>
                <w:sz w:val="17"/>
                <w:szCs w:val="17"/>
              </w:rPr>
              <w:t>Alstroemeria</w:t>
            </w:r>
            <w:r>
              <w:rPr>
                <w:color w:val="000000"/>
                <w:sz w:val="17"/>
                <w:szCs w:val="17"/>
              </w:rPr>
              <w:t xml:space="preserve">, </w:t>
            </w:r>
            <w:r w:rsidRPr="003C430F">
              <w:rPr>
                <w:color w:val="000000"/>
                <w:sz w:val="17"/>
                <w:szCs w:val="17"/>
              </w:rPr>
              <w:t>crisantemo</w:t>
            </w:r>
            <w:r>
              <w:rPr>
                <w:color w:val="000000"/>
                <w:sz w:val="17"/>
                <w:szCs w:val="17"/>
              </w:rPr>
              <w:t xml:space="preserve">, </w:t>
            </w:r>
            <w:proofErr w:type="spellStart"/>
            <w:r w:rsidRPr="003C430F">
              <w:rPr>
                <w:color w:val="000000"/>
                <w:sz w:val="17"/>
                <w:szCs w:val="17"/>
              </w:rPr>
              <w:t>gipsófila</w:t>
            </w:r>
            <w:proofErr w:type="spellEnd"/>
          </w:p>
        </w:tc>
      </w:tr>
      <w:tr w:rsidR="00553E2E" w:rsidRPr="003C18E9"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Estados Unidos de América</w:t>
            </w:r>
          </w:p>
        </w:tc>
        <w:tc>
          <w:tcPr>
            <w:tcW w:w="567" w:type="dxa"/>
            <w:noWrap/>
            <w:vAlign w:val="center"/>
            <w:hideMark/>
          </w:tcPr>
          <w:p w:rsidR="00553E2E" w:rsidRPr="00796914" w:rsidRDefault="00553E2E" w:rsidP="00E913CA">
            <w:pPr>
              <w:jc w:val="center"/>
              <w:rPr>
                <w:color w:val="000000"/>
                <w:sz w:val="17"/>
                <w:szCs w:val="17"/>
              </w:rPr>
            </w:pPr>
            <w:r w:rsidRPr="00796914">
              <w:rPr>
                <w:color w:val="000000"/>
                <w:sz w:val="17"/>
                <w:szCs w:val="17"/>
              </w:rPr>
              <w:t>US</w:t>
            </w:r>
          </w:p>
        </w:tc>
        <w:tc>
          <w:tcPr>
            <w:tcW w:w="1275" w:type="dxa"/>
            <w:vAlign w:val="center"/>
          </w:tcPr>
          <w:p w:rsidR="00553E2E" w:rsidRPr="00483E85" w:rsidRDefault="00553E2E" w:rsidP="00E913CA">
            <w:pPr>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9E43EE" w:rsidRDefault="00553E2E" w:rsidP="0001566C">
            <w:pPr>
              <w:jc w:val="left"/>
              <w:rPr>
                <w:color w:val="000000"/>
                <w:sz w:val="17"/>
                <w:szCs w:val="17"/>
                <w:lang w:val="es-ES"/>
              </w:rPr>
            </w:pPr>
            <w:r w:rsidRPr="003C430F">
              <w:rPr>
                <w:color w:val="000000"/>
                <w:sz w:val="17"/>
                <w:szCs w:val="17"/>
              </w:rPr>
              <w:t>Lechuga</w:t>
            </w:r>
            <w:r>
              <w:rPr>
                <w:color w:val="000000"/>
                <w:sz w:val="17"/>
                <w:szCs w:val="17"/>
              </w:rPr>
              <w:t xml:space="preserve">, </w:t>
            </w:r>
            <w:r w:rsidRPr="003C430F">
              <w:rPr>
                <w:color w:val="000000"/>
                <w:sz w:val="17"/>
                <w:szCs w:val="17"/>
              </w:rPr>
              <w:t>papa/patata</w:t>
            </w:r>
            <w:r>
              <w:rPr>
                <w:color w:val="000000"/>
                <w:sz w:val="17"/>
                <w:szCs w:val="17"/>
              </w:rPr>
              <w:t xml:space="preserve">, </w:t>
            </w:r>
            <w:r w:rsidRPr="003C430F">
              <w:rPr>
                <w:color w:val="000000"/>
                <w:sz w:val="17"/>
                <w:szCs w:val="17"/>
              </w:rPr>
              <w:t>soja y trigo</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Francia</w:t>
            </w:r>
          </w:p>
        </w:tc>
        <w:tc>
          <w:tcPr>
            <w:tcW w:w="567" w:type="dxa"/>
            <w:noWrap/>
            <w:vAlign w:val="center"/>
            <w:hideMark/>
          </w:tcPr>
          <w:p w:rsidR="00553E2E" w:rsidRPr="00796914" w:rsidRDefault="00553E2E" w:rsidP="00E913CA">
            <w:pPr>
              <w:jc w:val="center"/>
              <w:rPr>
                <w:color w:val="000000"/>
                <w:sz w:val="17"/>
                <w:szCs w:val="17"/>
              </w:rPr>
            </w:pPr>
            <w:r w:rsidRPr="00796914">
              <w:rPr>
                <w:color w:val="000000"/>
                <w:sz w:val="17"/>
                <w:szCs w:val="17"/>
              </w:rPr>
              <w:t>FR</w:t>
            </w:r>
          </w:p>
        </w:tc>
        <w:tc>
          <w:tcPr>
            <w:tcW w:w="1275" w:type="dxa"/>
            <w:vAlign w:val="center"/>
          </w:tcPr>
          <w:p w:rsidR="00553E2E" w:rsidRPr="00483E85" w:rsidRDefault="00553E2E" w:rsidP="00E913CA">
            <w:pPr>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Todos los géneros y especies</w:t>
            </w:r>
          </w:p>
        </w:tc>
      </w:tr>
      <w:tr w:rsidR="00553E2E" w:rsidRPr="003C18E9"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Georgia</w:t>
            </w:r>
          </w:p>
        </w:tc>
        <w:tc>
          <w:tcPr>
            <w:tcW w:w="567" w:type="dxa"/>
            <w:noWrap/>
            <w:vAlign w:val="center"/>
          </w:tcPr>
          <w:p w:rsidR="00553E2E" w:rsidRPr="00796914" w:rsidRDefault="00553E2E" w:rsidP="00E913CA">
            <w:pPr>
              <w:jc w:val="center"/>
              <w:rPr>
                <w:color w:val="000000"/>
                <w:sz w:val="17"/>
                <w:szCs w:val="17"/>
              </w:rPr>
            </w:pPr>
            <w:r w:rsidRPr="00796914">
              <w:rPr>
                <w:color w:val="000000"/>
                <w:sz w:val="17"/>
                <w:szCs w:val="17"/>
              </w:rPr>
              <w:t>GE</w:t>
            </w:r>
          </w:p>
        </w:tc>
        <w:tc>
          <w:tcPr>
            <w:tcW w:w="1275" w:type="dxa"/>
            <w:vAlign w:val="center"/>
          </w:tcPr>
          <w:p w:rsidR="00553E2E" w:rsidRPr="00483E85" w:rsidRDefault="00553E2E" w:rsidP="00E913CA">
            <w:pPr>
              <w:jc w:val="center"/>
              <w:rPr>
                <w:color w:val="000000"/>
                <w:sz w:val="17"/>
                <w:szCs w:val="17"/>
              </w:rPr>
            </w:pP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9E43EE" w:rsidRDefault="00553E2E" w:rsidP="0001566C">
            <w:pPr>
              <w:jc w:val="left"/>
              <w:rPr>
                <w:color w:val="000000"/>
                <w:sz w:val="17"/>
                <w:szCs w:val="17"/>
                <w:lang w:val="es-ES"/>
              </w:rPr>
            </w:pPr>
            <w:r w:rsidRPr="003C430F">
              <w:rPr>
                <w:color w:val="000000"/>
                <w:sz w:val="17"/>
                <w:szCs w:val="17"/>
              </w:rPr>
              <w:t>Maíz</w:t>
            </w:r>
            <w:r>
              <w:rPr>
                <w:color w:val="000000"/>
                <w:sz w:val="17"/>
                <w:szCs w:val="17"/>
              </w:rPr>
              <w:t xml:space="preserve">, </w:t>
            </w:r>
            <w:r w:rsidRPr="003C430F">
              <w:rPr>
                <w:color w:val="000000"/>
                <w:sz w:val="17"/>
                <w:szCs w:val="17"/>
              </w:rPr>
              <w:t>trigo</w:t>
            </w:r>
            <w:r>
              <w:rPr>
                <w:color w:val="000000"/>
                <w:sz w:val="17"/>
                <w:szCs w:val="17"/>
              </w:rPr>
              <w:t xml:space="preserve">, </w:t>
            </w:r>
            <w:proofErr w:type="spellStart"/>
            <w:r w:rsidRPr="003C430F">
              <w:rPr>
                <w:color w:val="000000"/>
                <w:sz w:val="17"/>
                <w:szCs w:val="17"/>
              </w:rPr>
              <w:t>haboncillo</w:t>
            </w:r>
            <w:proofErr w:type="spellEnd"/>
            <w:r>
              <w:rPr>
                <w:color w:val="000000"/>
                <w:sz w:val="17"/>
                <w:szCs w:val="17"/>
              </w:rPr>
              <w:t xml:space="preserve">, </w:t>
            </w:r>
            <w:r w:rsidRPr="003C430F">
              <w:rPr>
                <w:color w:val="000000"/>
                <w:sz w:val="17"/>
                <w:szCs w:val="17"/>
              </w:rPr>
              <w:t>alubia</w:t>
            </w:r>
            <w:r>
              <w:rPr>
                <w:color w:val="000000"/>
                <w:sz w:val="17"/>
                <w:szCs w:val="17"/>
              </w:rPr>
              <w:t xml:space="preserve">, </w:t>
            </w:r>
            <w:r w:rsidRPr="003C430F">
              <w:rPr>
                <w:color w:val="000000"/>
                <w:sz w:val="17"/>
                <w:szCs w:val="17"/>
              </w:rPr>
              <w:t>manzano (variedades frutales)</w:t>
            </w:r>
            <w:r>
              <w:rPr>
                <w:color w:val="000000"/>
                <w:sz w:val="17"/>
                <w:szCs w:val="17"/>
              </w:rPr>
              <w:t xml:space="preserve">, </w:t>
            </w:r>
            <w:r w:rsidRPr="003C430F">
              <w:rPr>
                <w:color w:val="000000"/>
                <w:sz w:val="17"/>
                <w:szCs w:val="17"/>
              </w:rPr>
              <w:t>peral</w:t>
            </w:r>
            <w:r>
              <w:rPr>
                <w:color w:val="000000"/>
                <w:sz w:val="17"/>
                <w:szCs w:val="17"/>
              </w:rPr>
              <w:t xml:space="preserve">, </w:t>
            </w:r>
            <w:r w:rsidRPr="003C430F">
              <w:rPr>
                <w:color w:val="000000"/>
                <w:sz w:val="17"/>
                <w:szCs w:val="17"/>
              </w:rPr>
              <w:t>cebada</w:t>
            </w:r>
            <w:r>
              <w:rPr>
                <w:color w:val="000000"/>
                <w:sz w:val="17"/>
                <w:szCs w:val="17"/>
              </w:rPr>
              <w:t xml:space="preserve">, </w:t>
            </w:r>
            <w:r w:rsidRPr="003C430F">
              <w:rPr>
                <w:color w:val="000000"/>
                <w:sz w:val="17"/>
                <w:szCs w:val="17"/>
              </w:rPr>
              <w:t>avena</w:t>
            </w:r>
            <w:r>
              <w:rPr>
                <w:color w:val="000000"/>
                <w:sz w:val="17"/>
                <w:szCs w:val="17"/>
              </w:rPr>
              <w:t xml:space="preserve">, </w:t>
            </w:r>
            <w:r w:rsidRPr="003C430F">
              <w:rPr>
                <w:color w:val="000000"/>
                <w:sz w:val="17"/>
                <w:szCs w:val="17"/>
              </w:rPr>
              <w:t>papa/patata</w:t>
            </w:r>
            <w:r>
              <w:rPr>
                <w:color w:val="000000"/>
                <w:sz w:val="17"/>
                <w:szCs w:val="17"/>
              </w:rPr>
              <w:t xml:space="preserve">, </w:t>
            </w:r>
            <w:r w:rsidRPr="003C430F">
              <w:rPr>
                <w:color w:val="000000"/>
                <w:sz w:val="17"/>
                <w:szCs w:val="17"/>
              </w:rPr>
              <w:t>cerezo (cerezo dulce)</w:t>
            </w:r>
            <w:r>
              <w:rPr>
                <w:color w:val="000000"/>
                <w:sz w:val="17"/>
                <w:szCs w:val="17"/>
              </w:rPr>
              <w:t xml:space="preserve">, </w:t>
            </w:r>
            <w:r w:rsidRPr="003C430F">
              <w:rPr>
                <w:color w:val="000000"/>
                <w:sz w:val="17"/>
                <w:szCs w:val="17"/>
              </w:rPr>
              <w:t>frambueso</w:t>
            </w:r>
            <w:r>
              <w:rPr>
                <w:color w:val="000000"/>
                <w:sz w:val="17"/>
                <w:szCs w:val="17"/>
              </w:rPr>
              <w:t xml:space="preserve">, </w:t>
            </w:r>
            <w:r w:rsidRPr="003C430F">
              <w:rPr>
                <w:color w:val="000000"/>
                <w:sz w:val="17"/>
                <w:szCs w:val="17"/>
              </w:rPr>
              <w:t>tomate</w:t>
            </w:r>
            <w:r>
              <w:rPr>
                <w:color w:val="000000"/>
                <w:sz w:val="17"/>
                <w:szCs w:val="17"/>
              </w:rPr>
              <w:t xml:space="preserve">, </w:t>
            </w:r>
            <w:r w:rsidRPr="003C430F">
              <w:rPr>
                <w:color w:val="000000"/>
                <w:sz w:val="17"/>
                <w:szCs w:val="17"/>
              </w:rPr>
              <w:t>durazno/melocotonero</w:t>
            </w:r>
            <w:r>
              <w:rPr>
                <w:color w:val="000000"/>
                <w:sz w:val="17"/>
                <w:szCs w:val="17"/>
              </w:rPr>
              <w:t xml:space="preserve">, </w:t>
            </w:r>
            <w:r w:rsidRPr="003C430F">
              <w:rPr>
                <w:color w:val="000000"/>
                <w:sz w:val="17"/>
                <w:szCs w:val="17"/>
              </w:rPr>
              <w:t>avellano</w:t>
            </w:r>
            <w:r>
              <w:rPr>
                <w:color w:val="000000"/>
                <w:sz w:val="17"/>
                <w:szCs w:val="17"/>
              </w:rPr>
              <w:t xml:space="preserve">, </w:t>
            </w:r>
            <w:r w:rsidRPr="003C430F">
              <w:rPr>
                <w:color w:val="000000"/>
                <w:sz w:val="17"/>
                <w:szCs w:val="17"/>
              </w:rPr>
              <w:t>zarzamora</w:t>
            </w:r>
            <w:r>
              <w:rPr>
                <w:color w:val="000000"/>
                <w:sz w:val="17"/>
                <w:szCs w:val="17"/>
              </w:rPr>
              <w:t xml:space="preserve">, </w:t>
            </w:r>
            <w:r w:rsidRPr="003C430F">
              <w:rPr>
                <w:color w:val="000000"/>
                <w:sz w:val="17"/>
                <w:szCs w:val="17"/>
              </w:rPr>
              <w:t>soja</w:t>
            </w:r>
            <w:r>
              <w:rPr>
                <w:color w:val="000000"/>
                <w:sz w:val="17"/>
                <w:szCs w:val="17"/>
              </w:rPr>
              <w:t xml:space="preserve">, </w:t>
            </w:r>
            <w:r w:rsidRPr="003C430F">
              <w:rPr>
                <w:color w:val="000000"/>
                <w:sz w:val="17"/>
                <w:szCs w:val="17"/>
              </w:rPr>
              <w:t>girasol</w:t>
            </w:r>
            <w:r>
              <w:rPr>
                <w:color w:val="000000"/>
                <w:sz w:val="17"/>
                <w:szCs w:val="17"/>
              </w:rPr>
              <w:t xml:space="preserve">, </w:t>
            </w:r>
            <w:r w:rsidRPr="003C430F">
              <w:rPr>
                <w:color w:val="000000"/>
                <w:sz w:val="17"/>
                <w:szCs w:val="17"/>
              </w:rPr>
              <w:t>nogal</w:t>
            </w:r>
            <w:r>
              <w:rPr>
                <w:color w:val="000000"/>
                <w:sz w:val="17"/>
                <w:szCs w:val="17"/>
              </w:rPr>
              <w:t xml:space="preserve">, </w:t>
            </w:r>
            <w:r w:rsidRPr="003C430F">
              <w:rPr>
                <w:color w:val="000000"/>
                <w:sz w:val="17"/>
                <w:szCs w:val="17"/>
              </w:rPr>
              <w:t>arándano</w:t>
            </w:r>
            <w:r>
              <w:rPr>
                <w:color w:val="000000"/>
                <w:sz w:val="17"/>
                <w:szCs w:val="17"/>
              </w:rPr>
              <w:t xml:space="preserve">, </w:t>
            </w:r>
            <w:r w:rsidRPr="003C430F">
              <w:rPr>
                <w:color w:val="000000"/>
                <w:sz w:val="17"/>
                <w:szCs w:val="17"/>
              </w:rPr>
              <w:t>garbanzo</w:t>
            </w:r>
            <w:r>
              <w:rPr>
                <w:color w:val="000000"/>
                <w:sz w:val="17"/>
                <w:szCs w:val="17"/>
              </w:rPr>
              <w:t xml:space="preserve">, </w:t>
            </w:r>
            <w:r w:rsidRPr="003C430F">
              <w:rPr>
                <w:color w:val="000000"/>
                <w:sz w:val="17"/>
                <w:szCs w:val="17"/>
              </w:rPr>
              <w:t>lenteja</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Japón</w:t>
            </w:r>
          </w:p>
        </w:tc>
        <w:tc>
          <w:tcPr>
            <w:tcW w:w="567" w:type="dxa"/>
            <w:noWrap/>
            <w:vAlign w:val="center"/>
          </w:tcPr>
          <w:p w:rsidR="00553E2E" w:rsidRPr="00796914" w:rsidRDefault="00553E2E" w:rsidP="00E913CA">
            <w:pPr>
              <w:jc w:val="center"/>
              <w:rPr>
                <w:color w:val="000000"/>
                <w:sz w:val="17"/>
                <w:szCs w:val="17"/>
              </w:rPr>
            </w:pPr>
            <w:r w:rsidRPr="00796914">
              <w:rPr>
                <w:color w:val="000000"/>
                <w:sz w:val="17"/>
                <w:szCs w:val="17"/>
              </w:rPr>
              <w:t>JP</w:t>
            </w:r>
          </w:p>
        </w:tc>
        <w:tc>
          <w:tcPr>
            <w:tcW w:w="1275" w:type="dxa"/>
            <w:vAlign w:val="center"/>
          </w:tcPr>
          <w:p w:rsidR="00553E2E" w:rsidRPr="00483E85" w:rsidRDefault="00553E2E" w:rsidP="00E913CA">
            <w:pPr>
              <w:jc w:val="center"/>
              <w:rPr>
                <w:color w:val="000000"/>
                <w:sz w:val="17"/>
                <w:szCs w:val="17"/>
              </w:rPr>
            </w:pPr>
          </w:p>
        </w:tc>
        <w:tc>
          <w:tcPr>
            <w:tcW w:w="1276" w:type="dxa"/>
            <w:vAlign w:val="center"/>
          </w:tcPr>
          <w:p w:rsidR="00553E2E" w:rsidRPr="00483E85" w:rsidRDefault="00553E2E" w:rsidP="00E913CA">
            <w:pPr>
              <w:jc w:val="center"/>
              <w:rPr>
                <w:caps/>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Por confirmar</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proofErr w:type="spellStart"/>
            <w:r w:rsidRPr="003C430F">
              <w:rPr>
                <w:color w:val="000000"/>
                <w:sz w:val="17"/>
                <w:szCs w:val="17"/>
              </w:rPr>
              <w:t>Kenya</w:t>
            </w:r>
            <w:proofErr w:type="spellEnd"/>
          </w:p>
        </w:tc>
        <w:tc>
          <w:tcPr>
            <w:tcW w:w="567" w:type="dxa"/>
            <w:noWrap/>
            <w:vAlign w:val="center"/>
            <w:hideMark/>
          </w:tcPr>
          <w:p w:rsidR="00553E2E" w:rsidRPr="00796914" w:rsidRDefault="00553E2E" w:rsidP="00E913CA">
            <w:pPr>
              <w:jc w:val="center"/>
              <w:rPr>
                <w:color w:val="000000"/>
                <w:sz w:val="17"/>
                <w:szCs w:val="17"/>
              </w:rPr>
            </w:pPr>
            <w:r w:rsidRPr="00796914">
              <w:rPr>
                <w:color w:val="000000"/>
                <w:sz w:val="17"/>
                <w:szCs w:val="17"/>
              </w:rPr>
              <w:t>KE</w:t>
            </w:r>
          </w:p>
        </w:tc>
        <w:tc>
          <w:tcPr>
            <w:tcW w:w="1275" w:type="dxa"/>
            <w:vAlign w:val="center"/>
          </w:tcPr>
          <w:p w:rsidR="00553E2E" w:rsidRPr="00483E85" w:rsidRDefault="00553E2E" w:rsidP="00E913CA">
            <w:pPr>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Todos los géneros y especies</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México</w:t>
            </w:r>
          </w:p>
        </w:tc>
        <w:tc>
          <w:tcPr>
            <w:tcW w:w="567" w:type="dxa"/>
            <w:noWrap/>
            <w:vAlign w:val="center"/>
          </w:tcPr>
          <w:p w:rsidR="00553E2E" w:rsidRPr="00796914" w:rsidRDefault="00553E2E" w:rsidP="00E913CA">
            <w:pPr>
              <w:jc w:val="center"/>
              <w:rPr>
                <w:color w:val="000000"/>
                <w:sz w:val="17"/>
                <w:szCs w:val="17"/>
              </w:rPr>
            </w:pPr>
            <w:r w:rsidRPr="00796914">
              <w:rPr>
                <w:color w:val="000000"/>
                <w:sz w:val="17"/>
                <w:szCs w:val="17"/>
              </w:rPr>
              <w:t>MX</w:t>
            </w:r>
          </w:p>
        </w:tc>
        <w:tc>
          <w:tcPr>
            <w:tcW w:w="1275" w:type="dxa"/>
            <w:vAlign w:val="center"/>
          </w:tcPr>
          <w:p w:rsidR="00553E2E" w:rsidRPr="00483E85" w:rsidRDefault="00553E2E" w:rsidP="00E913CA">
            <w:pPr>
              <w:jc w:val="center"/>
              <w:rPr>
                <w:color w:val="000000"/>
                <w:sz w:val="17"/>
                <w:szCs w:val="17"/>
              </w:rPr>
            </w:pP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87 cultivos seleccionados</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Noruega</w:t>
            </w:r>
          </w:p>
        </w:tc>
        <w:tc>
          <w:tcPr>
            <w:tcW w:w="567" w:type="dxa"/>
            <w:noWrap/>
            <w:vAlign w:val="center"/>
            <w:hideMark/>
          </w:tcPr>
          <w:p w:rsidR="00553E2E" w:rsidRPr="00796914" w:rsidRDefault="00553E2E" w:rsidP="00E913CA">
            <w:pPr>
              <w:jc w:val="center"/>
              <w:rPr>
                <w:color w:val="000000"/>
                <w:sz w:val="17"/>
                <w:szCs w:val="17"/>
              </w:rPr>
            </w:pPr>
            <w:r w:rsidRPr="00796914">
              <w:rPr>
                <w:color w:val="000000"/>
                <w:sz w:val="17"/>
                <w:szCs w:val="17"/>
              </w:rPr>
              <w:t>NO</w:t>
            </w:r>
          </w:p>
        </w:tc>
        <w:tc>
          <w:tcPr>
            <w:tcW w:w="1275" w:type="dxa"/>
            <w:vAlign w:val="center"/>
          </w:tcPr>
          <w:p w:rsidR="00553E2E" w:rsidRPr="00483E85" w:rsidRDefault="00553E2E" w:rsidP="00E913CA">
            <w:pPr>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Todos los géneros y especies</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Nueva Zelandia</w:t>
            </w:r>
          </w:p>
        </w:tc>
        <w:tc>
          <w:tcPr>
            <w:tcW w:w="567" w:type="dxa"/>
            <w:noWrap/>
            <w:vAlign w:val="center"/>
            <w:hideMark/>
          </w:tcPr>
          <w:p w:rsidR="00553E2E" w:rsidRPr="00796914" w:rsidRDefault="00553E2E" w:rsidP="00E913CA">
            <w:pPr>
              <w:jc w:val="center"/>
              <w:rPr>
                <w:color w:val="000000"/>
                <w:sz w:val="17"/>
                <w:szCs w:val="17"/>
              </w:rPr>
            </w:pPr>
            <w:r w:rsidRPr="00796914">
              <w:rPr>
                <w:color w:val="000000"/>
                <w:sz w:val="17"/>
                <w:szCs w:val="17"/>
              </w:rPr>
              <w:t>NZ</w:t>
            </w:r>
          </w:p>
        </w:tc>
        <w:tc>
          <w:tcPr>
            <w:tcW w:w="1275" w:type="dxa"/>
            <w:vAlign w:val="center"/>
          </w:tcPr>
          <w:p w:rsidR="00553E2E" w:rsidRPr="00483E85" w:rsidRDefault="00553E2E" w:rsidP="00E913CA">
            <w:pPr>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Todos los géneros y especies</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Países Bajos</w:t>
            </w:r>
          </w:p>
        </w:tc>
        <w:tc>
          <w:tcPr>
            <w:tcW w:w="567" w:type="dxa"/>
            <w:noWrap/>
            <w:vAlign w:val="center"/>
            <w:hideMark/>
          </w:tcPr>
          <w:p w:rsidR="00553E2E" w:rsidRPr="00796914" w:rsidRDefault="00553E2E" w:rsidP="00E913CA">
            <w:pPr>
              <w:jc w:val="center"/>
              <w:rPr>
                <w:color w:val="000000"/>
                <w:sz w:val="17"/>
                <w:szCs w:val="17"/>
              </w:rPr>
            </w:pPr>
            <w:r w:rsidRPr="00796914">
              <w:rPr>
                <w:color w:val="000000"/>
                <w:sz w:val="17"/>
                <w:szCs w:val="17"/>
              </w:rPr>
              <w:t>NL</w:t>
            </w:r>
          </w:p>
        </w:tc>
        <w:tc>
          <w:tcPr>
            <w:tcW w:w="1275" w:type="dxa"/>
            <w:vAlign w:val="center"/>
          </w:tcPr>
          <w:p w:rsidR="00553E2E" w:rsidRPr="00483E85" w:rsidRDefault="00553E2E" w:rsidP="00E913CA">
            <w:pPr>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Todos los géneros y especies</w:t>
            </w:r>
          </w:p>
        </w:tc>
      </w:tr>
      <w:tr w:rsidR="00553E2E" w:rsidRPr="00483E85" w:rsidTr="00553E2E">
        <w:trPr>
          <w:cantSplit/>
        </w:trPr>
        <w:tc>
          <w:tcPr>
            <w:tcW w:w="2609" w:type="dxa"/>
            <w:vAlign w:val="center"/>
          </w:tcPr>
          <w:p w:rsidR="00553E2E" w:rsidRPr="00483E85" w:rsidRDefault="00553E2E" w:rsidP="0001566C">
            <w:pPr>
              <w:keepNext/>
              <w:jc w:val="left"/>
              <w:rPr>
                <w:sz w:val="17"/>
                <w:szCs w:val="17"/>
              </w:rPr>
            </w:pPr>
            <w:r w:rsidRPr="003C430F">
              <w:rPr>
                <w:sz w:val="17"/>
                <w:szCs w:val="17"/>
              </w:rPr>
              <w:t>Paraguay</w:t>
            </w:r>
          </w:p>
        </w:tc>
        <w:tc>
          <w:tcPr>
            <w:tcW w:w="567" w:type="dxa"/>
            <w:noWrap/>
            <w:vAlign w:val="center"/>
          </w:tcPr>
          <w:p w:rsidR="00553E2E" w:rsidRPr="00796914" w:rsidRDefault="00553E2E" w:rsidP="00E913CA">
            <w:pPr>
              <w:keepNext/>
              <w:jc w:val="center"/>
              <w:rPr>
                <w:sz w:val="17"/>
                <w:szCs w:val="17"/>
              </w:rPr>
            </w:pPr>
            <w:r w:rsidRPr="00796914">
              <w:rPr>
                <w:sz w:val="17"/>
                <w:szCs w:val="17"/>
              </w:rPr>
              <w:t>PY</w:t>
            </w:r>
          </w:p>
        </w:tc>
        <w:tc>
          <w:tcPr>
            <w:tcW w:w="1275" w:type="dxa"/>
            <w:vAlign w:val="center"/>
          </w:tcPr>
          <w:p w:rsidR="00553E2E" w:rsidRPr="00483E85" w:rsidRDefault="00553E2E" w:rsidP="00E913CA">
            <w:pPr>
              <w:keepNext/>
              <w:jc w:val="center"/>
              <w:rPr>
                <w:sz w:val="17"/>
                <w:szCs w:val="17"/>
              </w:rPr>
            </w:pP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Soja</w:t>
            </w:r>
          </w:p>
        </w:tc>
      </w:tr>
      <w:tr w:rsidR="00553E2E" w:rsidRPr="003C18E9" w:rsidTr="00553E2E">
        <w:trPr>
          <w:cantSplit/>
        </w:trPr>
        <w:tc>
          <w:tcPr>
            <w:tcW w:w="2609" w:type="dxa"/>
            <w:vAlign w:val="center"/>
          </w:tcPr>
          <w:p w:rsidR="00553E2E" w:rsidRPr="00483E85" w:rsidRDefault="00553E2E" w:rsidP="0001566C">
            <w:pPr>
              <w:keepNext/>
              <w:jc w:val="left"/>
              <w:rPr>
                <w:sz w:val="17"/>
                <w:szCs w:val="17"/>
              </w:rPr>
            </w:pPr>
            <w:r w:rsidRPr="003C430F">
              <w:rPr>
                <w:sz w:val="17"/>
                <w:szCs w:val="17"/>
              </w:rPr>
              <w:t xml:space="preserve">República de </w:t>
            </w:r>
            <w:proofErr w:type="spellStart"/>
            <w:r w:rsidRPr="003C430F">
              <w:rPr>
                <w:sz w:val="17"/>
                <w:szCs w:val="17"/>
              </w:rPr>
              <w:t>Moldova</w:t>
            </w:r>
            <w:proofErr w:type="spellEnd"/>
          </w:p>
        </w:tc>
        <w:tc>
          <w:tcPr>
            <w:tcW w:w="567" w:type="dxa"/>
            <w:noWrap/>
            <w:vAlign w:val="center"/>
          </w:tcPr>
          <w:p w:rsidR="00553E2E" w:rsidRPr="00796914" w:rsidRDefault="00553E2E" w:rsidP="00E913CA">
            <w:pPr>
              <w:keepNext/>
              <w:jc w:val="center"/>
              <w:rPr>
                <w:sz w:val="17"/>
                <w:szCs w:val="17"/>
              </w:rPr>
            </w:pPr>
            <w:r w:rsidRPr="00796914">
              <w:rPr>
                <w:sz w:val="17"/>
                <w:szCs w:val="17"/>
              </w:rPr>
              <w:t>MD</w:t>
            </w:r>
          </w:p>
        </w:tc>
        <w:tc>
          <w:tcPr>
            <w:tcW w:w="1275" w:type="dxa"/>
            <w:vAlign w:val="center"/>
          </w:tcPr>
          <w:p w:rsidR="00553E2E" w:rsidRPr="00483E85" w:rsidRDefault="00553E2E" w:rsidP="00E913CA">
            <w:pPr>
              <w:keepNext/>
              <w:jc w:val="center"/>
              <w:rPr>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9E43EE" w:rsidRDefault="00553E2E" w:rsidP="0001566C">
            <w:pPr>
              <w:jc w:val="left"/>
              <w:rPr>
                <w:color w:val="000000"/>
                <w:sz w:val="17"/>
                <w:szCs w:val="17"/>
                <w:lang w:val="es-ES"/>
              </w:rPr>
            </w:pPr>
            <w:r w:rsidRPr="003C430F">
              <w:rPr>
                <w:color w:val="000000"/>
                <w:sz w:val="17"/>
                <w:szCs w:val="17"/>
              </w:rPr>
              <w:t>Maíz</w:t>
            </w:r>
            <w:r>
              <w:rPr>
                <w:color w:val="000000"/>
                <w:sz w:val="17"/>
                <w:szCs w:val="17"/>
              </w:rPr>
              <w:t xml:space="preserve">, </w:t>
            </w:r>
            <w:r w:rsidRPr="003C430F">
              <w:rPr>
                <w:color w:val="000000"/>
                <w:sz w:val="17"/>
                <w:szCs w:val="17"/>
              </w:rPr>
              <w:t>trigo</w:t>
            </w:r>
            <w:r>
              <w:rPr>
                <w:color w:val="000000"/>
                <w:sz w:val="17"/>
                <w:szCs w:val="17"/>
              </w:rPr>
              <w:t xml:space="preserve">, </w:t>
            </w:r>
            <w:r w:rsidRPr="003C430F">
              <w:rPr>
                <w:color w:val="000000"/>
                <w:sz w:val="17"/>
                <w:szCs w:val="17"/>
              </w:rPr>
              <w:t>guisante/arveja</w:t>
            </w:r>
            <w:r>
              <w:rPr>
                <w:color w:val="000000"/>
                <w:sz w:val="17"/>
                <w:szCs w:val="17"/>
              </w:rPr>
              <w:t xml:space="preserve">, </w:t>
            </w:r>
            <w:r w:rsidRPr="003C430F">
              <w:rPr>
                <w:color w:val="000000"/>
                <w:sz w:val="17"/>
                <w:szCs w:val="17"/>
              </w:rPr>
              <w:t>cebada</w:t>
            </w:r>
            <w:r>
              <w:rPr>
                <w:color w:val="000000"/>
                <w:sz w:val="17"/>
                <w:szCs w:val="17"/>
              </w:rPr>
              <w:t xml:space="preserve">, </w:t>
            </w:r>
            <w:r w:rsidRPr="003C430F">
              <w:rPr>
                <w:color w:val="000000"/>
                <w:sz w:val="17"/>
                <w:szCs w:val="17"/>
              </w:rPr>
              <w:t>ciruelo europeo</w:t>
            </w:r>
            <w:r>
              <w:rPr>
                <w:color w:val="000000"/>
                <w:sz w:val="17"/>
                <w:szCs w:val="17"/>
              </w:rPr>
              <w:t xml:space="preserve">, </w:t>
            </w:r>
            <w:r w:rsidRPr="003C430F">
              <w:rPr>
                <w:color w:val="000000"/>
                <w:sz w:val="17"/>
                <w:szCs w:val="17"/>
              </w:rPr>
              <w:t>tomate</w:t>
            </w:r>
            <w:r>
              <w:rPr>
                <w:color w:val="000000"/>
                <w:sz w:val="17"/>
                <w:szCs w:val="17"/>
              </w:rPr>
              <w:t xml:space="preserve">, </w:t>
            </w:r>
            <w:r w:rsidRPr="003C430F">
              <w:rPr>
                <w:color w:val="000000"/>
                <w:sz w:val="17"/>
                <w:szCs w:val="17"/>
              </w:rPr>
              <w:t>vid</w:t>
            </w:r>
            <w:r>
              <w:rPr>
                <w:color w:val="000000"/>
                <w:sz w:val="17"/>
                <w:szCs w:val="17"/>
              </w:rPr>
              <w:t xml:space="preserve">, </w:t>
            </w:r>
            <w:r w:rsidRPr="003C430F">
              <w:rPr>
                <w:color w:val="000000"/>
                <w:sz w:val="17"/>
                <w:szCs w:val="17"/>
              </w:rPr>
              <w:t>pimiento</w:t>
            </w:r>
            <w:r>
              <w:rPr>
                <w:color w:val="000000"/>
                <w:sz w:val="17"/>
                <w:szCs w:val="17"/>
              </w:rPr>
              <w:t xml:space="preserve">, </w:t>
            </w:r>
            <w:r w:rsidRPr="003C430F">
              <w:rPr>
                <w:color w:val="000000"/>
                <w:sz w:val="17"/>
                <w:szCs w:val="17"/>
              </w:rPr>
              <w:t>ají</w:t>
            </w:r>
            <w:r>
              <w:rPr>
                <w:color w:val="000000"/>
                <w:sz w:val="17"/>
                <w:szCs w:val="17"/>
              </w:rPr>
              <w:t xml:space="preserve">, </w:t>
            </w:r>
            <w:r w:rsidRPr="003C430F">
              <w:rPr>
                <w:color w:val="000000"/>
                <w:sz w:val="17"/>
                <w:szCs w:val="17"/>
              </w:rPr>
              <w:t>chile</w:t>
            </w:r>
            <w:r>
              <w:rPr>
                <w:color w:val="000000"/>
                <w:sz w:val="17"/>
                <w:szCs w:val="17"/>
              </w:rPr>
              <w:t xml:space="preserve">, </w:t>
            </w:r>
            <w:r w:rsidRPr="003C430F">
              <w:rPr>
                <w:color w:val="000000"/>
                <w:sz w:val="17"/>
                <w:szCs w:val="17"/>
              </w:rPr>
              <w:t>girasol</w:t>
            </w:r>
            <w:r>
              <w:rPr>
                <w:color w:val="000000"/>
                <w:sz w:val="17"/>
                <w:szCs w:val="17"/>
              </w:rPr>
              <w:t xml:space="preserve">, </w:t>
            </w:r>
            <w:r w:rsidRPr="003C430F">
              <w:rPr>
                <w:color w:val="000000"/>
                <w:sz w:val="17"/>
                <w:szCs w:val="17"/>
              </w:rPr>
              <w:t>nogal</w:t>
            </w:r>
            <w:r>
              <w:rPr>
                <w:color w:val="000000"/>
                <w:sz w:val="17"/>
                <w:szCs w:val="17"/>
              </w:rPr>
              <w:t xml:space="preserve">, </w:t>
            </w:r>
            <w:r w:rsidRPr="003C430F">
              <w:rPr>
                <w:color w:val="000000"/>
                <w:sz w:val="17"/>
                <w:szCs w:val="17"/>
              </w:rPr>
              <w:t>variedades frutales de manzano</w:t>
            </w:r>
            <w:r>
              <w:rPr>
                <w:color w:val="000000"/>
                <w:sz w:val="17"/>
                <w:szCs w:val="17"/>
              </w:rPr>
              <w:t xml:space="preserve">, </w:t>
            </w:r>
            <w:r w:rsidRPr="003C430F">
              <w:rPr>
                <w:color w:val="000000"/>
                <w:sz w:val="17"/>
                <w:szCs w:val="17"/>
              </w:rPr>
              <w:t>lechuga</w:t>
            </w:r>
            <w:r>
              <w:rPr>
                <w:color w:val="000000"/>
                <w:sz w:val="17"/>
                <w:szCs w:val="17"/>
              </w:rPr>
              <w:t xml:space="preserve">, </w:t>
            </w:r>
            <w:r w:rsidRPr="003C430F">
              <w:rPr>
                <w:color w:val="000000"/>
                <w:sz w:val="17"/>
                <w:szCs w:val="17"/>
              </w:rPr>
              <w:t>papa/patata</w:t>
            </w:r>
            <w:r>
              <w:rPr>
                <w:color w:val="000000"/>
                <w:sz w:val="17"/>
                <w:szCs w:val="17"/>
              </w:rPr>
              <w:t xml:space="preserve">, </w:t>
            </w:r>
            <w:r w:rsidRPr="003C430F">
              <w:rPr>
                <w:color w:val="000000"/>
                <w:sz w:val="17"/>
                <w:szCs w:val="17"/>
              </w:rPr>
              <w:t>rosal</w:t>
            </w:r>
            <w:r>
              <w:rPr>
                <w:color w:val="000000"/>
                <w:sz w:val="17"/>
                <w:szCs w:val="17"/>
              </w:rPr>
              <w:t xml:space="preserve">, </w:t>
            </w:r>
            <w:r w:rsidRPr="003C430F">
              <w:rPr>
                <w:color w:val="000000"/>
                <w:sz w:val="17"/>
                <w:szCs w:val="17"/>
              </w:rPr>
              <w:t>soja</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Suiza</w:t>
            </w:r>
          </w:p>
        </w:tc>
        <w:tc>
          <w:tcPr>
            <w:tcW w:w="567" w:type="dxa"/>
            <w:noWrap/>
            <w:vAlign w:val="center"/>
          </w:tcPr>
          <w:p w:rsidR="00553E2E" w:rsidRPr="00796914" w:rsidRDefault="00553E2E" w:rsidP="00E913CA">
            <w:pPr>
              <w:jc w:val="center"/>
              <w:rPr>
                <w:color w:val="000000"/>
                <w:sz w:val="17"/>
                <w:szCs w:val="17"/>
              </w:rPr>
            </w:pPr>
            <w:r w:rsidRPr="00796914">
              <w:rPr>
                <w:color w:val="000000"/>
                <w:sz w:val="17"/>
                <w:szCs w:val="17"/>
              </w:rPr>
              <w:t>CH</w:t>
            </w:r>
          </w:p>
        </w:tc>
        <w:tc>
          <w:tcPr>
            <w:tcW w:w="1275" w:type="dxa"/>
            <w:vAlign w:val="center"/>
          </w:tcPr>
          <w:p w:rsidR="00553E2E" w:rsidRPr="00483E85" w:rsidRDefault="00553E2E" w:rsidP="00E913CA">
            <w:pPr>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Todos los géneros y especies</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Túnez</w:t>
            </w:r>
          </w:p>
        </w:tc>
        <w:tc>
          <w:tcPr>
            <w:tcW w:w="567" w:type="dxa"/>
            <w:noWrap/>
            <w:vAlign w:val="center"/>
            <w:hideMark/>
          </w:tcPr>
          <w:p w:rsidR="00553E2E" w:rsidRPr="00796914" w:rsidRDefault="00553E2E" w:rsidP="00E913CA">
            <w:pPr>
              <w:jc w:val="center"/>
              <w:rPr>
                <w:color w:val="000000"/>
                <w:sz w:val="17"/>
                <w:szCs w:val="17"/>
              </w:rPr>
            </w:pPr>
            <w:r w:rsidRPr="00796914">
              <w:rPr>
                <w:color w:val="000000"/>
                <w:sz w:val="17"/>
                <w:szCs w:val="17"/>
              </w:rPr>
              <w:t>TN</w:t>
            </w:r>
          </w:p>
        </w:tc>
        <w:tc>
          <w:tcPr>
            <w:tcW w:w="1275" w:type="dxa"/>
            <w:vAlign w:val="center"/>
          </w:tcPr>
          <w:p w:rsidR="00553E2E" w:rsidRPr="00483E85" w:rsidRDefault="00553E2E" w:rsidP="00E913CA">
            <w:pPr>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Todos los géneros y especies</w:t>
            </w:r>
          </w:p>
        </w:tc>
      </w:tr>
      <w:tr w:rsidR="00553E2E" w:rsidRPr="00483E85" w:rsidTr="00553E2E">
        <w:trPr>
          <w:cantSplit/>
        </w:trPr>
        <w:tc>
          <w:tcPr>
            <w:tcW w:w="2609" w:type="dxa"/>
            <w:vAlign w:val="center"/>
          </w:tcPr>
          <w:p w:rsidR="00553E2E" w:rsidRPr="00483E85" w:rsidRDefault="00553E2E" w:rsidP="0001566C">
            <w:pPr>
              <w:keepNext/>
              <w:jc w:val="left"/>
              <w:rPr>
                <w:sz w:val="17"/>
                <w:szCs w:val="17"/>
              </w:rPr>
            </w:pPr>
            <w:r w:rsidRPr="003C430F">
              <w:rPr>
                <w:sz w:val="17"/>
                <w:szCs w:val="17"/>
              </w:rPr>
              <w:t>Turquía</w:t>
            </w:r>
          </w:p>
        </w:tc>
        <w:tc>
          <w:tcPr>
            <w:tcW w:w="567" w:type="dxa"/>
            <w:noWrap/>
            <w:vAlign w:val="center"/>
          </w:tcPr>
          <w:p w:rsidR="00553E2E" w:rsidRPr="00796914" w:rsidRDefault="00553E2E" w:rsidP="00E913CA">
            <w:pPr>
              <w:keepNext/>
              <w:jc w:val="center"/>
              <w:rPr>
                <w:sz w:val="17"/>
                <w:szCs w:val="17"/>
              </w:rPr>
            </w:pPr>
            <w:r w:rsidRPr="00796914">
              <w:rPr>
                <w:sz w:val="17"/>
                <w:szCs w:val="17"/>
              </w:rPr>
              <w:t>TR</w:t>
            </w:r>
          </w:p>
        </w:tc>
        <w:tc>
          <w:tcPr>
            <w:tcW w:w="1275" w:type="dxa"/>
            <w:vAlign w:val="center"/>
          </w:tcPr>
          <w:p w:rsidR="00553E2E" w:rsidRPr="00483E85" w:rsidRDefault="00553E2E" w:rsidP="00E913CA">
            <w:pPr>
              <w:keepNext/>
              <w:jc w:val="center"/>
              <w:rPr>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Todos los géneros y especies</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Unión Europea</w:t>
            </w:r>
          </w:p>
        </w:tc>
        <w:tc>
          <w:tcPr>
            <w:tcW w:w="567" w:type="dxa"/>
            <w:noWrap/>
            <w:vAlign w:val="center"/>
          </w:tcPr>
          <w:p w:rsidR="00553E2E" w:rsidRPr="00796914" w:rsidRDefault="00553E2E" w:rsidP="00E913CA">
            <w:pPr>
              <w:jc w:val="center"/>
              <w:rPr>
                <w:color w:val="000000"/>
                <w:sz w:val="17"/>
                <w:szCs w:val="17"/>
              </w:rPr>
            </w:pPr>
            <w:r w:rsidRPr="00796914">
              <w:rPr>
                <w:color w:val="000000"/>
                <w:sz w:val="17"/>
                <w:szCs w:val="17"/>
              </w:rPr>
              <w:t>QZ</w:t>
            </w:r>
          </w:p>
        </w:tc>
        <w:tc>
          <w:tcPr>
            <w:tcW w:w="1275" w:type="dxa"/>
            <w:vAlign w:val="center"/>
          </w:tcPr>
          <w:p w:rsidR="00553E2E" w:rsidRPr="00483E85" w:rsidRDefault="00553E2E" w:rsidP="00E913CA">
            <w:pPr>
              <w:jc w:val="center"/>
              <w:rPr>
                <w:color w:val="000000"/>
                <w:sz w:val="17"/>
                <w:szCs w:val="17"/>
              </w:rPr>
            </w:pP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Variedades frutales de manzano</w:t>
            </w:r>
            <w:r>
              <w:rPr>
                <w:color w:val="000000"/>
                <w:sz w:val="17"/>
                <w:szCs w:val="17"/>
              </w:rPr>
              <w:t xml:space="preserve">, </w:t>
            </w:r>
            <w:r w:rsidRPr="003C430F">
              <w:rPr>
                <w:color w:val="000000"/>
                <w:sz w:val="17"/>
                <w:szCs w:val="17"/>
              </w:rPr>
              <w:t>lechuga</w:t>
            </w:r>
            <w:r>
              <w:rPr>
                <w:color w:val="000000"/>
                <w:sz w:val="17"/>
                <w:szCs w:val="17"/>
              </w:rPr>
              <w:t xml:space="preserve">, </w:t>
            </w:r>
            <w:r w:rsidRPr="003C430F">
              <w:rPr>
                <w:color w:val="000000"/>
                <w:sz w:val="17"/>
                <w:szCs w:val="17"/>
              </w:rPr>
              <w:t>papa/patata</w:t>
            </w:r>
            <w:r>
              <w:rPr>
                <w:color w:val="000000"/>
                <w:sz w:val="17"/>
                <w:szCs w:val="17"/>
              </w:rPr>
              <w:t xml:space="preserve">, </w:t>
            </w:r>
            <w:r w:rsidRPr="003C430F">
              <w:rPr>
                <w:color w:val="000000"/>
                <w:sz w:val="17"/>
                <w:szCs w:val="17"/>
              </w:rPr>
              <w:t>rosal</w:t>
            </w:r>
            <w:r>
              <w:rPr>
                <w:color w:val="000000"/>
                <w:sz w:val="17"/>
                <w:szCs w:val="17"/>
              </w:rPr>
              <w:t xml:space="preserve">, </w:t>
            </w:r>
            <w:r w:rsidRPr="003C430F">
              <w:rPr>
                <w:color w:val="000000"/>
                <w:sz w:val="17"/>
                <w:szCs w:val="17"/>
              </w:rPr>
              <w:t>soja</w:t>
            </w:r>
          </w:p>
        </w:tc>
      </w:tr>
      <w:tr w:rsidR="00553E2E" w:rsidRPr="00483E85" w:rsidTr="00553E2E">
        <w:trPr>
          <w:cantSplit/>
        </w:trPr>
        <w:tc>
          <w:tcPr>
            <w:tcW w:w="2609" w:type="dxa"/>
            <w:vAlign w:val="center"/>
          </w:tcPr>
          <w:p w:rsidR="00553E2E" w:rsidRPr="00483E85" w:rsidRDefault="00553E2E" w:rsidP="0001566C">
            <w:pPr>
              <w:jc w:val="left"/>
              <w:rPr>
                <w:color w:val="000000"/>
                <w:sz w:val="17"/>
                <w:szCs w:val="17"/>
              </w:rPr>
            </w:pPr>
            <w:r w:rsidRPr="003C430F">
              <w:rPr>
                <w:color w:val="000000"/>
                <w:sz w:val="17"/>
                <w:szCs w:val="17"/>
              </w:rPr>
              <w:t>Uruguay</w:t>
            </w:r>
          </w:p>
        </w:tc>
        <w:tc>
          <w:tcPr>
            <w:tcW w:w="567" w:type="dxa"/>
            <w:noWrap/>
            <w:vAlign w:val="center"/>
            <w:hideMark/>
          </w:tcPr>
          <w:p w:rsidR="00553E2E" w:rsidRPr="00796914" w:rsidRDefault="00553E2E" w:rsidP="00E913CA">
            <w:pPr>
              <w:jc w:val="center"/>
              <w:rPr>
                <w:color w:val="000000"/>
                <w:sz w:val="17"/>
                <w:szCs w:val="17"/>
              </w:rPr>
            </w:pPr>
            <w:r w:rsidRPr="00796914">
              <w:rPr>
                <w:color w:val="000000"/>
                <w:sz w:val="17"/>
                <w:szCs w:val="17"/>
              </w:rPr>
              <w:t>UY</w:t>
            </w:r>
          </w:p>
        </w:tc>
        <w:tc>
          <w:tcPr>
            <w:tcW w:w="1275" w:type="dxa"/>
            <w:vAlign w:val="center"/>
          </w:tcPr>
          <w:p w:rsidR="00553E2E" w:rsidRPr="00483E85" w:rsidRDefault="00553E2E" w:rsidP="00E913CA">
            <w:pPr>
              <w:jc w:val="center"/>
              <w:rPr>
                <w:color w:val="000000"/>
                <w:sz w:val="17"/>
                <w:szCs w:val="17"/>
              </w:rPr>
            </w:pPr>
            <w:r w:rsidRPr="00483E85">
              <w:rPr>
                <w:caps/>
                <w:sz w:val="17"/>
                <w:szCs w:val="17"/>
              </w:rPr>
              <w:sym w:font="Wingdings 2" w:char="F050"/>
            </w:r>
          </w:p>
        </w:tc>
        <w:tc>
          <w:tcPr>
            <w:tcW w:w="1276" w:type="dxa"/>
            <w:vAlign w:val="center"/>
          </w:tcPr>
          <w:p w:rsidR="00553E2E" w:rsidRPr="00483E85" w:rsidRDefault="00553E2E" w:rsidP="00E913CA">
            <w:pPr>
              <w:jc w:val="center"/>
              <w:rPr>
                <w:sz w:val="17"/>
                <w:szCs w:val="17"/>
              </w:rPr>
            </w:pPr>
            <w:r w:rsidRPr="00483E85">
              <w:rPr>
                <w:caps/>
                <w:sz w:val="17"/>
                <w:szCs w:val="17"/>
              </w:rPr>
              <w:sym w:font="Wingdings 2" w:char="F050"/>
            </w:r>
          </w:p>
        </w:tc>
        <w:tc>
          <w:tcPr>
            <w:tcW w:w="4281" w:type="dxa"/>
            <w:vAlign w:val="center"/>
          </w:tcPr>
          <w:p w:rsidR="00553E2E" w:rsidRPr="00483E85" w:rsidRDefault="00553E2E" w:rsidP="0001566C">
            <w:pPr>
              <w:jc w:val="left"/>
              <w:rPr>
                <w:color w:val="000000"/>
                <w:sz w:val="17"/>
                <w:szCs w:val="17"/>
              </w:rPr>
            </w:pPr>
            <w:r w:rsidRPr="003C430F">
              <w:rPr>
                <w:color w:val="000000"/>
                <w:sz w:val="17"/>
                <w:szCs w:val="17"/>
              </w:rPr>
              <w:t>Todos los géneros y especies</w:t>
            </w:r>
          </w:p>
        </w:tc>
      </w:tr>
      <w:tr w:rsidR="003C18E9" w:rsidRPr="00483E85" w:rsidTr="00553E2E">
        <w:trPr>
          <w:cantSplit/>
        </w:trPr>
        <w:tc>
          <w:tcPr>
            <w:tcW w:w="2609" w:type="dxa"/>
            <w:vAlign w:val="center"/>
          </w:tcPr>
          <w:p w:rsidR="003C18E9" w:rsidRPr="00483E85" w:rsidRDefault="003C430F" w:rsidP="0001566C">
            <w:pPr>
              <w:ind w:right="167"/>
              <w:jc w:val="right"/>
              <w:rPr>
                <w:bCs/>
                <w:color w:val="000000"/>
                <w:sz w:val="17"/>
                <w:szCs w:val="17"/>
              </w:rPr>
            </w:pPr>
            <w:r w:rsidRPr="003C430F">
              <w:rPr>
                <w:bCs/>
                <w:color w:val="000000"/>
                <w:sz w:val="17"/>
                <w:szCs w:val="17"/>
              </w:rPr>
              <w:t>Total</w:t>
            </w:r>
          </w:p>
        </w:tc>
        <w:tc>
          <w:tcPr>
            <w:tcW w:w="567" w:type="dxa"/>
            <w:noWrap/>
            <w:vAlign w:val="center"/>
            <w:hideMark/>
          </w:tcPr>
          <w:p w:rsidR="003C18E9" w:rsidRPr="00483E85" w:rsidRDefault="003C18E9" w:rsidP="00E913CA">
            <w:pPr>
              <w:jc w:val="center"/>
              <w:rPr>
                <w:bCs/>
                <w:color w:val="000000"/>
                <w:sz w:val="17"/>
                <w:szCs w:val="17"/>
              </w:rPr>
            </w:pPr>
          </w:p>
        </w:tc>
        <w:tc>
          <w:tcPr>
            <w:tcW w:w="1275" w:type="dxa"/>
            <w:vAlign w:val="center"/>
          </w:tcPr>
          <w:p w:rsidR="003C18E9" w:rsidRPr="00483E85" w:rsidRDefault="003C18E9" w:rsidP="00E913CA">
            <w:pPr>
              <w:jc w:val="center"/>
              <w:rPr>
                <w:bCs/>
                <w:color w:val="000000"/>
                <w:sz w:val="17"/>
                <w:szCs w:val="17"/>
              </w:rPr>
            </w:pPr>
            <w:r w:rsidRPr="00483E85">
              <w:rPr>
                <w:bCs/>
                <w:color w:val="000000"/>
                <w:sz w:val="17"/>
                <w:szCs w:val="17"/>
              </w:rPr>
              <w:t>16</w:t>
            </w:r>
          </w:p>
        </w:tc>
        <w:tc>
          <w:tcPr>
            <w:tcW w:w="1276" w:type="dxa"/>
            <w:vAlign w:val="center"/>
          </w:tcPr>
          <w:p w:rsidR="003C18E9" w:rsidRPr="00483E85" w:rsidRDefault="003C18E9" w:rsidP="00E913CA">
            <w:pPr>
              <w:jc w:val="center"/>
              <w:rPr>
                <w:bCs/>
                <w:color w:val="000000"/>
                <w:sz w:val="17"/>
                <w:szCs w:val="17"/>
              </w:rPr>
            </w:pPr>
            <w:r w:rsidRPr="00483E85">
              <w:rPr>
                <w:bCs/>
                <w:color w:val="000000"/>
                <w:sz w:val="17"/>
                <w:szCs w:val="17"/>
              </w:rPr>
              <w:t>23</w:t>
            </w:r>
          </w:p>
        </w:tc>
        <w:tc>
          <w:tcPr>
            <w:tcW w:w="4281" w:type="dxa"/>
            <w:vAlign w:val="center"/>
          </w:tcPr>
          <w:p w:rsidR="003C18E9" w:rsidRPr="00483E85" w:rsidRDefault="003C18E9" w:rsidP="00E913CA">
            <w:pPr>
              <w:jc w:val="left"/>
              <w:rPr>
                <w:bCs/>
                <w:color w:val="000000"/>
                <w:sz w:val="17"/>
                <w:szCs w:val="17"/>
              </w:rPr>
            </w:pPr>
          </w:p>
        </w:tc>
      </w:tr>
    </w:tbl>
    <w:p w:rsidR="003C18E9" w:rsidRPr="001B600C" w:rsidRDefault="003C18E9" w:rsidP="003C18E9"/>
    <w:p w:rsidR="003C18E9" w:rsidRPr="001B600C" w:rsidRDefault="003C430F" w:rsidP="003C18E9">
      <w:pPr>
        <w:pStyle w:val="Heading3"/>
      </w:pPr>
      <w:bookmarkStart w:id="21" w:name="_Toc525742717"/>
      <w:r w:rsidRPr="00E33695">
        <w:rPr>
          <w:lang w:val="es-ES_tradnl"/>
        </w:rPr>
        <w:t>Cultivos o especies</w:t>
      </w:r>
      <w:bookmarkEnd w:id="21"/>
    </w:p>
    <w:p w:rsidR="003C18E9" w:rsidRPr="001B600C" w:rsidRDefault="003C18E9" w:rsidP="003C18E9">
      <w:pPr>
        <w:keepNext/>
      </w:pPr>
    </w:p>
    <w:p w:rsidR="003C18E9" w:rsidRPr="009E43EE" w:rsidRDefault="003C2E17" w:rsidP="003C18E9">
      <w:pPr>
        <w:rPr>
          <w:lang w:val="es-ES"/>
        </w:rPr>
      </w:pPr>
      <w:r w:rsidRPr="001B600C">
        <w:rPr>
          <w:color w:val="000000"/>
          <w:spacing w:val="-2"/>
        </w:rPr>
        <w:fldChar w:fldCharType="begin"/>
      </w:r>
      <w:r w:rsidR="003C18E9" w:rsidRPr="009E43EE">
        <w:rPr>
          <w:color w:val="000000"/>
          <w:spacing w:val="-2"/>
          <w:lang w:val="es-ES"/>
        </w:rPr>
        <w:instrText xml:space="preserve"> AUTONUM  </w:instrText>
      </w:r>
      <w:r w:rsidRPr="001B600C">
        <w:rPr>
          <w:color w:val="000000"/>
          <w:spacing w:val="-2"/>
        </w:rPr>
        <w:fldChar w:fldCharType="end"/>
      </w:r>
      <w:r w:rsidR="003C18E9" w:rsidRPr="009E43EE">
        <w:rPr>
          <w:color w:val="000000"/>
          <w:spacing w:val="-2"/>
          <w:lang w:val="es-ES"/>
        </w:rPr>
        <w:tab/>
      </w:r>
      <w:r w:rsidR="003C430F" w:rsidRPr="00E33695">
        <w:t>Los participantes tomaron nota de que existen tres métodos posibles para que los miembros de la Unión participantes incorporen nuevos cultivos o especies:</w:t>
      </w:r>
    </w:p>
    <w:p w:rsidR="003C18E9" w:rsidRPr="009E43EE" w:rsidRDefault="003C18E9" w:rsidP="003C18E9">
      <w:pPr>
        <w:rPr>
          <w:lang w:val="es-ES"/>
        </w:rPr>
      </w:pPr>
    </w:p>
    <w:p w:rsidR="003C18E9" w:rsidRPr="009E43EE" w:rsidRDefault="003C430F" w:rsidP="003C18E9">
      <w:pPr>
        <w:pStyle w:val="Heading4"/>
        <w:rPr>
          <w:lang w:val="es-ES"/>
        </w:rPr>
      </w:pPr>
      <w:r w:rsidRPr="00E33695">
        <w:rPr>
          <w:lang w:val="es-ES_tradnl"/>
        </w:rPr>
        <w:t>Método 1:</w:t>
      </w:r>
      <w:r w:rsidR="003C18E9" w:rsidRPr="009E43EE">
        <w:rPr>
          <w:lang w:val="es-ES"/>
        </w:rPr>
        <w:t xml:space="preserve"> </w:t>
      </w:r>
      <w:r w:rsidRPr="00E33695">
        <w:rPr>
          <w:lang w:val="es-ES_tradnl"/>
        </w:rPr>
        <w:t>Cuestionario técnico de la UPOV</w:t>
      </w:r>
    </w:p>
    <w:p w:rsidR="003C18E9" w:rsidRPr="009E43EE" w:rsidRDefault="003C18E9" w:rsidP="003C18E9">
      <w:pPr>
        <w:rPr>
          <w:lang w:val="es-ES"/>
        </w:rPr>
      </w:pPr>
    </w:p>
    <w:p w:rsidR="003C18E9" w:rsidRPr="009E43EE" w:rsidRDefault="003C430F" w:rsidP="003C18E9">
      <w:pPr>
        <w:ind w:left="567" w:right="708"/>
        <w:rPr>
          <w:lang w:val="es-ES"/>
        </w:rPr>
      </w:pPr>
      <w:r w:rsidRPr="00E33695">
        <w:t>El cuestionario técnico de UPOV PRISMA sería idéntico al cuestionario técnico de las directrices de examen de la UPOV aprobadas.</w:t>
      </w:r>
      <w:r w:rsidR="00895A3E">
        <w:t xml:space="preserve"> </w:t>
      </w:r>
      <w:r w:rsidR="003C18E9" w:rsidRPr="009E43EE">
        <w:rPr>
          <w:lang w:val="es-ES"/>
        </w:rPr>
        <w:t xml:space="preserve"> </w:t>
      </w:r>
      <w:r w:rsidRPr="00E33695">
        <w:t>En el caso de los cultivos o especies para los que no existan directrices de examen de la UPOV aprobadas</w:t>
      </w:r>
      <w:r w:rsidR="001576AA" w:rsidRPr="00E33695">
        <w:t xml:space="preserve">, </w:t>
      </w:r>
      <w:r w:rsidRPr="00E33695">
        <w:t>el cuestionario técnico de UPOV PRISMA se basaría en la estructura del cuestionario técnico que figura en el documento TGP/7 “Elaboración de las directrices de examen”.</w:t>
      </w:r>
      <w:r w:rsidR="003E3949" w:rsidRPr="009E43EE">
        <w:rPr>
          <w:lang w:val="es-ES"/>
        </w:rPr>
        <w:t xml:space="preserve"> </w:t>
      </w:r>
    </w:p>
    <w:p w:rsidR="003C18E9" w:rsidRPr="009E43EE" w:rsidRDefault="003C18E9" w:rsidP="003C18E9">
      <w:pPr>
        <w:ind w:left="567" w:right="708"/>
        <w:rPr>
          <w:lang w:val="es-ES"/>
        </w:rPr>
      </w:pPr>
    </w:p>
    <w:p w:rsidR="003C18E9" w:rsidRPr="009E43EE" w:rsidRDefault="003C430F" w:rsidP="003C18E9">
      <w:pPr>
        <w:pStyle w:val="Heading4"/>
        <w:rPr>
          <w:lang w:val="es-ES"/>
        </w:rPr>
      </w:pPr>
      <w:r w:rsidRPr="00E33695">
        <w:rPr>
          <w:lang w:val="es-ES_tradnl"/>
        </w:rPr>
        <w:t>Método 2:</w:t>
      </w:r>
      <w:r w:rsidR="003E3949" w:rsidRPr="009E43EE">
        <w:rPr>
          <w:lang w:val="es-ES"/>
        </w:rPr>
        <w:t xml:space="preserve"> </w:t>
      </w:r>
      <w:r w:rsidRPr="00E33695">
        <w:rPr>
          <w:lang w:val="es-ES_tradnl"/>
        </w:rPr>
        <w:t>Caracteres adaptados</w:t>
      </w:r>
    </w:p>
    <w:p w:rsidR="003C18E9" w:rsidRPr="009E43EE" w:rsidRDefault="003C18E9" w:rsidP="003C18E9">
      <w:pPr>
        <w:keepNext/>
        <w:rPr>
          <w:lang w:val="es-ES"/>
        </w:rPr>
      </w:pPr>
    </w:p>
    <w:p w:rsidR="003C18E9" w:rsidRPr="003C18E9" w:rsidRDefault="003C430F" w:rsidP="003C18E9">
      <w:pPr>
        <w:ind w:left="567" w:right="708"/>
        <w:rPr>
          <w:lang w:val="en-US"/>
        </w:rPr>
      </w:pPr>
      <w:r w:rsidRPr="00E33695">
        <w:t>El cuestionario técnico de UPOV PRISMA sería igual para todos los cultivos (inespecífico para cada cultivo)</w:t>
      </w:r>
      <w:r w:rsidR="001576AA" w:rsidRPr="00E33695">
        <w:t xml:space="preserve">, </w:t>
      </w:r>
      <w:r w:rsidRPr="00E33695">
        <w:t>salvo en relación con los “caracteres de la variedad” (sección 5 del cuestionario técnico de la UPOV o equivalente) y las “variedades similares y diferencias con respecto a esas variedades” (sección 6 del cuestionario técnico de la UPOV o equivalente).</w:t>
      </w:r>
      <w:r w:rsidR="00895A3E">
        <w:t xml:space="preserve"> </w:t>
      </w:r>
      <w:r w:rsidR="003C18E9" w:rsidRPr="009E43EE">
        <w:rPr>
          <w:lang w:val="es-ES"/>
        </w:rPr>
        <w:t xml:space="preserve"> </w:t>
      </w:r>
      <w:r w:rsidRPr="00E33695">
        <w:t>Los caracteres del cuestionario técnico de UPOV PRISMA serían:</w:t>
      </w:r>
    </w:p>
    <w:p w:rsidR="003C18E9" w:rsidRPr="003C18E9" w:rsidRDefault="003C18E9" w:rsidP="003C18E9">
      <w:pPr>
        <w:ind w:left="567" w:right="708"/>
        <w:rPr>
          <w:lang w:val="en-US"/>
        </w:rPr>
      </w:pPr>
    </w:p>
    <w:p w:rsidR="003C18E9" w:rsidRPr="009E43EE" w:rsidRDefault="003C430F" w:rsidP="003C18E9">
      <w:pPr>
        <w:pStyle w:val="ListParagraph"/>
        <w:numPr>
          <w:ilvl w:val="0"/>
          <w:numId w:val="15"/>
        </w:numPr>
        <w:ind w:right="708"/>
        <w:contextualSpacing w:val="0"/>
        <w:jc w:val="left"/>
        <w:rPr>
          <w:lang w:val="es-ES"/>
        </w:rPr>
      </w:pPr>
      <w:r w:rsidRPr="00E33695">
        <w:rPr>
          <w:lang w:val="es-ES_tradnl"/>
        </w:rPr>
        <w:t>los caracteres de las directrices de examen de la UPOV;</w:t>
      </w:r>
      <w:r w:rsidR="003C18E9" w:rsidRPr="009E43EE">
        <w:rPr>
          <w:lang w:val="es-ES"/>
        </w:rPr>
        <w:t xml:space="preserve"> </w:t>
      </w:r>
    </w:p>
    <w:p w:rsidR="003C18E9" w:rsidRPr="009E43EE" w:rsidRDefault="003C430F" w:rsidP="003C18E9">
      <w:pPr>
        <w:pStyle w:val="ListParagraph"/>
        <w:numPr>
          <w:ilvl w:val="0"/>
          <w:numId w:val="15"/>
        </w:numPr>
        <w:ind w:right="708"/>
        <w:contextualSpacing w:val="0"/>
        <w:jc w:val="left"/>
        <w:rPr>
          <w:lang w:val="es-ES"/>
        </w:rPr>
      </w:pPr>
      <w:r w:rsidRPr="00E33695">
        <w:rPr>
          <w:lang w:val="es-ES_tradnl"/>
        </w:rPr>
        <w:t>los caracteres específicos de cada autoridad;</w:t>
      </w:r>
      <w:r w:rsidR="003C18E9" w:rsidRPr="009E43EE">
        <w:rPr>
          <w:lang w:val="es-ES"/>
        </w:rPr>
        <w:t xml:space="preserve"> </w:t>
      </w:r>
    </w:p>
    <w:p w:rsidR="003C18E9" w:rsidRPr="00EA4962" w:rsidRDefault="003C430F" w:rsidP="003C18E9">
      <w:pPr>
        <w:pStyle w:val="ListParagraph"/>
        <w:numPr>
          <w:ilvl w:val="0"/>
          <w:numId w:val="15"/>
        </w:numPr>
        <w:ind w:right="708"/>
        <w:contextualSpacing w:val="0"/>
        <w:jc w:val="left"/>
      </w:pPr>
      <w:r w:rsidRPr="00E33695">
        <w:rPr>
          <w:lang w:val="es-ES_tradnl"/>
        </w:rPr>
        <w:t>texto libre.</w:t>
      </w:r>
    </w:p>
    <w:p w:rsidR="003C18E9" w:rsidRDefault="003C18E9" w:rsidP="003C18E9">
      <w:pPr>
        <w:ind w:left="567" w:right="708"/>
      </w:pPr>
    </w:p>
    <w:p w:rsidR="003C18E9" w:rsidRDefault="003C430F" w:rsidP="003C18E9">
      <w:pPr>
        <w:pStyle w:val="Heading4"/>
      </w:pPr>
      <w:r w:rsidRPr="00E33695">
        <w:rPr>
          <w:lang w:val="es-ES_tradnl"/>
        </w:rPr>
        <w:t>Método 3:</w:t>
      </w:r>
      <w:r w:rsidR="003C18E9" w:rsidRPr="003C430F">
        <w:t xml:space="preserve"> </w:t>
      </w:r>
      <w:r w:rsidRPr="00E33695">
        <w:rPr>
          <w:lang w:val="es-ES_tradnl"/>
        </w:rPr>
        <w:t>Cuestionario técnico adaptado</w:t>
      </w:r>
      <w:r w:rsidR="003C18E9">
        <w:t xml:space="preserve"> </w:t>
      </w:r>
    </w:p>
    <w:p w:rsidR="003C18E9" w:rsidRPr="00EA4962" w:rsidRDefault="003C18E9" w:rsidP="003C18E9"/>
    <w:p w:rsidR="003C18E9" w:rsidRPr="009E43EE" w:rsidRDefault="003C430F" w:rsidP="003C18E9">
      <w:pPr>
        <w:ind w:left="567" w:right="708"/>
        <w:rPr>
          <w:lang w:val="es-ES"/>
        </w:rPr>
      </w:pPr>
      <w:r w:rsidRPr="00E33695">
        <w:t>El cuestionario técnico de UPOV PRISMA incluiría secciones específicas para cada cultivo</w:t>
      </w:r>
      <w:r w:rsidR="001576AA" w:rsidRPr="00E33695">
        <w:t xml:space="preserve">, </w:t>
      </w:r>
      <w:r w:rsidRPr="00E33695">
        <w:t>además de las señaladas en el método 2.</w:t>
      </w:r>
    </w:p>
    <w:p w:rsidR="003C18E9" w:rsidRPr="009E43EE" w:rsidRDefault="003C18E9" w:rsidP="003C18E9">
      <w:pPr>
        <w:rPr>
          <w:lang w:val="es-ES"/>
        </w:rPr>
      </w:pPr>
    </w:p>
    <w:p w:rsidR="003C18E9" w:rsidRPr="009E43EE" w:rsidRDefault="003C2E17" w:rsidP="003C18E9">
      <w:pPr>
        <w:rPr>
          <w:lang w:val="es-ES"/>
        </w:rPr>
      </w:pPr>
      <w:r w:rsidRPr="001B600C">
        <w:rPr>
          <w:color w:val="000000"/>
          <w:spacing w:val="-2"/>
        </w:rPr>
        <w:fldChar w:fldCharType="begin"/>
      </w:r>
      <w:r w:rsidR="003C18E9" w:rsidRPr="009E43EE">
        <w:rPr>
          <w:color w:val="000000"/>
          <w:spacing w:val="-2"/>
          <w:lang w:val="es-ES"/>
        </w:rPr>
        <w:instrText xml:space="preserve"> AUTONUM  </w:instrText>
      </w:r>
      <w:r w:rsidRPr="001B600C">
        <w:rPr>
          <w:color w:val="000000"/>
          <w:spacing w:val="-2"/>
        </w:rPr>
        <w:fldChar w:fldCharType="end"/>
      </w:r>
      <w:r w:rsidR="003C18E9" w:rsidRPr="009E43EE">
        <w:rPr>
          <w:color w:val="000000"/>
          <w:spacing w:val="-2"/>
          <w:lang w:val="es-ES"/>
        </w:rPr>
        <w:tab/>
      </w:r>
      <w:r w:rsidR="003C430F" w:rsidRPr="00E33695">
        <w:t>Los participantes tomaron nota de que</w:t>
      </w:r>
      <w:r w:rsidR="001576AA" w:rsidRPr="00E33695">
        <w:t xml:space="preserve">, </w:t>
      </w:r>
      <w:r w:rsidR="003C430F" w:rsidRPr="00E33695">
        <w:t>en función del método</w:t>
      </w:r>
      <w:r w:rsidR="001576AA" w:rsidRPr="00E33695">
        <w:t xml:space="preserve">, </w:t>
      </w:r>
      <w:r w:rsidR="003C430F" w:rsidRPr="00E33695">
        <w:t>el número de cultivos y especies que abarque cada autoridad en las futuras versiones de UPOV PRISMA será distinto.</w:t>
      </w:r>
      <w:r w:rsidR="003C18E9" w:rsidRPr="009E43EE">
        <w:rPr>
          <w:lang w:val="es-ES"/>
        </w:rPr>
        <w:t xml:space="preserve"> </w:t>
      </w:r>
      <w:r w:rsidR="00895A3E">
        <w:rPr>
          <w:lang w:val="es-ES"/>
        </w:rPr>
        <w:t xml:space="preserve"> </w:t>
      </w:r>
      <w:r w:rsidR="003C430F" w:rsidRPr="00E33695">
        <w:t>En el caso del método 1</w:t>
      </w:r>
      <w:r w:rsidR="001576AA" w:rsidRPr="00E33695">
        <w:t xml:space="preserve">, </w:t>
      </w:r>
      <w:r w:rsidR="003C430F" w:rsidRPr="00E33695">
        <w:t>se podrá abarcar todos los cultivos con facilidad.</w:t>
      </w:r>
      <w:r w:rsidR="003C18E9" w:rsidRPr="009E43EE">
        <w:rPr>
          <w:lang w:val="es-ES"/>
        </w:rPr>
        <w:t xml:space="preserve"> </w:t>
      </w:r>
      <w:r w:rsidR="00895A3E">
        <w:rPr>
          <w:lang w:val="es-ES"/>
        </w:rPr>
        <w:t xml:space="preserve"> </w:t>
      </w:r>
      <w:r w:rsidR="003C430F" w:rsidRPr="00E33695">
        <w:t>En el caso de los métodos 2 y 3</w:t>
      </w:r>
      <w:r w:rsidR="001576AA" w:rsidRPr="00E33695">
        <w:t xml:space="preserve">, </w:t>
      </w:r>
      <w:r w:rsidR="003C430F" w:rsidRPr="00E33695">
        <w:t>se necesitará un tiempo considerablemente superior y los nuevos cultivos se añadirán conforme a los recursos disponibles y al grado de adaptación que se exija.</w:t>
      </w:r>
      <w:r w:rsidR="003C18E9" w:rsidRPr="009E43EE">
        <w:rPr>
          <w:lang w:val="es-ES"/>
        </w:rPr>
        <w:t xml:space="preserve"> </w:t>
      </w:r>
    </w:p>
    <w:p w:rsidR="003C18E9" w:rsidRPr="009E43EE" w:rsidRDefault="003C18E9" w:rsidP="003C18E9">
      <w:pPr>
        <w:rPr>
          <w:lang w:val="es-ES"/>
        </w:rPr>
      </w:pPr>
    </w:p>
    <w:p w:rsidR="003C18E9" w:rsidRPr="009E43EE" w:rsidRDefault="003C430F" w:rsidP="00895A3E">
      <w:pPr>
        <w:pStyle w:val="Heading3"/>
        <w:rPr>
          <w:lang w:val="es-ES"/>
        </w:rPr>
      </w:pPr>
      <w:bookmarkStart w:id="22" w:name="_Toc525742718"/>
      <w:r w:rsidRPr="00E33695">
        <w:rPr>
          <w:lang w:val="es-ES_tradnl"/>
        </w:rPr>
        <w:t>Funciones</w:t>
      </w:r>
      <w:bookmarkEnd w:id="22"/>
    </w:p>
    <w:p w:rsidR="003C18E9" w:rsidRPr="009E43EE" w:rsidRDefault="003C18E9" w:rsidP="00895A3E">
      <w:pPr>
        <w:pStyle w:val="Heading3"/>
        <w:rPr>
          <w:lang w:val="es-ES"/>
        </w:rPr>
      </w:pPr>
    </w:p>
    <w:p w:rsidR="003C18E9" w:rsidRPr="009E43EE" w:rsidRDefault="003C430F" w:rsidP="00895A3E">
      <w:pPr>
        <w:pStyle w:val="Heading4"/>
        <w:rPr>
          <w:lang w:val="es-ES"/>
        </w:rPr>
      </w:pPr>
      <w:r w:rsidRPr="00E33695">
        <w:rPr>
          <w:lang w:val="es-ES_tradnl"/>
        </w:rPr>
        <w:t>Método de obtención</w:t>
      </w:r>
    </w:p>
    <w:p w:rsidR="003C18E9" w:rsidRPr="009E43EE" w:rsidRDefault="003C18E9" w:rsidP="00895A3E">
      <w:pPr>
        <w:keepNext/>
        <w:rPr>
          <w:lang w:val="es-ES"/>
        </w:rPr>
      </w:pPr>
    </w:p>
    <w:p w:rsidR="003C18E9" w:rsidRPr="009E43EE" w:rsidRDefault="003C2E17" w:rsidP="00895A3E">
      <w:pPr>
        <w:keepNext/>
        <w:rPr>
          <w:rFonts w:eastAsia="MS Mincho"/>
          <w:lang w:val="es-ES"/>
        </w:rPr>
      </w:pPr>
      <w:r w:rsidRPr="001B600C">
        <w:rPr>
          <w:color w:val="000000"/>
        </w:rPr>
        <w:fldChar w:fldCharType="begin"/>
      </w:r>
      <w:r w:rsidR="003C18E9" w:rsidRPr="009E43EE">
        <w:rPr>
          <w:color w:val="000000"/>
          <w:lang w:val="es-ES"/>
        </w:rPr>
        <w:instrText xml:space="preserve"> AUTONUM  </w:instrText>
      </w:r>
      <w:r w:rsidRPr="001B600C">
        <w:rPr>
          <w:color w:val="000000"/>
        </w:rPr>
        <w:fldChar w:fldCharType="end"/>
      </w:r>
      <w:r w:rsidR="003C18E9" w:rsidRPr="009E43EE">
        <w:rPr>
          <w:color w:val="000000"/>
          <w:lang w:val="es-ES"/>
        </w:rPr>
        <w:tab/>
      </w:r>
      <w:r w:rsidR="003C430F" w:rsidRPr="00E33695">
        <w:t>Los participantes tomaron nota de que</w:t>
      </w:r>
      <w:r w:rsidR="001576AA" w:rsidRPr="00E33695">
        <w:t xml:space="preserve">, </w:t>
      </w:r>
      <w:r w:rsidR="003C430F" w:rsidRPr="00E33695">
        <w:t>en la versión 2.0 de UPOV PRISMA</w:t>
      </w:r>
      <w:r w:rsidR="001576AA" w:rsidRPr="00E33695">
        <w:t xml:space="preserve">, </w:t>
      </w:r>
      <w:r w:rsidR="003C430F" w:rsidRPr="00E33695">
        <w:t>la sección del m</w:t>
      </w:r>
      <w:r w:rsidR="00E33695" w:rsidRPr="00E33695">
        <w:t>étodo de obtención se presentaría</w:t>
      </w:r>
      <w:r w:rsidR="003C430F" w:rsidRPr="00E33695">
        <w:t xml:space="preserve"> como una lista de opciones definidas previamente.</w:t>
      </w:r>
      <w:r w:rsidR="003C18E9" w:rsidRPr="009E43EE">
        <w:rPr>
          <w:rFonts w:eastAsia="MS Mincho"/>
          <w:lang w:val="es-ES"/>
        </w:rPr>
        <w:t xml:space="preserve"> </w:t>
      </w:r>
      <w:r w:rsidR="00895A3E">
        <w:rPr>
          <w:rFonts w:eastAsia="MS Mincho"/>
          <w:lang w:val="es-ES"/>
        </w:rPr>
        <w:t xml:space="preserve"> </w:t>
      </w:r>
      <w:r w:rsidR="003C430F" w:rsidRPr="00E33695">
        <w:rPr>
          <w:rFonts w:eastAsia="MS Mincho"/>
        </w:rPr>
        <w:t>Podría considerarse la posibilidad de incluir otras opciones en una versión posterior.</w:t>
      </w:r>
    </w:p>
    <w:p w:rsidR="003C18E9" w:rsidRPr="009E43EE" w:rsidRDefault="003C18E9" w:rsidP="003C18E9">
      <w:pPr>
        <w:rPr>
          <w:lang w:val="es-ES"/>
        </w:rPr>
      </w:pPr>
    </w:p>
    <w:p w:rsidR="003C18E9" w:rsidRPr="009E43EE" w:rsidRDefault="003C430F" w:rsidP="003C18E9">
      <w:pPr>
        <w:pStyle w:val="Heading4"/>
        <w:rPr>
          <w:lang w:val="es-ES"/>
        </w:rPr>
      </w:pPr>
      <w:r w:rsidRPr="00E33695">
        <w:rPr>
          <w:lang w:val="es-ES_tradnl"/>
        </w:rPr>
        <w:t>Novedad</w:t>
      </w:r>
    </w:p>
    <w:p w:rsidR="003C18E9" w:rsidRPr="009E43EE" w:rsidRDefault="003C18E9" w:rsidP="003C18E9">
      <w:pPr>
        <w:rPr>
          <w:lang w:val="es-ES"/>
        </w:rPr>
      </w:pPr>
    </w:p>
    <w:p w:rsidR="003C18E9" w:rsidRPr="009E43EE" w:rsidRDefault="003C2E17" w:rsidP="003C18E9">
      <w:pPr>
        <w:rPr>
          <w:lang w:val="es-ES"/>
        </w:rPr>
      </w:pPr>
      <w:r w:rsidRPr="001B600C">
        <w:rPr>
          <w:color w:val="000000"/>
        </w:rPr>
        <w:fldChar w:fldCharType="begin"/>
      </w:r>
      <w:r w:rsidR="003C18E9" w:rsidRPr="009E43EE">
        <w:rPr>
          <w:color w:val="000000"/>
          <w:lang w:val="es-ES"/>
        </w:rPr>
        <w:instrText xml:space="preserve"> AUTONUM  </w:instrText>
      </w:r>
      <w:r w:rsidRPr="001B600C">
        <w:rPr>
          <w:color w:val="000000"/>
        </w:rPr>
        <w:fldChar w:fldCharType="end"/>
      </w:r>
      <w:r w:rsidR="003C18E9" w:rsidRPr="009E43EE">
        <w:rPr>
          <w:color w:val="000000"/>
          <w:lang w:val="es-ES"/>
        </w:rPr>
        <w:tab/>
      </w:r>
      <w:r w:rsidR="003C430F" w:rsidRPr="00E33695">
        <w:rPr>
          <w:color w:val="000000"/>
        </w:rPr>
        <w:t>Los participantes tomaron nota de que</w:t>
      </w:r>
      <w:r w:rsidR="001576AA" w:rsidRPr="00E33695">
        <w:rPr>
          <w:color w:val="000000"/>
        </w:rPr>
        <w:t xml:space="preserve">, </w:t>
      </w:r>
      <w:r w:rsidR="003C430F" w:rsidRPr="00E33695">
        <w:rPr>
          <w:color w:val="000000"/>
        </w:rPr>
        <w:t>por lo que atañe a los requisitos de novedad</w:t>
      </w:r>
      <w:r w:rsidR="001576AA" w:rsidRPr="00E33695">
        <w:rPr>
          <w:color w:val="000000"/>
        </w:rPr>
        <w:t xml:space="preserve">, </w:t>
      </w:r>
      <w:r w:rsidR="003C430F" w:rsidRPr="00E33695">
        <w:rPr>
          <w:color w:val="000000"/>
        </w:rPr>
        <w:t>cada autoridad participante deberá indicar</w:t>
      </w:r>
      <w:r w:rsidR="001576AA" w:rsidRPr="00E33695">
        <w:rPr>
          <w:color w:val="000000"/>
        </w:rPr>
        <w:t xml:space="preserve">, </w:t>
      </w:r>
      <w:r w:rsidR="003C430F" w:rsidRPr="00E33695">
        <w:rPr>
          <w:color w:val="000000"/>
        </w:rPr>
        <w:t>si procede</w:t>
      </w:r>
      <w:r w:rsidR="001576AA" w:rsidRPr="00E33695">
        <w:rPr>
          <w:color w:val="000000"/>
        </w:rPr>
        <w:t xml:space="preserve">, </w:t>
      </w:r>
      <w:r w:rsidR="003C430F" w:rsidRPr="00E33695">
        <w:rPr>
          <w:color w:val="000000"/>
        </w:rPr>
        <w:t>cuáles de los cultivos admitidos considera vides o árboles en lo que respecta a la novedad.</w:t>
      </w:r>
      <w:r w:rsidR="003C18E9" w:rsidRPr="009E43EE">
        <w:rPr>
          <w:color w:val="000000"/>
          <w:lang w:val="es-ES"/>
        </w:rPr>
        <w:t xml:space="preserve"> </w:t>
      </w:r>
      <w:r w:rsidR="00895A3E">
        <w:rPr>
          <w:color w:val="000000"/>
          <w:lang w:val="es-ES"/>
        </w:rPr>
        <w:t xml:space="preserve"> </w:t>
      </w:r>
      <w:r w:rsidR="003C430F" w:rsidRPr="00E33695">
        <w:rPr>
          <w:color w:val="000000"/>
        </w:rPr>
        <w:t>Los participantes tomaron nota de que</w:t>
      </w:r>
      <w:r w:rsidR="001576AA" w:rsidRPr="00E33695">
        <w:rPr>
          <w:color w:val="000000"/>
        </w:rPr>
        <w:t xml:space="preserve">, </w:t>
      </w:r>
      <w:r w:rsidR="003C430F" w:rsidRPr="00E33695">
        <w:rPr>
          <w:color w:val="000000"/>
        </w:rPr>
        <w:t>por defecto</w:t>
      </w:r>
      <w:r w:rsidR="001576AA" w:rsidRPr="00E33695">
        <w:rPr>
          <w:color w:val="000000"/>
        </w:rPr>
        <w:t xml:space="preserve">, </w:t>
      </w:r>
      <w:r w:rsidR="003C430F" w:rsidRPr="00E33695">
        <w:rPr>
          <w:color w:val="000000"/>
        </w:rPr>
        <w:t>en el sistema se emplea un período de cuatro años.</w:t>
      </w:r>
    </w:p>
    <w:p w:rsidR="003C18E9" w:rsidRPr="009E43EE" w:rsidRDefault="003C18E9" w:rsidP="003C18E9">
      <w:pPr>
        <w:rPr>
          <w:lang w:val="es-ES"/>
        </w:rPr>
      </w:pPr>
    </w:p>
    <w:p w:rsidR="003C18E9" w:rsidRPr="009E43EE" w:rsidRDefault="003C430F" w:rsidP="003C18E9">
      <w:pPr>
        <w:pStyle w:val="Heading4"/>
        <w:rPr>
          <w:lang w:val="es-ES"/>
        </w:rPr>
      </w:pPr>
      <w:r w:rsidRPr="00E33695">
        <w:rPr>
          <w:lang w:val="es-ES_tradnl"/>
        </w:rPr>
        <w:t>Clases de plantas</w:t>
      </w:r>
    </w:p>
    <w:p w:rsidR="003C18E9" w:rsidRPr="009E43EE" w:rsidRDefault="003C18E9" w:rsidP="003C18E9">
      <w:pPr>
        <w:pStyle w:val="Heading3"/>
        <w:rPr>
          <w:lang w:val="es-ES"/>
        </w:rPr>
      </w:pPr>
    </w:p>
    <w:p w:rsidR="003C18E9" w:rsidRPr="009E43EE" w:rsidRDefault="003C2E17" w:rsidP="003C18E9">
      <w:pPr>
        <w:rPr>
          <w:lang w:val="es-ES"/>
        </w:rPr>
      </w:pPr>
      <w:r w:rsidRPr="001B600C">
        <w:fldChar w:fldCharType="begin"/>
      </w:r>
      <w:r w:rsidR="003C18E9" w:rsidRPr="009E43EE">
        <w:rPr>
          <w:lang w:val="es-ES"/>
        </w:rPr>
        <w:instrText xml:space="preserve"> AUTONUM  </w:instrText>
      </w:r>
      <w:r w:rsidRPr="001B600C">
        <w:fldChar w:fldCharType="end"/>
      </w:r>
      <w:r w:rsidR="003C18E9" w:rsidRPr="009E43EE">
        <w:rPr>
          <w:lang w:val="es-ES"/>
        </w:rPr>
        <w:tab/>
      </w:r>
      <w:r w:rsidR="003C430F" w:rsidRPr="00E33695">
        <w:rPr>
          <w:color w:val="000000"/>
        </w:rPr>
        <w:t>Los participantes tomaron nota de que</w:t>
      </w:r>
      <w:r w:rsidR="001576AA" w:rsidRPr="00E33695">
        <w:rPr>
          <w:color w:val="000000"/>
        </w:rPr>
        <w:t xml:space="preserve">, </w:t>
      </w:r>
      <w:r w:rsidR="003C430F" w:rsidRPr="00E33695">
        <w:rPr>
          <w:color w:val="000000"/>
        </w:rPr>
        <w:t>en lo que concierne a la definición de lo que se considera una “planta” (por ejemplo</w:t>
      </w:r>
      <w:r w:rsidR="001576AA" w:rsidRPr="00E33695">
        <w:rPr>
          <w:color w:val="000000"/>
        </w:rPr>
        <w:t xml:space="preserve">, </w:t>
      </w:r>
      <w:r w:rsidR="003C430F" w:rsidRPr="00E33695">
        <w:rPr>
          <w:color w:val="000000"/>
        </w:rPr>
        <w:t>en relación con los hongos</w:t>
      </w:r>
      <w:r w:rsidR="001576AA" w:rsidRPr="00E33695">
        <w:rPr>
          <w:color w:val="000000"/>
        </w:rPr>
        <w:t xml:space="preserve">, </w:t>
      </w:r>
      <w:r w:rsidR="003C430F" w:rsidRPr="00E33695">
        <w:rPr>
          <w:color w:val="000000"/>
        </w:rPr>
        <w:t>las algas y las bacterias)</w:t>
      </w:r>
      <w:r w:rsidR="001576AA" w:rsidRPr="00E33695">
        <w:rPr>
          <w:color w:val="000000"/>
        </w:rPr>
        <w:t xml:space="preserve">, </w:t>
      </w:r>
      <w:r w:rsidR="003C430F" w:rsidRPr="00E33695">
        <w:rPr>
          <w:color w:val="000000"/>
        </w:rPr>
        <w:t>UPOV PRISMA reflejará la información que figura en la base de datos GENIE</w:t>
      </w:r>
      <w:r w:rsidR="001576AA" w:rsidRPr="00E33695">
        <w:rPr>
          <w:color w:val="000000"/>
        </w:rPr>
        <w:t xml:space="preserve">, </w:t>
      </w:r>
      <w:r w:rsidR="003C430F" w:rsidRPr="00E33695">
        <w:rPr>
          <w:color w:val="000000"/>
        </w:rPr>
        <w:t>con arreglo a la información que el miembro de la UPOV en cuestión haya facilitado en el documento C/51/6.</w:t>
      </w:r>
      <w:r w:rsidR="003E3949" w:rsidRPr="009E43EE">
        <w:rPr>
          <w:lang w:val="es-ES"/>
        </w:rPr>
        <w:t xml:space="preserve"> </w:t>
      </w:r>
    </w:p>
    <w:p w:rsidR="003C18E9" w:rsidRPr="009E43EE" w:rsidRDefault="003C18E9" w:rsidP="003C18E9">
      <w:pPr>
        <w:rPr>
          <w:lang w:val="es-ES"/>
        </w:rPr>
      </w:pPr>
    </w:p>
    <w:p w:rsidR="003C18E9" w:rsidRPr="009E43EE" w:rsidRDefault="003C430F" w:rsidP="003C18E9">
      <w:pPr>
        <w:pStyle w:val="Heading3"/>
        <w:rPr>
          <w:lang w:val="es-ES"/>
        </w:rPr>
      </w:pPr>
      <w:bookmarkStart w:id="23" w:name="_Toc525742719"/>
      <w:r w:rsidRPr="00E33695">
        <w:rPr>
          <w:lang w:val="es-ES_tradnl"/>
        </w:rPr>
        <w:t>Financiación</w:t>
      </w:r>
      <w:bookmarkEnd w:id="23"/>
    </w:p>
    <w:p w:rsidR="003C18E9" w:rsidRPr="009E43EE" w:rsidRDefault="003C18E9" w:rsidP="003C18E9">
      <w:pPr>
        <w:rPr>
          <w:lang w:val="es-ES"/>
        </w:rPr>
      </w:pPr>
    </w:p>
    <w:p w:rsidR="003C18E9" w:rsidRPr="009E43EE" w:rsidRDefault="003C2E17" w:rsidP="003C18E9">
      <w:pPr>
        <w:rPr>
          <w:lang w:val="es-ES"/>
        </w:rPr>
      </w:pPr>
      <w:r w:rsidRPr="001B600C">
        <w:fldChar w:fldCharType="begin"/>
      </w:r>
      <w:r w:rsidR="003C18E9" w:rsidRPr="009E43EE">
        <w:rPr>
          <w:lang w:val="es-ES"/>
        </w:rPr>
        <w:instrText xml:space="preserve"> AUTONUM  </w:instrText>
      </w:r>
      <w:r w:rsidRPr="001B600C">
        <w:fldChar w:fldCharType="end"/>
      </w:r>
      <w:r w:rsidR="003C18E9" w:rsidRPr="009E43EE">
        <w:rPr>
          <w:lang w:val="es-ES"/>
        </w:rPr>
        <w:tab/>
      </w:r>
      <w:r w:rsidR="003C430F" w:rsidRPr="002A36D3">
        <w:rPr>
          <w:color w:val="000000"/>
        </w:rPr>
        <w:t>Los participantes tomaron nota de que</w:t>
      </w:r>
      <w:r w:rsidR="001576AA" w:rsidRPr="002A36D3">
        <w:rPr>
          <w:color w:val="000000"/>
        </w:rPr>
        <w:t xml:space="preserve">, </w:t>
      </w:r>
      <w:r w:rsidR="003C430F" w:rsidRPr="002A36D3">
        <w:rPr>
          <w:color w:val="000000"/>
        </w:rPr>
        <w:t>en la nonagésima cuarta sesión del Comité Consultivo</w:t>
      </w:r>
      <w:r w:rsidR="001576AA" w:rsidRPr="002A36D3">
        <w:rPr>
          <w:color w:val="000000"/>
        </w:rPr>
        <w:t xml:space="preserve">, </w:t>
      </w:r>
      <w:r w:rsidR="003C430F" w:rsidRPr="002A36D3">
        <w:rPr>
          <w:color w:val="000000"/>
        </w:rPr>
        <w:t>celebrada en Ginebra el 25 de octubre de 2017</w:t>
      </w:r>
      <w:r w:rsidR="001576AA" w:rsidRPr="002A36D3">
        <w:rPr>
          <w:color w:val="000000"/>
        </w:rPr>
        <w:t xml:space="preserve">, </w:t>
      </w:r>
      <w:r w:rsidR="003C430F" w:rsidRPr="002A36D3">
        <w:rPr>
          <w:color w:val="000000"/>
        </w:rPr>
        <w:t>se formuló una propuesta de financiación del EAF que fue posteriormente aprobada por el Consejo en su quincuagésima primera sesión ordinaria</w:t>
      </w:r>
      <w:r w:rsidR="001576AA" w:rsidRPr="002A36D3">
        <w:rPr>
          <w:color w:val="000000"/>
        </w:rPr>
        <w:t xml:space="preserve">, </w:t>
      </w:r>
      <w:r w:rsidR="003C430F" w:rsidRPr="002A36D3">
        <w:rPr>
          <w:color w:val="000000"/>
        </w:rPr>
        <w:t>celebrada en Ginebra el 26 de octubre de 2017 (véase el documento C/51/22 “Informe”).</w:t>
      </w:r>
      <w:r w:rsidR="00895A3E">
        <w:rPr>
          <w:color w:val="000000"/>
        </w:rPr>
        <w:t xml:space="preserve"> </w:t>
      </w:r>
      <w:r w:rsidR="003C18E9" w:rsidRPr="009E43EE">
        <w:rPr>
          <w:color w:val="000000"/>
          <w:lang w:val="es-ES"/>
        </w:rPr>
        <w:t xml:space="preserve"> </w:t>
      </w:r>
      <w:r w:rsidR="003C430F" w:rsidRPr="002A36D3">
        <w:rPr>
          <w:color w:val="000000"/>
        </w:rPr>
        <w:t>En particular</w:t>
      </w:r>
      <w:r w:rsidR="001576AA" w:rsidRPr="002A36D3">
        <w:rPr>
          <w:color w:val="000000"/>
        </w:rPr>
        <w:t xml:space="preserve">, </w:t>
      </w:r>
      <w:r w:rsidR="00895A3E">
        <w:rPr>
          <w:color w:val="000000"/>
        </w:rPr>
        <w:t>tomaron nota de que el </w:t>
      </w:r>
      <w:r w:rsidR="003C430F" w:rsidRPr="002A36D3">
        <w:rPr>
          <w:color w:val="000000"/>
        </w:rPr>
        <w:t>Consejo de la UPOV había convenido en que el EAF puede ofrecerse gratuitamente durante un período introductorio.</w:t>
      </w:r>
    </w:p>
    <w:p w:rsidR="003C18E9" w:rsidRPr="009E43EE" w:rsidRDefault="003C18E9" w:rsidP="003C18E9">
      <w:pPr>
        <w:rPr>
          <w:lang w:val="es-ES"/>
        </w:rPr>
      </w:pPr>
    </w:p>
    <w:p w:rsidR="003C18E9" w:rsidRPr="009E43EE" w:rsidRDefault="003C430F" w:rsidP="003C18E9">
      <w:pPr>
        <w:pStyle w:val="Heading3"/>
        <w:rPr>
          <w:lang w:val="es-ES"/>
        </w:rPr>
      </w:pPr>
      <w:bookmarkStart w:id="24" w:name="_Toc525742720"/>
      <w:r w:rsidRPr="002A36D3">
        <w:rPr>
          <w:lang w:val="es-ES_tradnl"/>
        </w:rPr>
        <w:t>Comunicación</w:t>
      </w:r>
      <w:bookmarkEnd w:id="24"/>
    </w:p>
    <w:p w:rsidR="003C18E9" w:rsidRPr="009E43EE" w:rsidRDefault="003C18E9" w:rsidP="003C18E9">
      <w:pPr>
        <w:pStyle w:val="Heading2"/>
        <w:rPr>
          <w:lang w:val="es-ES"/>
        </w:rPr>
      </w:pPr>
    </w:p>
    <w:p w:rsidR="003C18E9" w:rsidRPr="009E43EE" w:rsidRDefault="003C2E17" w:rsidP="003C18E9">
      <w:pPr>
        <w:rPr>
          <w:rFonts w:eastAsia="MS Mincho"/>
          <w:spacing w:val="-2"/>
          <w:lang w:val="es-ES"/>
        </w:rPr>
      </w:pPr>
      <w:r w:rsidRPr="001B600C">
        <w:fldChar w:fldCharType="begin"/>
      </w:r>
      <w:r w:rsidR="003C18E9" w:rsidRPr="009E43EE">
        <w:rPr>
          <w:lang w:val="es-ES"/>
        </w:rPr>
        <w:instrText xml:space="preserve"> AUTONUM  </w:instrText>
      </w:r>
      <w:r w:rsidRPr="001B600C">
        <w:fldChar w:fldCharType="end"/>
      </w:r>
      <w:r w:rsidR="003C18E9" w:rsidRPr="009E43EE">
        <w:rPr>
          <w:lang w:val="es-ES"/>
        </w:rPr>
        <w:tab/>
      </w:r>
      <w:r w:rsidR="003C430F" w:rsidRPr="002A36D3">
        <w:t>En lo que respecta a la comunicación</w:t>
      </w:r>
      <w:r w:rsidR="001576AA" w:rsidRPr="002A36D3">
        <w:t xml:space="preserve">, </w:t>
      </w:r>
      <w:r w:rsidR="003C430F" w:rsidRPr="002A36D3">
        <w:t>los participantes tomaron nota de que:</w:t>
      </w:r>
    </w:p>
    <w:p w:rsidR="003C18E9" w:rsidRPr="009E43EE" w:rsidRDefault="003C18E9" w:rsidP="003C18E9">
      <w:pPr>
        <w:rPr>
          <w:rFonts w:eastAsia="MS Mincho"/>
          <w:lang w:val="es-ES"/>
        </w:rPr>
      </w:pPr>
    </w:p>
    <w:p w:rsidR="003C18E9" w:rsidRPr="009E43EE" w:rsidRDefault="005F56E0" w:rsidP="0042318E">
      <w:pPr>
        <w:pStyle w:val="ListParagraph"/>
        <w:numPr>
          <w:ilvl w:val="0"/>
          <w:numId w:val="14"/>
        </w:numPr>
        <w:tabs>
          <w:tab w:val="left" w:pos="1134"/>
        </w:tabs>
        <w:ind w:left="0" w:firstLine="567"/>
        <w:contextualSpacing w:val="0"/>
        <w:rPr>
          <w:lang w:val="es-ES"/>
        </w:rPr>
      </w:pPr>
      <w:r w:rsidRPr="002A36D3">
        <w:rPr>
          <w:lang w:val="es-ES_tradnl"/>
        </w:rPr>
        <w:t>cuando se puso en funcionamiento el EAF</w:t>
      </w:r>
      <w:r w:rsidR="001576AA" w:rsidRPr="002A36D3">
        <w:rPr>
          <w:lang w:val="es-ES_tradnl"/>
        </w:rPr>
        <w:t xml:space="preserve">, </w:t>
      </w:r>
      <w:r w:rsidRPr="002A36D3">
        <w:rPr>
          <w:lang w:val="es-ES_tradnl"/>
        </w:rPr>
        <w:t>el 9 de enero de 2017</w:t>
      </w:r>
      <w:r w:rsidR="001576AA" w:rsidRPr="002A36D3">
        <w:rPr>
          <w:lang w:val="es-ES_tradnl"/>
        </w:rPr>
        <w:t xml:space="preserve">, </w:t>
      </w:r>
      <w:r w:rsidRPr="002A36D3">
        <w:rPr>
          <w:lang w:val="es-ES_tradnl"/>
        </w:rPr>
        <w:t>se creó una página web propia (disponible en</w:t>
      </w:r>
      <w:r w:rsidR="003C18E9" w:rsidRPr="009E43EE">
        <w:rPr>
          <w:lang w:val="es-ES"/>
        </w:rPr>
        <w:t xml:space="preserve"> </w:t>
      </w:r>
      <w:hyperlink r:id="rId11" w:history="1">
        <w:r w:rsidR="003C18E9" w:rsidRPr="009E43EE">
          <w:rPr>
            <w:rStyle w:val="Hyperlink"/>
            <w:lang w:val="es-ES"/>
          </w:rPr>
          <w:t>http://www.upov.int/upoveaf</w:t>
        </w:r>
      </w:hyperlink>
      <w:r w:rsidRPr="009E43EE">
        <w:rPr>
          <w:lang w:val="es-ES"/>
        </w:rPr>
        <w:t>)</w:t>
      </w:r>
      <w:r w:rsidR="003C18E9" w:rsidRPr="009E43EE">
        <w:rPr>
          <w:lang w:val="es-ES"/>
        </w:rPr>
        <w:t xml:space="preserve"> </w:t>
      </w:r>
      <w:r w:rsidRPr="002A36D3">
        <w:rPr>
          <w:lang w:val="es-ES_tradnl"/>
        </w:rPr>
        <w:t>en la que consta toda la información necesaria para acceder a dicho formulario y utilizarlo;</w:t>
      </w:r>
    </w:p>
    <w:p w:rsidR="003C18E9" w:rsidRPr="009E43EE" w:rsidRDefault="003C18E9" w:rsidP="003C18E9">
      <w:pPr>
        <w:pStyle w:val="ListParagraph"/>
        <w:ind w:left="0" w:firstLine="567"/>
        <w:rPr>
          <w:lang w:val="es-ES"/>
        </w:rPr>
      </w:pPr>
    </w:p>
    <w:p w:rsidR="003C18E9" w:rsidRPr="009E43EE" w:rsidRDefault="005F56E0" w:rsidP="0042318E">
      <w:pPr>
        <w:pStyle w:val="ListParagraph"/>
        <w:numPr>
          <w:ilvl w:val="0"/>
          <w:numId w:val="14"/>
        </w:numPr>
        <w:tabs>
          <w:tab w:val="left" w:pos="1134"/>
        </w:tabs>
        <w:spacing w:after="240"/>
        <w:ind w:left="0" w:firstLine="567"/>
        <w:contextualSpacing w:val="0"/>
        <w:rPr>
          <w:lang w:val="es-ES"/>
        </w:rPr>
      </w:pPr>
      <w:r w:rsidRPr="002A36D3">
        <w:rPr>
          <w:lang w:val="es-ES_tradnl"/>
        </w:rPr>
        <w:t>cuando se puso en funcionamiento el EAF</w:t>
      </w:r>
      <w:r w:rsidR="001576AA" w:rsidRPr="002A36D3">
        <w:rPr>
          <w:lang w:val="es-ES_tradnl"/>
        </w:rPr>
        <w:t xml:space="preserve">, </w:t>
      </w:r>
      <w:r w:rsidRPr="002A36D3">
        <w:rPr>
          <w:lang w:val="es-ES_tradnl"/>
        </w:rPr>
        <w:t>la Oficina de la Unión informó sobre la disponibilidad del sistema a las organizaciones de obtentores y las oficinas de protección de las obtenciones vegetales (véanse las circulares E</w:t>
      </w:r>
      <w:r w:rsidR="005A4A74" w:rsidRPr="002A36D3">
        <w:rPr>
          <w:lang w:val="es-ES_tradnl"/>
        </w:rPr>
        <w:noBreakHyphen/>
      </w:r>
      <w:r w:rsidRPr="002A36D3">
        <w:rPr>
          <w:lang w:val="es-ES_tradnl"/>
        </w:rPr>
        <w:t>17/007</w:t>
      </w:r>
      <w:r w:rsidR="001576AA" w:rsidRPr="002A36D3">
        <w:rPr>
          <w:lang w:val="es-ES_tradnl"/>
        </w:rPr>
        <w:t xml:space="preserve">, </w:t>
      </w:r>
      <w:r w:rsidRPr="002A36D3">
        <w:rPr>
          <w:lang w:val="es-ES_tradnl"/>
        </w:rPr>
        <w:t>E</w:t>
      </w:r>
      <w:r w:rsidRPr="002A36D3">
        <w:rPr>
          <w:lang w:val="es-ES_tradnl"/>
        </w:rPr>
        <w:noBreakHyphen/>
        <w:t>17/008 y E</w:t>
      </w:r>
      <w:r w:rsidRPr="002A36D3">
        <w:rPr>
          <w:lang w:val="es-ES_tradnl"/>
        </w:rPr>
        <w:noBreakHyphen/>
        <w:t>17/009) y las invitó a que informaran a todos los sectores interesados pertinentes;</w:t>
      </w:r>
    </w:p>
    <w:p w:rsidR="003C18E9" w:rsidRPr="009E43EE" w:rsidRDefault="005A4A74" w:rsidP="0042318E">
      <w:pPr>
        <w:pStyle w:val="ListParagraph"/>
        <w:numPr>
          <w:ilvl w:val="0"/>
          <w:numId w:val="14"/>
        </w:numPr>
        <w:tabs>
          <w:tab w:val="left" w:pos="1134"/>
        </w:tabs>
        <w:ind w:left="0" w:firstLine="567"/>
        <w:contextualSpacing w:val="0"/>
        <w:rPr>
          <w:lang w:val="es-ES"/>
        </w:rPr>
      </w:pPr>
      <w:r w:rsidRPr="002A36D3">
        <w:rPr>
          <w:color w:val="000000"/>
          <w:lang w:val="es-ES_tradnl"/>
        </w:rPr>
        <w:t>se ha elaborado el siguiente material de comunicación</w:t>
      </w:r>
      <w:r w:rsidR="001576AA" w:rsidRPr="002A36D3">
        <w:rPr>
          <w:color w:val="000000"/>
          <w:lang w:val="es-ES_tradnl"/>
        </w:rPr>
        <w:t xml:space="preserve">, </w:t>
      </w:r>
      <w:r w:rsidRPr="002A36D3">
        <w:rPr>
          <w:color w:val="000000"/>
          <w:lang w:val="es-ES_tradnl"/>
        </w:rPr>
        <w:t>que se ha enviado a los miembros de la UPOV y las organizaciones de obtentores que lo solicitaron (aún se dispone de ejemplares para facilitarlos previa petición):</w:t>
      </w:r>
    </w:p>
    <w:p w:rsidR="003C18E9" w:rsidRPr="009E43EE" w:rsidRDefault="003C18E9" w:rsidP="003C18E9">
      <w:pPr>
        <w:pStyle w:val="ListParagraph"/>
        <w:rPr>
          <w:lang w:val="es-ES"/>
        </w:rPr>
      </w:pPr>
    </w:p>
    <w:p w:rsidR="003C18E9" w:rsidRPr="009E43EE" w:rsidRDefault="005A4A74" w:rsidP="003C18E9">
      <w:pPr>
        <w:pStyle w:val="ListParagraph"/>
        <w:numPr>
          <w:ilvl w:val="1"/>
          <w:numId w:val="14"/>
        </w:numPr>
        <w:contextualSpacing w:val="0"/>
        <w:rPr>
          <w:lang w:val="es-ES"/>
        </w:rPr>
      </w:pPr>
      <w:r w:rsidRPr="002A36D3">
        <w:rPr>
          <w:lang w:val="es-ES_tradnl"/>
        </w:rPr>
        <w:t>carteles y expositores enrollables en chino</w:t>
      </w:r>
      <w:r w:rsidR="001576AA" w:rsidRPr="002A36D3">
        <w:rPr>
          <w:lang w:val="es-ES_tradnl"/>
        </w:rPr>
        <w:t xml:space="preserve">, </w:t>
      </w:r>
      <w:r w:rsidRPr="002A36D3">
        <w:rPr>
          <w:lang w:val="es-ES_tradnl"/>
        </w:rPr>
        <w:t>español e inglés,</w:t>
      </w:r>
    </w:p>
    <w:p w:rsidR="003C18E9" w:rsidRPr="009E43EE" w:rsidRDefault="005A4A74" w:rsidP="003C18E9">
      <w:pPr>
        <w:pStyle w:val="ListParagraph"/>
        <w:numPr>
          <w:ilvl w:val="1"/>
          <w:numId w:val="14"/>
        </w:numPr>
        <w:contextualSpacing w:val="0"/>
        <w:rPr>
          <w:lang w:val="es-ES"/>
        </w:rPr>
      </w:pPr>
      <w:r w:rsidRPr="002A36D3">
        <w:rPr>
          <w:lang w:val="es-ES_tradnl"/>
        </w:rPr>
        <w:t>folletos en chino</w:t>
      </w:r>
      <w:r w:rsidR="001576AA" w:rsidRPr="002A36D3">
        <w:rPr>
          <w:lang w:val="es-ES_tradnl"/>
        </w:rPr>
        <w:t xml:space="preserve">, </w:t>
      </w:r>
      <w:r w:rsidRPr="002A36D3">
        <w:rPr>
          <w:lang w:val="es-ES_tradnl"/>
        </w:rPr>
        <w:t>español</w:t>
      </w:r>
      <w:r w:rsidR="001576AA" w:rsidRPr="002A36D3">
        <w:rPr>
          <w:lang w:val="es-ES_tradnl"/>
        </w:rPr>
        <w:t xml:space="preserve">, </w:t>
      </w:r>
      <w:r w:rsidRPr="002A36D3">
        <w:rPr>
          <w:lang w:val="es-ES_tradnl"/>
        </w:rPr>
        <w:t>francés e inglés,</w:t>
      </w:r>
    </w:p>
    <w:p w:rsidR="003C18E9" w:rsidRPr="009E43EE" w:rsidRDefault="005A4A74" w:rsidP="003C18E9">
      <w:pPr>
        <w:pStyle w:val="ListParagraph"/>
        <w:numPr>
          <w:ilvl w:val="1"/>
          <w:numId w:val="14"/>
        </w:numPr>
        <w:contextualSpacing w:val="0"/>
        <w:rPr>
          <w:lang w:val="es-ES"/>
        </w:rPr>
      </w:pPr>
      <w:r w:rsidRPr="002A36D3">
        <w:rPr>
          <w:lang w:val="es-ES_tradnl"/>
        </w:rPr>
        <w:t>una serie de guías (en inglés)</w:t>
      </w:r>
      <w:r w:rsidR="001576AA" w:rsidRPr="002A36D3">
        <w:rPr>
          <w:lang w:val="es-ES_tradnl"/>
        </w:rPr>
        <w:t xml:space="preserve">, </w:t>
      </w:r>
      <w:r w:rsidRPr="002A36D3">
        <w:rPr>
          <w:lang w:val="es-ES_tradnl"/>
        </w:rPr>
        <w:t>que también se ha publicado en el sitio web de la UPOV</w:t>
      </w:r>
      <w:r w:rsidR="001576AA" w:rsidRPr="002A36D3">
        <w:rPr>
          <w:lang w:val="es-ES_tradnl"/>
        </w:rPr>
        <w:t xml:space="preserve">, </w:t>
      </w:r>
      <w:r w:rsidRPr="002A36D3">
        <w:rPr>
          <w:lang w:val="es-ES_tradnl"/>
        </w:rPr>
        <w:t>con subtítulos en árabe</w:t>
      </w:r>
      <w:r w:rsidR="001576AA" w:rsidRPr="002A36D3">
        <w:rPr>
          <w:lang w:val="es-ES_tradnl"/>
        </w:rPr>
        <w:t xml:space="preserve">, </w:t>
      </w:r>
      <w:r w:rsidRPr="002A36D3">
        <w:rPr>
          <w:lang w:val="es-ES_tradnl"/>
        </w:rPr>
        <w:t>chino</w:t>
      </w:r>
      <w:r w:rsidR="001576AA" w:rsidRPr="002A36D3">
        <w:rPr>
          <w:lang w:val="es-ES_tradnl"/>
        </w:rPr>
        <w:t xml:space="preserve">, </w:t>
      </w:r>
      <w:r w:rsidRPr="002A36D3">
        <w:rPr>
          <w:lang w:val="es-ES_tradnl"/>
        </w:rPr>
        <w:t>coreano</w:t>
      </w:r>
      <w:r w:rsidR="001576AA" w:rsidRPr="002A36D3">
        <w:rPr>
          <w:lang w:val="es-ES_tradnl"/>
        </w:rPr>
        <w:t xml:space="preserve">, </w:t>
      </w:r>
      <w:r w:rsidRPr="002A36D3">
        <w:rPr>
          <w:lang w:val="es-ES_tradnl"/>
        </w:rPr>
        <w:t>español</w:t>
      </w:r>
      <w:r w:rsidR="001576AA" w:rsidRPr="002A36D3">
        <w:rPr>
          <w:lang w:val="es-ES_tradnl"/>
        </w:rPr>
        <w:t xml:space="preserve">, </w:t>
      </w:r>
      <w:r w:rsidRPr="002A36D3">
        <w:rPr>
          <w:lang w:val="es-ES_tradnl"/>
        </w:rPr>
        <w:t>francés y japonés;</w:t>
      </w:r>
    </w:p>
    <w:p w:rsidR="003C18E9" w:rsidRPr="009E43EE" w:rsidRDefault="003C18E9" w:rsidP="003C18E9">
      <w:pPr>
        <w:rPr>
          <w:lang w:val="es-ES"/>
        </w:rPr>
      </w:pPr>
    </w:p>
    <w:p w:rsidR="003C18E9" w:rsidRPr="009E43EE" w:rsidRDefault="005A4A74" w:rsidP="0042318E">
      <w:pPr>
        <w:pStyle w:val="ListParagraph"/>
        <w:numPr>
          <w:ilvl w:val="0"/>
          <w:numId w:val="14"/>
        </w:numPr>
        <w:tabs>
          <w:tab w:val="left" w:pos="1134"/>
        </w:tabs>
        <w:ind w:left="0" w:firstLine="567"/>
        <w:contextualSpacing w:val="0"/>
        <w:rPr>
          <w:lang w:val="es-ES"/>
        </w:rPr>
      </w:pPr>
      <w:r w:rsidRPr="002A36D3">
        <w:rPr>
          <w:lang w:val="es-ES_tradnl"/>
        </w:rPr>
        <w:t>se han organizado cinco reuniones (entre ellas</w:t>
      </w:r>
      <w:r w:rsidR="001576AA" w:rsidRPr="002A36D3">
        <w:rPr>
          <w:lang w:val="es-ES_tradnl"/>
        </w:rPr>
        <w:t xml:space="preserve">, </w:t>
      </w:r>
      <w:r w:rsidRPr="002A36D3">
        <w:rPr>
          <w:lang w:val="es-ES_tradnl"/>
        </w:rPr>
        <w:t>sesiones y seminarios por Internet)</w:t>
      </w:r>
      <w:r w:rsidR="001576AA" w:rsidRPr="002A36D3">
        <w:rPr>
          <w:lang w:val="es-ES_tradnl"/>
        </w:rPr>
        <w:t xml:space="preserve">, </w:t>
      </w:r>
      <w:r w:rsidRPr="002A36D3">
        <w:rPr>
          <w:lang w:val="es-ES_tradnl"/>
        </w:rPr>
        <w:t>previa petición</w:t>
      </w:r>
      <w:r w:rsidR="001576AA" w:rsidRPr="002A36D3">
        <w:rPr>
          <w:lang w:val="es-ES_tradnl"/>
        </w:rPr>
        <w:t xml:space="preserve">, </w:t>
      </w:r>
      <w:r w:rsidRPr="002A36D3">
        <w:rPr>
          <w:lang w:val="es-ES_tradnl"/>
        </w:rPr>
        <w:t>para solicitantes individuales o grupos de solicitantes;</w:t>
      </w:r>
      <w:r w:rsidR="003C18E9" w:rsidRPr="009E43EE">
        <w:rPr>
          <w:lang w:val="es-ES"/>
        </w:rPr>
        <w:t xml:space="preserve"> </w:t>
      </w:r>
    </w:p>
    <w:p w:rsidR="003C18E9" w:rsidRPr="009E43EE" w:rsidRDefault="003C18E9" w:rsidP="003C18E9">
      <w:pPr>
        <w:pStyle w:val="ListParagraph"/>
        <w:ind w:left="0" w:firstLine="567"/>
        <w:rPr>
          <w:lang w:val="es-ES"/>
        </w:rPr>
      </w:pPr>
    </w:p>
    <w:p w:rsidR="003C18E9" w:rsidRPr="009E43EE" w:rsidRDefault="005A4A74" w:rsidP="0042318E">
      <w:pPr>
        <w:pStyle w:val="ListParagraph"/>
        <w:numPr>
          <w:ilvl w:val="0"/>
          <w:numId w:val="14"/>
        </w:numPr>
        <w:tabs>
          <w:tab w:val="left" w:pos="1134"/>
        </w:tabs>
        <w:spacing w:after="240"/>
        <w:ind w:left="0" w:firstLine="567"/>
        <w:contextualSpacing w:val="0"/>
        <w:rPr>
          <w:lang w:val="es-ES"/>
        </w:rPr>
      </w:pPr>
      <w:r w:rsidRPr="002A36D3">
        <w:rPr>
          <w:lang w:val="es-ES_tradnl"/>
        </w:rPr>
        <w:t>se han presentado ponencias en las siguientes reuniones:</w:t>
      </w:r>
      <w:r w:rsidR="003C18E9" w:rsidRPr="009E43EE">
        <w:rPr>
          <w:lang w:val="es-ES"/>
        </w:rPr>
        <w:t xml:space="preserve"> </w:t>
      </w:r>
      <w:r w:rsidRPr="002A36D3">
        <w:rPr>
          <w:lang w:val="es-ES_tradnl"/>
        </w:rPr>
        <w:t>el congreso de la ISF</w:t>
      </w:r>
      <w:r w:rsidR="001576AA" w:rsidRPr="002A36D3">
        <w:rPr>
          <w:lang w:val="es-ES_tradnl"/>
        </w:rPr>
        <w:t xml:space="preserve">, </w:t>
      </w:r>
      <w:r w:rsidRPr="002A36D3">
        <w:rPr>
          <w:lang w:val="es-ES_tradnl"/>
        </w:rPr>
        <w:t>el foro EAPVP</w:t>
      </w:r>
      <w:r w:rsidR="001576AA" w:rsidRPr="002A36D3">
        <w:rPr>
          <w:lang w:val="es-ES_tradnl"/>
        </w:rPr>
        <w:t xml:space="preserve">, </w:t>
      </w:r>
      <w:r w:rsidRPr="002A36D3">
        <w:rPr>
          <w:lang w:val="es-ES_tradnl"/>
        </w:rPr>
        <w:t>el congreso de la ESA</w:t>
      </w:r>
      <w:r w:rsidR="001576AA" w:rsidRPr="002A36D3">
        <w:rPr>
          <w:lang w:val="es-ES_tradnl"/>
        </w:rPr>
        <w:t xml:space="preserve">, </w:t>
      </w:r>
      <w:r w:rsidRPr="002A36D3">
        <w:rPr>
          <w:lang w:val="es-ES_tradnl"/>
        </w:rPr>
        <w:t>la reunión anual de la AOHE y el congreso de la SAA;</w:t>
      </w:r>
    </w:p>
    <w:p w:rsidR="003C18E9" w:rsidRPr="009E43EE" w:rsidRDefault="005A4A74" w:rsidP="0042318E">
      <w:pPr>
        <w:pStyle w:val="ListParagraph"/>
        <w:numPr>
          <w:ilvl w:val="0"/>
          <w:numId w:val="14"/>
        </w:numPr>
        <w:tabs>
          <w:tab w:val="left" w:pos="1134"/>
        </w:tabs>
        <w:ind w:left="0" w:firstLine="567"/>
        <w:contextualSpacing w:val="0"/>
        <w:rPr>
          <w:lang w:val="es-ES"/>
        </w:rPr>
      </w:pPr>
      <w:r w:rsidRPr="002A36D3">
        <w:rPr>
          <w:lang w:val="es-ES_tradnl"/>
        </w:rPr>
        <w:t>se ha creado una página en LinkedIn</w:t>
      </w:r>
      <w:r w:rsidR="003C18E9" w:rsidRPr="009E43EE">
        <w:rPr>
          <w:lang w:val="es-ES"/>
        </w:rPr>
        <w:t xml:space="preserve"> (</w:t>
      </w:r>
      <w:hyperlink r:id="rId12" w:history="1">
        <w:r w:rsidR="003C18E9" w:rsidRPr="009E43EE">
          <w:rPr>
            <w:rStyle w:val="Hyperlink"/>
            <w:snapToGrid w:val="0"/>
            <w:lang w:val="es-ES"/>
          </w:rPr>
          <w:t>https://www.linkedin.com/showcase/24973258/</w:t>
        </w:r>
      </w:hyperlink>
      <w:r w:rsidR="003C18E9" w:rsidRPr="009E43EE">
        <w:rPr>
          <w:lang w:val="es-ES"/>
        </w:rPr>
        <w:t xml:space="preserve">); </w:t>
      </w:r>
    </w:p>
    <w:p w:rsidR="003C18E9" w:rsidRPr="009E43EE" w:rsidRDefault="003C18E9" w:rsidP="003C18E9">
      <w:pPr>
        <w:pStyle w:val="ListParagraph"/>
        <w:ind w:left="0" w:firstLine="567"/>
        <w:rPr>
          <w:lang w:val="es-ES"/>
        </w:rPr>
      </w:pPr>
    </w:p>
    <w:p w:rsidR="003C18E9" w:rsidRPr="009E43EE" w:rsidRDefault="005A4A74" w:rsidP="0042318E">
      <w:pPr>
        <w:pStyle w:val="ListParagraph"/>
        <w:numPr>
          <w:ilvl w:val="0"/>
          <w:numId w:val="14"/>
        </w:numPr>
        <w:tabs>
          <w:tab w:val="left" w:pos="1134"/>
        </w:tabs>
        <w:ind w:left="0" w:firstLine="567"/>
        <w:contextualSpacing w:val="0"/>
        <w:rPr>
          <w:lang w:val="es-ES"/>
        </w:rPr>
      </w:pPr>
      <w:r w:rsidRPr="005A4A74">
        <w:rPr>
          <w:lang w:val="es-ES_tradnl"/>
        </w:rPr>
        <w:t>la Oficina de la Unión ha invitado a las oficinas de protección de las obtenciones vegetales a difundir la información sobre la disponibilidad del EAF a los posibles usuarios (p. ej.</w:t>
      </w:r>
      <w:r w:rsidR="001576AA">
        <w:rPr>
          <w:lang w:val="es-ES_tradnl"/>
        </w:rPr>
        <w:t xml:space="preserve">, </w:t>
      </w:r>
      <w:r w:rsidRPr="005A4A74">
        <w:rPr>
          <w:lang w:val="es-ES_tradnl"/>
        </w:rPr>
        <w:t>obtentores</w:t>
      </w:r>
      <w:r w:rsidR="001576AA">
        <w:rPr>
          <w:lang w:val="es-ES_tradnl"/>
        </w:rPr>
        <w:t xml:space="preserve">, </w:t>
      </w:r>
      <w:r w:rsidRPr="005A4A74">
        <w:rPr>
          <w:lang w:val="es-ES_tradnl"/>
        </w:rPr>
        <w:t>representantes</w:t>
      </w:r>
      <w:r w:rsidR="001576AA">
        <w:rPr>
          <w:lang w:val="es-ES_tradnl"/>
        </w:rPr>
        <w:t xml:space="preserve">, </w:t>
      </w:r>
      <w:r w:rsidRPr="005A4A74">
        <w:rPr>
          <w:lang w:val="es-ES_tradnl"/>
        </w:rPr>
        <w:t>agentes</w:t>
      </w:r>
      <w:r w:rsidR="001576AA">
        <w:rPr>
          <w:lang w:val="es-ES_tradnl"/>
        </w:rPr>
        <w:t xml:space="preserve">, </w:t>
      </w:r>
      <w:r w:rsidRPr="005A4A74">
        <w:rPr>
          <w:lang w:val="es-ES_tradnl"/>
        </w:rPr>
        <w:t>etc.) y a añadir en sus propios sitios web un enlace que remita al EAF (véase la circular E</w:t>
      </w:r>
      <w:r w:rsidRPr="005A4A74">
        <w:rPr>
          <w:lang w:val="es-ES_tradnl"/>
        </w:rPr>
        <w:noBreakHyphen/>
        <w:t>17/138);</w:t>
      </w:r>
    </w:p>
    <w:p w:rsidR="003C18E9" w:rsidRPr="009E43EE" w:rsidRDefault="003C18E9" w:rsidP="003C18E9">
      <w:pPr>
        <w:pStyle w:val="ListParagraph"/>
        <w:rPr>
          <w:lang w:val="es-ES"/>
        </w:rPr>
      </w:pPr>
    </w:p>
    <w:p w:rsidR="003C18E9" w:rsidRPr="009E43EE" w:rsidRDefault="005A4A74" w:rsidP="0042318E">
      <w:pPr>
        <w:pStyle w:val="ListParagraph"/>
        <w:numPr>
          <w:ilvl w:val="0"/>
          <w:numId w:val="14"/>
        </w:numPr>
        <w:tabs>
          <w:tab w:val="left" w:pos="1134"/>
        </w:tabs>
        <w:ind w:left="0" w:firstLine="567"/>
        <w:contextualSpacing w:val="0"/>
        <w:rPr>
          <w:lang w:val="es-ES"/>
        </w:rPr>
      </w:pPr>
      <w:r w:rsidRPr="002A36D3">
        <w:rPr>
          <w:lang w:val="es-ES_tradnl"/>
        </w:rPr>
        <w:t>se han organizado sesiones informativas en español</w:t>
      </w:r>
      <w:r w:rsidR="001576AA" w:rsidRPr="002A36D3">
        <w:rPr>
          <w:lang w:val="es-ES_tradnl"/>
        </w:rPr>
        <w:t xml:space="preserve">, </w:t>
      </w:r>
      <w:r w:rsidRPr="002A36D3">
        <w:rPr>
          <w:lang w:val="es-ES_tradnl"/>
        </w:rPr>
        <w:t>francés e inglés al margen de las sesiones de la UPOV que se celebraron en Ginebra en octubre de 2017 (véase la circular E</w:t>
      </w:r>
      <w:r w:rsidRPr="002A36D3">
        <w:rPr>
          <w:lang w:val="es-ES_tradnl"/>
        </w:rPr>
        <w:noBreakHyphen/>
        <w:t>17/139).</w:t>
      </w:r>
    </w:p>
    <w:p w:rsidR="003C18E9" w:rsidRPr="009E43EE" w:rsidRDefault="003C18E9" w:rsidP="003C18E9">
      <w:pPr>
        <w:rPr>
          <w:lang w:val="es-ES"/>
        </w:rPr>
      </w:pPr>
    </w:p>
    <w:p w:rsidR="003C18E9" w:rsidRPr="009E43EE" w:rsidRDefault="003C2E17" w:rsidP="003C18E9">
      <w:pPr>
        <w:rPr>
          <w:lang w:val="es-ES"/>
        </w:rPr>
      </w:pPr>
      <w:r w:rsidRPr="001B600C">
        <w:fldChar w:fldCharType="begin"/>
      </w:r>
      <w:r w:rsidR="003C18E9" w:rsidRPr="009E43EE">
        <w:rPr>
          <w:lang w:val="es-ES"/>
        </w:rPr>
        <w:instrText xml:space="preserve"> AUTONUM  </w:instrText>
      </w:r>
      <w:r w:rsidRPr="001B600C">
        <w:fldChar w:fldCharType="end"/>
      </w:r>
      <w:r w:rsidR="003C18E9" w:rsidRPr="009E43EE">
        <w:rPr>
          <w:lang w:val="es-ES"/>
        </w:rPr>
        <w:tab/>
      </w:r>
      <w:r w:rsidR="005A4A74" w:rsidRPr="002A36D3">
        <w:t>En cuan</w:t>
      </w:r>
      <w:r w:rsidR="00895A3E">
        <w:t xml:space="preserve">to al plan de comunicación para </w:t>
      </w:r>
      <w:r w:rsidR="005A4A74" w:rsidRPr="002A36D3">
        <w:t>2018</w:t>
      </w:r>
      <w:r w:rsidR="001576AA" w:rsidRPr="002A36D3">
        <w:t xml:space="preserve">, </w:t>
      </w:r>
      <w:r w:rsidR="005A4A74" w:rsidRPr="002A36D3">
        <w:t>los participantes convinieron e</w:t>
      </w:r>
      <w:r w:rsidR="002A36D3" w:rsidRPr="002A36D3">
        <w:t>n que debía</w:t>
      </w:r>
      <w:r w:rsidR="005A4A74" w:rsidRPr="002A36D3">
        <w:t>n incorporarse los siguientes elementos:</w:t>
      </w:r>
      <w:r w:rsidR="003C18E9" w:rsidRPr="009E43EE">
        <w:rPr>
          <w:lang w:val="es-ES"/>
        </w:rPr>
        <w:t xml:space="preserve"> </w:t>
      </w:r>
    </w:p>
    <w:p w:rsidR="003C18E9" w:rsidRPr="009E43EE" w:rsidRDefault="003C18E9" w:rsidP="003C18E9">
      <w:pPr>
        <w:rPr>
          <w:lang w:val="es-ES"/>
        </w:rPr>
      </w:pPr>
    </w:p>
    <w:p w:rsidR="003C18E9" w:rsidRPr="009E43EE" w:rsidRDefault="005A4A74" w:rsidP="003C18E9">
      <w:pPr>
        <w:pStyle w:val="ListParagraph"/>
        <w:numPr>
          <w:ilvl w:val="0"/>
          <w:numId w:val="10"/>
        </w:numPr>
        <w:ind w:left="993" w:hanging="426"/>
        <w:contextualSpacing w:val="0"/>
        <w:jc w:val="left"/>
        <w:rPr>
          <w:lang w:val="es-ES"/>
        </w:rPr>
      </w:pPr>
      <w:r w:rsidRPr="002A36D3">
        <w:rPr>
          <w:lang w:val="es-ES_tradnl"/>
        </w:rPr>
        <w:t>comunicación dirigida a posibles usuarios del EAF de la UPOV (p. ej.</w:t>
      </w:r>
      <w:r w:rsidR="001576AA" w:rsidRPr="002A36D3">
        <w:rPr>
          <w:lang w:val="es-ES_tradnl"/>
        </w:rPr>
        <w:t xml:space="preserve">, </w:t>
      </w:r>
      <w:r w:rsidRPr="002A36D3">
        <w:rPr>
          <w:lang w:val="es-ES_tradnl"/>
        </w:rPr>
        <w:t>agentes</w:t>
      </w:r>
      <w:r w:rsidR="001576AA" w:rsidRPr="002A36D3">
        <w:rPr>
          <w:lang w:val="es-ES_tradnl"/>
        </w:rPr>
        <w:t xml:space="preserve">, </w:t>
      </w:r>
      <w:r w:rsidRPr="002A36D3">
        <w:rPr>
          <w:lang w:val="es-ES_tradnl"/>
        </w:rPr>
        <w:t>representantes</w:t>
      </w:r>
      <w:r w:rsidR="001576AA" w:rsidRPr="002A36D3">
        <w:rPr>
          <w:lang w:val="es-ES_tradnl"/>
        </w:rPr>
        <w:t xml:space="preserve">, </w:t>
      </w:r>
      <w:r w:rsidRPr="002A36D3">
        <w:rPr>
          <w:lang w:val="es-ES_tradnl"/>
        </w:rPr>
        <w:t xml:space="preserve">empresas dedicadas al </w:t>
      </w:r>
      <w:proofErr w:type="spellStart"/>
      <w:r w:rsidRPr="002A36D3">
        <w:rPr>
          <w:lang w:val="es-ES_tradnl"/>
        </w:rPr>
        <w:t>fitomejoramiento</w:t>
      </w:r>
      <w:proofErr w:type="spellEnd"/>
      <w:r w:rsidRPr="002A36D3">
        <w:rPr>
          <w:lang w:val="es-ES_tradnl"/>
        </w:rPr>
        <w:t xml:space="preserve"> y asociaciones de obtentores);</w:t>
      </w:r>
    </w:p>
    <w:p w:rsidR="003C18E9" w:rsidRPr="009E43EE" w:rsidRDefault="005A4A74" w:rsidP="003C18E9">
      <w:pPr>
        <w:pStyle w:val="ListParagraph"/>
        <w:numPr>
          <w:ilvl w:val="0"/>
          <w:numId w:val="10"/>
        </w:numPr>
        <w:ind w:left="993" w:hanging="426"/>
        <w:contextualSpacing w:val="0"/>
        <w:jc w:val="left"/>
        <w:rPr>
          <w:lang w:val="es-ES"/>
        </w:rPr>
      </w:pPr>
      <w:r w:rsidRPr="002A36D3">
        <w:rPr>
          <w:lang w:val="es-ES_tradnl"/>
        </w:rPr>
        <w:t>sesiones de formación (</w:t>
      </w:r>
      <w:r w:rsidRPr="002A36D3">
        <w:rPr>
          <w:i/>
          <w:lang w:val="es-ES_tradnl"/>
        </w:rPr>
        <w:t>in situ</w:t>
      </w:r>
      <w:r w:rsidRPr="002A36D3">
        <w:rPr>
          <w:lang w:val="es-ES_tradnl"/>
        </w:rPr>
        <w:t xml:space="preserve"> y por Internet);</w:t>
      </w:r>
    </w:p>
    <w:p w:rsidR="003C18E9" w:rsidRPr="00895A3E" w:rsidRDefault="005A4A74" w:rsidP="003C18E9">
      <w:pPr>
        <w:pStyle w:val="ListParagraph"/>
        <w:numPr>
          <w:ilvl w:val="0"/>
          <w:numId w:val="10"/>
        </w:numPr>
        <w:ind w:left="993" w:hanging="426"/>
        <w:contextualSpacing w:val="0"/>
        <w:jc w:val="left"/>
        <w:rPr>
          <w:spacing w:val="-2"/>
          <w:lang w:val="es-ES"/>
        </w:rPr>
      </w:pPr>
      <w:r w:rsidRPr="00895A3E">
        <w:rPr>
          <w:spacing w:val="-2"/>
          <w:lang w:val="es-ES_tradnl"/>
        </w:rPr>
        <w:t>participación en actividades internacionales de obtentores (p. ej.</w:t>
      </w:r>
      <w:r w:rsidR="001576AA" w:rsidRPr="00895A3E">
        <w:rPr>
          <w:spacing w:val="-2"/>
          <w:lang w:val="es-ES_tradnl"/>
        </w:rPr>
        <w:t xml:space="preserve">, </w:t>
      </w:r>
      <w:r w:rsidRPr="00895A3E">
        <w:rPr>
          <w:spacing w:val="-2"/>
          <w:lang w:val="es-ES_tradnl"/>
        </w:rPr>
        <w:t>ISF</w:t>
      </w:r>
      <w:r w:rsidR="001576AA" w:rsidRPr="00895A3E">
        <w:rPr>
          <w:spacing w:val="-2"/>
          <w:lang w:val="es-ES_tradnl"/>
        </w:rPr>
        <w:t xml:space="preserve">, </w:t>
      </w:r>
      <w:r w:rsidRPr="00895A3E">
        <w:rPr>
          <w:spacing w:val="-2"/>
          <w:lang w:val="es-ES_tradnl"/>
        </w:rPr>
        <w:t>AOHE</w:t>
      </w:r>
      <w:r w:rsidR="001576AA" w:rsidRPr="00895A3E">
        <w:rPr>
          <w:spacing w:val="-2"/>
          <w:lang w:val="es-ES_tradnl"/>
        </w:rPr>
        <w:t xml:space="preserve">, </w:t>
      </w:r>
      <w:r w:rsidRPr="00895A3E">
        <w:rPr>
          <w:spacing w:val="-2"/>
          <w:lang w:val="es-ES_tradnl"/>
        </w:rPr>
        <w:t>CIOPORA</w:t>
      </w:r>
      <w:r w:rsidR="001576AA" w:rsidRPr="00895A3E">
        <w:rPr>
          <w:spacing w:val="-2"/>
          <w:lang w:val="es-ES_tradnl"/>
        </w:rPr>
        <w:t xml:space="preserve">, </w:t>
      </w:r>
      <w:r w:rsidRPr="00895A3E">
        <w:rPr>
          <w:spacing w:val="-2"/>
          <w:lang w:val="es-ES_tradnl"/>
        </w:rPr>
        <w:t>ASTA…);</w:t>
      </w:r>
    </w:p>
    <w:p w:rsidR="003C18E9" w:rsidRPr="009E43EE" w:rsidRDefault="005A4A74" w:rsidP="003C18E9">
      <w:pPr>
        <w:pStyle w:val="ListParagraph"/>
        <w:numPr>
          <w:ilvl w:val="0"/>
          <w:numId w:val="10"/>
        </w:numPr>
        <w:ind w:left="993" w:hanging="426"/>
        <w:contextualSpacing w:val="0"/>
        <w:jc w:val="left"/>
        <w:rPr>
          <w:lang w:val="es-ES"/>
        </w:rPr>
      </w:pPr>
      <w:r w:rsidRPr="002A36D3">
        <w:rPr>
          <w:lang w:val="es-ES_tradnl"/>
        </w:rPr>
        <w:t>material de comunicación actualizado (carteles</w:t>
      </w:r>
      <w:r w:rsidR="001576AA" w:rsidRPr="002A36D3">
        <w:rPr>
          <w:lang w:val="es-ES_tradnl"/>
        </w:rPr>
        <w:t xml:space="preserve">, </w:t>
      </w:r>
      <w:r w:rsidRPr="002A36D3">
        <w:rPr>
          <w:lang w:val="es-ES_tradnl"/>
        </w:rPr>
        <w:t>folletos y guías) con el nuevo nombre y el logo y los nuevos cultivos y países que abarca;</w:t>
      </w:r>
    </w:p>
    <w:p w:rsidR="003C18E9" w:rsidRDefault="00A70759" w:rsidP="003C18E9">
      <w:pPr>
        <w:pStyle w:val="ListParagraph"/>
        <w:numPr>
          <w:ilvl w:val="0"/>
          <w:numId w:val="10"/>
        </w:numPr>
        <w:ind w:left="993" w:hanging="426"/>
        <w:contextualSpacing w:val="0"/>
        <w:jc w:val="left"/>
      </w:pPr>
      <w:r w:rsidRPr="002A36D3">
        <w:rPr>
          <w:lang w:val="es-ES_tradnl"/>
        </w:rPr>
        <w:t>artículos de prensa;</w:t>
      </w:r>
    </w:p>
    <w:p w:rsidR="003C18E9" w:rsidRPr="009E43EE" w:rsidRDefault="00A70759" w:rsidP="003C18E9">
      <w:pPr>
        <w:pStyle w:val="ListParagraph"/>
        <w:numPr>
          <w:ilvl w:val="0"/>
          <w:numId w:val="10"/>
        </w:numPr>
        <w:ind w:left="993" w:hanging="426"/>
        <w:contextualSpacing w:val="0"/>
        <w:jc w:val="left"/>
        <w:rPr>
          <w:lang w:val="es-ES"/>
        </w:rPr>
      </w:pPr>
      <w:r w:rsidRPr="00895A3E">
        <w:rPr>
          <w:spacing w:val="-2"/>
          <w:lang w:val="es-ES_tradnl"/>
        </w:rPr>
        <w:t>actualización del si</w:t>
      </w:r>
      <w:r w:rsidR="002A36D3" w:rsidRPr="00895A3E">
        <w:rPr>
          <w:spacing w:val="-2"/>
          <w:lang w:val="es-ES_tradnl"/>
        </w:rPr>
        <w:t>tio web de la herramienta de la </w:t>
      </w:r>
      <w:r w:rsidRPr="00895A3E">
        <w:rPr>
          <w:spacing w:val="-2"/>
          <w:lang w:val="es-ES_tradnl"/>
        </w:rPr>
        <w:t>UPOV para solicitar derechos de obtentor (EAF)</w:t>
      </w:r>
      <w:r w:rsidRPr="002A36D3">
        <w:rPr>
          <w:lang w:val="es-ES_tradnl"/>
        </w:rPr>
        <w:t xml:space="preserve"> con nuevos testimonios de obtentores y oficinas de protección de las obtenciones vegetales;</w:t>
      </w:r>
    </w:p>
    <w:p w:rsidR="003C18E9" w:rsidRPr="009E43EE" w:rsidRDefault="00A70759" w:rsidP="003C18E9">
      <w:pPr>
        <w:pStyle w:val="ListParagraph"/>
        <w:numPr>
          <w:ilvl w:val="0"/>
          <w:numId w:val="10"/>
        </w:numPr>
        <w:ind w:left="993" w:hanging="426"/>
        <w:contextualSpacing w:val="0"/>
        <w:jc w:val="left"/>
        <w:rPr>
          <w:lang w:val="es-ES"/>
        </w:rPr>
      </w:pPr>
      <w:r w:rsidRPr="002A36D3">
        <w:rPr>
          <w:lang w:val="es-ES_tradnl"/>
        </w:rPr>
        <w:t>inclusión de la información en programas de capacitación existentes de la UPOV y de miembros de la UPOV.</w:t>
      </w:r>
      <w:r w:rsidR="003C18E9" w:rsidRPr="009E43EE">
        <w:rPr>
          <w:lang w:val="es-ES"/>
        </w:rPr>
        <w:t xml:space="preserve"> </w:t>
      </w:r>
    </w:p>
    <w:p w:rsidR="003C18E9" w:rsidRPr="009E43EE" w:rsidRDefault="003C18E9" w:rsidP="003C18E9">
      <w:pPr>
        <w:pStyle w:val="Heading1"/>
        <w:keepNext w:val="0"/>
        <w:rPr>
          <w:lang w:val="es-ES"/>
        </w:rPr>
      </w:pPr>
      <w:bookmarkStart w:id="25" w:name="_Toc514397857"/>
    </w:p>
    <w:p w:rsidR="003C18E9" w:rsidRDefault="003C18E9" w:rsidP="003C18E9">
      <w:pPr>
        <w:rPr>
          <w:lang w:val="es-ES"/>
        </w:rPr>
      </w:pPr>
    </w:p>
    <w:p w:rsidR="00895A3E" w:rsidRPr="009E43EE" w:rsidRDefault="00895A3E" w:rsidP="003C18E9">
      <w:pPr>
        <w:rPr>
          <w:lang w:val="es-ES"/>
        </w:rPr>
      </w:pPr>
    </w:p>
    <w:p w:rsidR="003C18E9" w:rsidRPr="009E43EE" w:rsidRDefault="00A70759" w:rsidP="003C18E9">
      <w:pPr>
        <w:pStyle w:val="Heading1"/>
        <w:keepNext w:val="0"/>
        <w:rPr>
          <w:lang w:val="es-ES"/>
        </w:rPr>
      </w:pPr>
      <w:bookmarkStart w:id="26" w:name="_Toc525742721"/>
      <w:bookmarkEnd w:id="25"/>
      <w:r w:rsidRPr="002A36D3">
        <w:rPr>
          <w:lang w:val="es-ES_tradnl"/>
        </w:rPr>
        <w:t>NOVEDADES ACAECIDAS EN</w:t>
      </w:r>
      <w:r w:rsidR="001576AA" w:rsidRPr="002A36D3">
        <w:rPr>
          <w:lang w:val="es-ES_tradnl"/>
        </w:rPr>
        <w:t> 2</w:t>
      </w:r>
      <w:r w:rsidRPr="002A36D3">
        <w:rPr>
          <w:lang w:val="es-ES_tradnl"/>
        </w:rPr>
        <w:t>018</w:t>
      </w:r>
      <w:bookmarkEnd w:id="26"/>
    </w:p>
    <w:p w:rsidR="003C18E9" w:rsidRPr="009E43EE" w:rsidRDefault="003C18E9" w:rsidP="003C18E9">
      <w:pPr>
        <w:rPr>
          <w:lang w:val="es-ES"/>
        </w:rPr>
      </w:pPr>
    </w:p>
    <w:p w:rsidR="003C18E9" w:rsidRPr="009E43EE" w:rsidRDefault="00A70759" w:rsidP="003C18E9">
      <w:pPr>
        <w:pStyle w:val="Heading2"/>
        <w:rPr>
          <w:lang w:val="es-ES"/>
        </w:rPr>
      </w:pPr>
      <w:bookmarkStart w:id="27" w:name="_Toc493683480"/>
      <w:bookmarkStart w:id="28" w:name="_Toc494289691"/>
      <w:bookmarkStart w:id="29" w:name="_Toc525742722"/>
      <w:r w:rsidRPr="002A36D3">
        <w:rPr>
          <w:lang w:val="es-ES_tradnl"/>
        </w:rPr>
        <w:t>Puesta en funcionamiento de la versión</w:t>
      </w:r>
      <w:r w:rsidR="001576AA" w:rsidRPr="002A36D3">
        <w:rPr>
          <w:lang w:val="es-ES_tradnl"/>
        </w:rPr>
        <w:t> 2</w:t>
      </w:r>
      <w:r w:rsidRPr="002A36D3">
        <w:rPr>
          <w:lang w:val="es-ES_tradnl"/>
        </w:rPr>
        <w:t>.0 de UPOV PRISMA</w:t>
      </w:r>
      <w:bookmarkEnd w:id="29"/>
    </w:p>
    <w:p w:rsidR="003C18E9" w:rsidRPr="009E43EE" w:rsidRDefault="003C18E9" w:rsidP="003C18E9">
      <w:pPr>
        <w:pStyle w:val="Heading3"/>
        <w:rPr>
          <w:lang w:val="es-ES"/>
        </w:rPr>
      </w:pPr>
      <w:bookmarkStart w:id="30" w:name="_Toc442776593"/>
      <w:bookmarkStart w:id="31" w:name="_Toc442185537"/>
    </w:p>
    <w:bookmarkEnd w:id="30"/>
    <w:bookmarkEnd w:id="31"/>
    <w:p w:rsidR="003C18E9" w:rsidRPr="009E43EE" w:rsidRDefault="003C2E17" w:rsidP="003C18E9">
      <w:pPr>
        <w:keepNext/>
        <w:rPr>
          <w:lang w:val="es-ES"/>
        </w:rPr>
      </w:pPr>
      <w:r w:rsidRPr="00C82F96">
        <w:fldChar w:fldCharType="begin"/>
      </w:r>
      <w:r w:rsidR="003C18E9" w:rsidRPr="009E43EE">
        <w:rPr>
          <w:lang w:val="es-ES"/>
        </w:rPr>
        <w:instrText xml:space="preserve"> AUTONUM  </w:instrText>
      </w:r>
      <w:r w:rsidRPr="00C82F96">
        <w:fldChar w:fldCharType="end"/>
      </w:r>
      <w:r w:rsidR="003C18E9" w:rsidRPr="009E43EE">
        <w:rPr>
          <w:lang w:val="es-ES"/>
        </w:rPr>
        <w:tab/>
      </w:r>
      <w:r w:rsidR="00A70759" w:rsidRPr="002A36D3">
        <w:t>La versión 2.0 de UPOV PRISMA se puso en funcionamiento el 9 de febrero de 2018.</w:t>
      </w:r>
      <w:r w:rsidR="003C18E9" w:rsidRPr="009E43EE">
        <w:rPr>
          <w:lang w:val="es-ES"/>
        </w:rPr>
        <w:t xml:space="preserve"> </w:t>
      </w:r>
    </w:p>
    <w:p w:rsidR="003C18E9" w:rsidRPr="009E43EE" w:rsidRDefault="003C18E9" w:rsidP="00895A3E">
      <w:pPr>
        <w:rPr>
          <w:lang w:val="es-ES"/>
        </w:rPr>
      </w:pPr>
    </w:p>
    <w:p w:rsidR="003C18E9" w:rsidRPr="009E43EE" w:rsidRDefault="00A70759" w:rsidP="003C18E9">
      <w:pPr>
        <w:pStyle w:val="Heading3"/>
        <w:rPr>
          <w:lang w:val="es-ES"/>
        </w:rPr>
      </w:pPr>
      <w:bookmarkStart w:id="32" w:name="_Toc525742723"/>
      <w:r w:rsidRPr="002A36D3">
        <w:rPr>
          <w:lang w:val="es-ES_tradnl"/>
        </w:rPr>
        <w:t>Miembros de la UPOV participantes y cultivos o especies admitidos</w:t>
      </w:r>
      <w:bookmarkEnd w:id="32"/>
    </w:p>
    <w:p w:rsidR="003C18E9" w:rsidRPr="009E43EE" w:rsidRDefault="003C18E9" w:rsidP="003C18E9">
      <w:pPr>
        <w:keepNext/>
        <w:rPr>
          <w:sz w:val="18"/>
          <w:lang w:val="es-ES"/>
        </w:rPr>
      </w:pPr>
    </w:p>
    <w:p w:rsidR="003C18E9" w:rsidRPr="009E43EE" w:rsidRDefault="003C2E17" w:rsidP="003C18E9">
      <w:pPr>
        <w:rPr>
          <w:lang w:val="es-ES"/>
        </w:rPr>
      </w:pPr>
      <w:r w:rsidRPr="00C82F96">
        <w:fldChar w:fldCharType="begin"/>
      </w:r>
      <w:r w:rsidR="003C18E9" w:rsidRPr="009E43EE">
        <w:rPr>
          <w:lang w:val="es-ES"/>
        </w:rPr>
        <w:instrText xml:space="preserve"> AUTONUM  </w:instrText>
      </w:r>
      <w:r w:rsidRPr="00C82F96">
        <w:fldChar w:fldCharType="end"/>
      </w:r>
      <w:r w:rsidR="003C18E9" w:rsidRPr="009E43EE">
        <w:rPr>
          <w:lang w:val="es-ES"/>
        </w:rPr>
        <w:tab/>
      </w:r>
      <w:r w:rsidR="00A70759" w:rsidRPr="002A36D3">
        <w:t>En el cuadro siguiente se indican las oficinas de protección de las obtenciones vegetales que participan en la versión 2.0 de UPOV PRISMA y los cultivos que admiten:</w:t>
      </w:r>
    </w:p>
    <w:p w:rsidR="003C18E9" w:rsidRPr="009E43EE" w:rsidRDefault="003C18E9" w:rsidP="003C18E9">
      <w:pPr>
        <w:rPr>
          <w:lang w:val="es-ES"/>
        </w:rPr>
      </w:pPr>
    </w:p>
    <w:tbl>
      <w:tblPr>
        <w:tblStyle w:val="TableGrid1"/>
        <w:tblW w:w="9690" w:type="dxa"/>
        <w:tblLayout w:type="fixed"/>
        <w:tblCellMar>
          <w:top w:w="28" w:type="dxa"/>
          <w:left w:w="57" w:type="dxa"/>
          <w:bottom w:w="28" w:type="dxa"/>
          <w:right w:w="85" w:type="dxa"/>
        </w:tblCellMar>
        <w:tblLook w:val="04A0" w:firstRow="1" w:lastRow="0" w:firstColumn="1" w:lastColumn="0" w:noHBand="0" w:noVBand="1"/>
      </w:tblPr>
      <w:tblGrid>
        <w:gridCol w:w="2609"/>
        <w:gridCol w:w="567"/>
        <w:gridCol w:w="6514"/>
      </w:tblGrid>
      <w:tr w:rsidR="003C18E9" w:rsidRPr="00C82F96" w:rsidTr="00DE52D4">
        <w:trPr>
          <w:cantSplit/>
          <w:tblHeader/>
        </w:trPr>
        <w:tc>
          <w:tcPr>
            <w:tcW w:w="31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C18E9" w:rsidRPr="00C82F96" w:rsidRDefault="00A70759" w:rsidP="00895A3E">
            <w:pPr>
              <w:jc w:val="center"/>
              <w:rPr>
                <w:color w:val="000000"/>
                <w:sz w:val="17"/>
                <w:szCs w:val="17"/>
              </w:rPr>
            </w:pPr>
            <w:r w:rsidRPr="00A70759">
              <w:rPr>
                <w:bCs/>
                <w:color w:val="000000"/>
                <w:sz w:val="17"/>
                <w:szCs w:val="17"/>
              </w:rPr>
              <w:t>Autoridad</w:t>
            </w:r>
          </w:p>
        </w:tc>
        <w:tc>
          <w:tcPr>
            <w:tcW w:w="6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C18E9" w:rsidRPr="00C82F96" w:rsidRDefault="00A70759" w:rsidP="0001566C">
            <w:pPr>
              <w:keepNext/>
              <w:jc w:val="center"/>
              <w:rPr>
                <w:color w:val="000000"/>
                <w:sz w:val="17"/>
                <w:szCs w:val="17"/>
              </w:rPr>
            </w:pPr>
            <w:r w:rsidRPr="00A70759">
              <w:rPr>
                <w:color w:val="000000"/>
                <w:sz w:val="17"/>
                <w:szCs w:val="17"/>
              </w:rPr>
              <w:t>Cultivos admitidos</w:t>
            </w:r>
          </w:p>
        </w:tc>
      </w:tr>
      <w:tr w:rsidR="00DE52D4" w:rsidRPr="003C18E9"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Argentina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AR</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9E43EE" w:rsidRDefault="00DE52D4" w:rsidP="0001566C">
            <w:pPr>
              <w:keepNext/>
              <w:jc w:val="left"/>
              <w:rPr>
                <w:color w:val="000000"/>
                <w:sz w:val="17"/>
                <w:szCs w:val="17"/>
                <w:lang w:val="es-ES"/>
              </w:rPr>
            </w:pPr>
            <w:r w:rsidRPr="00A70759">
              <w:rPr>
                <w:color w:val="000000"/>
                <w:sz w:val="17"/>
                <w:szCs w:val="17"/>
              </w:rPr>
              <w:t>Variedades frutales de manzano</w:t>
            </w:r>
            <w:r>
              <w:rPr>
                <w:color w:val="000000"/>
                <w:sz w:val="17"/>
                <w:szCs w:val="17"/>
              </w:rPr>
              <w:t xml:space="preserve">, </w:t>
            </w:r>
            <w:r w:rsidRPr="00A70759">
              <w:rPr>
                <w:color w:val="000000"/>
                <w:sz w:val="17"/>
                <w:szCs w:val="17"/>
              </w:rPr>
              <w:t>papa/patata</w:t>
            </w:r>
            <w:r>
              <w:rPr>
                <w:color w:val="000000"/>
                <w:sz w:val="17"/>
                <w:szCs w:val="17"/>
              </w:rPr>
              <w:t xml:space="preserve">, </w:t>
            </w:r>
            <w:r w:rsidRPr="00A70759">
              <w:rPr>
                <w:color w:val="000000"/>
                <w:sz w:val="17"/>
                <w:szCs w:val="17"/>
              </w:rPr>
              <w:t>rosal</w:t>
            </w:r>
            <w:r>
              <w:rPr>
                <w:color w:val="000000"/>
                <w:sz w:val="17"/>
                <w:szCs w:val="17"/>
              </w:rPr>
              <w:t xml:space="preserve">, </w:t>
            </w:r>
            <w:r w:rsidRPr="00A70759">
              <w:rPr>
                <w:color w:val="000000"/>
                <w:sz w:val="17"/>
                <w:szCs w:val="17"/>
              </w:rPr>
              <w:t>soja</w:t>
            </w:r>
            <w:r>
              <w:rPr>
                <w:color w:val="000000"/>
                <w:sz w:val="17"/>
                <w:szCs w:val="17"/>
              </w:rPr>
              <w:t xml:space="preserve">, </w:t>
            </w:r>
            <w:r w:rsidRPr="00A70759">
              <w:rPr>
                <w:color w:val="000000"/>
                <w:sz w:val="17"/>
                <w:szCs w:val="17"/>
              </w:rPr>
              <w:t>trigo</w:t>
            </w:r>
            <w:r>
              <w:rPr>
                <w:color w:val="000000"/>
                <w:sz w:val="17"/>
                <w:szCs w:val="17"/>
              </w:rPr>
              <w:t xml:space="preserve">, </w:t>
            </w:r>
            <w:r w:rsidRPr="00A70759">
              <w:rPr>
                <w:color w:val="000000"/>
                <w:sz w:val="17"/>
                <w:szCs w:val="17"/>
              </w:rPr>
              <w:t>cebada</w:t>
            </w:r>
            <w:r>
              <w:rPr>
                <w:color w:val="000000"/>
                <w:sz w:val="17"/>
                <w:szCs w:val="17"/>
              </w:rPr>
              <w:t xml:space="preserve">, </w:t>
            </w:r>
            <w:r w:rsidRPr="00A70759">
              <w:rPr>
                <w:color w:val="000000"/>
                <w:sz w:val="17"/>
                <w:szCs w:val="17"/>
              </w:rPr>
              <w:t>maíz</w:t>
            </w:r>
            <w:r>
              <w:rPr>
                <w:color w:val="000000"/>
                <w:sz w:val="17"/>
                <w:szCs w:val="17"/>
              </w:rPr>
              <w:t xml:space="preserve">, </w:t>
            </w:r>
            <w:r w:rsidRPr="00A70759">
              <w:rPr>
                <w:color w:val="000000"/>
                <w:sz w:val="17"/>
                <w:szCs w:val="17"/>
              </w:rPr>
              <w:t>y vid</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Australia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AU</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Todos los géneros y especies</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Bolivia (Estado Plurinacional de)</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BO</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Arroz</w:t>
            </w:r>
            <w:r>
              <w:rPr>
                <w:color w:val="000000"/>
                <w:sz w:val="17"/>
                <w:szCs w:val="17"/>
              </w:rPr>
              <w:t xml:space="preserve">, </w:t>
            </w:r>
            <w:r w:rsidRPr="00A70759">
              <w:rPr>
                <w:color w:val="000000"/>
                <w:sz w:val="17"/>
                <w:szCs w:val="17"/>
              </w:rPr>
              <w:t>trigo</w:t>
            </w:r>
          </w:p>
        </w:tc>
      </w:tr>
      <w:tr w:rsidR="00DE52D4" w:rsidRPr="003C18E9"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Canadá</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CA</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9E43EE" w:rsidRDefault="00DE52D4" w:rsidP="0001566C">
            <w:pPr>
              <w:keepNext/>
              <w:jc w:val="left"/>
              <w:rPr>
                <w:color w:val="000000"/>
                <w:sz w:val="17"/>
                <w:szCs w:val="17"/>
                <w:lang w:val="es-ES"/>
              </w:rPr>
            </w:pPr>
            <w:r w:rsidRPr="00A70759">
              <w:rPr>
                <w:color w:val="000000"/>
                <w:sz w:val="17"/>
                <w:szCs w:val="17"/>
              </w:rPr>
              <w:t>Todos los géneros y especies salvo algas</w:t>
            </w:r>
            <w:r>
              <w:rPr>
                <w:color w:val="000000"/>
                <w:sz w:val="17"/>
                <w:szCs w:val="17"/>
              </w:rPr>
              <w:t xml:space="preserve">, </w:t>
            </w:r>
            <w:r w:rsidRPr="00A70759">
              <w:rPr>
                <w:color w:val="000000"/>
                <w:sz w:val="17"/>
                <w:szCs w:val="17"/>
              </w:rPr>
              <w:t>bacterias y hongos</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Chile</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CL</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Todos los géneros y especies</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sz w:val="17"/>
                <w:szCs w:val="17"/>
              </w:rPr>
            </w:pPr>
            <w:r w:rsidRPr="00A70759">
              <w:rPr>
                <w:sz w:val="17"/>
                <w:szCs w:val="17"/>
              </w:rPr>
              <w:t>China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sz w:val="17"/>
                <w:szCs w:val="17"/>
              </w:rPr>
            </w:pPr>
            <w:r w:rsidRPr="00796914">
              <w:rPr>
                <w:sz w:val="17"/>
                <w:szCs w:val="17"/>
              </w:rPr>
              <w:t>CN</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Lechuga</w:t>
            </w:r>
            <w:r>
              <w:rPr>
                <w:color w:val="000000"/>
                <w:sz w:val="17"/>
                <w:szCs w:val="17"/>
              </w:rPr>
              <w:t xml:space="preserve">, </w:t>
            </w:r>
            <w:r w:rsidRPr="00A70759">
              <w:rPr>
                <w:color w:val="000000"/>
                <w:sz w:val="17"/>
                <w:szCs w:val="17"/>
              </w:rPr>
              <w:t>rosal</w:t>
            </w:r>
          </w:p>
        </w:tc>
      </w:tr>
      <w:tr w:rsidR="00DE52D4" w:rsidRPr="003C18E9"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sz w:val="17"/>
                <w:szCs w:val="17"/>
              </w:rPr>
            </w:pPr>
            <w:r w:rsidRPr="00A70759">
              <w:rPr>
                <w:sz w:val="17"/>
                <w:szCs w:val="17"/>
              </w:rPr>
              <w:t>Colombia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sz w:val="17"/>
                <w:szCs w:val="17"/>
              </w:rPr>
            </w:pPr>
            <w:r w:rsidRPr="00796914">
              <w:rPr>
                <w:sz w:val="17"/>
                <w:szCs w:val="17"/>
              </w:rPr>
              <w:t>CO</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9E43EE" w:rsidRDefault="00DE52D4" w:rsidP="0001566C">
            <w:pPr>
              <w:keepNext/>
              <w:jc w:val="left"/>
              <w:rPr>
                <w:color w:val="000000"/>
                <w:sz w:val="17"/>
                <w:szCs w:val="17"/>
                <w:lang w:val="es-ES"/>
              </w:rPr>
            </w:pPr>
            <w:r w:rsidRPr="00A70759">
              <w:rPr>
                <w:color w:val="000000"/>
                <w:sz w:val="17"/>
                <w:szCs w:val="17"/>
              </w:rPr>
              <w:t>Rosal</w:t>
            </w:r>
            <w:r>
              <w:rPr>
                <w:color w:val="000000"/>
                <w:sz w:val="17"/>
                <w:szCs w:val="17"/>
              </w:rPr>
              <w:t xml:space="preserve">, </w:t>
            </w:r>
            <w:r w:rsidRPr="00A70759">
              <w:rPr>
                <w:color w:val="000000"/>
                <w:sz w:val="17"/>
                <w:szCs w:val="17"/>
              </w:rPr>
              <w:t>clavel</w:t>
            </w:r>
            <w:r>
              <w:rPr>
                <w:color w:val="000000"/>
                <w:sz w:val="17"/>
                <w:szCs w:val="17"/>
              </w:rPr>
              <w:t xml:space="preserve">, </w:t>
            </w:r>
            <w:r w:rsidRPr="001D61DE">
              <w:rPr>
                <w:i/>
                <w:color w:val="000000"/>
                <w:sz w:val="17"/>
                <w:szCs w:val="17"/>
              </w:rPr>
              <w:t>Alstroemeria</w:t>
            </w:r>
            <w:r>
              <w:rPr>
                <w:color w:val="000000"/>
                <w:sz w:val="17"/>
                <w:szCs w:val="17"/>
              </w:rPr>
              <w:t xml:space="preserve">, </w:t>
            </w:r>
            <w:r w:rsidRPr="00A70759">
              <w:rPr>
                <w:color w:val="000000"/>
                <w:sz w:val="17"/>
                <w:szCs w:val="17"/>
              </w:rPr>
              <w:t>crisantemo</w:t>
            </w:r>
            <w:r>
              <w:rPr>
                <w:color w:val="000000"/>
                <w:sz w:val="17"/>
                <w:szCs w:val="17"/>
              </w:rPr>
              <w:t xml:space="preserve">, </w:t>
            </w:r>
            <w:proofErr w:type="spellStart"/>
            <w:r w:rsidRPr="00A70759">
              <w:rPr>
                <w:color w:val="000000"/>
                <w:sz w:val="17"/>
                <w:szCs w:val="17"/>
              </w:rPr>
              <w:t>gipsófila</w:t>
            </w:r>
            <w:proofErr w:type="spellEnd"/>
          </w:p>
        </w:tc>
      </w:tr>
      <w:tr w:rsidR="00DE52D4" w:rsidRPr="003C18E9"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Estados Unidos de América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US</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9E43EE" w:rsidRDefault="00DE52D4" w:rsidP="0001566C">
            <w:pPr>
              <w:keepNext/>
              <w:jc w:val="left"/>
              <w:rPr>
                <w:color w:val="000000"/>
                <w:sz w:val="17"/>
                <w:szCs w:val="17"/>
                <w:lang w:val="es-ES"/>
              </w:rPr>
            </w:pPr>
            <w:r w:rsidRPr="00A70759">
              <w:rPr>
                <w:color w:val="000000"/>
                <w:sz w:val="17"/>
                <w:szCs w:val="17"/>
              </w:rPr>
              <w:t>Lechuga</w:t>
            </w:r>
            <w:r>
              <w:rPr>
                <w:color w:val="000000"/>
                <w:sz w:val="17"/>
                <w:szCs w:val="17"/>
              </w:rPr>
              <w:t xml:space="preserve">, </w:t>
            </w:r>
            <w:r w:rsidRPr="00A70759">
              <w:rPr>
                <w:color w:val="000000"/>
                <w:sz w:val="17"/>
                <w:szCs w:val="17"/>
              </w:rPr>
              <w:t>papa/patata</w:t>
            </w:r>
            <w:r>
              <w:rPr>
                <w:color w:val="000000"/>
                <w:sz w:val="17"/>
                <w:szCs w:val="17"/>
              </w:rPr>
              <w:t xml:space="preserve">, </w:t>
            </w:r>
            <w:r w:rsidRPr="00A70759">
              <w:rPr>
                <w:color w:val="000000"/>
                <w:sz w:val="17"/>
                <w:szCs w:val="17"/>
              </w:rPr>
              <w:t>soja y trigo</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Francia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FR</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Todos los géneros y especies</w:t>
            </w:r>
          </w:p>
        </w:tc>
      </w:tr>
      <w:tr w:rsidR="00DE52D4" w:rsidRPr="003C18E9"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Georgia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GE</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9E43EE" w:rsidRDefault="00DE52D4" w:rsidP="0001566C">
            <w:pPr>
              <w:keepNext/>
              <w:jc w:val="left"/>
              <w:rPr>
                <w:color w:val="000000"/>
                <w:sz w:val="17"/>
                <w:szCs w:val="17"/>
                <w:lang w:val="es-ES"/>
              </w:rPr>
            </w:pPr>
            <w:r w:rsidRPr="00A70759">
              <w:rPr>
                <w:color w:val="000000"/>
                <w:sz w:val="17"/>
                <w:szCs w:val="17"/>
              </w:rPr>
              <w:t>Maíz</w:t>
            </w:r>
            <w:r>
              <w:rPr>
                <w:color w:val="000000"/>
                <w:sz w:val="17"/>
                <w:szCs w:val="17"/>
              </w:rPr>
              <w:t xml:space="preserve">, </w:t>
            </w:r>
            <w:r w:rsidRPr="00A70759">
              <w:rPr>
                <w:color w:val="000000"/>
                <w:sz w:val="17"/>
                <w:szCs w:val="17"/>
              </w:rPr>
              <w:t>trigo</w:t>
            </w:r>
            <w:r>
              <w:rPr>
                <w:color w:val="000000"/>
                <w:sz w:val="17"/>
                <w:szCs w:val="17"/>
              </w:rPr>
              <w:t xml:space="preserve">, </w:t>
            </w:r>
            <w:proofErr w:type="spellStart"/>
            <w:r w:rsidRPr="00A70759">
              <w:rPr>
                <w:color w:val="000000"/>
                <w:sz w:val="17"/>
                <w:szCs w:val="17"/>
              </w:rPr>
              <w:t>haboncillo</w:t>
            </w:r>
            <w:proofErr w:type="spellEnd"/>
            <w:r>
              <w:rPr>
                <w:color w:val="000000"/>
                <w:sz w:val="17"/>
                <w:szCs w:val="17"/>
              </w:rPr>
              <w:t xml:space="preserve">, </w:t>
            </w:r>
            <w:r w:rsidRPr="00A70759">
              <w:rPr>
                <w:color w:val="000000"/>
                <w:sz w:val="17"/>
                <w:szCs w:val="17"/>
              </w:rPr>
              <w:t>alubia</w:t>
            </w:r>
            <w:r>
              <w:rPr>
                <w:color w:val="000000"/>
                <w:sz w:val="17"/>
                <w:szCs w:val="17"/>
              </w:rPr>
              <w:t xml:space="preserve">, </w:t>
            </w:r>
            <w:r w:rsidRPr="00A70759">
              <w:rPr>
                <w:color w:val="000000"/>
                <w:sz w:val="17"/>
                <w:szCs w:val="17"/>
              </w:rPr>
              <w:t>manzano (variedades frutales)</w:t>
            </w:r>
            <w:r>
              <w:rPr>
                <w:color w:val="000000"/>
                <w:sz w:val="17"/>
                <w:szCs w:val="17"/>
              </w:rPr>
              <w:t xml:space="preserve">, </w:t>
            </w:r>
            <w:r w:rsidRPr="00A70759">
              <w:rPr>
                <w:color w:val="000000"/>
                <w:sz w:val="17"/>
                <w:szCs w:val="17"/>
              </w:rPr>
              <w:t>peral</w:t>
            </w:r>
            <w:r>
              <w:rPr>
                <w:color w:val="000000"/>
                <w:sz w:val="17"/>
                <w:szCs w:val="17"/>
              </w:rPr>
              <w:t xml:space="preserve">, </w:t>
            </w:r>
            <w:r w:rsidRPr="00A70759">
              <w:rPr>
                <w:color w:val="000000"/>
                <w:sz w:val="17"/>
                <w:szCs w:val="17"/>
              </w:rPr>
              <w:t>cebada</w:t>
            </w:r>
            <w:r>
              <w:rPr>
                <w:color w:val="000000"/>
                <w:sz w:val="17"/>
                <w:szCs w:val="17"/>
              </w:rPr>
              <w:t xml:space="preserve">, </w:t>
            </w:r>
            <w:r w:rsidRPr="00A70759">
              <w:rPr>
                <w:color w:val="000000"/>
                <w:sz w:val="17"/>
                <w:szCs w:val="17"/>
              </w:rPr>
              <w:t>avena</w:t>
            </w:r>
            <w:r>
              <w:rPr>
                <w:color w:val="000000"/>
                <w:sz w:val="17"/>
                <w:szCs w:val="17"/>
              </w:rPr>
              <w:t xml:space="preserve">, </w:t>
            </w:r>
            <w:r w:rsidRPr="00A70759">
              <w:rPr>
                <w:color w:val="000000"/>
                <w:sz w:val="17"/>
                <w:szCs w:val="17"/>
              </w:rPr>
              <w:t>papa/patata</w:t>
            </w:r>
            <w:r>
              <w:rPr>
                <w:color w:val="000000"/>
                <w:sz w:val="17"/>
                <w:szCs w:val="17"/>
              </w:rPr>
              <w:t xml:space="preserve">, </w:t>
            </w:r>
            <w:r w:rsidRPr="00A70759">
              <w:rPr>
                <w:color w:val="000000"/>
                <w:sz w:val="17"/>
                <w:szCs w:val="17"/>
              </w:rPr>
              <w:t>cerezo (cerezo dulce)</w:t>
            </w:r>
            <w:r>
              <w:rPr>
                <w:color w:val="000000"/>
                <w:sz w:val="17"/>
                <w:szCs w:val="17"/>
              </w:rPr>
              <w:t xml:space="preserve">, </w:t>
            </w:r>
            <w:r w:rsidRPr="00A70759">
              <w:rPr>
                <w:color w:val="000000"/>
                <w:sz w:val="17"/>
                <w:szCs w:val="17"/>
              </w:rPr>
              <w:t>frambueso</w:t>
            </w:r>
            <w:r>
              <w:rPr>
                <w:color w:val="000000"/>
                <w:sz w:val="17"/>
                <w:szCs w:val="17"/>
              </w:rPr>
              <w:t xml:space="preserve">, </w:t>
            </w:r>
            <w:r w:rsidRPr="00A70759">
              <w:rPr>
                <w:color w:val="000000"/>
                <w:sz w:val="17"/>
                <w:szCs w:val="17"/>
              </w:rPr>
              <w:t>tomate</w:t>
            </w:r>
            <w:r>
              <w:rPr>
                <w:color w:val="000000"/>
                <w:sz w:val="17"/>
                <w:szCs w:val="17"/>
              </w:rPr>
              <w:t xml:space="preserve">, </w:t>
            </w:r>
            <w:r w:rsidRPr="00A70759">
              <w:rPr>
                <w:color w:val="000000"/>
                <w:sz w:val="17"/>
                <w:szCs w:val="17"/>
              </w:rPr>
              <w:t>durazno/melocotonero</w:t>
            </w:r>
            <w:r>
              <w:rPr>
                <w:color w:val="000000"/>
                <w:sz w:val="17"/>
                <w:szCs w:val="17"/>
              </w:rPr>
              <w:t xml:space="preserve">, </w:t>
            </w:r>
            <w:r w:rsidRPr="00A70759">
              <w:rPr>
                <w:color w:val="000000"/>
                <w:sz w:val="17"/>
                <w:szCs w:val="17"/>
              </w:rPr>
              <w:t>avellano</w:t>
            </w:r>
            <w:r>
              <w:rPr>
                <w:color w:val="000000"/>
                <w:sz w:val="17"/>
                <w:szCs w:val="17"/>
              </w:rPr>
              <w:t xml:space="preserve">, </w:t>
            </w:r>
            <w:r w:rsidRPr="00A70759">
              <w:rPr>
                <w:color w:val="000000"/>
                <w:sz w:val="17"/>
                <w:szCs w:val="17"/>
              </w:rPr>
              <w:t>zarzamora</w:t>
            </w:r>
            <w:r>
              <w:rPr>
                <w:color w:val="000000"/>
                <w:sz w:val="17"/>
                <w:szCs w:val="17"/>
              </w:rPr>
              <w:t xml:space="preserve">, </w:t>
            </w:r>
            <w:r w:rsidRPr="00A70759">
              <w:rPr>
                <w:color w:val="000000"/>
                <w:sz w:val="17"/>
                <w:szCs w:val="17"/>
              </w:rPr>
              <w:t>soja</w:t>
            </w:r>
            <w:r>
              <w:rPr>
                <w:color w:val="000000"/>
                <w:sz w:val="17"/>
                <w:szCs w:val="17"/>
              </w:rPr>
              <w:t xml:space="preserve">, </w:t>
            </w:r>
            <w:r w:rsidRPr="00A70759">
              <w:rPr>
                <w:color w:val="000000"/>
                <w:sz w:val="17"/>
                <w:szCs w:val="17"/>
              </w:rPr>
              <w:t>girasol</w:t>
            </w:r>
            <w:r>
              <w:rPr>
                <w:color w:val="000000"/>
                <w:sz w:val="17"/>
                <w:szCs w:val="17"/>
              </w:rPr>
              <w:t xml:space="preserve">, </w:t>
            </w:r>
            <w:r w:rsidRPr="00A70759">
              <w:rPr>
                <w:color w:val="000000"/>
                <w:sz w:val="17"/>
                <w:szCs w:val="17"/>
              </w:rPr>
              <w:t>nogal</w:t>
            </w:r>
            <w:r>
              <w:rPr>
                <w:color w:val="000000"/>
                <w:sz w:val="17"/>
                <w:szCs w:val="17"/>
              </w:rPr>
              <w:t xml:space="preserve">, </w:t>
            </w:r>
            <w:r w:rsidRPr="00A70759">
              <w:rPr>
                <w:color w:val="000000"/>
                <w:sz w:val="17"/>
                <w:szCs w:val="17"/>
              </w:rPr>
              <w:t>arándano</w:t>
            </w:r>
            <w:r>
              <w:rPr>
                <w:color w:val="000000"/>
                <w:sz w:val="17"/>
                <w:szCs w:val="17"/>
              </w:rPr>
              <w:t xml:space="preserve">, </w:t>
            </w:r>
            <w:r w:rsidRPr="00A70759">
              <w:rPr>
                <w:color w:val="000000"/>
                <w:sz w:val="17"/>
                <w:szCs w:val="17"/>
              </w:rPr>
              <w:t>garbanzo</w:t>
            </w:r>
            <w:r>
              <w:rPr>
                <w:color w:val="000000"/>
                <w:sz w:val="17"/>
                <w:szCs w:val="17"/>
              </w:rPr>
              <w:t xml:space="preserve">, </w:t>
            </w:r>
            <w:r w:rsidRPr="00A70759">
              <w:rPr>
                <w:color w:val="000000"/>
                <w:sz w:val="17"/>
                <w:szCs w:val="17"/>
              </w:rPr>
              <w:t>lenteja</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proofErr w:type="spellStart"/>
            <w:r w:rsidRPr="00A70759">
              <w:rPr>
                <w:color w:val="000000"/>
                <w:sz w:val="17"/>
                <w:szCs w:val="17"/>
              </w:rPr>
              <w:t>Kenya</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KE</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Todos los géneros y especies</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México</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MX</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87 cultivos seleccionados</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Noruega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NO</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Todos los géneros y especies</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Nueva Zelandia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NZ</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Todos los géneros y especies</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Países Bajos</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NL</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Todos los géneros y especies</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sz w:val="17"/>
                <w:szCs w:val="17"/>
              </w:rPr>
            </w:pPr>
            <w:r w:rsidRPr="00A70759">
              <w:rPr>
                <w:sz w:val="17"/>
                <w:szCs w:val="17"/>
              </w:rPr>
              <w:t>Paraguay</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sz w:val="17"/>
                <w:szCs w:val="17"/>
              </w:rPr>
            </w:pPr>
            <w:r w:rsidRPr="00796914">
              <w:rPr>
                <w:sz w:val="17"/>
                <w:szCs w:val="17"/>
              </w:rPr>
              <w:t>PY</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Soja</w:t>
            </w:r>
          </w:p>
        </w:tc>
      </w:tr>
      <w:tr w:rsidR="00DE52D4" w:rsidRPr="003C18E9"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sz w:val="17"/>
                <w:szCs w:val="17"/>
              </w:rPr>
            </w:pPr>
            <w:r w:rsidRPr="00A70759">
              <w:rPr>
                <w:sz w:val="17"/>
                <w:szCs w:val="17"/>
              </w:rPr>
              <w:t xml:space="preserve">República de </w:t>
            </w:r>
            <w:proofErr w:type="spellStart"/>
            <w:r w:rsidRPr="00A70759">
              <w:rPr>
                <w:sz w:val="17"/>
                <w:szCs w:val="17"/>
              </w:rPr>
              <w:t>Moldova</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sz w:val="17"/>
                <w:szCs w:val="17"/>
              </w:rPr>
            </w:pPr>
            <w:r w:rsidRPr="00796914">
              <w:rPr>
                <w:sz w:val="17"/>
                <w:szCs w:val="17"/>
              </w:rPr>
              <w:t>MD</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9E43EE" w:rsidRDefault="00DE52D4" w:rsidP="0001566C">
            <w:pPr>
              <w:keepNext/>
              <w:jc w:val="left"/>
              <w:rPr>
                <w:color w:val="000000"/>
                <w:sz w:val="17"/>
                <w:szCs w:val="17"/>
                <w:lang w:val="es-ES"/>
              </w:rPr>
            </w:pPr>
            <w:r w:rsidRPr="00A70759">
              <w:rPr>
                <w:color w:val="000000"/>
                <w:sz w:val="17"/>
                <w:szCs w:val="17"/>
              </w:rPr>
              <w:t>Maíz</w:t>
            </w:r>
            <w:r>
              <w:rPr>
                <w:color w:val="000000"/>
                <w:sz w:val="17"/>
                <w:szCs w:val="17"/>
              </w:rPr>
              <w:t xml:space="preserve">, </w:t>
            </w:r>
            <w:r w:rsidRPr="00A70759">
              <w:rPr>
                <w:color w:val="000000"/>
                <w:sz w:val="17"/>
                <w:szCs w:val="17"/>
              </w:rPr>
              <w:t>trigo</w:t>
            </w:r>
            <w:r>
              <w:rPr>
                <w:color w:val="000000"/>
                <w:sz w:val="17"/>
                <w:szCs w:val="17"/>
              </w:rPr>
              <w:t xml:space="preserve">, </w:t>
            </w:r>
            <w:r w:rsidRPr="00A70759">
              <w:rPr>
                <w:color w:val="000000"/>
                <w:sz w:val="17"/>
                <w:szCs w:val="17"/>
              </w:rPr>
              <w:t>guisante/arveja</w:t>
            </w:r>
            <w:r>
              <w:rPr>
                <w:color w:val="000000"/>
                <w:sz w:val="17"/>
                <w:szCs w:val="17"/>
              </w:rPr>
              <w:t xml:space="preserve">, </w:t>
            </w:r>
            <w:r w:rsidRPr="00A70759">
              <w:rPr>
                <w:color w:val="000000"/>
                <w:sz w:val="17"/>
                <w:szCs w:val="17"/>
              </w:rPr>
              <w:t>cebada</w:t>
            </w:r>
            <w:r>
              <w:rPr>
                <w:color w:val="000000"/>
                <w:sz w:val="17"/>
                <w:szCs w:val="17"/>
              </w:rPr>
              <w:t xml:space="preserve">, </w:t>
            </w:r>
            <w:r w:rsidRPr="00A70759">
              <w:rPr>
                <w:color w:val="000000"/>
                <w:sz w:val="17"/>
                <w:szCs w:val="17"/>
              </w:rPr>
              <w:t>ciruelo europeo</w:t>
            </w:r>
            <w:r>
              <w:rPr>
                <w:color w:val="000000"/>
                <w:sz w:val="17"/>
                <w:szCs w:val="17"/>
              </w:rPr>
              <w:t xml:space="preserve">, </w:t>
            </w:r>
            <w:r w:rsidRPr="00A70759">
              <w:rPr>
                <w:color w:val="000000"/>
                <w:sz w:val="17"/>
                <w:szCs w:val="17"/>
              </w:rPr>
              <w:t>tomate</w:t>
            </w:r>
            <w:r>
              <w:rPr>
                <w:color w:val="000000"/>
                <w:sz w:val="17"/>
                <w:szCs w:val="17"/>
              </w:rPr>
              <w:t xml:space="preserve">, </w:t>
            </w:r>
            <w:r w:rsidRPr="00A70759">
              <w:rPr>
                <w:color w:val="000000"/>
                <w:sz w:val="17"/>
                <w:szCs w:val="17"/>
              </w:rPr>
              <w:t>vid</w:t>
            </w:r>
            <w:r>
              <w:rPr>
                <w:color w:val="000000"/>
                <w:sz w:val="17"/>
                <w:szCs w:val="17"/>
              </w:rPr>
              <w:t xml:space="preserve">, </w:t>
            </w:r>
            <w:r w:rsidRPr="00A70759">
              <w:rPr>
                <w:color w:val="000000"/>
                <w:sz w:val="17"/>
                <w:szCs w:val="17"/>
              </w:rPr>
              <w:t>pimiento</w:t>
            </w:r>
            <w:r>
              <w:rPr>
                <w:color w:val="000000"/>
                <w:sz w:val="17"/>
                <w:szCs w:val="17"/>
              </w:rPr>
              <w:t xml:space="preserve">, </w:t>
            </w:r>
            <w:r w:rsidRPr="00A70759">
              <w:rPr>
                <w:color w:val="000000"/>
                <w:sz w:val="17"/>
                <w:szCs w:val="17"/>
              </w:rPr>
              <w:t>ají</w:t>
            </w:r>
            <w:r>
              <w:rPr>
                <w:color w:val="000000"/>
                <w:sz w:val="17"/>
                <w:szCs w:val="17"/>
              </w:rPr>
              <w:t xml:space="preserve">, </w:t>
            </w:r>
            <w:r w:rsidRPr="00A70759">
              <w:rPr>
                <w:color w:val="000000"/>
                <w:sz w:val="17"/>
                <w:szCs w:val="17"/>
              </w:rPr>
              <w:t>chile</w:t>
            </w:r>
            <w:r>
              <w:rPr>
                <w:color w:val="000000"/>
                <w:sz w:val="17"/>
                <w:szCs w:val="17"/>
              </w:rPr>
              <w:t xml:space="preserve">, </w:t>
            </w:r>
            <w:r w:rsidRPr="00A70759">
              <w:rPr>
                <w:color w:val="000000"/>
                <w:sz w:val="17"/>
                <w:szCs w:val="17"/>
              </w:rPr>
              <w:t>girasol</w:t>
            </w:r>
            <w:r>
              <w:rPr>
                <w:color w:val="000000"/>
                <w:sz w:val="17"/>
                <w:szCs w:val="17"/>
              </w:rPr>
              <w:t xml:space="preserve">, </w:t>
            </w:r>
            <w:r w:rsidRPr="00A70759">
              <w:rPr>
                <w:color w:val="000000"/>
                <w:sz w:val="17"/>
                <w:szCs w:val="17"/>
              </w:rPr>
              <w:t>nogal</w:t>
            </w:r>
            <w:r>
              <w:rPr>
                <w:color w:val="000000"/>
                <w:sz w:val="17"/>
                <w:szCs w:val="17"/>
              </w:rPr>
              <w:t xml:space="preserve">, </w:t>
            </w:r>
            <w:r w:rsidRPr="00A70759">
              <w:rPr>
                <w:color w:val="000000"/>
                <w:sz w:val="17"/>
                <w:szCs w:val="17"/>
              </w:rPr>
              <w:t>variedades frutales de manzano</w:t>
            </w:r>
            <w:r>
              <w:rPr>
                <w:color w:val="000000"/>
                <w:sz w:val="17"/>
                <w:szCs w:val="17"/>
              </w:rPr>
              <w:t xml:space="preserve">, </w:t>
            </w:r>
            <w:r w:rsidRPr="00A70759">
              <w:rPr>
                <w:color w:val="000000"/>
                <w:sz w:val="17"/>
                <w:szCs w:val="17"/>
              </w:rPr>
              <w:t>lechuga</w:t>
            </w:r>
            <w:r>
              <w:rPr>
                <w:color w:val="000000"/>
                <w:sz w:val="17"/>
                <w:szCs w:val="17"/>
              </w:rPr>
              <w:t xml:space="preserve">, </w:t>
            </w:r>
            <w:r w:rsidRPr="00A70759">
              <w:rPr>
                <w:color w:val="000000"/>
                <w:sz w:val="17"/>
                <w:szCs w:val="17"/>
              </w:rPr>
              <w:t>papa/patata</w:t>
            </w:r>
            <w:r>
              <w:rPr>
                <w:color w:val="000000"/>
                <w:sz w:val="17"/>
                <w:szCs w:val="17"/>
              </w:rPr>
              <w:t xml:space="preserve">, </w:t>
            </w:r>
            <w:r w:rsidRPr="00A70759">
              <w:rPr>
                <w:color w:val="000000"/>
                <w:sz w:val="17"/>
                <w:szCs w:val="17"/>
              </w:rPr>
              <w:t>rosal</w:t>
            </w:r>
            <w:r>
              <w:rPr>
                <w:color w:val="000000"/>
                <w:sz w:val="17"/>
                <w:szCs w:val="17"/>
              </w:rPr>
              <w:t xml:space="preserve">, </w:t>
            </w:r>
            <w:r w:rsidRPr="00A70759">
              <w:rPr>
                <w:color w:val="000000"/>
                <w:sz w:val="17"/>
                <w:szCs w:val="17"/>
              </w:rPr>
              <w:t>soja</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Suiza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CH</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Todos los géneros y especies</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Túnez</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TN</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Todos los géneros y especies</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sz w:val="17"/>
                <w:szCs w:val="17"/>
              </w:rPr>
            </w:pPr>
            <w:r w:rsidRPr="00A70759">
              <w:rPr>
                <w:sz w:val="17"/>
                <w:szCs w:val="17"/>
              </w:rPr>
              <w:t>Turquía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sz w:val="17"/>
                <w:szCs w:val="17"/>
              </w:rPr>
            </w:pPr>
            <w:r w:rsidRPr="00796914">
              <w:rPr>
                <w:sz w:val="17"/>
                <w:szCs w:val="17"/>
              </w:rPr>
              <w:t>TR</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Todos los géneros y especies</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Unión Europea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QZ</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Variedades frutales de manzano</w:t>
            </w:r>
            <w:r>
              <w:rPr>
                <w:color w:val="000000"/>
                <w:sz w:val="17"/>
                <w:szCs w:val="17"/>
              </w:rPr>
              <w:t xml:space="preserve">, </w:t>
            </w:r>
            <w:r w:rsidRPr="00A70759">
              <w:rPr>
                <w:color w:val="000000"/>
                <w:sz w:val="17"/>
                <w:szCs w:val="17"/>
              </w:rPr>
              <w:t>lechuga</w:t>
            </w:r>
            <w:r>
              <w:rPr>
                <w:color w:val="000000"/>
                <w:sz w:val="17"/>
                <w:szCs w:val="17"/>
              </w:rPr>
              <w:t xml:space="preserve">, </w:t>
            </w:r>
            <w:r w:rsidRPr="00A70759">
              <w:rPr>
                <w:color w:val="000000"/>
                <w:sz w:val="17"/>
                <w:szCs w:val="17"/>
              </w:rPr>
              <w:t>papa/patata</w:t>
            </w:r>
            <w:r>
              <w:rPr>
                <w:color w:val="000000"/>
                <w:sz w:val="17"/>
                <w:szCs w:val="17"/>
              </w:rPr>
              <w:t xml:space="preserve">, </w:t>
            </w:r>
            <w:r w:rsidRPr="00A70759">
              <w:rPr>
                <w:color w:val="000000"/>
                <w:sz w:val="17"/>
                <w:szCs w:val="17"/>
              </w:rPr>
              <w:t>rosal</w:t>
            </w:r>
            <w:r>
              <w:rPr>
                <w:color w:val="000000"/>
                <w:sz w:val="17"/>
                <w:szCs w:val="17"/>
              </w:rPr>
              <w:t xml:space="preserve">, </w:t>
            </w:r>
            <w:r w:rsidRPr="00A70759">
              <w:rPr>
                <w:color w:val="000000"/>
                <w:sz w:val="17"/>
                <w:szCs w:val="17"/>
              </w:rPr>
              <w:t>soja</w:t>
            </w:r>
          </w:p>
        </w:tc>
      </w:tr>
      <w:tr w:rsidR="00DE52D4"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895A3E">
            <w:pPr>
              <w:jc w:val="left"/>
              <w:rPr>
                <w:color w:val="000000"/>
                <w:sz w:val="17"/>
                <w:szCs w:val="17"/>
              </w:rPr>
            </w:pPr>
            <w:r w:rsidRPr="00A70759">
              <w:rPr>
                <w:color w:val="000000"/>
                <w:sz w:val="17"/>
                <w:szCs w:val="17"/>
              </w:rPr>
              <w:t>Uruguay</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DE52D4" w:rsidRPr="00796914" w:rsidRDefault="00DE52D4" w:rsidP="00E913CA">
            <w:pPr>
              <w:keepNext/>
              <w:jc w:val="center"/>
              <w:rPr>
                <w:color w:val="000000"/>
                <w:sz w:val="17"/>
                <w:szCs w:val="17"/>
              </w:rPr>
            </w:pPr>
            <w:r w:rsidRPr="00796914">
              <w:rPr>
                <w:color w:val="000000"/>
                <w:sz w:val="17"/>
                <w:szCs w:val="17"/>
              </w:rPr>
              <w:t>UY</w:t>
            </w:r>
          </w:p>
        </w:tc>
        <w:tc>
          <w:tcPr>
            <w:tcW w:w="6514" w:type="dxa"/>
            <w:tcBorders>
              <w:top w:val="single" w:sz="4" w:space="0" w:color="auto"/>
              <w:left w:val="single" w:sz="4" w:space="0" w:color="auto"/>
              <w:bottom w:val="single" w:sz="4" w:space="0" w:color="auto"/>
              <w:right w:val="single" w:sz="4" w:space="0" w:color="auto"/>
            </w:tcBorders>
            <w:vAlign w:val="center"/>
            <w:hideMark/>
          </w:tcPr>
          <w:p w:rsidR="00DE52D4" w:rsidRPr="00C82F96" w:rsidRDefault="00DE52D4" w:rsidP="0001566C">
            <w:pPr>
              <w:keepNext/>
              <w:jc w:val="left"/>
              <w:rPr>
                <w:color w:val="000000"/>
                <w:sz w:val="17"/>
                <w:szCs w:val="17"/>
              </w:rPr>
            </w:pPr>
            <w:r w:rsidRPr="00A70759">
              <w:rPr>
                <w:color w:val="000000"/>
                <w:sz w:val="17"/>
                <w:szCs w:val="17"/>
              </w:rPr>
              <w:t>Todos los géneros y especies</w:t>
            </w:r>
          </w:p>
        </w:tc>
      </w:tr>
      <w:tr w:rsidR="003C18E9" w:rsidRPr="00C82F96" w:rsidTr="00DE52D4">
        <w:trPr>
          <w:cantSplit/>
        </w:trPr>
        <w:tc>
          <w:tcPr>
            <w:tcW w:w="2609" w:type="dxa"/>
            <w:tcBorders>
              <w:top w:val="single" w:sz="4" w:space="0" w:color="auto"/>
              <w:left w:val="single" w:sz="4" w:space="0" w:color="auto"/>
              <w:bottom w:val="single" w:sz="4" w:space="0" w:color="auto"/>
              <w:right w:val="single" w:sz="4" w:space="0" w:color="auto"/>
            </w:tcBorders>
            <w:vAlign w:val="center"/>
            <w:hideMark/>
          </w:tcPr>
          <w:p w:rsidR="003C18E9" w:rsidRPr="00C82F96" w:rsidRDefault="00A70759" w:rsidP="00895A3E">
            <w:pPr>
              <w:ind w:right="167"/>
              <w:jc w:val="right"/>
              <w:rPr>
                <w:bCs/>
                <w:color w:val="000000"/>
                <w:sz w:val="17"/>
                <w:szCs w:val="17"/>
              </w:rPr>
            </w:pPr>
            <w:r w:rsidRPr="00A70759">
              <w:rPr>
                <w:bCs/>
                <w:color w:val="000000"/>
                <w:sz w:val="17"/>
                <w:szCs w:val="17"/>
              </w:rPr>
              <w:t>Total</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C18E9" w:rsidRPr="00C82F96" w:rsidRDefault="003C18E9" w:rsidP="00E913CA">
            <w:pPr>
              <w:jc w:val="center"/>
              <w:rPr>
                <w:bCs/>
                <w:color w:val="000000"/>
                <w:sz w:val="17"/>
                <w:szCs w:val="17"/>
              </w:rPr>
            </w:pPr>
            <w:r w:rsidRPr="00C82F96">
              <w:rPr>
                <w:bCs/>
                <w:color w:val="000000"/>
                <w:sz w:val="17"/>
                <w:szCs w:val="17"/>
              </w:rPr>
              <w:t>22</w:t>
            </w:r>
          </w:p>
        </w:tc>
        <w:tc>
          <w:tcPr>
            <w:tcW w:w="6514" w:type="dxa"/>
            <w:tcBorders>
              <w:top w:val="single" w:sz="4" w:space="0" w:color="auto"/>
              <w:left w:val="single" w:sz="4" w:space="0" w:color="auto"/>
              <w:bottom w:val="single" w:sz="4" w:space="0" w:color="auto"/>
              <w:right w:val="single" w:sz="4" w:space="0" w:color="auto"/>
            </w:tcBorders>
            <w:vAlign w:val="center"/>
          </w:tcPr>
          <w:p w:rsidR="003C18E9" w:rsidRPr="00C82F96" w:rsidRDefault="003C18E9" w:rsidP="00E913CA">
            <w:pPr>
              <w:jc w:val="left"/>
              <w:rPr>
                <w:bCs/>
                <w:color w:val="000000"/>
                <w:sz w:val="17"/>
                <w:szCs w:val="17"/>
              </w:rPr>
            </w:pPr>
          </w:p>
        </w:tc>
      </w:tr>
    </w:tbl>
    <w:p w:rsidR="003C18E9" w:rsidRPr="00C82F96" w:rsidRDefault="003C18E9" w:rsidP="003C18E9">
      <w:pPr>
        <w:spacing w:line="360" w:lineRule="auto"/>
      </w:pPr>
    </w:p>
    <w:p w:rsidR="003C18E9" w:rsidRPr="00C82F96" w:rsidRDefault="00A70759" w:rsidP="003C18E9">
      <w:pPr>
        <w:pStyle w:val="Heading3"/>
      </w:pPr>
      <w:bookmarkStart w:id="33" w:name="_Toc525742724"/>
      <w:r w:rsidRPr="00A70759">
        <w:rPr>
          <w:lang w:val="es-ES_tradnl"/>
        </w:rPr>
        <w:t>Idiomas</w:t>
      </w:r>
      <w:bookmarkEnd w:id="33"/>
    </w:p>
    <w:p w:rsidR="003C18E9" w:rsidRPr="00C82F96" w:rsidRDefault="003C18E9" w:rsidP="003C18E9"/>
    <w:p w:rsidR="003C18E9" w:rsidRPr="009E43EE" w:rsidRDefault="003C2E17" w:rsidP="003C18E9">
      <w:pPr>
        <w:rPr>
          <w:rFonts w:cs="Arial"/>
          <w:lang w:val="es-ES"/>
        </w:rPr>
      </w:pPr>
      <w:r w:rsidRPr="00C82F96">
        <w:fldChar w:fldCharType="begin"/>
      </w:r>
      <w:r w:rsidR="003C18E9" w:rsidRPr="009E43EE">
        <w:rPr>
          <w:lang w:val="es-ES"/>
        </w:rPr>
        <w:instrText xml:space="preserve"> AUTONUM  </w:instrText>
      </w:r>
      <w:r w:rsidRPr="00C82F96">
        <w:fldChar w:fldCharType="end"/>
      </w:r>
      <w:r w:rsidR="003C18E9" w:rsidRPr="009E43EE">
        <w:rPr>
          <w:lang w:val="es-ES"/>
        </w:rPr>
        <w:tab/>
      </w:r>
      <w:r w:rsidR="00A70759" w:rsidRPr="00ED0909">
        <w:rPr>
          <w:rFonts w:cs="Arial"/>
        </w:rPr>
        <w:t>En la versión 2.0 de UPOV PRISMA</w:t>
      </w:r>
      <w:r w:rsidR="001576AA" w:rsidRPr="00ED0909">
        <w:rPr>
          <w:rFonts w:cs="Arial"/>
        </w:rPr>
        <w:t xml:space="preserve">, </w:t>
      </w:r>
      <w:r w:rsidR="00A70759" w:rsidRPr="00ED0909">
        <w:rPr>
          <w:rFonts w:cs="Arial"/>
        </w:rPr>
        <w:t>las páginas y los elementos (las preguntas) de los formularios de solicitud y cuestionarios técnicos de las oficinas de protección de las obtenciones vegetales participantes se presentan en alemán</w:t>
      </w:r>
      <w:r w:rsidR="001576AA" w:rsidRPr="00ED0909">
        <w:rPr>
          <w:rFonts w:cs="Arial"/>
        </w:rPr>
        <w:t xml:space="preserve">, </w:t>
      </w:r>
      <w:r w:rsidR="00A70759" w:rsidRPr="00ED0909">
        <w:rPr>
          <w:rFonts w:cs="Arial"/>
        </w:rPr>
        <w:t>chino</w:t>
      </w:r>
      <w:r w:rsidR="001576AA" w:rsidRPr="00ED0909">
        <w:rPr>
          <w:rFonts w:cs="Arial"/>
        </w:rPr>
        <w:t xml:space="preserve">, </w:t>
      </w:r>
      <w:r w:rsidR="00A70759" w:rsidRPr="00ED0909">
        <w:rPr>
          <w:rFonts w:cs="Arial"/>
        </w:rPr>
        <w:t>español</w:t>
      </w:r>
      <w:r w:rsidR="001576AA" w:rsidRPr="00ED0909">
        <w:rPr>
          <w:rFonts w:cs="Arial"/>
        </w:rPr>
        <w:t xml:space="preserve">, </w:t>
      </w:r>
      <w:r w:rsidR="00A70759" w:rsidRPr="00ED0909">
        <w:rPr>
          <w:rFonts w:cs="Arial"/>
        </w:rPr>
        <w:t>francés</w:t>
      </w:r>
      <w:r w:rsidR="001576AA" w:rsidRPr="00ED0909">
        <w:rPr>
          <w:rFonts w:cs="Arial"/>
        </w:rPr>
        <w:t xml:space="preserve">, </w:t>
      </w:r>
      <w:r w:rsidR="00895A3E" w:rsidRPr="00ED0909">
        <w:rPr>
          <w:rFonts w:cs="Arial"/>
        </w:rPr>
        <w:t xml:space="preserve">inglés </w:t>
      </w:r>
      <w:r w:rsidR="007A3D6E">
        <w:rPr>
          <w:rFonts w:cs="Arial"/>
        </w:rPr>
        <w:t xml:space="preserve">y </w:t>
      </w:r>
      <w:r w:rsidR="00A70759" w:rsidRPr="00ED0909">
        <w:rPr>
          <w:rFonts w:cs="Arial"/>
        </w:rPr>
        <w:t>japonés (“idiomas de navegación”).</w:t>
      </w:r>
      <w:r w:rsidR="003E3949" w:rsidRPr="009E43EE">
        <w:rPr>
          <w:rFonts w:cs="Arial"/>
          <w:lang w:val="es-ES"/>
        </w:rPr>
        <w:t xml:space="preserve"> </w:t>
      </w:r>
    </w:p>
    <w:p w:rsidR="003C18E9" w:rsidRPr="009E43EE" w:rsidRDefault="003C18E9" w:rsidP="003C18E9">
      <w:pPr>
        <w:rPr>
          <w:rFonts w:cs="Arial"/>
          <w:lang w:val="es-ES"/>
        </w:rPr>
      </w:pPr>
    </w:p>
    <w:p w:rsidR="003C18E9" w:rsidRPr="009E43EE" w:rsidRDefault="003C2E17" w:rsidP="003C18E9">
      <w:pPr>
        <w:rPr>
          <w:rFonts w:cs="Arial"/>
          <w:lang w:val="es-ES"/>
        </w:rPr>
      </w:pPr>
      <w:r w:rsidRPr="00C82F96">
        <w:fldChar w:fldCharType="begin"/>
      </w:r>
      <w:r w:rsidR="003C18E9" w:rsidRPr="009E43EE">
        <w:rPr>
          <w:lang w:val="es-ES"/>
        </w:rPr>
        <w:instrText xml:space="preserve"> AUTONUM  </w:instrText>
      </w:r>
      <w:r w:rsidRPr="00C82F96">
        <w:fldChar w:fldCharType="end"/>
      </w:r>
      <w:r w:rsidR="003C18E9" w:rsidRPr="009E43EE">
        <w:rPr>
          <w:lang w:val="es-ES"/>
        </w:rPr>
        <w:tab/>
      </w:r>
      <w:r w:rsidR="00A70759" w:rsidRPr="00ED0909">
        <w:rPr>
          <w:rFonts w:cs="Arial"/>
        </w:rPr>
        <w:t>La versión</w:t>
      </w:r>
      <w:r w:rsidR="001576AA" w:rsidRPr="00ED0909">
        <w:rPr>
          <w:rFonts w:cs="Arial"/>
        </w:rPr>
        <w:t> 2</w:t>
      </w:r>
      <w:r w:rsidR="00A70759" w:rsidRPr="00ED0909">
        <w:rPr>
          <w:rFonts w:cs="Arial"/>
        </w:rPr>
        <w:t xml:space="preserve">.0 </w:t>
      </w:r>
      <w:r w:rsidR="001F4971" w:rsidRPr="00ED0909">
        <w:rPr>
          <w:rFonts w:cs="Arial"/>
        </w:rPr>
        <w:t>de UPOV PRISMA</w:t>
      </w:r>
      <w:r w:rsidR="00A70759" w:rsidRPr="00ED0909">
        <w:rPr>
          <w:rFonts w:cs="Arial"/>
        </w:rPr>
        <w:t xml:space="preserve"> genera formularios de solicitud y cuestionarios técnicos en los idiomas especificados por las oficinas participantes (“idiomas de los formularios de salida”)</w:t>
      </w:r>
      <w:r w:rsidR="001576AA" w:rsidRPr="00ED0909">
        <w:rPr>
          <w:rFonts w:cs="Arial"/>
        </w:rPr>
        <w:t xml:space="preserve">, </w:t>
      </w:r>
      <w:r w:rsidR="001F4971" w:rsidRPr="00ED0909">
        <w:rPr>
          <w:rFonts w:cs="Arial"/>
        </w:rPr>
        <w:t>en alemán</w:t>
      </w:r>
      <w:r w:rsidR="001576AA" w:rsidRPr="00ED0909">
        <w:rPr>
          <w:rFonts w:cs="Arial"/>
        </w:rPr>
        <w:t xml:space="preserve">, </w:t>
      </w:r>
      <w:r w:rsidR="001F4971" w:rsidRPr="00ED0909">
        <w:rPr>
          <w:rFonts w:cs="Arial"/>
        </w:rPr>
        <w:t>chino</w:t>
      </w:r>
      <w:r w:rsidR="001576AA" w:rsidRPr="00ED0909">
        <w:rPr>
          <w:rFonts w:cs="Arial"/>
        </w:rPr>
        <w:t xml:space="preserve">, </w:t>
      </w:r>
      <w:r w:rsidR="001F4971" w:rsidRPr="00ED0909">
        <w:rPr>
          <w:rFonts w:cs="Arial"/>
        </w:rPr>
        <w:t>español</w:t>
      </w:r>
      <w:r w:rsidR="001576AA" w:rsidRPr="00ED0909">
        <w:rPr>
          <w:rFonts w:cs="Arial"/>
        </w:rPr>
        <w:t xml:space="preserve">, </w:t>
      </w:r>
      <w:r w:rsidR="001F4971" w:rsidRPr="00ED0909">
        <w:rPr>
          <w:rFonts w:cs="Arial"/>
        </w:rPr>
        <w:t>francés</w:t>
      </w:r>
      <w:r w:rsidR="001576AA" w:rsidRPr="00ED0909">
        <w:rPr>
          <w:rFonts w:cs="Arial"/>
        </w:rPr>
        <w:t xml:space="preserve">, </w:t>
      </w:r>
      <w:r w:rsidR="001F4971" w:rsidRPr="00ED0909">
        <w:rPr>
          <w:rFonts w:cs="Arial"/>
        </w:rPr>
        <w:t>georgiano</w:t>
      </w:r>
      <w:r w:rsidR="001576AA" w:rsidRPr="00ED0909">
        <w:rPr>
          <w:rFonts w:cs="Arial"/>
        </w:rPr>
        <w:t xml:space="preserve">, </w:t>
      </w:r>
      <w:r w:rsidR="001F4971" w:rsidRPr="00ED0909">
        <w:rPr>
          <w:rFonts w:cs="Arial"/>
        </w:rPr>
        <w:t>inglés</w:t>
      </w:r>
      <w:r w:rsidR="001576AA" w:rsidRPr="00ED0909">
        <w:rPr>
          <w:rFonts w:cs="Arial"/>
        </w:rPr>
        <w:t xml:space="preserve">, </w:t>
      </w:r>
      <w:r w:rsidR="001F4971" w:rsidRPr="00ED0909">
        <w:rPr>
          <w:rFonts w:cs="Arial"/>
        </w:rPr>
        <w:t>noruego</w:t>
      </w:r>
      <w:r w:rsidR="001576AA" w:rsidRPr="00ED0909">
        <w:rPr>
          <w:rFonts w:cs="Arial"/>
        </w:rPr>
        <w:t xml:space="preserve">, </w:t>
      </w:r>
      <w:r w:rsidR="001F4971" w:rsidRPr="00ED0909">
        <w:rPr>
          <w:rFonts w:cs="Arial"/>
        </w:rPr>
        <w:t>rumano y turco</w:t>
      </w:r>
      <w:r w:rsidR="00A70759" w:rsidRPr="00ED0909">
        <w:rPr>
          <w:rFonts w:cs="Arial"/>
        </w:rPr>
        <w:t>.</w:t>
      </w:r>
      <w:r w:rsidR="003E3949" w:rsidRPr="009E43EE">
        <w:rPr>
          <w:rFonts w:cs="Arial"/>
          <w:lang w:val="es-ES"/>
        </w:rPr>
        <w:t xml:space="preserve"> </w:t>
      </w:r>
      <w:r w:rsidR="007A3D6E">
        <w:rPr>
          <w:rFonts w:cs="Arial"/>
          <w:lang w:val="es-ES"/>
        </w:rPr>
        <w:t xml:space="preserve"> </w:t>
      </w:r>
      <w:r w:rsidR="006D30E4" w:rsidRPr="00ED0909">
        <w:rPr>
          <w:rFonts w:cs="Arial"/>
        </w:rPr>
        <w:t>El solicitante debe introducir la información en un idioma admitido por la oficina de protección de las obtenciones vegetales en cuestión</w:t>
      </w:r>
      <w:r w:rsidR="001576AA" w:rsidRPr="00ED0909">
        <w:rPr>
          <w:rFonts w:cs="Arial"/>
        </w:rPr>
        <w:t xml:space="preserve">, </w:t>
      </w:r>
      <w:r w:rsidR="006D30E4" w:rsidRPr="00ED0909">
        <w:rPr>
          <w:rFonts w:cs="Arial"/>
        </w:rPr>
        <w:t>si bien las respuestas que se seleccionen en las listas desplegables (por ejemplo</w:t>
      </w:r>
      <w:r w:rsidR="001576AA" w:rsidRPr="00ED0909">
        <w:rPr>
          <w:rFonts w:cs="Arial"/>
        </w:rPr>
        <w:t xml:space="preserve">, </w:t>
      </w:r>
      <w:r w:rsidR="006D30E4" w:rsidRPr="00ED0909">
        <w:rPr>
          <w:rFonts w:cs="Arial"/>
        </w:rPr>
        <w:t>los caracteres y los niveles de expresión) se traducen automáticamente en el caso de los idiomas de los formularios de salida.</w:t>
      </w:r>
    </w:p>
    <w:p w:rsidR="003C18E9" w:rsidRPr="009E43EE" w:rsidRDefault="003C18E9" w:rsidP="003C18E9">
      <w:pPr>
        <w:rPr>
          <w:rFonts w:cs="Arial"/>
          <w:lang w:val="es-ES"/>
        </w:rPr>
      </w:pPr>
    </w:p>
    <w:p w:rsidR="003C18E9" w:rsidRPr="009E43EE" w:rsidRDefault="004B710B" w:rsidP="003C18E9">
      <w:pPr>
        <w:pStyle w:val="Heading2"/>
        <w:rPr>
          <w:rFonts w:eastAsia="MS Mincho"/>
          <w:snapToGrid w:val="0"/>
          <w:lang w:val="es-ES"/>
        </w:rPr>
      </w:pPr>
      <w:bookmarkStart w:id="34" w:name="_Toc525742725"/>
      <w:r>
        <w:rPr>
          <w:lang w:val="es-ES"/>
        </w:rPr>
        <w:t>R</w:t>
      </w:r>
      <w:r w:rsidR="00F55324" w:rsidRPr="00ED0909">
        <w:rPr>
          <w:lang w:val="es-ES_tradnl"/>
        </w:rPr>
        <w:t xml:space="preserve">eunión </w:t>
      </w:r>
      <w:r w:rsidR="006D30E4" w:rsidRPr="00ED0909">
        <w:rPr>
          <w:lang w:val="es-ES_tradnl"/>
        </w:rPr>
        <w:t>sobre la elaboración del formulario electrónico de solicitud (EAF/11)</w:t>
      </w:r>
      <w:bookmarkEnd w:id="34"/>
    </w:p>
    <w:p w:rsidR="003C18E9" w:rsidRPr="009E43EE" w:rsidRDefault="003C18E9" w:rsidP="003C18E9">
      <w:pPr>
        <w:keepNext/>
        <w:rPr>
          <w:lang w:val="es-ES"/>
        </w:rPr>
      </w:pPr>
    </w:p>
    <w:p w:rsidR="003C18E9" w:rsidRPr="007A3D6E" w:rsidRDefault="003C2E17" w:rsidP="003C18E9">
      <w:pPr>
        <w:rPr>
          <w:spacing w:val="2"/>
          <w:lang w:val="es-ES"/>
        </w:rPr>
      </w:pPr>
      <w:r w:rsidRPr="007A3D6E">
        <w:rPr>
          <w:spacing w:val="2"/>
        </w:rPr>
        <w:fldChar w:fldCharType="begin"/>
      </w:r>
      <w:r w:rsidR="003C18E9" w:rsidRPr="007A3D6E">
        <w:rPr>
          <w:spacing w:val="2"/>
          <w:lang w:val="es-ES"/>
        </w:rPr>
        <w:instrText xml:space="preserve"> AUTONUM  </w:instrText>
      </w:r>
      <w:r w:rsidRPr="007A3D6E">
        <w:rPr>
          <w:spacing w:val="2"/>
        </w:rPr>
        <w:fldChar w:fldCharType="end"/>
      </w:r>
      <w:r w:rsidR="003C18E9" w:rsidRPr="007A3D6E">
        <w:rPr>
          <w:spacing w:val="2"/>
          <w:lang w:val="es-ES"/>
        </w:rPr>
        <w:tab/>
      </w:r>
      <w:r w:rsidR="006730E7" w:rsidRPr="007A3D6E">
        <w:rPr>
          <w:spacing w:val="2"/>
        </w:rPr>
        <w:t>En la undécima reunión sobre la elaboración de un formulario ele</w:t>
      </w:r>
      <w:r w:rsidR="007A3D6E">
        <w:rPr>
          <w:spacing w:val="2"/>
        </w:rPr>
        <w:t>ctrónico de solicitud (“reunión </w:t>
      </w:r>
      <w:r w:rsidR="006730E7" w:rsidRPr="007A3D6E">
        <w:rPr>
          <w:spacing w:val="2"/>
        </w:rPr>
        <w:t>EAF/11”)</w:t>
      </w:r>
      <w:r w:rsidR="001576AA" w:rsidRPr="007A3D6E">
        <w:rPr>
          <w:spacing w:val="2"/>
        </w:rPr>
        <w:t xml:space="preserve">, </w:t>
      </w:r>
      <w:r w:rsidR="006730E7" w:rsidRPr="007A3D6E">
        <w:rPr>
          <w:spacing w:val="2"/>
        </w:rPr>
        <w:t>celebrada en Ginebra el</w:t>
      </w:r>
      <w:r w:rsidR="007A3D6E">
        <w:rPr>
          <w:spacing w:val="2"/>
        </w:rPr>
        <w:t xml:space="preserve"> </w:t>
      </w:r>
      <w:r w:rsidR="001576AA" w:rsidRPr="007A3D6E">
        <w:rPr>
          <w:spacing w:val="2"/>
        </w:rPr>
        <w:t>2</w:t>
      </w:r>
      <w:r w:rsidR="006730E7" w:rsidRPr="007A3D6E">
        <w:rPr>
          <w:spacing w:val="2"/>
        </w:rPr>
        <w:t>8 de marzo de</w:t>
      </w:r>
      <w:r w:rsidR="007A3D6E">
        <w:rPr>
          <w:spacing w:val="2"/>
        </w:rPr>
        <w:t xml:space="preserve"> </w:t>
      </w:r>
      <w:r w:rsidR="001576AA" w:rsidRPr="007A3D6E">
        <w:rPr>
          <w:spacing w:val="2"/>
        </w:rPr>
        <w:t>2</w:t>
      </w:r>
      <w:r w:rsidR="006730E7" w:rsidRPr="007A3D6E">
        <w:rPr>
          <w:spacing w:val="2"/>
        </w:rPr>
        <w:t>018</w:t>
      </w:r>
      <w:r w:rsidR="001576AA" w:rsidRPr="007A3D6E">
        <w:rPr>
          <w:spacing w:val="2"/>
        </w:rPr>
        <w:t xml:space="preserve">, </w:t>
      </w:r>
      <w:r w:rsidR="006730E7" w:rsidRPr="007A3D6E">
        <w:rPr>
          <w:spacing w:val="2"/>
        </w:rPr>
        <w:t>los participantes tomaron nota de los siguientes aspectos relativos a las propuestas de modificación de la versión 2.1 de</w:t>
      </w:r>
      <w:r w:rsidR="00ED0909" w:rsidRPr="007A3D6E">
        <w:rPr>
          <w:spacing w:val="2"/>
        </w:rPr>
        <w:t xml:space="preserve"> UPOV </w:t>
      </w:r>
      <w:r w:rsidR="007A3D6E">
        <w:rPr>
          <w:spacing w:val="2"/>
        </w:rPr>
        <w:t>PRISMA (véase </w:t>
      </w:r>
      <w:r w:rsidR="006730E7" w:rsidRPr="007A3D6E">
        <w:rPr>
          <w:spacing w:val="2"/>
        </w:rPr>
        <w:t>el documento UPOV/EAF/11/3).</w:t>
      </w:r>
    </w:p>
    <w:p w:rsidR="003C18E9" w:rsidRPr="009E43EE" w:rsidRDefault="003C18E9" w:rsidP="003C18E9">
      <w:pPr>
        <w:spacing w:line="360" w:lineRule="auto"/>
        <w:rPr>
          <w:lang w:val="es-ES"/>
        </w:rPr>
      </w:pPr>
    </w:p>
    <w:p w:rsidR="003C18E9" w:rsidRPr="009E43EE" w:rsidRDefault="006730E7" w:rsidP="003C18E9">
      <w:pPr>
        <w:pStyle w:val="Heading3"/>
        <w:rPr>
          <w:lang w:val="es-ES"/>
        </w:rPr>
      </w:pPr>
      <w:bookmarkStart w:id="35" w:name="_Toc525742726"/>
      <w:r w:rsidRPr="00ED0909">
        <w:rPr>
          <w:lang w:val="es-ES_tradnl"/>
        </w:rPr>
        <w:t>Versión</w:t>
      </w:r>
      <w:r w:rsidR="001576AA" w:rsidRPr="00ED0909">
        <w:rPr>
          <w:lang w:val="es-ES_tradnl"/>
        </w:rPr>
        <w:t> 2</w:t>
      </w:r>
      <w:r w:rsidRPr="00ED0909">
        <w:rPr>
          <w:lang w:val="es-ES_tradnl"/>
        </w:rPr>
        <w:t>.1</w:t>
      </w:r>
      <w:bookmarkEnd w:id="35"/>
    </w:p>
    <w:p w:rsidR="003C18E9" w:rsidRPr="009E43EE" w:rsidRDefault="003C18E9" w:rsidP="003C18E9">
      <w:pPr>
        <w:pStyle w:val="Heading4"/>
        <w:rPr>
          <w:lang w:val="es-ES"/>
        </w:rPr>
      </w:pPr>
    </w:p>
    <w:p w:rsidR="003C18E9" w:rsidRPr="009E43EE" w:rsidRDefault="006730E7" w:rsidP="003C18E9">
      <w:pPr>
        <w:pStyle w:val="Heading4"/>
        <w:rPr>
          <w:lang w:val="es-ES"/>
        </w:rPr>
      </w:pPr>
      <w:r w:rsidRPr="00ED0909">
        <w:rPr>
          <w:lang w:val="es-ES_tradnl"/>
        </w:rPr>
        <w:t>Cobertura</w:t>
      </w:r>
    </w:p>
    <w:p w:rsidR="003C18E9" w:rsidRPr="009E43EE" w:rsidRDefault="003C18E9" w:rsidP="003C18E9">
      <w:pPr>
        <w:rPr>
          <w:lang w:val="es-ES"/>
        </w:rPr>
      </w:pPr>
    </w:p>
    <w:p w:rsidR="003C18E9" w:rsidRPr="009E43EE" w:rsidRDefault="006730E7" w:rsidP="003C18E9">
      <w:pPr>
        <w:pStyle w:val="Heading5"/>
        <w:rPr>
          <w:lang w:val="es-ES"/>
        </w:rPr>
      </w:pPr>
      <w:r w:rsidRPr="00ED0909">
        <w:rPr>
          <w:lang w:val="es-ES_tradnl"/>
        </w:rPr>
        <w:t>Miembros de la UPOV</w:t>
      </w:r>
    </w:p>
    <w:p w:rsidR="003C18E9" w:rsidRPr="009E43EE" w:rsidRDefault="003C18E9" w:rsidP="003C18E9">
      <w:pPr>
        <w:keepNext/>
        <w:rPr>
          <w:sz w:val="18"/>
          <w:lang w:val="es-ES"/>
        </w:rPr>
      </w:pPr>
    </w:p>
    <w:p w:rsidR="003C18E9" w:rsidRPr="009E43EE" w:rsidRDefault="003C2E17" w:rsidP="003C18E9">
      <w:pPr>
        <w:rPr>
          <w:lang w:val="es-ES"/>
        </w:rPr>
      </w:pPr>
      <w:r w:rsidRPr="00C82F96">
        <w:fldChar w:fldCharType="begin"/>
      </w:r>
      <w:r w:rsidR="003C18E9" w:rsidRPr="009E43EE">
        <w:rPr>
          <w:lang w:val="es-ES"/>
        </w:rPr>
        <w:instrText xml:space="preserve"> AUTONUM  </w:instrText>
      </w:r>
      <w:r w:rsidRPr="00C82F96">
        <w:fldChar w:fldCharType="end"/>
      </w:r>
      <w:r w:rsidR="003C18E9" w:rsidRPr="009E43EE">
        <w:rPr>
          <w:lang w:val="es-ES"/>
        </w:rPr>
        <w:tab/>
      </w:r>
      <w:r w:rsidR="007C0E69" w:rsidRPr="00304644">
        <w:t>Podrán participar en la versión 2.1 las autoridades que participaron en la elaboración del prototipo de formulario electrónico (V2P) o en la elaboración de las versiones 1.0 o 1.1 del formulario electrónico de solicitud (Argentina</w:t>
      </w:r>
      <w:r w:rsidR="001576AA" w:rsidRPr="00304644">
        <w:t xml:space="preserve">, </w:t>
      </w:r>
      <w:r w:rsidR="007C0E69" w:rsidRPr="00304644">
        <w:t>Australia</w:t>
      </w:r>
      <w:r w:rsidR="001576AA" w:rsidRPr="00304644">
        <w:t xml:space="preserve">, </w:t>
      </w:r>
      <w:r w:rsidR="007C0E69" w:rsidRPr="00304644">
        <w:t>Bolivia (Estado Plurinacional de)</w:t>
      </w:r>
      <w:r w:rsidR="001576AA" w:rsidRPr="00304644">
        <w:t xml:space="preserve">, </w:t>
      </w:r>
      <w:r w:rsidR="007C0E69" w:rsidRPr="00304644">
        <w:t>Brasil</w:t>
      </w:r>
      <w:r w:rsidR="001576AA" w:rsidRPr="00304644">
        <w:t xml:space="preserve">, </w:t>
      </w:r>
      <w:r w:rsidR="007C0E69" w:rsidRPr="00304644">
        <w:t>Canadá</w:t>
      </w:r>
      <w:r w:rsidR="001576AA" w:rsidRPr="00304644">
        <w:t xml:space="preserve">, </w:t>
      </w:r>
      <w:r w:rsidR="007C0E69" w:rsidRPr="00304644">
        <w:t>Chile</w:t>
      </w:r>
      <w:r w:rsidR="001576AA" w:rsidRPr="00304644">
        <w:t xml:space="preserve">, </w:t>
      </w:r>
      <w:r w:rsidR="007C0E69" w:rsidRPr="00304644">
        <w:t>China</w:t>
      </w:r>
      <w:r w:rsidR="001576AA" w:rsidRPr="00304644">
        <w:t xml:space="preserve">, </w:t>
      </w:r>
      <w:r w:rsidR="007C0E69" w:rsidRPr="00304644">
        <w:t>Colombia</w:t>
      </w:r>
      <w:r w:rsidR="001576AA" w:rsidRPr="00304644">
        <w:t xml:space="preserve">, </w:t>
      </w:r>
      <w:r w:rsidR="007C0E69" w:rsidRPr="00304644">
        <w:t>Estados Unidos de América</w:t>
      </w:r>
      <w:r w:rsidR="001576AA" w:rsidRPr="00304644">
        <w:t xml:space="preserve">, </w:t>
      </w:r>
      <w:r w:rsidR="007C0E69" w:rsidRPr="00304644">
        <w:t>Francia</w:t>
      </w:r>
      <w:r w:rsidR="001576AA" w:rsidRPr="00304644">
        <w:t xml:space="preserve">, </w:t>
      </w:r>
      <w:r w:rsidR="007C0E69" w:rsidRPr="00304644">
        <w:t>Georgia</w:t>
      </w:r>
      <w:r w:rsidR="001576AA" w:rsidRPr="00304644">
        <w:t xml:space="preserve">, </w:t>
      </w:r>
      <w:r w:rsidR="007C0E69" w:rsidRPr="00304644">
        <w:t>Japón</w:t>
      </w:r>
      <w:r w:rsidR="001576AA" w:rsidRPr="00304644">
        <w:t xml:space="preserve">, </w:t>
      </w:r>
      <w:proofErr w:type="spellStart"/>
      <w:r w:rsidR="007C0E69" w:rsidRPr="00304644">
        <w:t>Kenya</w:t>
      </w:r>
      <w:proofErr w:type="spellEnd"/>
      <w:r w:rsidR="001576AA" w:rsidRPr="00304644">
        <w:t xml:space="preserve">, </w:t>
      </w:r>
      <w:r w:rsidR="007C0E69" w:rsidRPr="00304644">
        <w:t>México</w:t>
      </w:r>
      <w:r w:rsidR="001576AA" w:rsidRPr="00304644">
        <w:t xml:space="preserve">, </w:t>
      </w:r>
      <w:r w:rsidR="007C0E69" w:rsidRPr="00304644">
        <w:t>Noruega</w:t>
      </w:r>
      <w:r w:rsidR="001576AA" w:rsidRPr="00304644">
        <w:t xml:space="preserve">, </w:t>
      </w:r>
      <w:r w:rsidR="007C0E69" w:rsidRPr="00304644">
        <w:t>Nueva Zelandia</w:t>
      </w:r>
      <w:r w:rsidR="001576AA" w:rsidRPr="00304644">
        <w:t xml:space="preserve">, </w:t>
      </w:r>
      <w:r w:rsidR="007C0E69" w:rsidRPr="00304644">
        <w:t>Organización Africana de la Propiedad Intelectual (OAPI)</w:t>
      </w:r>
      <w:r w:rsidR="001576AA" w:rsidRPr="00304644">
        <w:t xml:space="preserve">, </w:t>
      </w:r>
      <w:r w:rsidR="007C0E69" w:rsidRPr="00304644">
        <w:t>Países Bajos</w:t>
      </w:r>
      <w:r w:rsidR="001576AA" w:rsidRPr="00304644">
        <w:t xml:space="preserve">, </w:t>
      </w:r>
      <w:r w:rsidR="007C0E69" w:rsidRPr="00304644">
        <w:t>Paraguay</w:t>
      </w:r>
      <w:r w:rsidR="001576AA" w:rsidRPr="00304644">
        <w:t xml:space="preserve">, </w:t>
      </w:r>
      <w:r w:rsidR="007C0E69" w:rsidRPr="00304644">
        <w:t>República Checa</w:t>
      </w:r>
      <w:r w:rsidR="001576AA" w:rsidRPr="00304644">
        <w:t xml:space="preserve">, </w:t>
      </w:r>
      <w:r w:rsidR="007C0E69" w:rsidRPr="00304644">
        <w:t>República de Corea</w:t>
      </w:r>
      <w:r w:rsidR="001576AA" w:rsidRPr="00304644">
        <w:t xml:space="preserve">, </w:t>
      </w:r>
      <w:r w:rsidR="007C0E69" w:rsidRPr="00304644">
        <w:t xml:space="preserve">República de </w:t>
      </w:r>
      <w:proofErr w:type="spellStart"/>
      <w:r w:rsidR="007C0E69" w:rsidRPr="00304644">
        <w:t>Moldova</w:t>
      </w:r>
      <w:proofErr w:type="spellEnd"/>
      <w:r w:rsidR="001576AA" w:rsidRPr="00304644">
        <w:t xml:space="preserve">, </w:t>
      </w:r>
      <w:r w:rsidR="007C0E69" w:rsidRPr="00304644">
        <w:t>Sudáfrica</w:t>
      </w:r>
      <w:r w:rsidR="001576AA" w:rsidRPr="00304644">
        <w:t xml:space="preserve">, </w:t>
      </w:r>
      <w:r w:rsidR="007C0E69" w:rsidRPr="00304644">
        <w:t>Suiza</w:t>
      </w:r>
      <w:r w:rsidR="001576AA" w:rsidRPr="00304644">
        <w:t xml:space="preserve">, </w:t>
      </w:r>
      <w:r w:rsidR="007C0E69" w:rsidRPr="00304644">
        <w:t>Túnez</w:t>
      </w:r>
      <w:r w:rsidR="001576AA" w:rsidRPr="00304644">
        <w:t xml:space="preserve">, </w:t>
      </w:r>
      <w:r w:rsidR="007C0E69" w:rsidRPr="00304644">
        <w:t>Turquía</w:t>
      </w:r>
      <w:r w:rsidR="001576AA" w:rsidRPr="00304644">
        <w:t xml:space="preserve">, </w:t>
      </w:r>
      <w:r w:rsidR="007C0E69" w:rsidRPr="00304644">
        <w:t>Unión Europea</w:t>
      </w:r>
      <w:r w:rsidR="001576AA" w:rsidRPr="00304644">
        <w:t xml:space="preserve">, </w:t>
      </w:r>
      <w:r w:rsidR="007C0E69" w:rsidRPr="00304644">
        <w:t>Uruguay y </w:t>
      </w:r>
      <w:proofErr w:type="spellStart"/>
      <w:r w:rsidR="007C0E69" w:rsidRPr="00304644">
        <w:t>Viet</w:t>
      </w:r>
      <w:proofErr w:type="spellEnd"/>
      <w:r w:rsidR="007C0E69" w:rsidRPr="00304644">
        <w:t> </w:t>
      </w:r>
      <w:proofErr w:type="spellStart"/>
      <w:r w:rsidR="007C0E69" w:rsidRPr="00304644">
        <w:t>Nam</w:t>
      </w:r>
      <w:proofErr w:type="spellEnd"/>
      <w:r w:rsidR="007C0E69" w:rsidRPr="00304644">
        <w:t>)</w:t>
      </w:r>
      <w:r w:rsidR="001576AA" w:rsidRPr="00304644">
        <w:t xml:space="preserve">, </w:t>
      </w:r>
      <w:r w:rsidR="007C0E69" w:rsidRPr="00304644">
        <w:t>conforme a los recursos disponibles.</w:t>
      </w:r>
    </w:p>
    <w:p w:rsidR="003C18E9" w:rsidRPr="009E43EE" w:rsidRDefault="003C18E9" w:rsidP="003C18E9">
      <w:pPr>
        <w:rPr>
          <w:lang w:val="es-ES"/>
        </w:rPr>
      </w:pPr>
    </w:p>
    <w:p w:rsidR="003C18E9" w:rsidRPr="007A3D6E" w:rsidRDefault="003C2E17" w:rsidP="003C18E9">
      <w:pPr>
        <w:rPr>
          <w:spacing w:val="2"/>
          <w:lang w:val="es-ES"/>
        </w:rPr>
      </w:pPr>
      <w:r w:rsidRPr="007A3D6E">
        <w:rPr>
          <w:spacing w:val="2"/>
        </w:rPr>
        <w:fldChar w:fldCharType="begin"/>
      </w:r>
      <w:r w:rsidR="003C18E9" w:rsidRPr="007A3D6E">
        <w:rPr>
          <w:spacing w:val="2"/>
          <w:lang w:val="es-ES"/>
        </w:rPr>
        <w:instrText xml:space="preserve"> AUTONUM  </w:instrText>
      </w:r>
      <w:r w:rsidRPr="007A3D6E">
        <w:rPr>
          <w:spacing w:val="2"/>
        </w:rPr>
        <w:fldChar w:fldCharType="end"/>
      </w:r>
      <w:r w:rsidR="003C18E9" w:rsidRPr="007A3D6E">
        <w:rPr>
          <w:spacing w:val="2"/>
          <w:lang w:val="es-ES"/>
        </w:rPr>
        <w:tab/>
      </w:r>
      <w:r w:rsidR="007C0E69" w:rsidRPr="007A3D6E">
        <w:rPr>
          <w:spacing w:val="2"/>
        </w:rPr>
        <w:t>Los miembros de la</w:t>
      </w:r>
      <w:r w:rsidR="00304644" w:rsidRPr="007A3D6E">
        <w:rPr>
          <w:spacing w:val="2"/>
        </w:rPr>
        <w:t> </w:t>
      </w:r>
      <w:r w:rsidR="007C0E69" w:rsidRPr="007A3D6E">
        <w:rPr>
          <w:spacing w:val="2"/>
        </w:rPr>
        <w:t>UPOV que no participaron en la elaboración del prototipo de formulario electrónico (V2P) ni en la elaboración de las versiones 1.0 o 1.1 del formulario electrónico de solicitud deben proporcionar sus formularios para los cultivos pertinentes (formulario de solicitud y cuestionario técnico) en uno de los idiomas de la</w:t>
      </w:r>
      <w:r w:rsidR="00F87C98" w:rsidRPr="007A3D6E">
        <w:rPr>
          <w:spacing w:val="2"/>
        </w:rPr>
        <w:t> </w:t>
      </w:r>
      <w:r w:rsidR="007C0E69" w:rsidRPr="007A3D6E">
        <w:rPr>
          <w:spacing w:val="2"/>
        </w:rPr>
        <w:t>UPOV y</w:t>
      </w:r>
      <w:r w:rsidR="001576AA" w:rsidRPr="007A3D6E">
        <w:rPr>
          <w:spacing w:val="2"/>
        </w:rPr>
        <w:t xml:space="preserve">, </w:t>
      </w:r>
      <w:r w:rsidR="007C0E69" w:rsidRPr="007A3D6E">
        <w:rPr>
          <w:spacing w:val="2"/>
        </w:rPr>
        <w:t>si procede</w:t>
      </w:r>
      <w:r w:rsidR="001576AA" w:rsidRPr="007A3D6E">
        <w:rPr>
          <w:spacing w:val="2"/>
        </w:rPr>
        <w:t xml:space="preserve">, </w:t>
      </w:r>
      <w:r w:rsidR="007C0E69" w:rsidRPr="007A3D6E">
        <w:rPr>
          <w:spacing w:val="2"/>
        </w:rPr>
        <w:t xml:space="preserve">facilitar las traducciones de las preguntas de los formularios de solicitud y cuestionarios técnicos de los demás idiomas empleados en </w:t>
      </w:r>
      <w:r w:rsidR="00F87C98" w:rsidRPr="007A3D6E">
        <w:rPr>
          <w:spacing w:val="2"/>
        </w:rPr>
        <w:t>UPOV </w:t>
      </w:r>
      <w:r w:rsidR="007C0E69" w:rsidRPr="007A3D6E">
        <w:rPr>
          <w:spacing w:val="2"/>
        </w:rPr>
        <w:t>PRISMA.</w:t>
      </w:r>
      <w:r w:rsidR="003E3949" w:rsidRPr="007A3D6E">
        <w:rPr>
          <w:spacing w:val="2"/>
          <w:lang w:val="es-ES"/>
        </w:rPr>
        <w:t xml:space="preserve"> </w:t>
      </w:r>
      <w:r w:rsidR="007A3D6E" w:rsidRPr="007A3D6E">
        <w:rPr>
          <w:spacing w:val="2"/>
          <w:lang w:val="es-ES"/>
        </w:rPr>
        <w:t xml:space="preserve"> </w:t>
      </w:r>
      <w:r w:rsidR="00F87C98" w:rsidRPr="007A3D6E">
        <w:rPr>
          <w:spacing w:val="2"/>
        </w:rPr>
        <w:t>El calendario de la incorporación de nuevos miembros de la Unión se elaborará en función de los recursos disponibles y variará según el contenido de los formularios de solicitud y los cuestionarios técnicos.</w:t>
      </w:r>
    </w:p>
    <w:p w:rsidR="003C18E9" w:rsidRPr="009E43EE" w:rsidRDefault="003C18E9" w:rsidP="003C18E9">
      <w:pPr>
        <w:rPr>
          <w:lang w:val="es-ES"/>
        </w:rPr>
      </w:pPr>
    </w:p>
    <w:p w:rsidR="003C18E9" w:rsidRPr="007A3D6E" w:rsidRDefault="003C2E17" w:rsidP="003C18E9">
      <w:pPr>
        <w:rPr>
          <w:spacing w:val="2"/>
          <w:lang w:val="es-ES"/>
        </w:rPr>
      </w:pPr>
      <w:r w:rsidRPr="007A3D6E">
        <w:rPr>
          <w:spacing w:val="2"/>
        </w:rPr>
        <w:fldChar w:fldCharType="begin"/>
      </w:r>
      <w:r w:rsidR="003C18E9" w:rsidRPr="007A3D6E">
        <w:rPr>
          <w:spacing w:val="2"/>
          <w:lang w:val="es-ES"/>
        </w:rPr>
        <w:instrText xml:space="preserve"> AUTONUM  </w:instrText>
      </w:r>
      <w:r w:rsidRPr="007A3D6E">
        <w:rPr>
          <w:spacing w:val="2"/>
        </w:rPr>
        <w:fldChar w:fldCharType="end"/>
      </w:r>
      <w:r w:rsidR="003C18E9" w:rsidRPr="007A3D6E">
        <w:rPr>
          <w:spacing w:val="2"/>
          <w:lang w:val="es-ES"/>
        </w:rPr>
        <w:tab/>
      </w:r>
      <w:r w:rsidR="0056308D" w:rsidRPr="007A3D6E">
        <w:rPr>
          <w:spacing w:val="2"/>
        </w:rPr>
        <w:t>En la circular E</w:t>
      </w:r>
      <w:r w:rsidR="0056308D" w:rsidRPr="007A3D6E">
        <w:rPr>
          <w:spacing w:val="2"/>
        </w:rPr>
        <w:noBreakHyphen/>
        <w:t>17/264</w:t>
      </w:r>
      <w:r w:rsidR="001576AA" w:rsidRPr="007A3D6E">
        <w:rPr>
          <w:spacing w:val="2"/>
        </w:rPr>
        <w:t xml:space="preserve">, </w:t>
      </w:r>
      <w:r w:rsidR="0056308D" w:rsidRPr="007A3D6E">
        <w:rPr>
          <w:spacing w:val="2"/>
        </w:rPr>
        <w:t>enviada el</w:t>
      </w:r>
      <w:r w:rsidR="001576AA" w:rsidRPr="007A3D6E">
        <w:rPr>
          <w:spacing w:val="2"/>
        </w:rPr>
        <w:t> 1</w:t>
      </w:r>
      <w:r w:rsidR="0056308D" w:rsidRPr="007A3D6E">
        <w:rPr>
          <w:spacing w:val="2"/>
        </w:rPr>
        <w:t>2 de diciembre de</w:t>
      </w:r>
      <w:r w:rsidR="001576AA" w:rsidRPr="007A3D6E">
        <w:rPr>
          <w:spacing w:val="2"/>
        </w:rPr>
        <w:t> 2</w:t>
      </w:r>
      <w:r w:rsidR="0056308D" w:rsidRPr="007A3D6E">
        <w:rPr>
          <w:spacing w:val="2"/>
        </w:rPr>
        <w:t>017</w:t>
      </w:r>
      <w:r w:rsidR="001576AA" w:rsidRPr="007A3D6E">
        <w:rPr>
          <w:spacing w:val="2"/>
        </w:rPr>
        <w:t xml:space="preserve">, </w:t>
      </w:r>
      <w:r w:rsidR="0056308D" w:rsidRPr="007A3D6E">
        <w:rPr>
          <w:spacing w:val="2"/>
        </w:rPr>
        <w:t>se invitaba a todos aquellos miembros de la UPOV que no participan actualmente en UPOV PRISMA</w:t>
      </w:r>
      <w:r w:rsidR="00304644" w:rsidRPr="007A3D6E">
        <w:rPr>
          <w:spacing w:val="2"/>
        </w:rPr>
        <w:t>,</w:t>
      </w:r>
      <w:r w:rsidR="0056308D" w:rsidRPr="007A3D6E">
        <w:rPr>
          <w:spacing w:val="2"/>
        </w:rPr>
        <w:t xml:space="preserve"> y que aún no han expresado su deseo de participar</w:t>
      </w:r>
      <w:r w:rsidR="001576AA" w:rsidRPr="007A3D6E">
        <w:rPr>
          <w:spacing w:val="2"/>
        </w:rPr>
        <w:t xml:space="preserve">, </w:t>
      </w:r>
      <w:r w:rsidR="0056308D" w:rsidRPr="007A3D6E">
        <w:rPr>
          <w:spacing w:val="2"/>
        </w:rPr>
        <w:t>a que indiquen a la Oficina de la Unión si desean hacerlo en</w:t>
      </w:r>
      <w:r w:rsidR="001576AA" w:rsidRPr="007A3D6E">
        <w:rPr>
          <w:spacing w:val="2"/>
        </w:rPr>
        <w:t> 2</w:t>
      </w:r>
      <w:r w:rsidR="0056308D" w:rsidRPr="007A3D6E">
        <w:rPr>
          <w:spacing w:val="2"/>
        </w:rPr>
        <w:t>018.</w:t>
      </w:r>
    </w:p>
    <w:p w:rsidR="003C18E9" w:rsidRPr="009E43EE" w:rsidRDefault="003C18E9" w:rsidP="003C18E9">
      <w:pPr>
        <w:rPr>
          <w:lang w:val="es-ES"/>
        </w:rPr>
      </w:pPr>
    </w:p>
    <w:p w:rsidR="003C18E9" w:rsidRPr="009E43EE" w:rsidRDefault="0056308D" w:rsidP="003C18E9">
      <w:pPr>
        <w:pStyle w:val="Heading5"/>
        <w:rPr>
          <w:lang w:val="es-ES"/>
        </w:rPr>
      </w:pPr>
      <w:r w:rsidRPr="00304644">
        <w:rPr>
          <w:lang w:val="es-ES_tradnl"/>
        </w:rPr>
        <w:t>Cultivos o especies</w:t>
      </w:r>
    </w:p>
    <w:p w:rsidR="003C18E9" w:rsidRPr="009E43EE" w:rsidRDefault="003C18E9" w:rsidP="003C18E9">
      <w:pPr>
        <w:rPr>
          <w:lang w:val="es-ES"/>
        </w:rPr>
      </w:pPr>
    </w:p>
    <w:p w:rsidR="003C18E9" w:rsidRPr="007A3D6E" w:rsidRDefault="003C2E17" w:rsidP="003C18E9">
      <w:pPr>
        <w:rPr>
          <w:spacing w:val="2"/>
          <w:lang w:val="es-ES"/>
        </w:rPr>
      </w:pPr>
      <w:r w:rsidRPr="007A3D6E">
        <w:rPr>
          <w:spacing w:val="2"/>
        </w:rPr>
        <w:fldChar w:fldCharType="begin"/>
      </w:r>
      <w:r w:rsidR="003C18E9" w:rsidRPr="007A3D6E">
        <w:rPr>
          <w:spacing w:val="2"/>
          <w:lang w:val="es-ES"/>
        </w:rPr>
        <w:instrText xml:space="preserve"> AUTONUM  </w:instrText>
      </w:r>
      <w:r w:rsidRPr="007A3D6E">
        <w:rPr>
          <w:spacing w:val="2"/>
        </w:rPr>
        <w:fldChar w:fldCharType="end"/>
      </w:r>
      <w:r w:rsidR="003C18E9" w:rsidRPr="007A3D6E">
        <w:rPr>
          <w:spacing w:val="2"/>
          <w:lang w:val="es-ES"/>
        </w:rPr>
        <w:tab/>
      </w:r>
      <w:r w:rsidR="0056308D" w:rsidRPr="007A3D6E">
        <w:rPr>
          <w:spacing w:val="2"/>
        </w:rPr>
        <w:t>En la circular E</w:t>
      </w:r>
      <w:r w:rsidR="0056308D" w:rsidRPr="007A3D6E">
        <w:rPr>
          <w:spacing w:val="2"/>
        </w:rPr>
        <w:noBreakHyphen/>
        <w:t>18/011</w:t>
      </w:r>
      <w:r w:rsidR="001576AA" w:rsidRPr="007A3D6E">
        <w:rPr>
          <w:spacing w:val="2"/>
        </w:rPr>
        <w:t xml:space="preserve">, </w:t>
      </w:r>
      <w:r w:rsidR="0056308D" w:rsidRPr="007A3D6E">
        <w:rPr>
          <w:spacing w:val="2"/>
        </w:rPr>
        <w:t>enviada el</w:t>
      </w:r>
      <w:r w:rsidR="001576AA" w:rsidRPr="007A3D6E">
        <w:rPr>
          <w:spacing w:val="2"/>
        </w:rPr>
        <w:t> 2</w:t>
      </w:r>
      <w:r w:rsidR="0056308D" w:rsidRPr="007A3D6E">
        <w:rPr>
          <w:spacing w:val="2"/>
        </w:rPr>
        <w:t>2 de febrero de</w:t>
      </w:r>
      <w:r w:rsidR="001576AA" w:rsidRPr="007A3D6E">
        <w:rPr>
          <w:spacing w:val="2"/>
        </w:rPr>
        <w:t> 2</w:t>
      </w:r>
      <w:r w:rsidR="0056308D" w:rsidRPr="007A3D6E">
        <w:rPr>
          <w:spacing w:val="2"/>
        </w:rPr>
        <w:t>018</w:t>
      </w:r>
      <w:r w:rsidR="001576AA" w:rsidRPr="007A3D6E">
        <w:rPr>
          <w:spacing w:val="2"/>
        </w:rPr>
        <w:t xml:space="preserve">, </w:t>
      </w:r>
      <w:r w:rsidR="0056308D" w:rsidRPr="007A3D6E">
        <w:rPr>
          <w:spacing w:val="2"/>
        </w:rPr>
        <w:t>se invitaba a aquellos miembros que participan en UPOV PRISMA y aún no admiten todos los géneros y especies (Argentina</w:t>
      </w:r>
      <w:r w:rsidR="001576AA" w:rsidRPr="007A3D6E">
        <w:rPr>
          <w:spacing w:val="2"/>
        </w:rPr>
        <w:t xml:space="preserve">, </w:t>
      </w:r>
      <w:r w:rsidR="007A3D6E" w:rsidRPr="007A3D6E">
        <w:rPr>
          <w:spacing w:val="2"/>
        </w:rPr>
        <w:t>Bolivia (Estado </w:t>
      </w:r>
      <w:r w:rsidR="0056308D" w:rsidRPr="007A3D6E">
        <w:rPr>
          <w:spacing w:val="2"/>
        </w:rPr>
        <w:t>Plurinacional de)</w:t>
      </w:r>
      <w:r w:rsidR="001576AA" w:rsidRPr="007A3D6E">
        <w:rPr>
          <w:spacing w:val="2"/>
        </w:rPr>
        <w:t xml:space="preserve">, </w:t>
      </w:r>
      <w:r w:rsidR="0056308D" w:rsidRPr="007A3D6E">
        <w:rPr>
          <w:spacing w:val="2"/>
        </w:rPr>
        <w:t>China</w:t>
      </w:r>
      <w:r w:rsidR="001576AA" w:rsidRPr="007A3D6E">
        <w:rPr>
          <w:spacing w:val="2"/>
        </w:rPr>
        <w:t xml:space="preserve">, </w:t>
      </w:r>
      <w:r w:rsidR="0056308D" w:rsidRPr="007A3D6E">
        <w:rPr>
          <w:spacing w:val="2"/>
        </w:rPr>
        <w:t>Colombia</w:t>
      </w:r>
      <w:r w:rsidR="001576AA" w:rsidRPr="007A3D6E">
        <w:rPr>
          <w:spacing w:val="2"/>
        </w:rPr>
        <w:t xml:space="preserve">, </w:t>
      </w:r>
      <w:r w:rsidR="0056308D" w:rsidRPr="007A3D6E">
        <w:rPr>
          <w:spacing w:val="2"/>
        </w:rPr>
        <w:t>Estados Unidos de América</w:t>
      </w:r>
      <w:r w:rsidR="001576AA" w:rsidRPr="007A3D6E">
        <w:rPr>
          <w:spacing w:val="2"/>
        </w:rPr>
        <w:t xml:space="preserve">, </w:t>
      </w:r>
      <w:r w:rsidR="0056308D" w:rsidRPr="007A3D6E">
        <w:rPr>
          <w:spacing w:val="2"/>
        </w:rPr>
        <w:t>Georgia</w:t>
      </w:r>
      <w:r w:rsidR="001576AA" w:rsidRPr="007A3D6E">
        <w:rPr>
          <w:spacing w:val="2"/>
        </w:rPr>
        <w:t xml:space="preserve">, </w:t>
      </w:r>
      <w:r w:rsidR="007A3D6E" w:rsidRPr="007A3D6E">
        <w:rPr>
          <w:spacing w:val="2"/>
        </w:rPr>
        <w:t>México y República de </w:t>
      </w:r>
      <w:proofErr w:type="spellStart"/>
      <w:r w:rsidR="0056308D" w:rsidRPr="007A3D6E">
        <w:rPr>
          <w:spacing w:val="2"/>
        </w:rPr>
        <w:t>Moldova</w:t>
      </w:r>
      <w:proofErr w:type="spellEnd"/>
      <w:r w:rsidR="0056308D" w:rsidRPr="007A3D6E">
        <w:rPr>
          <w:spacing w:val="2"/>
        </w:rPr>
        <w:t>) a que indiquen si desean ampliar la cobertura de géneros y especies en la versión</w:t>
      </w:r>
      <w:r w:rsidR="001576AA" w:rsidRPr="007A3D6E">
        <w:rPr>
          <w:spacing w:val="2"/>
        </w:rPr>
        <w:t> 2</w:t>
      </w:r>
      <w:r w:rsidR="0056308D" w:rsidRPr="007A3D6E">
        <w:rPr>
          <w:spacing w:val="2"/>
        </w:rPr>
        <w:t>.1.</w:t>
      </w:r>
    </w:p>
    <w:p w:rsidR="003C18E9" w:rsidRPr="009E43EE" w:rsidRDefault="003C18E9" w:rsidP="003C18E9">
      <w:pPr>
        <w:rPr>
          <w:lang w:val="es-ES"/>
        </w:rPr>
      </w:pPr>
    </w:p>
    <w:p w:rsidR="003C18E9" w:rsidRPr="007A3D6E" w:rsidRDefault="003C2E17" w:rsidP="003C18E9">
      <w:pPr>
        <w:rPr>
          <w:spacing w:val="-2"/>
          <w:lang w:val="es-ES"/>
        </w:rPr>
      </w:pPr>
      <w:r w:rsidRPr="007A3D6E">
        <w:rPr>
          <w:spacing w:val="-2"/>
        </w:rPr>
        <w:fldChar w:fldCharType="begin"/>
      </w:r>
      <w:r w:rsidR="003C18E9" w:rsidRPr="007A3D6E">
        <w:rPr>
          <w:spacing w:val="-2"/>
          <w:lang w:val="es-ES"/>
        </w:rPr>
        <w:instrText xml:space="preserve"> AUTONUM  </w:instrText>
      </w:r>
      <w:r w:rsidRPr="007A3D6E">
        <w:rPr>
          <w:spacing w:val="-2"/>
        </w:rPr>
        <w:fldChar w:fldCharType="end"/>
      </w:r>
      <w:r w:rsidR="003C18E9" w:rsidRPr="007A3D6E">
        <w:rPr>
          <w:spacing w:val="-2"/>
          <w:lang w:val="es-ES"/>
        </w:rPr>
        <w:tab/>
      </w:r>
      <w:r w:rsidR="0056308D" w:rsidRPr="007A3D6E">
        <w:rPr>
          <w:spacing w:val="-2"/>
        </w:rPr>
        <w:t>En la circular E</w:t>
      </w:r>
      <w:r w:rsidR="007907EB" w:rsidRPr="007A3D6E">
        <w:rPr>
          <w:spacing w:val="-2"/>
        </w:rPr>
        <w:noBreakHyphen/>
      </w:r>
      <w:r w:rsidR="0056308D" w:rsidRPr="007A3D6E">
        <w:rPr>
          <w:spacing w:val="-2"/>
        </w:rPr>
        <w:t>18/010</w:t>
      </w:r>
      <w:r w:rsidR="001576AA" w:rsidRPr="007A3D6E">
        <w:rPr>
          <w:spacing w:val="-2"/>
        </w:rPr>
        <w:t xml:space="preserve">, </w:t>
      </w:r>
      <w:r w:rsidR="0056308D" w:rsidRPr="007A3D6E">
        <w:rPr>
          <w:spacing w:val="-2"/>
        </w:rPr>
        <w:t>enviada el 21 de febrero y el 12 de marzo de 2018</w:t>
      </w:r>
      <w:r w:rsidR="001576AA" w:rsidRPr="007A3D6E">
        <w:rPr>
          <w:spacing w:val="-2"/>
        </w:rPr>
        <w:t xml:space="preserve">, </w:t>
      </w:r>
      <w:r w:rsidR="0056308D" w:rsidRPr="007A3D6E">
        <w:rPr>
          <w:spacing w:val="-2"/>
        </w:rPr>
        <w:t>se invitaba a aquellos miembros de la</w:t>
      </w:r>
      <w:r w:rsidR="00304644" w:rsidRPr="007A3D6E">
        <w:rPr>
          <w:spacing w:val="-2"/>
        </w:rPr>
        <w:t> </w:t>
      </w:r>
      <w:r w:rsidR="0056308D" w:rsidRPr="007A3D6E">
        <w:rPr>
          <w:spacing w:val="-2"/>
        </w:rPr>
        <w:t>UPOV que han expresado su deseo de participar en UPOV PRISMA (Alemania</w:t>
      </w:r>
      <w:r w:rsidR="001576AA" w:rsidRPr="007A3D6E">
        <w:rPr>
          <w:spacing w:val="-2"/>
        </w:rPr>
        <w:t xml:space="preserve">, </w:t>
      </w:r>
      <w:r w:rsidR="0056308D" w:rsidRPr="007A3D6E">
        <w:rPr>
          <w:spacing w:val="-2"/>
        </w:rPr>
        <w:t>Brasil</w:t>
      </w:r>
      <w:r w:rsidR="001576AA" w:rsidRPr="007A3D6E">
        <w:rPr>
          <w:spacing w:val="-2"/>
        </w:rPr>
        <w:t xml:space="preserve">, </w:t>
      </w:r>
      <w:r w:rsidR="0056308D" w:rsidRPr="007A3D6E">
        <w:rPr>
          <w:spacing w:val="-2"/>
        </w:rPr>
        <w:t>Japón</w:t>
      </w:r>
      <w:r w:rsidR="001576AA" w:rsidRPr="007A3D6E">
        <w:rPr>
          <w:spacing w:val="-2"/>
        </w:rPr>
        <w:t xml:space="preserve">, </w:t>
      </w:r>
      <w:r w:rsidR="0056308D" w:rsidRPr="007A3D6E">
        <w:rPr>
          <w:spacing w:val="-2"/>
        </w:rPr>
        <w:t>Organización Africana de la Propiedad Intelectual (OAPI)</w:t>
      </w:r>
      <w:r w:rsidR="001576AA" w:rsidRPr="007A3D6E">
        <w:rPr>
          <w:spacing w:val="-2"/>
        </w:rPr>
        <w:t xml:space="preserve">, </w:t>
      </w:r>
      <w:r w:rsidR="0056308D" w:rsidRPr="007A3D6E">
        <w:rPr>
          <w:spacing w:val="-2"/>
        </w:rPr>
        <w:t>República Checa</w:t>
      </w:r>
      <w:r w:rsidR="001576AA" w:rsidRPr="007A3D6E">
        <w:rPr>
          <w:spacing w:val="-2"/>
        </w:rPr>
        <w:t xml:space="preserve">, </w:t>
      </w:r>
      <w:r w:rsidR="0056308D" w:rsidRPr="007A3D6E">
        <w:rPr>
          <w:spacing w:val="-2"/>
        </w:rPr>
        <w:t>República de Corea</w:t>
      </w:r>
      <w:r w:rsidR="001576AA" w:rsidRPr="007A3D6E">
        <w:rPr>
          <w:spacing w:val="-2"/>
        </w:rPr>
        <w:t xml:space="preserve">, </w:t>
      </w:r>
      <w:r w:rsidR="007A3D6E">
        <w:rPr>
          <w:spacing w:val="-2"/>
        </w:rPr>
        <w:t>República </w:t>
      </w:r>
      <w:r w:rsidR="0056308D" w:rsidRPr="007A3D6E">
        <w:rPr>
          <w:spacing w:val="-2"/>
        </w:rPr>
        <w:t xml:space="preserve">Unida de </w:t>
      </w:r>
      <w:proofErr w:type="spellStart"/>
      <w:r w:rsidR="0056308D" w:rsidRPr="007A3D6E">
        <w:rPr>
          <w:spacing w:val="-2"/>
        </w:rPr>
        <w:t>Tanzanía</w:t>
      </w:r>
      <w:proofErr w:type="spellEnd"/>
      <w:r w:rsidR="001576AA" w:rsidRPr="007A3D6E">
        <w:rPr>
          <w:spacing w:val="-2"/>
        </w:rPr>
        <w:t xml:space="preserve">, </w:t>
      </w:r>
      <w:r w:rsidR="0056308D" w:rsidRPr="007A3D6E">
        <w:rPr>
          <w:spacing w:val="-2"/>
        </w:rPr>
        <w:t>Sudáfrica</w:t>
      </w:r>
      <w:r w:rsidR="001576AA" w:rsidRPr="007A3D6E">
        <w:rPr>
          <w:spacing w:val="-2"/>
        </w:rPr>
        <w:t xml:space="preserve">, </w:t>
      </w:r>
      <w:r w:rsidR="0056308D" w:rsidRPr="007A3D6E">
        <w:rPr>
          <w:spacing w:val="-2"/>
        </w:rPr>
        <w:t xml:space="preserve">Suecia y </w:t>
      </w:r>
      <w:proofErr w:type="spellStart"/>
      <w:r w:rsidR="0056308D" w:rsidRPr="007A3D6E">
        <w:rPr>
          <w:spacing w:val="-2"/>
        </w:rPr>
        <w:t>Viet</w:t>
      </w:r>
      <w:proofErr w:type="spellEnd"/>
      <w:r w:rsidR="0056308D" w:rsidRPr="007A3D6E">
        <w:rPr>
          <w:spacing w:val="-2"/>
        </w:rPr>
        <w:t> </w:t>
      </w:r>
      <w:proofErr w:type="spellStart"/>
      <w:r w:rsidR="0056308D" w:rsidRPr="007A3D6E">
        <w:rPr>
          <w:spacing w:val="-2"/>
        </w:rPr>
        <w:t>Nam</w:t>
      </w:r>
      <w:proofErr w:type="spellEnd"/>
      <w:r w:rsidR="0056308D" w:rsidRPr="007A3D6E">
        <w:rPr>
          <w:spacing w:val="-2"/>
        </w:rPr>
        <w:t>) a que confirmen si tienen intención de participar en la versión 2.1 y especifiquen los géneros y especies admitidos.</w:t>
      </w:r>
      <w:r w:rsidR="007A3D6E">
        <w:rPr>
          <w:spacing w:val="-2"/>
        </w:rPr>
        <w:t xml:space="preserve"> </w:t>
      </w:r>
      <w:r w:rsidR="003E3949" w:rsidRPr="007A3D6E">
        <w:rPr>
          <w:spacing w:val="-2"/>
          <w:lang w:val="es-ES"/>
        </w:rPr>
        <w:t xml:space="preserve"> </w:t>
      </w:r>
      <w:r w:rsidR="0021142C" w:rsidRPr="007A3D6E">
        <w:rPr>
          <w:spacing w:val="-2"/>
        </w:rPr>
        <w:t>Se ha establecido co</w:t>
      </w:r>
      <w:r w:rsidR="00304644" w:rsidRPr="007A3D6E">
        <w:rPr>
          <w:spacing w:val="-2"/>
        </w:rPr>
        <w:t>ntacto con otros miembros de la </w:t>
      </w:r>
      <w:r w:rsidR="0021142C" w:rsidRPr="007A3D6E">
        <w:rPr>
          <w:spacing w:val="-2"/>
        </w:rPr>
        <w:t>UPOV que han expresado su interés por participar en la versión 2.1 de UPOV PRISMA (Costa Rica</w:t>
      </w:r>
      <w:r w:rsidR="001576AA" w:rsidRPr="007A3D6E">
        <w:rPr>
          <w:spacing w:val="-2"/>
        </w:rPr>
        <w:t xml:space="preserve">, </w:t>
      </w:r>
      <w:r w:rsidR="0021142C" w:rsidRPr="007A3D6E">
        <w:rPr>
          <w:spacing w:val="-2"/>
        </w:rPr>
        <w:t>Reino Unido</w:t>
      </w:r>
      <w:r w:rsidR="001576AA" w:rsidRPr="007A3D6E">
        <w:rPr>
          <w:spacing w:val="-2"/>
        </w:rPr>
        <w:t xml:space="preserve">, </w:t>
      </w:r>
      <w:r w:rsidR="0021142C" w:rsidRPr="007A3D6E">
        <w:rPr>
          <w:spacing w:val="-2"/>
        </w:rPr>
        <w:t>Serbia y Uzbekistán) para que especifiquen los géneros y especies admitidos.</w:t>
      </w:r>
    </w:p>
    <w:p w:rsidR="003C18E9" w:rsidRPr="009E43EE" w:rsidRDefault="003C18E9" w:rsidP="003C18E9">
      <w:pPr>
        <w:rPr>
          <w:lang w:val="es-ES"/>
        </w:rPr>
      </w:pPr>
    </w:p>
    <w:p w:rsidR="003C18E9" w:rsidRPr="009E43EE" w:rsidRDefault="003C2E17" w:rsidP="003C18E9">
      <w:pPr>
        <w:rPr>
          <w:lang w:val="es-ES"/>
        </w:rPr>
      </w:pPr>
      <w:r w:rsidRPr="00C82F96">
        <w:fldChar w:fldCharType="begin"/>
      </w:r>
      <w:r w:rsidR="003C18E9" w:rsidRPr="009E43EE">
        <w:rPr>
          <w:lang w:val="es-ES"/>
        </w:rPr>
        <w:instrText xml:space="preserve"> AUTONUM  </w:instrText>
      </w:r>
      <w:r w:rsidRPr="00C82F96">
        <w:fldChar w:fldCharType="end"/>
      </w:r>
      <w:r w:rsidR="003C18E9" w:rsidRPr="009E43EE">
        <w:rPr>
          <w:lang w:val="es-ES"/>
        </w:rPr>
        <w:tab/>
      </w:r>
      <w:r w:rsidR="00535CCC" w:rsidRPr="00304644">
        <w:t>En la versión</w:t>
      </w:r>
      <w:r w:rsidR="001576AA" w:rsidRPr="00304644">
        <w:t> 2</w:t>
      </w:r>
      <w:r w:rsidR="00304644" w:rsidRPr="00304644">
        <w:t>.1 de UPOV </w:t>
      </w:r>
      <w:r w:rsidR="00535CCC" w:rsidRPr="00304644">
        <w:t>PRISMA estarán disponibles los cuestionarios técnicos de todas las directrices de examen de la UPOV</w:t>
      </w:r>
      <w:r w:rsidR="001576AA" w:rsidRPr="00304644">
        <w:t xml:space="preserve">, </w:t>
      </w:r>
      <w:r w:rsidR="00535CCC" w:rsidRPr="00304644">
        <w:t xml:space="preserve">con inclusión del </w:t>
      </w:r>
      <w:proofErr w:type="spellStart"/>
      <w:r w:rsidR="00535CCC" w:rsidRPr="00304644">
        <w:t>portainjertos</w:t>
      </w:r>
      <w:proofErr w:type="spellEnd"/>
      <w:r w:rsidR="00535CCC" w:rsidRPr="00304644">
        <w:t xml:space="preserve"> de manzano y el aguacate.</w:t>
      </w:r>
      <w:r w:rsidR="003C18E9" w:rsidRPr="009E43EE">
        <w:rPr>
          <w:lang w:val="es-ES"/>
        </w:rPr>
        <w:t xml:space="preserve"> </w:t>
      </w:r>
    </w:p>
    <w:p w:rsidR="003C18E9" w:rsidRPr="009E43EE" w:rsidRDefault="003C18E9" w:rsidP="003C18E9">
      <w:pPr>
        <w:rPr>
          <w:rFonts w:cs="Arial"/>
          <w:color w:val="000000"/>
          <w:spacing w:val="-2"/>
          <w:lang w:val="es-ES"/>
        </w:rPr>
      </w:pPr>
    </w:p>
    <w:p w:rsidR="003C18E9" w:rsidRPr="009E43EE" w:rsidRDefault="003C2E17" w:rsidP="003C18E9">
      <w:pPr>
        <w:rPr>
          <w:lang w:val="es-ES"/>
        </w:rPr>
      </w:pPr>
      <w:r w:rsidRPr="00C82F96">
        <w:fldChar w:fldCharType="begin"/>
      </w:r>
      <w:r w:rsidR="003C18E9" w:rsidRPr="009E43EE">
        <w:rPr>
          <w:lang w:val="es-ES"/>
        </w:rPr>
        <w:instrText xml:space="preserve"> AUTONUM  </w:instrText>
      </w:r>
      <w:r w:rsidRPr="00C82F96">
        <w:fldChar w:fldCharType="end"/>
      </w:r>
      <w:r w:rsidR="003C18E9" w:rsidRPr="009E43EE">
        <w:rPr>
          <w:lang w:val="es-ES"/>
        </w:rPr>
        <w:tab/>
      </w:r>
      <w:r w:rsidR="00751A02" w:rsidRPr="00304644">
        <w:t>A</w:t>
      </w:r>
      <w:r w:rsidR="001576AA" w:rsidRPr="00304644">
        <w:t> 2</w:t>
      </w:r>
      <w:r w:rsidR="00751A02" w:rsidRPr="00304644">
        <w:t xml:space="preserve"> de mayo de 2018</w:t>
      </w:r>
      <w:r w:rsidR="001576AA" w:rsidRPr="00304644">
        <w:t xml:space="preserve">, </w:t>
      </w:r>
      <w:r w:rsidR="00751A02" w:rsidRPr="00304644">
        <w:t>las siguientes autoridades habían manifestado su interés por participar en la versión</w:t>
      </w:r>
      <w:r w:rsidR="001576AA" w:rsidRPr="00304644">
        <w:t> 2</w:t>
      </w:r>
      <w:r w:rsidR="00751A02" w:rsidRPr="00304644">
        <w:t>.1</w:t>
      </w:r>
      <w:r w:rsidR="001576AA" w:rsidRPr="00304644">
        <w:t xml:space="preserve">, </w:t>
      </w:r>
      <w:r w:rsidR="00751A02" w:rsidRPr="00304644">
        <w:t>que se prevé poner en funcionamiento en septiembre de 2018:</w:t>
      </w:r>
      <w:r w:rsidR="003C18E9" w:rsidRPr="009E43EE">
        <w:rPr>
          <w:lang w:val="es-ES"/>
        </w:rPr>
        <w:t xml:space="preserve"> </w:t>
      </w:r>
    </w:p>
    <w:p w:rsidR="003C18E9" w:rsidRPr="009E43EE" w:rsidRDefault="003C18E9" w:rsidP="003C18E9">
      <w:pPr>
        <w:rPr>
          <w:lang w:val="es-ES"/>
        </w:rPr>
      </w:pPr>
    </w:p>
    <w:tbl>
      <w:tblPr>
        <w:tblStyle w:val="TableGrid11"/>
        <w:tblW w:w="10008" w:type="dxa"/>
        <w:tblLayout w:type="fixed"/>
        <w:tblCellMar>
          <w:top w:w="28" w:type="dxa"/>
          <w:left w:w="57" w:type="dxa"/>
          <w:bottom w:w="28" w:type="dxa"/>
          <w:right w:w="85" w:type="dxa"/>
        </w:tblCellMar>
        <w:tblLook w:val="04A0" w:firstRow="1" w:lastRow="0" w:firstColumn="1" w:lastColumn="0" w:noHBand="0" w:noVBand="1"/>
      </w:tblPr>
      <w:tblGrid>
        <w:gridCol w:w="2609"/>
        <w:gridCol w:w="425"/>
        <w:gridCol w:w="1134"/>
        <w:gridCol w:w="1276"/>
        <w:gridCol w:w="4564"/>
      </w:tblGrid>
      <w:tr w:rsidR="003C18E9" w:rsidRPr="003C18E9" w:rsidTr="00D23561">
        <w:trPr>
          <w:cantSplit/>
          <w:tblHeader/>
        </w:trPr>
        <w:tc>
          <w:tcPr>
            <w:tcW w:w="3034" w:type="dxa"/>
            <w:gridSpan w:val="2"/>
            <w:shd w:val="clear" w:color="auto" w:fill="F2F2F2" w:themeFill="background1" w:themeFillShade="F2"/>
            <w:vAlign w:val="center"/>
          </w:tcPr>
          <w:p w:rsidR="003C18E9" w:rsidRPr="00C82F96" w:rsidRDefault="00751A02" w:rsidP="0001566C">
            <w:pPr>
              <w:keepNext/>
              <w:jc w:val="center"/>
              <w:rPr>
                <w:color w:val="000000"/>
                <w:sz w:val="17"/>
                <w:szCs w:val="17"/>
              </w:rPr>
            </w:pPr>
            <w:r w:rsidRPr="00751A02">
              <w:rPr>
                <w:bCs/>
                <w:color w:val="000000"/>
                <w:sz w:val="17"/>
                <w:szCs w:val="17"/>
              </w:rPr>
              <w:t>Autoridad</w:t>
            </w:r>
          </w:p>
        </w:tc>
        <w:tc>
          <w:tcPr>
            <w:tcW w:w="1134" w:type="dxa"/>
            <w:shd w:val="clear" w:color="auto" w:fill="F2F2F2" w:themeFill="background1" w:themeFillShade="F2"/>
            <w:vAlign w:val="center"/>
          </w:tcPr>
          <w:p w:rsidR="003C18E9" w:rsidRPr="00C82F96" w:rsidRDefault="00751A02" w:rsidP="0001566C">
            <w:pPr>
              <w:keepNext/>
              <w:jc w:val="center"/>
              <w:rPr>
                <w:color w:val="000000"/>
                <w:sz w:val="17"/>
                <w:szCs w:val="17"/>
              </w:rPr>
            </w:pPr>
            <w:r w:rsidRPr="00751A02">
              <w:rPr>
                <w:color w:val="000000"/>
                <w:sz w:val="17"/>
                <w:szCs w:val="17"/>
              </w:rPr>
              <w:t>Participa actualmente en la versión</w:t>
            </w:r>
            <w:r w:rsidR="001576AA">
              <w:rPr>
                <w:color w:val="000000"/>
                <w:sz w:val="17"/>
                <w:szCs w:val="17"/>
              </w:rPr>
              <w:t> </w:t>
            </w:r>
            <w:r w:rsidR="001576AA" w:rsidRPr="00751A02">
              <w:rPr>
                <w:color w:val="000000"/>
                <w:sz w:val="17"/>
                <w:szCs w:val="17"/>
              </w:rPr>
              <w:t>2</w:t>
            </w:r>
            <w:r w:rsidRPr="00751A02">
              <w:rPr>
                <w:color w:val="000000"/>
                <w:sz w:val="17"/>
                <w:szCs w:val="17"/>
              </w:rPr>
              <w:t>.0</w:t>
            </w:r>
          </w:p>
        </w:tc>
        <w:tc>
          <w:tcPr>
            <w:tcW w:w="1276" w:type="dxa"/>
            <w:shd w:val="clear" w:color="auto" w:fill="F2F2F2" w:themeFill="background1" w:themeFillShade="F2"/>
            <w:vAlign w:val="center"/>
          </w:tcPr>
          <w:p w:rsidR="003C18E9" w:rsidRPr="009E43EE" w:rsidRDefault="00751A02" w:rsidP="0001566C">
            <w:pPr>
              <w:keepNext/>
              <w:jc w:val="center"/>
              <w:rPr>
                <w:color w:val="000000"/>
                <w:sz w:val="17"/>
                <w:szCs w:val="17"/>
                <w:lang w:val="es-ES"/>
              </w:rPr>
            </w:pPr>
            <w:r w:rsidRPr="00751A02">
              <w:rPr>
                <w:color w:val="000000"/>
                <w:sz w:val="17"/>
                <w:szCs w:val="17"/>
              </w:rPr>
              <w:t>Tiene intención de participar en la versión</w:t>
            </w:r>
            <w:r w:rsidR="001576AA">
              <w:rPr>
                <w:color w:val="000000"/>
                <w:sz w:val="17"/>
                <w:szCs w:val="17"/>
              </w:rPr>
              <w:t> </w:t>
            </w:r>
            <w:r w:rsidR="001576AA" w:rsidRPr="00751A02">
              <w:rPr>
                <w:color w:val="000000"/>
                <w:sz w:val="17"/>
                <w:szCs w:val="17"/>
              </w:rPr>
              <w:t>2</w:t>
            </w:r>
            <w:r w:rsidRPr="00751A02">
              <w:rPr>
                <w:color w:val="000000"/>
                <w:sz w:val="17"/>
                <w:szCs w:val="17"/>
              </w:rPr>
              <w:t>.1</w:t>
            </w:r>
          </w:p>
        </w:tc>
        <w:tc>
          <w:tcPr>
            <w:tcW w:w="4564" w:type="dxa"/>
            <w:shd w:val="clear" w:color="auto" w:fill="F2F2F2" w:themeFill="background1" w:themeFillShade="F2"/>
            <w:vAlign w:val="center"/>
          </w:tcPr>
          <w:p w:rsidR="003C18E9" w:rsidRPr="009E43EE" w:rsidRDefault="00751A02" w:rsidP="00E913CA">
            <w:pPr>
              <w:keepNext/>
              <w:jc w:val="left"/>
              <w:rPr>
                <w:color w:val="000000"/>
                <w:sz w:val="17"/>
                <w:szCs w:val="17"/>
                <w:lang w:val="es-ES"/>
              </w:rPr>
            </w:pPr>
            <w:r w:rsidRPr="00751A02">
              <w:rPr>
                <w:color w:val="000000"/>
                <w:sz w:val="17"/>
                <w:szCs w:val="17"/>
              </w:rPr>
              <w:t>Cultivos que prevé admitir en la versión 2.1</w:t>
            </w:r>
            <w:r w:rsidR="003C18E9" w:rsidRPr="009E43EE">
              <w:rPr>
                <w:color w:val="000000"/>
                <w:sz w:val="17"/>
                <w:szCs w:val="17"/>
                <w:lang w:val="es-ES"/>
              </w:rPr>
              <w:t xml:space="preserve"> </w:t>
            </w:r>
          </w:p>
          <w:p w:rsidR="003C18E9" w:rsidRPr="009E43EE" w:rsidRDefault="00751A02" w:rsidP="0001566C">
            <w:pPr>
              <w:keepNext/>
              <w:jc w:val="left"/>
              <w:rPr>
                <w:color w:val="000000"/>
                <w:sz w:val="17"/>
                <w:szCs w:val="17"/>
                <w:lang w:val="es-ES"/>
              </w:rPr>
            </w:pPr>
            <w:r w:rsidRPr="00AF5EF0">
              <w:rPr>
                <w:color w:val="000000"/>
                <w:sz w:val="17"/>
                <w:szCs w:val="17"/>
                <w:highlight w:val="lightGray"/>
              </w:rPr>
              <w:t>(las variaciones con respecto a la versión 2.0 se indican sombreadas en gris)</w:t>
            </w:r>
          </w:p>
        </w:tc>
      </w:tr>
      <w:tr w:rsidR="00D23561" w:rsidRPr="00C82F96" w:rsidTr="00D23561">
        <w:trPr>
          <w:cantSplit/>
        </w:trPr>
        <w:tc>
          <w:tcPr>
            <w:tcW w:w="2609" w:type="dxa"/>
            <w:vAlign w:val="center"/>
          </w:tcPr>
          <w:p w:rsidR="00D23561" w:rsidRPr="00C82F96" w:rsidRDefault="00D23561" w:rsidP="0001566C">
            <w:pPr>
              <w:keepNext/>
              <w:jc w:val="left"/>
              <w:rPr>
                <w:color w:val="000000"/>
                <w:sz w:val="17"/>
                <w:szCs w:val="17"/>
              </w:rPr>
            </w:pPr>
            <w:r w:rsidRPr="00AF5EF0">
              <w:rPr>
                <w:color w:val="000000"/>
                <w:sz w:val="17"/>
                <w:szCs w:val="17"/>
              </w:rPr>
              <w:t>Argentina</w:t>
            </w:r>
          </w:p>
        </w:tc>
        <w:tc>
          <w:tcPr>
            <w:tcW w:w="425" w:type="dxa"/>
            <w:noWrap/>
            <w:vAlign w:val="center"/>
            <w:hideMark/>
          </w:tcPr>
          <w:p w:rsidR="00D23561" w:rsidRPr="00796914" w:rsidRDefault="00D23561" w:rsidP="00E913CA">
            <w:pPr>
              <w:keepNext/>
              <w:jc w:val="center"/>
              <w:rPr>
                <w:color w:val="000000"/>
                <w:sz w:val="17"/>
                <w:szCs w:val="17"/>
              </w:rPr>
            </w:pPr>
            <w:r w:rsidRPr="00796914">
              <w:rPr>
                <w:color w:val="000000"/>
                <w:sz w:val="17"/>
                <w:szCs w:val="17"/>
              </w:rPr>
              <w:t>AR</w:t>
            </w:r>
          </w:p>
        </w:tc>
        <w:tc>
          <w:tcPr>
            <w:tcW w:w="1134" w:type="dxa"/>
            <w:vAlign w:val="center"/>
          </w:tcPr>
          <w:p w:rsidR="00D23561" w:rsidRPr="00C82F96" w:rsidRDefault="00D23561" w:rsidP="00E913CA">
            <w:pPr>
              <w:keepNext/>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keepNext/>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keepNext/>
              <w:jc w:val="left"/>
              <w:rPr>
                <w:color w:val="000000"/>
                <w:sz w:val="17"/>
                <w:szCs w:val="17"/>
              </w:rPr>
            </w:pPr>
            <w:r w:rsidRPr="00AF5EF0">
              <w:rPr>
                <w:color w:val="000000"/>
                <w:sz w:val="17"/>
                <w:szCs w:val="17"/>
                <w:highlight w:val="lightGray"/>
              </w:rPr>
              <w:t>18 cultivos seleccionados</w:t>
            </w:r>
          </w:p>
        </w:tc>
      </w:tr>
      <w:tr w:rsidR="00D23561" w:rsidRPr="00C82F96" w:rsidTr="00D23561">
        <w:trPr>
          <w:cantSplit/>
        </w:trPr>
        <w:tc>
          <w:tcPr>
            <w:tcW w:w="2609" w:type="dxa"/>
            <w:vAlign w:val="center"/>
          </w:tcPr>
          <w:p w:rsidR="00D23561" w:rsidRPr="00C82F96" w:rsidRDefault="00D23561" w:rsidP="0001566C">
            <w:pPr>
              <w:keepNext/>
              <w:jc w:val="left"/>
              <w:rPr>
                <w:color w:val="000000"/>
                <w:sz w:val="17"/>
                <w:szCs w:val="17"/>
              </w:rPr>
            </w:pPr>
            <w:r w:rsidRPr="00AF5EF0">
              <w:rPr>
                <w:color w:val="000000"/>
                <w:sz w:val="17"/>
                <w:szCs w:val="17"/>
              </w:rPr>
              <w:t>Australia</w:t>
            </w:r>
          </w:p>
        </w:tc>
        <w:tc>
          <w:tcPr>
            <w:tcW w:w="425" w:type="dxa"/>
            <w:noWrap/>
            <w:vAlign w:val="center"/>
            <w:hideMark/>
          </w:tcPr>
          <w:p w:rsidR="00D23561" w:rsidRPr="00796914" w:rsidRDefault="00D23561" w:rsidP="00E913CA">
            <w:pPr>
              <w:keepNext/>
              <w:jc w:val="center"/>
              <w:rPr>
                <w:color w:val="000000"/>
                <w:sz w:val="17"/>
                <w:szCs w:val="17"/>
              </w:rPr>
            </w:pPr>
            <w:r w:rsidRPr="00796914">
              <w:rPr>
                <w:color w:val="000000"/>
                <w:sz w:val="17"/>
                <w:szCs w:val="17"/>
              </w:rPr>
              <w:t>AU</w:t>
            </w:r>
          </w:p>
        </w:tc>
        <w:tc>
          <w:tcPr>
            <w:tcW w:w="1134" w:type="dxa"/>
            <w:vAlign w:val="center"/>
          </w:tcPr>
          <w:p w:rsidR="00D23561" w:rsidRPr="00C82F96" w:rsidRDefault="00D23561" w:rsidP="00E913CA">
            <w:pPr>
              <w:keepNext/>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keepNext/>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keepNext/>
              <w:jc w:val="left"/>
              <w:rPr>
                <w:color w:val="000000"/>
                <w:sz w:val="17"/>
                <w:szCs w:val="17"/>
              </w:rPr>
            </w:pPr>
            <w:r w:rsidRPr="00AF5EF0">
              <w:rPr>
                <w:color w:val="000000"/>
                <w:sz w:val="17"/>
                <w:szCs w:val="17"/>
              </w:rPr>
              <w:t>Todos los géneros y especies</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r w:rsidRPr="00AF5EF0">
              <w:rPr>
                <w:color w:val="000000"/>
                <w:sz w:val="17"/>
                <w:szCs w:val="17"/>
              </w:rPr>
              <w:t>Bolivia (Estado Plurinacional de)</w:t>
            </w:r>
          </w:p>
        </w:tc>
        <w:tc>
          <w:tcPr>
            <w:tcW w:w="425" w:type="dxa"/>
            <w:noWrap/>
            <w:vAlign w:val="center"/>
          </w:tcPr>
          <w:p w:rsidR="00D23561" w:rsidRPr="00796914" w:rsidRDefault="00D23561" w:rsidP="00E913CA">
            <w:pPr>
              <w:jc w:val="center"/>
              <w:rPr>
                <w:color w:val="000000"/>
                <w:sz w:val="17"/>
                <w:szCs w:val="17"/>
              </w:rPr>
            </w:pPr>
            <w:r w:rsidRPr="00796914">
              <w:rPr>
                <w:color w:val="000000"/>
                <w:sz w:val="17"/>
                <w:szCs w:val="17"/>
              </w:rPr>
              <w:t>BO</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AF5EF0">
              <w:rPr>
                <w:color w:val="000000"/>
                <w:sz w:val="17"/>
                <w:szCs w:val="17"/>
                <w:highlight w:val="lightGray"/>
              </w:rPr>
              <w:t>Todos los géneros y especies</w:t>
            </w:r>
          </w:p>
        </w:tc>
      </w:tr>
      <w:tr w:rsidR="00D23561" w:rsidRPr="003C18E9" w:rsidTr="00D23561">
        <w:trPr>
          <w:cantSplit/>
        </w:trPr>
        <w:tc>
          <w:tcPr>
            <w:tcW w:w="2609" w:type="dxa"/>
            <w:vAlign w:val="center"/>
          </w:tcPr>
          <w:p w:rsidR="00D23561" w:rsidRPr="00C82F96" w:rsidRDefault="00D23561" w:rsidP="0001566C">
            <w:pPr>
              <w:jc w:val="left"/>
              <w:rPr>
                <w:color w:val="000000"/>
                <w:sz w:val="17"/>
                <w:szCs w:val="17"/>
              </w:rPr>
            </w:pPr>
            <w:r w:rsidRPr="00AF5EF0">
              <w:rPr>
                <w:color w:val="000000"/>
                <w:sz w:val="17"/>
                <w:szCs w:val="17"/>
              </w:rPr>
              <w:t>Canadá</w:t>
            </w:r>
          </w:p>
        </w:tc>
        <w:tc>
          <w:tcPr>
            <w:tcW w:w="425" w:type="dxa"/>
            <w:noWrap/>
            <w:vAlign w:val="center"/>
          </w:tcPr>
          <w:p w:rsidR="00D23561" w:rsidRPr="00796914" w:rsidRDefault="00D23561" w:rsidP="00E913CA">
            <w:pPr>
              <w:jc w:val="center"/>
              <w:rPr>
                <w:color w:val="000000"/>
                <w:sz w:val="17"/>
                <w:szCs w:val="17"/>
              </w:rPr>
            </w:pPr>
            <w:r w:rsidRPr="00796914">
              <w:rPr>
                <w:color w:val="000000"/>
                <w:sz w:val="17"/>
                <w:szCs w:val="17"/>
              </w:rPr>
              <w:t>CA</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9E43EE" w:rsidRDefault="00D23561" w:rsidP="0001566C">
            <w:pPr>
              <w:jc w:val="left"/>
              <w:rPr>
                <w:color w:val="000000"/>
                <w:sz w:val="17"/>
                <w:szCs w:val="17"/>
                <w:lang w:val="es-ES"/>
              </w:rPr>
            </w:pPr>
            <w:r w:rsidRPr="00AF5EF0">
              <w:rPr>
                <w:color w:val="000000"/>
                <w:sz w:val="17"/>
                <w:szCs w:val="17"/>
              </w:rPr>
              <w:t>Todos los géneros y especies salvo algas</w:t>
            </w:r>
            <w:r>
              <w:rPr>
                <w:color w:val="000000"/>
                <w:sz w:val="17"/>
                <w:szCs w:val="17"/>
              </w:rPr>
              <w:t xml:space="preserve">, </w:t>
            </w:r>
            <w:r w:rsidRPr="00AF5EF0">
              <w:rPr>
                <w:color w:val="000000"/>
                <w:sz w:val="17"/>
                <w:szCs w:val="17"/>
              </w:rPr>
              <w:t>bacterias y hongos</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r w:rsidRPr="00AF5EF0">
              <w:rPr>
                <w:color w:val="000000"/>
                <w:sz w:val="17"/>
                <w:szCs w:val="17"/>
              </w:rPr>
              <w:t>Chile</w:t>
            </w:r>
          </w:p>
        </w:tc>
        <w:tc>
          <w:tcPr>
            <w:tcW w:w="425" w:type="dxa"/>
            <w:noWrap/>
            <w:vAlign w:val="center"/>
            <w:hideMark/>
          </w:tcPr>
          <w:p w:rsidR="00D23561" w:rsidRPr="00796914" w:rsidRDefault="00D23561" w:rsidP="00E913CA">
            <w:pPr>
              <w:jc w:val="center"/>
              <w:rPr>
                <w:color w:val="000000"/>
                <w:sz w:val="17"/>
                <w:szCs w:val="17"/>
              </w:rPr>
            </w:pPr>
            <w:r w:rsidRPr="00796914">
              <w:rPr>
                <w:color w:val="000000"/>
                <w:sz w:val="17"/>
                <w:szCs w:val="17"/>
              </w:rPr>
              <w:t>CL</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AF5EF0">
              <w:rPr>
                <w:color w:val="000000"/>
                <w:sz w:val="17"/>
                <w:szCs w:val="17"/>
              </w:rPr>
              <w:t>Todos los géneros y especies</w:t>
            </w:r>
          </w:p>
        </w:tc>
      </w:tr>
      <w:tr w:rsidR="00D23561" w:rsidRPr="00C82F96" w:rsidTr="00D23561">
        <w:trPr>
          <w:cantSplit/>
        </w:trPr>
        <w:tc>
          <w:tcPr>
            <w:tcW w:w="2609" w:type="dxa"/>
            <w:vAlign w:val="center"/>
          </w:tcPr>
          <w:p w:rsidR="00D23561" w:rsidRPr="00C82F96" w:rsidRDefault="00D23561" w:rsidP="0001566C">
            <w:pPr>
              <w:keepNext/>
              <w:jc w:val="left"/>
              <w:rPr>
                <w:sz w:val="17"/>
                <w:szCs w:val="17"/>
              </w:rPr>
            </w:pPr>
            <w:r w:rsidRPr="00AF5EF0">
              <w:rPr>
                <w:sz w:val="17"/>
                <w:szCs w:val="17"/>
              </w:rPr>
              <w:t>China</w:t>
            </w:r>
          </w:p>
        </w:tc>
        <w:tc>
          <w:tcPr>
            <w:tcW w:w="425" w:type="dxa"/>
            <w:noWrap/>
            <w:vAlign w:val="center"/>
          </w:tcPr>
          <w:p w:rsidR="00D23561" w:rsidRPr="00796914" w:rsidRDefault="00D23561" w:rsidP="00E913CA">
            <w:pPr>
              <w:keepNext/>
              <w:jc w:val="center"/>
              <w:rPr>
                <w:sz w:val="17"/>
                <w:szCs w:val="17"/>
              </w:rPr>
            </w:pPr>
            <w:r w:rsidRPr="00796914">
              <w:rPr>
                <w:sz w:val="17"/>
                <w:szCs w:val="17"/>
              </w:rPr>
              <w:t>CN</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AF5EF0">
              <w:rPr>
                <w:color w:val="000000"/>
                <w:sz w:val="17"/>
                <w:szCs w:val="17"/>
              </w:rPr>
              <w:t>Lechuga</w:t>
            </w:r>
            <w:r>
              <w:rPr>
                <w:color w:val="000000"/>
                <w:sz w:val="17"/>
                <w:szCs w:val="17"/>
              </w:rPr>
              <w:t xml:space="preserve">, </w:t>
            </w:r>
            <w:r w:rsidRPr="00AF5EF0">
              <w:rPr>
                <w:color w:val="000000"/>
                <w:sz w:val="17"/>
                <w:szCs w:val="17"/>
              </w:rPr>
              <w:t>rosal</w:t>
            </w:r>
          </w:p>
        </w:tc>
      </w:tr>
      <w:tr w:rsidR="00D23561" w:rsidRPr="00C82F96" w:rsidTr="00D23561">
        <w:trPr>
          <w:cantSplit/>
        </w:trPr>
        <w:tc>
          <w:tcPr>
            <w:tcW w:w="2609" w:type="dxa"/>
            <w:vAlign w:val="center"/>
          </w:tcPr>
          <w:p w:rsidR="00D23561" w:rsidRPr="00C82F96" w:rsidRDefault="00D23561" w:rsidP="0001566C">
            <w:pPr>
              <w:keepNext/>
              <w:jc w:val="left"/>
              <w:rPr>
                <w:sz w:val="17"/>
                <w:szCs w:val="17"/>
              </w:rPr>
            </w:pPr>
            <w:r w:rsidRPr="00AF5EF0">
              <w:rPr>
                <w:sz w:val="17"/>
                <w:szCs w:val="17"/>
              </w:rPr>
              <w:t>Colombia</w:t>
            </w:r>
          </w:p>
        </w:tc>
        <w:tc>
          <w:tcPr>
            <w:tcW w:w="425" w:type="dxa"/>
            <w:noWrap/>
            <w:vAlign w:val="center"/>
          </w:tcPr>
          <w:p w:rsidR="00D23561" w:rsidRPr="00796914" w:rsidRDefault="00D23561" w:rsidP="00E913CA">
            <w:pPr>
              <w:keepNext/>
              <w:jc w:val="center"/>
              <w:rPr>
                <w:sz w:val="17"/>
                <w:szCs w:val="17"/>
              </w:rPr>
            </w:pPr>
            <w:r w:rsidRPr="00796914">
              <w:rPr>
                <w:sz w:val="17"/>
                <w:szCs w:val="17"/>
              </w:rPr>
              <w:t>CO</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A30F1" w:rsidRDefault="00D23561" w:rsidP="0001566C">
            <w:pPr>
              <w:jc w:val="left"/>
              <w:rPr>
                <w:color w:val="000000"/>
                <w:sz w:val="17"/>
                <w:szCs w:val="17"/>
                <w:highlight w:val="lightGray"/>
              </w:rPr>
            </w:pPr>
            <w:r w:rsidRPr="00AF5EF0">
              <w:rPr>
                <w:color w:val="000000"/>
                <w:sz w:val="17"/>
                <w:szCs w:val="17"/>
                <w:highlight w:val="lightGray"/>
              </w:rPr>
              <w:t>Todos los géneros y especies</w:t>
            </w:r>
          </w:p>
        </w:tc>
      </w:tr>
      <w:tr w:rsidR="00D23561" w:rsidRPr="00C82F96" w:rsidTr="00D23561">
        <w:trPr>
          <w:cantSplit/>
        </w:trPr>
        <w:tc>
          <w:tcPr>
            <w:tcW w:w="2609" w:type="dxa"/>
            <w:vAlign w:val="center"/>
          </w:tcPr>
          <w:p w:rsidR="00D23561" w:rsidRPr="00C82F96" w:rsidRDefault="00D23561" w:rsidP="0001566C">
            <w:pPr>
              <w:keepNext/>
              <w:jc w:val="left"/>
              <w:rPr>
                <w:sz w:val="17"/>
                <w:szCs w:val="17"/>
              </w:rPr>
            </w:pPr>
            <w:r w:rsidRPr="00AF5EF0">
              <w:rPr>
                <w:sz w:val="17"/>
                <w:szCs w:val="17"/>
              </w:rPr>
              <w:t>Costa Rica</w:t>
            </w:r>
          </w:p>
        </w:tc>
        <w:tc>
          <w:tcPr>
            <w:tcW w:w="425" w:type="dxa"/>
            <w:noWrap/>
            <w:vAlign w:val="center"/>
          </w:tcPr>
          <w:p w:rsidR="00D23561" w:rsidRPr="00796914" w:rsidRDefault="00D23561" w:rsidP="00E913CA">
            <w:pPr>
              <w:keepNext/>
              <w:jc w:val="center"/>
              <w:rPr>
                <w:sz w:val="17"/>
                <w:szCs w:val="17"/>
              </w:rPr>
            </w:pPr>
            <w:r w:rsidRPr="00796914">
              <w:rPr>
                <w:sz w:val="17"/>
                <w:szCs w:val="17"/>
              </w:rPr>
              <w:t>CR</w:t>
            </w:r>
          </w:p>
        </w:tc>
        <w:tc>
          <w:tcPr>
            <w:tcW w:w="1134" w:type="dxa"/>
            <w:vAlign w:val="center"/>
          </w:tcPr>
          <w:p w:rsidR="00D23561" w:rsidRPr="00C82F96" w:rsidRDefault="00D23561" w:rsidP="00E913CA">
            <w:pPr>
              <w:jc w:val="center"/>
              <w:rPr>
                <w:caps/>
                <w:sz w:val="17"/>
                <w:szCs w:val="17"/>
              </w:rPr>
            </w:pPr>
            <w:r w:rsidRPr="00C82F96">
              <w:rPr>
                <w:caps/>
                <w:sz w:val="17"/>
                <w:szCs w:val="17"/>
              </w:rPr>
              <w:t>-</w:t>
            </w:r>
          </w:p>
        </w:tc>
        <w:tc>
          <w:tcPr>
            <w:tcW w:w="1276" w:type="dxa"/>
            <w:vAlign w:val="center"/>
          </w:tcPr>
          <w:p w:rsidR="00D23561" w:rsidRPr="00C82F96" w:rsidRDefault="00D23561" w:rsidP="00E913CA">
            <w:pPr>
              <w:jc w:val="center"/>
              <w:rPr>
                <w:caps/>
                <w:sz w:val="17"/>
                <w:szCs w:val="17"/>
              </w:rPr>
            </w:pPr>
            <w:r w:rsidRPr="00CA30F1">
              <w:rPr>
                <w:caps/>
                <w:sz w:val="17"/>
                <w:szCs w:val="17"/>
                <w:highlight w:val="lightGray"/>
              </w:rPr>
              <w:sym w:font="Wingdings 2" w:char="F050"/>
            </w:r>
          </w:p>
        </w:tc>
        <w:tc>
          <w:tcPr>
            <w:tcW w:w="4564" w:type="dxa"/>
            <w:vAlign w:val="center"/>
          </w:tcPr>
          <w:p w:rsidR="00D23561" w:rsidRPr="00CA30F1" w:rsidRDefault="00D23561" w:rsidP="0001566C">
            <w:pPr>
              <w:jc w:val="left"/>
              <w:rPr>
                <w:color w:val="000000"/>
                <w:sz w:val="17"/>
                <w:szCs w:val="17"/>
                <w:highlight w:val="lightGray"/>
              </w:rPr>
            </w:pPr>
            <w:r w:rsidRPr="00AF5EF0">
              <w:rPr>
                <w:color w:val="000000"/>
                <w:sz w:val="17"/>
                <w:szCs w:val="17"/>
                <w:highlight w:val="lightGray"/>
              </w:rPr>
              <w:t>Todos los géneros y especies</w:t>
            </w:r>
          </w:p>
        </w:tc>
      </w:tr>
      <w:tr w:rsidR="00D23561" w:rsidRPr="003C18E9" w:rsidTr="00D23561">
        <w:trPr>
          <w:cantSplit/>
        </w:trPr>
        <w:tc>
          <w:tcPr>
            <w:tcW w:w="2609" w:type="dxa"/>
            <w:vAlign w:val="center"/>
          </w:tcPr>
          <w:p w:rsidR="00D23561" w:rsidRPr="00C82F96" w:rsidRDefault="00D23561" w:rsidP="0001566C">
            <w:pPr>
              <w:jc w:val="left"/>
              <w:rPr>
                <w:color w:val="000000"/>
                <w:sz w:val="17"/>
                <w:szCs w:val="17"/>
              </w:rPr>
            </w:pPr>
            <w:r w:rsidRPr="000A0F74">
              <w:rPr>
                <w:color w:val="000000"/>
                <w:sz w:val="17"/>
                <w:szCs w:val="17"/>
              </w:rPr>
              <w:t>Estados Unidos de América</w:t>
            </w:r>
          </w:p>
        </w:tc>
        <w:tc>
          <w:tcPr>
            <w:tcW w:w="425" w:type="dxa"/>
            <w:noWrap/>
            <w:vAlign w:val="center"/>
            <w:hideMark/>
          </w:tcPr>
          <w:p w:rsidR="00D23561" w:rsidRPr="00796914" w:rsidRDefault="00D23561" w:rsidP="00E913CA">
            <w:pPr>
              <w:jc w:val="center"/>
              <w:rPr>
                <w:color w:val="000000"/>
                <w:sz w:val="17"/>
                <w:szCs w:val="17"/>
              </w:rPr>
            </w:pPr>
            <w:r w:rsidRPr="00796914">
              <w:rPr>
                <w:color w:val="000000"/>
                <w:sz w:val="17"/>
                <w:szCs w:val="17"/>
              </w:rPr>
              <w:t>US</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9E43EE" w:rsidRDefault="00D23561" w:rsidP="0001566C">
            <w:pPr>
              <w:jc w:val="left"/>
              <w:rPr>
                <w:color w:val="000000"/>
                <w:sz w:val="17"/>
                <w:szCs w:val="17"/>
                <w:lang w:val="es-ES"/>
              </w:rPr>
            </w:pPr>
            <w:r w:rsidRPr="000A0F74">
              <w:rPr>
                <w:color w:val="000000"/>
                <w:sz w:val="17"/>
                <w:szCs w:val="17"/>
                <w:highlight w:val="lightGray"/>
              </w:rPr>
              <w:t>192 cultivos</w:t>
            </w:r>
            <w:r>
              <w:rPr>
                <w:color w:val="000000"/>
                <w:sz w:val="17"/>
                <w:szCs w:val="17"/>
                <w:highlight w:val="lightGray"/>
              </w:rPr>
              <w:t xml:space="preserve">, </w:t>
            </w:r>
            <w:r w:rsidRPr="000A0F74">
              <w:rPr>
                <w:color w:val="000000"/>
                <w:sz w:val="17"/>
                <w:szCs w:val="17"/>
                <w:highlight w:val="lightGray"/>
              </w:rPr>
              <w:t>entre ellos</w:t>
            </w:r>
            <w:r w:rsidRPr="000A0F74">
              <w:rPr>
                <w:color w:val="000000"/>
                <w:sz w:val="17"/>
                <w:szCs w:val="17"/>
              </w:rPr>
              <w:t xml:space="preserve"> lechuga</w:t>
            </w:r>
            <w:r>
              <w:rPr>
                <w:color w:val="000000"/>
                <w:sz w:val="17"/>
                <w:szCs w:val="17"/>
              </w:rPr>
              <w:t xml:space="preserve">, </w:t>
            </w:r>
            <w:r w:rsidRPr="000A0F74">
              <w:rPr>
                <w:color w:val="000000"/>
                <w:sz w:val="17"/>
                <w:szCs w:val="17"/>
              </w:rPr>
              <w:t>papa/patata</w:t>
            </w:r>
            <w:r>
              <w:rPr>
                <w:color w:val="000000"/>
                <w:sz w:val="17"/>
                <w:szCs w:val="17"/>
              </w:rPr>
              <w:t xml:space="preserve">, </w:t>
            </w:r>
            <w:r w:rsidRPr="000A0F74">
              <w:rPr>
                <w:color w:val="000000"/>
                <w:sz w:val="17"/>
                <w:szCs w:val="17"/>
              </w:rPr>
              <w:t>soja y trigo</w:t>
            </w:r>
            <w:r w:rsidRPr="009E43EE">
              <w:rPr>
                <w:color w:val="000000"/>
                <w:sz w:val="17"/>
                <w:szCs w:val="17"/>
                <w:lang w:val="es-ES"/>
              </w:rPr>
              <w:t xml:space="preserve"> </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r w:rsidRPr="00AF5EF0">
              <w:rPr>
                <w:color w:val="000000"/>
                <w:sz w:val="17"/>
                <w:szCs w:val="17"/>
              </w:rPr>
              <w:t>Francia</w:t>
            </w:r>
          </w:p>
        </w:tc>
        <w:tc>
          <w:tcPr>
            <w:tcW w:w="425" w:type="dxa"/>
            <w:noWrap/>
            <w:vAlign w:val="center"/>
            <w:hideMark/>
          </w:tcPr>
          <w:p w:rsidR="00D23561" w:rsidRPr="00796914" w:rsidRDefault="00D23561" w:rsidP="00E913CA">
            <w:pPr>
              <w:jc w:val="center"/>
              <w:rPr>
                <w:color w:val="000000"/>
                <w:sz w:val="17"/>
                <w:szCs w:val="17"/>
              </w:rPr>
            </w:pPr>
            <w:r w:rsidRPr="00796914">
              <w:rPr>
                <w:color w:val="000000"/>
                <w:sz w:val="17"/>
                <w:szCs w:val="17"/>
              </w:rPr>
              <w:t>FR</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103B47">
              <w:rPr>
                <w:color w:val="000000"/>
                <w:sz w:val="17"/>
                <w:szCs w:val="17"/>
              </w:rPr>
              <w:t>Todos los géneros y especies</w:t>
            </w:r>
          </w:p>
        </w:tc>
      </w:tr>
      <w:tr w:rsidR="00D23561" w:rsidRPr="003C18E9" w:rsidTr="00D23561">
        <w:trPr>
          <w:cantSplit/>
        </w:trPr>
        <w:tc>
          <w:tcPr>
            <w:tcW w:w="2609" w:type="dxa"/>
            <w:vAlign w:val="center"/>
          </w:tcPr>
          <w:p w:rsidR="00D23561" w:rsidRPr="00C82F96" w:rsidRDefault="00D23561" w:rsidP="0001566C">
            <w:pPr>
              <w:jc w:val="left"/>
              <w:rPr>
                <w:color w:val="000000"/>
                <w:sz w:val="17"/>
                <w:szCs w:val="17"/>
              </w:rPr>
            </w:pPr>
            <w:r w:rsidRPr="00103B47">
              <w:rPr>
                <w:color w:val="000000"/>
                <w:sz w:val="17"/>
                <w:szCs w:val="17"/>
              </w:rPr>
              <w:t>Georgia</w:t>
            </w:r>
          </w:p>
        </w:tc>
        <w:tc>
          <w:tcPr>
            <w:tcW w:w="425" w:type="dxa"/>
            <w:noWrap/>
            <w:vAlign w:val="center"/>
          </w:tcPr>
          <w:p w:rsidR="00D23561" w:rsidRPr="00796914" w:rsidRDefault="00D23561" w:rsidP="00E913CA">
            <w:pPr>
              <w:jc w:val="center"/>
              <w:rPr>
                <w:color w:val="000000"/>
                <w:sz w:val="17"/>
                <w:szCs w:val="17"/>
              </w:rPr>
            </w:pPr>
            <w:r w:rsidRPr="00796914">
              <w:rPr>
                <w:color w:val="000000"/>
                <w:sz w:val="17"/>
                <w:szCs w:val="17"/>
              </w:rPr>
              <w:t>GE</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9E43EE" w:rsidRDefault="00D23561" w:rsidP="0001566C">
            <w:pPr>
              <w:jc w:val="left"/>
              <w:rPr>
                <w:color w:val="000000"/>
                <w:sz w:val="17"/>
                <w:szCs w:val="17"/>
                <w:lang w:val="es-ES"/>
              </w:rPr>
            </w:pPr>
            <w:r w:rsidRPr="00103B47">
              <w:rPr>
                <w:color w:val="000000"/>
                <w:sz w:val="17"/>
                <w:szCs w:val="17"/>
              </w:rPr>
              <w:t>Maíz</w:t>
            </w:r>
            <w:r>
              <w:rPr>
                <w:color w:val="000000"/>
                <w:sz w:val="17"/>
                <w:szCs w:val="17"/>
              </w:rPr>
              <w:t xml:space="preserve">, </w:t>
            </w:r>
            <w:r w:rsidRPr="00103B47">
              <w:rPr>
                <w:color w:val="000000"/>
                <w:sz w:val="17"/>
                <w:szCs w:val="17"/>
              </w:rPr>
              <w:t>trigo</w:t>
            </w:r>
            <w:r>
              <w:rPr>
                <w:color w:val="000000"/>
                <w:sz w:val="17"/>
                <w:szCs w:val="17"/>
              </w:rPr>
              <w:t xml:space="preserve">, </w:t>
            </w:r>
            <w:proofErr w:type="spellStart"/>
            <w:r w:rsidRPr="00103B47">
              <w:rPr>
                <w:color w:val="000000"/>
                <w:sz w:val="17"/>
                <w:szCs w:val="17"/>
              </w:rPr>
              <w:t>haboncillo</w:t>
            </w:r>
            <w:proofErr w:type="spellEnd"/>
            <w:r>
              <w:rPr>
                <w:color w:val="000000"/>
                <w:sz w:val="17"/>
                <w:szCs w:val="17"/>
              </w:rPr>
              <w:t xml:space="preserve">, </w:t>
            </w:r>
            <w:r w:rsidRPr="00103B47">
              <w:rPr>
                <w:color w:val="000000"/>
                <w:sz w:val="17"/>
                <w:szCs w:val="17"/>
              </w:rPr>
              <w:t>alubia</w:t>
            </w:r>
            <w:r>
              <w:rPr>
                <w:color w:val="000000"/>
                <w:sz w:val="17"/>
                <w:szCs w:val="17"/>
              </w:rPr>
              <w:t xml:space="preserve">, </w:t>
            </w:r>
            <w:r w:rsidRPr="00103B47">
              <w:rPr>
                <w:color w:val="000000"/>
                <w:sz w:val="17"/>
                <w:szCs w:val="17"/>
              </w:rPr>
              <w:t>manzano (variedades frutales)</w:t>
            </w:r>
            <w:r>
              <w:rPr>
                <w:color w:val="000000"/>
                <w:sz w:val="17"/>
                <w:szCs w:val="17"/>
              </w:rPr>
              <w:t xml:space="preserve">, </w:t>
            </w:r>
            <w:r w:rsidRPr="00103B47">
              <w:rPr>
                <w:color w:val="000000"/>
                <w:sz w:val="17"/>
                <w:szCs w:val="17"/>
              </w:rPr>
              <w:t>peral</w:t>
            </w:r>
            <w:r>
              <w:rPr>
                <w:color w:val="000000"/>
                <w:sz w:val="17"/>
                <w:szCs w:val="17"/>
              </w:rPr>
              <w:t xml:space="preserve">, </w:t>
            </w:r>
            <w:r w:rsidRPr="00103B47">
              <w:rPr>
                <w:color w:val="000000"/>
                <w:sz w:val="17"/>
                <w:szCs w:val="17"/>
              </w:rPr>
              <w:t>cebada</w:t>
            </w:r>
            <w:r>
              <w:rPr>
                <w:color w:val="000000"/>
                <w:sz w:val="17"/>
                <w:szCs w:val="17"/>
              </w:rPr>
              <w:t xml:space="preserve">, </w:t>
            </w:r>
            <w:r w:rsidRPr="00103B47">
              <w:rPr>
                <w:color w:val="000000"/>
                <w:sz w:val="17"/>
                <w:szCs w:val="17"/>
              </w:rPr>
              <w:t>avena</w:t>
            </w:r>
            <w:r>
              <w:rPr>
                <w:color w:val="000000"/>
                <w:sz w:val="17"/>
                <w:szCs w:val="17"/>
              </w:rPr>
              <w:t xml:space="preserve">, </w:t>
            </w:r>
            <w:r w:rsidRPr="00103B47">
              <w:rPr>
                <w:color w:val="000000"/>
                <w:sz w:val="17"/>
                <w:szCs w:val="17"/>
              </w:rPr>
              <w:t>papa/patata</w:t>
            </w:r>
            <w:r>
              <w:rPr>
                <w:color w:val="000000"/>
                <w:sz w:val="17"/>
                <w:szCs w:val="17"/>
              </w:rPr>
              <w:t xml:space="preserve">, </w:t>
            </w:r>
            <w:r w:rsidRPr="00103B47">
              <w:rPr>
                <w:color w:val="000000"/>
                <w:sz w:val="17"/>
                <w:szCs w:val="17"/>
              </w:rPr>
              <w:t>cerezo (cerezo dulce)</w:t>
            </w:r>
            <w:r>
              <w:rPr>
                <w:color w:val="000000"/>
                <w:sz w:val="17"/>
                <w:szCs w:val="17"/>
              </w:rPr>
              <w:t xml:space="preserve">, </w:t>
            </w:r>
            <w:r w:rsidRPr="00103B47">
              <w:rPr>
                <w:color w:val="000000"/>
                <w:sz w:val="17"/>
                <w:szCs w:val="17"/>
              </w:rPr>
              <w:t>frambueso</w:t>
            </w:r>
            <w:r>
              <w:rPr>
                <w:color w:val="000000"/>
                <w:sz w:val="17"/>
                <w:szCs w:val="17"/>
              </w:rPr>
              <w:t xml:space="preserve">, </w:t>
            </w:r>
            <w:r w:rsidRPr="00103B47">
              <w:rPr>
                <w:color w:val="000000"/>
                <w:sz w:val="17"/>
                <w:szCs w:val="17"/>
              </w:rPr>
              <w:t>tomate</w:t>
            </w:r>
            <w:r>
              <w:rPr>
                <w:color w:val="000000"/>
                <w:sz w:val="17"/>
                <w:szCs w:val="17"/>
              </w:rPr>
              <w:t xml:space="preserve">, </w:t>
            </w:r>
            <w:r w:rsidRPr="00103B47">
              <w:rPr>
                <w:color w:val="000000"/>
                <w:sz w:val="17"/>
                <w:szCs w:val="17"/>
              </w:rPr>
              <w:t>durazno/melocotonero</w:t>
            </w:r>
            <w:r>
              <w:rPr>
                <w:color w:val="000000"/>
                <w:sz w:val="17"/>
                <w:szCs w:val="17"/>
              </w:rPr>
              <w:t xml:space="preserve">, </w:t>
            </w:r>
            <w:r w:rsidRPr="00103B47">
              <w:rPr>
                <w:color w:val="000000"/>
                <w:sz w:val="17"/>
                <w:szCs w:val="17"/>
              </w:rPr>
              <w:t>avellano</w:t>
            </w:r>
            <w:r>
              <w:rPr>
                <w:color w:val="000000"/>
                <w:sz w:val="17"/>
                <w:szCs w:val="17"/>
              </w:rPr>
              <w:t xml:space="preserve">, </w:t>
            </w:r>
            <w:r w:rsidRPr="00103B47">
              <w:rPr>
                <w:color w:val="000000"/>
                <w:sz w:val="17"/>
                <w:szCs w:val="17"/>
              </w:rPr>
              <w:t>zarzamora</w:t>
            </w:r>
            <w:r>
              <w:rPr>
                <w:color w:val="000000"/>
                <w:sz w:val="17"/>
                <w:szCs w:val="17"/>
              </w:rPr>
              <w:t xml:space="preserve">, </w:t>
            </w:r>
            <w:r w:rsidRPr="00103B47">
              <w:rPr>
                <w:color w:val="000000"/>
                <w:sz w:val="17"/>
                <w:szCs w:val="17"/>
              </w:rPr>
              <w:t>soja</w:t>
            </w:r>
            <w:r>
              <w:rPr>
                <w:color w:val="000000"/>
                <w:sz w:val="17"/>
                <w:szCs w:val="17"/>
              </w:rPr>
              <w:t xml:space="preserve">, </w:t>
            </w:r>
            <w:r w:rsidRPr="00103B47">
              <w:rPr>
                <w:color w:val="000000"/>
                <w:sz w:val="17"/>
                <w:szCs w:val="17"/>
              </w:rPr>
              <w:t>girasol</w:t>
            </w:r>
            <w:r>
              <w:rPr>
                <w:color w:val="000000"/>
                <w:sz w:val="17"/>
                <w:szCs w:val="17"/>
              </w:rPr>
              <w:t xml:space="preserve">, </w:t>
            </w:r>
            <w:r w:rsidRPr="00103B47">
              <w:rPr>
                <w:color w:val="000000"/>
                <w:sz w:val="17"/>
                <w:szCs w:val="17"/>
              </w:rPr>
              <w:t>nogal</w:t>
            </w:r>
            <w:r>
              <w:rPr>
                <w:color w:val="000000"/>
                <w:sz w:val="17"/>
                <w:szCs w:val="17"/>
              </w:rPr>
              <w:t xml:space="preserve">, </w:t>
            </w:r>
            <w:r w:rsidRPr="00103B47">
              <w:rPr>
                <w:color w:val="000000"/>
                <w:sz w:val="17"/>
                <w:szCs w:val="17"/>
              </w:rPr>
              <w:t>arándano</w:t>
            </w:r>
            <w:r>
              <w:rPr>
                <w:color w:val="000000"/>
                <w:sz w:val="17"/>
                <w:szCs w:val="17"/>
              </w:rPr>
              <w:t xml:space="preserve">, </w:t>
            </w:r>
            <w:r w:rsidRPr="00103B47">
              <w:rPr>
                <w:color w:val="000000"/>
                <w:sz w:val="17"/>
                <w:szCs w:val="17"/>
              </w:rPr>
              <w:t>garbanzo</w:t>
            </w:r>
            <w:r>
              <w:rPr>
                <w:color w:val="000000"/>
                <w:sz w:val="17"/>
                <w:szCs w:val="17"/>
              </w:rPr>
              <w:t xml:space="preserve">, </w:t>
            </w:r>
            <w:r w:rsidRPr="00103B47">
              <w:rPr>
                <w:color w:val="000000"/>
                <w:sz w:val="17"/>
                <w:szCs w:val="17"/>
              </w:rPr>
              <w:t>lenteja</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proofErr w:type="spellStart"/>
            <w:r w:rsidRPr="00103B47">
              <w:rPr>
                <w:color w:val="000000"/>
                <w:sz w:val="17"/>
                <w:szCs w:val="17"/>
              </w:rPr>
              <w:t>Kenya</w:t>
            </w:r>
            <w:proofErr w:type="spellEnd"/>
          </w:p>
        </w:tc>
        <w:tc>
          <w:tcPr>
            <w:tcW w:w="425" w:type="dxa"/>
            <w:noWrap/>
            <w:vAlign w:val="center"/>
            <w:hideMark/>
          </w:tcPr>
          <w:p w:rsidR="00D23561" w:rsidRPr="00796914" w:rsidRDefault="00D23561" w:rsidP="00E913CA">
            <w:pPr>
              <w:jc w:val="center"/>
              <w:rPr>
                <w:color w:val="000000"/>
                <w:sz w:val="17"/>
                <w:szCs w:val="17"/>
              </w:rPr>
            </w:pPr>
            <w:r w:rsidRPr="00796914">
              <w:rPr>
                <w:color w:val="000000"/>
                <w:sz w:val="17"/>
                <w:szCs w:val="17"/>
              </w:rPr>
              <w:t>KE</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103B47">
              <w:rPr>
                <w:color w:val="000000"/>
                <w:sz w:val="17"/>
                <w:szCs w:val="17"/>
              </w:rPr>
              <w:t>Todos los géneros y especies</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r w:rsidRPr="00103B47">
              <w:rPr>
                <w:color w:val="000000"/>
                <w:sz w:val="17"/>
                <w:szCs w:val="17"/>
              </w:rPr>
              <w:t>México</w:t>
            </w:r>
          </w:p>
        </w:tc>
        <w:tc>
          <w:tcPr>
            <w:tcW w:w="425" w:type="dxa"/>
            <w:noWrap/>
            <w:vAlign w:val="center"/>
          </w:tcPr>
          <w:p w:rsidR="00D23561" w:rsidRPr="00796914" w:rsidRDefault="00D23561" w:rsidP="00E913CA">
            <w:pPr>
              <w:jc w:val="center"/>
              <w:rPr>
                <w:color w:val="000000"/>
                <w:sz w:val="17"/>
                <w:szCs w:val="17"/>
              </w:rPr>
            </w:pPr>
            <w:r w:rsidRPr="00796914">
              <w:rPr>
                <w:color w:val="000000"/>
                <w:sz w:val="17"/>
                <w:szCs w:val="17"/>
              </w:rPr>
              <w:t>MX</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103B47">
              <w:rPr>
                <w:color w:val="000000"/>
                <w:sz w:val="17"/>
                <w:szCs w:val="17"/>
                <w:highlight w:val="lightGray"/>
              </w:rPr>
              <w:t>Todos los géneros y especies</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r w:rsidRPr="00103B47">
              <w:rPr>
                <w:color w:val="000000"/>
                <w:sz w:val="17"/>
                <w:szCs w:val="17"/>
              </w:rPr>
              <w:t>Noruega</w:t>
            </w:r>
          </w:p>
        </w:tc>
        <w:tc>
          <w:tcPr>
            <w:tcW w:w="425" w:type="dxa"/>
            <w:noWrap/>
            <w:vAlign w:val="center"/>
            <w:hideMark/>
          </w:tcPr>
          <w:p w:rsidR="00D23561" w:rsidRPr="00796914" w:rsidRDefault="00D23561" w:rsidP="00E913CA">
            <w:pPr>
              <w:jc w:val="center"/>
              <w:rPr>
                <w:color w:val="000000"/>
                <w:sz w:val="17"/>
                <w:szCs w:val="17"/>
              </w:rPr>
            </w:pPr>
            <w:r w:rsidRPr="00796914">
              <w:rPr>
                <w:color w:val="000000"/>
                <w:sz w:val="17"/>
                <w:szCs w:val="17"/>
              </w:rPr>
              <w:t>NO</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103B47">
              <w:rPr>
                <w:color w:val="000000"/>
                <w:sz w:val="17"/>
                <w:szCs w:val="17"/>
              </w:rPr>
              <w:t>Todos los géneros y especies</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r w:rsidRPr="00103B47">
              <w:rPr>
                <w:color w:val="000000"/>
                <w:sz w:val="17"/>
                <w:szCs w:val="17"/>
              </w:rPr>
              <w:t>Nueva Zelandia</w:t>
            </w:r>
          </w:p>
        </w:tc>
        <w:tc>
          <w:tcPr>
            <w:tcW w:w="425" w:type="dxa"/>
            <w:noWrap/>
            <w:vAlign w:val="center"/>
            <w:hideMark/>
          </w:tcPr>
          <w:p w:rsidR="00D23561" w:rsidRPr="00796914" w:rsidRDefault="00D23561" w:rsidP="00E913CA">
            <w:pPr>
              <w:jc w:val="center"/>
              <w:rPr>
                <w:color w:val="000000"/>
                <w:sz w:val="17"/>
                <w:szCs w:val="17"/>
              </w:rPr>
            </w:pPr>
            <w:r w:rsidRPr="00796914">
              <w:rPr>
                <w:color w:val="000000"/>
                <w:sz w:val="17"/>
                <w:szCs w:val="17"/>
              </w:rPr>
              <w:t>NZ</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103B47">
              <w:rPr>
                <w:color w:val="000000"/>
                <w:sz w:val="17"/>
                <w:szCs w:val="17"/>
              </w:rPr>
              <w:t>Todos los géneros y especies</w:t>
            </w:r>
          </w:p>
        </w:tc>
      </w:tr>
      <w:tr w:rsidR="00D23561" w:rsidRPr="00C82F96" w:rsidTr="00D23561">
        <w:trPr>
          <w:cantSplit/>
        </w:trPr>
        <w:tc>
          <w:tcPr>
            <w:tcW w:w="2609" w:type="dxa"/>
            <w:vAlign w:val="center"/>
          </w:tcPr>
          <w:p w:rsidR="00D23561" w:rsidRPr="009E43EE" w:rsidRDefault="00D23561" w:rsidP="0001566C">
            <w:pPr>
              <w:keepNext/>
              <w:jc w:val="left"/>
              <w:rPr>
                <w:color w:val="000000"/>
                <w:sz w:val="17"/>
                <w:szCs w:val="17"/>
                <w:lang w:val="es-ES"/>
              </w:rPr>
            </w:pPr>
            <w:r w:rsidRPr="00AF5EF0">
              <w:rPr>
                <w:color w:val="000000"/>
                <w:sz w:val="17"/>
                <w:szCs w:val="17"/>
              </w:rPr>
              <w:t>Organización Africana de la Propiedad Intelectual (OAPI)</w:t>
            </w:r>
          </w:p>
        </w:tc>
        <w:tc>
          <w:tcPr>
            <w:tcW w:w="425" w:type="dxa"/>
            <w:noWrap/>
            <w:vAlign w:val="center"/>
          </w:tcPr>
          <w:p w:rsidR="00D23561" w:rsidRPr="00796914" w:rsidRDefault="00D23561" w:rsidP="00E913CA">
            <w:pPr>
              <w:keepNext/>
              <w:jc w:val="center"/>
              <w:rPr>
                <w:color w:val="000000"/>
                <w:sz w:val="17"/>
                <w:szCs w:val="17"/>
              </w:rPr>
            </w:pPr>
            <w:r w:rsidRPr="00796914">
              <w:rPr>
                <w:color w:val="000000"/>
                <w:sz w:val="17"/>
                <w:szCs w:val="17"/>
              </w:rPr>
              <w:t>OA</w:t>
            </w:r>
          </w:p>
        </w:tc>
        <w:tc>
          <w:tcPr>
            <w:tcW w:w="1134" w:type="dxa"/>
            <w:vAlign w:val="center"/>
          </w:tcPr>
          <w:p w:rsidR="00D23561" w:rsidRPr="00C82F96" w:rsidRDefault="00D23561" w:rsidP="00E913CA">
            <w:pPr>
              <w:keepNext/>
              <w:jc w:val="center"/>
              <w:rPr>
                <w:caps/>
                <w:sz w:val="17"/>
                <w:szCs w:val="17"/>
              </w:rPr>
            </w:pPr>
            <w:r w:rsidRPr="00C82F96">
              <w:rPr>
                <w:caps/>
                <w:sz w:val="17"/>
                <w:szCs w:val="17"/>
              </w:rPr>
              <w:t>-</w:t>
            </w:r>
          </w:p>
        </w:tc>
        <w:tc>
          <w:tcPr>
            <w:tcW w:w="1276" w:type="dxa"/>
            <w:vAlign w:val="center"/>
          </w:tcPr>
          <w:p w:rsidR="00D23561" w:rsidRPr="00C82F96" w:rsidRDefault="00D23561" w:rsidP="00E913CA">
            <w:pPr>
              <w:keepNext/>
              <w:jc w:val="center"/>
              <w:rPr>
                <w:caps/>
                <w:sz w:val="17"/>
                <w:szCs w:val="17"/>
              </w:rPr>
            </w:pPr>
            <w:r w:rsidRPr="00CA30F1">
              <w:rPr>
                <w:caps/>
                <w:sz w:val="17"/>
                <w:szCs w:val="17"/>
                <w:highlight w:val="lightGray"/>
              </w:rPr>
              <w:sym w:font="Wingdings 2" w:char="F050"/>
            </w:r>
          </w:p>
        </w:tc>
        <w:tc>
          <w:tcPr>
            <w:tcW w:w="4564" w:type="dxa"/>
            <w:vAlign w:val="center"/>
          </w:tcPr>
          <w:p w:rsidR="00D23561" w:rsidRPr="00C82F96" w:rsidRDefault="00D23561" w:rsidP="0001566C">
            <w:pPr>
              <w:keepNext/>
              <w:jc w:val="left"/>
              <w:rPr>
                <w:color w:val="000000"/>
                <w:sz w:val="17"/>
                <w:szCs w:val="17"/>
              </w:rPr>
            </w:pPr>
            <w:r w:rsidRPr="00AF5EF0">
              <w:rPr>
                <w:color w:val="000000"/>
                <w:sz w:val="17"/>
                <w:szCs w:val="17"/>
                <w:highlight w:val="lightGray"/>
              </w:rPr>
              <w:t>Todos los géneros y especies</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r w:rsidRPr="00103B47">
              <w:rPr>
                <w:color w:val="000000"/>
                <w:sz w:val="17"/>
                <w:szCs w:val="17"/>
              </w:rPr>
              <w:t>Países Bajos</w:t>
            </w:r>
          </w:p>
        </w:tc>
        <w:tc>
          <w:tcPr>
            <w:tcW w:w="425" w:type="dxa"/>
            <w:noWrap/>
            <w:vAlign w:val="center"/>
            <w:hideMark/>
          </w:tcPr>
          <w:p w:rsidR="00D23561" w:rsidRPr="00796914" w:rsidRDefault="00D23561" w:rsidP="00E913CA">
            <w:pPr>
              <w:jc w:val="center"/>
              <w:rPr>
                <w:color w:val="000000"/>
                <w:sz w:val="17"/>
                <w:szCs w:val="17"/>
              </w:rPr>
            </w:pPr>
            <w:r w:rsidRPr="00796914">
              <w:rPr>
                <w:color w:val="000000"/>
                <w:sz w:val="17"/>
                <w:szCs w:val="17"/>
              </w:rPr>
              <w:t>NL</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103B47">
              <w:rPr>
                <w:color w:val="000000"/>
                <w:sz w:val="17"/>
                <w:szCs w:val="17"/>
              </w:rPr>
              <w:t>Todos los géneros y especies</w:t>
            </w:r>
          </w:p>
        </w:tc>
      </w:tr>
      <w:tr w:rsidR="00D23561" w:rsidRPr="00C82F96" w:rsidTr="00D23561">
        <w:trPr>
          <w:cantSplit/>
        </w:trPr>
        <w:tc>
          <w:tcPr>
            <w:tcW w:w="2609" w:type="dxa"/>
            <w:vAlign w:val="center"/>
          </w:tcPr>
          <w:p w:rsidR="00D23561" w:rsidRPr="00C82F96" w:rsidRDefault="00D23561" w:rsidP="0001566C">
            <w:pPr>
              <w:keepNext/>
              <w:jc w:val="left"/>
              <w:rPr>
                <w:sz w:val="17"/>
                <w:szCs w:val="17"/>
              </w:rPr>
            </w:pPr>
            <w:r w:rsidRPr="00103B47">
              <w:rPr>
                <w:sz w:val="17"/>
                <w:szCs w:val="17"/>
              </w:rPr>
              <w:t>Paraguay</w:t>
            </w:r>
          </w:p>
        </w:tc>
        <w:tc>
          <w:tcPr>
            <w:tcW w:w="425" w:type="dxa"/>
            <w:noWrap/>
            <w:vAlign w:val="center"/>
          </w:tcPr>
          <w:p w:rsidR="00D23561" w:rsidRPr="00796914" w:rsidRDefault="00D23561" w:rsidP="00E913CA">
            <w:pPr>
              <w:keepNext/>
              <w:jc w:val="center"/>
              <w:rPr>
                <w:sz w:val="17"/>
                <w:szCs w:val="17"/>
              </w:rPr>
            </w:pPr>
            <w:r w:rsidRPr="00796914">
              <w:rPr>
                <w:sz w:val="17"/>
                <w:szCs w:val="17"/>
              </w:rPr>
              <w:t>PY</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103B47">
              <w:rPr>
                <w:color w:val="000000"/>
                <w:sz w:val="17"/>
                <w:szCs w:val="17"/>
              </w:rPr>
              <w:t>Soja</w:t>
            </w:r>
          </w:p>
        </w:tc>
      </w:tr>
      <w:tr w:rsidR="00D23561" w:rsidRPr="003C18E9" w:rsidTr="00D23561">
        <w:trPr>
          <w:cantSplit/>
        </w:trPr>
        <w:tc>
          <w:tcPr>
            <w:tcW w:w="2609" w:type="dxa"/>
            <w:vAlign w:val="center"/>
          </w:tcPr>
          <w:p w:rsidR="00D23561" w:rsidRPr="00C82F96" w:rsidRDefault="00D23561" w:rsidP="0001566C">
            <w:pPr>
              <w:jc w:val="left"/>
              <w:rPr>
                <w:color w:val="000000"/>
                <w:sz w:val="17"/>
                <w:szCs w:val="17"/>
              </w:rPr>
            </w:pPr>
            <w:r w:rsidRPr="000A0F74">
              <w:rPr>
                <w:color w:val="000000"/>
                <w:sz w:val="17"/>
                <w:szCs w:val="17"/>
              </w:rPr>
              <w:t>Reino Unido</w:t>
            </w:r>
          </w:p>
        </w:tc>
        <w:tc>
          <w:tcPr>
            <w:tcW w:w="425" w:type="dxa"/>
            <w:noWrap/>
            <w:vAlign w:val="center"/>
          </w:tcPr>
          <w:p w:rsidR="00D23561" w:rsidRPr="00796914" w:rsidRDefault="00D23561" w:rsidP="00E913CA">
            <w:pPr>
              <w:jc w:val="center"/>
              <w:rPr>
                <w:color w:val="000000"/>
                <w:sz w:val="17"/>
                <w:szCs w:val="17"/>
              </w:rPr>
            </w:pPr>
            <w:r w:rsidRPr="00796914">
              <w:rPr>
                <w:color w:val="000000"/>
                <w:sz w:val="17"/>
                <w:szCs w:val="17"/>
              </w:rPr>
              <w:t>GB</w:t>
            </w:r>
          </w:p>
        </w:tc>
        <w:tc>
          <w:tcPr>
            <w:tcW w:w="1134" w:type="dxa"/>
            <w:vAlign w:val="center"/>
          </w:tcPr>
          <w:p w:rsidR="00D23561" w:rsidRPr="00C82F96" w:rsidRDefault="00D23561" w:rsidP="00E913CA">
            <w:pPr>
              <w:jc w:val="center"/>
              <w:rPr>
                <w:caps/>
                <w:sz w:val="17"/>
                <w:szCs w:val="17"/>
              </w:rPr>
            </w:pPr>
            <w:r w:rsidRPr="00C82F96">
              <w:rPr>
                <w:caps/>
                <w:sz w:val="17"/>
                <w:szCs w:val="17"/>
              </w:rPr>
              <w:t>-</w:t>
            </w:r>
          </w:p>
        </w:tc>
        <w:tc>
          <w:tcPr>
            <w:tcW w:w="1276" w:type="dxa"/>
            <w:vAlign w:val="center"/>
          </w:tcPr>
          <w:p w:rsidR="00D23561" w:rsidRPr="00CA30F1" w:rsidRDefault="00D23561" w:rsidP="00E913CA">
            <w:pPr>
              <w:jc w:val="center"/>
              <w:rPr>
                <w:caps/>
                <w:sz w:val="17"/>
                <w:szCs w:val="17"/>
                <w:highlight w:val="lightGray"/>
              </w:rPr>
            </w:pPr>
            <w:r w:rsidRPr="00CA30F1">
              <w:rPr>
                <w:caps/>
                <w:sz w:val="17"/>
                <w:szCs w:val="17"/>
                <w:highlight w:val="lightGray"/>
              </w:rPr>
              <w:sym w:font="Wingdings 2" w:char="F050"/>
            </w:r>
          </w:p>
        </w:tc>
        <w:tc>
          <w:tcPr>
            <w:tcW w:w="4564" w:type="dxa"/>
            <w:vAlign w:val="center"/>
          </w:tcPr>
          <w:p w:rsidR="00D23561" w:rsidRPr="009E43EE" w:rsidRDefault="00D23561" w:rsidP="0001566C">
            <w:pPr>
              <w:jc w:val="left"/>
              <w:rPr>
                <w:color w:val="000000"/>
                <w:sz w:val="17"/>
                <w:szCs w:val="17"/>
                <w:highlight w:val="lightGray"/>
                <w:lang w:val="es-ES"/>
              </w:rPr>
            </w:pPr>
            <w:r w:rsidRPr="000A0F74">
              <w:rPr>
                <w:color w:val="000000"/>
                <w:sz w:val="17"/>
                <w:szCs w:val="17"/>
                <w:highlight w:val="lightGray"/>
              </w:rPr>
              <w:t>Por confirmar:</w:t>
            </w:r>
            <w:r w:rsidR="00F20C9C">
              <w:rPr>
                <w:color w:val="000000"/>
                <w:sz w:val="17"/>
                <w:szCs w:val="17"/>
                <w:highlight w:val="lightGray"/>
              </w:rPr>
              <w:t xml:space="preserve"> </w:t>
            </w:r>
            <w:r w:rsidRPr="000A0F74">
              <w:rPr>
                <w:color w:val="000000"/>
                <w:sz w:val="17"/>
                <w:szCs w:val="17"/>
                <w:highlight w:val="lightGray"/>
              </w:rPr>
              <w:t xml:space="preserve"> todos los géneros y especies</w:t>
            </w:r>
          </w:p>
        </w:tc>
      </w:tr>
      <w:tr w:rsidR="00D23561" w:rsidRPr="003C18E9" w:rsidTr="00D23561">
        <w:trPr>
          <w:cantSplit/>
        </w:trPr>
        <w:tc>
          <w:tcPr>
            <w:tcW w:w="2609" w:type="dxa"/>
            <w:vAlign w:val="center"/>
          </w:tcPr>
          <w:p w:rsidR="00D23561" w:rsidRPr="00C82F96" w:rsidRDefault="00D23561" w:rsidP="0001566C">
            <w:pPr>
              <w:jc w:val="left"/>
              <w:rPr>
                <w:color w:val="000000"/>
                <w:sz w:val="17"/>
                <w:szCs w:val="17"/>
              </w:rPr>
            </w:pPr>
            <w:r w:rsidRPr="00103B47">
              <w:rPr>
                <w:sz w:val="17"/>
                <w:szCs w:val="17"/>
              </w:rPr>
              <w:t>República de Corea</w:t>
            </w:r>
          </w:p>
        </w:tc>
        <w:tc>
          <w:tcPr>
            <w:tcW w:w="425" w:type="dxa"/>
            <w:noWrap/>
            <w:vAlign w:val="center"/>
          </w:tcPr>
          <w:p w:rsidR="00D23561" w:rsidRPr="00796914" w:rsidRDefault="00D23561" w:rsidP="00E913CA">
            <w:pPr>
              <w:jc w:val="center"/>
              <w:rPr>
                <w:sz w:val="17"/>
                <w:szCs w:val="17"/>
              </w:rPr>
            </w:pPr>
            <w:r w:rsidRPr="00796914">
              <w:rPr>
                <w:sz w:val="17"/>
                <w:szCs w:val="17"/>
              </w:rPr>
              <w:t>KR</w:t>
            </w:r>
          </w:p>
        </w:tc>
        <w:tc>
          <w:tcPr>
            <w:tcW w:w="1134" w:type="dxa"/>
            <w:vAlign w:val="center"/>
          </w:tcPr>
          <w:p w:rsidR="00D23561" w:rsidRPr="00C82F96" w:rsidRDefault="00D23561" w:rsidP="00E913CA">
            <w:pPr>
              <w:jc w:val="center"/>
              <w:rPr>
                <w:caps/>
                <w:sz w:val="17"/>
                <w:szCs w:val="17"/>
              </w:rPr>
            </w:pPr>
            <w:r w:rsidRPr="00C82F96">
              <w:rPr>
                <w:caps/>
                <w:sz w:val="17"/>
                <w:szCs w:val="17"/>
              </w:rPr>
              <w:t>-</w:t>
            </w:r>
          </w:p>
        </w:tc>
        <w:tc>
          <w:tcPr>
            <w:tcW w:w="1276" w:type="dxa"/>
          </w:tcPr>
          <w:p w:rsidR="00D23561" w:rsidRPr="00CA30F1" w:rsidRDefault="00D23561" w:rsidP="00E913CA">
            <w:pPr>
              <w:jc w:val="center"/>
              <w:rPr>
                <w:highlight w:val="lightGray"/>
              </w:rPr>
            </w:pPr>
            <w:r w:rsidRPr="00CA30F1">
              <w:rPr>
                <w:caps/>
                <w:sz w:val="17"/>
                <w:szCs w:val="17"/>
                <w:highlight w:val="lightGray"/>
              </w:rPr>
              <w:sym w:font="Wingdings 2" w:char="F050"/>
            </w:r>
          </w:p>
        </w:tc>
        <w:tc>
          <w:tcPr>
            <w:tcW w:w="4564" w:type="dxa"/>
          </w:tcPr>
          <w:p w:rsidR="00D23561" w:rsidRPr="009E43EE" w:rsidRDefault="00D23561" w:rsidP="0001566C">
            <w:pPr>
              <w:rPr>
                <w:highlight w:val="lightGray"/>
                <w:lang w:val="es-ES"/>
              </w:rPr>
            </w:pPr>
            <w:r w:rsidRPr="003C6212">
              <w:rPr>
                <w:color w:val="000000"/>
                <w:sz w:val="17"/>
                <w:szCs w:val="17"/>
                <w:highlight w:val="lightGray"/>
              </w:rPr>
              <w:t>Variedades frutales de manzano</w:t>
            </w:r>
            <w:r>
              <w:rPr>
                <w:color w:val="000000"/>
                <w:sz w:val="17"/>
                <w:szCs w:val="17"/>
                <w:highlight w:val="lightGray"/>
              </w:rPr>
              <w:t xml:space="preserve">, </w:t>
            </w:r>
            <w:r w:rsidRPr="003C6212">
              <w:rPr>
                <w:color w:val="000000"/>
                <w:sz w:val="17"/>
                <w:szCs w:val="17"/>
                <w:highlight w:val="lightGray"/>
              </w:rPr>
              <w:t>lechuga</w:t>
            </w:r>
            <w:r>
              <w:rPr>
                <w:color w:val="000000"/>
                <w:sz w:val="17"/>
                <w:szCs w:val="17"/>
                <w:highlight w:val="lightGray"/>
              </w:rPr>
              <w:t xml:space="preserve">, </w:t>
            </w:r>
            <w:r w:rsidRPr="003C6212">
              <w:rPr>
                <w:color w:val="000000"/>
                <w:sz w:val="17"/>
                <w:szCs w:val="17"/>
                <w:highlight w:val="lightGray"/>
              </w:rPr>
              <w:t>papa/patata</w:t>
            </w:r>
            <w:r>
              <w:rPr>
                <w:color w:val="000000"/>
                <w:sz w:val="17"/>
                <w:szCs w:val="17"/>
                <w:highlight w:val="lightGray"/>
              </w:rPr>
              <w:t xml:space="preserve">, </w:t>
            </w:r>
            <w:r w:rsidRPr="003C6212">
              <w:rPr>
                <w:color w:val="000000"/>
                <w:sz w:val="17"/>
                <w:szCs w:val="17"/>
                <w:highlight w:val="lightGray"/>
              </w:rPr>
              <w:t>soja y rosal</w:t>
            </w:r>
          </w:p>
        </w:tc>
      </w:tr>
      <w:tr w:rsidR="00D23561" w:rsidRPr="003C18E9" w:rsidTr="00D23561">
        <w:trPr>
          <w:cantSplit/>
        </w:trPr>
        <w:tc>
          <w:tcPr>
            <w:tcW w:w="2609" w:type="dxa"/>
            <w:vAlign w:val="center"/>
          </w:tcPr>
          <w:p w:rsidR="00D23561" w:rsidRPr="00C82F96" w:rsidRDefault="00D23561" w:rsidP="0001566C">
            <w:pPr>
              <w:keepNext/>
              <w:jc w:val="left"/>
              <w:rPr>
                <w:sz w:val="17"/>
                <w:szCs w:val="17"/>
              </w:rPr>
            </w:pPr>
            <w:r w:rsidRPr="00103B47">
              <w:rPr>
                <w:sz w:val="17"/>
                <w:szCs w:val="17"/>
              </w:rPr>
              <w:t xml:space="preserve">República de </w:t>
            </w:r>
            <w:proofErr w:type="spellStart"/>
            <w:r w:rsidRPr="00103B47">
              <w:rPr>
                <w:sz w:val="17"/>
                <w:szCs w:val="17"/>
              </w:rPr>
              <w:t>Moldova</w:t>
            </w:r>
            <w:proofErr w:type="spellEnd"/>
          </w:p>
        </w:tc>
        <w:tc>
          <w:tcPr>
            <w:tcW w:w="425" w:type="dxa"/>
            <w:noWrap/>
            <w:vAlign w:val="center"/>
          </w:tcPr>
          <w:p w:rsidR="00D23561" w:rsidRPr="00796914" w:rsidRDefault="00D23561" w:rsidP="00E913CA">
            <w:pPr>
              <w:keepNext/>
              <w:jc w:val="center"/>
              <w:rPr>
                <w:sz w:val="17"/>
                <w:szCs w:val="17"/>
              </w:rPr>
            </w:pPr>
            <w:r w:rsidRPr="00796914">
              <w:rPr>
                <w:sz w:val="17"/>
                <w:szCs w:val="17"/>
              </w:rPr>
              <w:t>MD</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9E43EE" w:rsidRDefault="00D23561" w:rsidP="0001566C">
            <w:pPr>
              <w:jc w:val="left"/>
              <w:rPr>
                <w:color w:val="000000"/>
                <w:sz w:val="17"/>
                <w:szCs w:val="17"/>
                <w:lang w:val="es-ES"/>
              </w:rPr>
            </w:pPr>
            <w:r w:rsidRPr="00103B47">
              <w:rPr>
                <w:color w:val="000000"/>
                <w:sz w:val="17"/>
                <w:szCs w:val="17"/>
              </w:rPr>
              <w:t>Maíz</w:t>
            </w:r>
            <w:r>
              <w:rPr>
                <w:color w:val="000000"/>
                <w:sz w:val="17"/>
                <w:szCs w:val="17"/>
              </w:rPr>
              <w:t xml:space="preserve">, </w:t>
            </w:r>
            <w:r w:rsidRPr="00103B47">
              <w:rPr>
                <w:color w:val="000000"/>
                <w:sz w:val="17"/>
                <w:szCs w:val="17"/>
              </w:rPr>
              <w:t>trigo</w:t>
            </w:r>
            <w:r>
              <w:rPr>
                <w:color w:val="000000"/>
                <w:sz w:val="17"/>
                <w:szCs w:val="17"/>
              </w:rPr>
              <w:t xml:space="preserve">, </w:t>
            </w:r>
            <w:r w:rsidRPr="00103B47">
              <w:rPr>
                <w:color w:val="000000"/>
                <w:sz w:val="17"/>
                <w:szCs w:val="17"/>
              </w:rPr>
              <w:t>guisante/arveja</w:t>
            </w:r>
            <w:r>
              <w:rPr>
                <w:color w:val="000000"/>
                <w:sz w:val="17"/>
                <w:szCs w:val="17"/>
              </w:rPr>
              <w:t xml:space="preserve">, </w:t>
            </w:r>
            <w:r w:rsidRPr="00103B47">
              <w:rPr>
                <w:color w:val="000000"/>
                <w:sz w:val="17"/>
                <w:szCs w:val="17"/>
              </w:rPr>
              <w:t>cebada</w:t>
            </w:r>
            <w:r>
              <w:rPr>
                <w:color w:val="000000"/>
                <w:sz w:val="17"/>
                <w:szCs w:val="17"/>
              </w:rPr>
              <w:t xml:space="preserve">, </w:t>
            </w:r>
            <w:r w:rsidRPr="00103B47">
              <w:rPr>
                <w:color w:val="000000"/>
                <w:sz w:val="17"/>
                <w:szCs w:val="17"/>
              </w:rPr>
              <w:t>ciruelo europeo</w:t>
            </w:r>
            <w:r>
              <w:rPr>
                <w:color w:val="000000"/>
                <w:sz w:val="17"/>
                <w:szCs w:val="17"/>
              </w:rPr>
              <w:t xml:space="preserve">, </w:t>
            </w:r>
            <w:r w:rsidRPr="00103B47">
              <w:rPr>
                <w:color w:val="000000"/>
                <w:sz w:val="17"/>
                <w:szCs w:val="17"/>
              </w:rPr>
              <w:t>tomate</w:t>
            </w:r>
            <w:r>
              <w:rPr>
                <w:color w:val="000000"/>
                <w:sz w:val="17"/>
                <w:szCs w:val="17"/>
              </w:rPr>
              <w:t xml:space="preserve">, </w:t>
            </w:r>
            <w:r w:rsidRPr="00103B47">
              <w:rPr>
                <w:color w:val="000000"/>
                <w:sz w:val="17"/>
                <w:szCs w:val="17"/>
              </w:rPr>
              <w:t>vid</w:t>
            </w:r>
            <w:r>
              <w:rPr>
                <w:color w:val="000000"/>
                <w:sz w:val="17"/>
                <w:szCs w:val="17"/>
              </w:rPr>
              <w:t xml:space="preserve">, </w:t>
            </w:r>
            <w:r w:rsidRPr="00103B47">
              <w:rPr>
                <w:color w:val="000000"/>
                <w:sz w:val="17"/>
                <w:szCs w:val="17"/>
              </w:rPr>
              <w:t>pimiento</w:t>
            </w:r>
            <w:r>
              <w:rPr>
                <w:color w:val="000000"/>
                <w:sz w:val="17"/>
                <w:szCs w:val="17"/>
              </w:rPr>
              <w:t xml:space="preserve">, </w:t>
            </w:r>
            <w:r w:rsidRPr="00103B47">
              <w:rPr>
                <w:color w:val="000000"/>
                <w:sz w:val="17"/>
                <w:szCs w:val="17"/>
              </w:rPr>
              <w:t>ají</w:t>
            </w:r>
            <w:r>
              <w:rPr>
                <w:color w:val="000000"/>
                <w:sz w:val="17"/>
                <w:szCs w:val="17"/>
              </w:rPr>
              <w:t xml:space="preserve">, </w:t>
            </w:r>
            <w:r w:rsidRPr="00103B47">
              <w:rPr>
                <w:color w:val="000000"/>
                <w:sz w:val="17"/>
                <w:szCs w:val="17"/>
              </w:rPr>
              <w:t>chile</w:t>
            </w:r>
            <w:r>
              <w:rPr>
                <w:color w:val="000000"/>
                <w:sz w:val="17"/>
                <w:szCs w:val="17"/>
              </w:rPr>
              <w:t xml:space="preserve">, </w:t>
            </w:r>
            <w:r w:rsidRPr="00103B47">
              <w:rPr>
                <w:color w:val="000000"/>
                <w:sz w:val="17"/>
                <w:szCs w:val="17"/>
              </w:rPr>
              <w:t>girasol</w:t>
            </w:r>
            <w:r>
              <w:rPr>
                <w:color w:val="000000"/>
                <w:sz w:val="17"/>
                <w:szCs w:val="17"/>
              </w:rPr>
              <w:t xml:space="preserve">, </w:t>
            </w:r>
            <w:r w:rsidRPr="00103B47">
              <w:rPr>
                <w:color w:val="000000"/>
                <w:sz w:val="17"/>
                <w:szCs w:val="17"/>
              </w:rPr>
              <w:t>nogal</w:t>
            </w:r>
            <w:r>
              <w:rPr>
                <w:color w:val="000000"/>
                <w:sz w:val="17"/>
                <w:szCs w:val="17"/>
              </w:rPr>
              <w:t xml:space="preserve">, </w:t>
            </w:r>
            <w:r w:rsidRPr="00103B47">
              <w:rPr>
                <w:color w:val="000000"/>
                <w:sz w:val="17"/>
                <w:szCs w:val="17"/>
              </w:rPr>
              <w:t>variedades frutales de manzano</w:t>
            </w:r>
            <w:r>
              <w:rPr>
                <w:color w:val="000000"/>
                <w:sz w:val="17"/>
                <w:szCs w:val="17"/>
              </w:rPr>
              <w:t xml:space="preserve">, </w:t>
            </w:r>
            <w:r w:rsidRPr="00103B47">
              <w:rPr>
                <w:color w:val="000000"/>
                <w:sz w:val="17"/>
                <w:szCs w:val="17"/>
              </w:rPr>
              <w:t>lechuga</w:t>
            </w:r>
            <w:r>
              <w:rPr>
                <w:color w:val="000000"/>
                <w:sz w:val="17"/>
                <w:szCs w:val="17"/>
              </w:rPr>
              <w:t xml:space="preserve">, </w:t>
            </w:r>
            <w:r w:rsidRPr="00103B47">
              <w:rPr>
                <w:color w:val="000000"/>
                <w:sz w:val="17"/>
                <w:szCs w:val="17"/>
              </w:rPr>
              <w:t>papa/patata</w:t>
            </w:r>
            <w:r>
              <w:rPr>
                <w:color w:val="000000"/>
                <w:sz w:val="17"/>
                <w:szCs w:val="17"/>
              </w:rPr>
              <w:t xml:space="preserve">, </w:t>
            </w:r>
            <w:r w:rsidRPr="00103B47">
              <w:rPr>
                <w:color w:val="000000"/>
                <w:sz w:val="17"/>
                <w:szCs w:val="17"/>
              </w:rPr>
              <w:t>rosal</w:t>
            </w:r>
            <w:r>
              <w:rPr>
                <w:color w:val="000000"/>
                <w:sz w:val="17"/>
                <w:szCs w:val="17"/>
              </w:rPr>
              <w:t xml:space="preserve">, </w:t>
            </w:r>
            <w:r w:rsidRPr="00103B47">
              <w:rPr>
                <w:color w:val="000000"/>
                <w:sz w:val="17"/>
                <w:szCs w:val="17"/>
              </w:rPr>
              <w:t>soja</w:t>
            </w:r>
          </w:p>
        </w:tc>
      </w:tr>
      <w:tr w:rsidR="00D23561" w:rsidRPr="003C18E9" w:rsidTr="00D23561">
        <w:trPr>
          <w:cantSplit/>
        </w:trPr>
        <w:tc>
          <w:tcPr>
            <w:tcW w:w="2609" w:type="dxa"/>
            <w:vAlign w:val="center"/>
          </w:tcPr>
          <w:p w:rsidR="00D23561" w:rsidRPr="00C82F96" w:rsidRDefault="00D23561" w:rsidP="0001566C">
            <w:pPr>
              <w:jc w:val="left"/>
              <w:rPr>
                <w:color w:val="000000"/>
                <w:sz w:val="17"/>
                <w:szCs w:val="17"/>
              </w:rPr>
            </w:pPr>
            <w:r w:rsidRPr="000A0F74">
              <w:rPr>
                <w:color w:val="000000"/>
                <w:sz w:val="17"/>
                <w:szCs w:val="17"/>
              </w:rPr>
              <w:t>Serbia</w:t>
            </w:r>
          </w:p>
        </w:tc>
        <w:tc>
          <w:tcPr>
            <w:tcW w:w="425" w:type="dxa"/>
            <w:noWrap/>
            <w:vAlign w:val="center"/>
          </w:tcPr>
          <w:p w:rsidR="00D23561" w:rsidRPr="00796914" w:rsidRDefault="00D23561" w:rsidP="00E913CA">
            <w:pPr>
              <w:jc w:val="center"/>
              <w:rPr>
                <w:color w:val="000000"/>
                <w:sz w:val="17"/>
                <w:szCs w:val="17"/>
              </w:rPr>
            </w:pPr>
            <w:r w:rsidRPr="00796914">
              <w:rPr>
                <w:sz w:val="17"/>
                <w:szCs w:val="17"/>
              </w:rPr>
              <w:t>RS</w:t>
            </w:r>
          </w:p>
        </w:tc>
        <w:tc>
          <w:tcPr>
            <w:tcW w:w="1134" w:type="dxa"/>
            <w:vAlign w:val="center"/>
          </w:tcPr>
          <w:p w:rsidR="00D23561" w:rsidRPr="00C82F96" w:rsidRDefault="00D23561" w:rsidP="00E913CA">
            <w:pPr>
              <w:jc w:val="center"/>
              <w:rPr>
                <w:caps/>
                <w:sz w:val="17"/>
                <w:szCs w:val="17"/>
              </w:rPr>
            </w:pPr>
            <w:r w:rsidRPr="00C82F96">
              <w:rPr>
                <w:caps/>
                <w:sz w:val="17"/>
                <w:szCs w:val="17"/>
              </w:rPr>
              <w:t>-</w:t>
            </w:r>
          </w:p>
        </w:tc>
        <w:tc>
          <w:tcPr>
            <w:tcW w:w="1276" w:type="dxa"/>
          </w:tcPr>
          <w:p w:rsidR="00D23561" w:rsidRPr="00CA30F1" w:rsidRDefault="00D23561" w:rsidP="00E913CA">
            <w:pPr>
              <w:jc w:val="center"/>
              <w:rPr>
                <w:highlight w:val="lightGray"/>
              </w:rPr>
            </w:pPr>
            <w:r w:rsidRPr="00CA30F1">
              <w:rPr>
                <w:caps/>
                <w:sz w:val="17"/>
                <w:szCs w:val="17"/>
                <w:highlight w:val="lightGray"/>
              </w:rPr>
              <w:sym w:font="Wingdings 2" w:char="F050"/>
            </w:r>
          </w:p>
        </w:tc>
        <w:tc>
          <w:tcPr>
            <w:tcW w:w="4564" w:type="dxa"/>
          </w:tcPr>
          <w:p w:rsidR="00D23561" w:rsidRPr="009E43EE" w:rsidRDefault="00D23561" w:rsidP="0001566C">
            <w:pPr>
              <w:rPr>
                <w:highlight w:val="lightGray"/>
                <w:lang w:val="es-ES"/>
              </w:rPr>
            </w:pPr>
            <w:r w:rsidRPr="000A0F74">
              <w:rPr>
                <w:color w:val="000000"/>
                <w:sz w:val="17"/>
                <w:szCs w:val="17"/>
                <w:highlight w:val="lightGray"/>
              </w:rPr>
              <w:t>Variedades frutales de manzano y rosal</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r w:rsidRPr="000A0F74">
              <w:rPr>
                <w:color w:val="000000"/>
                <w:sz w:val="17"/>
                <w:szCs w:val="17"/>
              </w:rPr>
              <w:t>Sudáfrica</w:t>
            </w:r>
          </w:p>
        </w:tc>
        <w:tc>
          <w:tcPr>
            <w:tcW w:w="425" w:type="dxa"/>
            <w:noWrap/>
            <w:vAlign w:val="center"/>
          </w:tcPr>
          <w:p w:rsidR="00D23561" w:rsidRPr="00796914" w:rsidRDefault="00D23561" w:rsidP="00E913CA">
            <w:pPr>
              <w:jc w:val="center"/>
              <w:rPr>
                <w:sz w:val="17"/>
                <w:szCs w:val="17"/>
              </w:rPr>
            </w:pPr>
            <w:r w:rsidRPr="00796914">
              <w:rPr>
                <w:sz w:val="17"/>
                <w:szCs w:val="17"/>
              </w:rPr>
              <w:t>ZA</w:t>
            </w:r>
          </w:p>
        </w:tc>
        <w:tc>
          <w:tcPr>
            <w:tcW w:w="1134" w:type="dxa"/>
            <w:vAlign w:val="center"/>
          </w:tcPr>
          <w:p w:rsidR="00D23561" w:rsidRPr="00C82F96" w:rsidRDefault="00D23561" w:rsidP="00E913CA">
            <w:pPr>
              <w:jc w:val="center"/>
              <w:rPr>
                <w:caps/>
                <w:sz w:val="17"/>
                <w:szCs w:val="17"/>
              </w:rPr>
            </w:pPr>
            <w:r w:rsidRPr="00C82F96">
              <w:rPr>
                <w:caps/>
                <w:sz w:val="17"/>
                <w:szCs w:val="17"/>
              </w:rPr>
              <w:t>-</w:t>
            </w:r>
          </w:p>
        </w:tc>
        <w:tc>
          <w:tcPr>
            <w:tcW w:w="1276" w:type="dxa"/>
          </w:tcPr>
          <w:p w:rsidR="00D23561" w:rsidRPr="00CA30F1" w:rsidRDefault="00D23561" w:rsidP="00E913CA">
            <w:pPr>
              <w:jc w:val="center"/>
              <w:rPr>
                <w:highlight w:val="lightGray"/>
              </w:rPr>
            </w:pPr>
            <w:r w:rsidRPr="00CA30F1">
              <w:rPr>
                <w:caps/>
                <w:sz w:val="17"/>
                <w:szCs w:val="17"/>
                <w:highlight w:val="lightGray"/>
              </w:rPr>
              <w:sym w:font="Wingdings 2" w:char="F050"/>
            </w:r>
          </w:p>
        </w:tc>
        <w:tc>
          <w:tcPr>
            <w:tcW w:w="4564" w:type="dxa"/>
          </w:tcPr>
          <w:p w:rsidR="00D23561" w:rsidRPr="00CA30F1" w:rsidRDefault="00D23561" w:rsidP="0001566C">
            <w:pPr>
              <w:rPr>
                <w:highlight w:val="lightGray"/>
              </w:rPr>
            </w:pPr>
            <w:r w:rsidRPr="000A0F74">
              <w:rPr>
                <w:color w:val="000000"/>
                <w:sz w:val="17"/>
                <w:szCs w:val="17"/>
                <w:highlight w:val="lightGray"/>
              </w:rPr>
              <w:t>Todos los géneros y especies</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r w:rsidRPr="000A0F74">
              <w:rPr>
                <w:color w:val="000000"/>
                <w:sz w:val="17"/>
                <w:szCs w:val="17"/>
              </w:rPr>
              <w:t>Suecia</w:t>
            </w:r>
          </w:p>
        </w:tc>
        <w:tc>
          <w:tcPr>
            <w:tcW w:w="425" w:type="dxa"/>
            <w:noWrap/>
            <w:vAlign w:val="center"/>
          </w:tcPr>
          <w:p w:rsidR="00D23561" w:rsidRPr="00796914" w:rsidRDefault="00D23561" w:rsidP="00E913CA">
            <w:pPr>
              <w:jc w:val="center"/>
              <w:rPr>
                <w:color w:val="000000"/>
                <w:sz w:val="17"/>
                <w:szCs w:val="17"/>
              </w:rPr>
            </w:pPr>
            <w:r w:rsidRPr="00796914">
              <w:rPr>
                <w:sz w:val="17"/>
                <w:szCs w:val="17"/>
              </w:rPr>
              <w:t>SE</w:t>
            </w:r>
          </w:p>
        </w:tc>
        <w:tc>
          <w:tcPr>
            <w:tcW w:w="1134" w:type="dxa"/>
            <w:vAlign w:val="center"/>
          </w:tcPr>
          <w:p w:rsidR="00D23561" w:rsidRPr="00C82F96" w:rsidRDefault="00D23561" w:rsidP="00E913CA">
            <w:pPr>
              <w:jc w:val="center"/>
              <w:rPr>
                <w:caps/>
                <w:sz w:val="17"/>
                <w:szCs w:val="17"/>
              </w:rPr>
            </w:pPr>
            <w:r w:rsidRPr="00C82F96">
              <w:rPr>
                <w:caps/>
                <w:sz w:val="17"/>
                <w:szCs w:val="17"/>
              </w:rPr>
              <w:t>-</w:t>
            </w:r>
          </w:p>
        </w:tc>
        <w:tc>
          <w:tcPr>
            <w:tcW w:w="1276" w:type="dxa"/>
          </w:tcPr>
          <w:p w:rsidR="00D23561" w:rsidRPr="00CA30F1" w:rsidRDefault="00D23561" w:rsidP="00E913CA">
            <w:pPr>
              <w:jc w:val="center"/>
              <w:rPr>
                <w:highlight w:val="lightGray"/>
              </w:rPr>
            </w:pPr>
            <w:r w:rsidRPr="00CA30F1">
              <w:rPr>
                <w:caps/>
                <w:sz w:val="17"/>
                <w:szCs w:val="17"/>
                <w:highlight w:val="lightGray"/>
              </w:rPr>
              <w:sym w:font="Wingdings 2" w:char="F050"/>
            </w:r>
          </w:p>
        </w:tc>
        <w:tc>
          <w:tcPr>
            <w:tcW w:w="4564" w:type="dxa"/>
          </w:tcPr>
          <w:p w:rsidR="00D23561" w:rsidRPr="00CA30F1" w:rsidRDefault="00D23561" w:rsidP="0001566C">
            <w:pPr>
              <w:rPr>
                <w:highlight w:val="lightGray"/>
              </w:rPr>
            </w:pPr>
            <w:r w:rsidRPr="000A0F74">
              <w:rPr>
                <w:color w:val="000000"/>
                <w:sz w:val="17"/>
                <w:szCs w:val="17"/>
                <w:highlight w:val="lightGray"/>
              </w:rPr>
              <w:t>Todos los géneros y especies</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r w:rsidRPr="000A0F74">
              <w:rPr>
                <w:color w:val="000000"/>
                <w:sz w:val="17"/>
                <w:szCs w:val="17"/>
              </w:rPr>
              <w:t>Suiza</w:t>
            </w:r>
          </w:p>
        </w:tc>
        <w:tc>
          <w:tcPr>
            <w:tcW w:w="425" w:type="dxa"/>
            <w:noWrap/>
            <w:vAlign w:val="center"/>
          </w:tcPr>
          <w:p w:rsidR="00D23561" w:rsidRPr="00796914" w:rsidRDefault="00D23561" w:rsidP="00E913CA">
            <w:pPr>
              <w:jc w:val="center"/>
              <w:rPr>
                <w:color w:val="000000"/>
                <w:sz w:val="17"/>
                <w:szCs w:val="17"/>
              </w:rPr>
            </w:pPr>
            <w:r w:rsidRPr="00796914">
              <w:rPr>
                <w:color w:val="000000"/>
                <w:sz w:val="17"/>
                <w:szCs w:val="17"/>
              </w:rPr>
              <w:t>CH</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0A0F74">
              <w:rPr>
                <w:color w:val="000000"/>
                <w:sz w:val="17"/>
                <w:szCs w:val="17"/>
              </w:rPr>
              <w:t>Todos los géneros y especies</w:t>
            </w:r>
          </w:p>
        </w:tc>
      </w:tr>
      <w:tr w:rsidR="00D23561" w:rsidRPr="00C82F96" w:rsidTr="00D23561">
        <w:trPr>
          <w:cantSplit/>
        </w:trPr>
        <w:tc>
          <w:tcPr>
            <w:tcW w:w="2609" w:type="dxa"/>
            <w:vAlign w:val="center"/>
          </w:tcPr>
          <w:p w:rsidR="00D23561" w:rsidRPr="00C82F96" w:rsidRDefault="00D23561" w:rsidP="0001566C">
            <w:pPr>
              <w:jc w:val="left"/>
              <w:rPr>
                <w:color w:val="000000"/>
                <w:sz w:val="17"/>
                <w:szCs w:val="17"/>
              </w:rPr>
            </w:pPr>
            <w:r w:rsidRPr="000A0F74">
              <w:rPr>
                <w:color w:val="000000"/>
                <w:sz w:val="17"/>
                <w:szCs w:val="17"/>
              </w:rPr>
              <w:t>Túnez</w:t>
            </w:r>
          </w:p>
        </w:tc>
        <w:tc>
          <w:tcPr>
            <w:tcW w:w="425" w:type="dxa"/>
            <w:noWrap/>
            <w:vAlign w:val="center"/>
            <w:hideMark/>
          </w:tcPr>
          <w:p w:rsidR="00D23561" w:rsidRPr="00796914" w:rsidRDefault="00D23561" w:rsidP="00E913CA">
            <w:pPr>
              <w:jc w:val="center"/>
              <w:rPr>
                <w:color w:val="000000"/>
                <w:sz w:val="17"/>
                <w:szCs w:val="17"/>
              </w:rPr>
            </w:pPr>
            <w:r w:rsidRPr="00796914">
              <w:rPr>
                <w:color w:val="000000"/>
                <w:sz w:val="17"/>
                <w:szCs w:val="17"/>
              </w:rPr>
              <w:t>TN</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0A0F74">
              <w:rPr>
                <w:color w:val="000000"/>
                <w:sz w:val="17"/>
                <w:szCs w:val="17"/>
              </w:rPr>
              <w:t>Todos los géneros y especies</w:t>
            </w:r>
          </w:p>
        </w:tc>
      </w:tr>
      <w:tr w:rsidR="00D23561" w:rsidRPr="00C82F96" w:rsidTr="00D23561">
        <w:trPr>
          <w:cantSplit/>
        </w:trPr>
        <w:tc>
          <w:tcPr>
            <w:tcW w:w="2609" w:type="dxa"/>
            <w:vAlign w:val="center"/>
          </w:tcPr>
          <w:p w:rsidR="00D23561" w:rsidRPr="00C82F96" w:rsidRDefault="00D23561" w:rsidP="0001566C">
            <w:pPr>
              <w:keepNext/>
              <w:jc w:val="left"/>
              <w:rPr>
                <w:sz w:val="17"/>
                <w:szCs w:val="17"/>
              </w:rPr>
            </w:pPr>
            <w:r w:rsidRPr="000A0F74">
              <w:rPr>
                <w:sz w:val="17"/>
                <w:szCs w:val="17"/>
              </w:rPr>
              <w:t>Turquía</w:t>
            </w:r>
          </w:p>
        </w:tc>
        <w:tc>
          <w:tcPr>
            <w:tcW w:w="425" w:type="dxa"/>
            <w:noWrap/>
            <w:vAlign w:val="center"/>
          </w:tcPr>
          <w:p w:rsidR="00D23561" w:rsidRPr="00796914" w:rsidRDefault="00D23561" w:rsidP="00E913CA">
            <w:pPr>
              <w:keepNext/>
              <w:jc w:val="center"/>
              <w:rPr>
                <w:sz w:val="17"/>
                <w:szCs w:val="17"/>
              </w:rPr>
            </w:pPr>
            <w:r w:rsidRPr="00796914">
              <w:rPr>
                <w:sz w:val="17"/>
                <w:szCs w:val="17"/>
              </w:rPr>
              <w:t>TR</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jc w:val="left"/>
              <w:rPr>
                <w:color w:val="000000"/>
                <w:sz w:val="17"/>
                <w:szCs w:val="17"/>
              </w:rPr>
            </w:pPr>
            <w:r w:rsidRPr="000A0F74">
              <w:rPr>
                <w:color w:val="000000"/>
                <w:sz w:val="17"/>
                <w:szCs w:val="17"/>
              </w:rPr>
              <w:t>Todos los géneros y especies</w:t>
            </w:r>
          </w:p>
        </w:tc>
      </w:tr>
      <w:tr w:rsidR="00D23561" w:rsidRPr="003C18E9" w:rsidTr="00D23561">
        <w:trPr>
          <w:cantSplit/>
        </w:trPr>
        <w:tc>
          <w:tcPr>
            <w:tcW w:w="2609" w:type="dxa"/>
            <w:vAlign w:val="center"/>
          </w:tcPr>
          <w:p w:rsidR="00D23561" w:rsidRPr="00C82F96" w:rsidRDefault="00D23561" w:rsidP="0001566C">
            <w:pPr>
              <w:jc w:val="left"/>
              <w:rPr>
                <w:color w:val="000000"/>
                <w:sz w:val="17"/>
                <w:szCs w:val="17"/>
              </w:rPr>
            </w:pPr>
            <w:r w:rsidRPr="00AF5EF0">
              <w:rPr>
                <w:color w:val="000000"/>
                <w:sz w:val="17"/>
                <w:szCs w:val="17"/>
              </w:rPr>
              <w:t>Unión Europea</w:t>
            </w:r>
          </w:p>
        </w:tc>
        <w:tc>
          <w:tcPr>
            <w:tcW w:w="425" w:type="dxa"/>
            <w:noWrap/>
            <w:vAlign w:val="center"/>
          </w:tcPr>
          <w:p w:rsidR="00D23561" w:rsidRPr="00796914" w:rsidRDefault="00D23561" w:rsidP="00E913CA">
            <w:pPr>
              <w:jc w:val="center"/>
              <w:rPr>
                <w:color w:val="000000"/>
                <w:sz w:val="17"/>
                <w:szCs w:val="17"/>
              </w:rPr>
            </w:pPr>
            <w:r w:rsidRPr="00796914">
              <w:rPr>
                <w:color w:val="000000"/>
                <w:sz w:val="17"/>
                <w:szCs w:val="17"/>
              </w:rPr>
              <w:t>QZ</w:t>
            </w:r>
          </w:p>
        </w:tc>
        <w:tc>
          <w:tcPr>
            <w:tcW w:w="1134"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jc w:val="center"/>
              <w:rPr>
                <w:sz w:val="17"/>
                <w:szCs w:val="17"/>
              </w:rPr>
            </w:pPr>
            <w:r w:rsidRPr="00C82F96">
              <w:rPr>
                <w:caps/>
                <w:sz w:val="17"/>
                <w:szCs w:val="17"/>
              </w:rPr>
              <w:sym w:font="Wingdings 2" w:char="F050"/>
            </w:r>
          </w:p>
        </w:tc>
        <w:tc>
          <w:tcPr>
            <w:tcW w:w="4564" w:type="dxa"/>
            <w:vAlign w:val="center"/>
          </w:tcPr>
          <w:p w:rsidR="00D23561" w:rsidRPr="009E43EE" w:rsidRDefault="00D23561" w:rsidP="0001566C">
            <w:pPr>
              <w:jc w:val="left"/>
              <w:rPr>
                <w:color w:val="000000"/>
                <w:sz w:val="17"/>
                <w:szCs w:val="17"/>
                <w:highlight w:val="lightGray"/>
                <w:lang w:val="es-ES"/>
              </w:rPr>
            </w:pPr>
            <w:r w:rsidRPr="00AF5EF0">
              <w:rPr>
                <w:color w:val="000000"/>
                <w:sz w:val="17"/>
                <w:szCs w:val="17"/>
                <w:highlight w:val="lightGray"/>
              </w:rPr>
              <w:t>Todos los géneros y especies</w:t>
            </w:r>
            <w:r>
              <w:rPr>
                <w:color w:val="000000"/>
                <w:sz w:val="17"/>
                <w:szCs w:val="17"/>
                <w:highlight w:val="lightGray"/>
              </w:rPr>
              <w:t xml:space="preserve">, </w:t>
            </w:r>
            <w:r w:rsidRPr="00AF5EF0">
              <w:rPr>
                <w:color w:val="000000"/>
                <w:sz w:val="17"/>
                <w:szCs w:val="17"/>
                <w:highlight w:val="lightGray"/>
              </w:rPr>
              <w:t>excepto las plantas agrícolas</w:t>
            </w:r>
          </w:p>
        </w:tc>
      </w:tr>
      <w:tr w:rsidR="00D23561" w:rsidRPr="00C82F96" w:rsidTr="00D23561">
        <w:trPr>
          <w:cantSplit/>
          <w:trHeight w:val="248"/>
        </w:trPr>
        <w:tc>
          <w:tcPr>
            <w:tcW w:w="2609" w:type="dxa"/>
            <w:vAlign w:val="center"/>
          </w:tcPr>
          <w:p w:rsidR="00D23561" w:rsidRPr="00C82F96" w:rsidRDefault="00D23561" w:rsidP="0001566C">
            <w:pPr>
              <w:keepNext/>
              <w:jc w:val="left"/>
              <w:rPr>
                <w:color w:val="000000"/>
                <w:sz w:val="17"/>
                <w:szCs w:val="17"/>
              </w:rPr>
            </w:pPr>
            <w:r w:rsidRPr="000A0F74">
              <w:rPr>
                <w:color w:val="000000"/>
                <w:sz w:val="17"/>
                <w:szCs w:val="17"/>
              </w:rPr>
              <w:t>Uruguay</w:t>
            </w:r>
          </w:p>
        </w:tc>
        <w:tc>
          <w:tcPr>
            <w:tcW w:w="425" w:type="dxa"/>
            <w:noWrap/>
            <w:vAlign w:val="center"/>
            <w:hideMark/>
          </w:tcPr>
          <w:p w:rsidR="00D23561" w:rsidRPr="00796914" w:rsidRDefault="00D23561" w:rsidP="00E913CA">
            <w:pPr>
              <w:keepNext/>
              <w:jc w:val="center"/>
              <w:rPr>
                <w:color w:val="000000"/>
                <w:sz w:val="17"/>
                <w:szCs w:val="17"/>
              </w:rPr>
            </w:pPr>
            <w:r w:rsidRPr="00796914">
              <w:rPr>
                <w:color w:val="000000"/>
                <w:sz w:val="17"/>
                <w:szCs w:val="17"/>
              </w:rPr>
              <w:t>UY</w:t>
            </w:r>
          </w:p>
        </w:tc>
        <w:tc>
          <w:tcPr>
            <w:tcW w:w="1134" w:type="dxa"/>
            <w:vAlign w:val="center"/>
          </w:tcPr>
          <w:p w:rsidR="00D23561" w:rsidRPr="00C82F96" w:rsidRDefault="00D23561" w:rsidP="00E913CA">
            <w:pPr>
              <w:keepNext/>
              <w:jc w:val="center"/>
              <w:rPr>
                <w:sz w:val="17"/>
                <w:szCs w:val="17"/>
              </w:rPr>
            </w:pPr>
            <w:r w:rsidRPr="00C82F96">
              <w:rPr>
                <w:caps/>
                <w:sz w:val="17"/>
                <w:szCs w:val="17"/>
              </w:rPr>
              <w:sym w:font="Wingdings 2" w:char="F050"/>
            </w:r>
          </w:p>
        </w:tc>
        <w:tc>
          <w:tcPr>
            <w:tcW w:w="1276" w:type="dxa"/>
            <w:vAlign w:val="center"/>
          </w:tcPr>
          <w:p w:rsidR="00D23561" w:rsidRPr="00C82F96" w:rsidRDefault="00D23561" w:rsidP="00E913CA">
            <w:pPr>
              <w:keepNext/>
              <w:jc w:val="center"/>
              <w:rPr>
                <w:sz w:val="17"/>
                <w:szCs w:val="17"/>
              </w:rPr>
            </w:pPr>
            <w:r w:rsidRPr="00C82F96">
              <w:rPr>
                <w:caps/>
                <w:sz w:val="17"/>
                <w:szCs w:val="17"/>
              </w:rPr>
              <w:sym w:font="Wingdings 2" w:char="F050"/>
            </w:r>
          </w:p>
        </w:tc>
        <w:tc>
          <w:tcPr>
            <w:tcW w:w="4564" w:type="dxa"/>
            <w:vAlign w:val="center"/>
          </w:tcPr>
          <w:p w:rsidR="00D23561" w:rsidRPr="00C82F96" w:rsidRDefault="00D23561" w:rsidP="0001566C">
            <w:pPr>
              <w:keepNext/>
              <w:jc w:val="left"/>
              <w:rPr>
                <w:color w:val="000000"/>
                <w:sz w:val="17"/>
                <w:szCs w:val="17"/>
              </w:rPr>
            </w:pPr>
            <w:r w:rsidRPr="000A0F74">
              <w:rPr>
                <w:color w:val="000000"/>
                <w:sz w:val="17"/>
                <w:szCs w:val="17"/>
              </w:rPr>
              <w:t>Todos los géneros y especies</w:t>
            </w:r>
          </w:p>
        </w:tc>
      </w:tr>
      <w:tr w:rsidR="00D23561" w:rsidRPr="00C82F96" w:rsidTr="00D23561">
        <w:trPr>
          <w:cantSplit/>
          <w:trHeight w:val="225"/>
        </w:trPr>
        <w:tc>
          <w:tcPr>
            <w:tcW w:w="2609" w:type="dxa"/>
            <w:vAlign w:val="center"/>
          </w:tcPr>
          <w:p w:rsidR="00D23561" w:rsidRPr="00C82F96" w:rsidRDefault="00D23561" w:rsidP="0001566C">
            <w:pPr>
              <w:jc w:val="left"/>
              <w:rPr>
                <w:color w:val="000000"/>
                <w:sz w:val="17"/>
                <w:szCs w:val="17"/>
              </w:rPr>
            </w:pPr>
            <w:proofErr w:type="spellStart"/>
            <w:r w:rsidRPr="000A0F74">
              <w:rPr>
                <w:color w:val="000000"/>
                <w:sz w:val="17"/>
                <w:szCs w:val="17"/>
              </w:rPr>
              <w:t>Viet</w:t>
            </w:r>
            <w:proofErr w:type="spellEnd"/>
            <w:r w:rsidRPr="000A0F74">
              <w:rPr>
                <w:color w:val="000000"/>
                <w:sz w:val="17"/>
                <w:szCs w:val="17"/>
              </w:rPr>
              <w:t> </w:t>
            </w:r>
            <w:proofErr w:type="spellStart"/>
            <w:r w:rsidRPr="000A0F74">
              <w:rPr>
                <w:color w:val="000000"/>
                <w:sz w:val="17"/>
                <w:szCs w:val="17"/>
              </w:rPr>
              <w:t>Nam</w:t>
            </w:r>
            <w:proofErr w:type="spellEnd"/>
          </w:p>
        </w:tc>
        <w:tc>
          <w:tcPr>
            <w:tcW w:w="425" w:type="dxa"/>
            <w:noWrap/>
            <w:vAlign w:val="center"/>
          </w:tcPr>
          <w:p w:rsidR="00D23561" w:rsidRPr="00796914" w:rsidRDefault="00D23561" w:rsidP="00E913CA">
            <w:pPr>
              <w:jc w:val="center"/>
              <w:rPr>
                <w:color w:val="000000"/>
                <w:sz w:val="17"/>
                <w:szCs w:val="17"/>
              </w:rPr>
            </w:pPr>
            <w:r w:rsidRPr="00796914">
              <w:rPr>
                <w:sz w:val="17"/>
                <w:szCs w:val="17"/>
              </w:rPr>
              <w:t>VN</w:t>
            </w:r>
          </w:p>
        </w:tc>
        <w:tc>
          <w:tcPr>
            <w:tcW w:w="1134" w:type="dxa"/>
            <w:vAlign w:val="center"/>
          </w:tcPr>
          <w:p w:rsidR="00D23561" w:rsidRPr="00C82F96" w:rsidRDefault="00D23561" w:rsidP="00E913CA">
            <w:pPr>
              <w:jc w:val="center"/>
              <w:rPr>
                <w:caps/>
                <w:sz w:val="17"/>
                <w:szCs w:val="17"/>
              </w:rPr>
            </w:pPr>
            <w:r w:rsidRPr="00C82F96">
              <w:rPr>
                <w:caps/>
                <w:sz w:val="17"/>
                <w:szCs w:val="17"/>
              </w:rPr>
              <w:t>-</w:t>
            </w:r>
          </w:p>
        </w:tc>
        <w:tc>
          <w:tcPr>
            <w:tcW w:w="1276" w:type="dxa"/>
            <w:vAlign w:val="center"/>
          </w:tcPr>
          <w:p w:rsidR="00D23561" w:rsidRPr="00CA30F1" w:rsidRDefault="00D23561" w:rsidP="00E913CA">
            <w:pPr>
              <w:jc w:val="center"/>
              <w:rPr>
                <w:caps/>
                <w:sz w:val="17"/>
                <w:szCs w:val="17"/>
                <w:highlight w:val="lightGray"/>
              </w:rPr>
            </w:pPr>
            <w:r w:rsidRPr="00CA30F1">
              <w:rPr>
                <w:caps/>
                <w:sz w:val="17"/>
                <w:szCs w:val="17"/>
                <w:highlight w:val="lightGray"/>
              </w:rPr>
              <w:sym w:font="Wingdings 2" w:char="F050"/>
            </w:r>
          </w:p>
        </w:tc>
        <w:tc>
          <w:tcPr>
            <w:tcW w:w="4564" w:type="dxa"/>
            <w:vAlign w:val="center"/>
          </w:tcPr>
          <w:p w:rsidR="00D23561" w:rsidRPr="00CA30F1" w:rsidRDefault="00D23561" w:rsidP="0001566C">
            <w:pPr>
              <w:jc w:val="left"/>
              <w:rPr>
                <w:color w:val="000000"/>
                <w:sz w:val="17"/>
                <w:szCs w:val="17"/>
                <w:highlight w:val="lightGray"/>
              </w:rPr>
            </w:pPr>
            <w:r w:rsidRPr="000A0F74">
              <w:rPr>
                <w:color w:val="000000"/>
                <w:sz w:val="17"/>
                <w:szCs w:val="17"/>
                <w:highlight w:val="lightGray"/>
              </w:rPr>
              <w:t>15 cultivos seleccionados</w:t>
            </w:r>
          </w:p>
        </w:tc>
      </w:tr>
      <w:tr w:rsidR="003C18E9" w:rsidRPr="00C82F96" w:rsidTr="00D23561">
        <w:trPr>
          <w:cantSplit/>
        </w:trPr>
        <w:tc>
          <w:tcPr>
            <w:tcW w:w="2609" w:type="dxa"/>
            <w:vAlign w:val="center"/>
          </w:tcPr>
          <w:p w:rsidR="003C18E9" w:rsidRPr="00C82F96" w:rsidRDefault="000A0F74" w:rsidP="0001566C">
            <w:pPr>
              <w:ind w:right="167"/>
              <w:jc w:val="right"/>
              <w:rPr>
                <w:bCs/>
                <w:color w:val="000000"/>
                <w:sz w:val="17"/>
                <w:szCs w:val="17"/>
              </w:rPr>
            </w:pPr>
            <w:r w:rsidRPr="000A0F74">
              <w:rPr>
                <w:bCs/>
                <w:color w:val="000000"/>
                <w:sz w:val="17"/>
                <w:szCs w:val="17"/>
              </w:rPr>
              <w:t>Total</w:t>
            </w:r>
          </w:p>
        </w:tc>
        <w:tc>
          <w:tcPr>
            <w:tcW w:w="425" w:type="dxa"/>
            <w:noWrap/>
            <w:vAlign w:val="center"/>
            <w:hideMark/>
          </w:tcPr>
          <w:p w:rsidR="003C18E9" w:rsidRPr="00C82F96" w:rsidRDefault="003C18E9" w:rsidP="00E913CA">
            <w:pPr>
              <w:jc w:val="center"/>
              <w:rPr>
                <w:bCs/>
                <w:color w:val="000000"/>
                <w:sz w:val="17"/>
                <w:szCs w:val="17"/>
              </w:rPr>
            </w:pPr>
          </w:p>
        </w:tc>
        <w:tc>
          <w:tcPr>
            <w:tcW w:w="1134" w:type="dxa"/>
            <w:vAlign w:val="center"/>
          </w:tcPr>
          <w:p w:rsidR="003C18E9" w:rsidRPr="00C82F96" w:rsidRDefault="003C18E9" w:rsidP="00E913CA">
            <w:pPr>
              <w:jc w:val="center"/>
              <w:rPr>
                <w:bCs/>
                <w:color w:val="000000"/>
                <w:sz w:val="17"/>
                <w:szCs w:val="17"/>
              </w:rPr>
            </w:pPr>
            <w:r w:rsidRPr="00C82F96">
              <w:rPr>
                <w:bCs/>
                <w:color w:val="000000"/>
                <w:sz w:val="17"/>
                <w:szCs w:val="17"/>
              </w:rPr>
              <w:t>22</w:t>
            </w:r>
          </w:p>
        </w:tc>
        <w:tc>
          <w:tcPr>
            <w:tcW w:w="1276" w:type="dxa"/>
            <w:vAlign w:val="center"/>
          </w:tcPr>
          <w:p w:rsidR="003C18E9" w:rsidRPr="00C82F96" w:rsidRDefault="003C18E9" w:rsidP="00E913CA">
            <w:pPr>
              <w:jc w:val="center"/>
              <w:rPr>
                <w:bCs/>
                <w:color w:val="000000"/>
                <w:sz w:val="17"/>
                <w:szCs w:val="17"/>
              </w:rPr>
            </w:pPr>
            <w:r w:rsidRPr="00C82F96">
              <w:rPr>
                <w:bCs/>
                <w:color w:val="000000"/>
                <w:sz w:val="17"/>
                <w:szCs w:val="17"/>
              </w:rPr>
              <w:t>30</w:t>
            </w:r>
          </w:p>
        </w:tc>
        <w:tc>
          <w:tcPr>
            <w:tcW w:w="4564" w:type="dxa"/>
            <w:vAlign w:val="center"/>
          </w:tcPr>
          <w:p w:rsidR="003C18E9" w:rsidRPr="00C82F96" w:rsidRDefault="003C18E9" w:rsidP="00E913CA">
            <w:pPr>
              <w:jc w:val="left"/>
              <w:rPr>
                <w:bCs/>
                <w:color w:val="000000"/>
                <w:sz w:val="17"/>
                <w:szCs w:val="17"/>
              </w:rPr>
            </w:pPr>
          </w:p>
        </w:tc>
      </w:tr>
    </w:tbl>
    <w:p w:rsidR="003C18E9" w:rsidRPr="00C82F96" w:rsidRDefault="003C18E9" w:rsidP="003C18E9">
      <w:pPr>
        <w:rPr>
          <w:rFonts w:cs="Arial"/>
          <w:color w:val="000000"/>
          <w:spacing w:val="-2"/>
        </w:rPr>
      </w:pPr>
    </w:p>
    <w:p w:rsidR="003C18E9" w:rsidRPr="00C82F96" w:rsidRDefault="000A0F74" w:rsidP="003C18E9">
      <w:pPr>
        <w:pStyle w:val="Heading5"/>
      </w:pPr>
      <w:r w:rsidRPr="008335B5">
        <w:rPr>
          <w:lang w:val="es-ES_tradnl"/>
        </w:rPr>
        <w:t>Idiomas</w:t>
      </w:r>
    </w:p>
    <w:p w:rsidR="003C18E9" w:rsidRPr="003C18E9" w:rsidRDefault="003C18E9" w:rsidP="003C18E9">
      <w:pPr>
        <w:keepNext/>
        <w:rPr>
          <w:lang w:val="en-US"/>
        </w:rPr>
      </w:pPr>
    </w:p>
    <w:p w:rsidR="003C18E9" w:rsidRPr="00F20C9C" w:rsidRDefault="003C2E17" w:rsidP="00F20C9C">
      <w:pPr>
        <w:pStyle w:val="CommentText"/>
        <w:rPr>
          <w:sz w:val="20"/>
          <w:lang w:val="es-ES"/>
        </w:rPr>
      </w:pPr>
      <w:r w:rsidRPr="00C82F96">
        <w:rPr>
          <w:sz w:val="20"/>
          <w:lang w:val="en-US"/>
        </w:rPr>
        <w:fldChar w:fldCharType="begin"/>
      </w:r>
      <w:r w:rsidR="003C18E9" w:rsidRPr="009E43EE">
        <w:rPr>
          <w:sz w:val="20"/>
          <w:lang w:val="es-ES"/>
        </w:rPr>
        <w:instrText xml:space="preserve"> AUTONUM  </w:instrText>
      </w:r>
      <w:r w:rsidRPr="00C82F96">
        <w:rPr>
          <w:sz w:val="20"/>
          <w:lang w:val="en-US"/>
        </w:rPr>
        <w:fldChar w:fldCharType="end"/>
      </w:r>
      <w:r w:rsidR="003C18E9" w:rsidRPr="009E43EE">
        <w:rPr>
          <w:sz w:val="20"/>
          <w:lang w:val="es-ES"/>
        </w:rPr>
        <w:tab/>
      </w:r>
      <w:r w:rsidR="000A0F74" w:rsidRPr="008335B5">
        <w:rPr>
          <w:sz w:val="20"/>
        </w:rPr>
        <w:t>En función de los recursos disponibles</w:t>
      </w:r>
      <w:r w:rsidR="001576AA" w:rsidRPr="008335B5">
        <w:rPr>
          <w:sz w:val="20"/>
        </w:rPr>
        <w:t xml:space="preserve">, </w:t>
      </w:r>
      <w:r w:rsidR="000A0F74" w:rsidRPr="008335B5">
        <w:rPr>
          <w:sz w:val="20"/>
        </w:rPr>
        <w:t>y si se proporciona la información necesaria</w:t>
      </w:r>
      <w:r w:rsidR="001576AA" w:rsidRPr="008335B5">
        <w:rPr>
          <w:sz w:val="20"/>
        </w:rPr>
        <w:t xml:space="preserve">, </w:t>
      </w:r>
      <w:r w:rsidR="000A0F74" w:rsidRPr="008335B5">
        <w:rPr>
          <w:sz w:val="20"/>
        </w:rPr>
        <w:t>podrán introducirse otros idiomas para la navegación y en los formularios de salida.</w:t>
      </w:r>
      <w:r w:rsidR="003C18E9" w:rsidRPr="009E43EE">
        <w:rPr>
          <w:lang w:val="es-ES"/>
        </w:rPr>
        <w:t xml:space="preserve"> </w:t>
      </w:r>
    </w:p>
    <w:p w:rsidR="00F20C9C" w:rsidRPr="00F20C9C" w:rsidRDefault="00F20C9C" w:rsidP="00F20C9C">
      <w:pPr>
        <w:pStyle w:val="CommentText"/>
        <w:rPr>
          <w:sz w:val="20"/>
          <w:lang w:val="es-ES"/>
        </w:rPr>
      </w:pPr>
    </w:p>
    <w:p w:rsidR="003C18E9" w:rsidRPr="009E43EE" w:rsidRDefault="00721DD1" w:rsidP="003C18E9">
      <w:pPr>
        <w:pStyle w:val="Heading4"/>
        <w:rPr>
          <w:lang w:val="es-ES"/>
        </w:rPr>
      </w:pPr>
      <w:r w:rsidRPr="008335B5">
        <w:rPr>
          <w:lang w:val="es-ES_tradnl"/>
        </w:rPr>
        <w:t>Nuevas funciones</w:t>
      </w:r>
    </w:p>
    <w:p w:rsidR="003C18E9" w:rsidRPr="009E43EE" w:rsidRDefault="003C18E9" w:rsidP="003C18E9">
      <w:pPr>
        <w:pStyle w:val="Heading3"/>
        <w:rPr>
          <w:lang w:val="es-ES"/>
        </w:rPr>
      </w:pPr>
    </w:p>
    <w:p w:rsidR="003C18E9" w:rsidRPr="009E43EE" w:rsidRDefault="00721DD1" w:rsidP="003C18E9">
      <w:pPr>
        <w:pStyle w:val="Heading5"/>
        <w:rPr>
          <w:lang w:val="es-ES"/>
        </w:rPr>
      </w:pPr>
      <w:r w:rsidRPr="008335B5">
        <w:rPr>
          <w:lang w:val="es-ES_tradnl"/>
        </w:rPr>
        <w:t>Orientación sobre los próximos pasos</w:t>
      </w:r>
    </w:p>
    <w:p w:rsidR="003C18E9" w:rsidRPr="009E43EE" w:rsidRDefault="003C18E9" w:rsidP="003C18E9">
      <w:pPr>
        <w:keepNext/>
        <w:rPr>
          <w:lang w:val="es-ES"/>
        </w:rPr>
      </w:pPr>
    </w:p>
    <w:p w:rsidR="003C18E9" w:rsidRPr="009E43EE" w:rsidRDefault="003C2E17" w:rsidP="003C18E9">
      <w:pPr>
        <w:rPr>
          <w:lang w:val="es-ES"/>
        </w:rPr>
      </w:pPr>
      <w:r w:rsidRPr="00C82F96">
        <w:rPr>
          <w:color w:val="000000"/>
        </w:rPr>
        <w:fldChar w:fldCharType="begin"/>
      </w:r>
      <w:r w:rsidR="003C18E9" w:rsidRPr="009E43EE">
        <w:rPr>
          <w:color w:val="000000"/>
          <w:lang w:val="es-ES"/>
        </w:rPr>
        <w:instrText xml:space="preserve"> AUTONUM  </w:instrText>
      </w:r>
      <w:r w:rsidRPr="00C82F96">
        <w:rPr>
          <w:color w:val="000000"/>
        </w:rPr>
        <w:fldChar w:fldCharType="end"/>
      </w:r>
      <w:r w:rsidR="003C18E9" w:rsidRPr="009E43EE">
        <w:rPr>
          <w:color w:val="000000"/>
          <w:lang w:val="es-ES"/>
        </w:rPr>
        <w:tab/>
      </w:r>
      <w:r w:rsidR="00721DD1" w:rsidRPr="008335B5">
        <w:rPr>
          <w:color w:val="000000"/>
        </w:rPr>
        <w:t>Los participantes tomaron nota de que se propone añadir información sobre los próximos pasos respecto de los procedimientos de las oficinas de protección de las obtenciones vegetales una vez se haya presentado la solicitud por medio de UPOV PRISMA.</w:t>
      </w:r>
      <w:r w:rsidR="003E3949" w:rsidRPr="009E43EE">
        <w:rPr>
          <w:lang w:val="es-ES"/>
        </w:rPr>
        <w:t xml:space="preserve"> </w:t>
      </w:r>
      <w:r w:rsidR="00F20C9C">
        <w:rPr>
          <w:lang w:val="es-ES"/>
        </w:rPr>
        <w:t xml:space="preserve"> </w:t>
      </w:r>
      <w:r w:rsidR="00721DD1" w:rsidRPr="008335B5">
        <w:t>Dicha información se enviará a los solicitantes cuando inicien una nueva solicitud y en un correo electrónico aparte</w:t>
      </w:r>
      <w:r w:rsidR="001576AA" w:rsidRPr="008335B5">
        <w:t xml:space="preserve">, </w:t>
      </w:r>
      <w:r w:rsidR="00721DD1" w:rsidRPr="008335B5">
        <w:t>junto con la confirmación de que la solicitud se ha presentado satisfactoriamente.</w:t>
      </w:r>
      <w:r w:rsidR="003E3949" w:rsidRPr="009E43EE">
        <w:rPr>
          <w:lang w:val="es-ES"/>
        </w:rPr>
        <w:t xml:space="preserve"> </w:t>
      </w:r>
      <w:r w:rsidR="00F20C9C">
        <w:rPr>
          <w:lang w:val="es-ES"/>
        </w:rPr>
        <w:t xml:space="preserve"> </w:t>
      </w:r>
      <w:r w:rsidR="00721DD1" w:rsidRPr="008335B5">
        <w:t>Las oficinas de protección de las obtenciones vegetales que participan en UPOV PRISMA deberán suministrar la información pertinente a la Oficina de la Unión.</w:t>
      </w:r>
      <w:r w:rsidR="003E3949" w:rsidRPr="009E43EE">
        <w:rPr>
          <w:lang w:val="es-ES"/>
        </w:rPr>
        <w:t xml:space="preserve"> </w:t>
      </w:r>
    </w:p>
    <w:p w:rsidR="003C18E9" w:rsidRPr="009E43EE" w:rsidRDefault="003C18E9" w:rsidP="003C18E9">
      <w:pPr>
        <w:rPr>
          <w:lang w:val="es-ES"/>
        </w:rPr>
      </w:pPr>
    </w:p>
    <w:p w:rsidR="003C18E9" w:rsidRPr="009E43EE" w:rsidRDefault="00721DD1" w:rsidP="003C18E9">
      <w:pPr>
        <w:pStyle w:val="Heading5"/>
        <w:rPr>
          <w:lang w:val="es-ES"/>
        </w:rPr>
      </w:pPr>
      <w:r w:rsidRPr="008335B5">
        <w:rPr>
          <w:lang w:val="es-ES_tradnl"/>
        </w:rPr>
        <w:t>Plazo de presentación de las solicitudes</w:t>
      </w:r>
    </w:p>
    <w:p w:rsidR="003C18E9" w:rsidRPr="009E43EE" w:rsidRDefault="003C18E9" w:rsidP="003C18E9">
      <w:pPr>
        <w:rPr>
          <w:lang w:val="es-ES"/>
        </w:rPr>
      </w:pPr>
    </w:p>
    <w:p w:rsidR="003C18E9" w:rsidRPr="009E43EE" w:rsidRDefault="003C2E17" w:rsidP="003C18E9">
      <w:pPr>
        <w:rPr>
          <w:lang w:val="es-ES"/>
        </w:rPr>
      </w:pPr>
      <w:r w:rsidRPr="00C82F96">
        <w:rPr>
          <w:color w:val="000000"/>
        </w:rPr>
        <w:fldChar w:fldCharType="begin"/>
      </w:r>
      <w:r w:rsidR="003C18E9" w:rsidRPr="009E43EE">
        <w:rPr>
          <w:color w:val="000000"/>
          <w:lang w:val="es-ES"/>
        </w:rPr>
        <w:instrText xml:space="preserve"> AUTONUM  </w:instrText>
      </w:r>
      <w:r w:rsidRPr="00C82F96">
        <w:rPr>
          <w:color w:val="000000"/>
        </w:rPr>
        <w:fldChar w:fldCharType="end"/>
      </w:r>
      <w:r w:rsidR="003C18E9" w:rsidRPr="009E43EE">
        <w:rPr>
          <w:color w:val="000000"/>
          <w:lang w:val="es-ES"/>
        </w:rPr>
        <w:tab/>
      </w:r>
      <w:r w:rsidR="00721DD1" w:rsidRPr="008335B5">
        <w:rPr>
          <w:color w:val="000000"/>
        </w:rPr>
        <w:t>Los participantes tomaron nota de que se propone añadir información sobre los plazos de presentación de las solicitudes ante la autoridad seleccionada de manera que se pueda generar un recordatorio automático</w:t>
      </w:r>
      <w:r w:rsidR="001576AA" w:rsidRPr="008335B5">
        <w:rPr>
          <w:color w:val="000000"/>
        </w:rPr>
        <w:t xml:space="preserve">, </w:t>
      </w:r>
      <w:r w:rsidR="00721DD1" w:rsidRPr="008335B5">
        <w:rPr>
          <w:color w:val="000000"/>
        </w:rPr>
        <w:t>según proceda.</w:t>
      </w:r>
      <w:r w:rsidR="003E3949" w:rsidRPr="009E43EE">
        <w:rPr>
          <w:lang w:val="es-ES"/>
        </w:rPr>
        <w:t xml:space="preserve"> </w:t>
      </w:r>
      <w:r w:rsidR="00721DD1" w:rsidRPr="008335B5">
        <w:t>Esta información tendría que ser suministrada por las autoridades.</w:t>
      </w:r>
      <w:r w:rsidR="003E3949" w:rsidRPr="009E43EE">
        <w:rPr>
          <w:lang w:val="es-ES"/>
        </w:rPr>
        <w:t xml:space="preserve"> </w:t>
      </w:r>
    </w:p>
    <w:p w:rsidR="003C18E9" w:rsidRPr="009E43EE" w:rsidRDefault="003C18E9" w:rsidP="003C18E9">
      <w:pPr>
        <w:rPr>
          <w:lang w:val="es-ES"/>
        </w:rPr>
      </w:pPr>
    </w:p>
    <w:p w:rsidR="003C18E9" w:rsidRPr="009E43EE" w:rsidRDefault="00721DD1" w:rsidP="003C18E9">
      <w:pPr>
        <w:pStyle w:val="Heading5"/>
        <w:rPr>
          <w:lang w:val="es-ES"/>
        </w:rPr>
      </w:pPr>
      <w:r w:rsidRPr="008335B5">
        <w:rPr>
          <w:lang w:val="es-ES_tradnl"/>
        </w:rPr>
        <w:t>Método de obtención</w:t>
      </w:r>
    </w:p>
    <w:p w:rsidR="003C18E9" w:rsidRPr="009E43EE" w:rsidRDefault="003C18E9" w:rsidP="003C18E9">
      <w:pPr>
        <w:rPr>
          <w:lang w:val="es-ES"/>
        </w:rPr>
      </w:pPr>
    </w:p>
    <w:p w:rsidR="003C18E9" w:rsidRPr="009E43EE" w:rsidRDefault="003C2E17" w:rsidP="003C18E9">
      <w:pPr>
        <w:rPr>
          <w:lang w:val="es-ES"/>
        </w:rPr>
      </w:pPr>
      <w:r w:rsidRPr="00C82F96">
        <w:rPr>
          <w:color w:val="000000"/>
        </w:rPr>
        <w:fldChar w:fldCharType="begin"/>
      </w:r>
      <w:r w:rsidR="003C18E9" w:rsidRPr="009E43EE">
        <w:rPr>
          <w:color w:val="000000"/>
          <w:lang w:val="es-ES"/>
        </w:rPr>
        <w:instrText xml:space="preserve"> AUTONUM  </w:instrText>
      </w:r>
      <w:r w:rsidRPr="00C82F96">
        <w:rPr>
          <w:color w:val="000000"/>
        </w:rPr>
        <w:fldChar w:fldCharType="end"/>
      </w:r>
      <w:r w:rsidR="003C18E9" w:rsidRPr="009E43EE">
        <w:rPr>
          <w:color w:val="000000"/>
          <w:lang w:val="es-ES"/>
        </w:rPr>
        <w:tab/>
      </w:r>
      <w:r w:rsidR="00721DD1" w:rsidRPr="008335B5">
        <w:rPr>
          <w:color w:val="000000"/>
        </w:rPr>
        <w:t>Los participantes tomaron nota de que</w:t>
      </w:r>
      <w:r w:rsidR="001576AA" w:rsidRPr="008335B5">
        <w:rPr>
          <w:color w:val="000000"/>
        </w:rPr>
        <w:t xml:space="preserve">, </w:t>
      </w:r>
      <w:r w:rsidR="00721DD1" w:rsidRPr="008335B5">
        <w:rPr>
          <w:color w:val="000000"/>
        </w:rPr>
        <w:t>en la versión 2.0</w:t>
      </w:r>
      <w:r w:rsidR="001576AA" w:rsidRPr="008335B5">
        <w:rPr>
          <w:color w:val="000000"/>
        </w:rPr>
        <w:t xml:space="preserve">, </w:t>
      </w:r>
      <w:r w:rsidR="00721DD1" w:rsidRPr="008335B5">
        <w:rPr>
          <w:color w:val="000000"/>
        </w:rPr>
        <w:t>la sección del método de obtención se presenta como una lista de opciones definidas previamente.</w:t>
      </w:r>
      <w:r w:rsidR="003E3949" w:rsidRPr="009E43EE">
        <w:rPr>
          <w:rFonts w:eastAsia="MS Mincho"/>
          <w:lang w:val="es-ES"/>
        </w:rPr>
        <w:t xml:space="preserve"> </w:t>
      </w:r>
      <w:r w:rsidR="006221EE" w:rsidRPr="008335B5">
        <w:rPr>
          <w:rFonts w:eastAsia="MS Mincho"/>
        </w:rPr>
        <w:t>En la versión</w:t>
      </w:r>
      <w:r w:rsidR="001576AA" w:rsidRPr="008335B5">
        <w:rPr>
          <w:rFonts w:eastAsia="MS Mincho"/>
        </w:rPr>
        <w:t> 2</w:t>
      </w:r>
      <w:r w:rsidR="006221EE" w:rsidRPr="008335B5">
        <w:rPr>
          <w:rFonts w:eastAsia="MS Mincho"/>
        </w:rPr>
        <w:t>.1 podría considerarse la inclusión de opciones adicionales con métodos de obtención para cultivos concretos.</w:t>
      </w:r>
      <w:r w:rsidR="003E3949" w:rsidRPr="009E43EE">
        <w:rPr>
          <w:rFonts w:eastAsia="MS Mincho"/>
          <w:lang w:val="es-ES"/>
        </w:rPr>
        <w:t xml:space="preserve"> </w:t>
      </w:r>
    </w:p>
    <w:p w:rsidR="003C18E9" w:rsidRPr="009E43EE" w:rsidRDefault="003C18E9" w:rsidP="00F20C9C">
      <w:pPr>
        <w:rPr>
          <w:lang w:val="es-ES"/>
        </w:rPr>
      </w:pPr>
    </w:p>
    <w:p w:rsidR="003C18E9" w:rsidRPr="009E43EE" w:rsidRDefault="006221EE" w:rsidP="003C18E9">
      <w:pPr>
        <w:pStyle w:val="Heading5"/>
        <w:rPr>
          <w:lang w:val="es-ES"/>
        </w:rPr>
      </w:pPr>
      <w:r w:rsidRPr="008335B5">
        <w:rPr>
          <w:lang w:val="es-ES_tradnl"/>
        </w:rPr>
        <w:t>Novedad</w:t>
      </w:r>
    </w:p>
    <w:p w:rsidR="003C18E9" w:rsidRPr="009E43EE" w:rsidRDefault="003C18E9" w:rsidP="003C18E9">
      <w:pPr>
        <w:keepNext/>
        <w:rPr>
          <w:lang w:val="es-ES"/>
        </w:rPr>
      </w:pPr>
    </w:p>
    <w:p w:rsidR="003C18E9" w:rsidRPr="009E43EE" w:rsidRDefault="003C2E17" w:rsidP="003C18E9">
      <w:pPr>
        <w:keepNext/>
        <w:rPr>
          <w:lang w:val="es-ES"/>
        </w:rPr>
      </w:pPr>
      <w:r w:rsidRPr="00C82F96">
        <w:rPr>
          <w:color w:val="000000"/>
        </w:rPr>
        <w:fldChar w:fldCharType="begin"/>
      </w:r>
      <w:r w:rsidR="003C18E9" w:rsidRPr="009E43EE">
        <w:rPr>
          <w:color w:val="000000"/>
          <w:lang w:val="es-ES"/>
        </w:rPr>
        <w:instrText xml:space="preserve"> AUTONUM  </w:instrText>
      </w:r>
      <w:r w:rsidRPr="00C82F96">
        <w:rPr>
          <w:color w:val="000000"/>
        </w:rPr>
        <w:fldChar w:fldCharType="end"/>
      </w:r>
      <w:r w:rsidR="003C18E9" w:rsidRPr="009E43EE">
        <w:rPr>
          <w:color w:val="000000"/>
          <w:lang w:val="es-ES"/>
        </w:rPr>
        <w:tab/>
      </w:r>
      <w:r w:rsidR="006221EE" w:rsidRPr="008335B5">
        <w:rPr>
          <w:color w:val="000000"/>
        </w:rPr>
        <w:t>Los participantes tomaron nota de que</w:t>
      </w:r>
      <w:r w:rsidR="001576AA" w:rsidRPr="008335B5">
        <w:rPr>
          <w:color w:val="000000"/>
        </w:rPr>
        <w:t xml:space="preserve">, </w:t>
      </w:r>
      <w:r w:rsidR="006221EE" w:rsidRPr="008335B5">
        <w:rPr>
          <w:color w:val="000000"/>
        </w:rPr>
        <w:t>por lo que atañe a los requisitos de novedad</w:t>
      </w:r>
      <w:r w:rsidR="001576AA" w:rsidRPr="008335B5">
        <w:rPr>
          <w:color w:val="000000"/>
        </w:rPr>
        <w:t xml:space="preserve">, </w:t>
      </w:r>
      <w:r w:rsidR="006221EE" w:rsidRPr="008335B5">
        <w:rPr>
          <w:color w:val="000000"/>
        </w:rPr>
        <w:t>se convino en que cada autoridad participante debe indicar</w:t>
      </w:r>
      <w:r w:rsidR="001576AA" w:rsidRPr="008335B5">
        <w:rPr>
          <w:color w:val="000000"/>
        </w:rPr>
        <w:t xml:space="preserve">, </w:t>
      </w:r>
      <w:r w:rsidR="006221EE" w:rsidRPr="008335B5">
        <w:rPr>
          <w:color w:val="000000"/>
        </w:rPr>
        <w:t>si procede</w:t>
      </w:r>
      <w:r w:rsidR="001576AA" w:rsidRPr="008335B5">
        <w:rPr>
          <w:color w:val="000000"/>
        </w:rPr>
        <w:t xml:space="preserve">, </w:t>
      </w:r>
      <w:r w:rsidR="006221EE" w:rsidRPr="008335B5">
        <w:rPr>
          <w:color w:val="000000"/>
        </w:rPr>
        <w:t>cuáles de los cultivos admitidos considera vides o árboles en lo que respecta a la novedad (véase el párrafo</w:t>
      </w:r>
      <w:r w:rsidR="001576AA" w:rsidRPr="008335B5">
        <w:rPr>
          <w:color w:val="000000"/>
        </w:rPr>
        <w:t> 1</w:t>
      </w:r>
      <w:r w:rsidR="006221EE" w:rsidRPr="008335B5">
        <w:rPr>
          <w:color w:val="000000"/>
        </w:rPr>
        <w:t>5 del documento UPOV/EAF/10/3 “Informe”).</w:t>
      </w:r>
      <w:r w:rsidR="003E3949" w:rsidRPr="009E43EE">
        <w:rPr>
          <w:color w:val="000000"/>
          <w:lang w:val="es-ES"/>
        </w:rPr>
        <w:t xml:space="preserve"> </w:t>
      </w:r>
      <w:r w:rsidR="00F20C9C">
        <w:rPr>
          <w:color w:val="000000"/>
          <w:lang w:val="es-ES"/>
        </w:rPr>
        <w:t xml:space="preserve"> </w:t>
      </w:r>
      <w:r w:rsidR="00F20C9C">
        <w:rPr>
          <w:color w:val="000000"/>
        </w:rPr>
        <w:t>Por </w:t>
      </w:r>
      <w:r w:rsidR="008D7CB9" w:rsidRPr="008335B5">
        <w:rPr>
          <w:color w:val="000000"/>
        </w:rPr>
        <w:t>defecto</w:t>
      </w:r>
      <w:r w:rsidR="001576AA" w:rsidRPr="008335B5">
        <w:rPr>
          <w:color w:val="000000"/>
        </w:rPr>
        <w:t xml:space="preserve">, </w:t>
      </w:r>
      <w:r w:rsidR="008D7CB9" w:rsidRPr="008335B5">
        <w:rPr>
          <w:color w:val="000000"/>
        </w:rPr>
        <w:t>en el sistema se emplea un período de cuatro años.</w:t>
      </w:r>
      <w:r w:rsidR="003E3949" w:rsidRPr="009E43EE">
        <w:rPr>
          <w:lang w:val="es-ES"/>
        </w:rPr>
        <w:t xml:space="preserve"> </w:t>
      </w:r>
      <w:r w:rsidR="00F20C9C">
        <w:rPr>
          <w:lang w:val="es-ES"/>
        </w:rPr>
        <w:t xml:space="preserve"> </w:t>
      </w:r>
      <w:r w:rsidR="008D7CB9" w:rsidRPr="008335B5">
        <w:t>Se propone añadir una “alerta sobre la novedad” para los solicitantes.</w:t>
      </w:r>
      <w:r w:rsidR="003E3949" w:rsidRPr="009E43EE">
        <w:rPr>
          <w:lang w:val="es-ES"/>
        </w:rPr>
        <w:t xml:space="preserve"> </w:t>
      </w:r>
    </w:p>
    <w:p w:rsidR="003C18E9" w:rsidRPr="009E43EE" w:rsidRDefault="003C18E9" w:rsidP="003C18E9">
      <w:pPr>
        <w:rPr>
          <w:lang w:val="es-ES"/>
        </w:rPr>
      </w:pPr>
    </w:p>
    <w:p w:rsidR="003C18E9" w:rsidRDefault="003C2E17" w:rsidP="00F20C9C">
      <w:pPr>
        <w:rPr>
          <w:color w:val="000000"/>
        </w:rPr>
      </w:pPr>
      <w:r w:rsidRPr="00C82F96">
        <w:rPr>
          <w:color w:val="000000"/>
        </w:rPr>
        <w:fldChar w:fldCharType="begin"/>
      </w:r>
      <w:r w:rsidR="003C18E9" w:rsidRPr="009E43EE">
        <w:rPr>
          <w:color w:val="000000"/>
          <w:lang w:val="es-ES"/>
        </w:rPr>
        <w:instrText xml:space="preserve"> AUTONUM  </w:instrText>
      </w:r>
      <w:r w:rsidRPr="00C82F96">
        <w:rPr>
          <w:color w:val="000000"/>
        </w:rPr>
        <w:fldChar w:fldCharType="end"/>
      </w:r>
      <w:r w:rsidR="003C18E9" w:rsidRPr="009E43EE">
        <w:rPr>
          <w:color w:val="000000"/>
          <w:lang w:val="es-ES"/>
        </w:rPr>
        <w:tab/>
      </w:r>
      <w:r w:rsidR="008D7CB9" w:rsidRPr="008335B5">
        <w:rPr>
          <w:color w:val="000000"/>
        </w:rPr>
        <w:t>Los participantes en la reunión convinieron en que todos los miembros que participen en UPOV PRISMA deben proporcionar a la Oficina la información relativa a la novedad.</w:t>
      </w:r>
      <w:r w:rsidR="003E3949" w:rsidRPr="009E43EE">
        <w:rPr>
          <w:color w:val="000000"/>
          <w:lang w:val="es-ES"/>
        </w:rPr>
        <w:t xml:space="preserve"> </w:t>
      </w:r>
      <w:r w:rsidR="00F20C9C">
        <w:rPr>
          <w:color w:val="000000"/>
          <w:lang w:val="es-ES"/>
        </w:rPr>
        <w:t xml:space="preserve"> </w:t>
      </w:r>
      <w:r w:rsidR="008D7CB9" w:rsidRPr="008335B5">
        <w:rPr>
          <w:color w:val="000000"/>
        </w:rPr>
        <w:t>A partir de la información recibida</w:t>
      </w:r>
      <w:r w:rsidR="001576AA" w:rsidRPr="008335B5">
        <w:rPr>
          <w:color w:val="000000"/>
        </w:rPr>
        <w:t xml:space="preserve">, </w:t>
      </w:r>
      <w:r w:rsidR="008D7CB9" w:rsidRPr="008335B5">
        <w:rPr>
          <w:color w:val="000000"/>
        </w:rPr>
        <w:t>la Oficina estudiará una manera viable a largo plazo de actualizar esta función del sistema y se la presentará en la próxima reunión sobre la elaboración del formulario electrónico de solicitud.</w:t>
      </w:r>
    </w:p>
    <w:p w:rsidR="00F20C9C" w:rsidRPr="009E43EE" w:rsidRDefault="00F20C9C" w:rsidP="00F20C9C">
      <w:pPr>
        <w:rPr>
          <w:color w:val="000000"/>
          <w:lang w:val="es-ES"/>
        </w:rPr>
      </w:pPr>
    </w:p>
    <w:p w:rsidR="003C18E9" w:rsidRPr="009E43EE" w:rsidRDefault="008D7CB9" w:rsidP="003C18E9">
      <w:pPr>
        <w:pStyle w:val="Heading5"/>
        <w:rPr>
          <w:lang w:val="es-ES"/>
        </w:rPr>
      </w:pPr>
      <w:r w:rsidRPr="008335B5">
        <w:rPr>
          <w:lang w:val="es-ES_tradnl"/>
        </w:rPr>
        <w:t>Función del agente</w:t>
      </w:r>
      <w:r w:rsidR="003C18E9" w:rsidRPr="009E43EE">
        <w:rPr>
          <w:lang w:val="es-ES"/>
        </w:rPr>
        <w:t xml:space="preserve"> </w:t>
      </w:r>
    </w:p>
    <w:p w:rsidR="003C18E9" w:rsidRPr="009E43EE" w:rsidRDefault="003C18E9" w:rsidP="003C18E9">
      <w:pPr>
        <w:keepNext/>
        <w:rPr>
          <w:lang w:val="es-ES"/>
        </w:rPr>
      </w:pPr>
    </w:p>
    <w:p w:rsidR="003C18E9" w:rsidRPr="00F20C9C" w:rsidRDefault="003C2E17" w:rsidP="003C18E9">
      <w:pPr>
        <w:rPr>
          <w:spacing w:val="-2"/>
          <w:lang w:val="es-ES"/>
        </w:rPr>
      </w:pPr>
      <w:r w:rsidRPr="00F20C9C">
        <w:rPr>
          <w:spacing w:val="-2"/>
        </w:rPr>
        <w:fldChar w:fldCharType="begin"/>
      </w:r>
      <w:r w:rsidR="003C18E9" w:rsidRPr="00F20C9C">
        <w:rPr>
          <w:spacing w:val="-2"/>
          <w:lang w:val="es-ES"/>
        </w:rPr>
        <w:instrText xml:space="preserve"> AUTONUM  </w:instrText>
      </w:r>
      <w:r w:rsidRPr="00F20C9C">
        <w:rPr>
          <w:spacing w:val="-2"/>
        </w:rPr>
        <w:fldChar w:fldCharType="end"/>
      </w:r>
      <w:r w:rsidR="003C18E9" w:rsidRPr="00F20C9C">
        <w:rPr>
          <w:spacing w:val="-2"/>
          <w:lang w:val="es-ES"/>
        </w:rPr>
        <w:tab/>
      </w:r>
      <w:r w:rsidR="0012426D" w:rsidRPr="00F20C9C">
        <w:rPr>
          <w:color w:val="000000"/>
          <w:spacing w:val="-2"/>
        </w:rPr>
        <w:t>Se comunicó a los participantes que</w:t>
      </w:r>
      <w:r w:rsidR="001576AA" w:rsidRPr="00F20C9C">
        <w:rPr>
          <w:color w:val="000000"/>
          <w:spacing w:val="-2"/>
        </w:rPr>
        <w:t xml:space="preserve">, </w:t>
      </w:r>
      <w:r w:rsidR="0012426D" w:rsidRPr="00F20C9C">
        <w:rPr>
          <w:color w:val="000000"/>
          <w:spacing w:val="-2"/>
        </w:rPr>
        <w:t>a fin de permitir que los representantes o agentes locales puedan presentar solicitudes en nombre de diferentes obtentores</w:t>
      </w:r>
      <w:r w:rsidR="001576AA" w:rsidRPr="00F20C9C">
        <w:rPr>
          <w:color w:val="000000"/>
          <w:spacing w:val="-2"/>
        </w:rPr>
        <w:t xml:space="preserve">, </w:t>
      </w:r>
      <w:r w:rsidR="0012426D" w:rsidRPr="00F20C9C">
        <w:rPr>
          <w:color w:val="000000"/>
          <w:spacing w:val="-2"/>
        </w:rPr>
        <w:t>se ha propuesto actualizar la función del “agente” en UPOV PRISMA.</w:t>
      </w:r>
      <w:r w:rsidR="003E3949" w:rsidRPr="00F20C9C">
        <w:rPr>
          <w:spacing w:val="-2"/>
          <w:lang w:val="es-ES"/>
        </w:rPr>
        <w:t xml:space="preserve"> </w:t>
      </w:r>
      <w:r w:rsidR="00F20C9C" w:rsidRPr="00F20C9C">
        <w:rPr>
          <w:spacing w:val="-2"/>
          <w:lang w:val="es-ES"/>
        </w:rPr>
        <w:t xml:space="preserve"> </w:t>
      </w:r>
      <w:r w:rsidR="00282340" w:rsidRPr="00F20C9C">
        <w:rPr>
          <w:spacing w:val="-2"/>
        </w:rPr>
        <w:t>También se estudiará la posibilidad de facilitar información sobre los agentes por medio de UPOV PRISMA para que los obtentores puedan encontrar agentes en los diferentes miembros de la UPOV.</w:t>
      </w:r>
    </w:p>
    <w:p w:rsidR="003C18E9" w:rsidRPr="009E43EE" w:rsidRDefault="003C18E9" w:rsidP="003C18E9">
      <w:pPr>
        <w:rPr>
          <w:lang w:val="es-ES"/>
        </w:rPr>
      </w:pPr>
    </w:p>
    <w:p w:rsidR="003C18E9" w:rsidRPr="009E43EE" w:rsidRDefault="00282340" w:rsidP="003C18E9">
      <w:pPr>
        <w:pStyle w:val="Heading4"/>
        <w:rPr>
          <w:lang w:val="es-ES"/>
        </w:rPr>
      </w:pPr>
      <w:bookmarkStart w:id="36" w:name="_Toc461641458"/>
      <w:r w:rsidRPr="008335B5">
        <w:rPr>
          <w:lang w:val="es-ES_tradnl"/>
        </w:rPr>
        <w:t>Calendario de puesta en funcionamiento</w:t>
      </w:r>
      <w:r w:rsidR="003C18E9" w:rsidRPr="009E43EE">
        <w:rPr>
          <w:lang w:val="es-ES"/>
        </w:rPr>
        <w:t xml:space="preserve"> </w:t>
      </w:r>
      <w:bookmarkEnd w:id="36"/>
    </w:p>
    <w:p w:rsidR="003C18E9" w:rsidRPr="009E43EE" w:rsidRDefault="003C18E9" w:rsidP="003C18E9">
      <w:pPr>
        <w:jc w:val="left"/>
        <w:rPr>
          <w:rFonts w:cs="Arial"/>
          <w:color w:val="000000"/>
          <w:lang w:val="es-ES"/>
        </w:rPr>
      </w:pPr>
    </w:p>
    <w:p w:rsidR="003C18E9" w:rsidRPr="009E43EE" w:rsidRDefault="003C2E17" w:rsidP="003C18E9">
      <w:pPr>
        <w:rPr>
          <w:lang w:val="es-ES"/>
        </w:rPr>
      </w:pPr>
      <w:r w:rsidRPr="00C82F96">
        <w:rPr>
          <w:rFonts w:cs="Arial"/>
          <w:color w:val="000000"/>
          <w:spacing w:val="-2"/>
        </w:rPr>
        <w:fldChar w:fldCharType="begin"/>
      </w:r>
      <w:r w:rsidR="003C18E9" w:rsidRPr="009E43EE">
        <w:rPr>
          <w:rFonts w:cs="Arial"/>
          <w:color w:val="000000"/>
          <w:spacing w:val="-2"/>
          <w:lang w:val="es-ES"/>
        </w:rPr>
        <w:instrText xml:space="preserve"> AUTONUM  </w:instrText>
      </w:r>
      <w:r w:rsidRPr="00C82F96">
        <w:rPr>
          <w:rFonts w:cs="Arial"/>
          <w:color w:val="000000"/>
          <w:spacing w:val="-2"/>
        </w:rPr>
        <w:fldChar w:fldCharType="end"/>
      </w:r>
      <w:r w:rsidR="003C18E9" w:rsidRPr="009E43EE">
        <w:rPr>
          <w:rFonts w:cs="Arial"/>
          <w:color w:val="000000"/>
          <w:spacing w:val="-2"/>
          <w:lang w:val="es-ES"/>
        </w:rPr>
        <w:tab/>
      </w:r>
      <w:r w:rsidR="00704F16" w:rsidRPr="008335B5">
        <w:rPr>
          <w:color w:val="000000"/>
        </w:rPr>
        <w:t>Los participantes tomaron nota de que se invitará a los miembros participantes en la elaboración de la versión 2.1 de UPOV PRISMA a que prueben el prototipo</w:t>
      </w:r>
      <w:r w:rsidR="001576AA" w:rsidRPr="008335B5">
        <w:rPr>
          <w:color w:val="000000"/>
        </w:rPr>
        <w:t xml:space="preserve">, </w:t>
      </w:r>
      <w:r w:rsidR="00704F16" w:rsidRPr="008335B5">
        <w:rPr>
          <w:color w:val="000000"/>
        </w:rPr>
        <w:t>por medio de diferentes ediciones</w:t>
      </w:r>
      <w:r w:rsidR="001576AA" w:rsidRPr="008335B5">
        <w:rPr>
          <w:color w:val="000000"/>
        </w:rPr>
        <w:t xml:space="preserve">, </w:t>
      </w:r>
      <w:r w:rsidR="00704F16" w:rsidRPr="008335B5">
        <w:rPr>
          <w:color w:val="000000"/>
        </w:rPr>
        <w:t>durante la campaña de pruebas que tendrá lugar entre julio y agosto de</w:t>
      </w:r>
      <w:r w:rsidR="001576AA" w:rsidRPr="008335B5">
        <w:rPr>
          <w:color w:val="000000"/>
        </w:rPr>
        <w:t> 2</w:t>
      </w:r>
      <w:r w:rsidR="00704F16" w:rsidRPr="008335B5">
        <w:rPr>
          <w:color w:val="000000"/>
        </w:rPr>
        <w:t>018.</w:t>
      </w:r>
      <w:r w:rsidR="003E3949" w:rsidRPr="009E43EE">
        <w:rPr>
          <w:lang w:val="es-ES"/>
        </w:rPr>
        <w:t xml:space="preserve"> </w:t>
      </w:r>
      <w:r w:rsidR="00F20C9C">
        <w:rPr>
          <w:lang w:val="es-ES"/>
        </w:rPr>
        <w:t xml:space="preserve"> </w:t>
      </w:r>
      <w:r w:rsidR="00704F16" w:rsidRPr="008335B5">
        <w:t>Previa validación</w:t>
      </w:r>
      <w:r w:rsidR="001576AA" w:rsidRPr="008335B5">
        <w:t xml:space="preserve">, </w:t>
      </w:r>
      <w:r w:rsidR="00704F16" w:rsidRPr="008335B5">
        <w:t>la versión 2.1 se pondrá en funcionamiento en septiembre de 2018.</w:t>
      </w:r>
      <w:r w:rsidR="003C18E9" w:rsidRPr="009E43EE">
        <w:rPr>
          <w:lang w:val="es-ES"/>
        </w:rPr>
        <w:t xml:space="preserve"> </w:t>
      </w:r>
    </w:p>
    <w:p w:rsidR="003C18E9" w:rsidRPr="009E43EE" w:rsidRDefault="003C18E9" w:rsidP="00F20C9C">
      <w:pPr>
        <w:rPr>
          <w:lang w:val="es-ES"/>
        </w:rPr>
      </w:pPr>
    </w:p>
    <w:p w:rsidR="003C18E9" w:rsidRPr="009E43EE" w:rsidRDefault="00704F16" w:rsidP="003C18E9">
      <w:pPr>
        <w:pStyle w:val="Heading3"/>
        <w:rPr>
          <w:lang w:val="es-ES"/>
        </w:rPr>
      </w:pPr>
      <w:bookmarkStart w:id="37" w:name="_Toc525742727"/>
      <w:r w:rsidRPr="008335B5">
        <w:rPr>
          <w:lang w:val="es-ES_tradnl"/>
        </w:rPr>
        <w:t>Comunicación</w:t>
      </w:r>
      <w:bookmarkEnd w:id="37"/>
    </w:p>
    <w:p w:rsidR="003C18E9" w:rsidRPr="009E43EE" w:rsidRDefault="003C18E9" w:rsidP="003C18E9">
      <w:pPr>
        <w:pStyle w:val="Heading2"/>
        <w:rPr>
          <w:lang w:val="es-ES"/>
        </w:rPr>
      </w:pPr>
    </w:p>
    <w:p w:rsidR="003C18E9" w:rsidRPr="009E43EE" w:rsidRDefault="003C2E17" w:rsidP="003C18E9">
      <w:pPr>
        <w:contextualSpacing/>
        <w:rPr>
          <w:rFonts w:eastAsia="MS Mincho"/>
          <w:spacing w:val="-2"/>
          <w:lang w:val="es-ES"/>
        </w:rPr>
      </w:pPr>
      <w:r w:rsidRPr="00C82F96">
        <w:fldChar w:fldCharType="begin"/>
      </w:r>
      <w:r w:rsidR="003C18E9" w:rsidRPr="009E43EE">
        <w:rPr>
          <w:lang w:val="es-ES"/>
        </w:rPr>
        <w:instrText xml:space="preserve"> AUTONUM  </w:instrText>
      </w:r>
      <w:r w:rsidRPr="00C82F96">
        <w:fldChar w:fldCharType="end"/>
      </w:r>
      <w:r w:rsidR="003C18E9" w:rsidRPr="009E43EE">
        <w:rPr>
          <w:lang w:val="es-ES"/>
        </w:rPr>
        <w:tab/>
      </w:r>
      <w:r w:rsidR="00704F16" w:rsidRPr="008335B5">
        <w:t>En la reunión EAF/11 se tomó nota de que en</w:t>
      </w:r>
      <w:r w:rsidR="001576AA" w:rsidRPr="008335B5">
        <w:t> 2</w:t>
      </w:r>
      <w:r w:rsidR="00704F16" w:rsidRPr="008335B5">
        <w:t>018 está previsto incorporar los siguientes elementos:</w:t>
      </w:r>
    </w:p>
    <w:p w:rsidR="003C18E9" w:rsidRPr="009E43EE" w:rsidRDefault="003C18E9" w:rsidP="003C18E9">
      <w:pPr>
        <w:contextualSpacing/>
        <w:rPr>
          <w:rFonts w:eastAsia="MS Mincho"/>
          <w:spacing w:val="-2"/>
          <w:sz w:val="16"/>
          <w:lang w:val="es-ES"/>
        </w:rPr>
      </w:pPr>
    </w:p>
    <w:p w:rsidR="003C18E9" w:rsidRPr="009E43EE" w:rsidRDefault="00704F16" w:rsidP="003C18E9">
      <w:pPr>
        <w:pStyle w:val="ListParagraph"/>
        <w:numPr>
          <w:ilvl w:val="0"/>
          <w:numId w:val="10"/>
        </w:numPr>
        <w:ind w:left="993" w:hanging="426"/>
        <w:rPr>
          <w:lang w:val="es-ES"/>
        </w:rPr>
      </w:pPr>
      <w:r w:rsidRPr="008335B5">
        <w:rPr>
          <w:lang w:val="es-ES_tradnl"/>
        </w:rPr>
        <w:t>comunicación dirigida a posibles usuarios de UPOV PRISMA (p. ej. agentes</w:t>
      </w:r>
      <w:r w:rsidR="001576AA" w:rsidRPr="008335B5">
        <w:rPr>
          <w:lang w:val="es-ES_tradnl"/>
        </w:rPr>
        <w:t xml:space="preserve">, </w:t>
      </w:r>
      <w:r w:rsidRPr="008335B5">
        <w:rPr>
          <w:lang w:val="es-ES_tradnl"/>
        </w:rPr>
        <w:t>representantes</w:t>
      </w:r>
      <w:r w:rsidR="001576AA" w:rsidRPr="008335B5">
        <w:rPr>
          <w:lang w:val="es-ES_tradnl"/>
        </w:rPr>
        <w:t xml:space="preserve">, </w:t>
      </w:r>
      <w:r w:rsidRPr="008335B5">
        <w:rPr>
          <w:lang w:val="es-ES_tradnl"/>
        </w:rPr>
        <w:t xml:space="preserve">empresas dedicadas al </w:t>
      </w:r>
      <w:proofErr w:type="spellStart"/>
      <w:r w:rsidRPr="008335B5">
        <w:rPr>
          <w:lang w:val="es-ES_tradnl"/>
        </w:rPr>
        <w:t>fitomejoramiento</w:t>
      </w:r>
      <w:proofErr w:type="spellEnd"/>
      <w:r w:rsidRPr="008335B5">
        <w:rPr>
          <w:lang w:val="es-ES_tradnl"/>
        </w:rPr>
        <w:t xml:space="preserve"> y asociaciones de obtentores);</w:t>
      </w:r>
    </w:p>
    <w:p w:rsidR="003C18E9" w:rsidRPr="009E43EE" w:rsidRDefault="00D84C3F" w:rsidP="003C18E9">
      <w:pPr>
        <w:pStyle w:val="ListParagraph"/>
        <w:numPr>
          <w:ilvl w:val="0"/>
          <w:numId w:val="10"/>
        </w:numPr>
        <w:ind w:left="993" w:hanging="426"/>
        <w:rPr>
          <w:lang w:val="es-ES"/>
        </w:rPr>
      </w:pPr>
      <w:r w:rsidRPr="008335B5">
        <w:rPr>
          <w:lang w:val="es-ES_tradnl"/>
        </w:rPr>
        <w:t>sesiones de formación (</w:t>
      </w:r>
      <w:r w:rsidRPr="008335B5">
        <w:rPr>
          <w:i/>
          <w:lang w:val="es-ES_tradnl"/>
        </w:rPr>
        <w:t>in situ</w:t>
      </w:r>
      <w:r w:rsidRPr="008335B5">
        <w:rPr>
          <w:lang w:val="es-ES_tradnl"/>
        </w:rPr>
        <w:t xml:space="preserve"> y por Internet);</w:t>
      </w:r>
    </w:p>
    <w:p w:rsidR="003C18E9" w:rsidRPr="00C82F96" w:rsidRDefault="00D84C3F" w:rsidP="003C18E9">
      <w:pPr>
        <w:pStyle w:val="ListParagraph"/>
        <w:numPr>
          <w:ilvl w:val="0"/>
          <w:numId w:val="10"/>
        </w:numPr>
        <w:ind w:left="993" w:hanging="426"/>
      </w:pPr>
      <w:r w:rsidRPr="008335B5">
        <w:rPr>
          <w:lang w:val="es-ES_tradnl"/>
        </w:rPr>
        <w:t>participación en actividades internacionales de obtentores (p. ej. ISF</w:t>
      </w:r>
      <w:r w:rsidR="001576AA" w:rsidRPr="008335B5">
        <w:rPr>
          <w:lang w:val="es-ES_tradnl"/>
        </w:rPr>
        <w:t xml:space="preserve">, </w:t>
      </w:r>
      <w:r w:rsidRPr="008335B5">
        <w:rPr>
          <w:lang w:val="es-ES_tradnl"/>
        </w:rPr>
        <w:t>AOHE</w:t>
      </w:r>
      <w:r w:rsidR="001576AA" w:rsidRPr="008335B5">
        <w:rPr>
          <w:lang w:val="es-ES_tradnl"/>
        </w:rPr>
        <w:t xml:space="preserve">, </w:t>
      </w:r>
      <w:r w:rsidRPr="008335B5">
        <w:rPr>
          <w:lang w:val="es-ES_tradnl"/>
        </w:rPr>
        <w:t>CIOPORA</w:t>
      </w:r>
      <w:r w:rsidR="001576AA" w:rsidRPr="008335B5">
        <w:rPr>
          <w:lang w:val="es-ES_tradnl"/>
        </w:rPr>
        <w:t xml:space="preserve">, </w:t>
      </w:r>
      <w:r w:rsidRPr="008335B5">
        <w:rPr>
          <w:lang w:val="es-ES_tradnl"/>
        </w:rPr>
        <w:t>ASTA);</w:t>
      </w:r>
    </w:p>
    <w:p w:rsidR="003C18E9" w:rsidRPr="009E43EE" w:rsidRDefault="00D84C3F" w:rsidP="003C18E9">
      <w:pPr>
        <w:pStyle w:val="ListParagraph"/>
        <w:numPr>
          <w:ilvl w:val="0"/>
          <w:numId w:val="10"/>
        </w:numPr>
        <w:ind w:left="993" w:hanging="426"/>
        <w:rPr>
          <w:lang w:val="es-ES"/>
        </w:rPr>
      </w:pPr>
      <w:r w:rsidRPr="008335B5">
        <w:rPr>
          <w:lang w:val="es-ES_tradnl"/>
        </w:rPr>
        <w:t>material de comunicación actualizado (carteles</w:t>
      </w:r>
      <w:r w:rsidR="001576AA" w:rsidRPr="008335B5">
        <w:rPr>
          <w:lang w:val="es-ES_tradnl"/>
        </w:rPr>
        <w:t xml:space="preserve">, </w:t>
      </w:r>
      <w:r w:rsidRPr="008335B5">
        <w:rPr>
          <w:lang w:val="es-ES_tradnl"/>
        </w:rPr>
        <w:t>folletos y guías) con el nuevo nombre y el logo y los nuevos cultivos y países que abarca;</w:t>
      </w:r>
    </w:p>
    <w:p w:rsidR="003C18E9" w:rsidRPr="00C82F96" w:rsidRDefault="00AA6EEF" w:rsidP="003C18E9">
      <w:pPr>
        <w:pStyle w:val="ListParagraph"/>
        <w:numPr>
          <w:ilvl w:val="0"/>
          <w:numId w:val="10"/>
        </w:numPr>
        <w:ind w:left="993" w:hanging="426"/>
      </w:pPr>
      <w:r w:rsidRPr="008335B5">
        <w:rPr>
          <w:lang w:val="es-ES_tradnl"/>
        </w:rPr>
        <w:t>artículos de prensa;</w:t>
      </w:r>
    </w:p>
    <w:p w:rsidR="003C18E9" w:rsidRPr="009E43EE" w:rsidRDefault="00AA6EEF" w:rsidP="003C18E9">
      <w:pPr>
        <w:pStyle w:val="ListParagraph"/>
        <w:numPr>
          <w:ilvl w:val="0"/>
          <w:numId w:val="10"/>
        </w:numPr>
        <w:ind w:left="993" w:hanging="426"/>
        <w:rPr>
          <w:lang w:val="es-ES"/>
        </w:rPr>
      </w:pPr>
      <w:r w:rsidRPr="008335B5">
        <w:rPr>
          <w:lang w:val="es-ES_tradnl"/>
        </w:rPr>
        <w:t>actualización del sitio web de UPOV PRISMA con nuevos testimonios de obtentores y oficinas de protección de las obtenciones vegetales;</w:t>
      </w:r>
    </w:p>
    <w:p w:rsidR="003C18E9" w:rsidRPr="009E43EE" w:rsidRDefault="00AA6EEF" w:rsidP="003C18E9">
      <w:pPr>
        <w:pStyle w:val="ListParagraph"/>
        <w:numPr>
          <w:ilvl w:val="0"/>
          <w:numId w:val="10"/>
        </w:numPr>
        <w:ind w:left="993" w:hanging="426"/>
        <w:rPr>
          <w:lang w:val="es-ES"/>
        </w:rPr>
      </w:pPr>
      <w:r w:rsidRPr="008335B5">
        <w:rPr>
          <w:lang w:val="es-ES_tradnl"/>
        </w:rPr>
        <w:t>inclusión de la información en programas d</w:t>
      </w:r>
      <w:r w:rsidR="008335B5" w:rsidRPr="008335B5">
        <w:rPr>
          <w:lang w:val="es-ES_tradnl"/>
        </w:rPr>
        <w:t>e capacitación existentes de la UPOV y de miembros de la </w:t>
      </w:r>
      <w:r w:rsidRPr="008335B5">
        <w:rPr>
          <w:lang w:val="es-ES_tradnl"/>
        </w:rPr>
        <w:t>UPOV.</w:t>
      </w:r>
      <w:r w:rsidR="003C18E9" w:rsidRPr="009E43EE">
        <w:rPr>
          <w:lang w:val="es-ES"/>
        </w:rPr>
        <w:t xml:space="preserve"> </w:t>
      </w:r>
    </w:p>
    <w:p w:rsidR="003C18E9" w:rsidRPr="009E43EE" w:rsidRDefault="003C18E9" w:rsidP="003C18E9">
      <w:pPr>
        <w:contextualSpacing/>
        <w:rPr>
          <w:lang w:val="es-ES"/>
        </w:rPr>
      </w:pPr>
    </w:p>
    <w:p w:rsidR="003C18E9" w:rsidRPr="009E43EE" w:rsidRDefault="003C2E17" w:rsidP="003C18E9">
      <w:pPr>
        <w:keepNext/>
        <w:contextualSpacing/>
        <w:rPr>
          <w:rFonts w:eastAsia="MS Mincho"/>
          <w:spacing w:val="-2"/>
          <w:lang w:val="es-ES"/>
        </w:rPr>
      </w:pPr>
      <w:r w:rsidRPr="00C82F96">
        <w:fldChar w:fldCharType="begin"/>
      </w:r>
      <w:r w:rsidR="003C18E9" w:rsidRPr="009E43EE">
        <w:rPr>
          <w:lang w:val="es-ES"/>
        </w:rPr>
        <w:instrText xml:space="preserve"> AUTONUM  </w:instrText>
      </w:r>
      <w:r w:rsidRPr="00C82F96">
        <w:fldChar w:fldCharType="end"/>
      </w:r>
      <w:r w:rsidR="003C18E9" w:rsidRPr="009E43EE">
        <w:rPr>
          <w:lang w:val="es-ES"/>
        </w:rPr>
        <w:tab/>
      </w:r>
      <w:r w:rsidR="0004084B" w:rsidRPr="008335B5">
        <w:t>En la reunión EAF/11 se tomó nota de que</w:t>
      </w:r>
      <w:r w:rsidR="001576AA" w:rsidRPr="008335B5">
        <w:t xml:space="preserve">, </w:t>
      </w:r>
      <w:r w:rsidR="0004084B" w:rsidRPr="008335B5">
        <w:t>desde la puesta en funcionamiento de la versión</w:t>
      </w:r>
      <w:r w:rsidR="001576AA" w:rsidRPr="008335B5">
        <w:t> 2</w:t>
      </w:r>
      <w:r w:rsidR="0004084B" w:rsidRPr="008335B5">
        <w:t>.0 de UPOV PRISMA (9 de febrero de</w:t>
      </w:r>
      <w:r w:rsidR="001576AA" w:rsidRPr="008335B5">
        <w:t> 2</w:t>
      </w:r>
      <w:r w:rsidR="0004084B" w:rsidRPr="008335B5">
        <w:t>018)</w:t>
      </w:r>
      <w:r w:rsidR="001576AA" w:rsidRPr="008335B5">
        <w:t xml:space="preserve">, </w:t>
      </w:r>
      <w:r w:rsidR="0004084B" w:rsidRPr="008335B5">
        <w:t>se han acometido las siguientes iniciativas:</w:t>
      </w:r>
    </w:p>
    <w:p w:rsidR="003C18E9" w:rsidRPr="009E43EE" w:rsidRDefault="003C18E9" w:rsidP="003C18E9">
      <w:pPr>
        <w:contextualSpacing/>
        <w:rPr>
          <w:rFonts w:eastAsia="MS Mincho"/>
          <w:spacing w:val="-2"/>
          <w:sz w:val="18"/>
          <w:lang w:val="es-ES"/>
        </w:rPr>
      </w:pPr>
    </w:p>
    <w:p w:rsidR="003C18E9" w:rsidRPr="009E43EE" w:rsidRDefault="005D7B77" w:rsidP="00CF0F27">
      <w:pPr>
        <w:pStyle w:val="ListParagraph"/>
        <w:numPr>
          <w:ilvl w:val="0"/>
          <w:numId w:val="11"/>
        </w:numPr>
        <w:tabs>
          <w:tab w:val="left" w:pos="1134"/>
        </w:tabs>
        <w:ind w:left="0" w:firstLine="567"/>
        <w:rPr>
          <w:rFonts w:cs="Arial"/>
          <w:lang w:val="es-ES"/>
        </w:rPr>
      </w:pPr>
      <w:r w:rsidRPr="008335B5">
        <w:rPr>
          <w:rFonts w:cs="Arial"/>
          <w:lang w:val="es-ES_tradnl"/>
        </w:rPr>
        <w:t>la actualización de la página web propia alojada en el sitio web de la UPOV (disponible en</w:t>
      </w:r>
      <w:r w:rsidR="003C18E9" w:rsidRPr="009E43EE">
        <w:rPr>
          <w:rFonts w:cs="Arial"/>
          <w:lang w:val="es-ES"/>
        </w:rPr>
        <w:t xml:space="preserve"> </w:t>
      </w:r>
      <w:hyperlink r:id="rId13" w:history="1">
        <w:r w:rsidRPr="009E43EE">
          <w:rPr>
            <w:rStyle w:val="Hyperlink"/>
            <w:lang w:val="es-ES"/>
          </w:rPr>
          <w:t>http://www.upov.int/upovprisma/es</w:t>
        </w:r>
      </w:hyperlink>
      <w:r w:rsidRPr="009E43EE">
        <w:rPr>
          <w:rFonts w:cs="Arial"/>
          <w:lang w:val="es-ES"/>
        </w:rPr>
        <w:t>)</w:t>
      </w:r>
      <w:r w:rsidR="001576AA" w:rsidRPr="009E43EE">
        <w:rPr>
          <w:rFonts w:cs="Arial"/>
          <w:lang w:val="es-ES"/>
        </w:rPr>
        <w:t xml:space="preserve">, </w:t>
      </w:r>
      <w:r w:rsidRPr="008335B5">
        <w:rPr>
          <w:rFonts w:cs="Arial"/>
          <w:lang w:val="es-ES_tradnl"/>
        </w:rPr>
        <w:t>en la que consta toda la información necesaria para acceder a UPOV PRISMA y utilizarlo;</w:t>
      </w:r>
    </w:p>
    <w:p w:rsidR="003C18E9" w:rsidRPr="009E43EE" w:rsidRDefault="003C18E9" w:rsidP="003C18E9">
      <w:pPr>
        <w:contextualSpacing/>
        <w:rPr>
          <w:rFonts w:cs="Arial"/>
          <w:sz w:val="18"/>
          <w:lang w:val="es-ES"/>
        </w:rPr>
      </w:pPr>
    </w:p>
    <w:p w:rsidR="003C18E9" w:rsidRPr="009E43EE" w:rsidRDefault="004C6723" w:rsidP="00CF0F27">
      <w:pPr>
        <w:pStyle w:val="ListParagraph"/>
        <w:numPr>
          <w:ilvl w:val="0"/>
          <w:numId w:val="11"/>
        </w:numPr>
        <w:tabs>
          <w:tab w:val="left" w:pos="1134"/>
        </w:tabs>
        <w:ind w:left="0" w:firstLine="567"/>
        <w:rPr>
          <w:rFonts w:cs="Arial"/>
          <w:lang w:val="es-ES"/>
        </w:rPr>
      </w:pPr>
      <w:r w:rsidRPr="00B66FDD">
        <w:rPr>
          <w:rFonts w:cs="Arial"/>
          <w:lang w:val="es-ES_tradnl"/>
        </w:rPr>
        <w:t xml:space="preserve">el </w:t>
      </w:r>
      <w:r w:rsidR="005D7B77" w:rsidRPr="00B66FDD">
        <w:rPr>
          <w:rFonts w:cs="Arial"/>
          <w:lang w:val="es-ES_tradnl"/>
        </w:rPr>
        <w:t>comunicado de prensa Nº 113 de la UPOV relativo a la puesta en funcionamiento de la versión 2.0 de UPOV PRISMA</w:t>
      </w:r>
      <w:r w:rsidR="001576AA" w:rsidRPr="00B66FDD">
        <w:rPr>
          <w:rFonts w:cs="Arial"/>
          <w:lang w:val="es-ES_tradnl"/>
        </w:rPr>
        <w:t xml:space="preserve">, </w:t>
      </w:r>
      <w:r w:rsidR="005D7B77" w:rsidRPr="00B66FDD">
        <w:rPr>
          <w:rFonts w:cs="Arial"/>
          <w:lang w:val="es-ES_tradnl"/>
        </w:rPr>
        <w:t>enviado a todos los miembros de la UPOV y suscriptores de los resúmenes de noticias de la UPOV;</w:t>
      </w:r>
      <w:r w:rsidR="003C18E9" w:rsidRPr="009E43EE">
        <w:rPr>
          <w:rFonts w:cs="Arial"/>
          <w:lang w:val="es-ES"/>
        </w:rPr>
        <w:t xml:space="preserve"> </w:t>
      </w:r>
    </w:p>
    <w:p w:rsidR="003C18E9" w:rsidRPr="009E43EE" w:rsidRDefault="003C18E9" w:rsidP="003C18E9">
      <w:pPr>
        <w:contextualSpacing/>
        <w:rPr>
          <w:rFonts w:cs="Arial"/>
          <w:sz w:val="18"/>
          <w:lang w:val="es-ES"/>
        </w:rPr>
      </w:pPr>
    </w:p>
    <w:p w:rsidR="003C18E9" w:rsidRPr="009E43EE" w:rsidRDefault="004C6723" w:rsidP="00CF0F27">
      <w:pPr>
        <w:pStyle w:val="ListParagraph"/>
        <w:numPr>
          <w:ilvl w:val="0"/>
          <w:numId w:val="11"/>
        </w:numPr>
        <w:tabs>
          <w:tab w:val="left" w:pos="1134"/>
        </w:tabs>
        <w:ind w:left="0" w:firstLine="567"/>
        <w:rPr>
          <w:rFonts w:cs="Arial"/>
          <w:lang w:val="es-ES"/>
        </w:rPr>
      </w:pPr>
      <w:r w:rsidRPr="00B66FDD">
        <w:rPr>
          <w:rFonts w:cs="Arial"/>
          <w:lang w:val="es-ES_tradnl"/>
        </w:rPr>
        <w:t>el 9 de febrero de 2018</w:t>
      </w:r>
      <w:r w:rsidR="001576AA" w:rsidRPr="00B66FDD">
        <w:rPr>
          <w:rFonts w:cs="Arial"/>
          <w:lang w:val="es-ES_tradnl"/>
        </w:rPr>
        <w:t xml:space="preserve">, </w:t>
      </w:r>
      <w:r w:rsidRPr="00B66FDD">
        <w:rPr>
          <w:rFonts w:cs="Arial"/>
          <w:lang w:val="es-ES_tradnl"/>
        </w:rPr>
        <w:t>la Oficina de la Unión informó sobre la disponibilidad del sistema a las organizaciones de obtentores y las oficinas de protección de las obtenciones vegetales y las invitó a que informaran a todos los sectores interesados pertinentes y posibles usuarios (p. ej. obtentores</w:t>
      </w:r>
      <w:r w:rsidR="001576AA" w:rsidRPr="00B66FDD">
        <w:rPr>
          <w:rFonts w:cs="Arial"/>
          <w:lang w:val="es-ES_tradnl"/>
        </w:rPr>
        <w:t xml:space="preserve">, </w:t>
      </w:r>
      <w:r w:rsidRPr="00B66FDD">
        <w:rPr>
          <w:rFonts w:cs="Arial"/>
          <w:lang w:val="es-ES_tradnl"/>
        </w:rPr>
        <w:t>representantes</w:t>
      </w:r>
      <w:r w:rsidR="001576AA" w:rsidRPr="00B66FDD">
        <w:rPr>
          <w:rFonts w:cs="Arial"/>
          <w:lang w:val="es-ES_tradnl"/>
        </w:rPr>
        <w:t xml:space="preserve">, </w:t>
      </w:r>
      <w:r w:rsidRPr="00B66FDD">
        <w:rPr>
          <w:rFonts w:cs="Arial"/>
          <w:lang w:val="es-ES_tradnl"/>
        </w:rPr>
        <w:t>agentes</w:t>
      </w:r>
      <w:r w:rsidR="001576AA" w:rsidRPr="00B66FDD">
        <w:rPr>
          <w:rFonts w:cs="Arial"/>
          <w:lang w:val="es-ES_tradnl"/>
        </w:rPr>
        <w:t xml:space="preserve">, </w:t>
      </w:r>
      <w:r w:rsidRPr="00B66FDD">
        <w:rPr>
          <w:rFonts w:cs="Arial"/>
          <w:lang w:val="es-ES_tradnl"/>
        </w:rPr>
        <w:t>etc.) y difundieran la información sobre la oferta especial para utilizar UPOV PRISMA gratuitamente hasta junio de 2018;</w:t>
      </w:r>
    </w:p>
    <w:p w:rsidR="003C18E9" w:rsidRPr="009E43EE" w:rsidRDefault="003C18E9" w:rsidP="003C18E9">
      <w:pPr>
        <w:contextualSpacing/>
        <w:rPr>
          <w:rFonts w:cs="Arial"/>
          <w:sz w:val="18"/>
          <w:lang w:val="es-ES"/>
        </w:rPr>
      </w:pPr>
    </w:p>
    <w:p w:rsidR="003C18E9" w:rsidRPr="009E43EE" w:rsidRDefault="00805A62" w:rsidP="00CF0F27">
      <w:pPr>
        <w:pStyle w:val="ListParagraph"/>
        <w:numPr>
          <w:ilvl w:val="0"/>
          <w:numId w:val="11"/>
        </w:numPr>
        <w:tabs>
          <w:tab w:val="left" w:pos="1134"/>
        </w:tabs>
        <w:ind w:left="0" w:firstLine="567"/>
        <w:rPr>
          <w:rFonts w:cs="Arial"/>
          <w:lang w:val="es-ES"/>
        </w:rPr>
      </w:pPr>
      <w:r w:rsidRPr="00B66FDD">
        <w:rPr>
          <w:rFonts w:cs="Arial"/>
          <w:lang w:val="es-ES_tradnl"/>
        </w:rPr>
        <w:t>el 21 de febrero de 2018</w:t>
      </w:r>
      <w:r w:rsidR="001576AA" w:rsidRPr="00B66FDD">
        <w:rPr>
          <w:rFonts w:cs="Arial"/>
          <w:lang w:val="es-ES_tradnl"/>
        </w:rPr>
        <w:t xml:space="preserve">, </w:t>
      </w:r>
      <w:r w:rsidRPr="00B66FDD">
        <w:rPr>
          <w:rFonts w:cs="Arial"/>
          <w:lang w:val="es-ES_tradnl"/>
        </w:rPr>
        <w:t>la Oficina de la Unión envió a los posibles usuarios mensajes de correo electrónico sobre la disponibilidad de la versión 2.0 de UPOV PRISMA</w:t>
      </w:r>
      <w:r w:rsidR="001576AA" w:rsidRPr="00B66FDD">
        <w:rPr>
          <w:rFonts w:cs="Arial"/>
          <w:lang w:val="es-ES_tradnl"/>
        </w:rPr>
        <w:t xml:space="preserve">, </w:t>
      </w:r>
      <w:r w:rsidRPr="00B66FDD">
        <w:rPr>
          <w:rFonts w:cs="Arial"/>
          <w:lang w:val="es-ES_tradnl"/>
        </w:rPr>
        <w:t>con información acerca de la oferta promocional especial;</w:t>
      </w:r>
    </w:p>
    <w:p w:rsidR="003C18E9" w:rsidRPr="009E43EE" w:rsidRDefault="003C18E9" w:rsidP="003C18E9">
      <w:pPr>
        <w:contextualSpacing/>
        <w:rPr>
          <w:rFonts w:cs="Arial"/>
          <w:sz w:val="18"/>
          <w:lang w:val="es-ES"/>
        </w:rPr>
      </w:pPr>
    </w:p>
    <w:p w:rsidR="003C18E9" w:rsidRPr="009E43EE" w:rsidRDefault="00F940A3" w:rsidP="00CF0F27">
      <w:pPr>
        <w:pStyle w:val="ListParagraph"/>
        <w:numPr>
          <w:ilvl w:val="0"/>
          <w:numId w:val="11"/>
        </w:numPr>
        <w:tabs>
          <w:tab w:val="left" w:pos="1134"/>
        </w:tabs>
        <w:ind w:left="0" w:firstLine="567"/>
        <w:rPr>
          <w:rFonts w:cs="Arial"/>
          <w:lang w:val="es-ES"/>
        </w:rPr>
      </w:pPr>
      <w:r w:rsidRPr="00B66FDD">
        <w:rPr>
          <w:rFonts w:cs="Arial"/>
          <w:color w:val="000000"/>
          <w:lang w:val="es-ES_tradnl"/>
        </w:rPr>
        <w:t>se ha actualizado el siguiente material de comunicación y se ha enviado a los miembros de la UPOV y las organizaciones de obtentores que lo solicitaron (aún se dispone de ejemplares para facilitarlos previa petición):</w:t>
      </w:r>
    </w:p>
    <w:p w:rsidR="003C18E9" w:rsidRPr="00F20C9C" w:rsidRDefault="003C18E9" w:rsidP="003C18E9">
      <w:pPr>
        <w:contextualSpacing/>
        <w:rPr>
          <w:rFonts w:cs="Arial"/>
          <w:lang w:val="es-ES"/>
        </w:rPr>
      </w:pPr>
    </w:p>
    <w:p w:rsidR="003C18E9" w:rsidRPr="009E43EE" w:rsidRDefault="00F40F13" w:rsidP="003C18E9">
      <w:pPr>
        <w:pStyle w:val="ListParagraph"/>
        <w:numPr>
          <w:ilvl w:val="1"/>
          <w:numId w:val="11"/>
        </w:numPr>
        <w:ind w:left="1418" w:hanging="284"/>
        <w:rPr>
          <w:rFonts w:cs="Arial"/>
          <w:lang w:val="es-ES"/>
        </w:rPr>
      </w:pPr>
      <w:r w:rsidRPr="00B66FDD">
        <w:rPr>
          <w:rFonts w:cs="Arial"/>
          <w:lang w:val="es-ES_tradnl"/>
        </w:rPr>
        <w:t>carteles y expositores enrollables en alemán</w:t>
      </w:r>
      <w:r w:rsidR="001576AA" w:rsidRPr="00B66FDD">
        <w:rPr>
          <w:rFonts w:cs="Arial"/>
          <w:lang w:val="es-ES_tradnl"/>
        </w:rPr>
        <w:t xml:space="preserve">, </w:t>
      </w:r>
      <w:r w:rsidRPr="00B66FDD">
        <w:rPr>
          <w:rFonts w:cs="Arial"/>
          <w:lang w:val="es-ES_tradnl"/>
        </w:rPr>
        <w:t>español</w:t>
      </w:r>
      <w:r w:rsidR="001576AA" w:rsidRPr="00B66FDD">
        <w:rPr>
          <w:rFonts w:cs="Arial"/>
          <w:lang w:val="es-ES_tradnl"/>
        </w:rPr>
        <w:t xml:space="preserve">, </w:t>
      </w:r>
      <w:r w:rsidRPr="00B66FDD">
        <w:rPr>
          <w:rFonts w:cs="Arial"/>
          <w:lang w:val="es-ES_tradnl"/>
        </w:rPr>
        <w:t>francés e inglés,</w:t>
      </w:r>
    </w:p>
    <w:p w:rsidR="003C18E9" w:rsidRPr="009E43EE" w:rsidRDefault="00F40F13" w:rsidP="003C18E9">
      <w:pPr>
        <w:pStyle w:val="ListParagraph"/>
        <w:numPr>
          <w:ilvl w:val="1"/>
          <w:numId w:val="11"/>
        </w:numPr>
        <w:ind w:left="1418" w:hanging="284"/>
        <w:rPr>
          <w:rFonts w:cs="Arial"/>
          <w:lang w:val="es-ES"/>
        </w:rPr>
      </w:pPr>
      <w:r w:rsidRPr="00B66FDD">
        <w:rPr>
          <w:rFonts w:cs="Arial"/>
          <w:lang w:val="es-ES_tradnl"/>
        </w:rPr>
        <w:t>folletos en alemán</w:t>
      </w:r>
      <w:r w:rsidR="001576AA" w:rsidRPr="00B66FDD">
        <w:rPr>
          <w:rFonts w:cs="Arial"/>
          <w:lang w:val="es-ES_tradnl"/>
        </w:rPr>
        <w:t xml:space="preserve">, </w:t>
      </w:r>
      <w:r w:rsidRPr="00B66FDD">
        <w:rPr>
          <w:rFonts w:cs="Arial"/>
          <w:lang w:val="es-ES_tradnl"/>
        </w:rPr>
        <w:t>chino</w:t>
      </w:r>
      <w:r w:rsidR="001576AA" w:rsidRPr="00B66FDD">
        <w:rPr>
          <w:rFonts w:cs="Arial"/>
          <w:lang w:val="es-ES_tradnl"/>
        </w:rPr>
        <w:t xml:space="preserve">, </w:t>
      </w:r>
      <w:r w:rsidRPr="00B66FDD">
        <w:rPr>
          <w:rFonts w:cs="Arial"/>
          <w:lang w:val="es-ES_tradnl"/>
        </w:rPr>
        <w:t>español</w:t>
      </w:r>
      <w:r w:rsidR="001576AA" w:rsidRPr="00B66FDD">
        <w:rPr>
          <w:rFonts w:cs="Arial"/>
          <w:lang w:val="es-ES_tradnl"/>
        </w:rPr>
        <w:t xml:space="preserve">, </w:t>
      </w:r>
      <w:r w:rsidRPr="00B66FDD">
        <w:rPr>
          <w:rFonts w:cs="Arial"/>
          <w:lang w:val="es-ES_tradnl"/>
        </w:rPr>
        <w:t>francés e inglés,</w:t>
      </w:r>
    </w:p>
    <w:p w:rsidR="003C18E9" w:rsidRPr="009E43EE" w:rsidRDefault="00F40F13" w:rsidP="003C18E9">
      <w:pPr>
        <w:pStyle w:val="ListParagraph"/>
        <w:numPr>
          <w:ilvl w:val="1"/>
          <w:numId w:val="11"/>
        </w:numPr>
        <w:ind w:left="1418" w:hanging="284"/>
        <w:rPr>
          <w:rFonts w:cs="Arial"/>
          <w:lang w:val="es-ES"/>
        </w:rPr>
      </w:pPr>
      <w:r w:rsidRPr="00B66FDD">
        <w:rPr>
          <w:rFonts w:cs="Arial"/>
          <w:lang w:val="es-ES_tradnl"/>
        </w:rPr>
        <w:t>se ha elaborado una serie de videos de corta duración (en inglés) que se ha publicado en el sitio web de la UPOV a fin de explicar el procedimiento para iniciar una solicitud y las funciones del sistema;</w:t>
      </w:r>
    </w:p>
    <w:p w:rsidR="003C18E9" w:rsidRPr="009E43EE" w:rsidRDefault="003C18E9" w:rsidP="003C18E9">
      <w:pPr>
        <w:pStyle w:val="ListParagraph"/>
        <w:ind w:left="1647"/>
        <w:rPr>
          <w:rFonts w:cs="Arial"/>
          <w:lang w:val="es-ES"/>
        </w:rPr>
      </w:pPr>
    </w:p>
    <w:p w:rsidR="003C18E9" w:rsidRPr="009E43EE" w:rsidRDefault="00EB776D" w:rsidP="00CF0F27">
      <w:pPr>
        <w:pStyle w:val="ListParagraph"/>
        <w:numPr>
          <w:ilvl w:val="0"/>
          <w:numId w:val="11"/>
        </w:numPr>
        <w:tabs>
          <w:tab w:val="left" w:pos="1134"/>
        </w:tabs>
        <w:ind w:left="0" w:firstLine="567"/>
        <w:rPr>
          <w:rFonts w:cs="Arial"/>
          <w:lang w:val="es-ES"/>
        </w:rPr>
      </w:pPr>
      <w:r w:rsidRPr="00B66FDD">
        <w:rPr>
          <w:rFonts w:cs="Arial"/>
          <w:lang w:val="es-ES_tradnl"/>
        </w:rPr>
        <w:t>desde enero de 2018 se han organizado tres reuniones (sesiones y seminarios por Internet)</w:t>
      </w:r>
      <w:r w:rsidR="001576AA" w:rsidRPr="00B66FDD">
        <w:rPr>
          <w:rFonts w:cs="Arial"/>
          <w:lang w:val="es-ES_tradnl"/>
        </w:rPr>
        <w:t xml:space="preserve">, </w:t>
      </w:r>
      <w:r w:rsidRPr="00B66FDD">
        <w:rPr>
          <w:rFonts w:cs="Arial"/>
          <w:lang w:val="es-ES_tradnl"/>
        </w:rPr>
        <w:t>previa petición</w:t>
      </w:r>
      <w:r w:rsidR="001576AA" w:rsidRPr="00B66FDD">
        <w:rPr>
          <w:rFonts w:cs="Arial"/>
          <w:lang w:val="es-ES_tradnl"/>
        </w:rPr>
        <w:t xml:space="preserve">, </w:t>
      </w:r>
      <w:r w:rsidRPr="00B66FDD">
        <w:rPr>
          <w:rFonts w:cs="Arial"/>
          <w:lang w:val="es-ES_tradnl"/>
        </w:rPr>
        <w:t>para solicitantes individuales o grupos de solicitantes;</w:t>
      </w:r>
      <w:r w:rsidR="003C18E9" w:rsidRPr="009E43EE">
        <w:rPr>
          <w:rFonts w:cs="Arial"/>
          <w:lang w:val="es-ES"/>
        </w:rPr>
        <w:t xml:space="preserve"> </w:t>
      </w:r>
    </w:p>
    <w:p w:rsidR="003C18E9" w:rsidRPr="009E43EE" w:rsidRDefault="003C18E9" w:rsidP="003C18E9">
      <w:pPr>
        <w:contextualSpacing/>
        <w:rPr>
          <w:rFonts w:cs="Arial"/>
          <w:sz w:val="18"/>
          <w:lang w:val="es-ES"/>
        </w:rPr>
      </w:pPr>
    </w:p>
    <w:p w:rsidR="003C18E9" w:rsidRPr="009E43EE" w:rsidRDefault="00EB776D" w:rsidP="00CF0F27">
      <w:pPr>
        <w:pStyle w:val="ListParagraph"/>
        <w:numPr>
          <w:ilvl w:val="0"/>
          <w:numId w:val="11"/>
        </w:numPr>
        <w:tabs>
          <w:tab w:val="left" w:pos="1134"/>
        </w:tabs>
        <w:ind w:left="0" w:firstLine="567"/>
        <w:rPr>
          <w:rFonts w:cs="Arial"/>
          <w:lang w:val="es-ES"/>
        </w:rPr>
      </w:pPr>
      <w:r w:rsidRPr="00B66FDD">
        <w:rPr>
          <w:rFonts w:cs="Arial"/>
          <w:lang w:val="es-ES_tradnl"/>
        </w:rPr>
        <w:t>se han presentado ponencias en las siguientes reuniones:</w:t>
      </w:r>
      <w:r w:rsidR="003E3949" w:rsidRPr="009E43EE">
        <w:rPr>
          <w:rFonts w:cs="Arial"/>
          <w:lang w:val="es-ES"/>
        </w:rPr>
        <w:t xml:space="preserve"> </w:t>
      </w:r>
      <w:r w:rsidRPr="00B66FDD">
        <w:rPr>
          <w:rFonts w:cs="Arial"/>
          <w:lang w:val="es-ES_tradnl"/>
        </w:rPr>
        <w:t>el congreso de la AFSTA</w:t>
      </w:r>
      <w:r w:rsidR="001576AA" w:rsidRPr="00B66FDD">
        <w:rPr>
          <w:rFonts w:cs="Arial"/>
          <w:lang w:val="es-ES_tradnl"/>
        </w:rPr>
        <w:t xml:space="preserve">, </w:t>
      </w:r>
      <w:r w:rsidRPr="00B66FDD">
        <w:rPr>
          <w:rFonts w:cs="Arial"/>
          <w:lang w:val="es-ES_tradnl"/>
        </w:rPr>
        <w:t>la reunión anual de la AOHE y el congreso sobre flores y hortalizas de la ASTA;</w:t>
      </w:r>
    </w:p>
    <w:p w:rsidR="003C18E9" w:rsidRPr="009E43EE" w:rsidRDefault="003C18E9" w:rsidP="003C18E9">
      <w:pPr>
        <w:contextualSpacing/>
        <w:rPr>
          <w:rFonts w:cs="Arial"/>
          <w:sz w:val="18"/>
          <w:lang w:val="es-ES"/>
        </w:rPr>
      </w:pPr>
    </w:p>
    <w:p w:rsidR="003C18E9" w:rsidRPr="009E43EE" w:rsidRDefault="00EB776D" w:rsidP="00CF0F27">
      <w:pPr>
        <w:pStyle w:val="ListParagraph"/>
        <w:numPr>
          <w:ilvl w:val="0"/>
          <w:numId w:val="11"/>
        </w:numPr>
        <w:tabs>
          <w:tab w:val="left" w:pos="1134"/>
        </w:tabs>
        <w:ind w:left="0" w:firstLine="567"/>
        <w:rPr>
          <w:rFonts w:cs="Arial"/>
          <w:lang w:val="es-ES"/>
        </w:rPr>
      </w:pPr>
      <w:r w:rsidRPr="00B66FDD">
        <w:rPr>
          <w:rFonts w:cs="Arial"/>
          <w:lang w:val="es-ES_tradnl"/>
        </w:rPr>
        <w:t>la actualización periódica de la página de UPOV PRISMA en LinkedIn</w:t>
      </w:r>
      <w:r w:rsidR="001576AA" w:rsidRPr="00B66FDD">
        <w:rPr>
          <w:rFonts w:cs="Arial"/>
          <w:lang w:val="es-ES_tradnl"/>
        </w:rPr>
        <w:t xml:space="preserve">, </w:t>
      </w:r>
      <w:r w:rsidRPr="00B66FDD">
        <w:rPr>
          <w:rFonts w:cs="Arial"/>
          <w:lang w:val="es-ES_tradnl"/>
        </w:rPr>
        <w:t>que puede consultarse en:</w:t>
      </w:r>
      <w:r w:rsidR="003C18E9" w:rsidRPr="009E43EE">
        <w:rPr>
          <w:rFonts w:cs="Arial"/>
          <w:lang w:val="es-ES"/>
        </w:rPr>
        <w:t xml:space="preserve"> </w:t>
      </w:r>
      <w:hyperlink r:id="rId14" w:history="1">
        <w:r w:rsidR="003C18E9" w:rsidRPr="009E43EE">
          <w:rPr>
            <w:rStyle w:val="Hyperlink"/>
            <w:snapToGrid w:val="0"/>
            <w:lang w:val="es-ES"/>
          </w:rPr>
          <w:t>https://www.linkedin.com/showcase/24973258/</w:t>
        </w:r>
      </w:hyperlink>
      <w:r w:rsidR="003C18E9" w:rsidRPr="009E43EE">
        <w:rPr>
          <w:rFonts w:cs="Arial"/>
          <w:lang w:val="es-ES"/>
        </w:rPr>
        <w:t xml:space="preserve">; </w:t>
      </w:r>
    </w:p>
    <w:p w:rsidR="003C18E9" w:rsidRPr="009E43EE" w:rsidRDefault="003C18E9" w:rsidP="003C18E9">
      <w:pPr>
        <w:contextualSpacing/>
        <w:rPr>
          <w:rFonts w:cs="Arial"/>
          <w:sz w:val="18"/>
          <w:lang w:val="es-ES"/>
        </w:rPr>
      </w:pPr>
    </w:p>
    <w:p w:rsidR="003C18E9" w:rsidRPr="009E43EE" w:rsidRDefault="00EB776D" w:rsidP="00CF0F27">
      <w:pPr>
        <w:pStyle w:val="ListParagraph"/>
        <w:numPr>
          <w:ilvl w:val="0"/>
          <w:numId w:val="11"/>
        </w:numPr>
        <w:tabs>
          <w:tab w:val="left" w:pos="1134"/>
        </w:tabs>
        <w:spacing w:after="480"/>
        <w:ind w:left="0" w:firstLine="567"/>
        <w:contextualSpacing w:val="0"/>
        <w:rPr>
          <w:rFonts w:cs="Arial"/>
          <w:lang w:val="es-ES"/>
        </w:rPr>
      </w:pPr>
      <w:r w:rsidRPr="00B66FDD">
        <w:rPr>
          <w:rFonts w:cs="Arial"/>
          <w:lang w:val="es-ES_tradnl"/>
        </w:rPr>
        <w:t>la creación de una cuenta de Twitter</w:t>
      </w:r>
      <w:r w:rsidR="001576AA" w:rsidRPr="00B66FDD">
        <w:rPr>
          <w:rFonts w:cs="Arial"/>
          <w:lang w:val="es-ES_tradnl"/>
        </w:rPr>
        <w:t xml:space="preserve">, </w:t>
      </w:r>
      <w:r w:rsidRPr="00B66FDD">
        <w:rPr>
          <w:rFonts w:cs="Arial"/>
          <w:lang w:val="es-ES_tradnl"/>
        </w:rPr>
        <w:t>disponible en:</w:t>
      </w:r>
      <w:r w:rsidR="003C18E9" w:rsidRPr="009E43EE">
        <w:rPr>
          <w:rFonts w:cs="Arial"/>
          <w:lang w:val="es-ES"/>
        </w:rPr>
        <w:t xml:space="preserve"> </w:t>
      </w:r>
      <w:hyperlink r:id="rId15" w:history="1">
        <w:r w:rsidR="003C18E9" w:rsidRPr="009E43EE">
          <w:rPr>
            <w:rStyle w:val="Hyperlink"/>
            <w:lang w:val="es-ES"/>
          </w:rPr>
          <w:t>https://twitter.com/upovprisma</w:t>
        </w:r>
      </w:hyperlink>
      <w:r w:rsidR="003C18E9" w:rsidRPr="009E43EE">
        <w:rPr>
          <w:rFonts w:cs="Arial"/>
          <w:lang w:val="es-ES"/>
        </w:rPr>
        <w:t>.</w:t>
      </w:r>
    </w:p>
    <w:p w:rsidR="003C18E9" w:rsidRPr="009E43EE" w:rsidRDefault="00EB776D" w:rsidP="003C18E9">
      <w:pPr>
        <w:pStyle w:val="Heading3"/>
        <w:rPr>
          <w:lang w:val="es-ES"/>
        </w:rPr>
      </w:pPr>
      <w:bookmarkStart w:id="38" w:name="_Toc525742728"/>
      <w:r w:rsidRPr="00B66FDD">
        <w:rPr>
          <w:lang w:val="es-ES_tradnl"/>
        </w:rPr>
        <w:t>Financiación de UPOV PRISMA</w:t>
      </w:r>
      <w:bookmarkEnd w:id="38"/>
    </w:p>
    <w:p w:rsidR="003C18E9" w:rsidRPr="009E43EE" w:rsidRDefault="003C18E9" w:rsidP="003C18E9">
      <w:pPr>
        <w:rPr>
          <w:lang w:val="es-ES"/>
        </w:rPr>
      </w:pPr>
    </w:p>
    <w:p w:rsidR="003C18E9" w:rsidRPr="009E43EE" w:rsidRDefault="003C2E17" w:rsidP="003C18E9">
      <w:pPr>
        <w:rPr>
          <w:lang w:val="es-ES"/>
        </w:rPr>
      </w:pPr>
      <w:r w:rsidRPr="001B600C">
        <w:fldChar w:fldCharType="begin"/>
      </w:r>
      <w:r w:rsidR="003C18E9" w:rsidRPr="009E43EE">
        <w:rPr>
          <w:lang w:val="es-ES"/>
        </w:rPr>
        <w:instrText xml:space="preserve"> AUTONUM  </w:instrText>
      </w:r>
      <w:r w:rsidRPr="001B600C">
        <w:fldChar w:fldCharType="end"/>
      </w:r>
      <w:r w:rsidR="003C18E9" w:rsidRPr="009E43EE">
        <w:rPr>
          <w:lang w:val="es-ES"/>
        </w:rPr>
        <w:tab/>
      </w:r>
      <w:r w:rsidR="00EB776D" w:rsidRPr="00B66FDD">
        <w:t>En la reunión EAF/11 se tomó nota de que</w:t>
      </w:r>
      <w:r w:rsidR="001576AA" w:rsidRPr="00B66FDD">
        <w:t xml:space="preserve">, </w:t>
      </w:r>
      <w:r w:rsidR="00EB776D" w:rsidRPr="00B66FDD">
        <w:t>desde la quincuagésima primera sesión ordinaria del Consejo</w:t>
      </w:r>
      <w:r w:rsidR="001576AA" w:rsidRPr="00B66FDD">
        <w:t xml:space="preserve">, </w:t>
      </w:r>
      <w:r w:rsidR="00EB776D" w:rsidRPr="00B66FDD">
        <w:t>se han hecho las siguientes aportaciones para apoyar a UPOV PRISMA:</w:t>
      </w:r>
      <w:r w:rsidR="003C18E9" w:rsidRPr="009E43EE">
        <w:rPr>
          <w:lang w:val="es-ES"/>
        </w:rPr>
        <w:t xml:space="preserve"> </w:t>
      </w:r>
    </w:p>
    <w:p w:rsidR="003C18E9" w:rsidRPr="009E43EE" w:rsidRDefault="003C18E9" w:rsidP="003C18E9">
      <w:pPr>
        <w:rPr>
          <w:lang w:val="es-ES"/>
        </w:rPr>
      </w:pPr>
    </w:p>
    <w:p w:rsidR="003C18E9" w:rsidRPr="009E43EE" w:rsidRDefault="00EB776D" w:rsidP="003C18E9">
      <w:pPr>
        <w:pStyle w:val="ListParagraph"/>
        <w:numPr>
          <w:ilvl w:val="0"/>
          <w:numId w:val="16"/>
        </w:numPr>
        <w:ind w:left="714" w:hanging="357"/>
        <w:contextualSpacing w:val="0"/>
        <w:rPr>
          <w:lang w:val="es-ES"/>
        </w:rPr>
      </w:pPr>
      <w:r w:rsidRPr="00B66FDD">
        <w:rPr>
          <w:lang w:val="es-ES_tradnl"/>
        </w:rPr>
        <w:t>20.000 francos suizos de la ISF;</w:t>
      </w:r>
    </w:p>
    <w:p w:rsidR="003C18E9" w:rsidRPr="009E43EE" w:rsidRDefault="00EB776D" w:rsidP="003C18E9">
      <w:pPr>
        <w:pStyle w:val="ListParagraph"/>
        <w:numPr>
          <w:ilvl w:val="0"/>
          <w:numId w:val="16"/>
        </w:numPr>
        <w:ind w:left="714" w:hanging="357"/>
        <w:contextualSpacing w:val="0"/>
        <w:rPr>
          <w:lang w:val="es-ES"/>
        </w:rPr>
      </w:pPr>
      <w:r w:rsidRPr="00B66FDD">
        <w:rPr>
          <w:lang w:val="es-ES_tradnl"/>
        </w:rPr>
        <w:t xml:space="preserve">2.500 francos suizos de la Comunidad Internacional de </w:t>
      </w:r>
      <w:proofErr w:type="spellStart"/>
      <w:r w:rsidRPr="00B66FDD">
        <w:rPr>
          <w:lang w:val="es-ES_tradnl"/>
        </w:rPr>
        <w:t>Fitomejoradores</w:t>
      </w:r>
      <w:proofErr w:type="spellEnd"/>
      <w:r w:rsidRPr="00B66FDD">
        <w:rPr>
          <w:lang w:val="es-ES_tradnl"/>
        </w:rPr>
        <w:t xml:space="preserve"> de Plantas Ornamentales y Frutales de Reproducción Asexuada (CIOPORA);</w:t>
      </w:r>
    </w:p>
    <w:p w:rsidR="003C18E9" w:rsidRPr="002A4754" w:rsidRDefault="00EB776D" w:rsidP="003C18E9">
      <w:pPr>
        <w:pStyle w:val="ListParagraph"/>
        <w:numPr>
          <w:ilvl w:val="0"/>
          <w:numId w:val="16"/>
        </w:numPr>
        <w:ind w:left="714" w:hanging="357"/>
        <w:contextualSpacing w:val="0"/>
        <w:rPr>
          <w:lang w:val="fr-CH"/>
        </w:rPr>
      </w:pPr>
      <w:r w:rsidRPr="00B66FDD">
        <w:rPr>
          <w:lang w:val="es-ES_tradnl"/>
        </w:rPr>
        <w:t xml:space="preserve">10.000 francos suizos de </w:t>
      </w:r>
      <w:proofErr w:type="spellStart"/>
      <w:r w:rsidRPr="00B66FDD">
        <w:rPr>
          <w:lang w:val="es-ES_tradnl"/>
        </w:rPr>
        <w:t>CropLife</w:t>
      </w:r>
      <w:proofErr w:type="spellEnd"/>
      <w:r w:rsidRPr="00B66FDD">
        <w:rPr>
          <w:lang w:val="es-ES_tradnl"/>
        </w:rPr>
        <w:t xml:space="preserve"> International.</w:t>
      </w:r>
    </w:p>
    <w:p w:rsidR="003C18E9" w:rsidRPr="002A4754" w:rsidRDefault="003C18E9" w:rsidP="003C18E9">
      <w:pPr>
        <w:pStyle w:val="ListParagraph"/>
        <w:ind w:left="714"/>
        <w:contextualSpacing w:val="0"/>
        <w:rPr>
          <w:lang w:val="fr-CH"/>
        </w:rPr>
      </w:pPr>
    </w:p>
    <w:p w:rsidR="003C18E9" w:rsidRPr="009E43EE" w:rsidRDefault="003C2E17" w:rsidP="003C18E9">
      <w:pPr>
        <w:rPr>
          <w:lang w:val="es-ES"/>
        </w:rPr>
      </w:pPr>
      <w:r w:rsidRPr="001B600C">
        <w:fldChar w:fldCharType="begin"/>
      </w:r>
      <w:r w:rsidR="003C18E9" w:rsidRPr="009E43EE">
        <w:rPr>
          <w:lang w:val="es-ES"/>
        </w:rPr>
        <w:instrText xml:space="preserve"> AUTONUM  </w:instrText>
      </w:r>
      <w:r w:rsidRPr="001B600C">
        <w:fldChar w:fldCharType="end"/>
      </w:r>
      <w:r w:rsidR="003C18E9" w:rsidRPr="009E43EE">
        <w:rPr>
          <w:lang w:val="es-ES"/>
        </w:rPr>
        <w:tab/>
      </w:r>
      <w:r w:rsidR="00EB776D" w:rsidRPr="005748B6">
        <w:t>Cuando</w:t>
      </w:r>
      <w:r w:rsidR="001576AA" w:rsidRPr="005748B6">
        <w:t xml:space="preserve">, </w:t>
      </w:r>
      <w:r w:rsidR="00EB776D" w:rsidRPr="005748B6">
        <w:t>en enero de 2018</w:t>
      </w:r>
      <w:r w:rsidR="001576AA" w:rsidRPr="005748B6">
        <w:t xml:space="preserve">, </w:t>
      </w:r>
      <w:r w:rsidR="00EB776D" w:rsidRPr="005748B6">
        <w:t>se puso en funcionamiento la versión 2.0</w:t>
      </w:r>
      <w:r w:rsidR="001576AA" w:rsidRPr="005748B6">
        <w:t xml:space="preserve">, </w:t>
      </w:r>
      <w:r w:rsidR="00EB776D" w:rsidRPr="005748B6">
        <w:t>UPOV PRISMA se ofreció gratuitamente durante un período inicial para que los usuarios se animaran a probar el sistema.</w:t>
      </w:r>
      <w:r w:rsidR="003E3949" w:rsidRPr="009E43EE">
        <w:rPr>
          <w:lang w:val="es-ES"/>
        </w:rPr>
        <w:t xml:space="preserve"> </w:t>
      </w:r>
      <w:r w:rsidR="008C3E05">
        <w:rPr>
          <w:lang w:val="es-ES"/>
        </w:rPr>
        <w:t xml:space="preserve"> </w:t>
      </w:r>
      <w:r w:rsidR="000B47E8" w:rsidRPr="005748B6">
        <w:t>Se anunció que ese período inicial de uso gratuito duraría hasta junio de</w:t>
      </w:r>
      <w:r w:rsidR="001576AA" w:rsidRPr="005748B6">
        <w:t> 2</w:t>
      </w:r>
      <w:r w:rsidR="000B47E8" w:rsidRPr="005748B6">
        <w:t>018</w:t>
      </w:r>
      <w:r w:rsidR="001576AA" w:rsidRPr="005748B6">
        <w:t xml:space="preserve">, </w:t>
      </w:r>
      <w:r w:rsidR="000B47E8" w:rsidRPr="005748B6">
        <w:t>aunque se ampliará hasta diciembre de 2018.</w:t>
      </w:r>
    </w:p>
    <w:p w:rsidR="003C18E9" w:rsidRPr="009E43EE" w:rsidRDefault="003C18E9" w:rsidP="003C18E9">
      <w:pPr>
        <w:rPr>
          <w:lang w:val="es-ES"/>
        </w:rPr>
      </w:pPr>
    </w:p>
    <w:p w:rsidR="003C18E9" w:rsidRPr="009E43EE" w:rsidRDefault="000B47E8" w:rsidP="003C18E9">
      <w:pPr>
        <w:pStyle w:val="Heading2"/>
        <w:rPr>
          <w:lang w:val="es-ES"/>
        </w:rPr>
      </w:pPr>
      <w:bookmarkStart w:id="39" w:name="_Toc525742729"/>
      <w:r w:rsidRPr="005748B6">
        <w:rPr>
          <w:lang w:val="es-ES_tradnl"/>
        </w:rPr>
        <w:t>Uso de UPOV PRISMA</w:t>
      </w:r>
      <w:bookmarkEnd w:id="39"/>
    </w:p>
    <w:p w:rsidR="003C18E9" w:rsidRPr="009E43EE" w:rsidRDefault="003C18E9" w:rsidP="003C18E9">
      <w:pPr>
        <w:keepNext/>
        <w:rPr>
          <w:lang w:val="es-ES"/>
        </w:rPr>
      </w:pPr>
    </w:p>
    <w:p w:rsidR="003C18E9" w:rsidRPr="009E43EE" w:rsidRDefault="003C2E17" w:rsidP="003C18E9">
      <w:pPr>
        <w:keepNext/>
        <w:rPr>
          <w:lang w:val="es-ES"/>
        </w:rPr>
      </w:pPr>
      <w:r w:rsidRPr="00C82F96">
        <w:fldChar w:fldCharType="begin"/>
      </w:r>
      <w:r w:rsidR="003C18E9" w:rsidRPr="009E43EE">
        <w:rPr>
          <w:lang w:val="es-ES"/>
        </w:rPr>
        <w:instrText xml:space="preserve"> AUTONUM  </w:instrText>
      </w:r>
      <w:r w:rsidRPr="00C82F96">
        <w:fldChar w:fldCharType="end"/>
      </w:r>
      <w:r w:rsidR="003C18E9" w:rsidRPr="009E43EE">
        <w:rPr>
          <w:lang w:val="es-ES"/>
        </w:rPr>
        <w:tab/>
      </w:r>
      <w:r w:rsidR="000B47E8" w:rsidRPr="005748B6">
        <w:t>En el cuadro siguiente se resume la evolución de UPOV PRISMA desde su puesta en funcionamiento en 2017</w:t>
      </w:r>
      <w:r w:rsidR="00D60A72" w:rsidRPr="005748B6">
        <w:t xml:space="preserve"> hasta el</w:t>
      </w:r>
      <w:r w:rsidR="001576AA" w:rsidRPr="005748B6">
        <w:t> 3</w:t>
      </w:r>
      <w:r w:rsidR="000B47E8" w:rsidRPr="005748B6">
        <w:t>0 de junio de 2018:</w:t>
      </w:r>
    </w:p>
    <w:p w:rsidR="003C18E9" w:rsidRPr="009E43EE" w:rsidRDefault="003C18E9" w:rsidP="003C18E9">
      <w:pPr>
        <w:keepNext/>
        <w:rPr>
          <w:lang w:val="es-ES"/>
        </w:rPr>
      </w:pPr>
    </w:p>
    <w:tbl>
      <w:tblPr>
        <w:tblStyle w:val="TableGrid"/>
        <w:tblW w:w="10207" w:type="dxa"/>
        <w:tblInd w:w="-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8" w:type="dxa"/>
          <w:left w:w="57" w:type="dxa"/>
          <w:right w:w="57" w:type="dxa"/>
        </w:tblCellMar>
        <w:tblLook w:val="04A0" w:firstRow="1" w:lastRow="0" w:firstColumn="1" w:lastColumn="0" w:noHBand="0" w:noVBand="1"/>
      </w:tblPr>
      <w:tblGrid>
        <w:gridCol w:w="1559"/>
        <w:gridCol w:w="1339"/>
        <w:gridCol w:w="1350"/>
        <w:gridCol w:w="1672"/>
        <w:gridCol w:w="1568"/>
        <w:gridCol w:w="1641"/>
        <w:gridCol w:w="1078"/>
      </w:tblGrid>
      <w:tr w:rsidR="003C18E9" w:rsidRPr="00C82F96" w:rsidTr="00E913CA">
        <w:trPr>
          <w:cantSplit/>
        </w:trPr>
        <w:tc>
          <w:tcPr>
            <w:tcW w:w="1559" w:type="dxa"/>
            <w:vMerge w:val="restart"/>
            <w:shd w:val="clear" w:color="auto" w:fill="F2F2F2" w:themeFill="background1" w:themeFillShade="F2"/>
            <w:vAlign w:val="center"/>
          </w:tcPr>
          <w:p w:rsidR="003C18E9" w:rsidRPr="00C82F96" w:rsidRDefault="004C4DB1" w:rsidP="0001566C">
            <w:pPr>
              <w:pStyle w:val="pldetails"/>
              <w:keepLines w:val="0"/>
              <w:spacing w:before="0" w:after="0"/>
              <w:jc w:val="center"/>
              <w:rPr>
                <w:noProof w:val="0"/>
                <w:snapToGrid/>
                <w:sz w:val="17"/>
                <w:szCs w:val="17"/>
              </w:rPr>
            </w:pPr>
            <w:r w:rsidRPr="004C4DB1">
              <w:rPr>
                <w:noProof w:val="0"/>
                <w:snapToGrid/>
                <w:sz w:val="17"/>
                <w:szCs w:val="17"/>
              </w:rPr>
              <w:t>Período o plazo</w:t>
            </w:r>
          </w:p>
        </w:tc>
        <w:tc>
          <w:tcPr>
            <w:tcW w:w="1339" w:type="dxa"/>
            <w:vMerge w:val="restart"/>
            <w:shd w:val="clear" w:color="auto" w:fill="F2F2F2" w:themeFill="background1" w:themeFillShade="F2"/>
            <w:vAlign w:val="center"/>
          </w:tcPr>
          <w:p w:rsidR="003C18E9" w:rsidRPr="009E43EE" w:rsidRDefault="004C4DB1" w:rsidP="0001566C">
            <w:pPr>
              <w:jc w:val="center"/>
              <w:rPr>
                <w:sz w:val="17"/>
                <w:szCs w:val="17"/>
                <w:lang w:val="es-ES"/>
              </w:rPr>
            </w:pPr>
            <w:r w:rsidRPr="004C4DB1">
              <w:rPr>
                <w:sz w:val="17"/>
                <w:szCs w:val="17"/>
              </w:rPr>
              <w:t>Número de miembros de la UPOV participantes</w:t>
            </w:r>
          </w:p>
        </w:tc>
        <w:tc>
          <w:tcPr>
            <w:tcW w:w="1350" w:type="dxa"/>
            <w:vMerge w:val="restart"/>
            <w:shd w:val="clear" w:color="auto" w:fill="F2F2F2" w:themeFill="background1" w:themeFillShade="F2"/>
            <w:vAlign w:val="center"/>
          </w:tcPr>
          <w:p w:rsidR="003C18E9" w:rsidRPr="00C82F96" w:rsidRDefault="004C4DB1" w:rsidP="0001566C">
            <w:pPr>
              <w:pStyle w:val="Header"/>
              <w:rPr>
                <w:sz w:val="17"/>
                <w:szCs w:val="17"/>
                <w:lang w:val="en-US"/>
              </w:rPr>
            </w:pPr>
            <w:r w:rsidRPr="004C4DB1">
              <w:rPr>
                <w:sz w:val="17"/>
                <w:szCs w:val="17"/>
              </w:rPr>
              <w:t>Número de países abarcados</w:t>
            </w:r>
          </w:p>
        </w:tc>
        <w:tc>
          <w:tcPr>
            <w:tcW w:w="3240" w:type="dxa"/>
            <w:gridSpan w:val="2"/>
            <w:shd w:val="clear" w:color="auto" w:fill="F2F2F2" w:themeFill="background1" w:themeFillShade="F2"/>
            <w:vAlign w:val="center"/>
          </w:tcPr>
          <w:p w:rsidR="003C18E9" w:rsidRPr="009E43EE" w:rsidRDefault="004C4DB1" w:rsidP="0001566C">
            <w:pPr>
              <w:jc w:val="center"/>
              <w:rPr>
                <w:sz w:val="17"/>
                <w:szCs w:val="17"/>
                <w:lang w:val="es-ES"/>
              </w:rPr>
            </w:pPr>
            <w:r w:rsidRPr="004C4DB1">
              <w:rPr>
                <w:sz w:val="17"/>
                <w:szCs w:val="17"/>
              </w:rPr>
              <w:t>Cultivos admitidos por los miembros de la UPOV participantes</w:t>
            </w:r>
          </w:p>
        </w:tc>
        <w:tc>
          <w:tcPr>
            <w:tcW w:w="1641" w:type="dxa"/>
            <w:vMerge w:val="restart"/>
            <w:shd w:val="clear" w:color="auto" w:fill="F2F2F2" w:themeFill="background1" w:themeFillShade="F2"/>
            <w:vAlign w:val="center"/>
          </w:tcPr>
          <w:p w:rsidR="003C18E9" w:rsidRPr="009E43EE" w:rsidRDefault="004C4DB1" w:rsidP="0001566C">
            <w:pPr>
              <w:jc w:val="center"/>
              <w:rPr>
                <w:sz w:val="17"/>
                <w:szCs w:val="17"/>
                <w:lang w:val="es-ES"/>
              </w:rPr>
            </w:pPr>
            <w:r w:rsidRPr="00923045">
              <w:rPr>
                <w:sz w:val="17"/>
                <w:szCs w:val="17"/>
              </w:rPr>
              <w:t>Número de entidades registradas (funciones)</w:t>
            </w:r>
          </w:p>
        </w:tc>
        <w:tc>
          <w:tcPr>
            <w:tcW w:w="1078" w:type="dxa"/>
            <w:vMerge w:val="restart"/>
            <w:shd w:val="clear" w:color="auto" w:fill="F2F2F2" w:themeFill="background1" w:themeFillShade="F2"/>
            <w:vAlign w:val="center"/>
          </w:tcPr>
          <w:p w:rsidR="003C18E9" w:rsidRPr="00C82F96" w:rsidRDefault="00923045" w:rsidP="0001566C">
            <w:pPr>
              <w:jc w:val="center"/>
              <w:rPr>
                <w:sz w:val="17"/>
                <w:szCs w:val="17"/>
              </w:rPr>
            </w:pPr>
            <w:r w:rsidRPr="00923045">
              <w:rPr>
                <w:sz w:val="17"/>
                <w:szCs w:val="17"/>
              </w:rPr>
              <w:t>Número de solicitudes</w:t>
            </w:r>
          </w:p>
        </w:tc>
      </w:tr>
      <w:tr w:rsidR="003C18E9" w:rsidRPr="00C82F96" w:rsidTr="00E913CA">
        <w:trPr>
          <w:cantSplit/>
        </w:trPr>
        <w:tc>
          <w:tcPr>
            <w:tcW w:w="1559" w:type="dxa"/>
            <w:vMerge/>
            <w:shd w:val="clear" w:color="auto" w:fill="F2F2F2" w:themeFill="background1" w:themeFillShade="F2"/>
            <w:vAlign w:val="center"/>
          </w:tcPr>
          <w:p w:rsidR="003C18E9" w:rsidRPr="00C82F96" w:rsidRDefault="003C18E9" w:rsidP="00E913CA">
            <w:pPr>
              <w:jc w:val="center"/>
              <w:rPr>
                <w:sz w:val="17"/>
                <w:szCs w:val="17"/>
              </w:rPr>
            </w:pPr>
          </w:p>
        </w:tc>
        <w:tc>
          <w:tcPr>
            <w:tcW w:w="1339" w:type="dxa"/>
            <w:vMerge/>
            <w:shd w:val="clear" w:color="auto" w:fill="F2F2F2" w:themeFill="background1" w:themeFillShade="F2"/>
            <w:vAlign w:val="center"/>
          </w:tcPr>
          <w:p w:rsidR="003C18E9" w:rsidRPr="00C82F96" w:rsidRDefault="003C18E9" w:rsidP="00E913CA">
            <w:pPr>
              <w:pStyle w:val="EndnoteText"/>
              <w:jc w:val="center"/>
              <w:rPr>
                <w:sz w:val="17"/>
                <w:szCs w:val="17"/>
              </w:rPr>
            </w:pPr>
          </w:p>
        </w:tc>
        <w:tc>
          <w:tcPr>
            <w:tcW w:w="1350" w:type="dxa"/>
            <w:vMerge/>
            <w:shd w:val="clear" w:color="auto" w:fill="F2F2F2" w:themeFill="background1" w:themeFillShade="F2"/>
            <w:vAlign w:val="center"/>
          </w:tcPr>
          <w:p w:rsidR="003C18E9" w:rsidRPr="00C82F96" w:rsidRDefault="003C18E9" w:rsidP="00E913CA">
            <w:pPr>
              <w:jc w:val="center"/>
              <w:rPr>
                <w:sz w:val="17"/>
                <w:szCs w:val="17"/>
              </w:rPr>
            </w:pPr>
          </w:p>
        </w:tc>
        <w:tc>
          <w:tcPr>
            <w:tcW w:w="1672" w:type="dxa"/>
            <w:shd w:val="clear" w:color="auto" w:fill="F2F2F2" w:themeFill="background1" w:themeFillShade="F2"/>
            <w:vAlign w:val="center"/>
          </w:tcPr>
          <w:p w:rsidR="003C18E9" w:rsidRPr="00C82F96" w:rsidRDefault="00923045" w:rsidP="0001566C">
            <w:pPr>
              <w:jc w:val="center"/>
              <w:rPr>
                <w:sz w:val="17"/>
                <w:szCs w:val="17"/>
              </w:rPr>
            </w:pPr>
            <w:r w:rsidRPr="00923045">
              <w:rPr>
                <w:sz w:val="17"/>
                <w:szCs w:val="17"/>
              </w:rPr>
              <w:t>Lista limitada</w:t>
            </w:r>
          </w:p>
        </w:tc>
        <w:tc>
          <w:tcPr>
            <w:tcW w:w="1568" w:type="dxa"/>
            <w:shd w:val="clear" w:color="auto" w:fill="F2F2F2" w:themeFill="background1" w:themeFillShade="F2"/>
            <w:vAlign w:val="center"/>
          </w:tcPr>
          <w:p w:rsidR="003C18E9" w:rsidRPr="00C82F96" w:rsidRDefault="00923045" w:rsidP="0001566C">
            <w:pPr>
              <w:jc w:val="center"/>
              <w:rPr>
                <w:sz w:val="17"/>
                <w:szCs w:val="17"/>
              </w:rPr>
            </w:pPr>
            <w:r w:rsidRPr="00923045">
              <w:rPr>
                <w:sz w:val="17"/>
                <w:szCs w:val="17"/>
              </w:rPr>
              <w:t>Todos los cultivos o especies</w:t>
            </w:r>
          </w:p>
        </w:tc>
        <w:tc>
          <w:tcPr>
            <w:tcW w:w="1641" w:type="dxa"/>
            <w:vMerge/>
            <w:shd w:val="clear" w:color="auto" w:fill="F2F2F2" w:themeFill="background1" w:themeFillShade="F2"/>
            <w:vAlign w:val="center"/>
          </w:tcPr>
          <w:p w:rsidR="003C18E9" w:rsidRPr="00C82F96" w:rsidRDefault="003C18E9" w:rsidP="00E913CA">
            <w:pPr>
              <w:jc w:val="center"/>
              <w:rPr>
                <w:sz w:val="17"/>
                <w:szCs w:val="17"/>
              </w:rPr>
            </w:pPr>
          </w:p>
        </w:tc>
        <w:tc>
          <w:tcPr>
            <w:tcW w:w="1078" w:type="dxa"/>
            <w:vMerge/>
            <w:shd w:val="clear" w:color="auto" w:fill="F2F2F2" w:themeFill="background1" w:themeFillShade="F2"/>
            <w:vAlign w:val="center"/>
          </w:tcPr>
          <w:p w:rsidR="003C18E9" w:rsidRPr="00C82F96" w:rsidRDefault="003C18E9" w:rsidP="00E913CA">
            <w:pPr>
              <w:jc w:val="center"/>
              <w:rPr>
                <w:sz w:val="17"/>
                <w:szCs w:val="17"/>
              </w:rPr>
            </w:pPr>
          </w:p>
        </w:tc>
      </w:tr>
      <w:tr w:rsidR="003C18E9" w:rsidRPr="00C82F96" w:rsidTr="00E913CA">
        <w:trPr>
          <w:cantSplit/>
        </w:trPr>
        <w:tc>
          <w:tcPr>
            <w:tcW w:w="1559" w:type="dxa"/>
            <w:vAlign w:val="center"/>
          </w:tcPr>
          <w:p w:rsidR="003C18E9" w:rsidRPr="00C82F96" w:rsidRDefault="00923045" w:rsidP="0001566C">
            <w:pPr>
              <w:jc w:val="center"/>
              <w:rPr>
                <w:sz w:val="17"/>
                <w:szCs w:val="17"/>
              </w:rPr>
            </w:pPr>
            <w:r w:rsidRPr="00923045">
              <w:rPr>
                <w:sz w:val="17"/>
                <w:szCs w:val="17"/>
              </w:rPr>
              <w:t>Enero a junio de 2017</w:t>
            </w:r>
          </w:p>
        </w:tc>
        <w:tc>
          <w:tcPr>
            <w:tcW w:w="1339" w:type="dxa"/>
            <w:vAlign w:val="center"/>
          </w:tcPr>
          <w:p w:rsidR="003C18E9" w:rsidRPr="00C82F96" w:rsidRDefault="003C18E9" w:rsidP="00E913CA">
            <w:pPr>
              <w:pStyle w:val="EndnoteText"/>
              <w:jc w:val="center"/>
              <w:rPr>
                <w:sz w:val="17"/>
                <w:szCs w:val="17"/>
              </w:rPr>
            </w:pPr>
            <w:r w:rsidRPr="00C82F96">
              <w:rPr>
                <w:sz w:val="17"/>
                <w:szCs w:val="17"/>
              </w:rPr>
              <w:t>12</w:t>
            </w:r>
          </w:p>
        </w:tc>
        <w:tc>
          <w:tcPr>
            <w:tcW w:w="1350" w:type="dxa"/>
            <w:vAlign w:val="center"/>
          </w:tcPr>
          <w:p w:rsidR="003C18E9" w:rsidRPr="00C82F96" w:rsidRDefault="003C18E9" w:rsidP="00E913CA">
            <w:pPr>
              <w:jc w:val="center"/>
              <w:rPr>
                <w:sz w:val="17"/>
                <w:szCs w:val="17"/>
              </w:rPr>
            </w:pPr>
            <w:r w:rsidRPr="00C82F96">
              <w:rPr>
                <w:sz w:val="17"/>
                <w:szCs w:val="17"/>
              </w:rPr>
              <w:t>12</w:t>
            </w:r>
          </w:p>
        </w:tc>
        <w:tc>
          <w:tcPr>
            <w:tcW w:w="1672" w:type="dxa"/>
            <w:vAlign w:val="center"/>
          </w:tcPr>
          <w:p w:rsidR="003C18E9" w:rsidRPr="00C82F96" w:rsidRDefault="00923045" w:rsidP="00E802CD">
            <w:pPr>
              <w:tabs>
                <w:tab w:val="left" w:pos="162"/>
              </w:tabs>
              <w:jc w:val="center"/>
              <w:rPr>
                <w:sz w:val="17"/>
                <w:szCs w:val="17"/>
              </w:rPr>
            </w:pPr>
            <w:r w:rsidRPr="00923045">
              <w:rPr>
                <w:sz w:val="17"/>
                <w:szCs w:val="17"/>
              </w:rPr>
              <w:t>12 (1 a 5 cultivos)</w:t>
            </w:r>
          </w:p>
        </w:tc>
        <w:tc>
          <w:tcPr>
            <w:tcW w:w="1568" w:type="dxa"/>
            <w:vAlign w:val="center"/>
          </w:tcPr>
          <w:p w:rsidR="003C18E9" w:rsidRPr="00C82F96" w:rsidRDefault="003C18E9" w:rsidP="00E913CA">
            <w:pPr>
              <w:jc w:val="center"/>
              <w:rPr>
                <w:sz w:val="17"/>
                <w:szCs w:val="17"/>
              </w:rPr>
            </w:pPr>
            <w:r w:rsidRPr="00C82F96">
              <w:rPr>
                <w:sz w:val="17"/>
                <w:szCs w:val="17"/>
              </w:rPr>
              <w:t>-</w:t>
            </w:r>
          </w:p>
        </w:tc>
        <w:tc>
          <w:tcPr>
            <w:tcW w:w="1641" w:type="dxa"/>
            <w:vAlign w:val="center"/>
          </w:tcPr>
          <w:p w:rsidR="003C18E9" w:rsidRPr="00C82F96" w:rsidRDefault="003C18E9" w:rsidP="00E913CA">
            <w:pPr>
              <w:jc w:val="center"/>
              <w:rPr>
                <w:sz w:val="17"/>
                <w:szCs w:val="17"/>
              </w:rPr>
            </w:pPr>
          </w:p>
        </w:tc>
        <w:tc>
          <w:tcPr>
            <w:tcW w:w="1078" w:type="dxa"/>
            <w:vAlign w:val="center"/>
          </w:tcPr>
          <w:p w:rsidR="003C18E9" w:rsidRPr="00C82F96" w:rsidRDefault="003C18E9" w:rsidP="00E913CA">
            <w:pPr>
              <w:jc w:val="center"/>
              <w:rPr>
                <w:sz w:val="17"/>
                <w:szCs w:val="17"/>
              </w:rPr>
            </w:pPr>
          </w:p>
        </w:tc>
      </w:tr>
      <w:tr w:rsidR="003C18E9" w:rsidRPr="00C82F96" w:rsidTr="00E913CA">
        <w:trPr>
          <w:cantSplit/>
        </w:trPr>
        <w:tc>
          <w:tcPr>
            <w:tcW w:w="1559" w:type="dxa"/>
            <w:vAlign w:val="center"/>
          </w:tcPr>
          <w:p w:rsidR="003C18E9" w:rsidRPr="00C82F96" w:rsidRDefault="00923045" w:rsidP="0001566C">
            <w:pPr>
              <w:jc w:val="center"/>
              <w:rPr>
                <w:sz w:val="17"/>
                <w:szCs w:val="17"/>
              </w:rPr>
            </w:pPr>
            <w:r w:rsidRPr="00923045">
              <w:rPr>
                <w:sz w:val="17"/>
                <w:szCs w:val="17"/>
              </w:rPr>
              <w:t>Julio a diciembre de</w:t>
            </w:r>
            <w:r w:rsidR="001576AA">
              <w:rPr>
                <w:sz w:val="17"/>
                <w:szCs w:val="17"/>
              </w:rPr>
              <w:t> </w:t>
            </w:r>
            <w:r w:rsidR="001576AA" w:rsidRPr="00923045">
              <w:rPr>
                <w:sz w:val="17"/>
                <w:szCs w:val="17"/>
              </w:rPr>
              <w:t>2</w:t>
            </w:r>
            <w:r w:rsidRPr="00923045">
              <w:rPr>
                <w:sz w:val="17"/>
                <w:szCs w:val="17"/>
              </w:rPr>
              <w:t>017</w:t>
            </w:r>
          </w:p>
        </w:tc>
        <w:tc>
          <w:tcPr>
            <w:tcW w:w="1339" w:type="dxa"/>
            <w:vAlign w:val="center"/>
          </w:tcPr>
          <w:p w:rsidR="003C18E9" w:rsidRPr="00C82F96" w:rsidRDefault="003C18E9" w:rsidP="00E913CA">
            <w:pPr>
              <w:jc w:val="center"/>
              <w:rPr>
                <w:sz w:val="17"/>
                <w:szCs w:val="17"/>
              </w:rPr>
            </w:pPr>
            <w:r w:rsidRPr="00C82F96">
              <w:rPr>
                <w:sz w:val="17"/>
                <w:szCs w:val="17"/>
              </w:rPr>
              <w:t>16</w:t>
            </w:r>
          </w:p>
        </w:tc>
        <w:tc>
          <w:tcPr>
            <w:tcW w:w="1350" w:type="dxa"/>
            <w:vAlign w:val="center"/>
          </w:tcPr>
          <w:p w:rsidR="003C18E9" w:rsidRPr="00C82F96" w:rsidRDefault="003C18E9" w:rsidP="00E913CA">
            <w:pPr>
              <w:jc w:val="center"/>
              <w:rPr>
                <w:sz w:val="17"/>
                <w:szCs w:val="17"/>
              </w:rPr>
            </w:pPr>
            <w:r w:rsidRPr="00C82F96">
              <w:rPr>
                <w:sz w:val="17"/>
                <w:szCs w:val="17"/>
              </w:rPr>
              <w:t>16</w:t>
            </w:r>
          </w:p>
        </w:tc>
        <w:tc>
          <w:tcPr>
            <w:tcW w:w="1672" w:type="dxa"/>
            <w:vAlign w:val="center"/>
          </w:tcPr>
          <w:p w:rsidR="003C18E9" w:rsidRPr="00C82F96" w:rsidRDefault="00923045" w:rsidP="00E802CD">
            <w:pPr>
              <w:tabs>
                <w:tab w:val="left" w:pos="162"/>
              </w:tabs>
              <w:jc w:val="center"/>
              <w:rPr>
                <w:sz w:val="17"/>
                <w:szCs w:val="17"/>
              </w:rPr>
            </w:pPr>
            <w:r w:rsidRPr="00923045">
              <w:rPr>
                <w:sz w:val="17"/>
                <w:szCs w:val="17"/>
              </w:rPr>
              <w:t>16 (1 a 5 cultivos)</w:t>
            </w:r>
          </w:p>
        </w:tc>
        <w:tc>
          <w:tcPr>
            <w:tcW w:w="1568" w:type="dxa"/>
            <w:vAlign w:val="center"/>
          </w:tcPr>
          <w:p w:rsidR="003C18E9" w:rsidRPr="00C82F96" w:rsidRDefault="003C18E9" w:rsidP="00E913CA">
            <w:pPr>
              <w:jc w:val="center"/>
              <w:rPr>
                <w:sz w:val="17"/>
                <w:szCs w:val="17"/>
              </w:rPr>
            </w:pPr>
            <w:r w:rsidRPr="00C82F96">
              <w:rPr>
                <w:sz w:val="17"/>
                <w:szCs w:val="17"/>
              </w:rPr>
              <w:t>-</w:t>
            </w:r>
          </w:p>
        </w:tc>
        <w:tc>
          <w:tcPr>
            <w:tcW w:w="1641" w:type="dxa"/>
            <w:vAlign w:val="center"/>
          </w:tcPr>
          <w:p w:rsidR="003C18E9" w:rsidRPr="00C82F96" w:rsidRDefault="003C18E9" w:rsidP="00E913CA">
            <w:pPr>
              <w:jc w:val="center"/>
              <w:rPr>
                <w:sz w:val="17"/>
                <w:szCs w:val="17"/>
              </w:rPr>
            </w:pPr>
            <w:r w:rsidRPr="00C82F96">
              <w:rPr>
                <w:sz w:val="17"/>
                <w:szCs w:val="17"/>
              </w:rPr>
              <w:t>7 (25)</w:t>
            </w:r>
          </w:p>
        </w:tc>
        <w:tc>
          <w:tcPr>
            <w:tcW w:w="1078" w:type="dxa"/>
            <w:vAlign w:val="center"/>
          </w:tcPr>
          <w:p w:rsidR="003C18E9" w:rsidRPr="00C82F96" w:rsidRDefault="003C18E9" w:rsidP="00E913CA">
            <w:pPr>
              <w:jc w:val="center"/>
              <w:rPr>
                <w:sz w:val="17"/>
                <w:szCs w:val="17"/>
              </w:rPr>
            </w:pPr>
            <w:r w:rsidRPr="00C82F96">
              <w:rPr>
                <w:sz w:val="17"/>
                <w:szCs w:val="17"/>
              </w:rPr>
              <w:t>14</w:t>
            </w:r>
          </w:p>
        </w:tc>
      </w:tr>
      <w:tr w:rsidR="003C18E9" w:rsidRPr="00C82F96" w:rsidTr="00E913CA">
        <w:trPr>
          <w:cantSplit/>
        </w:trPr>
        <w:tc>
          <w:tcPr>
            <w:tcW w:w="1559" w:type="dxa"/>
            <w:vAlign w:val="center"/>
          </w:tcPr>
          <w:p w:rsidR="003C18E9" w:rsidRPr="00C82F96" w:rsidRDefault="00923045" w:rsidP="0001566C">
            <w:pPr>
              <w:jc w:val="center"/>
              <w:rPr>
                <w:sz w:val="17"/>
                <w:szCs w:val="17"/>
              </w:rPr>
            </w:pPr>
            <w:r w:rsidRPr="00923045">
              <w:rPr>
                <w:sz w:val="17"/>
                <w:szCs w:val="17"/>
              </w:rPr>
              <w:t>Enero a junio de 2018</w:t>
            </w:r>
          </w:p>
        </w:tc>
        <w:tc>
          <w:tcPr>
            <w:tcW w:w="1339" w:type="dxa"/>
            <w:vAlign w:val="center"/>
          </w:tcPr>
          <w:p w:rsidR="003C18E9" w:rsidRPr="00C82F96" w:rsidRDefault="003C18E9" w:rsidP="00E913CA">
            <w:pPr>
              <w:jc w:val="center"/>
              <w:rPr>
                <w:sz w:val="17"/>
                <w:szCs w:val="17"/>
              </w:rPr>
            </w:pPr>
            <w:r w:rsidRPr="00C82F96">
              <w:rPr>
                <w:sz w:val="17"/>
                <w:szCs w:val="17"/>
              </w:rPr>
              <w:t>22</w:t>
            </w:r>
          </w:p>
        </w:tc>
        <w:tc>
          <w:tcPr>
            <w:tcW w:w="1350" w:type="dxa"/>
            <w:vAlign w:val="center"/>
          </w:tcPr>
          <w:p w:rsidR="003C18E9" w:rsidRPr="00C82F96" w:rsidRDefault="003C18E9" w:rsidP="00E913CA">
            <w:pPr>
              <w:jc w:val="center"/>
              <w:rPr>
                <w:sz w:val="17"/>
                <w:szCs w:val="17"/>
              </w:rPr>
            </w:pPr>
            <w:r w:rsidRPr="00C82F96">
              <w:rPr>
                <w:sz w:val="17"/>
                <w:szCs w:val="17"/>
              </w:rPr>
              <w:t>46</w:t>
            </w:r>
          </w:p>
        </w:tc>
        <w:tc>
          <w:tcPr>
            <w:tcW w:w="1672" w:type="dxa"/>
            <w:vAlign w:val="center"/>
          </w:tcPr>
          <w:p w:rsidR="003C18E9" w:rsidRPr="00C82F96" w:rsidRDefault="00923045" w:rsidP="00E802CD">
            <w:pPr>
              <w:tabs>
                <w:tab w:val="left" w:pos="252"/>
              </w:tabs>
              <w:jc w:val="center"/>
              <w:rPr>
                <w:sz w:val="17"/>
                <w:szCs w:val="17"/>
              </w:rPr>
            </w:pPr>
            <w:r w:rsidRPr="00923045">
              <w:rPr>
                <w:sz w:val="17"/>
                <w:szCs w:val="17"/>
              </w:rPr>
              <w:t>11 (1 a 100 cultivos)</w:t>
            </w:r>
          </w:p>
        </w:tc>
        <w:tc>
          <w:tcPr>
            <w:tcW w:w="1568" w:type="dxa"/>
            <w:vAlign w:val="center"/>
          </w:tcPr>
          <w:p w:rsidR="003C18E9" w:rsidRPr="00C82F96" w:rsidRDefault="003C18E9" w:rsidP="00E913CA">
            <w:pPr>
              <w:jc w:val="center"/>
              <w:rPr>
                <w:sz w:val="17"/>
                <w:szCs w:val="17"/>
              </w:rPr>
            </w:pPr>
            <w:r w:rsidRPr="00C82F96">
              <w:rPr>
                <w:sz w:val="17"/>
                <w:szCs w:val="17"/>
              </w:rPr>
              <w:t>12</w:t>
            </w:r>
          </w:p>
        </w:tc>
        <w:tc>
          <w:tcPr>
            <w:tcW w:w="1641" w:type="dxa"/>
            <w:vAlign w:val="center"/>
          </w:tcPr>
          <w:p w:rsidR="003C18E9" w:rsidRPr="00C82F96" w:rsidRDefault="00923045" w:rsidP="0001566C">
            <w:pPr>
              <w:jc w:val="center"/>
              <w:rPr>
                <w:sz w:val="17"/>
                <w:szCs w:val="17"/>
              </w:rPr>
            </w:pPr>
            <w:r w:rsidRPr="00923045">
              <w:rPr>
                <w:sz w:val="17"/>
                <w:szCs w:val="17"/>
              </w:rPr>
              <w:t>44 (39 administradores de obtentores y 5 agentes) (69)</w:t>
            </w:r>
          </w:p>
        </w:tc>
        <w:tc>
          <w:tcPr>
            <w:tcW w:w="1078" w:type="dxa"/>
            <w:vAlign w:val="center"/>
          </w:tcPr>
          <w:p w:rsidR="003C18E9" w:rsidRPr="00C82F96" w:rsidRDefault="003C18E9" w:rsidP="00E913CA">
            <w:pPr>
              <w:pStyle w:val="Header"/>
              <w:rPr>
                <w:sz w:val="17"/>
                <w:szCs w:val="17"/>
                <w:lang w:val="en-US"/>
              </w:rPr>
            </w:pPr>
            <w:r>
              <w:rPr>
                <w:sz w:val="17"/>
                <w:szCs w:val="17"/>
                <w:lang w:val="en-US"/>
              </w:rPr>
              <w:t>17</w:t>
            </w:r>
          </w:p>
        </w:tc>
      </w:tr>
      <w:tr w:rsidR="003C18E9" w:rsidRPr="00C82F96" w:rsidTr="00E913CA">
        <w:trPr>
          <w:cantSplit/>
        </w:trPr>
        <w:tc>
          <w:tcPr>
            <w:tcW w:w="1559" w:type="dxa"/>
            <w:vAlign w:val="center"/>
          </w:tcPr>
          <w:p w:rsidR="003C18E9" w:rsidRPr="00C82F96" w:rsidRDefault="00923045" w:rsidP="0001566C">
            <w:pPr>
              <w:jc w:val="center"/>
              <w:rPr>
                <w:sz w:val="17"/>
                <w:szCs w:val="17"/>
              </w:rPr>
            </w:pPr>
            <w:r w:rsidRPr="00923045">
              <w:rPr>
                <w:sz w:val="17"/>
                <w:szCs w:val="17"/>
              </w:rPr>
              <w:t>Septiembre de 2018 (previsto)</w:t>
            </w:r>
          </w:p>
        </w:tc>
        <w:tc>
          <w:tcPr>
            <w:tcW w:w="1339" w:type="dxa"/>
            <w:vAlign w:val="center"/>
          </w:tcPr>
          <w:p w:rsidR="003C18E9" w:rsidRPr="00C82F96" w:rsidRDefault="003C18E9" w:rsidP="00E913CA">
            <w:pPr>
              <w:jc w:val="center"/>
              <w:rPr>
                <w:sz w:val="17"/>
                <w:szCs w:val="17"/>
              </w:rPr>
            </w:pPr>
            <w:r w:rsidRPr="00C82F96">
              <w:rPr>
                <w:sz w:val="17"/>
                <w:szCs w:val="17"/>
              </w:rPr>
              <w:t>30</w:t>
            </w:r>
          </w:p>
        </w:tc>
        <w:tc>
          <w:tcPr>
            <w:tcW w:w="1350" w:type="dxa"/>
            <w:vAlign w:val="center"/>
          </w:tcPr>
          <w:p w:rsidR="003C18E9" w:rsidRPr="00C82F96" w:rsidRDefault="003C18E9" w:rsidP="00E913CA">
            <w:pPr>
              <w:jc w:val="center"/>
              <w:rPr>
                <w:sz w:val="17"/>
                <w:szCs w:val="17"/>
              </w:rPr>
            </w:pPr>
            <w:r w:rsidRPr="00C82F96">
              <w:rPr>
                <w:sz w:val="17"/>
                <w:szCs w:val="17"/>
              </w:rPr>
              <w:t>69</w:t>
            </w:r>
          </w:p>
        </w:tc>
        <w:tc>
          <w:tcPr>
            <w:tcW w:w="1672" w:type="dxa"/>
            <w:vAlign w:val="center"/>
          </w:tcPr>
          <w:p w:rsidR="003C18E9" w:rsidRPr="00C82F96" w:rsidRDefault="00923045" w:rsidP="00E802CD">
            <w:pPr>
              <w:jc w:val="center"/>
              <w:rPr>
                <w:sz w:val="17"/>
                <w:szCs w:val="17"/>
              </w:rPr>
            </w:pPr>
            <w:r w:rsidRPr="00923045">
              <w:rPr>
                <w:sz w:val="17"/>
                <w:szCs w:val="17"/>
              </w:rPr>
              <w:t>8 (1 a 100 cultivos)</w:t>
            </w:r>
          </w:p>
        </w:tc>
        <w:tc>
          <w:tcPr>
            <w:tcW w:w="1568" w:type="dxa"/>
            <w:vAlign w:val="center"/>
          </w:tcPr>
          <w:p w:rsidR="003C18E9" w:rsidRPr="00C82F96" w:rsidRDefault="003C18E9" w:rsidP="00E913CA">
            <w:pPr>
              <w:jc w:val="center"/>
              <w:rPr>
                <w:sz w:val="17"/>
                <w:szCs w:val="17"/>
              </w:rPr>
            </w:pPr>
            <w:r w:rsidRPr="00C82F96">
              <w:rPr>
                <w:sz w:val="17"/>
                <w:szCs w:val="17"/>
              </w:rPr>
              <w:t>20</w:t>
            </w:r>
          </w:p>
        </w:tc>
        <w:tc>
          <w:tcPr>
            <w:tcW w:w="1641" w:type="dxa"/>
            <w:vAlign w:val="center"/>
          </w:tcPr>
          <w:p w:rsidR="003C18E9" w:rsidRPr="00C82F96" w:rsidRDefault="003C18E9" w:rsidP="00E913CA">
            <w:pPr>
              <w:jc w:val="center"/>
              <w:rPr>
                <w:sz w:val="17"/>
                <w:szCs w:val="17"/>
              </w:rPr>
            </w:pPr>
          </w:p>
        </w:tc>
        <w:tc>
          <w:tcPr>
            <w:tcW w:w="1078" w:type="dxa"/>
            <w:vAlign w:val="center"/>
          </w:tcPr>
          <w:p w:rsidR="003C18E9" w:rsidRPr="00C82F96" w:rsidRDefault="003C18E9" w:rsidP="00E913CA">
            <w:pPr>
              <w:jc w:val="center"/>
              <w:rPr>
                <w:sz w:val="17"/>
                <w:szCs w:val="17"/>
              </w:rPr>
            </w:pPr>
          </w:p>
        </w:tc>
      </w:tr>
    </w:tbl>
    <w:p w:rsidR="003C18E9" w:rsidRDefault="003C18E9" w:rsidP="003C18E9">
      <w:pPr>
        <w:rPr>
          <w:caps/>
        </w:rPr>
      </w:pPr>
    </w:p>
    <w:p w:rsidR="003C18E9" w:rsidRPr="009E43EE" w:rsidRDefault="00923045" w:rsidP="003C18E9">
      <w:pPr>
        <w:rPr>
          <w:caps/>
          <w:lang w:val="es-ES"/>
        </w:rPr>
      </w:pPr>
      <w:r w:rsidRPr="00D4362E">
        <w:t>En la quincuagésima cuarta sesión del TC se presentará un informe verbal sobre las novedades más recientes</w:t>
      </w:r>
      <w:r w:rsidR="001576AA" w:rsidRPr="00D4362E">
        <w:t xml:space="preserve">, </w:t>
      </w:r>
      <w:r w:rsidRPr="00D4362E">
        <w:t>entre ellas las últimas cifras de la utilización de UPOV PRISMA.</w:t>
      </w:r>
    </w:p>
    <w:p w:rsidR="003C18E9" w:rsidRPr="009E43EE" w:rsidRDefault="003C18E9" w:rsidP="003C18E9">
      <w:pPr>
        <w:rPr>
          <w:caps/>
          <w:lang w:val="es-ES"/>
        </w:rPr>
      </w:pPr>
    </w:p>
    <w:p w:rsidR="003C18E9" w:rsidRPr="009E43EE" w:rsidRDefault="003C18E9" w:rsidP="003C18E9">
      <w:pPr>
        <w:rPr>
          <w:caps/>
          <w:lang w:val="es-ES"/>
        </w:rPr>
      </w:pPr>
    </w:p>
    <w:p w:rsidR="003C18E9" w:rsidRPr="009E43EE" w:rsidRDefault="00355790" w:rsidP="003C18E9">
      <w:pPr>
        <w:pStyle w:val="Heading1"/>
        <w:rPr>
          <w:lang w:val="es-ES"/>
        </w:rPr>
      </w:pPr>
      <w:bookmarkStart w:id="40" w:name="_Toc525742730"/>
      <w:r w:rsidRPr="00D4362E">
        <w:rPr>
          <w:lang w:val="es-ES_tradnl"/>
        </w:rPr>
        <w:t>SIGUIENTES PASOS</w:t>
      </w:r>
      <w:bookmarkEnd w:id="40"/>
    </w:p>
    <w:p w:rsidR="003C18E9" w:rsidRPr="009E43EE" w:rsidRDefault="003C18E9" w:rsidP="003C18E9">
      <w:pPr>
        <w:rPr>
          <w:caps/>
          <w:lang w:val="es-ES"/>
        </w:rPr>
      </w:pPr>
    </w:p>
    <w:p w:rsidR="003C18E9" w:rsidRPr="009E43EE" w:rsidRDefault="00355790" w:rsidP="003C18E9">
      <w:pPr>
        <w:pStyle w:val="Heading2"/>
        <w:rPr>
          <w:lang w:val="es-ES"/>
        </w:rPr>
      </w:pPr>
      <w:bookmarkStart w:id="41" w:name="_Toc525742731"/>
      <w:r w:rsidRPr="00D4362E">
        <w:rPr>
          <w:lang w:val="es-ES_tradnl"/>
        </w:rPr>
        <w:t>Puesta en funcionamiento de la versión</w:t>
      </w:r>
      <w:r w:rsidR="001576AA" w:rsidRPr="00D4362E">
        <w:rPr>
          <w:lang w:val="es-ES_tradnl"/>
        </w:rPr>
        <w:t> 2</w:t>
      </w:r>
      <w:r w:rsidRPr="00D4362E">
        <w:rPr>
          <w:lang w:val="es-ES_tradnl"/>
        </w:rPr>
        <w:t>.1 de UPOV PRISMA</w:t>
      </w:r>
      <w:bookmarkEnd w:id="41"/>
    </w:p>
    <w:p w:rsidR="003C18E9" w:rsidRPr="009E43EE" w:rsidRDefault="003C18E9" w:rsidP="003C18E9">
      <w:pPr>
        <w:rPr>
          <w:lang w:val="es-ES"/>
        </w:rPr>
      </w:pPr>
    </w:p>
    <w:p w:rsidR="003C18E9" w:rsidRPr="009E43EE" w:rsidRDefault="003C2E17" w:rsidP="003C18E9">
      <w:pPr>
        <w:rPr>
          <w:caps/>
          <w:lang w:val="es-ES"/>
        </w:rPr>
      </w:pPr>
      <w:r w:rsidRPr="00F20C9C">
        <w:rPr>
          <w:spacing w:val="-2"/>
        </w:rPr>
        <w:fldChar w:fldCharType="begin"/>
      </w:r>
      <w:r w:rsidR="003C18E9" w:rsidRPr="00F20C9C">
        <w:rPr>
          <w:spacing w:val="-2"/>
          <w:lang w:val="es-ES"/>
        </w:rPr>
        <w:instrText xml:space="preserve"> AUTONUM  </w:instrText>
      </w:r>
      <w:r w:rsidRPr="00F20C9C">
        <w:rPr>
          <w:spacing w:val="-2"/>
        </w:rPr>
        <w:fldChar w:fldCharType="end"/>
      </w:r>
      <w:r w:rsidR="003C18E9" w:rsidRPr="00F20C9C">
        <w:rPr>
          <w:spacing w:val="-2"/>
          <w:lang w:val="es-ES"/>
        </w:rPr>
        <w:tab/>
      </w:r>
      <w:r w:rsidR="00355790" w:rsidRPr="00F20C9C">
        <w:rPr>
          <w:spacing w:val="-2"/>
        </w:rPr>
        <w:t>La puesta en funcionamiento de la versión</w:t>
      </w:r>
      <w:r w:rsidR="001576AA" w:rsidRPr="00F20C9C">
        <w:rPr>
          <w:spacing w:val="-2"/>
        </w:rPr>
        <w:t> 2</w:t>
      </w:r>
      <w:r w:rsidR="00355790" w:rsidRPr="00F20C9C">
        <w:rPr>
          <w:spacing w:val="-2"/>
        </w:rPr>
        <w:t>.1 de UPOV PRISMA está prevista para el</w:t>
      </w:r>
      <w:r w:rsidR="001576AA" w:rsidRPr="00F20C9C">
        <w:rPr>
          <w:spacing w:val="-2"/>
        </w:rPr>
        <w:t> 3</w:t>
      </w:r>
      <w:r w:rsidR="00355790" w:rsidRPr="00F20C9C">
        <w:rPr>
          <w:spacing w:val="-2"/>
        </w:rPr>
        <w:t xml:space="preserve"> de septiembre de 2018</w:t>
      </w:r>
      <w:r w:rsidR="00355790" w:rsidRPr="00D4362E">
        <w:t>.</w:t>
      </w:r>
      <w:r w:rsidR="003C18E9" w:rsidRPr="009E43EE">
        <w:rPr>
          <w:lang w:val="es-ES"/>
        </w:rPr>
        <w:t xml:space="preserve"> </w:t>
      </w:r>
      <w:r w:rsidR="008C3E05">
        <w:rPr>
          <w:lang w:val="es-ES"/>
        </w:rPr>
        <w:t xml:space="preserve"> </w:t>
      </w:r>
      <w:r w:rsidR="00441245" w:rsidRPr="00D4362E">
        <w:t xml:space="preserve">En la quincuagésima cuarta sesión del TC se presentará un informe verbal </w:t>
      </w:r>
      <w:r w:rsidR="00355790" w:rsidRPr="00D4362E">
        <w:t>sobre la puesta en funcionamiento de la versión</w:t>
      </w:r>
      <w:r w:rsidR="001576AA" w:rsidRPr="00D4362E">
        <w:t> 2</w:t>
      </w:r>
      <w:r w:rsidR="00355790" w:rsidRPr="00D4362E">
        <w:t>.1 de UPOV PRISMA.</w:t>
      </w:r>
    </w:p>
    <w:p w:rsidR="003C18E9" w:rsidRPr="009E43EE" w:rsidRDefault="003C18E9" w:rsidP="003C18E9">
      <w:pPr>
        <w:rPr>
          <w:caps/>
          <w:lang w:val="es-ES"/>
        </w:rPr>
      </w:pPr>
    </w:p>
    <w:p w:rsidR="003C18E9" w:rsidRPr="009E43EE" w:rsidRDefault="00441245" w:rsidP="003C18E9">
      <w:pPr>
        <w:pStyle w:val="Heading2"/>
        <w:rPr>
          <w:lang w:val="es-ES"/>
        </w:rPr>
      </w:pPr>
      <w:bookmarkStart w:id="42" w:name="_Toc525742732"/>
      <w:r w:rsidRPr="00D4362E">
        <w:rPr>
          <w:lang w:val="es-ES_tradnl"/>
        </w:rPr>
        <w:t>Propuestas de futuras modificaciones</w:t>
      </w:r>
      <w:bookmarkEnd w:id="42"/>
    </w:p>
    <w:p w:rsidR="003C18E9" w:rsidRPr="009E43EE" w:rsidRDefault="003C18E9" w:rsidP="003C18E9">
      <w:pPr>
        <w:rPr>
          <w:lang w:val="es-ES"/>
        </w:rPr>
      </w:pPr>
    </w:p>
    <w:p w:rsidR="003C18E9" w:rsidRDefault="003C2E17" w:rsidP="003C18E9">
      <w:r w:rsidRPr="000155EC">
        <w:fldChar w:fldCharType="begin"/>
      </w:r>
      <w:r w:rsidR="003C18E9" w:rsidRPr="009E43EE">
        <w:rPr>
          <w:lang w:val="es-ES"/>
        </w:rPr>
        <w:instrText xml:space="preserve"> AUTONUM  </w:instrText>
      </w:r>
      <w:r w:rsidRPr="000155EC">
        <w:fldChar w:fldCharType="end"/>
      </w:r>
      <w:r w:rsidR="003C18E9" w:rsidRPr="009E43EE">
        <w:rPr>
          <w:lang w:val="es-ES"/>
        </w:rPr>
        <w:tab/>
      </w:r>
      <w:r w:rsidR="00441245" w:rsidRPr="00D4362E">
        <w:t>Los planes para la puesta en funcionamiento d</w:t>
      </w:r>
      <w:r w:rsidR="00D4362E" w:rsidRPr="00D4362E">
        <w:t>e las futuras versiones de UPOV </w:t>
      </w:r>
      <w:r w:rsidR="00441245" w:rsidRPr="00D4362E">
        <w:t>PRISMA se debatirán en la próxima reunión del EAF (reunión EAF/12)</w:t>
      </w:r>
      <w:r w:rsidR="001576AA" w:rsidRPr="00D4362E">
        <w:t xml:space="preserve">, </w:t>
      </w:r>
      <w:r w:rsidR="00441245" w:rsidRPr="00D4362E">
        <w:t>que se celebrará en Ginebra el</w:t>
      </w:r>
      <w:r w:rsidR="001576AA" w:rsidRPr="00D4362E">
        <w:t> 2</w:t>
      </w:r>
      <w:r w:rsidR="00441245" w:rsidRPr="00D4362E">
        <w:t>9 de octubre de 2018 por la noche.</w:t>
      </w:r>
      <w:r w:rsidR="003C18E9" w:rsidRPr="009E43EE">
        <w:rPr>
          <w:lang w:val="es-ES"/>
        </w:rPr>
        <w:t xml:space="preserve"> </w:t>
      </w:r>
      <w:r w:rsidR="00441245" w:rsidRPr="00D4362E">
        <w:t>En la quincuagésima cuarta sesión del TC se presentará un informe verbal sobre las conclusiones alcanzadas en la reunión EAF/12.</w:t>
      </w:r>
    </w:p>
    <w:p w:rsidR="007A2743" w:rsidRPr="009E43EE" w:rsidRDefault="007A2743" w:rsidP="003C18E9">
      <w:pPr>
        <w:rPr>
          <w:caps/>
          <w:lang w:val="es-ES"/>
        </w:rPr>
      </w:pPr>
    </w:p>
    <w:p w:rsidR="003C18E9" w:rsidRPr="009E43EE" w:rsidRDefault="00441245" w:rsidP="003C18E9">
      <w:pPr>
        <w:pStyle w:val="Heading2"/>
        <w:rPr>
          <w:lang w:val="es-ES"/>
        </w:rPr>
      </w:pPr>
      <w:bookmarkStart w:id="43" w:name="_Toc525742733"/>
      <w:bookmarkEnd w:id="27"/>
      <w:bookmarkEnd w:id="28"/>
      <w:r w:rsidRPr="00D4362E">
        <w:rPr>
          <w:lang w:val="es-ES_tradnl"/>
        </w:rPr>
        <w:t>Financiación de UPOV PRISMA</w:t>
      </w:r>
      <w:bookmarkEnd w:id="43"/>
    </w:p>
    <w:p w:rsidR="003C18E9" w:rsidRPr="009E43EE" w:rsidRDefault="003C18E9" w:rsidP="003C18E9">
      <w:pPr>
        <w:keepNext/>
        <w:rPr>
          <w:lang w:val="es-ES"/>
        </w:rPr>
      </w:pPr>
    </w:p>
    <w:p w:rsidR="003C18E9" w:rsidRPr="008C3E05" w:rsidRDefault="003C2E17" w:rsidP="003C18E9">
      <w:pPr>
        <w:keepNext/>
        <w:rPr>
          <w:spacing w:val="2"/>
          <w:lang w:val="es-ES"/>
        </w:rPr>
      </w:pPr>
      <w:r w:rsidRPr="008C3E05">
        <w:rPr>
          <w:spacing w:val="2"/>
        </w:rPr>
        <w:fldChar w:fldCharType="begin"/>
      </w:r>
      <w:r w:rsidR="003C18E9" w:rsidRPr="008C3E05">
        <w:rPr>
          <w:spacing w:val="2"/>
          <w:lang w:val="es-ES"/>
        </w:rPr>
        <w:instrText xml:space="preserve"> AUTONUM  </w:instrText>
      </w:r>
      <w:r w:rsidRPr="008C3E05">
        <w:rPr>
          <w:spacing w:val="2"/>
        </w:rPr>
        <w:fldChar w:fldCharType="end"/>
      </w:r>
      <w:r w:rsidR="003C18E9" w:rsidRPr="008C3E05">
        <w:rPr>
          <w:spacing w:val="2"/>
          <w:lang w:val="es-ES"/>
        </w:rPr>
        <w:tab/>
      </w:r>
      <w:r w:rsidR="00441245" w:rsidRPr="008C3E05">
        <w:rPr>
          <w:spacing w:val="2"/>
        </w:rPr>
        <w:t>Las propuestas relativas a los aspectos financieros de UPOV PRISMA se someterán al examen del</w:t>
      </w:r>
      <w:r w:rsidR="00D4362E" w:rsidRPr="008C3E05">
        <w:rPr>
          <w:spacing w:val="2"/>
        </w:rPr>
        <w:t xml:space="preserve"> </w:t>
      </w:r>
      <w:r w:rsidR="00441245" w:rsidRPr="008C3E05">
        <w:rPr>
          <w:spacing w:val="2"/>
        </w:rPr>
        <w:t>Comité Consultivo en su nonagésima quinta sesión</w:t>
      </w:r>
      <w:r w:rsidR="001576AA" w:rsidRPr="008C3E05">
        <w:rPr>
          <w:spacing w:val="2"/>
        </w:rPr>
        <w:t xml:space="preserve">, </w:t>
      </w:r>
      <w:r w:rsidR="00441245" w:rsidRPr="008C3E05">
        <w:rPr>
          <w:spacing w:val="2"/>
        </w:rPr>
        <w:t>que se celebrará en Ginebra el</w:t>
      </w:r>
      <w:r w:rsidR="008C3E05">
        <w:rPr>
          <w:spacing w:val="2"/>
        </w:rPr>
        <w:t xml:space="preserve"> </w:t>
      </w:r>
      <w:r w:rsidR="001576AA" w:rsidRPr="008C3E05">
        <w:rPr>
          <w:spacing w:val="2"/>
        </w:rPr>
        <w:t>1</w:t>
      </w:r>
      <w:r w:rsidR="00441245" w:rsidRPr="008C3E05">
        <w:rPr>
          <w:spacing w:val="2"/>
        </w:rPr>
        <w:t xml:space="preserve"> de noviembre de 2018 y</w:t>
      </w:r>
      <w:r w:rsidR="001576AA" w:rsidRPr="008C3E05">
        <w:rPr>
          <w:spacing w:val="2"/>
        </w:rPr>
        <w:t xml:space="preserve">, </w:t>
      </w:r>
      <w:r w:rsidR="00441245" w:rsidRPr="008C3E05">
        <w:rPr>
          <w:spacing w:val="2"/>
        </w:rPr>
        <w:t>si procede</w:t>
      </w:r>
      <w:r w:rsidR="001576AA" w:rsidRPr="008C3E05">
        <w:rPr>
          <w:spacing w:val="2"/>
        </w:rPr>
        <w:t xml:space="preserve">, </w:t>
      </w:r>
      <w:r w:rsidR="00441245" w:rsidRPr="008C3E05">
        <w:rPr>
          <w:spacing w:val="2"/>
        </w:rPr>
        <w:t>del Consejo en su quincuagésima segunda sesión ordinaria</w:t>
      </w:r>
      <w:r w:rsidR="001576AA" w:rsidRPr="008C3E05">
        <w:rPr>
          <w:spacing w:val="2"/>
        </w:rPr>
        <w:t xml:space="preserve">, </w:t>
      </w:r>
      <w:r w:rsidR="00441245" w:rsidRPr="008C3E05">
        <w:rPr>
          <w:spacing w:val="2"/>
        </w:rPr>
        <w:t>q</w:t>
      </w:r>
      <w:r w:rsidR="008C3E05">
        <w:rPr>
          <w:spacing w:val="2"/>
        </w:rPr>
        <w:t>ue se celebrará en Ginebra el 2 </w:t>
      </w:r>
      <w:r w:rsidR="00441245" w:rsidRPr="008C3E05">
        <w:rPr>
          <w:spacing w:val="2"/>
        </w:rPr>
        <w:t>de noviembre de</w:t>
      </w:r>
      <w:r w:rsidR="001576AA" w:rsidRPr="008C3E05">
        <w:rPr>
          <w:spacing w:val="2"/>
        </w:rPr>
        <w:t> 2</w:t>
      </w:r>
      <w:r w:rsidR="00441245" w:rsidRPr="008C3E05">
        <w:rPr>
          <w:spacing w:val="2"/>
        </w:rPr>
        <w:t>018.</w:t>
      </w:r>
      <w:r w:rsidR="003C18E9" w:rsidRPr="008C3E05">
        <w:rPr>
          <w:spacing w:val="2"/>
          <w:lang w:val="es-ES"/>
        </w:rPr>
        <w:t xml:space="preserve"> </w:t>
      </w:r>
    </w:p>
    <w:p w:rsidR="003C18E9" w:rsidRPr="009E43EE" w:rsidRDefault="003C18E9" w:rsidP="003C18E9">
      <w:pPr>
        <w:rPr>
          <w:lang w:val="es-ES"/>
        </w:rPr>
      </w:pPr>
    </w:p>
    <w:p w:rsidR="003C18E9" w:rsidRPr="009E43EE" w:rsidRDefault="003C2E17" w:rsidP="003C18E9">
      <w:pPr>
        <w:pStyle w:val="DecisionParagraphs"/>
        <w:keepNext/>
        <w:ind w:left="4824"/>
        <w:rPr>
          <w:snapToGrid w:val="0"/>
          <w:lang w:val="es-ES"/>
        </w:rPr>
      </w:pPr>
      <w:r w:rsidRPr="00894515">
        <w:rPr>
          <w:snapToGrid w:val="0"/>
        </w:rPr>
        <w:fldChar w:fldCharType="begin"/>
      </w:r>
      <w:r w:rsidR="003C18E9" w:rsidRPr="009E43EE">
        <w:rPr>
          <w:snapToGrid w:val="0"/>
          <w:lang w:val="es-ES"/>
        </w:rPr>
        <w:instrText xml:space="preserve"> AUTONUM  </w:instrText>
      </w:r>
      <w:r w:rsidRPr="00894515">
        <w:rPr>
          <w:snapToGrid w:val="0"/>
        </w:rPr>
        <w:fldChar w:fldCharType="end"/>
      </w:r>
      <w:r w:rsidR="003C18E9" w:rsidRPr="009E43EE">
        <w:rPr>
          <w:snapToGrid w:val="0"/>
          <w:lang w:val="es-ES"/>
        </w:rPr>
        <w:tab/>
      </w:r>
      <w:r w:rsidR="00D4362E" w:rsidRPr="00D4362E">
        <w:rPr>
          <w:snapToGrid w:val="0"/>
        </w:rPr>
        <w:t>Se invita al TC a tomar nota de las novedades relativas a la elaboración de UPOV PRISMA que se exponen en el presente documento y a tomar nota de que en la quincuagésima cuarta sesión del TC se presentará un informe verbal sobre las novedades que se produzcan con posterioridad.</w:t>
      </w:r>
    </w:p>
    <w:p w:rsidR="00050E16" w:rsidRPr="009E43EE" w:rsidRDefault="00050E16" w:rsidP="00050E16">
      <w:pPr>
        <w:rPr>
          <w:lang w:val="es-ES"/>
        </w:rPr>
      </w:pPr>
    </w:p>
    <w:p w:rsidR="00544581" w:rsidRPr="009E43EE" w:rsidRDefault="00544581">
      <w:pPr>
        <w:jc w:val="left"/>
        <w:rPr>
          <w:lang w:val="es-ES"/>
        </w:rPr>
      </w:pPr>
    </w:p>
    <w:p w:rsidR="00050E16" w:rsidRPr="009E43EE" w:rsidRDefault="00050E16" w:rsidP="00050E16">
      <w:pPr>
        <w:rPr>
          <w:lang w:val="es-ES"/>
        </w:rPr>
      </w:pPr>
    </w:p>
    <w:p w:rsidR="009B440E" w:rsidRPr="00796914" w:rsidRDefault="00050E16" w:rsidP="00050E16">
      <w:pPr>
        <w:jc w:val="right"/>
      </w:pPr>
      <w:r w:rsidRPr="00796914">
        <w:t>[</w:t>
      </w:r>
      <w:r w:rsidR="000638A9" w:rsidRPr="00796914">
        <w:t>Fin del documento</w:t>
      </w:r>
      <w:r w:rsidRPr="00796914">
        <w:t>]</w:t>
      </w:r>
    </w:p>
    <w:p w:rsidR="00202E38" w:rsidRDefault="00202E38" w:rsidP="0099280B">
      <w:pPr>
        <w:jc w:val="left"/>
      </w:pPr>
    </w:p>
    <w:sectPr w:rsidR="00202E38" w:rsidSect="00906DDC">
      <w:headerReference w:type="default" r:id="rId16"/>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200" w:rsidRDefault="00027200" w:rsidP="006655D3">
      <w:r>
        <w:separator/>
      </w:r>
    </w:p>
    <w:p w:rsidR="00027200" w:rsidRDefault="00027200" w:rsidP="006655D3"/>
    <w:p w:rsidR="00027200" w:rsidRDefault="00027200" w:rsidP="006655D3"/>
  </w:endnote>
  <w:endnote w:type="continuationSeparator" w:id="0">
    <w:p w:rsidR="00027200" w:rsidRDefault="00027200" w:rsidP="006655D3">
      <w:r>
        <w:separator/>
      </w:r>
    </w:p>
    <w:p w:rsidR="00027200" w:rsidRPr="00294751" w:rsidRDefault="00027200">
      <w:pPr>
        <w:pStyle w:val="Footer"/>
        <w:spacing w:after="60"/>
        <w:rPr>
          <w:sz w:val="18"/>
          <w:lang w:val="fr-FR"/>
        </w:rPr>
      </w:pPr>
      <w:r w:rsidRPr="00294751">
        <w:rPr>
          <w:sz w:val="18"/>
          <w:lang w:val="fr-FR"/>
        </w:rPr>
        <w:t>[Suite de la note de la page précédente]</w:t>
      </w:r>
    </w:p>
    <w:p w:rsidR="00027200" w:rsidRPr="00294751" w:rsidRDefault="00027200" w:rsidP="006655D3">
      <w:pPr>
        <w:rPr>
          <w:lang w:val="fr-FR"/>
        </w:rPr>
      </w:pPr>
    </w:p>
    <w:p w:rsidR="00027200" w:rsidRPr="00294751" w:rsidRDefault="00027200" w:rsidP="006655D3">
      <w:pPr>
        <w:rPr>
          <w:lang w:val="fr-FR"/>
        </w:rPr>
      </w:pPr>
    </w:p>
  </w:endnote>
  <w:endnote w:type="continuationNotice" w:id="1">
    <w:p w:rsidR="00027200" w:rsidRPr="00294751" w:rsidRDefault="00027200" w:rsidP="006655D3">
      <w:pPr>
        <w:rPr>
          <w:lang w:val="fr-FR"/>
        </w:rPr>
      </w:pPr>
      <w:r w:rsidRPr="00294751">
        <w:rPr>
          <w:lang w:val="fr-FR"/>
        </w:rPr>
        <w:t>[Suite de la note page suivante]</w:t>
      </w:r>
    </w:p>
    <w:p w:rsidR="00027200" w:rsidRPr="00294751" w:rsidRDefault="00027200" w:rsidP="006655D3">
      <w:pPr>
        <w:rPr>
          <w:lang w:val="fr-FR"/>
        </w:rPr>
      </w:pPr>
    </w:p>
    <w:p w:rsidR="00027200" w:rsidRPr="00294751" w:rsidRDefault="00027200"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200" w:rsidRDefault="00027200" w:rsidP="006655D3">
      <w:r>
        <w:separator/>
      </w:r>
    </w:p>
  </w:footnote>
  <w:footnote w:type="continuationSeparator" w:id="0">
    <w:p w:rsidR="00027200" w:rsidRDefault="00027200" w:rsidP="006655D3">
      <w:r>
        <w:separator/>
      </w:r>
    </w:p>
  </w:footnote>
  <w:footnote w:type="continuationNotice" w:id="1">
    <w:p w:rsidR="00027200" w:rsidRPr="00AB530F" w:rsidRDefault="00027200"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00" w:rsidRPr="000A23DC" w:rsidRDefault="00027200" w:rsidP="000A23DC">
    <w:pPr>
      <w:pStyle w:val="Header"/>
      <w:rPr>
        <w:rStyle w:val="PageNumber"/>
      </w:rPr>
    </w:pPr>
    <w:r>
      <w:rPr>
        <w:rStyle w:val="PageNumber"/>
      </w:rPr>
      <w:t>TC/54</w:t>
    </w:r>
    <w:r w:rsidRPr="000A23DC">
      <w:rPr>
        <w:rStyle w:val="PageNumber"/>
      </w:rPr>
      <w:t>/</w:t>
    </w:r>
    <w:r>
      <w:rPr>
        <w:rStyle w:val="PageNumber"/>
      </w:rPr>
      <w:t>7</w:t>
    </w:r>
  </w:p>
  <w:p w:rsidR="00027200" w:rsidRPr="009438C8" w:rsidRDefault="00027200" w:rsidP="008B3D8D">
    <w:pPr>
      <w:pStyle w:val="Header"/>
    </w:pPr>
    <w:r w:rsidRPr="009438C8">
      <w:t xml:space="preserve">página </w:t>
    </w:r>
    <w:r w:rsidRPr="009438C8">
      <w:rPr>
        <w:rStyle w:val="PageNumber"/>
      </w:rPr>
      <w:fldChar w:fldCharType="begin"/>
    </w:r>
    <w:r w:rsidRPr="009438C8">
      <w:rPr>
        <w:rStyle w:val="PageNumber"/>
      </w:rPr>
      <w:instrText xml:space="preserve"> PAGE </w:instrText>
    </w:r>
    <w:r w:rsidRPr="009438C8">
      <w:rPr>
        <w:rStyle w:val="PageNumber"/>
      </w:rPr>
      <w:fldChar w:fldCharType="separate"/>
    </w:r>
    <w:r w:rsidR="00D619A3">
      <w:rPr>
        <w:rStyle w:val="PageNumber"/>
        <w:noProof/>
      </w:rPr>
      <w:t>2</w:t>
    </w:r>
    <w:r w:rsidRPr="009438C8">
      <w:rPr>
        <w:rStyle w:val="PageNumber"/>
      </w:rPr>
      <w:fldChar w:fldCharType="end"/>
    </w:r>
  </w:p>
  <w:p w:rsidR="00027200" w:rsidRPr="00202E38" w:rsidRDefault="00027200" w:rsidP="006655D3">
    <w:pP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10C"/>
    <w:multiLevelType w:val="hybridMultilevel"/>
    <w:tmpl w:val="F8A68718"/>
    <w:lvl w:ilvl="0" w:tplc="628AC74A">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376DC"/>
    <w:multiLevelType w:val="hybridMultilevel"/>
    <w:tmpl w:val="57BA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246E9"/>
    <w:multiLevelType w:val="hybridMultilevel"/>
    <w:tmpl w:val="09C424EC"/>
    <w:lvl w:ilvl="0" w:tplc="85D4BCC6">
      <w:start w:val="1"/>
      <w:numFmt w:val="lowerLetter"/>
      <w:lvlText w:val="(%1)"/>
      <w:lvlJc w:val="left"/>
      <w:pPr>
        <w:tabs>
          <w:tab w:val="num" w:pos="720"/>
        </w:tabs>
        <w:ind w:left="720" w:hanging="360"/>
      </w:pPr>
      <w:rPr>
        <w:rFonts w:hint="default"/>
      </w:rPr>
    </w:lvl>
    <w:lvl w:ilvl="1" w:tplc="07E63E4E" w:tentative="1">
      <w:start w:val="1"/>
      <w:numFmt w:val="bullet"/>
      <w:lvlText w:val="•"/>
      <w:lvlJc w:val="left"/>
      <w:pPr>
        <w:tabs>
          <w:tab w:val="num" w:pos="1440"/>
        </w:tabs>
        <w:ind w:left="1440" w:hanging="360"/>
      </w:pPr>
      <w:rPr>
        <w:rFonts w:ascii="Times New Roman" w:hAnsi="Times New Roman" w:hint="default"/>
      </w:rPr>
    </w:lvl>
    <w:lvl w:ilvl="2" w:tplc="B74A341A" w:tentative="1">
      <w:start w:val="1"/>
      <w:numFmt w:val="bullet"/>
      <w:lvlText w:val="•"/>
      <w:lvlJc w:val="left"/>
      <w:pPr>
        <w:tabs>
          <w:tab w:val="num" w:pos="2160"/>
        </w:tabs>
        <w:ind w:left="2160" w:hanging="360"/>
      </w:pPr>
      <w:rPr>
        <w:rFonts w:ascii="Times New Roman" w:hAnsi="Times New Roman" w:hint="default"/>
      </w:rPr>
    </w:lvl>
    <w:lvl w:ilvl="3" w:tplc="4616449E" w:tentative="1">
      <w:start w:val="1"/>
      <w:numFmt w:val="bullet"/>
      <w:lvlText w:val="•"/>
      <w:lvlJc w:val="left"/>
      <w:pPr>
        <w:tabs>
          <w:tab w:val="num" w:pos="2880"/>
        </w:tabs>
        <w:ind w:left="2880" w:hanging="360"/>
      </w:pPr>
      <w:rPr>
        <w:rFonts w:ascii="Times New Roman" w:hAnsi="Times New Roman" w:hint="default"/>
      </w:rPr>
    </w:lvl>
    <w:lvl w:ilvl="4" w:tplc="E05A76F4" w:tentative="1">
      <w:start w:val="1"/>
      <w:numFmt w:val="bullet"/>
      <w:lvlText w:val="•"/>
      <w:lvlJc w:val="left"/>
      <w:pPr>
        <w:tabs>
          <w:tab w:val="num" w:pos="3600"/>
        </w:tabs>
        <w:ind w:left="3600" w:hanging="360"/>
      </w:pPr>
      <w:rPr>
        <w:rFonts w:ascii="Times New Roman" w:hAnsi="Times New Roman" w:hint="default"/>
      </w:rPr>
    </w:lvl>
    <w:lvl w:ilvl="5" w:tplc="143EE8B0" w:tentative="1">
      <w:start w:val="1"/>
      <w:numFmt w:val="bullet"/>
      <w:lvlText w:val="•"/>
      <w:lvlJc w:val="left"/>
      <w:pPr>
        <w:tabs>
          <w:tab w:val="num" w:pos="4320"/>
        </w:tabs>
        <w:ind w:left="4320" w:hanging="360"/>
      </w:pPr>
      <w:rPr>
        <w:rFonts w:ascii="Times New Roman" w:hAnsi="Times New Roman" w:hint="default"/>
      </w:rPr>
    </w:lvl>
    <w:lvl w:ilvl="6" w:tplc="6F84B28C" w:tentative="1">
      <w:start w:val="1"/>
      <w:numFmt w:val="bullet"/>
      <w:lvlText w:val="•"/>
      <w:lvlJc w:val="left"/>
      <w:pPr>
        <w:tabs>
          <w:tab w:val="num" w:pos="5040"/>
        </w:tabs>
        <w:ind w:left="5040" w:hanging="360"/>
      </w:pPr>
      <w:rPr>
        <w:rFonts w:ascii="Times New Roman" w:hAnsi="Times New Roman" w:hint="default"/>
      </w:rPr>
    </w:lvl>
    <w:lvl w:ilvl="7" w:tplc="20DC2204" w:tentative="1">
      <w:start w:val="1"/>
      <w:numFmt w:val="bullet"/>
      <w:lvlText w:val="•"/>
      <w:lvlJc w:val="left"/>
      <w:pPr>
        <w:tabs>
          <w:tab w:val="num" w:pos="5760"/>
        </w:tabs>
        <w:ind w:left="5760" w:hanging="360"/>
      </w:pPr>
      <w:rPr>
        <w:rFonts w:ascii="Times New Roman" w:hAnsi="Times New Roman" w:hint="default"/>
      </w:rPr>
    </w:lvl>
    <w:lvl w:ilvl="8" w:tplc="58FC346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3D1B75"/>
    <w:multiLevelType w:val="hybridMultilevel"/>
    <w:tmpl w:val="D654F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D67C5"/>
    <w:multiLevelType w:val="hybridMultilevel"/>
    <w:tmpl w:val="988A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F2E76"/>
    <w:multiLevelType w:val="hybridMultilevel"/>
    <w:tmpl w:val="232CB8F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2360A22"/>
    <w:multiLevelType w:val="hybridMultilevel"/>
    <w:tmpl w:val="CAEC62F8"/>
    <w:lvl w:ilvl="0" w:tplc="85D4BCC6">
      <w:start w:val="1"/>
      <w:numFmt w:val="lowerLetter"/>
      <w:lvlText w:val="(%1)"/>
      <w:lvlJc w:val="left"/>
      <w:pPr>
        <w:tabs>
          <w:tab w:val="num" w:pos="720"/>
        </w:tabs>
        <w:ind w:left="720" w:hanging="360"/>
      </w:pPr>
      <w:rPr>
        <w:rFonts w:hint="default"/>
      </w:rPr>
    </w:lvl>
    <w:lvl w:ilvl="1" w:tplc="8382B23A">
      <w:start w:val="1402"/>
      <w:numFmt w:val="bullet"/>
      <w:lvlText w:val="–"/>
      <w:lvlJc w:val="left"/>
      <w:pPr>
        <w:tabs>
          <w:tab w:val="num" w:pos="1440"/>
        </w:tabs>
        <w:ind w:left="1440" w:hanging="360"/>
      </w:pPr>
      <w:rPr>
        <w:rFonts w:ascii="Times New Roman" w:hAnsi="Times New Roman" w:hint="default"/>
      </w:rPr>
    </w:lvl>
    <w:lvl w:ilvl="2" w:tplc="CEA8B9B0" w:tentative="1">
      <w:start w:val="1"/>
      <w:numFmt w:val="bullet"/>
      <w:lvlText w:val="•"/>
      <w:lvlJc w:val="left"/>
      <w:pPr>
        <w:tabs>
          <w:tab w:val="num" w:pos="2160"/>
        </w:tabs>
        <w:ind w:left="2160" w:hanging="360"/>
      </w:pPr>
      <w:rPr>
        <w:rFonts w:ascii="Times New Roman" w:hAnsi="Times New Roman" w:hint="default"/>
      </w:rPr>
    </w:lvl>
    <w:lvl w:ilvl="3" w:tplc="2BEA0726" w:tentative="1">
      <w:start w:val="1"/>
      <w:numFmt w:val="bullet"/>
      <w:lvlText w:val="•"/>
      <w:lvlJc w:val="left"/>
      <w:pPr>
        <w:tabs>
          <w:tab w:val="num" w:pos="2880"/>
        </w:tabs>
        <w:ind w:left="2880" w:hanging="360"/>
      </w:pPr>
      <w:rPr>
        <w:rFonts w:ascii="Times New Roman" w:hAnsi="Times New Roman" w:hint="default"/>
      </w:rPr>
    </w:lvl>
    <w:lvl w:ilvl="4" w:tplc="91CCA9A8" w:tentative="1">
      <w:start w:val="1"/>
      <w:numFmt w:val="bullet"/>
      <w:lvlText w:val="•"/>
      <w:lvlJc w:val="left"/>
      <w:pPr>
        <w:tabs>
          <w:tab w:val="num" w:pos="3600"/>
        </w:tabs>
        <w:ind w:left="3600" w:hanging="360"/>
      </w:pPr>
      <w:rPr>
        <w:rFonts w:ascii="Times New Roman" w:hAnsi="Times New Roman" w:hint="default"/>
      </w:rPr>
    </w:lvl>
    <w:lvl w:ilvl="5" w:tplc="3918E108" w:tentative="1">
      <w:start w:val="1"/>
      <w:numFmt w:val="bullet"/>
      <w:lvlText w:val="•"/>
      <w:lvlJc w:val="left"/>
      <w:pPr>
        <w:tabs>
          <w:tab w:val="num" w:pos="4320"/>
        </w:tabs>
        <w:ind w:left="4320" w:hanging="360"/>
      </w:pPr>
      <w:rPr>
        <w:rFonts w:ascii="Times New Roman" w:hAnsi="Times New Roman" w:hint="default"/>
      </w:rPr>
    </w:lvl>
    <w:lvl w:ilvl="6" w:tplc="AA5057DA" w:tentative="1">
      <w:start w:val="1"/>
      <w:numFmt w:val="bullet"/>
      <w:lvlText w:val="•"/>
      <w:lvlJc w:val="left"/>
      <w:pPr>
        <w:tabs>
          <w:tab w:val="num" w:pos="5040"/>
        </w:tabs>
        <w:ind w:left="5040" w:hanging="360"/>
      </w:pPr>
      <w:rPr>
        <w:rFonts w:ascii="Times New Roman" w:hAnsi="Times New Roman" w:hint="default"/>
      </w:rPr>
    </w:lvl>
    <w:lvl w:ilvl="7" w:tplc="B8B8128A" w:tentative="1">
      <w:start w:val="1"/>
      <w:numFmt w:val="bullet"/>
      <w:lvlText w:val="•"/>
      <w:lvlJc w:val="left"/>
      <w:pPr>
        <w:tabs>
          <w:tab w:val="num" w:pos="5760"/>
        </w:tabs>
        <w:ind w:left="5760" w:hanging="360"/>
      </w:pPr>
      <w:rPr>
        <w:rFonts w:ascii="Times New Roman" w:hAnsi="Times New Roman" w:hint="default"/>
      </w:rPr>
    </w:lvl>
    <w:lvl w:ilvl="8" w:tplc="AE44E5B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3DD693C"/>
    <w:multiLevelType w:val="hybridMultilevel"/>
    <w:tmpl w:val="04A805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631395D"/>
    <w:multiLevelType w:val="hybridMultilevel"/>
    <w:tmpl w:val="C2C0E3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7364C9E"/>
    <w:multiLevelType w:val="hybridMultilevel"/>
    <w:tmpl w:val="50180448"/>
    <w:lvl w:ilvl="0" w:tplc="E29E7498">
      <w:start w:val="1"/>
      <w:numFmt w:val="lowerLetter"/>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Courier New" w:hint="default"/>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9AC4827"/>
    <w:multiLevelType w:val="hybridMultilevel"/>
    <w:tmpl w:val="9112C42A"/>
    <w:lvl w:ilvl="0" w:tplc="057E2C9E">
      <w:start w:val="1"/>
      <w:numFmt w:val="bullet"/>
      <w:lvlText w:val="•"/>
      <w:lvlJc w:val="left"/>
      <w:pPr>
        <w:tabs>
          <w:tab w:val="num" w:pos="720"/>
        </w:tabs>
        <w:ind w:left="720" w:hanging="360"/>
      </w:pPr>
      <w:rPr>
        <w:rFonts w:ascii="Times New Roman" w:hAnsi="Times New Roman" w:hint="default"/>
      </w:rPr>
    </w:lvl>
    <w:lvl w:ilvl="1" w:tplc="306E6058">
      <w:start w:val="498"/>
      <w:numFmt w:val="bullet"/>
      <w:lvlText w:val="–"/>
      <w:lvlJc w:val="left"/>
      <w:pPr>
        <w:tabs>
          <w:tab w:val="num" w:pos="1440"/>
        </w:tabs>
        <w:ind w:left="1440" w:hanging="360"/>
      </w:pPr>
      <w:rPr>
        <w:rFonts w:ascii="Times New Roman" w:hAnsi="Times New Roman" w:hint="default"/>
      </w:rPr>
    </w:lvl>
    <w:lvl w:ilvl="2" w:tplc="9030F5BC" w:tentative="1">
      <w:start w:val="1"/>
      <w:numFmt w:val="bullet"/>
      <w:lvlText w:val="•"/>
      <w:lvlJc w:val="left"/>
      <w:pPr>
        <w:tabs>
          <w:tab w:val="num" w:pos="2160"/>
        </w:tabs>
        <w:ind w:left="2160" w:hanging="360"/>
      </w:pPr>
      <w:rPr>
        <w:rFonts w:ascii="Times New Roman" w:hAnsi="Times New Roman" w:hint="default"/>
      </w:rPr>
    </w:lvl>
    <w:lvl w:ilvl="3" w:tplc="EF1A40BE" w:tentative="1">
      <w:start w:val="1"/>
      <w:numFmt w:val="bullet"/>
      <w:lvlText w:val="•"/>
      <w:lvlJc w:val="left"/>
      <w:pPr>
        <w:tabs>
          <w:tab w:val="num" w:pos="2880"/>
        </w:tabs>
        <w:ind w:left="2880" w:hanging="360"/>
      </w:pPr>
      <w:rPr>
        <w:rFonts w:ascii="Times New Roman" w:hAnsi="Times New Roman" w:hint="default"/>
      </w:rPr>
    </w:lvl>
    <w:lvl w:ilvl="4" w:tplc="0D16740C" w:tentative="1">
      <w:start w:val="1"/>
      <w:numFmt w:val="bullet"/>
      <w:lvlText w:val="•"/>
      <w:lvlJc w:val="left"/>
      <w:pPr>
        <w:tabs>
          <w:tab w:val="num" w:pos="3600"/>
        </w:tabs>
        <w:ind w:left="3600" w:hanging="360"/>
      </w:pPr>
      <w:rPr>
        <w:rFonts w:ascii="Times New Roman" w:hAnsi="Times New Roman" w:hint="default"/>
      </w:rPr>
    </w:lvl>
    <w:lvl w:ilvl="5" w:tplc="57863C56" w:tentative="1">
      <w:start w:val="1"/>
      <w:numFmt w:val="bullet"/>
      <w:lvlText w:val="•"/>
      <w:lvlJc w:val="left"/>
      <w:pPr>
        <w:tabs>
          <w:tab w:val="num" w:pos="4320"/>
        </w:tabs>
        <w:ind w:left="4320" w:hanging="360"/>
      </w:pPr>
      <w:rPr>
        <w:rFonts w:ascii="Times New Roman" w:hAnsi="Times New Roman" w:hint="default"/>
      </w:rPr>
    </w:lvl>
    <w:lvl w:ilvl="6" w:tplc="185E53E0" w:tentative="1">
      <w:start w:val="1"/>
      <w:numFmt w:val="bullet"/>
      <w:lvlText w:val="•"/>
      <w:lvlJc w:val="left"/>
      <w:pPr>
        <w:tabs>
          <w:tab w:val="num" w:pos="5040"/>
        </w:tabs>
        <w:ind w:left="5040" w:hanging="360"/>
      </w:pPr>
      <w:rPr>
        <w:rFonts w:ascii="Times New Roman" w:hAnsi="Times New Roman" w:hint="default"/>
      </w:rPr>
    </w:lvl>
    <w:lvl w:ilvl="7" w:tplc="090A1172" w:tentative="1">
      <w:start w:val="1"/>
      <w:numFmt w:val="bullet"/>
      <w:lvlText w:val="•"/>
      <w:lvlJc w:val="left"/>
      <w:pPr>
        <w:tabs>
          <w:tab w:val="num" w:pos="5760"/>
        </w:tabs>
        <w:ind w:left="5760" w:hanging="360"/>
      </w:pPr>
      <w:rPr>
        <w:rFonts w:ascii="Times New Roman" w:hAnsi="Times New Roman" w:hint="default"/>
      </w:rPr>
    </w:lvl>
    <w:lvl w:ilvl="8" w:tplc="9C68AE8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4CB5227"/>
    <w:multiLevelType w:val="hybridMultilevel"/>
    <w:tmpl w:val="EB909D4C"/>
    <w:lvl w:ilvl="0" w:tplc="1BD876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B5E7CEE"/>
    <w:multiLevelType w:val="hybridMultilevel"/>
    <w:tmpl w:val="C75A7034"/>
    <w:lvl w:ilvl="0" w:tplc="880472D4">
      <w:start w:val="1"/>
      <w:numFmt w:val="lowerRoman"/>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6081083E"/>
    <w:multiLevelType w:val="hybridMultilevel"/>
    <w:tmpl w:val="E32CB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B652DC0"/>
    <w:multiLevelType w:val="hybridMultilevel"/>
    <w:tmpl w:val="AB4283AA"/>
    <w:lvl w:ilvl="0" w:tplc="37A88172">
      <w:start w:val="1"/>
      <w:numFmt w:val="lowerRoman"/>
      <w:lvlText w:val="(%1)"/>
      <w:lvlJc w:val="right"/>
      <w:pPr>
        <w:ind w:left="1713" w:hanging="360"/>
      </w:pPr>
      <w:rPr>
        <w:rFonts w:cs="Times New Roman" w:hint="default"/>
        <w:color w:val="auto"/>
        <w:sz w:val="18"/>
        <w:szCs w:val="24"/>
      </w:rPr>
    </w:lvl>
    <w:lvl w:ilvl="1" w:tplc="37A88172">
      <w:start w:val="1"/>
      <w:numFmt w:val="lowerRoman"/>
      <w:lvlText w:val="(%2)"/>
      <w:lvlJc w:val="right"/>
      <w:pPr>
        <w:ind w:left="2433" w:hanging="360"/>
      </w:pPr>
      <w:rPr>
        <w:rFonts w:cs="Times New Roman" w:hint="default"/>
        <w:color w:val="auto"/>
        <w:sz w:val="18"/>
        <w:szCs w:val="24"/>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7DD223DB"/>
    <w:multiLevelType w:val="hybridMultilevel"/>
    <w:tmpl w:val="6DC8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6"/>
  </w:num>
  <w:num w:numId="5">
    <w:abstractNumId w:val="2"/>
  </w:num>
  <w:num w:numId="6">
    <w:abstractNumId w:val="14"/>
  </w:num>
  <w:num w:numId="7">
    <w:abstractNumId w:val="7"/>
  </w:num>
  <w:num w:numId="8">
    <w:abstractNumId w:val="8"/>
  </w:num>
  <w:num w:numId="9">
    <w:abstractNumId w:val="11"/>
  </w:num>
  <w:num w:numId="10">
    <w:abstractNumId w:val="13"/>
  </w:num>
  <w:num w:numId="11">
    <w:abstractNumId w:val="9"/>
  </w:num>
  <w:num w:numId="12">
    <w:abstractNumId w:val="15"/>
  </w:num>
  <w:num w:numId="13">
    <w:abstractNumId w:val="4"/>
  </w:num>
  <w:num w:numId="14">
    <w:abstractNumId w:val="0"/>
  </w:num>
  <w:num w:numId="15">
    <w:abstractNumId w:val="12"/>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D9"/>
    <w:rsid w:val="000036D7"/>
    <w:rsid w:val="000047F7"/>
    <w:rsid w:val="00010CF3"/>
    <w:rsid w:val="00011E27"/>
    <w:rsid w:val="000148BC"/>
    <w:rsid w:val="0001566C"/>
    <w:rsid w:val="00024AB8"/>
    <w:rsid w:val="00027200"/>
    <w:rsid w:val="00030854"/>
    <w:rsid w:val="00036028"/>
    <w:rsid w:val="0004084B"/>
    <w:rsid w:val="00044642"/>
    <w:rsid w:val="000446B9"/>
    <w:rsid w:val="00047E21"/>
    <w:rsid w:val="00050E16"/>
    <w:rsid w:val="00055A92"/>
    <w:rsid w:val="000638A9"/>
    <w:rsid w:val="000710C1"/>
    <w:rsid w:val="00085505"/>
    <w:rsid w:val="00085558"/>
    <w:rsid w:val="00092703"/>
    <w:rsid w:val="000A0F74"/>
    <w:rsid w:val="000A23DC"/>
    <w:rsid w:val="000B252F"/>
    <w:rsid w:val="000B47E8"/>
    <w:rsid w:val="000C4E25"/>
    <w:rsid w:val="000C7021"/>
    <w:rsid w:val="000D6BBC"/>
    <w:rsid w:val="000D7780"/>
    <w:rsid w:val="000E636A"/>
    <w:rsid w:val="000E6B03"/>
    <w:rsid w:val="000F2F11"/>
    <w:rsid w:val="00103B47"/>
    <w:rsid w:val="00105929"/>
    <w:rsid w:val="00110C36"/>
    <w:rsid w:val="001131D5"/>
    <w:rsid w:val="00122FB3"/>
    <w:rsid w:val="0012426D"/>
    <w:rsid w:val="00127F45"/>
    <w:rsid w:val="00137C18"/>
    <w:rsid w:val="00141DB8"/>
    <w:rsid w:val="001531FC"/>
    <w:rsid w:val="001576AA"/>
    <w:rsid w:val="00172084"/>
    <w:rsid w:val="0017474A"/>
    <w:rsid w:val="001758C6"/>
    <w:rsid w:val="00182B99"/>
    <w:rsid w:val="0019033B"/>
    <w:rsid w:val="00190BEE"/>
    <w:rsid w:val="001A3DE3"/>
    <w:rsid w:val="001D61DE"/>
    <w:rsid w:val="001F4971"/>
    <w:rsid w:val="001F64BF"/>
    <w:rsid w:val="00202E38"/>
    <w:rsid w:val="0021142C"/>
    <w:rsid w:val="0021332C"/>
    <w:rsid w:val="00213982"/>
    <w:rsid w:val="0024416D"/>
    <w:rsid w:val="002464A3"/>
    <w:rsid w:val="00271911"/>
    <w:rsid w:val="002800A0"/>
    <w:rsid w:val="002801B3"/>
    <w:rsid w:val="00281060"/>
    <w:rsid w:val="00282340"/>
    <w:rsid w:val="002940E8"/>
    <w:rsid w:val="00294335"/>
    <w:rsid w:val="00294751"/>
    <w:rsid w:val="002A0BCB"/>
    <w:rsid w:val="002A36D3"/>
    <w:rsid w:val="002A4754"/>
    <w:rsid w:val="002A6E50"/>
    <w:rsid w:val="002B4298"/>
    <w:rsid w:val="002B4DE9"/>
    <w:rsid w:val="002C256A"/>
    <w:rsid w:val="002E5944"/>
    <w:rsid w:val="00304644"/>
    <w:rsid w:val="00305A7F"/>
    <w:rsid w:val="003152FE"/>
    <w:rsid w:val="00327436"/>
    <w:rsid w:val="00344BD6"/>
    <w:rsid w:val="00346EF6"/>
    <w:rsid w:val="0035528D"/>
    <w:rsid w:val="00355790"/>
    <w:rsid w:val="00361821"/>
    <w:rsid w:val="00361E9E"/>
    <w:rsid w:val="00364E52"/>
    <w:rsid w:val="00382336"/>
    <w:rsid w:val="003B031A"/>
    <w:rsid w:val="003C189E"/>
    <w:rsid w:val="003C18E9"/>
    <w:rsid w:val="003C2E17"/>
    <w:rsid w:val="003C430F"/>
    <w:rsid w:val="003C6212"/>
    <w:rsid w:val="003C7FBE"/>
    <w:rsid w:val="003D227C"/>
    <w:rsid w:val="003D2B4D"/>
    <w:rsid w:val="003D5D7E"/>
    <w:rsid w:val="003E3949"/>
    <w:rsid w:val="0040557F"/>
    <w:rsid w:val="004201CE"/>
    <w:rsid w:val="0042318E"/>
    <w:rsid w:val="00441245"/>
    <w:rsid w:val="00444A88"/>
    <w:rsid w:val="00460AD0"/>
    <w:rsid w:val="00466D31"/>
    <w:rsid w:val="00474DA4"/>
    <w:rsid w:val="00476B4D"/>
    <w:rsid w:val="004805FA"/>
    <w:rsid w:val="004935D2"/>
    <w:rsid w:val="004A73A7"/>
    <w:rsid w:val="004B1215"/>
    <w:rsid w:val="004B710B"/>
    <w:rsid w:val="004C4DB1"/>
    <w:rsid w:val="004C6723"/>
    <w:rsid w:val="004D047D"/>
    <w:rsid w:val="004F1E9E"/>
    <w:rsid w:val="004F305A"/>
    <w:rsid w:val="00512164"/>
    <w:rsid w:val="00514241"/>
    <w:rsid w:val="00514EBF"/>
    <w:rsid w:val="00520297"/>
    <w:rsid w:val="00532BCC"/>
    <w:rsid w:val="005338F9"/>
    <w:rsid w:val="00535CCC"/>
    <w:rsid w:val="0054281C"/>
    <w:rsid w:val="00544581"/>
    <w:rsid w:val="00545E42"/>
    <w:rsid w:val="0055268D"/>
    <w:rsid w:val="00553E2E"/>
    <w:rsid w:val="0056259F"/>
    <w:rsid w:val="0056308D"/>
    <w:rsid w:val="005748B6"/>
    <w:rsid w:val="00576BE4"/>
    <w:rsid w:val="00581145"/>
    <w:rsid w:val="005A1EC1"/>
    <w:rsid w:val="005A400A"/>
    <w:rsid w:val="005A4A74"/>
    <w:rsid w:val="005C6D95"/>
    <w:rsid w:val="005D7B77"/>
    <w:rsid w:val="005F56E0"/>
    <w:rsid w:val="005F7B92"/>
    <w:rsid w:val="00612039"/>
    <w:rsid w:val="00612379"/>
    <w:rsid w:val="006153B6"/>
    <w:rsid w:val="0061555F"/>
    <w:rsid w:val="00616025"/>
    <w:rsid w:val="006221EE"/>
    <w:rsid w:val="00636CA6"/>
    <w:rsid w:val="00637EDD"/>
    <w:rsid w:val="00641200"/>
    <w:rsid w:val="00642F4A"/>
    <w:rsid w:val="00645CA8"/>
    <w:rsid w:val="00663337"/>
    <w:rsid w:val="006655D3"/>
    <w:rsid w:val="00667404"/>
    <w:rsid w:val="006730E7"/>
    <w:rsid w:val="00687EB4"/>
    <w:rsid w:val="00695C56"/>
    <w:rsid w:val="00695C7D"/>
    <w:rsid w:val="006A5CDE"/>
    <w:rsid w:val="006A644A"/>
    <w:rsid w:val="006B0858"/>
    <w:rsid w:val="006B17D2"/>
    <w:rsid w:val="006C224E"/>
    <w:rsid w:val="006D30E4"/>
    <w:rsid w:val="006D780A"/>
    <w:rsid w:val="006E3C5D"/>
    <w:rsid w:val="00704F16"/>
    <w:rsid w:val="0071271E"/>
    <w:rsid w:val="00721DD1"/>
    <w:rsid w:val="00732DEC"/>
    <w:rsid w:val="00735BD5"/>
    <w:rsid w:val="00751613"/>
    <w:rsid w:val="00751A02"/>
    <w:rsid w:val="007556F6"/>
    <w:rsid w:val="00760EEF"/>
    <w:rsid w:val="00777EE5"/>
    <w:rsid w:val="00783722"/>
    <w:rsid w:val="007838B0"/>
    <w:rsid w:val="00784836"/>
    <w:rsid w:val="0079023E"/>
    <w:rsid w:val="007907EB"/>
    <w:rsid w:val="00796914"/>
    <w:rsid w:val="007A2743"/>
    <w:rsid w:val="007A2854"/>
    <w:rsid w:val="007A3D6E"/>
    <w:rsid w:val="007A55B5"/>
    <w:rsid w:val="007C0E69"/>
    <w:rsid w:val="007C1D92"/>
    <w:rsid w:val="007C4CB9"/>
    <w:rsid w:val="007D0B9D"/>
    <w:rsid w:val="007D19B0"/>
    <w:rsid w:val="007D708E"/>
    <w:rsid w:val="007F101E"/>
    <w:rsid w:val="007F498F"/>
    <w:rsid w:val="00803175"/>
    <w:rsid w:val="00805A62"/>
    <w:rsid w:val="0080679D"/>
    <w:rsid w:val="008108B0"/>
    <w:rsid w:val="00811B20"/>
    <w:rsid w:val="008211B5"/>
    <w:rsid w:val="0082296E"/>
    <w:rsid w:val="00824099"/>
    <w:rsid w:val="008335B5"/>
    <w:rsid w:val="008371F4"/>
    <w:rsid w:val="008440CB"/>
    <w:rsid w:val="00846D7C"/>
    <w:rsid w:val="00855F8C"/>
    <w:rsid w:val="00857870"/>
    <w:rsid w:val="00864C55"/>
    <w:rsid w:val="00867AC1"/>
    <w:rsid w:val="00890DF8"/>
    <w:rsid w:val="00891489"/>
    <w:rsid w:val="00895A3E"/>
    <w:rsid w:val="008A743F"/>
    <w:rsid w:val="008B3D8D"/>
    <w:rsid w:val="008B6F55"/>
    <w:rsid w:val="008C0970"/>
    <w:rsid w:val="008C3E05"/>
    <w:rsid w:val="008D0BC5"/>
    <w:rsid w:val="008D2CF7"/>
    <w:rsid w:val="008D7CB9"/>
    <w:rsid w:val="008E5371"/>
    <w:rsid w:val="00900C26"/>
    <w:rsid w:val="0090197F"/>
    <w:rsid w:val="00905541"/>
    <w:rsid w:val="00906DDC"/>
    <w:rsid w:val="00923045"/>
    <w:rsid w:val="00934E09"/>
    <w:rsid w:val="00936253"/>
    <w:rsid w:val="00940D46"/>
    <w:rsid w:val="009438C8"/>
    <w:rsid w:val="00952DD4"/>
    <w:rsid w:val="00955DF6"/>
    <w:rsid w:val="0096175D"/>
    <w:rsid w:val="00965AE7"/>
    <w:rsid w:val="00970FED"/>
    <w:rsid w:val="009757B8"/>
    <w:rsid w:val="00976E58"/>
    <w:rsid w:val="0099280B"/>
    <w:rsid w:val="00992D82"/>
    <w:rsid w:val="00997029"/>
    <w:rsid w:val="009A7339"/>
    <w:rsid w:val="009B163D"/>
    <w:rsid w:val="009B440E"/>
    <w:rsid w:val="009D690D"/>
    <w:rsid w:val="009E43EE"/>
    <w:rsid w:val="009E65B6"/>
    <w:rsid w:val="00A05F21"/>
    <w:rsid w:val="00A20334"/>
    <w:rsid w:val="00A24C10"/>
    <w:rsid w:val="00A42AC3"/>
    <w:rsid w:val="00A430CF"/>
    <w:rsid w:val="00A54309"/>
    <w:rsid w:val="00A60977"/>
    <w:rsid w:val="00A706D3"/>
    <w:rsid w:val="00A70759"/>
    <w:rsid w:val="00A73511"/>
    <w:rsid w:val="00AA10EC"/>
    <w:rsid w:val="00AA6EEF"/>
    <w:rsid w:val="00AB1ACB"/>
    <w:rsid w:val="00AB2B93"/>
    <w:rsid w:val="00AB530F"/>
    <w:rsid w:val="00AB7655"/>
    <w:rsid w:val="00AB7E5B"/>
    <w:rsid w:val="00AC2883"/>
    <w:rsid w:val="00AE0EF1"/>
    <w:rsid w:val="00AE1C8E"/>
    <w:rsid w:val="00AE2937"/>
    <w:rsid w:val="00AF5EF0"/>
    <w:rsid w:val="00B07301"/>
    <w:rsid w:val="00B11F3E"/>
    <w:rsid w:val="00B16BE0"/>
    <w:rsid w:val="00B224DE"/>
    <w:rsid w:val="00B324D4"/>
    <w:rsid w:val="00B42ECF"/>
    <w:rsid w:val="00B46575"/>
    <w:rsid w:val="00B61777"/>
    <w:rsid w:val="00B65E55"/>
    <w:rsid w:val="00B66FDD"/>
    <w:rsid w:val="00B84BBD"/>
    <w:rsid w:val="00BA43FB"/>
    <w:rsid w:val="00BA470B"/>
    <w:rsid w:val="00BB6DC8"/>
    <w:rsid w:val="00BC0BD4"/>
    <w:rsid w:val="00BC127D"/>
    <w:rsid w:val="00BC168C"/>
    <w:rsid w:val="00BC1FE6"/>
    <w:rsid w:val="00BC5B93"/>
    <w:rsid w:val="00BE7ECE"/>
    <w:rsid w:val="00BF50F2"/>
    <w:rsid w:val="00C061B6"/>
    <w:rsid w:val="00C06890"/>
    <w:rsid w:val="00C2446C"/>
    <w:rsid w:val="00C24E8E"/>
    <w:rsid w:val="00C350A4"/>
    <w:rsid w:val="00C36AE5"/>
    <w:rsid w:val="00C41F17"/>
    <w:rsid w:val="00C527FA"/>
    <w:rsid w:val="00C5280D"/>
    <w:rsid w:val="00C53EB3"/>
    <w:rsid w:val="00C5791C"/>
    <w:rsid w:val="00C64FB3"/>
    <w:rsid w:val="00C66290"/>
    <w:rsid w:val="00C71299"/>
    <w:rsid w:val="00C72B7A"/>
    <w:rsid w:val="00C973F2"/>
    <w:rsid w:val="00CA304C"/>
    <w:rsid w:val="00CA774A"/>
    <w:rsid w:val="00CB1DA7"/>
    <w:rsid w:val="00CC11B0"/>
    <w:rsid w:val="00CC2841"/>
    <w:rsid w:val="00CD1DF6"/>
    <w:rsid w:val="00CE4928"/>
    <w:rsid w:val="00CE49AB"/>
    <w:rsid w:val="00CF0F27"/>
    <w:rsid w:val="00CF1330"/>
    <w:rsid w:val="00CF7E36"/>
    <w:rsid w:val="00D123A9"/>
    <w:rsid w:val="00D23355"/>
    <w:rsid w:val="00D23561"/>
    <w:rsid w:val="00D33D43"/>
    <w:rsid w:val="00D3708D"/>
    <w:rsid w:val="00D40426"/>
    <w:rsid w:val="00D4362E"/>
    <w:rsid w:val="00D57C96"/>
    <w:rsid w:val="00D57D18"/>
    <w:rsid w:val="00D60618"/>
    <w:rsid w:val="00D60757"/>
    <w:rsid w:val="00D60A72"/>
    <w:rsid w:val="00D619A3"/>
    <w:rsid w:val="00D84C3F"/>
    <w:rsid w:val="00D91203"/>
    <w:rsid w:val="00D95174"/>
    <w:rsid w:val="00DA4973"/>
    <w:rsid w:val="00DA6F36"/>
    <w:rsid w:val="00DB596E"/>
    <w:rsid w:val="00DB7773"/>
    <w:rsid w:val="00DB77E0"/>
    <w:rsid w:val="00DC00EA"/>
    <w:rsid w:val="00DC3802"/>
    <w:rsid w:val="00DE5243"/>
    <w:rsid w:val="00DE52D4"/>
    <w:rsid w:val="00DF59EE"/>
    <w:rsid w:val="00E03204"/>
    <w:rsid w:val="00E07D87"/>
    <w:rsid w:val="00E10055"/>
    <w:rsid w:val="00E2237B"/>
    <w:rsid w:val="00E32F7E"/>
    <w:rsid w:val="00E33695"/>
    <w:rsid w:val="00E40003"/>
    <w:rsid w:val="00E5267B"/>
    <w:rsid w:val="00E52AEE"/>
    <w:rsid w:val="00E63C0E"/>
    <w:rsid w:val="00E72D49"/>
    <w:rsid w:val="00E7593C"/>
    <w:rsid w:val="00E7678A"/>
    <w:rsid w:val="00E802CD"/>
    <w:rsid w:val="00E913CA"/>
    <w:rsid w:val="00E935F1"/>
    <w:rsid w:val="00E94A81"/>
    <w:rsid w:val="00EA1FFB"/>
    <w:rsid w:val="00EB048E"/>
    <w:rsid w:val="00EB0D93"/>
    <w:rsid w:val="00EB4E9C"/>
    <w:rsid w:val="00EB776D"/>
    <w:rsid w:val="00EC2265"/>
    <w:rsid w:val="00ED0909"/>
    <w:rsid w:val="00ED5111"/>
    <w:rsid w:val="00EE34DF"/>
    <w:rsid w:val="00EF16C4"/>
    <w:rsid w:val="00EF2F89"/>
    <w:rsid w:val="00F03E98"/>
    <w:rsid w:val="00F1237A"/>
    <w:rsid w:val="00F16612"/>
    <w:rsid w:val="00F20C9C"/>
    <w:rsid w:val="00F22CBD"/>
    <w:rsid w:val="00F272F1"/>
    <w:rsid w:val="00F32D5B"/>
    <w:rsid w:val="00F34B69"/>
    <w:rsid w:val="00F40F13"/>
    <w:rsid w:val="00F41476"/>
    <w:rsid w:val="00F45372"/>
    <w:rsid w:val="00F55324"/>
    <w:rsid w:val="00F560F7"/>
    <w:rsid w:val="00F6334D"/>
    <w:rsid w:val="00F71430"/>
    <w:rsid w:val="00F838D9"/>
    <w:rsid w:val="00F84F61"/>
    <w:rsid w:val="00F877C6"/>
    <w:rsid w:val="00F87C98"/>
    <w:rsid w:val="00F940A3"/>
    <w:rsid w:val="00FA49AB"/>
    <w:rsid w:val="00FD3F87"/>
    <w:rsid w:val="00FD5960"/>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7CD627F"/>
  <w15:docId w15:val="{1CBDC3B3-58A1-463C-980D-FAB5BD9C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944"/>
    <w:pPr>
      <w:jc w:val="both"/>
    </w:pPr>
    <w:rPr>
      <w:rFonts w:ascii="Arial" w:hAnsi="Arial"/>
      <w:lang w:val="es-ES_tradn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8B3D8D"/>
    <w:pPr>
      <w:jc w:val="center"/>
    </w:pPr>
    <w:rPr>
      <w:rFonts w:ascii="Arial" w:hAnsi="Arial"/>
      <w:lang w:val="es-ES_tradn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autoRedefine/>
    <w:rsid w:val="00783722"/>
    <w:pPr>
      <w:spacing w:before="60"/>
      <w:ind w:left="567" w:hanging="567"/>
      <w:jc w:val="both"/>
    </w:pPr>
    <w:rPr>
      <w:rFonts w:ascii="Arial" w:hAnsi="Arial"/>
      <w:sz w:val="16"/>
      <w:lang w:val="es-ES_tradnl"/>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CE49AB"/>
    <w:pPr>
      <w:spacing w:after="600"/>
    </w:pPr>
    <w:rPr>
      <w:rFonts w:ascii="Arial" w:hAnsi="Arial"/>
      <w:i/>
      <w:iCs/>
      <w:color w:val="A6A6A6" w:themeColor="background1" w:themeShade="A6"/>
      <w:lang w:val="es-ES_tradnl"/>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CE49AB"/>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qFormat/>
    <w:rsid w:val="002A4754"/>
    <w:pPr>
      <w:tabs>
        <w:tab w:val="right" w:leader="dot" w:pos="9639"/>
      </w:tabs>
      <w:ind w:left="568" w:right="851" w:hanging="284"/>
      <w:contextualSpacing/>
    </w:pPr>
    <w:rPr>
      <w:sz w:val="18"/>
    </w:rPr>
  </w:style>
  <w:style w:type="paragraph" w:styleId="TOC3">
    <w:name w:val="toc 3"/>
    <w:basedOn w:val="Normal"/>
    <w:next w:val="Normal"/>
    <w:autoRedefine/>
    <w:uiPriority w:val="39"/>
    <w:qFormat/>
    <w:rsid w:val="002A4754"/>
    <w:pPr>
      <w:tabs>
        <w:tab w:val="right" w:leader="dot" w:pos="9639"/>
      </w:tabs>
      <w:spacing w:after="60"/>
      <w:ind w:left="851" w:right="1418" w:hanging="284"/>
      <w:contextualSpacing/>
      <w:jc w:val="left"/>
    </w:pPr>
    <w:rPr>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900C26"/>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autoRedefine/>
    <w:uiPriority w:val="39"/>
    <w:qFormat/>
    <w:rsid w:val="002A4754"/>
    <w:pPr>
      <w:tabs>
        <w:tab w:val="right" w:leader="dot" w:pos="9639"/>
      </w:tabs>
      <w:spacing w:before="60"/>
      <w:ind w:right="1418"/>
      <w:jc w:val="center"/>
    </w:pPr>
    <w:rPr>
      <w:caps/>
      <w:sz w:val="18"/>
    </w:rPr>
  </w:style>
  <w:style w:type="paragraph" w:styleId="TOC5">
    <w:name w:val="toc 5"/>
    <w:next w:val="Normal"/>
    <w:autoRedefine/>
    <w:semiHidden/>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basedOn w:val="DefaultParagraphFont"/>
    <w:link w:val="Heading2"/>
    <w:rsid w:val="003C18E9"/>
    <w:rPr>
      <w:rFonts w:ascii="Arial" w:hAnsi="Arial"/>
      <w:u w:val="single"/>
    </w:rPr>
  </w:style>
  <w:style w:type="character" w:customStyle="1" w:styleId="Heading3Char">
    <w:name w:val="Heading 3 Char"/>
    <w:basedOn w:val="DefaultParagraphFont"/>
    <w:link w:val="Heading3"/>
    <w:rsid w:val="003C18E9"/>
    <w:rPr>
      <w:rFonts w:ascii="Arial" w:hAnsi="Arial"/>
      <w:i/>
    </w:rPr>
  </w:style>
  <w:style w:type="paragraph" w:styleId="ListParagraph">
    <w:name w:val="List Paragraph"/>
    <w:basedOn w:val="Normal"/>
    <w:uiPriority w:val="34"/>
    <w:qFormat/>
    <w:rsid w:val="003C18E9"/>
    <w:pPr>
      <w:ind w:left="720"/>
      <w:contextualSpacing/>
    </w:pPr>
    <w:rPr>
      <w:lang w:val="en-US"/>
    </w:rPr>
  </w:style>
  <w:style w:type="paragraph" w:customStyle="1" w:styleId="Default">
    <w:name w:val="Default"/>
    <w:rsid w:val="003C18E9"/>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3C18E9"/>
    <w:rPr>
      <w:b/>
      <w:bCs/>
    </w:rPr>
  </w:style>
  <w:style w:type="table" w:styleId="TableGrid">
    <w:name w:val="Table Grid"/>
    <w:basedOn w:val="TableNormal"/>
    <w:rsid w:val="003C18E9"/>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C18E9"/>
    <w:rPr>
      <w:rFonts w:ascii="Arial" w:hAnsi="Arial"/>
      <w:u w:val="single"/>
      <w:lang w:val="fr-FR"/>
    </w:rPr>
  </w:style>
  <w:style w:type="table" w:customStyle="1" w:styleId="TableGrid1">
    <w:name w:val="Table Grid1"/>
    <w:basedOn w:val="TableNormal"/>
    <w:next w:val="TableGrid"/>
    <w:rsid w:val="003C18E9"/>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C18E9"/>
    <w:rPr>
      <w:rFonts w:ascii="Arial" w:hAnsi="Arial"/>
      <w:i/>
    </w:rPr>
  </w:style>
  <w:style w:type="paragraph" w:styleId="CommentText">
    <w:name w:val="annotation text"/>
    <w:basedOn w:val="Normal"/>
    <w:link w:val="CommentTextChar"/>
    <w:unhideWhenUsed/>
    <w:rsid w:val="003C18E9"/>
    <w:rPr>
      <w:sz w:val="22"/>
    </w:rPr>
  </w:style>
  <w:style w:type="character" w:customStyle="1" w:styleId="CommentTextChar">
    <w:name w:val="Comment Text Char"/>
    <w:basedOn w:val="DefaultParagraphFont"/>
    <w:link w:val="CommentText"/>
    <w:rsid w:val="003C18E9"/>
    <w:rPr>
      <w:rFonts w:ascii="Arial" w:hAnsi="Arial"/>
      <w:sz w:val="22"/>
      <w:lang w:val="es-ES_tradnl"/>
    </w:rPr>
  </w:style>
  <w:style w:type="table" w:customStyle="1" w:styleId="TableGrid11">
    <w:name w:val="Table Grid11"/>
    <w:basedOn w:val="TableNormal"/>
    <w:next w:val="TableGrid"/>
    <w:rsid w:val="003C18E9"/>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E1C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pov.int/upovprisma/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2497325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ov.int/upoveaf" TargetMode="External"/><Relationship Id="rId5" Type="http://schemas.openxmlformats.org/officeDocument/2006/relationships/webSettings" Target="webSettings.xml"/><Relationship Id="rId15" Type="http://schemas.openxmlformats.org/officeDocument/2006/relationships/hyperlink" Target="https://twitter.com/upovprisma"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pov.int/upoveaf" TargetMode="External"/><Relationship Id="rId14" Type="http://schemas.openxmlformats.org/officeDocument/2006/relationships/hyperlink" Target="https://www.linkedin.com/showcase/24973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B9545-C503-4780-A914-F889FAB9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14</Pages>
  <Words>6886</Words>
  <Characters>39032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TC/53</vt:lpstr>
    </vt:vector>
  </TitlesOfParts>
  <Company>UPOV</Company>
  <LinksUpToDate>false</LinksUpToDate>
  <CharactersWithSpaces>45827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TC/53</dc:title>
  <dc:subject/>
  <dc:creator>CEVALLOS DUQUE Nilo</dc:creator>
  <cp:keywords/>
  <dc:description/>
  <cp:lastModifiedBy>SANTOS Carla Marina</cp:lastModifiedBy>
  <cp:revision>5</cp:revision>
  <cp:lastPrinted>2018-09-26T14:25:00Z</cp:lastPrinted>
  <dcterms:created xsi:type="dcterms:W3CDTF">2018-09-05T12:33:00Z</dcterms:created>
  <dcterms:modified xsi:type="dcterms:W3CDTF">2018-09-26T14:30:00Z</dcterms:modified>
</cp:coreProperties>
</file>