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1D37" w14:textId="77777777" w:rsidR="008B2CC1" w:rsidRPr="00D61A86" w:rsidRDefault="00472A6E" w:rsidP="00762AC6">
      <w:pPr>
        <w:pBdr>
          <w:bottom w:val="single" w:sz="4" w:space="11" w:color="auto"/>
        </w:pBdr>
        <w:spacing w:after="120"/>
        <w:ind w:right="-57"/>
        <w:jc w:val="right"/>
        <w:rPr>
          <w:lang w:val="es-419"/>
        </w:rPr>
      </w:pPr>
      <w:r w:rsidRPr="00D61A86">
        <w:rPr>
          <w:noProof/>
          <w:lang w:val="es-419" w:eastAsia="fr-CH"/>
        </w:rPr>
        <w:drawing>
          <wp:inline distT="0" distB="0" distL="0" distR="0" wp14:anchorId="7B12A92C" wp14:editId="15F107C1">
            <wp:extent cx="3147729" cy="1353054"/>
            <wp:effectExtent l="0" t="0" r="0" b="0"/>
            <wp:docPr id="2" name="Picture 2" descr="Las líneas curvas ascendentes del logotipo de la Organización Mundial de la Propiedad Intelectual evocan el progreso humano impulsado por la innovación y la creatividad." title="WIP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IPO_logo_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729" cy="135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A8254" w14:textId="1806D1F0" w:rsidR="00472A6E" w:rsidRPr="00D61A86" w:rsidRDefault="009C0927" w:rsidP="00472A6E">
      <w:pPr>
        <w:jc w:val="right"/>
        <w:rPr>
          <w:rFonts w:ascii="Arial Black" w:hAnsi="Arial Black"/>
          <w:caps/>
          <w:sz w:val="15"/>
          <w:lang w:val="es-419"/>
        </w:rPr>
      </w:pPr>
      <w:r w:rsidRPr="00D61A86">
        <w:rPr>
          <w:rFonts w:ascii="Arial Black" w:hAnsi="Arial Black"/>
          <w:caps/>
          <w:sz w:val="15"/>
          <w:lang w:val="es-419"/>
        </w:rPr>
        <w:t>CDIP/3</w:t>
      </w:r>
      <w:r w:rsidR="00537AE5" w:rsidRPr="00D61A86">
        <w:rPr>
          <w:rFonts w:ascii="Arial Black" w:hAnsi="Arial Black"/>
          <w:caps/>
          <w:sz w:val="15"/>
          <w:lang w:val="es-419"/>
        </w:rPr>
        <w:t>7</w:t>
      </w:r>
      <w:r w:rsidRPr="00D61A86">
        <w:rPr>
          <w:rFonts w:ascii="Arial Black" w:hAnsi="Arial Black"/>
          <w:caps/>
          <w:sz w:val="15"/>
          <w:lang w:val="es-419"/>
        </w:rPr>
        <w:t>/</w:t>
      </w:r>
      <w:bookmarkStart w:id="0" w:name="Code"/>
      <w:bookmarkEnd w:id="0"/>
      <w:r w:rsidR="00D61A86" w:rsidRPr="00D61A86">
        <w:rPr>
          <w:rFonts w:ascii="Arial Black" w:hAnsi="Arial Black"/>
          <w:caps/>
          <w:sz w:val="15"/>
          <w:lang w:val="es-419"/>
        </w:rPr>
        <w:t>1 PROV. 2</w:t>
      </w:r>
    </w:p>
    <w:p w14:paraId="4D867E99" w14:textId="58B0AB25" w:rsidR="008B2CC1" w:rsidRPr="00D61A86" w:rsidRDefault="00472A6E" w:rsidP="00472A6E">
      <w:pPr>
        <w:jc w:val="right"/>
        <w:rPr>
          <w:lang w:val="es-419"/>
        </w:rPr>
      </w:pPr>
      <w:r w:rsidRPr="00D61A86">
        <w:rPr>
          <w:rFonts w:ascii="Arial Black" w:hAnsi="Arial Black"/>
          <w:caps/>
          <w:sz w:val="15"/>
          <w:lang w:val="es-419"/>
        </w:rPr>
        <w:t xml:space="preserve">ORIGINAL: </w:t>
      </w:r>
      <w:bookmarkStart w:id="1" w:name="Original"/>
      <w:r w:rsidR="00D61A86" w:rsidRPr="00D61A86">
        <w:rPr>
          <w:rFonts w:ascii="Arial Black" w:hAnsi="Arial Black"/>
          <w:caps/>
          <w:sz w:val="15"/>
          <w:lang w:val="es-419"/>
        </w:rPr>
        <w:t>INGLÉS</w:t>
      </w:r>
    </w:p>
    <w:bookmarkEnd w:id="1"/>
    <w:p w14:paraId="3BB38242" w14:textId="0CA284CF" w:rsidR="008B2CC1" w:rsidRPr="00D61A86" w:rsidRDefault="00472A6E" w:rsidP="00472A6E">
      <w:pPr>
        <w:spacing w:after="1200"/>
        <w:jc w:val="right"/>
        <w:rPr>
          <w:lang w:val="es-419"/>
        </w:rPr>
      </w:pPr>
      <w:r w:rsidRPr="00D61A86">
        <w:rPr>
          <w:rFonts w:ascii="Arial Black" w:hAnsi="Arial Black"/>
          <w:caps/>
          <w:sz w:val="15"/>
          <w:lang w:val="es-419"/>
        </w:rPr>
        <w:t xml:space="preserve">fecha: </w:t>
      </w:r>
      <w:bookmarkStart w:id="2" w:name="Date"/>
      <w:r w:rsidR="00D61A86" w:rsidRPr="00D61A86">
        <w:rPr>
          <w:rFonts w:ascii="Arial Black" w:hAnsi="Arial Black"/>
          <w:caps/>
          <w:sz w:val="15"/>
          <w:lang w:val="es-419"/>
        </w:rPr>
        <w:t>15 DE OCTUBRE DE 2026</w:t>
      </w:r>
    </w:p>
    <w:bookmarkEnd w:id="2"/>
    <w:p w14:paraId="7098ED2C" w14:textId="77777777" w:rsidR="00B67CDC" w:rsidRPr="00D61A86" w:rsidRDefault="00762AC6" w:rsidP="00FB31F5">
      <w:pPr>
        <w:pStyle w:val="Heading1"/>
        <w:spacing w:before="0" w:after="600"/>
        <w:rPr>
          <w:sz w:val="28"/>
          <w:lang w:val="es-419"/>
        </w:rPr>
      </w:pPr>
      <w:r w:rsidRPr="00D61A86">
        <w:rPr>
          <w:caps w:val="0"/>
          <w:sz w:val="28"/>
          <w:lang w:val="es-419"/>
        </w:rPr>
        <w:t>Comité de Desarrollo y Propiedad Intelectual (CDIP)</w:t>
      </w:r>
    </w:p>
    <w:p w14:paraId="35CFB0F6" w14:textId="77777777" w:rsidR="005B2EAE" w:rsidRPr="00D61A86" w:rsidRDefault="00DF13F9" w:rsidP="005B2EAE">
      <w:pPr>
        <w:outlineLvl w:val="1"/>
        <w:rPr>
          <w:b/>
          <w:sz w:val="24"/>
          <w:szCs w:val="24"/>
          <w:lang w:val="es-419"/>
        </w:rPr>
      </w:pPr>
      <w:r w:rsidRPr="00D61A86">
        <w:rPr>
          <w:b/>
          <w:sz w:val="24"/>
          <w:szCs w:val="24"/>
          <w:lang w:val="es-419"/>
        </w:rPr>
        <w:t xml:space="preserve">Trigésima </w:t>
      </w:r>
      <w:r w:rsidR="001B546D" w:rsidRPr="00D61A86">
        <w:rPr>
          <w:b/>
          <w:sz w:val="24"/>
          <w:szCs w:val="24"/>
          <w:lang w:val="es-419"/>
        </w:rPr>
        <w:t>s</w:t>
      </w:r>
      <w:r w:rsidR="00537AE5" w:rsidRPr="00D61A86">
        <w:rPr>
          <w:b/>
          <w:sz w:val="24"/>
          <w:szCs w:val="24"/>
          <w:lang w:val="es-419"/>
        </w:rPr>
        <w:t>éptima</w:t>
      </w:r>
      <w:r w:rsidR="006933FA" w:rsidRPr="00D61A86">
        <w:rPr>
          <w:b/>
          <w:sz w:val="24"/>
          <w:szCs w:val="24"/>
          <w:lang w:val="es-419"/>
        </w:rPr>
        <w:t xml:space="preserve"> </w:t>
      </w:r>
      <w:r w:rsidR="001A13E2" w:rsidRPr="00D61A86">
        <w:rPr>
          <w:b/>
          <w:sz w:val="24"/>
          <w:szCs w:val="24"/>
          <w:lang w:val="es-419"/>
        </w:rPr>
        <w:t>s</w:t>
      </w:r>
      <w:r w:rsidR="00B67CDC" w:rsidRPr="00D61A86">
        <w:rPr>
          <w:b/>
          <w:sz w:val="24"/>
          <w:szCs w:val="24"/>
          <w:lang w:val="es-419"/>
        </w:rPr>
        <w:t>esión</w:t>
      </w:r>
    </w:p>
    <w:p w14:paraId="7BC4B07E" w14:textId="77777777" w:rsidR="00B67CDC" w:rsidRPr="00D61A86" w:rsidRDefault="00DF13F9" w:rsidP="00472A6E">
      <w:pPr>
        <w:spacing w:after="720"/>
        <w:outlineLvl w:val="1"/>
        <w:rPr>
          <w:b/>
          <w:sz w:val="24"/>
          <w:szCs w:val="24"/>
          <w:lang w:val="es-419"/>
        </w:rPr>
      </w:pPr>
      <w:r w:rsidRPr="00D61A86">
        <w:rPr>
          <w:b/>
          <w:sz w:val="24"/>
          <w:szCs w:val="24"/>
          <w:lang w:val="es-419"/>
        </w:rPr>
        <w:t xml:space="preserve">Ginebra, </w:t>
      </w:r>
      <w:r w:rsidR="00537AE5" w:rsidRPr="00D61A86">
        <w:rPr>
          <w:b/>
          <w:sz w:val="24"/>
          <w:szCs w:val="24"/>
          <w:lang w:val="es-419"/>
        </w:rPr>
        <w:t>16</w:t>
      </w:r>
      <w:r w:rsidR="00CE4DE4" w:rsidRPr="00D61A86">
        <w:rPr>
          <w:b/>
          <w:sz w:val="24"/>
          <w:szCs w:val="24"/>
          <w:lang w:val="es-419"/>
        </w:rPr>
        <w:t xml:space="preserve"> a </w:t>
      </w:r>
      <w:r w:rsidR="00537AE5" w:rsidRPr="00D61A86">
        <w:rPr>
          <w:b/>
          <w:sz w:val="24"/>
          <w:szCs w:val="24"/>
          <w:lang w:val="es-419"/>
        </w:rPr>
        <w:t>20</w:t>
      </w:r>
      <w:r w:rsidR="00CE4DE4" w:rsidRPr="00D61A86">
        <w:rPr>
          <w:b/>
          <w:sz w:val="24"/>
          <w:szCs w:val="24"/>
          <w:lang w:val="es-419"/>
        </w:rPr>
        <w:t xml:space="preserve"> de </w:t>
      </w:r>
      <w:r w:rsidR="00537AE5" w:rsidRPr="00D61A86">
        <w:rPr>
          <w:b/>
          <w:sz w:val="24"/>
          <w:szCs w:val="24"/>
          <w:lang w:val="es-419"/>
        </w:rPr>
        <w:t>noviembre</w:t>
      </w:r>
      <w:r w:rsidR="006933FA" w:rsidRPr="00D61A86">
        <w:rPr>
          <w:b/>
          <w:sz w:val="24"/>
          <w:szCs w:val="24"/>
          <w:lang w:val="es-419"/>
        </w:rPr>
        <w:t xml:space="preserve"> </w:t>
      </w:r>
      <w:r w:rsidR="00086819" w:rsidRPr="00D61A86">
        <w:rPr>
          <w:b/>
          <w:sz w:val="24"/>
          <w:szCs w:val="24"/>
          <w:lang w:val="es-419"/>
        </w:rPr>
        <w:t>de 202</w:t>
      </w:r>
      <w:r w:rsidR="001B546D" w:rsidRPr="00D61A86">
        <w:rPr>
          <w:b/>
          <w:sz w:val="24"/>
          <w:szCs w:val="24"/>
          <w:lang w:val="es-419"/>
        </w:rPr>
        <w:t>6</w:t>
      </w:r>
    </w:p>
    <w:p w14:paraId="43B3DDE4" w14:textId="63E341DC" w:rsidR="008B2CC1" w:rsidRPr="00D61A86" w:rsidRDefault="00D61A86" w:rsidP="00472A6E">
      <w:pPr>
        <w:spacing w:after="360"/>
        <w:rPr>
          <w:caps/>
          <w:sz w:val="24"/>
          <w:lang w:val="es-419"/>
        </w:rPr>
      </w:pPr>
      <w:bookmarkStart w:id="3" w:name="TitleOfDoc"/>
      <w:r w:rsidRPr="00D61A86">
        <w:rPr>
          <w:caps/>
          <w:sz w:val="24"/>
          <w:lang w:val="es-419"/>
        </w:rPr>
        <w:t>Proyecto de orden del día</w:t>
      </w:r>
    </w:p>
    <w:p w14:paraId="66544114" w14:textId="487D26C8" w:rsidR="008B2CC1" w:rsidRPr="00D61A86" w:rsidRDefault="00D61A86" w:rsidP="00FB31F5">
      <w:pPr>
        <w:spacing w:after="960"/>
        <w:rPr>
          <w:i/>
          <w:lang w:val="es-419"/>
        </w:rPr>
      </w:pPr>
      <w:bookmarkStart w:id="4" w:name="Prepared"/>
      <w:bookmarkEnd w:id="3"/>
      <w:bookmarkEnd w:id="4"/>
      <w:r w:rsidRPr="00D61A86">
        <w:rPr>
          <w:i/>
          <w:lang w:val="es-419"/>
        </w:rPr>
        <w:t>preparado por la Secretaría</w:t>
      </w:r>
    </w:p>
    <w:p w14:paraId="71967B39" w14:textId="77777777" w:rsidR="00D61A86" w:rsidRPr="00D61A86" w:rsidRDefault="00D61A86" w:rsidP="00D61A86">
      <w:pPr>
        <w:pStyle w:val="ONUMFS"/>
        <w:rPr>
          <w:lang w:val="es-419"/>
        </w:rPr>
      </w:pPr>
      <w:r w:rsidRPr="00D61A86">
        <w:rPr>
          <w:lang w:val="es-419"/>
        </w:rPr>
        <w:t>Apertura de la sesión</w:t>
      </w:r>
    </w:p>
    <w:p w14:paraId="350229F3" w14:textId="77777777" w:rsidR="00D61A86" w:rsidRPr="00D61A86" w:rsidRDefault="00D61A86" w:rsidP="00D61A86">
      <w:pPr>
        <w:pStyle w:val="ONUMFS"/>
        <w:spacing w:after="0"/>
        <w:rPr>
          <w:lang w:val="es-419"/>
        </w:rPr>
      </w:pPr>
      <w:r w:rsidRPr="00D61A86">
        <w:rPr>
          <w:lang w:val="es-419"/>
        </w:rPr>
        <w:t>Aprobación del orden del día</w:t>
      </w:r>
    </w:p>
    <w:p w14:paraId="2F102D04" w14:textId="77777777" w:rsidR="00D61A86" w:rsidRPr="00D61A86" w:rsidRDefault="00D61A86" w:rsidP="00D61A86">
      <w:pPr>
        <w:spacing w:after="220"/>
        <w:ind w:firstLine="994"/>
        <w:rPr>
          <w:szCs w:val="22"/>
          <w:lang w:val="es-419"/>
        </w:rPr>
      </w:pPr>
      <w:r w:rsidRPr="00D61A86">
        <w:rPr>
          <w:lang w:val="es-419"/>
        </w:rPr>
        <w:t>Véase el presente documento.</w:t>
      </w:r>
    </w:p>
    <w:p w14:paraId="1A9BAED9" w14:textId="77777777" w:rsidR="00D61A86" w:rsidRPr="00D61A86" w:rsidRDefault="00D61A86" w:rsidP="00D61A86">
      <w:pPr>
        <w:pStyle w:val="ONUMFS"/>
        <w:spacing w:after="0"/>
        <w:rPr>
          <w:lang w:val="es-419"/>
        </w:rPr>
      </w:pPr>
      <w:r w:rsidRPr="00D61A86">
        <w:rPr>
          <w:lang w:val="es-419"/>
        </w:rPr>
        <w:t>Acreditación de observadores</w:t>
      </w:r>
    </w:p>
    <w:p w14:paraId="618F7DBE" w14:textId="77777777" w:rsidR="00D61A86" w:rsidRPr="00D61A86" w:rsidRDefault="00D61A86" w:rsidP="00D61A86">
      <w:pPr>
        <w:pStyle w:val="ListParagraph"/>
        <w:spacing w:after="220"/>
        <w:ind w:left="0" w:firstLine="994"/>
        <w:contextualSpacing w:val="0"/>
        <w:rPr>
          <w:lang w:val="es-419"/>
        </w:rPr>
      </w:pPr>
      <w:r w:rsidRPr="00D61A86">
        <w:rPr>
          <w:lang w:val="es-419"/>
        </w:rPr>
        <w:t xml:space="preserve">Véase el documento </w:t>
      </w:r>
      <w:hyperlink r:id="rId14" w:history="1">
        <w:r w:rsidRPr="00D61A86">
          <w:rPr>
            <w:rStyle w:val="Hyperlink"/>
            <w:lang w:val="es-419"/>
          </w:rPr>
          <w:t>CDIP/37/4</w:t>
        </w:r>
      </w:hyperlink>
      <w:r w:rsidRPr="00D61A86">
        <w:rPr>
          <w:lang w:val="es-419"/>
        </w:rPr>
        <w:t>.</w:t>
      </w:r>
    </w:p>
    <w:p w14:paraId="58D7C3BB" w14:textId="77777777" w:rsidR="00D61A86" w:rsidRPr="00D61A86" w:rsidRDefault="00D61A86" w:rsidP="00D61A86">
      <w:pPr>
        <w:pStyle w:val="ONUMFS"/>
        <w:rPr>
          <w:lang w:val="es-419"/>
        </w:rPr>
      </w:pPr>
      <w:r w:rsidRPr="00D61A86">
        <w:rPr>
          <w:lang w:val="es-419"/>
        </w:rPr>
        <w:t>Declaraciones generales</w:t>
      </w:r>
    </w:p>
    <w:p w14:paraId="687CB160" w14:textId="77777777" w:rsidR="00D61A86" w:rsidRPr="00D61A86" w:rsidRDefault="00D61A86" w:rsidP="00D61A86">
      <w:pPr>
        <w:pStyle w:val="ONUMFS"/>
        <w:rPr>
          <w:lang w:val="es-419"/>
        </w:rPr>
      </w:pPr>
      <w:r w:rsidRPr="00D61A86">
        <w:rPr>
          <w:lang w:val="es-419"/>
        </w:rPr>
        <w:t xml:space="preserve">Supervisar, evaluar y examinar la aplicación de todas las recomendaciones de la Agenda para el Desarrollo y presentar información al respecto </w:t>
      </w:r>
    </w:p>
    <w:p w14:paraId="12ADA4EB" w14:textId="77777777" w:rsidR="00D61A86" w:rsidRPr="00D61A86" w:rsidRDefault="00D61A86" w:rsidP="00D61A86">
      <w:pPr>
        <w:pStyle w:val="ListParagraph"/>
        <w:numPr>
          <w:ilvl w:val="0"/>
          <w:numId w:val="12"/>
        </w:numPr>
        <w:ind w:left="1134" w:hanging="567"/>
        <w:rPr>
          <w:color w:val="000000" w:themeColor="text1"/>
          <w:szCs w:val="22"/>
          <w:lang w:val="es-419"/>
        </w:rPr>
      </w:pPr>
      <w:r w:rsidRPr="00D61A86">
        <w:rPr>
          <w:color w:val="000000" w:themeColor="text1"/>
          <w:lang w:val="es-419"/>
        </w:rPr>
        <w:t>Informe de situación sobre la aplicación de las 45 recomendaciones de la Agenda para el Desarrollo</w:t>
      </w:r>
    </w:p>
    <w:p w14:paraId="2A9C7435" w14:textId="77777777" w:rsidR="00D61A86" w:rsidRPr="00D61A86" w:rsidRDefault="00D61A86" w:rsidP="00D61A86">
      <w:pPr>
        <w:spacing w:after="220"/>
        <w:ind w:left="2268" w:hanging="567"/>
        <w:rPr>
          <w:lang w:val="es-419"/>
        </w:rPr>
      </w:pPr>
      <w:r w:rsidRPr="00D61A86">
        <w:rPr>
          <w:lang w:val="es-419"/>
        </w:rPr>
        <w:t xml:space="preserve">Véase el documento </w:t>
      </w:r>
      <w:hyperlink r:id="rId15" w:history="1">
        <w:r w:rsidRPr="00D61A86">
          <w:rPr>
            <w:rStyle w:val="Hyperlink"/>
            <w:lang w:val="es-419"/>
          </w:rPr>
          <w:t>CDIP/37/2</w:t>
        </w:r>
      </w:hyperlink>
      <w:r w:rsidRPr="00D61A86">
        <w:rPr>
          <w:lang w:val="es-419"/>
        </w:rPr>
        <w:t>.</w:t>
      </w:r>
    </w:p>
    <w:p w14:paraId="4F22EEDE" w14:textId="77777777" w:rsidR="00D61A86" w:rsidRPr="00D61A86" w:rsidRDefault="00D61A86" w:rsidP="00D61A86">
      <w:pPr>
        <w:pStyle w:val="ListParagraph"/>
        <w:numPr>
          <w:ilvl w:val="0"/>
          <w:numId w:val="12"/>
        </w:numPr>
        <w:ind w:left="1134" w:hanging="567"/>
        <w:contextualSpacing w:val="0"/>
        <w:rPr>
          <w:lang w:val="es-419"/>
        </w:rPr>
      </w:pPr>
      <w:r w:rsidRPr="00D61A86">
        <w:rPr>
          <w:lang w:val="es-419"/>
        </w:rPr>
        <w:t xml:space="preserve">Informes de situación - Proyectos en curso de la Agenda para el Desarrollo </w:t>
      </w:r>
    </w:p>
    <w:p w14:paraId="0A329DC8" w14:textId="77777777" w:rsidR="00D61A86" w:rsidRPr="00D61A86" w:rsidRDefault="00D61A86" w:rsidP="00D61A86">
      <w:pPr>
        <w:spacing w:after="220"/>
        <w:ind w:left="2268" w:hanging="567"/>
        <w:rPr>
          <w:szCs w:val="22"/>
          <w:lang w:val="es-419"/>
        </w:rPr>
      </w:pPr>
      <w:r w:rsidRPr="00D61A86">
        <w:rPr>
          <w:lang w:val="es-419"/>
        </w:rPr>
        <w:t xml:space="preserve">Véase el documento </w:t>
      </w:r>
      <w:hyperlink r:id="rId16" w:history="1">
        <w:r w:rsidRPr="00D61A86">
          <w:rPr>
            <w:rStyle w:val="Hyperlink"/>
            <w:lang w:val="es-419"/>
          </w:rPr>
          <w:t>CDIP/37/3</w:t>
        </w:r>
      </w:hyperlink>
      <w:r w:rsidRPr="00D61A86">
        <w:rPr>
          <w:lang w:val="es-419"/>
        </w:rPr>
        <w:t>.</w:t>
      </w:r>
    </w:p>
    <w:p w14:paraId="52DBC10B" w14:textId="77777777" w:rsidR="00D61A86" w:rsidRPr="00D61A86" w:rsidRDefault="00D61A86" w:rsidP="00D61A86">
      <w:pPr>
        <w:pStyle w:val="ListParagraph"/>
        <w:numPr>
          <w:ilvl w:val="0"/>
          <w:numId w:val="12"/>
        </w:numPr>
        <w:ind w:left="1134" w:hanging="567"/>
        <w:rPr>
          <w:color w:val="000000" w:themeColor="text1"/>
          <w:szCs w:val="22"/>
          <w:lang w:val="es-419"/>
        </w:rPr>
      </w:pPr>
      <w:r w:rsidRPr="00D61A86">
        <w:rPr>
          <w:color w:val="000000" w:themeColor="text1"/>
          <w:lang w:val="es-419"/>
        </w:rPr>
        <w:t>Informe sobre la octava sesión de intercambio de información sobre “Las mujeres y la propiedad intelectual (PI)”</w:t>
      </w:r>
    </w:p>
    <w:p w14:paraId="5389B676" w14:textId="77777777" w:rsidR="00D61A86" w:rsidRPr="00D61A86" w:rsidRDefault="00D61A86" w:rsidP="00D61A86">
      <w:pPr>
        <w:spacing w:after="220"/>
        <w:ind w:left="2268" w:hanging="567"/>
        <w:rPr>
          <w:szCs w:val="22"/>
          <w:lang w:val="es-419"/>
        </w:rPr>
      </w:pPr>
      <w:r w:rsidRPr="00D61A86">
        <w:rPr>
          <w:lang w:val="es-419"/>
        </w:rPr>
        <w:t xml:space="preserve">Véase el documento </w:t>
      </w:r>
      <w:hyperlink r:id="rId17" w:history="1">
        <w:r w:rsidRPr="00D61A86">
          <w:rPr>
            <w:rStyle w:val="Hyperlink"/>
            <w:lang w:val="es-419"/>
          </w:rPr>
          <w:t>CDIP/37/6</w:t>
        </w:r>
      </w:hyperlink>
      <w:r w:rsidRPr="00D61A86">
        <w:rPr>
          <w:lang w:val="es-419"/>
        </w:rPr>
        <w:t>.</w:t>
      </w:r>
    </w:p>
    <w:p w14:paraId="6529A32F" w14:textId="77777777" w:rsidR="00D61A86" w:rsidRPr="00D61A86" w:rsidRDefault="00D61A86" w:rsidP="00D61A86">
      <w:pPr>
        <w:pStyle w:val="ListParagraph"/>
        <w:spacing w:after="220"/>
        <w:ind w:left="547" w:firstLine="634"/>
        <w:contextualSpacing w:val="0"/>
        <w:rPr>
          <w:szCs w:val="22"/>
          <w:lang w:val="es-419"/>
        </w:rPr>
      </w:pPr>
    </w:p>
    <w:p w14:paraId="09662582" w14:textId="77777777" w:rsidR="00D61A86" w:rsidRPr="00D61A86" w:rsidRDefault="00D61A86" w:rsidP="00D61A86">
      <w:pPr>
        <w:pStyle w:val="ListParagraph"/>
        <w:numPr>
          <w:ilvl w:val="0"/>
          <w:numId w:val="12"/>
        </w:numPr>
        <w:ind w:left="1134" w:hanging="567"/>
        <w:rPr>
          <w:color w:val="000000" w:themeColor="text1"/>
          <w:szCs w:val="22"/>
          <w:lang w:val="es-419"/>
        </w:rPr>
      </w:pPr>
      <w:r w:rsidRPr="00D61A86">
        <w:rPr>
          <w:color w:val="000000" w:themeColor="text1"/>
          <w:lang w:val="es-419"/>
        </w:rPr>
        <w:lastRenderedPageBreak/>
        <w:t>Evaluación del impacto del proyecto de la Agenda para el Desarrollo sobre la “Creación de academias nacionales de PI”</w:t>
      </w:r>
    </w:p>
    <w:p w14:paraId="2EB9A121" w14:textId="77777777" w:rsidR="00D61A86" w:rsidRPr="00D61A86" w:rsidRDefault="00D61A86" w:rsidP="00D61A86">
      <w:pPr>
        <w:spacing w:after="220"/>
        <w:ind w:left="2268" w:hanging="567"/>
        <w:rPr>
          <w:szCs w:val="22"/>
          <w:lang w:val="es-419"/>
        </w:rPr>
      </w:pPr>
      <w:r w:rsidRPr="00D61A86">
        <w:rPr>
          <w:lang w:val="es-419"/>
        </w:rPr>
        <w:t xml:space="preserve">Véase el documento </w:t>
      </w:r>
      <w:hyperlink r:id="rId18" w:history="1">
        <w:r w:rsidRPr="00D61A86">
          <w:rPr>
            <w:rStyle w:val="Hyperlink"/>
            <w:lang w:val="es-419"/>
          </w:rPr>
          <w:t>CDIP/37/5</w:t>
        </w:r>
      </w:hyperlink>
      <w:r w:rsidRPr="00D61A86">
        <w:rPr>
          <w:lang w:val="es-419"/>
        </w:rPr>
        <w:t>.</w:t>
      </w:r>
    </w:p>
    <w:p w14:paraId="22672B9B" w14:textId="77777777" w:rsidR="00D61A86" w:rsidRPr="00D61A86" w:rsidRDefault="00D61A86" w:rsidP="00D61A86">
      <w:pPr>
        <w:pStyle w:val="ListParagraph"/>
        <w:spacing w:after="220"/>
        <w:ind w:left="360"/>
        <w:contextualSpacing w:val="0"/>
        <w:rPr>
          <w:lang w:val="es-419"/>
        </w:rPr>
      </w:pPr>
      <w:r w:rsidRPr="00D61A86">
        <w:rPr>
          <w:lang w:val="es-419"/>
        </w:rPr>
        <w:t>5.i)</w:t>
      </w:r>
      <w:r w:rsidRPr="00D61A86">
        <w:rPr>
          <w:lang w:val="es-419"/>
        </w:rPr>
        <w:tab/>
        <w:t>Asistencia técnica de la OMPI en el ámbito de la cooperación para el desarrollo</w:t>
      </w:r>
    </w:p>
    <w:p w14:paraId="6B00B11F" w14:textId="77777777" w:rsidR="00D61A86" w:rsidRPr="00D61A86" w:rsidRDefault="00D61A86" w:rsidP="00D61A86">
      <w:pPr>
        <w:pStyle w:val="ListParagraph"/>
        <w:numPr>
          <w:ilvl w:val="0"/>
          <w:numId w:val="10"/>
        </w:numPr>
        <w:spacing w:after="220"/>
        <w:ind w:left="1701" w:hanging="567"/>
        <w:rPr>
          <w:szCs w:val="22"/>
          <w:lang w:val="es-419"/>
        </w:rPr>
      </w:pPr>
      <w:r w:rsidRPr="00D61A86">
        <w:rPr>
          <w:lang w:val="es-419"/>
        </w:rPr>
        <w:t>Informe relativo a los webinarios sobre asistencia técnica</w:t>
      </w:r>
    </w:p>
    <w:p w14:paraId="1497EDF9" w14:textId="77777777" w:rsidR="00D61A86" w:rsidRPr="00D61A86" w:rsidRDefault="00D61A86" w:rsidP="00D61A86">
      <w:pPr>
        <w:pStyle w:val="ListParagraph"/>
        <w:spacing w:after="220"/>
        <w:ind w:left="2835" w:hanging="567"/>
        <w:contextualSpacing w:val="0"/>
        <w:rPr>
          <w:szCs w:val="22"/>
          <w:lang w:val="es-419"/>
        </w:rPr>
      </w:pPr>
      <w:r w:rsidRPr="00D61A86">
        <w:rPr>
          <w:lang w:val="es-419"/>
        </w:rPr>
        <w:t xml:space="preserve">Véase el documento </w:t>
      </w:r>
      <w:hyperlink r:id="rId19" w:history="1">
        <w:r w:rsidRPr="00D61A86">
          <w:rPr>
            <w:rStyle w:val="Hyperlink"/>
            <w:lang w:val="es-419"/>
          </w:rPr>
          <w:t>CDIP/37/7</w:t>
        </w:r>
      </w:hyperlink>
      <w:r w:rsidRPr="00D61A86">
        <w:rPr>
          <w:lang w:val="es-419"/>
        </w:rPr>
        <w:t>.</w:t>
      </w:r>
    </w:p>
    <w:p w14:paraId="239118BD" w14:textId="77777777" w:rsidR="00D61A86" w:rsidRPr="00D61A86" w:rsidRDefault="00D61A86" w:rsidP="00D61A86">
      <w:pPr>
        <w:pStyle w:val="ListParagraph"/>
        <w:numPr>
          <w:ilvl w:val="0"/>
          <w:numId w:val="8"/>
        </w:numPr>
        <w:ind w:left="1701" w:hanging="567"/>
        <w:rPr>
          <w:szCs w:val="22"/>
          <w:lang w:val="es-419"/>
        </w:rPr>
      </w:pPr>
      <w:r w:rsidRPr="00D61A86">
        <w:rPr>
          <w:lang w:val="es-419"/>
        </w:rPr>
        <w:t xml:space="preserve">Compilación de temas propuestos por la Secretaría para futuros webinarios sobre asistencia técnica </w:t>
      </w:r>
    </w:p>
    <w:p w14:paraId="106ED5BE" w14:textId="77777777" w:rsidR="00D61A86" w:rsidRPr="00D61A86" w:rsidRDefault="00D61A86" w:rsidP="00D61A86">
      <w:pPr>
        <w:pStyle w:val="ListParagraph"/>
        <w:spacing w:after="220"/>
        <w:ind w:left="2835" w:hanging="567"/>
        <w:contextualSpacing w:val="0"/>
        <w:rPr>
          <w:szCs w:val="22"/>
          <w:lang w:val="es-419"/>
        </w:rPr>
      </w:pPr>
      <w:r w:rsidRPr="00D61A86">
        <w:rPr>
          <w:lang w:val="es-419"/>
        </w:rPr>
        <w:t xml:space="preserve">Véase el documento </w:t>
      </w:r>
      <w:hyperlink r:id="rId20" w:history="1">
        <w:r w:rsidRPr="00D61A86">
          <w:rPr>
            <w:rStyle w:val="Hyperlink"/>
            <w:lang w:val="es-419"/>
          </w:rPr>
          <w:t>CDIP/37/INF/2</w:t>
        </w:r>
      </w:hyperlink>
      <w:r w:rsidRPr="00D61A86">
        <w:rPr>
          <w:lang w:val="es-419"/>
        </w:rPr>
        <w:t>.</w:t>
      </w:r>
    </w:p>
    <w:p w14:paraId="070A8DA7" w14:textId="77777777" w:rsidR="00D61A86" w:rsidRPr="00D61A86" w:rsidRDefault="00D61A86" w:rsidP="00D61A86">
      <w:pPr>
        <w:pStyle w:val="ListParagraph"/>
        <w:numPr>
          <w:ilvl w:val="0"/>
          <w:numId w:val="8"/>
        </w:numPr>
        <w:ind w:left="1701" w:hanging="567"/>
        <w:rPr>
          <w:color w:val="000000" w:themeColor="text1"/>
          <w:szCs w:val="22"/>
          <w:lang w:val="es-419"/>
        </w:rPr>
      </w:pPr>
      <w:r w:rsidRPr="00D61A86">
        <w:rPr>
          <w:lang w:val="es-419"/>
        </w:rPr>
        <w:t xml:space="preserve">Continuación del debate sobre el examen externo independiente de la asistencia técnica de la OMPI en el ámbito de la cooperación para el desarrollo </w:t>
      </w:r>
    </w:p>
    <w:p w14:paraId="3AE8F8EA" w14:textId="77777777" w:rsidR="00D61A86" w:rsidRPr="00D61A86" w:rsidRDefault="00D61A86" w:rsidP="00D61A86">
      <w:pPr>
        <w:pStyle w:val="ListParagraph"/>
        <w:spacing w:after="220"/>
        <w:ind w:left="2835" w:hanging="567"/>
        <w:contextualSpacing w:val="0"/>
        <w:rPr>
          <w:color w:val="000000" w:themeColor="text1"/>
          <w:szCs w:val="22"/>
          <w:lang w:val="es-419"/>
        </w:rPr>
      </w:pPr>
      <w:r w:rsidRPr="00D61A86">
        <w:rPr>
          <w:lang w:val="es-419"/>
        </w:rPr>
        <w:t xml:space="preserve">Véanse el documento </w:t>
      </w:r>
      <w:hyperlink r:id="rId21" w:history="1">
        <w:hyperlink r:id="rId22" w:history="1">
          <w:r w:rsidRPr="00D61A86">
            <w:rPr>
              <w:rStyle w:val="Hyperlink"/>
              <w:lang w:val="es-419"/>
            </w:rPr>
            <w:t>CDIP/33/4</w:t>
          </w:r>
        </w:hyperlink>
        <w:r w:rsidRPr="00D61A86">
          <w:rPr>
            <w:lang w:val="es-419"/>
          </w:rPr>
          <w:t xml:space="preserve"> y el </w:t>
        </w:r>
        <w:hyperlink r:id="rId23" w:history="1">
          <w:r w:rsidRPr="00D61A86">
            <w:rPr>
              <w:rStyle w:val="Hyperlink"/>
              <w:lang w:val="es-419"/>
            </w:rPr>
            <w:t>CDIP/33/4 CORR</w:t>
          </w:r>
          <w:r w:rsidRPr="00D61A86">
            <w:rPr>
              <w:rStyle w:val="Hyperlink"/>
              <w:color w:val="auto"/>
              <w:u w:val="none"/>
              <w:lang w:val="es-419"/>
            </w:rPr>
            <w:t>.</w:t>
          </w:r>
        </w:hyperlink>
      </w:hyperlink>
    </w:p>
    <w:p w14:paraId="16A1FA28" w14:textId="77777777" w:rsidR="00D61A86" w:rsidRPr="00D61A86" w:rsidRDefault="00D61A86" w:rsidP="00D61A86">
      <w:pPr>
        <w:pStyle w:val="ListParagraph"/>
        <w:numPr>
          <w:ilvl w:val="0"/>
          <w:numId w:val="8"/>
        </w:numPr>
        <w:ind w:left="1701" w:hanging="567"/>
        <w:rPr>
          <w:color w:val="000000" w:themeColor="text1"/>
          <w:szCs w:val="22"/>
          <w:lang w:val="es-419"/>
        </w:rPr>
      </w:pPr>
      <w:r w:rsidRPr="00D61A86">
        <w:rPr>
          <w:lang w:val="es-419"/>
        </w:rPr>
        <w:t>Continuación del debate acerca de la respuesta de la Secretaría sobre la situación de las recomendaciones del examen externo independiente de la asistencia técnica de la OMPI</w:t>
      </w:r>
      <w:r w:rsidRPr="00D61A86">
        <w:rPr>
          <w:color w:val="000000" w:themeColor="text1"/>
          <w:lang w:val="es-419"/>
        </w:rPr>
        <w:t xml:space="preserve"> </w:t>
      </w:r>
    </w:p>
    <w:p w14:paraId="5F069F81" w14:textId="77777777" w:rsidR="00D61A86" w:rsidRPr="00D61A86" w:rsidRDefault="00D61A86" w:rsidP="00D61A86">
      <w:pPr>
        <w:pStyle w:val="ListParagraph"/>
        <w:spacing w:after="220"/>
        <w:ind w:left="2835" w:hanging="567"/>
        <w:contextualSpacing w:val="0"/>
        <w:rPr>
          <w:color w:val="000000" w:themeColor="text1"/>
          <w:szCs w:val="22"/>
          <w:lang w:val="es-419"/>
        </w:rPr>
      </w:pPr>
      <w:r w:rsidRPr="00D61A86">
        <w:rPr>
          <w:lang w:val="es-419"/>
        </w:rPr>
        <w:t xml:space="preserve">Véase el documento </w:t>
      </w:r>
      <w:hyperlink r:id="rId24" w:history="1">
        <w:r w:rsidRPr="00D61A86">
          <w:rPr>
            <w:rStyle w:val="Hyperlink"/>
            <w:lang w:val="es-419"/>
          </w:rPr>
          <w:t>CDIP/34/8</w:t>
        </w:r>
      </w:hyperlink>
      <w:r w:rsidRPr="00D61A86">
        <w:rPr>
          <w:lang w:val="es-419"/>
        </w:rPr>
        <w:t>.</w:t>
      </w:r>
      <w:r w:rsidRPr="00D61A86">
        <w:rPr>
          <w:color w:val="000000" w:themeColor="text1"/>
          <w:lang w:val="es-419"/>
        </w:rPr>
        <w:t xml:space="preserve"> </w:t>
      </w:r>
    </w:p>
    <w:p w14:paraId="1C2202F0" w14:textId="77777777" w:rsidR="00D61A86" w:rsidRPr="00D61A86" w:rsidRDefault="00D61A86" w:rsidP="00D61A86">
      <w:pPr>
        <w:pStyle w:val="ListParagraph"/>
        <w:numPr>
          <w:ilvl w:val="0"/>
          <w:numId w:val="8"/>
        </w:numPr>
        <w:ind w:left="1701" w:hanging="567"/>
        <w:rPr>
          <w:szCs w:val="22"/>
          <w:lang w:val="es-419"/>
        </w:rPr>
      </w:pPr>
      <w:r w:rsidRPr="00D61A86">
        <w:rPr>
          <w:lang w:val="es-419"/>
        </w:rPr>
        <w:t xml:space="preserve">Continuación del debate acerca de la respuesta de los Estados miembros sobre las recomendaciones del examen externo independiente de la asistencia técnica de la OMPI </w:t>
      </w:r>
    </w:p>
    <w:p w14:paraId="5FD77A51" w14:textId="77777777" w:rsidR="00D61A86" w:rsidRPr="00D61A86" w:rsidRDefault="00D61A86" w:rsidP="00D61A86">
      <w:pPr>
        <w:pStyle w:val="ListParagraph"/>
        <w:spacing w:after="220"/>
        <w:ind w:left="2835" w:hanging="567"/>
        <w:contextualSpacing w:val="0"/>
        <w:rPr>
          <w:szCs w:val="22"/>
          <w:lang w:val="es-419"/>
        </w:rPr>
      </w:pPr>
      <w:r w:rsidRPr="00D61A86">
        <w:rPr>
          <w:lang w:val="es-419"/>
        </w:rPr>
        <w:t xml:space="preserve">Véase el documento </w:t>
      </w:r>
      <w:hyperlink r:id="rId25" w:history="1">
        <w:r w:rsidRPr="00D61A86">
          <w:rPr>
            <w:rStyle w:val="Hyperlink"/>
            <w:lang w:val="es-419"/>
          </w:rPr>
          <w:t>CDIP/35/14</w:t>
        </w:r>
      </w:hyperlink>
      <w:r w:rsidRPr="00D61A86">
        <w:rPr>
          <w:lang w:val="es-419"/>
        </w:rPr>
        <w:t>.</w:t>
      </w:r>
    </w:p>
    <w:p w14:paraId="687C5A0D" w14:textId="77777777" w:rsidR="00D61A86" w:rsidRPr="00D61A86" w:rsidRDefault="00D61A86" w:rsidP="00D61A86">
      <w:pPr>
        <w:pStyle w:val="ONUMFS"/>
        <w:rPr>
          <w:lang w:val="es-419"/>
        </w:rPr>
      </w:pPr>
      <w:r w:rsidRPr="00D61A86">
        <w:rPr>
          <w:lang w:val="es-419"/>
        </w:rPr>
        <w:t>Examen del programa de trabajo relativo a la aplicación de las recomendaciones adoptadas</w:t>
      </w:r>
    </w:p>
    <w:p w14:paraId="0597A2C2" w14:textId="77777777" w:rsidR="00D61A86" w:rsidRPr="00D61A86" w:rsidRDefault="00D61A86" w:rsidP="00D61A86">
      <w:pPr>
        <w:pStyle w:val="ListParagraph"/>
        <w:numPr>
          <w:ilvl w:val="0"/>
          <w:numId w:val="8"/>
        </w:numPr>
        <w:ind w:left="1134" w:hanging="567"/>
        <w:rPr>
          <w:lang w:val="es-419"/>
        </w:rPr>
      </w:pPr>
      <w:r w:rsidRPr="00D61A86">
        <w:rPr>
          <w:color w:val="000000" w:themeColor="text1"/>
          <w:lang w:val="es-419"/>
        </w:rPr>
        <w:t xml:space="preserve">Proyecto revisado sobre el aprovechamiento de los sistemas de propiedad intelectual para la resiliencia </w:t>
      </w:r>
      <w:r w:rsidRPr="00D61A86">
        <w:rPr>
          <w:lang w:val="es-419"/>
        </w:rPr>
        <w:t>climática</w:t>
      </w:r>
      <w:r w:rsidRPr="00D61A86">
        <w:rPr>
          <w:color w:val="000000" w:themeColor="text1"/>
          <w:lang w:val="es-419"/>
        </w:rPr>
        <w:t xml:space="preserve"> - propuesta de proyecto presentada por Dominica </w:t>
      </w:r>
    </w:p>
    <w:p w14:paraId="254B8D86" w14:textId="77777777" w:rsidR="00D61A86" w:rsidRPr="00D61A86" w:rsidRDefault="00D61A86" w:rsidP="00D61A86">
      <w:pPr>
        <w:pStyle w:val="ListParagraph"/>
        <w:spacing w:after="220"/>
        <w:ind w:left="2268" w:hanging="567"/>
        <w:contextualSpacing w:val="0"/>
        <w:rPr>
          <w:lang w:val="es-419"/>
        </w:rPr>
      </w:pPr>
      <w:r w:rsidRPr="00D61A86">
        <w:rPr>
          <w:lang w:val="es-419"/>
        </w:rPr>
        <w:t xml:space="preserve">Véase el documento </w:t>
      </w:r>
      <w:hyperlink r:id="rId26" w:history="1">
        <w:r w:rsidRPr="00D61A86">
          <w:rPr>
            <w:rStyle w:val="Hyperlink"/>
            <w:lang w:val="es-419"/>
          </w:rPr>
          <w:t>CDIP/37/8</w:t>
        </w:r>
      </w:hyperlink>
      <w:r w:rsidRPr="00D61A86">
        <w:rPr>
          <w:lang w:val="es-419"/>
        </w:rPr>
        <w:t>.</w:t>
      </w:r>
    </w:p>
    <w:p w14:paraId="5E810520" w14:textId="77777777" w:rsidR="00D61A86" w:rsidRPr="00D61A86" w:rsidRDefault="00D61A86" w:rsidP="00D61A86">
      <w:pPr>
        <w:pStyle w:val="ListParagraph"/>
        <w:numPr>
          <w:ilvl w:val="0"/>
          <w:numId w:val="8"/>
        </w:numPr>
        <w:ind w:left="1134" w:hanging="567"/>
        <w:rPr>
          <w:lang w:val="es-419"/>
        </w:rPr>
      </w:pPr>
      <w:r w:rsidRPr="00D61A86">
        <w:rPr>
          <w:color w:val="000000" w:themeColor="text1"/>
          <w:lang w:val="es-419"/>
        </w:rPr>
        <w:t xml:space="preserve">Proyecto sobre fortalecimiento de capacidades en materia de propiedad intelectual e inteligencia </w:t>
      </w:r>
      <w:r w:rsidRPr="00D61A86">
        <w:rPr>
          <w:lang w:val="es-419"/>
        </w:rPr>
        <w:t>artificial</w:t>
      </w:r>
      <w:r w:rsidRPr="00D61A86">
        <w:rPr>
          <w:color w:val="000000" w:themeColor="text1"/>
          <w:lang w:val="es-419"/>
        </w:rPr>
        <w:t xml:space="preserve"> (IA) en los procesos creativos de las artes visuales y el diseño en los países en desarrollo </w:t>
      </w:r>
    </w:p>
    <w:p w14:paraId="16AE865A" w14:textId="77777777" w:rsidR="00D61A86" w:rsidRPr="00D61A86" w:rsidRDefault="00D61A86" w:rsidP="00D61A86">
      <w:pPr>
        <w:pStyle w:val="ListParagraph"/>
        <w:spacing w:after="220"/>
        <w:ind w:left="2268" w:hanging="567"/>
        <w:contextualSpacing w:val="0"/>
        <w:rPr>
          <w:color w:val="000000" w:themeColor="text1"/>
          <w:szCs w:val="22"/>
          <w:lang w:val="es-419"/>
        </w:rPr>
      </w:pPr>
      <w:r w:rsidRPr="00D61A86">
        <w:rPr>
          <w:lang w:val="es-419"/>
        </w:rPr>
        <w:t xml:space="preserve">Véase el documento </w:t>
      </w:r>
      <w:hyperlink r:id="rId27" w:history="1">
        <w:r w:rsidRPr="00D61A86">
          <w:rPr>
            <w:rStyle w:val="Hyperlink"/>
            <w:lang w:val="es-419"/>
          </w:rPr>
          <w:t>CDIP/37/9</w:t>
        </w:r>
      </w:hyperlink>
      <w:r w:rsidRPr="00D61A86">
        <w:rPr>
          <w:lang w:val="es-419"/>
        </w:rPr>
        <w:t>.</w:t>
      </w:r>
    </w:p>
    <w:p w14:paraId="4064E97C" w14:textId="77777777" w:rsidR="00D61A86" w:rsidRPr="00D61A86" w:rsidRDefault="00D61A86" w:rsidP="00D61A86">
      <w:pPr>
        <w:pStyle w:val="ListParagraph"/>
        <w:numPr>
          <w:ilvl w:val="0"/>
          <w:numId w:val="8"/>
        </w:numPr>
        <w:ind w:left="1134" w:hanging="567"/>
        <w:rPr>
          <w:szCs w:val="22"/>
          <w:lang w:val="es-419"/>
        </w:rPr>
      </w:pPr>
      <w:r w:rsidRPr="00D61A86">
        <w:rPr>
          <w:lang w:val="es-419"/>
        </w:rPr>
        <w:t xml:space="preserve">Proyecto sobre la movilización de las instituciones estatales para acelerar la </w:t>
      </w:r>
      <w:r w:rsidRPr="00D61A86">
        <w:rPr>
          <w:color w:val="000000" w:themeColor="text1"/>
          <w:lang w:val="es-419"/>
        </w:rPr>
        <w:t>comercialización</w:t>
      </w:r>
      <w:r w:rsidRPr="00D61A86">
        <w:rPr>
          <w:lang w:val="es-419"/>
        </w:rPr>
        <w:t xml:space="preserve"> de patentes – propuesta de proyecto presentada por Indonesia</w:t>
      </w:r>
    </w:p>
    <w:p w14:paraId="7A5E1C20" w14:textId="77777777" w:rsidR="00D61A86" w:rsidRPr="00D61A86" w:rsidRDefault="00D61A86" w:rsidP="00D61A86">
      <w:pPr>
        <w:pStyle w:val="ListParagraph"/>
        <w:spacing w:after="220"/>
        <w:ind w:left="2268" w:hanging="567"/>
        <w:contextualSpacing w:val="0"/>
        <w:rPr>
          <w:szCs w:val="22"/>
          <w:lang w:val="es-419"/>
        </w:rPr>
      </w:pPr>
      <w:r w:rsidRPr="00D61A86">
        <w:rPr>
          <w:lang w:val="es-419"/>
        </w:rPr>
        <w:t xml:space="preserve">Véase el documento </w:t>
      </w:r>
      <w:hyperlink r:id="rId28" w:history="1">
        <w:r w:rsidRPr="00D61A86">
          <w:rPr>
            <w:rStyle w:val="Hyperlink"/>
            <w:lang w:val="es-419"/>
          </w:rPr>
          <w:t>CDIP/37/10</w:t>
        </w:r>
      </w:hyperlink>
      <w:r w:rsidRPr="00D61A86">
        <w:rPr>
          <w:lang w:val="es-419"/>
        </w:rPr>
        <w:t>.</w:t>
      </w:r>
    </w:p>
    <w:p w14:paraId="0769EEEA" w14:textId="77777777" w:rsidR="00D61A86" w:rsidRPr="00D61A86" w:rsidRDefault="00D61A86" w:rsidP="00D61A86">
      <w:pPr>
        <w:pStyle w:val="ListParagraph"/>
        <w:numPr>
          <w:ilvl w:val="0"/>
          <w:numId w:val="8"/>
        </w:numPr>
        <w:ind w:left="1134" w:hanging="567"/>
        <w:rPr>
          <w:lang w:val="es-419"/>
        </w:rPr>
      </w:pPr>
      <w:r w:rsidRPr="00D61A86">
        <w:rPr>
          <w:lang w:val="es-419"/>
        </w:rPr>
        <w:t xml:space="preserve">Proyecto revisado sobre el fortalecimiento de las capacidades de valoración y </w:t>
      </w:r>
      <w:r w:rsidRPr="00D61A86">
        <w:rPr>
          <w:color w:val="000000" w:themeColor="text1"/>
          <w:lang w:val="es-419"/>
        </w:rPr>
        <w:t>comercialización</w:t>
      </w:r>
      <w:r w:rsidRPr="00D61A86">
        <w:rPr>
          <w:lang w:val="es-419"/>
        </w:rPr>
        <w:t xml:space="preserve"> de la PI en los países de Asia Central, el Cáucaso y Europa Oriental (CACEEC) – propuesta de proyecto presentada por varios miembros del CACEEC</w:t>
      </w:r>
    </w:p>
    <w:p w14:paraId="05FF4115" w14:textId="77777777" w:rsidR="00D61A86" w:rsidRPr="00D61A86" w:rsidRDefault="00D61A86" w:rsidP="00D61A86">
      <w:pPr>
        <w:pStyle w:val="ListParagraph"/>
        <w:spacing w:after="220"/>
        <w:ind w:left="2268" w:hanging="567"/>
        <w:contextualSpacing w:val="0"/>
        <w:rPr>
          <w:lang w:val="es-419"/>
        </w:rPr>
      </w:pPr>
      <w:r w:rsidRPr="00D61A86">
        <w:rPr>
          <w:lang w:val="es-419"/>
        </w:rPr>
        <w:t xml:space="preserve">Véase el documento </w:t>
      </w:r>
      <w:hyperlink r:id="rId29" w:history="1">
        <w:r w:rsidRPr="00D61A86">
          <w:rPr>
            <w:rStyle w:val="Hyperlink"/>
            <w:lang w:val="es-419"/>
          </w:rPr>
          <w:t>CDIP/37/11 Rev</w:t>
        </w:r>
      </w:hyperlink>
      <w:r w:rsidRPr="00D61A86">
        <w:rPr>
          <w:lang w:val="es-419"/>
        </w:rPr>
        <w:t>.</w:t>
      </w:r>
    </w:p>
    <w:p w14:paraId="2C706D57" w14:textId="77777777" w:rsidR="00D61A86" w:rsidRPr="00D61A86" w:rsidRDefault="00D61A86" w:rsidP="00D61A86">
      <w:pPr>
        <w:pStyle w:val="ListParagraph"/>
        <w:numPr>
          <w:ilvl w:val="0"/>
          <w:numId w:val="8"/>
        </w:numPr>
        <w:ind w:left="1134" w:hanging="567"/>
        <w:rPr>
          <w:szCs w:val="22"/>
          <w:lang w:val="es-419"/>
        </w:rPr>
      </w:pPr>
      <w:r w:rsidRPr="00D61A86">
        <w:rPr>
          <w:color w:val="000000" w:themeColor="text1"/>
          <w:lang w:val="es-419"/>
        </w:rPr>
        <w:t>Continuación</w:t>
      </w:r>
      <w:r w:rsidRPr="00D61A86">
        <w:rPr>
          <w:lang w:val="es-419"/>
        </w:rPr>
        <w:t xml:space="preserve"> del debate sobre las recomendaciones adoptadas en el marco del examen independiente: propuesta actualizada de la Secretaría y contribuciones de los Estados miembros </w:t>
      </w:r>
    </w:p>
    <w:p w14:paraId="701F6A9C" w14:textId="77777777" w:rsidR="00D61A86" w:rsidRPr="00D61A86" w:rsidRDefault="00D61A86" w:rsidP="00D61A86">
      <w:pPr>
        <w:pStyle w:val="ListParagraph"/>
        <w:spacing w:after="220"/>
        <w:ind w:left="2268" w:hanging="567"/>
        <w:contextualSpacing w:val="0"/>
        <w:rPr>
          <w:lang w:val="es-419"/>
        </w:rPr>
      </w:pPr>
      <w:r w:rsidRPr="00D61A86">
        <w:rPr>
          <w:lang w:val="es-419"/>
        </w:rPr>
        <w:t xml:space="preserve">Véanse los documentos </w:t>
      </w:r>
      <w:hyperlink r:id="rId30" w:history="1">
        <w:r w:rsidRPr="00D61A86">
          <w:rPr>
            <w:rStyle w:val="Hyperlink"/>
            <w:lang w:val="es-419"/>
          </w:rPr>
          <w:t>CDIP/29/6</w:t>
        </w:r>
      </w:hyperlink>
      <w:r w:rsidRPr="00D61A86">
        <w:rPr>
          <w:lang w:val="es-419"/>
        </w:rPr>
        <w:t xml:space="preserve"> y </w:t>
      </w:r>
      <w:hyperlink r:id="rId31" w:history="1">
        <w:r w:rsidRPr="00D61A86">
          <w:rPr>
            <w:rStyle w:val="Hyperlink"/>
            <w:lang w:val="es-419"/>
          </w:rPr>
          <w:t>CDIP/29/6 CORR.</w:t>
        </w:r>
      </w:hyperlink>
    </w:p>
    <w:p w14:paraId="0049D1DF" w14:textId="77777777" w:rsidR="00D61A86" w:rsidRPr="00D61A86" w:rsidRDefault="00D61A86" w:rsidP="00D61A86">
      <w:pPr>
        <w:pStyle w:val="ONUMFS"/>
        <w:rPr>
          <w:lang w:val="es-419"/>
        </w:rPr>
      </w:pPr>
      <w:r w:rsidRPr="00D61A86">
        <w:rPr>
          <w:lang w:val="es-419"/>
        </w:rPr>
        <w:lastRenderedPageBreak/>
        <w:t>Propiedad intelectual y desarrollo</w:t>
      </w:r>
    </w:p>
    <w:p w14:paraId="2B04FA68" w14:textId="77777777" w:rsidR="00D61A86" w:rsidRPr="00D61A86" w:rsidRDefault="00D61A86" w:rsidP="00D61A86">
      <w:pPr>
        <w:pStyle w:val="ListParagraph"/>
        <w:numPr>
          <w:ilvl w:val="0"/>
          <w:numId w:val="8"/>
        </w:numPr>
        <w:spacing w:after="240"/>
        <w:ind w:left="1134" w:hanging="567"/>
        <w:contextualSpacing w:val="0"/>
        <w:rPr>
          <w:lang w:val="es-419"/>
        </w:rPr>
      </w:pPr>
      <w:r w:rsidRPr="00D61A86">
        <w:rPr>
          <w:lang w:val="es-419"/>
        </w:rPr>
        <w:t xml:space="preserve">La </w:t>
      </w:r>
      <w:r w:rsidRPr="00D61A86">
        <w:rPr>
          <w:color w:val="000000" w:themeColor="text1"/>
          <w:lang w:val="es-419"/>
        </w:rPr>
        <w:t>función</w:t>
      </w:r>
      <w:r w:rsidRPr="00D61A86">
        <w:rPr>
          <w:lang w:val="es-419"/>
        </w:rPr>
        <w:t xml:space="preserve"> que desempeña la propiedad intelectual para dar impulso al desarrollo socioeconómico</w:t>
      </w:r>
    </w:p>
    <w:p w14:paraId="22D29A56" w14:textId="77777777" w:rsidR="00D61A86" w:rsidRPr="00D61A86" w:rsidRDefault="00D61A86" w:rsidP="00D61A86">
      <w:pPr>
        <w:pStyle w:val="ONUMFS"/>
        <w:rPr>
          <w:lang w:val="es-419"/>
        </w:rPr>
      </w:pPr>
      <w:r w:rsidRPr="00D61A86">
        <w:rPr>
          <w:lang w:val="es-419"/>
        </w:rPr>
        <w:t>Labor futura</w:t>
      </w:r>
    </w:p>
    <w:p w14:paraId="0477960F" w14:textId="77777777" w:rsidR="00D61A86" w:rsidRPr="00D61A86" w:rsidRDefault="00D61A86" w:rsidP="00D61A86">
      <w:pPr>
        <w:pStyle w:val="ONUMFS"/>
        <w:rPr>
          <w:lang w:val="es-419"/>
        </w:rPr>
      </w:pPr>
      <w:r w:rsidRPr="00D61A86">
        <w:rPr>
          <w:lang w:val="es-419"/>
        </w:rPr>
        <w:t>Resumen de la presidencia</w:t>
      </w:r>
    </w:p>
    <w:p w14:paraId="7AC4757E" w14:textId="77777777" w:rsidR="00D61A86" w:rsidRPr="00D61A86" w:rsidRDefault="00D61A86" w:rsidP="00D61A86">
      <w:pPr>
        <w:pStyle w:val="ONUMFS"/>
        <w:rPr>
          <w:lang w:val="es-419"/>
        </w:rPr>
      </w:pPr>
      <w:r w:rsidRPr="00D61A86">
        <w:rPr>
          <w:lang w:val="es-419"/>
        </w:rPr>
        <w:t>Clausura de la sesión</w:t>
      </w:r>
    </w:p>
    <w:p w14:paraId="49518085" w14:textId="765CB719" w:rsidR="00152CEA" w:rsidRPr="00D61A86" w:rsidRDefault="00D61A86" w:rsidP="00D61A86">
      <w:pPr>
        <w:pStyle w:val="Endofdocument-Annex"/>
        <w:spacing w:before="720"/>
        <w:rPr>
          <w:lang w:val="es-419"/>
        </w:rPr>
      </w:pPr>
      <w:r w:rsidRPr="00D61A86">
        <w:rPr>
          <w:lang w:val="es-419"/>
        </w:rPr>
        <w:t>[Fin del documento]</w:t>
      </w:r>
    </w:p>
    <w:sectPr w:rsidR="00152CEA" w:rsidRPr="00D61A86" w:rsidSect="00D61A86">
      <w:headerReference w:type="default" r:id="rId32"/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D87B4" w14:textId="77777777" w:rsidR="00F41951" w:rsidRDefault="00F41951">
      <w:r>
        <w:separator/>
      </w:r>
    </w:p>
  </w:endnote>
  <w:endnote w:type="continuationSeparator" w:id="0">
    <w:p w14:paraId="3CE9EC98" w14:textId="77777777" w:rsidR="00F41951" w:rsidRPr="009D30E6" w:rsidRDefault="00F41951" w:rsidP="007E663E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75264920" w14:textId="77777777" w:rsidR="00F41951" w:rsidRPr="007E663E" w:rsidRDefault="00F41951" w:rsidP="007E663E">
      <w:pPr>
        <w:spacing w:after="60"/>
        <w:rPr>
          <w:sz w:val="17"/>
          <w:szCs w:val="17"/>
        </w:rPr>
      </w:pPr>
      <w:r>
        <w:rPr>
          <w:sz w:val="17"/>
        </w:rPr>
        <w:t>[Continuación de la nota de la página anterior]</w:t>
      </w:r>
    </w:p>
  </w:endnote>
  <w:endnote w:type="continuationNotice" w:id="1">
    <w:p w14:paraId="47AEA9BC" w14:textId="77777777" w:rsidR="00F41951" w:rsidRPr="007E663E" w:rsidRDefault="00F41951" w:rsidP="007E663E">
      <w:pPr>
        <w:spacing w:before="60"/>
        <w:jc w:val="right"/>
        <w:rPr>
          <w:sz w:val="17"/>
          <w:szCs w:val="17"/>
        </w:rPr>
      </w:pPr>
      <w:r w:rsidRPr="0075377A">
        <w:rPr>
          <w:sz w:val="17"/>
          <w:szCs w:val="17"/>
        </w:rPr>
        <w:t>[Sigue la nota en la pá</w:t>
      </w:r>
      <w:r>
        <w:rPr>
          <w:sz w:val="17"/>
          <w:szCs w:val="17"/>
        </w:rPr>
        <w:t>gina siguiente]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D36CC" w14:textId="77777777" w:rsidR="00F41951" w:rsidRDefault="00F41951">
      <w:r>
        <w:separator/>
      </w:r>
    </w:p>
  </w:footnote>
  <w:footnote w:type="continuationSeparator" w:id="0">
    <w:p w14:paraId="53831866" w14:textId="77777777" w:rsidR="00F41951" w:rsidRPr="009D30E6" w:rsidRDefault="00F41951" w:rsidP="007E663E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674BD054" w14:textId="77777777" w:rsidR="00F41951" w:rsidRPr="007E663E" w:rsidRDefault="00F41951" w:rsidP="007E663E">
      <w:pPr>
        <w:spacing w:after="60"/>
        <w:rPr>
          <w:sz w:val="17"/>
          <w:szCs w:val="17"/>
        </w:rPr>
      </w:pPr>
      <w:r>
        <w:rPr>
          <w:sz w:val="17"/>
        </w:rPr>
        <w:t>[Continuación de la nota de la página anterior]</w:t>
      </w:r>
    </w:p>
  </w:footnote>
  <w:footnote w:type="continuationNotice" w:id="1">
    <w:p w14:paraId="7E112916" w14:textId="77777777" w:rsidR="00F41951" w:rsidRPr="007E663E" w:rsidRDefault="00F41951" w:rsidP="007E663E">
      <w:pPr>
        <w:spacing w:before="60"/>
        <w:jc w:val="right"/>
        <w:rPr>
          <w:sz w:val="17"/>
          <w:szCs w:val="17"/>
        </w:rPr>
      </w:pPr>
      <w:r w:rsidRPr="007E663E">
        <w:rPr>
          <w:sz w:val="17"/>
          <w:szCs w:val="17"/>
        </w:rPr>
        <w:t>[Sigue la nota en la página siguiente]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36F2A" w14:textId="7B4DE525" w:rsidR="00AE7F20" w:rsidRPr="00EB0D93" w:rsidRDefault="00D61A86" w:rsidP="00477D6B">
    <w:pPr>
      <w:jc w:val="right"/>
      <w:rPr>
        <w:caps/>
      </w:rPr>
    </w:pPr>
    <w:bookmarkStart w:id="5" w:name="Code2"/>
    <w:bookmarkEnd w:id="5"/>
    <w:r>
      <w:rPr>
        <w:caps/>
      </w:rPr>
      <w:t xml:space="preserve">CDIP/37/1 </w:t>
    </w:r>
    <w:r>
      <w:t>Prov</w:t>
    </w:r>
    <w:r>
      <w:rPr>
        <w:caps/>
      </w:rPr>
      <w:t>. 2</w:t>
    </w:r>
  </w:p>
  <w:p w14:paraId="3EDC9339" w14:textId="77777777" w:rsidR="00AE7F20" w:rsidRDefault="00AE7F20" w:rsidP="00477D6B">
    <w:pPr>
      <w:jc w:val="right"/>
    </w:pPr>
    <w:r>
      <w:t xml:space="preserve">página </w:t>
    </w:r>
    <w:r>
      <w:fldChar w:fldCharType="begin"/>
    </w:r>
    <w:r>
      <w:instrText xml:space="preserve"> PAGE  \* MERGEFORMAT </w:instrText>
    </w:r>
    <w:r>
      <w:fldChar w:fldCharType="separate"/>
    </w:r>
    <w:r w:rsidR="00EB0D93">
      <w:rPr>
        <w:noProof/>
      </w:rPr>
      <w:t>2</w:t>
    </w:r>
    <w:r>
      <w:fldChar w:fldCharType="end"/>
    </w:r>
  </w:p>
  <w:p w14:paraId="2F08BA04" w14:textId="77777777" w:rsidR="00AE7F20" w:rsidRDefault="00AE7F20" w:rsidP="00477D6B">
    <w:pPr>
      <w:jc w:val="right"/>
    </w:pPr>
  </w:p>
  <w:p w14:paraId="7CD4E9CA" w14:textId="77777777" w:rsidR="00EC1AA7" w:rsidRDefault="00EC1AA7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DCC6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693C64"/>
    <w:multiLevelType w:val="hybridMultilevel"/>
    <w:tmpl w:val="7F6E12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09373C93"/>
    <w:multiLevelType w:val="hybridMultilevel"/>
    <w:tmpl w:val="A5D46272"/>
    <w:lvl w:ilvl="0" w:tplc="EAA4529C">
      <w:start w:val="10"/>
      <w:numFmt w:val="bullet"/>
      <w:lvlText w:val="-"/>
      <w:lvlJc w:val="left"/>
      <w:pPr>
        <w:ind w:left="144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801E40"/>
    <w:multiLevelType w:val="hybridMultilevel"/>
    <w:tmpl w:val="4DF06DDA"/>
    <w:lvl w:ilvl="0" w:tplc="B66E0AD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7" w15:restartNumberingAfterBreak="0">
    <w:nsid w:val="2D8E6D1E"/>
    <w:multiLevelType w:val="hybridMultilevel"/>
    <w:tmpl w:val="B0B21CD4"/>
    <w:lvl w:ilvl="0" w:tplc="00C499A4">
      <w:start w:val="15"/>
      <w:numFmt w:val="bullet"/>
      <w:lvlText w:val="-"/>
      <w:lvlJc w:val="left"/>
      <w:pPr>
        <w:ind w:left="90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1E1D8B"/>
    <w:multiLevelType w:val="hybridMultilevel"/>
    <w:tmpl w:val="16E83204"/>
    <w:lvl w:ilvl="0" w:tplc="EAA4529C">
      <w:start w:val="10"/>
      <w:numFmt w:val="bullet"/>
      <w:lvlText w:val="-"/>
      <w:lvlJc w:val="left"/>
      <w:pPr>
        <w:ind w:left="126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6F86501"/>
    <w:multiLevelType w:val="hybridMultilevel"/>
    <w:tmpl w:val="63F0757A"/>
    <w:lvl w:ilvl="0" w:tplc="EAA4529C">
      <w:start w:val="10"/>
      <w:numFmt w:val="bullet"/>
      <w:lvlText w:val="-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82731BB"/>
    <w:multiLevelType w:val="hybridMultilevel"/>
    <w:tmpl w:val="1B6C7560"/>
    <w:lvl w:ilvl="0" w:tplc="EAA4529C">
      <w:start w:val="10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427415">
    <w:abstractNumId w:val="5"/>
  </w:num>
  <w:num w:numId="2" w16cid:durableId="423306060">
    <w:abstractNumId w:val="8"/>
  </w:num>
  <w:num w:numId="3" w16cid:durableId="1428230405">
    <w:abstractNumId w:val="0"/>
  </w:num>
  <w:num w:numId="4" w16cid:durableId="1197961018">
    <w:abstractNumId w:val="10"/>
  </w:num>
  <w:num w:numId="5" w16cid:durableId="1718354425">
    <w:abstractNumId w:val="2"/>
  </w:num>
  <w:num w:numId="6" w16cid:durableId="1532495534">
    <w:abstractNumId w:val="6"/>
  </w:num>
  <w:num w:numId="7" w16cid:durableId="1782645469">
    <w:abstractNumId w:val="4"/>
  </w:num>
  <w:num w:numId="8" w16cid:durableId="374627263">
    <w:abstractNumId w:val="12"/>
  </w:num>
  <w:num w:numId="9" w16cid:durableId="1434980846">
    <w:abstractNumId w:val="3"/>
  </w:num>
  <w:num w:numId="10" w16cid:durableId="2128305845">
    <w:abstractNumId w:val="7"/>
  </w:num>
  <w:num w:numId="11" w16cid:durableId="102040614">
    <w:abstractNumId w:val="9"/>
  </w:num>
  <w:num w:numId="12" w16cid:durableId="1804615520">
    <w:abstractNumId w:val="1"/>
  </w:num>
  <w:num w:numId="13" w16cid:durableId="343022759">
    <w:abstractNumId w:val="11"/>
  </w:num>
  <w:num w:numId="14" w16cid:durableId="85687982">
    <w:abstractNumId w:val="6"/>
  </w:num>
  <w:num w:numId="15" w16cid:durableId="2117361068">
    <w:abstractNumId w:val="6"/>
  </w:num>
  <w:num w:numId="16" w16cid:durableId="19607249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86"/>
    <w:rsid w:val="00010686"/>
    <w:rsid w:val="00027C0E"/>
    <w:rsid w:val="00052915"/>
    <w:rsid w:val="00086819"/>
    <w:rsid w:val="000A247D"/>
    <w:rsid w:val="000E3BB3"/>
    <w:rsid w:val="000F4100"/>
    <w:rsid w:val="000F5E56"/>
    <w:rsid w:val="001362EE"/>
    <w:rsid w:val="00152CEA"/>
    <w:rsid w:val="001832A6"/>
    <w:rsid w:val="001A13E2"/>
    <w:rsid w:val="001B546D"/>
    <w:rsid w:val="00223E2B"/>
    <w:rsid w:val="002634C4"/>
    <w:rsid w:val="002C2E2F"/>
    <w:rsid w:val="002D23B5"/>
    <w:rsid w:val="002E0F47"/>
    <w:rsid w:val="002F4E68"/>
    <w:rsid w:val="00310826"/>
    <w:rsid w:val="00354647"/>
    <w:rsid w:val="00377273"/>
    <w:rsid w:val="003845C1"/>
    <w:rsid w:val="00387287"/>
    <w:rsid w:val="003E48F1"/>
    <w:rsid w:val="003F347A"/>
    <w:rsid w:val="00423E3E"/>
    <w:rsid w:val="00427AF4"/>
    <w:rsid w:val="0045231F"/>
    <w:rsid w:val="004647DA"/>
    <w:rsid w:val="0046793F"/>
    <w:rsid w:val="00472A6E"/>
    <w:rsid w:val="00477808"/>
    <w:rsid w:val="00477D6B"/>
    <w:rsid w:val="004966D4"/>
    <w:rsid w:val="004A6C37"/>
    <w:rsid w:val="004E297D"/>
    <w:rsid w:val="004F6CBF"/>
    <w:rsid w:val="00531B02"/>
    <w:rsid w:val="005332F0"/>
    <w:rsid w:val="00537AE5"/>
    <w:rsid w:val="0055013B"/>
    <w:rsid w:val="00556824"/>
    <w:rsid w:val="005619A4"/>
    <w:rsid w:val="00571B99"/>
    <w:rsid w:val="005A19B9"/>
    <w:rsid w:val="005B2EAE"/>
    <w:rsid w:val="00605827"/>
    <w:rsid w:val="00675021"/>
    <w:rsid w:val="006933FA"/>
    <w:rsid w:val="006A06C6"/>
    <w:rsid w:val="007017AB"/>
    <w:rsid w:val="007224C8"/>
    <w:rsid w:val="00762AC6"/>
    <w:rsid w:val="007750D2"/>
    <w:rsid w:val="00792814"/>
    <w:rsid w:val="00794BE2"/>
    <w:rsid w:val="007A5581"/>
    <w:rsid w:val="007B71FE"/>
    <w:rsid w:val="007D781E"/>
    <w:rsid w:val="007E663E"/>
    <w:rsid w:val="00813AEC"/>
    <w:rsid w:val="00815082"/>
    <w:rsid w:val="0088395E"/>
    <w:rsid w:val="008B2CC1"/>
    <w:rsid w:val="008E6BD6"/>
    <w:rsid w:val="0090731E"/>
    <w:rsid w:val="00966A22"/>
    <w:rsid w:val="00972F03"/>
    <w:rsid w:val="0098367F"/>
    <w:rsid w:val="009A0C8B"/>
    <w:rsid w:val="009A20CD"/>
    <w:rsid w:val="009B6241"/>
    <w:rsid w:val="009C0927"/>
    <w:rsid w:val="00A16FC0"/>
    <w:rsid w:val="00A32C9E"/>
    <w:rsid w:val="00AB4E21"/>
    <w:rsid w:val="00AB613D"/>
    <w:rsid w:val="00AC1E2C"/>
    <w:rsid w:val="00AD65CD"/>
    <w:rsid w:val="00AE7F20"/>
    <w:rsid w:val="00B534D5"/>
    <w:rsid w:val="00B65A0A"/>
    <w:rsid w:val="00B67CDC"/>
    <w:rsid w:val="00B72D36"/>
    <w:rsid w:val="00BC4164"/>
    <w:rsid w:val="00BD203C"/>
    <w:rsid w:val="00BD2DCC"/>
    <w:rsid w:val="00BF5A8E"/>
    <w:rsid w:val="00C04B97"/>
    <w:rsid w:val="00C90559"/>
    <w:rsid w:val="00CA0500"/>
    <w:rsid w:val="00CA2251"/>
    <w:rsid w:val="00CE4DE4"/>
    <w:rsid w:val="00D16396"/>
    <w:rsid w:val="00D50AE7"/>
    <w:rsid w:val="00D56C7C"/>
    <w:rsid w:val="00D61A86"/>
    <w:rsid w:val="00D71B4D"/>
    <w:rsid w:val="00D90289"/>
    <w:rsid w:val="00D93D55"/>
    <w:rsid w:val="00DC4C60"/>
    <w:rsid w:val="00DD6CF4"/>
    <w:rsid w:val="00DF13F9"/>
    <w:rsid w:val="00E0079A"/>
    <w:rsid w:val="00E31D97"/>
    <w:rsid w:val="00E444DA"/>
    <w:rsid w:val="00E45C84"/>
    <w:rsid w:val="00E504E5"/>
    <w:rsid w:val="00EB0D93"/>
    <w:rsid w:val="00EB7A3E"/>
    <w:rsid w:val="00EC1AA7"/>
    <w:rsid w:val="00EC401A"/>
    <w:rsid w:val="00EF530A"/>
    <w:rsid w:val="00EF6622"/>
    <w:rsid w:val="00EF78A9"/>
    <w:rsid w:val="00F41951"/>
    <w:rsid w:val="00F55408"/>
    <w:rsid w:val="00F66152"/>
    <w:rsid w:val="00F80845"/>
    <w:rsid w:val="00F84474"/>
    <w:rsid w:val="00FA0F0D"/>
    <w:rsid w:val="00FB105E"/>
    <w:rsid w:val="00FB31F5"/>
    <w:rsid w:val="00FD59D1"/>
    <w:rsid w:val="00FE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5471B35"/>
  <w15:docId w15:val="{3A12C4AE-4B80-4C1A-AEBA-D8F59BDD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2C9E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A32C9E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A32C9E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A32C9E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A32C9E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32C9E"/>
    <w:pPr>
      <w:spacing w:after="220"/>
    </w:pPr>
  </w:style>
  <w:style w:type="paragraph" w:styleId="Caption">
    <w:name w:val="caption"/>
    <w:basedOn w:val="Normal"/>
    <w:next w:val="Normal"/>
    <w:qFormat/>
    <w:rsid w:val="00A32C9E"/>
    <w:rPr>
      <w:b/>
      <w:bCs/>
      <w:sz w:val="18"/>
    </w:rPr>
  </w:style>
  <w:style w:type="paragraph" w:styleId="CommentText">
    <w:name w:val="annotation text"/>
    <w:basedOn w:val="Normal"/>
    <w:semiHidden/>
    <w:rsid w:val="00A32C9E"/>
    <w:rPr>
      <w:sz w:val="18"/>
    </w:rPr>
  </w:style>
  <w:style w:type="paragraph" w:styleId="EndnoteText">
    <w:name w:val="endnote text"/>
    <w:basedOn w:val="Normal"/>
    <w:semiHidden/>
    <w:rsid w:val="00A32C9E"/>
    <w:rPr>
      <w:sz w:val="18"/>
    </w:rPr>
  </w:style>
  <w:style w:type="paragraph" w:styleId="Footer">
    <w:name w:val="footer"/>
    <w:basedOn w:val="Normal"/>
    <w:semiHidden/>
    <w:rsid w:val="00A32C9E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A32C9E"/>
    <w:rPr>
      <w:sz w:val="18"/>
    </w:rPr>
  </w:style>
  <w:style w:type="paragraph" w:customStyle="1" w:styleId="Endofdocument-Annex">
    <w:name w:val="[End of document - Annex]"/>
    <w:basedOn w:val="Normal"/>
    <w:rsid w:val="00815082"/>
    <w:pPr>
      <w:ind w:left="5534"/>
    </w:pPr>
    <w:rPr>
      <w:lang w:val="en-US"/>
    </w:rPr>
  </w:style>
  <w:style w:type="paragraph" w:styleId="Header">
    <w:name w:val="header"/>
    <w:basedOn w:val="Normal"/>
    <w:semiHidden/>
    <w:rsid w:val="00A32C9E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A32C9E"/>
    <w:pPr>
      <w:numPr>
        <w:numId w:val="4"/>
      </w:numPr>
    </w:pPr>
  </w:style>
  <w:style w:type="paragraph" w:customStyle="1" w:styleId="ONUME">
    <w:name w:val="ONUM E"/>
    <w:basedOn w:val="BodyText"/>
    <w:rsid w:val="00A32C9E"/>
    <w:pPr>
      <w:numPr>
        <w:numId w:val="5"/>
      </w:numPr>
    </w:pPr>
  </w:style>
  <w:style w:type="paragraph" w:customStyle="1" w:styleId="ONUMFS">
    <w:name w:val="ONUM FS"/>
    <w:basedOn w:val="BodyText"/>
    <w:rsid w:val="00A32C9E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A32C9E"/>
  </w:style>
  <w:style w:type="paragraph" w:styleId="Signature">
    <w:name w:val="Signature"/>
    <w:basedOn w:val="Normal"/>
    <w:semiHidden/>
    <w:rsid w:val="00A32C9E"/>
    <w:pPr>
      <w:ind w:left="5250"/>
    </w:pPr>
  </w:style>
  <w:style w:type="paragraph" w:styleId="ListParagraph">
    <w:name w:val="List Paragraph"/>
    <w:basedOn w:val="Normal"/>
    <w:uiPriority w:val="34"/>
    <w:qFormat/>
    <w:rsid w:val="00D61A86"/>
    <w:pPr>
      <w:ind w:left="720"/>
      <w:contextualSpacing/>
    </w:pPr>
  </w:style>
  <w:style w:type="character" w:styleId="Hyperlink">
    <w:name w:val="Hyperlink"/>
    <w:basedOn w:val="DefaultParagraphFont"/>
    <w:unhideWhenUsed/>
    <w:rsid w:val="00D61A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www.wipo.int/meetings/es/doc_details.jsp?doc_id=663796" TargetMode="External"/><Relationship Id="rId26" Type="http://schemas.openxmlformats.org/officeDocument/2006/relationships/hyperlink" Target="https://www.wipo.int/meetings/es/doc_details.jsp?doc_id=663791" TargetMode="Externa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hyperlink" Target="https://www.wipo.int/meetings/en/doc_details.jsp?doc_id=637149" TargetMode="External"/><Relationship Id="rId34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wipo.int/meetings/es/doc_details.jsp?doc_id=663612" TargetMode="External"/><Relationship Id="rId25" Type="http://schemas.openxmlformats.org/officeDocument/2006/relationships/hyperlink" Target="https://www.wipo.int/meetings/es/doc_details.jsp?doc_id=64991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meetings/es/doc_details.jsp?doc_id=663740" TargetMode="External"/><Relationship Id="rId20" Type="http://schemas.openxmlformats.org/officeDocument/2006/relationships/hyperlink" Target="https://www.wipo.int/meetings/es/doc_details.jsp?doc_id=663610" TargetMode="External"/><Relationship Id="rId29" Type="http://schemas.openxmlformats.org/officeDocument/2006/relationships/hyperlink" Target="https://www.wipo.int/meetings/es/doc_details.jsp?doc_id=663889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wipo.int/meetings/es/doc_details.jsp?doc_id=642719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meetings/es/doc_details.jsp?doc_id=663613" TargetMode="External"/><Relationship Id="rId23" Type="http://schemas.openxmlformats.org/officeDocument/2006/relationships/hyperlink" Target="https://www.wipo.int/meetings/es/doc_details.jsp?doc_id=637149" TargetMode="External"/><Relationship Id="rId28" Type="http://schemas.openxmlformats.org/officeDocument/2006/relationships/hyperlink" Target="https://www.wipo.int/meetings/es/doc_details.jsp?doc_id=663611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https://www.wipo.int/meetings/es/doc_details.jsp?doc_id=663615" TargetMode="External"/><Relationship Id="rId31" Type="http://schemas.openxmlformats.org/officeDocument/2006/relationships/hyperlink" Target="https://www.wipo.int/meetings/es/doc_details.jsp?doc_id=607752" TargetMode="External"/><Relationship Id="rId30" Type="http://schemas.openxmlformats.org/officeDocument/2006/relationships/hyperlink" Target="https://www.wipo.int/meetings/es/doc_details.jsp?doc_id=581143" TargetMode="External"/><Relationship Id="rId9" Type="http://schemas.openxmlformats.org/officeDocument/2006/relationships/settings" Target="settings.xml"/><Relationship Id="rId14" Type="http://schemas.openxmlformats.org/officeDocument/2006/relationships/hyperlink" Target="https://www.wipo.int/meetings/es/doc_details.jsp?doc_id=663660" TargetMode="External"/><Relationship Id="rId22" Type="http://schemas.openxmlformats.org/officeDocument/2006/relationships/hyperlink" Target="https://www.wipo.int/meetings/es/doc_details.jsp?doc_id=637149" TargetMode="External"/><Relationship Id="rId27" Type="http://schemas.openxmlformats.org/officeDocument/2006/relationships/hyperlink" Target="https://www.wipo.int/meetings/es/doc_details.jsp?doc_id=66361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WORD2010\WIPO%20TEMPLATES\Meetings\DACD\CDIP_37%20(S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DE737AF9FA96E1438C3A54E3CBFF026A" ma:contentTypeVersion="308" ma:contentTypeDescription="" ma:contentTypeScope="" ma:versionID="5d9f5883bc67efb692c63a93c54a5f73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ffaa6062-2aba-4ca6-91a9-50f50ca0253d" targetNamespace="http://schemas.microsoft.com/office/2006/metadata/properties" ma:root="true" ma:fieldsID="3d3935c34eff040624d1397af717507d" ns2:_="" ns3:_="" ns4:_="">
    <xsd:import namespace="0d6abe56-55ad-41de-8124-44420a0ee71d"/>
    <xsd:import namespace="56500874-bba0-4b48-9090-b201492e8473"/>
    <xsd:import namespace="ffaa6062-2aba-4ca6-91a9-50f50ca0253d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34019a9b-0f7f-41a9-8454-3eb7a8eff168}" ma:internalName="TaxCatchAllLabel" ma:readOnly="true" ma:showField="CatchAllDataLabel" ma:web="ffaa6062-2aba-4ca6-91a9-50f50ca02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4019a9b-0f7f-41a9-8454-3eb7a8eff168}" ma:internalName="TaxCatchAll" ma:showField="CatchAllData" ma:web="ffaa6062-2aba-4ca6-91a9-50f50ca02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a6062-2aba-4ca6-91a9-50f50ca0253d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f7a99264-aac8-44dd-b14f-8017e78a225a" ContentTypeId="0x0101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BDC299-BCCB-49AE-B444-28C2B57887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E0B9E7-A451-459A-9E92-2BE20BE3AB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41BAE1-BAC0-4678-8927-DDF462D63944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4.xml><?xml version="1.0" encoding="utf-8"?>
<ds:datastoreItem xmlns:ds="http://schemas.openxmlformats.org/officeDocument/2006/customXml" ds:itemID="{4740A7B9-E9BF-4C62-9B62-532D45F5D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ffaa6062-2aba-4ca6-91a9-50f50ca02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AA9B8C1-BD2A-49F7-A580-3D39CB455A34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E323E86D-B887-49BB-BB3D-B9F39F19D420}"/>
</file>

<file path=docProps/app.xml><?xml version="1.0" encoding="utf-8"?>
<Properties xmlns="http://schemas.openxmlformats.org/officeDocument/2006/extended-properties" xmlns:vt="http://schemas.openxmlformats.org/officeDocument/2006/docPropsVTypes">
  <Template>CDIP_37 (S).dotm</Template>
  <TotalTime>1</TotalTime>
  <Pages>3</Pages>
  <Words>662</Words>
  <Characters>4140</Characters>
  <Application>Microsoft Office Word</Application>
  <DocSecurity>0</DocSecurity>
  <Lines>197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CDIP/37/</vt:lpstr>
    </vt:vector>
  </TitlesOfParts>
  <Company>WIPO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CDIP/37/1 Prov. 2</dc:title>
  <dc:creator>CEVALLOS DUQUE Nilo</dc:creator>
  <cp:keywords/>
  <cp:lastModifiedBy>CEVALLOS DUQUE Nilo</cp:lastModifiedBy>
  <cp:revision>2</cp:revision>
  <dcterms:created xsi:type="dcterms:W3CDTF">2026-10-06T09:07:00Z</dcterms:created>
  <dcterms:modified xsi:type="dcterms:W3CDTF">2026-10-06T09:07:00Z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ed2b4316-4e58-4fcd-8e2d-80b09bf92aa9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2023-07-20T14:00:38Z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8649f9c0-6809-4a4e-a89e-bba6768af9c7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0x010100D2E07C0030A1AE4288AA4045D9F0270F</vt:lpwstr>
  </property>
  <property fmtid="{D5CDD505-2E9C-101B-9397-08002B2CF9AE}" pid="16" name="MediaServiceImageTags">
    <vt:lpwstr/>
  </property>
</Properties>
</file>