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4B44A0" w:rsidRDefault="00472A6E" w:rsidP="000F7A05">
      <w:pPr>
        <w:pBdr>
          <w:bottom w:val="single" w:sz="4" w:space="11" w:color="auto"/>
        </w:pBdr>
        <w:spacing w:after="120"/>
        <w:ind w:right="-57"/>
        <w:jc w:val="right"/>
        <w:rPr>
          <w:lang w:val="es-419"/>
        </w:rPr>
      </w:pPr>
      <w:r w:rsidRPr="004B44A0">
        <w:rPr>
          <w:noProof/>
          <w:lang w:val="fr-CH" w:eastAsia="fr-CH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6E" w:rsidRPr="004B44A0" w:rsidRDefault="009B1FCF" w:rsidP="00472A6E">
      <w:pPr>
        <w:jc w:val="right"/>
        <w:rPr>
          <w:rFonts w:ascii="Arial Black" w:hAnsi="Arial Black"/>
          <w:caps/>
          <w:sz w:val="15"/>
          <w:lang w:val="es-419"/>
        </w:rPr>
      </w:pPr>
      <w:r w:rsidRPr="004B44A0">
        <w:rPr>
          <w:rFonts w:ascii="Arial Black" w:hAnsi="Arial Black"/>
          <w:caps/>
          <w:sz w:val="15"/>
          <w:lang w:val="es-419"/>
        </w:rPr>
        <w:t>cdip/2</w:t>
      </w:r>
      <w:r w:rsidR="00502A31" w:rsidRPr="004B44A0">
        <w:rPr>
          <w:rFonts w:ascii="Arial Black" w:hAnsi="Arial Black"/>
          <w:caps/>
          <w:sz w:val="15"/>
          <w:lang w:val="es-419"/>
        </w:rPr>
        <w:t>9</w:t>
      </w:r>
      <w:r w:rsidR="00B757AD" w:rsidRPr="004B44A0">
        <w:rPr>
          <w:rFonts w:ascii="Arial Black" w:hAnsi="Arial Black"/>
          <w:caps/>
          <w:sz w:val="15"/>
          <w:lang w:val="es-419"/>
        </w:rPr>
        <w:t>/</w:t>
      </w:r>
      <w:bookmarkStart w:id="0" w:name="Code"/>
      <w:bookmarkEnd w:id="0"/>
      <w:r w:rsidR="00C1617F" w:rsidRPr="004B44A0">
        <w:rPr>
          <w:rFonts w:ascii="Arial Black" w:hAnsi="Arial Black"/>
          <w:caps/>
          <w:sz w:val="15"/>
          <w:lang w:val="es-419"/>
        </w:rPr>
        <w:t>1 Prov.</w:t>
      </w:r>
      <w:r w:rsidR="00D1224D">
        <w:rPr>
          <w:rFonts w:ascii="Arial Black" w:hAnsi="Arial Black"/>
          <w:caps/>
          <w:sz w:val="15"/>
          <w:lang w:val="es-419"/>
        </w:rPr>
        <w:t xml:space="preserve"> </w:t>
      </w:r>
      <w:r w:rsidR="00CF4981">
        <w:rPr>
          <w:rFonts w:ascii="Arial Black" w:hAnsi="Arial Black"/>
          <w:caps/>
          <w:sz w:val="15"/>
          <w:lang w:val="es-419"/>
        </w:rPr>
        <w:t>2</w:t>
      </w:r>
    </w:p>
    <w:p w:rsidR="008B2CC1" w:rsidRPr="004B44A0" w:rsidRDefault="00472A6E" w:rsidP="00472A6E">
      <w:pPr>
        <w:jc w:val="right"/>
        <w:rPr>
          <w:lang w:val="es-419"/>
        </w:rPr>
      </w:pPr>
      <w:r w:rsidRPr="004B44A0">
        <w:rPr>
          <w:rFonts w:ascii="Arial Black" w:hAnsi="Arial Black"/>
          <w:caps/>
          <w:sz w:val="15"/>
          <w:lang w:val="es-419"/>
        </w:rPr>
        <w:t>ORIGINAL:</w:t>
      </w:r>
      <w:bookmarkStart w:id="1" w:name="Original"/>
      <w:r w:rsidR="00FE7116" w:rsidRPr="004B44A0">
        <w:rPr>
          <w:rFonts w:ascii="Arial Black" w:hAnsi="Arial Black"/>
          <w:caps/>
          <w:sz w:val="15"/>
          <w:lang w:val="es-419"/>
        </w:rPr>
        <w:t xml:space="preserve"> </w:t>
      </w:r>
      <w:r w:rsidR="00C1617F" w:rsidRPr="004B44A0">
        <w:rPr>
          <w:rFonts w:ascii="Arial Black" w:hAnsi="Arial Black"/>
          <w:caps/>
          <w:sz w:val="15"/>
          <w:lang w:val="es-419"/>
        </w:rPr>
        <w:t>inglés</w:t>
      </w:r>
    </w:p>
    <w:bookmarkEnd w:id="1"/>
    <w:p w:rsidR="008B2CC1" w:rsidRPr="004B44A0" w:rsidRDefault="00472A6E" w:rsidP="00472A6E">
      <w:pPr>
        <w:spacing w:after="1200"/>
        <w:jc w:val="right"/>
        <w:rPr>
          <w:lang w:val="es-419"/>
        </w:rPr>
      </w:pPr>
      <w:r w:rsidRPr="004B44A0">
        <w:rPr>
          <w:rFonts w:ascii="Arial Black" w:hAnsi="Arial Black"/>
          <w:caps/>
          <w:sz w:val="15"/>
          <w:lang w:val="es-419"/>
        </w:rPr>
        <w:t>fecha:</w:t>
      </w:r>
      <w:bookmarkStart w:id="2" w:name="Date"/>
      <w:r w:rsidR="00FE7116" w:rsidRPr="004B44A0">
        <w:rPr>
          <w:rFonts w:ascii="Arial Black" w:hAnsi="Arial Black"/>
          <w:caps/>
          <w:sz w:val="15"/>
          <w:lang w:val="es-419"/>
        </w:rPr>
        <w:t xml:space="preserve"> </w:t>
      </w:r>
      <w:r w:rsidR="005655F7">
        <w:rPr>
          <w:rFonts w:ascii="Arial Black" w:hAnsi="Arial Black"/>
          <w:caps/>
          <w:sz w:val="15"/>
          <w:lang w:val="es-419"/>
        </w:rPr>
        <w:t>26</w:t>
      </w:r>
      <w:bookmarkStart w:id="3" w:name="_GoBack"/>
      <w:bookmarkEnd w:id="3"/>
      <w:r w:rsidR="00CF4981">
        <w:rPr>
          <w:rFonts w:ascii="Arial Black" w:hAnsi="Arial Black"/>
          <w:caps/>
          <w:sz w:val="15"/>
          <w:lang w:val="es-419"/>
        </w:rPr>
        <w:t xml:space="preserve"> DE SEPTIEMBRE</w:t>
      </w:r>
      <w:r w:rsidR="00C1617F" w:rsidRPr="004B44A0">
        <w:rPr>
          <w:rFonts w:ascii="Arial Black" w:hAnsi="Arial Black"/>
          <w:caps/>
          <w:sz w:val="15"/>
          <w:lang w:val="es-419"/>
        </w:rPr>
        <w:t xml:space="preserve"> de 2022</w:t>
      </w:r>
    </w:p>
    <w:bookmarkEnd w:id="2"/>
    <w:p w:rsidR="00281646" w:rsidRPr="004B44A0" w:rsidRDefault="00281646" w:rsidP="00671BA5">
      <w:pPr>
        <w:pStyle w:val="Heading1"/>
        <w:spacing w:before="0" w:after="600"/>
        <w:rPr>
          <w:sz w:val="28"/>
          <w:lang w:val="es-419"/>
        </w:rPr>
      </w:pPr>
      <w:r w:rsidRPr="004B44A0">
        <w:rPr>
          <w:caps w:val="0"/>
          <w:sz w:val="28"/>
          <w:lang w:val="es-419"/>
        </w:rPr>
        <w:t>Comité de Desarrollo y Propiedad Intelectual</w:t>
      </w:r>
      <w:r w:rsidRPr="004B44A0">
        <w:rPr>
          <w:sz w:val="28"/>
          <w:szCs w:val="28"/>
          <w:lang w:val="es-419"/>
        </w:rPr>
        <w:t xml:space="preserve"> (CDIP)</w:t>
      </w:r>
    </w:p>
    <w:p w:rsidR="000F7A05" w:rsidRPr="004B44A0" w:rsidRDefault="00671BA5" w:rsidP="000F7A05">
      <w:pPr>
        <w:spacing w:after="720"/>
        <w:outlineLvl w:val="1"/>
        <w:rPr>
          <w:b/>
          <w:sz w:val="24"/>
          <w:szCs w:val="24"/>
          <w:lang w:val="es-419"/>
        </w:rPr>
      </w:pPr>
      <w:r w:rsidRPr="004B44A0">
        <w:rPr>
          <w:b/>
          <w:color w:val="000000"/>
          <w:sz w:val="24"/>
          <w:szCs w:val="24"/>
          <w:shd w:val="clear" w:color="auto" w:fill="FFFFFF"/>
          <w:lang w:val="es-419"/>
        </w:rPr>
        <w:t>Vigesimo</w:t>
      </w:r>
      <w:r w:rsidR="00502A31" w:rsidRPr="004B44A0">
        <w:rPr>
          <w:b/>
          <w:color w:val="000000"/>
          <w:sz w:val="24"/>
          <w:szCs w:val="24"/>
          <w:shd w:val="clear" w:color="auto" w:fill="FFFFFF"/>
          <w:lang w:val="es-419"/>
        </w:rPr>
        <w:t>novena</w:t>
      </w:r>
      <w:r w:rsidRPr="004B44A0">
        <w:rPr>
          <w:b/>
          <w:color w:val="000000"/>
          <w:sz w:val="24"/>
          <w:szCs w:val="24"/>
          <w:shd w:val="clear" w:color="auto" w:fill="FFFFFF"/>
          <w:lang w:val="es-419"/>
        </w:rPr>
        <w:t xml:space="preserve"> sesión</w:t>
      </w:r>
      <w:r w:rsidR="000F7A05" w:rsidRPr="004B44A0">
        <w:rPr>
          <w:b/>
          <w:sz w:val="24"/>
          <w:szCs w:val="24"/>
          <w:lang w:val="es-419"/>
        </w:rPr>
        <w:br/>
      </w:r>
      <w:r w:rsidRPr="004B44A0">
        <w:rPr>
          <w:b/>
          <w:sz w:val="24"/>
          <w:szCs w:val="24"/>
          <w:lang w:val="es-419"/>
        </w:rPr>
        <w:t xml:space="preserve">Ginebra, </w:t>
      </w:r>
      <w:r w:rsidR="00502A31" w:rsidRPr="004B44A0">
        <w:rPr>
          <w:b/>
          <w:bCs/>
          <w:sz w:val="24"/>
          <w:szCs w:val="24"/>
          <w:lang w:val="es-419"/>
        </w:rPr>
        <w:t>17 a 21 de octubre</w:t>
      </w:r>
      <w:r w:rsidRPr="004B44A0">
        <w:rPr>
          <w:b/>
          <w:bCs/>
          <w:sz w:val="24"/>
          <w:szCs w:val="24"/>
          <w:lang w:val="es-419"/>
        </w:rPr>
        <w:t xml:space="preserve"> de 2022</w:t>
      </w:r>
    </w:p>
    <w:p w:rsidR="008B2CC1" w:rsidRPr="004B44A0" w:rsidRDefault="00C1617F" w:rsidP="007A7D8F">
      <w:pPr>
        <w:spacing w:after="360"/>
        <w:rPr>
          <w:caps/>
          <w:sz w:val="24"/>
          <w:lang w:val="es-419"/>
        </w:rPr>
      </w:pPr>
      <w:bookmarkStart w:id="4" w:name="TitleOfDoc"/>
      <w:bookmarkEnd w:id="4"/>
      <w:r w:rsidRPr="004B44A0">
        <w:rPr>
          <w:caps/>
          <w:sz w:val="24"/>
          <w:lang w:val="es-419"/>
        </w:rPr>
        <w:t>PROYECTO DE ORDEN DEL DÍA</w:t>
      </w:r>
    </w:p>
    <w:p w:rsidR="008B2CC1" w:rsidRPr="004B44A0" w:rsidRDefault="00C1617F" w:rsidP="004B44A0">
      <w:pPr>
        <w:spacing w:after="900"/>
        <w:rPr>
          <w:i/>
          <w:lang w:val="es-419"/>
        </w:rPr>
      </w:pPr>
      <w:bookmarkStart w:id="5" w:name="Prepared"/>
      <w:bookmarkEnd w:id="5"/>
      <w:r w:rsidRPr="004B44A0">
        <w:rPr>
          <w:i/>
          <w:lang w:val="es-419"/>
        </w:rPr>
        <w:t>preparado por la Secretaría</w:t>
      </w:r>
    </w:p>
    <w:p w:rsidR="003F757A" w:rsidRDefault="003F757A" w:rsidP="00CF4981">
      <w:pPr>
        <w:pStyle w:val="ListParagraph"/>
        <w:numPr>
          <w:ilvl w:val="0"/>
          <w:numId w:val="7"/>
        </w:numPr>
        <w:spacing w:after="220"/>
        <w:ind w:left="567" w:hanging="567"/>
        <w:contextualSpacing w:val="0"/>
      </w:pPr>
      <w:r>
        <w:t>Apertura de la sesión</w:t>
      </w:r>
    </w:p>
    <w:p w:rsidR="003F757A" w:rsidRPr="000E4925" w:rsidRDefault="003F757A" w:rsidP="00CF4981">
      <w:pPr>
        <w:pStyle w:val="ListParagraph"/>
        <w:numPr>
          <w:ilvl w:val="0"/>
          <w:numId w:val="7"/>
        </w:numPr>
        <w:ind w:left="567" w:hanging="567"/>
        <w:contextualSpacing w:val="0"/>
      </w:pPr>
      <w:r>
        <w:t>Aprobación del orden del día</w:t>
      </w:r>
    </w:p>
    <w:p w:rsidR="003F757A" w:rsidRDefault="003F757A" w:rsidP="00CF4981">
      <w:pPr>
        <w:spacing w:after="240"/>
        <w:ind w:left="2268" w:hanging="567"/>
      </w:pPr>
      <w:r>
        <w:t>Véase el presente documento.</w:t>
      </w:r>
    </w:p>
    <w:p w:rsidR="003F757A" w:rsidRDefault="003F757A" w:rsidP="00CF4981">
      <w:pPr>
        <w:pStyle w:val="ListParagraph"/>
        <w:numPr>
          <w:ilvl w:val="0"/>
          <w:numId w:val="7"/>
        </w:numPr>
        <w:spacing w:after="220"/>
        <w:ind w:left="567" w:hanging="567"/>
        <w:contextualSpacing w:val="0"/>
      </w:pPr>
      <w:r>
        <w:t>Declaraciones generales</w:t>
      </w:r>
    </w:p>
    <w:p w:rsidR="003F757A" w:rsidRDefault="003F757A" w:rsidP="00CF4981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>
        <w:t xml:space="preserve">Supervisar, evaluar y examinar la aplicación de todas las recomendaciones de la Agenda para el Desarrollo y presentar informes de situación al respecto </w:t>
      </w:r>
    </w:p>
    <w:p w:rsidR="003F757A" w:rsidRDefault="003F757A" w:rsidP="00CF4981">
      <w:pPr>
        <w:pStyle w:val="ListParagraph"/>
        <w:numPr>
          <w:ilvl w:val="0"/>
          <w:numId w:val="8"/>
        </w:numPr>
        <w:ind w:left="1134" w:hanging="567"/>
      </w:pPr>
      <w:r>
        <w:t>Informes de situación - Proyectos en curso de la Agenda para el Desarrollo</w:t>
      </w:r>
    </w:p>
    <w:p w:rsidR="003F757A" w:rsidRDefault="003F757A" w:rsidP="00CF4981">
      <w:pPr>
        <w:spacing w:after="240"/>
        <w:ind w:left="2268" w:hanging="567"/>
      </w:pPr>
      <w:r>
        <w:t>Véase el documento CDIP/29/2</w:t>
      </w:r>
    </w:p>
    <w:p w:rsidR="003F757A" w:rsidRDefault="003F757A" w:rsidP="00CF4981">
      <w:pPr>
        <w:pStyle w:val="ListParagraph"/>
        <w:numPr>
          <w:ilvl w:val="0"/>
          <w:numId w:val="8"/>
        </w:numPr>
        <w:ind w:left="1134" w:hanging="567"/>
        <w:rPr>
          <w:color w:val="000000" w:themeColor="text1"/>
          <w:szCs w:val="22"/>
        </w:rPr>
      </w:pPr>
      <w:r>
        <w:rPr>
          <w:color w:val="000000" w:themeColor="text1"/>
        </w:rPr>
        <w:t>Informe de finalización del Proyecto de la Agenda para el Desarrollo sobre Herramientas para la Elaboración de Propuestas de Proyecto Fructíferas de la AD</w:t>
      </w:r>
    </w:p>
    <w:p w:rsidR="003F757A" w:rsidRPr="00A53A28" w:rsidRDefault="003F757A" w:rsidP="00CF4981">
      <w:pPr>
        <w:spacing w:after="240"/>
        <w:ind w:left="2268" w:hanging="567"/>
        <w:rPr>
          <w:color w:val="000000" w:themeColor="text1"/>
          <w:szCs w:val="22"/>
        </w:rPr>
      </w:pPr>
      <w:r>
        <w:rPr>
          <w:color w:val="000000" w:themeColor="text1"/>
        </w:rPr>
        <w:t>Véase el documento CDIP/29/4</w:t>
      </w:r>
    </w:p>
    <w:p w:rsidR="003F757A" w:rsidRDefault="003F757A" w:rsidP="00CF4981">
      <w:pPr>
        <w:pStyle w:val="ListParagraph"/>
        <w:numPr>
          <w:ilvl w:val="0"/>
          <w:numId w:val="8"/>
        </w:numPr>
        <w:ind w:left="1134" w:hanging="567"/>
        <w:rPr>
          <w:color w:val="000000" w:themeColor="text1"/>
          <w:szCs w:val="22"/>
        </w:rPr>
      </w:pPr>
      <w:r>
        <w:rPr>
          <w:color w:val="000000" w:themeColor="text1"/>
        </w:rPr>
        <w:t>Informe de evaluación del Proyecto de la Agenda para el Desarrollo sobre Herramientas para la Elaboración de Propuestas de Proyecto Fructíferas de la AD</w:t>
      </w:r>
    </w:p>
    <w:p w:rsidR="003F757A" w:rsidRDefault="003F757A" w:rsidP="00CF4981">
      <w:pPr>
        <w:pStyle w:val="ListParagraph"/>
        <w:spacing w:after="240"/>
        <w:ind w:left="2268" w:hanging="567"/>
        <w:contextualSpacing w:val="0"/>
        <w:rPr>
          <w:color w:val="000000" w:themeColor="text1"/>
          <w:szCs w:val="22"/>
        </w:rPr>
      </w:pPr>
      <w:r>
        <w:rPr>
          <w:color w:val="000000" w:themeColor="text1"/>
        </w:rPr>
        <w:t>Véase el documento CDIP/29/5</w:t>
      </w:r>
    </w:p>
    <w:p w:rsidR="003F757A" w:rsidRPr="004563C8" w:rsidRDefault="003F757A" w:rsidP="00CF4981">
      <w:pPr>
        <w:pStyle w:val="ListParagraph"/>
        <w:widowControl w:val="0"/>
        <w:numPr>
          <w:ilvl w:val="0"/>
          <w:numId w:val="8"/>
        </w:numPr>
        <w:suppressAutoHyphens/>
        <w:spacing w:before="360"/>
        <w:ind w:left="1134" w:hanging="567"/>
        <w:rPr>
          <w:color w:val="000000" w:themeColor="text1"/>
          <w:szCs w:val="22"/>
        </w:rPr>
      </w:pPr>
      <w:r>
        <w:t>Informe de situación sobre la aplicación de las 45 recomendaciones de la Agenda para el Desarrollo</w:t>
      </w:r>
    </w:p>
    <w:p w:rsidR="003F757A" w:rsidRPr="004563C8" w:rsidRDefault="003F757A" w:rsidP="00CF4981">
      <w:pPr>
        <w:spacing w:after="240"/>
        <w:ind w:left="2268" w:hanging="567"/>
        <w:rPr>
          <w:color w:val="000000" w:themeColor="text1"/>
          <w:szCs w:val="22"/>
        </w:rPr>
      </w:pPr>
      <w:r>
        <w:rPr>
          <w:color w:val="000000" w:themeColor="text1"/>
        </w:rPr>
        <w:t>Véase el documento CDIP/29/10</w:t>
      </w:r>
    </w:p>
    <w:p w:rsidR="003F757A" w:rsidRDefault="003F757A" w:rsidP="00CF4981">
      <w:pPr>
        <w:pStyle w:val="ListParagraph"/>
        <w:numPr>
          <w:ilvl w:val="0"/>
          <w:numId w:val="8"/>
        </w:numPr>
        <w:ind w:left="1134" w:hanging="567"/>
        <w:rPr>
          <w:color w:val="000000" w:themeColor="text1"/>
          <w:szCs w:val="22"/>
        </w:rPr>
      </w:pPr>
      <w:r>
        <w:lastRenderedPageBreak/>
        <w:t>Ponencia sobre la evaluación de WIPO Match por la División de Supervisión Interna</w:t>
      </w:r>
    </w:p>
    <w:p w:rsidR="003F757A" w:rsidRDefault="003F757A" w:rsidP="00CF4981">
      <w:pPr>
        <w:pStyle w:val="ListParagraph"/>
        <w:spacing w:after="240"/>
        <w:ind w:left="1701"/>
        <w:contextualSpacing w:val="0"/>
      </w:pPr>
      <w:r>
        <w:rPr>
          <w:color w:val="000000" w:themeColor="text1"/>
        </w:rPr>
        <w:t>Véase el documento EVAL 2020-05</w:t>
      </w:r>
    </w:p>
    <w:p w:rsidR="003F757A" w:rsidRDefault="00CF4981" w:rsidP="00CF4981">
      <w:pPr>
        <w:tabs>
          <w:tab w:val="left" w:pos="1134"/>
        </w:tabs>
        <w:spacing w:before="220" w:after="220"/>
        <w:ind w:left="567"/>
      </w:pPr>
      <w:r>
        <w:t>4.i)</w:t>
      </w:r>
      <w:r>
        <w:tab/>
      </w:r>
      <w:r w:rsidR="003F757A">
        <w:t>Asistencia técnica de la OMPI en el ámbito de la cooperación para el desarrollo</w:t>
      </w:r>
    </w:p>
    <w:p w:rsidR="003F757A" w:rsidRPr="00C5068A" w:rsidRDefault="003F757A" w:rsidP="00CF4981">
      <w:pPr>
        <w:pStyle w:val="ListParagraph"/>
        <w:numPr>
          <w:ilvl w:val="0"/>
          <w:numId w:val="10"/>
        </w:numPr>
        <w:spacing w:before="240"/>
        <w:ind w:left="1134" w:hanging="567"/>
      </w:pPr>
      <w:r>
        <w:rPr>
          <w:color w:val="000000" w:themeColor="text1"/>
        </w:rPr>
        <w:t>Continuación del debate sobre la asistencia técnica que presta la OMPI en el marco de la cooperación para el desarrollo.</w:t>
      </w:r>
    </w:p>
    <w:p w:rsidR="003F757A" w:rsidRPr="00096524" w:rsidRDefault="003F757A" w:rsidP="00CF4981">
      <w:pPr>
        <w:ind w:left="2268" w:hanging="567"/>
        <w:rPr>
          <w:szCs w:val="22"/>
        </w:rPr>
      </w:pPr>
      <w:r>
        <w:rPr>
          <w:color w:val="000000" w:themeColor="text1"/>
        </w:rPr>
        <w:t>Véase el documento CDIP/24/8</w:t>
      </w:r>
      <w:r>
        <w:t xml:space="preserve"> </w:t>
      </w:r>
    </w:p>
    <w:p w:rsidR="003F757A" w:rsidRPr="00C5536F" w:rsidRDefault="003F757A" w:rsidP="00CF4981">
      <w:pPr>
        <w:pStyle w:val="ListParagraph"/>
        <w:numPr>
          <w:ilvl w:val="0"/>
          <w:numId w:val="10"/>
        </w:numPr>
        <w:spacing w:before="240"/>
        <w:ind w:left="1134" w:hanging="567"/>
      </w:pPr>
      <w:r>
        <w:rPr>
          <w:color w:val="000000" w:themeColor="text1"/>
        </w:rPr>
        <w:t>Continuación del debate en torno a "Futuros seminarios web"</w:t>
      </w:r>
    </w:p>
    <w:p w:rsidR="003F757A" w:rsidRPr="0082274E" w:rsidRDefault="003F757A" w:rsidP="00CF4981">
      <w:pPr>
        <w:spacing w:after="240"/>
        <w:ind w:left="2268" w:hanging="567"/>
      </w:pPr>
      <w:r>
        <w:rPr>
          <w:color w:val="000000" w:themeColor="text1"/>
        </w:rPr>
        <w:t>Véase el documento CDIP/26/6</w:t>
      </w:r>
    </w:p>
    <w:p w:rsidR="003F757A" w:rsidRDefault="003F757A" w:rsidP="00CF4981">
      <w:pPr>
        <w:pStyle w:val="ListParagraph"/>
        <w:numPr>
          <w:ilvl w:val="0"/>
          <w:numId w:val="7"/>
        </w:numPr>
        <w:spacing w:after="220"/>
        <w:ind w:left="567" w:hanging="567"/>
        <w:contextualSpacing w:val="0"/>
      </w:pPr>
      <w:r>
        <w:t>Examen del programa de trabajo relativo a la aplicación de las recomendaciones adoptadas</w:t>
      </w:r>
    </w:p>
    <w:p w:rsidR="003F757A" w:rsidRDefault="003F757A" w:rsidP="00CF4981">
      <w:pPr>
        <w:pStyle w:val="ListParagraph"/>
        <w:numPr>
          <w:ilvl w:val="0"/>
          <w:numId w:val="9"/>
        </w:numPr>
        <w:ind w:left="1134" w:hanging="567"/>
      </w:pPr>
      <w:r>
        <w:t>Propuesta del Grupo Africano relativa a la organización, cada dos años, de una conferencia internacional sobre la propiedad intelectual y el desarrollo</w:t>
      </w:r>
    </w:p>
    <w:p w:rsidR="003F757A" w:rsidRDefault="003F757A" w:rsidP="00CF4981">
      <w:pPr>
        <w:spacing w:after="240"/>
        <w:ind w:left="2268" w:hanging="567"/>
      </w:pPr>
      <w:r>
        <w:t>Véase el documento CDIP/29/3</w:t>
      </w:r>
    </w:p>
    <w:p w:rsidR="003F757A" w:rsidRDefault="003F757A" w:rsidP="00CF4981">
      <w:pPr>
        <w:pStyle w:val="ListParagraph"/>
        <w:numPr>
          <w:ilvl w:val="0"/>
          <w:numId w:val="9"/>
        </w:numPr>
        <w:ind w:left="1134" w:hanging="567"/>
        <w:rPr>
          <w:color w:val="000000" w:themeColor="text1"/>
          <w:szCs w:val="22"/>
        </w:rPr>
      </w:pPr>
      <w:r>
        <w:rPr>
          <w:color w:val="000000" w:themeColor="text1"/>
        </w:rPr>
        <w:t xml:space="preserve">Aplicación de las recomendaciones adoptadas en el marco del examen independiente – Propuesta actualizada de la Secretaría y contribuciones de los estados Miembros </w:t>
      </w:r>
    </w:p>
    <w:p w:rsidR="003F757A" w:rsidRDefault="003F757A" w:rsidP="00CF4981">
      <w:pPr>
        <w:spacing w:after="240"/>
        <w:ind w:left="2268" w:hanging="567"/>
      </w:pPr>
      <w:r>
        <w:t>Véase el documento CDIP/29/6</w:t>
      </w:r>
    </w:p>
    <w:p w:rsidR="003F757A" w:rsidRPr="00536C9C" w:rsidRDefault="003F757A" w:rsidP="00CF4981">
      <w:pPr>
        <w:pStyle w:val="ListParagraph"/>
        <w:numPr>
          <w:ilvl w:val="0"/>
          <w:numId w:val="9"/>
        </w:numPr>
        <w:ind w:left="1134" w:hanging="567"/>
        <w:rPr>
          <w:color w:val="000000" w:themeColor="text1"/>
          <w:szCs w:val="22"/>
        </w:rPr>
      </w:pPr>
      <w:r>
        <w:t>Compilación de estudios de casos de la OMPI sobre la gestión de la propiedad intelectual por las pequeñas y medianas empresas</w:t>
      </w:r>
    </w:p>
    <w:p w:rsidR="003F757A" w:rsidRDefault="003F757A" w:rsidP="00CF4981">
      <w:pPr>
        <w:spacing w:after="240"/>
        <w:ind w:left="2268" w:hanging="567"/>
      </w:pPr>
      <w:r>
        <w:t>Véase el documento CDIP/29/7</w:t>
      </w:r>
    </w:p>
    <w:p w:rsidR="003F757A" w:rsidRDefault="003F757A" w:rsidP="00CF4981">
      <w:pPr>
        <w:pStyle w:val="ListParagraph"/>
        <w:numPr>
          <w:ilvl w:val="0"/>
          <w:numId w:val="9"/>
        </w:numPr>
        <w:ind w:left="1134" w:hanging="567"/>
        <w:rPr>
          <w:szCs w:val="22"/>
        </w:rPr>
      </w:pPr>
      <w:r>
        <w:t xml:space="preserve">Resultados del proyecto de la AD relativo a la intensificación del uso de la PI en apoyo de las aplicaciones móviles en el sector del </w:t>
      </w:r>
      <w:r>
        <w:rPr>
          <w:i/>
          <w:iCs/>
        </w:rPr>
        <w:t>software</w:t>
      </w:r>
      <w:r>
        <w:t xml:space="preserve"> - Propuesta de fase II </w:t>
      </w:r>
    </w:p>
    <w:p w:rsidR="003F757A" w:rsidRDefault="003F757A" w:rsidP="00CF4981">
      <w:pPr>
        <w:spacing w:after="240"/>
        <w:ind w:left="2268" w:hanging="567"/>
      </w:pPr>
      <w:r>
        <w:t>Véase el documento CDIP/29/8</w:t>
      </w:r>
    </w:p>
    <w:p w:rsidR="003F757A" w:rsidRPr="001B4EEC" w:rsidRDefault="003F757A" w:rsidP="00CF4981">
      <w:pPr>
        <w:pStyle w:val="ListParagraph"/>
        <w:numPr>
          <w:ilvl w:val="0"/>
          <w:numId w:val="9"/>
        </w:numPr>
        <w:ind w:left="1134" w:hanging="567"/>
        <w:rPr>
          <w:szCs w:val="22"/>
        </w:rPr>
      </w:pPr>
      <w:r>
        <w:t>Propuesta de Grupo Africano relativa a la organización de un examen independiente de la asistencia técnica que presta la OMPI en el ámbito de la cooperación para el desarrollo</w:t>
      </w:r>
    </w:p>
    <w:p w:rsidR="003F757A" w:rsidRDefault="003F757A" w:rsidP="00CF4981">
      <w:pPr>
        <w:spacing w:after="240"/>
        <w:ind w:left="2268" w:hanging="567"/>
      </w:pPr>
      <w:r>
        <w:t>Véase el documento CDIP/29/9</w:t>
      </w:r>
    </w:p>
    <w:p w:rsidR="003F757A" w:rsidRPr="00BA5B75" w:rsidRDefault="003F757A" w:rsidP="00CF4981">
      <w:pPr>
        <w:pStyle w:val="ListParagraph"/>
        <w:numPr>
          <w:ilvl w:val="0"/>
          <w:numId w:val="9"/>
        </w:numPr>
        <w:ind w:left="1134" w:hanging="567"/>
        <w:rPr>
          <w:szCs w:val="22"/>
        </w:rPr>
      </w:pPr>
      <w:r>
        <w:t>Propuesta revisada de proyecto presentada por Túnez sobre la reducción de los accidentes laborales y las enfermedades profesionales mediante la innovación y la propiedad intelectual</w:t>
      </w:r>
    </w:p>
    <w:p w:rsidR="003F757A" w:rsidRDefault="003F757A" w:rsidP="00CF4981">
      <w:pPr>
        <w:spacing w:after="240"/>
        <w:ind w:left="2268" w:hanging="567"/>
      </w:pPr>
      <w:r>
        <w:t>Véase el documento CDIP/29/11</w:t>
      </w:r>
    </w:p>
    <w:p w:rsidR="003F757A" w:rsidRDefault="003F757A" w:rsidP="003F757A">
      <w:pPr>
        <w:pStyle w:val="ListParagraph"/>
        <w:numPr>
          <w:ilvl w:val="0"/>
          <w:numId w:val="7"/>
        </w:numPr>
        <w:spacing w:after="220"/>
        <w:ind w:left="540" w:hanging="540"/>
        <w:contextualSpacing w:val="0"/>
      </w:pPr>
      <w:r>
        <w:t>Propiedad intelectual y desarrollo</w:t>
      </w:r>
    </w:p>
    <w:p w:rsidR="003F757A" w:rsidRPr="00C935B3" w:rsidRDefault="003F757A" w:rsidP="00CF4981">
      <w:pPr>
        <w:pStyle w:val="ListParagraph"/>
        <w:numPr>
          <w:ilvl w:val="0"/>
          <w:numId w:val="10"/>
        </w:numPr>
        <w:spacing w:after="220"/>
        <w:ind w:left="1134" w:hanging="567"/>
      </w:pPr>
      <w:r>
        <w:t>La comercialización de la PI y la transferencia de tecnología</w:t>
      </w:r>
    </w:p>
    <w:p w:rsidR="003F757A" w:rsidRPr="00C5536F" w:rsidRDefault="003F757A" w:rsidP="003F757A">
      <w:pPr>
        <w:pStyle w:val="ListParagraph"/>
        <w:spacing w:after="220"/>
        <w:ind w:left="1494"/>
      </w:pPr>
    </w:p>
    <w:p w:rsidR="003F757A" w:rsidRDefault="003F757A" w:rsidP="003F757A">
      <w:pPr>
        <w:pStyle w:val="ListParagraph"/>
        <w:numPr>
          <w:ilvl w:val="0"/>
          <w:numId w:val="7"/>
        </w:numPr>
        <w:spacing w:after="220"/>
        <w:ind w:left="540" w:hanging="540"/>
        <w:contextualSpacing w:val="0"/>
      </w:pPr>
      <w:r>
        <w:t>Labor futura</w:t>
      </w:r>
    </w:p>
    <w:p w:rsidR="003F757A" w:rsidRPr="000E4925" w:rsidRDefault="003F757A" w:rsidP="003F757A">
      <w:pPr>
        <w:pStyle w:val="ListParagraph"/>
        <w:numPr>
          <w:ilvl w:val="0"/>
          <w:numId w:val="7"/>
        </w:numPr>
        <w:spacing w:after="220"/>
        <w:ind w:left="540" w:hanging="540"/>
        <w:contextualSpacing w:val="0"/>
      </w:pPr>
      <w:r>
        <w:t>Resumen de la presidencia</w:t>
      </w:r>
    </w:p>
    <w:p w:rsidR="003F757A" w:rsidRDefault="003F757A" w:rsidP="003F757A">
      <w:pPr>
        <w:pStyle w:val="ListParagraph"/>
        <w:numPr>
          <w:ilvl w:val="0"/>
          <w:numId w:val="7"/>
        </w:numPr>
        <w:ind w:left="547" w:hanging="547"/>
        <w:contextualSpacing w:val="0"/>
      </w:pPr>
      <w:r>
        <w:t>Clausura de la sesión</w:t>
      </w:r>
    </w:p>
    <w:p w:rsidR="00152CEA" w:rsidRPr="004B44A0" w:rsidRDefault="003F757A" w:rsidP="00CF4981">
      <w:pPr>
        <w:pStyle w:val="Endofdocument-Annex"/>
        <w:spacing w:before="480"/>
        <w:ind w:left="5533"/>
        <w:rPr>
          <w:lang w:val="es-419"/>
        </w:rPr>
      </w:pPr>
      <w:r>
        <w:t>[Fin del documento]</w:t>
      </w:r>
    </w:p>
    <w:sectPr w:rsidR="00152CEA" w:rsidRPr="004B44A0" w:rsidSect="006058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A31" w:rsidRDefault="00502A31">
      <w:r>
        <w:separator/>
      </w:r>
    </w:p>
  </w:endnote>
  <w:endnote w:type="continuationSeparator" w:id="0">
    <w:p w:rsidR="00502A31" w:rsidRPr="009D30E6" w:rsidRDefault="00502A3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02A31" w:rsidRPr="007E663E" w:rsidRDefault="00502A3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502A31" w:rsidRPr="007E663E" w:rsidRDefault="00502A31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F7" w:rsidRDefault="005655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F7" w:rsidRDefault="005655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F7" w:rsidRDefault="00565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A31" w:rsidRDefault="00502A31">
      <w:r>
        <w:separator/>
      </w:r>
    </w:p>
  </w:footnote>
  <w:footnote w:type="continuationSeparator" w:id="0">
    <w:p w:rsidR="00502A31" w:rsidRPr="009D30E6" w:rsidRDefault="00502A3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02A31" w:rsidRPr="007E663E" w:rsidRDefault="00502A3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502A31" w:rsidRPr="007E663E" w:rsidRDefault="00502A31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F7" w:rsidRDefault="005655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EB0D93" w:rsidRDefault="004B44A0" w:rsidP="00477D6B">
    <w:pPr>
      <w:jc w:val="right"/>
      <w:rPr>
        <w:caps/>
      </w:rPr>
    </w:pPr>
    <w:bookmarkStart w:id="6" w:name="Code2"/>
    <w:bookmarkEnd w:id="6"/>
    <w:r>
      <w:rPr>
        <w:caps/>
      </w:rPr>
      <w:t xml:space="preserve">CDIP/29/1 </w:t>
    </w:r>
    <w:r>
      <w:t>Prov</w:t>
    </w:r>
    <w:r w:rsidR="00CF4981">
      <w:rPr>
        <w:caps/>
      </w:rPr>
      <w:t>.2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5655F7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F7" w:rsidRDefault="005655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0D59FD"/>
    <w:multiLevelType w:val="hybridMultilevel"/>
    <w:tmpl w:val="9AB82A20"/>
    <w:lvl w:ilvl="0" w:tplc="6A6C4AB8">
      <w:start w:val="6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4801E40"/>
    <w:multiLevelType w:val="hybridMultilevel"/>
    <w:tmpl w:val="63FA0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4A00997"/>
    <w:multiLevelType w:val="hybridMultilevel"/>
    <w:tmpl w:val="1E9CB46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3C38CF"/>
    <w:multiLevelType w:val="hybridMultilevel"/>
    <w:tmpl w:val="F9026204"/>
    <w:lvl w:ilvl="0" w:tplc="04090017">
      <w:start w:val="1"/>
      <w:numFmt w:val="lowerLetter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31"/>
    <w:rsid w:val="00010686"/>
    <w:rsid w:val="00052915"/>
    <w:rsid w:val="000E3BB3"/>
    <w:rsid w:val="000F5E56"/>
    <w:rsid w:val="000F7A05"/>
    <w:rsid w:val="001362EE"/>
    <w:rsid w:val="00152CEA"/>
    <w:rsid w:val="001832A6"/>
    <w:rsid w:val="002634C4"/>
    <w:rsid w:val="00281646"/>
    <w:rsid w:val="002C2E2F"/>
    <w:rsid w:val="002D23B5"/>
    <w:rsid w:val="002E0F47"/>
    <w:rsid w:val="002F4E68"/>
    <w:rsid w:val="00310826"/>
    <w:rsid w:val="00354647"/>
    <w:rsid w:val="00377273"/>
    <w:rsid w:val="003845C1"/>
    <w:rsid w:val="00387287"/>
    <w:rsid w:val="003E48F1"/>
    <w:rsid w:val="003F347A"/>
    <w:rsid w:val="003F757A"/>
    <w:rsid w:val="00423E3E"/>
    <w:rsid w:val="00427AF4"/>
    <w:rsid w:val="0045231F"/>
    <w:rsid w:val="004647DA"/>
    <w:rsid w:val="0046793F"/>
    <w:rsid w:val="00472A6E"/>
    <w:rsid w:val="00477808"/>
    <w:rsid w:val="00477D6B"/>
    <w:rsid w:val="004A6C37"/>
    <w:rsid w:val="004B44A0"/>
    <w:rsid w:val="004E297D"/>
    <w:rsid w:val="00502A31"/>
    <w:rsid w:val="00531B02"/>
    <w:rsid w:val="005332F0"/>
    <w:rsid w:val="0055013B"/>
    <w:rsid w:val="005655F7"/>
    <w:rsid w:val="00571B99"/>
    <w:rsid w:val="00605827"/>
    <w:rsid w:val="00671BA5"/>
    <w:rsid w:val="00675021"/>
    <w:rsid w:val="006A06C6"/>
    <w:rsid w:val="006B261B"/>
    <w:rsid w:val="007224C8"/>
    <w:rsid w:val="00794BE2"/>
    <w:rsid w:val="007A5581"/>
    <w:rsid w:val="007A7D8F"/>
    <w:rsid w:val="007B71FE"/>
    <w:rsid w:val="007C7F82"/>
    <w:rsid w:val="007D781E"/>
    <w:rsid w:val="007E663E"/>
    <w:rsid w:val="00815082"/>
    <w:rsid w:val="0088395E"/>
    <w:rsid w:val="008B2CC1"/>
    <w:rsid w:val="008E6BD6"/>
    <w:rsid w:val="0090731E"/>
    <w:rsid w:val="00940CC2"/>
    <w:rsid w:val="00966A22"/>
    <w:rsid w:val="00972F03"/>
    <w:rsid w:val="0098367F"/>
    <w:rsid w:val="009A0C8B"/>
    <w:rsid w:val="009A20CD"/>
    <w:rsid w:val="009B1FCF"/>
    <w:rsid w:val="009B6241"/>
    <w:rsid w:val="009E753F"/>
    <w:rsid w:val="00A16DB2"/>
    <w:rsid w:val="00A16FC0"/>
    <w:rsid w:val="00A32C9E"/>
    <w:rsid w:val="00AB613D"/>
    <w:rsid w:val="00AB7112"/>
    <w:rsid w:val="00AE7F20"/>
    <w:rsid w:val="00B52C22"/>
    <w:rsid w:val="00B534D5"/>
    <w:rsid w:val="00B65A0A"/>
    <w:rsid w:val="00B67CDC"/>
    <w:rsid w:val="00B72D36"/>
    <w:rsid w:val="00B757AD"/>
    <w:rsid w:val="00BC4164"/>
    <w:rsid w:val="00BD2DCC"/>
    <w:rsid w:val="00BF5A8E"/>
    <w:rsid w:val="00C1617F"/>
    <w:rsid w:val="00C90559"/>
    <w:rsid w:val="00CA0500"/>
    <w:rsid w:val="00CA2251"/>
    <w:rsid w:val="00CF4981"/>
    <w:rsid w:val="00D1224D"/>
    <w:rsid w:val="00D313F5"/>
    <w:rsid w:val="00D56C7C"/>
    <w:rsid w:val="00D71B4D"/>
    <w:rsid w:val="00D90289"/>
    <w:rsid w:val="00D93D55"/>
    <w:rsid w:val="00DC4C60"/>
    <w:rsid w:val="00DD6CF4"/>
    <w:rsid w:val="00E0079A"/>
    <w:rsid w:val="00E444DA"/>
    <w:rsid w:val="00E45C84"/>
    <w:rsid w:val="00E504E5"/>
    <w:rsid w:val="00EA5F37"/>
    <w:rsid w:val="00EB0D93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EE844F2"/>
  <w15:docId w15:val="{13A9289E-C66E-4CF0-923D-F426A8E4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281646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paragraph" w:styleId="ListParagraph">
    <w:name w:val="List Paragraph"/>
    <w:basedOn w:val="Normal"/>
    <w:uiPriority w:val="34"/>
    <w:qFormat/>
    <w:rsid w:val="004B4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1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BE404-80BC-4E9B-855A-4908D997A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472</Words>
  <Characters>2521</Characters>
  <Application>Microsoft Office Word</Application>
  <DocSecurity>0</DocSecurity>
  <Lines>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CDIP/29/1 Prov.1</vt:lpstr>
    </vt:vector>
  </TitlesOfParts>
  <Company>WIPO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CDIP/29/1 Prov.1</dc:title>
  <dc:creator>CEVALLOS DUQUE Nilo</dc:creator>
  <cp:keywords>FOR OFFICIAL USE ONLY</cp:keywords>
  <cp:lastModifiedBy>ESTEVES DOS SANTOS Anabela</cp:lastModifiedBy>
  <cp:revision>5</cp:revision>
  <dcterms:created xsi:type="dcterms:W3CDTF">2022-09-26T09:42:00Z</dcterms:created>
  <dcterms:modified xsi:type="dcterms:W3CDTF">2022-09-26T15:52:00Z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7356a6d3-005f-4f64-a8f3-36699f379519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