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63728" w14:textId="77777777" w:rsidR="0030686E" w:rsidRPr="00BB67AF" w:rsidRDefault="0030686E" w:rsidP="00110723">
      <w:pPr>
        <w:jc w:val="center"/>
        <w:rPr>
          <w:color w:val="548DD4" w:themeColor="text2" w:themeTint="99"/>
          <w:sz w:val="32"/>
          <w:szCs w:val="32"/>
          <w:lang w:val="es-ES_tradnl"/>
        </w:rPr>
      </w:pPr>
      <w:r w:rsidRPr="00BB67AF">
        <w:rPr>
          <w:color w:val="548DD4" w:themeColor="text2" w:themeTint="99"/>
          <w:sz w:val="32"/>
          <w:lang w:val="es-ES_tradnl"/>
        </w:rPr>
        <w:t>PUNTO DEL ORDEN DEL DÍA SOBRE</w:t>
      </w:r>
    </w:p>
    <w:p w14:paraId="404EB699" w14:textId="77777777" w:rsidR="00B95CB2" w:rsidRPr="00BB67AF" w:rsidRDefault="0030686E" w:rsidP="00110723">
      <w:pPr>
        <w:jc w:val="center"/>
        <w:rPr>
          <w:color w:val="548DD4" w:themeColor="text2" w:themeTint="99"/>
          <w:sz w:val="32"/>
          <w:szCs w:val="32"/>
          <w:lang w:val="es-ES_tradnl"/>
        </w:rPr>
      </w:pPr>
      <w:r w:rsidRPr="00BB67AF">
        <w:rPr>
          <w:color w:val="548DD4" w:themeColor="text2" w:themeTint="99"/>
          <w:sz w:val="32"/>
          <w:lang w:val="es-ES_tradnl"/>
        </w:rPr>
        <w:t xml:space="preserve"> “PROPIEDAD INTELECTUAL Y DESARROLLO”</w:t>
      </w:r>
    </w:p>
    <w:p w14:paraId="26BFE6D9" w14:textId="77777777" w:rsidR="00CC3B62" w:rsidRPr="00BB67AF" w:rsidRDefault="002E6021" w:rsidP="000A4D08">
      <w:pPr>
        <w:pStyle w:val="IntenseQuote"/>
        <w:contextualSpacing/>
        <w:rPr>
          <w:lang w:val="es-ES_tradnl"/>
        </w:rPr>
      </w:pPr>
      <w:r w:rsidRPr="00BB67AF">
        <w:rPr>
          <w:lang w:val="es-ES_tradnl"/>
        </w:rPr>
        <w:t>Temas propuestos por los Estados miembros</w:t>
      </w:r>
    </w:p>
    <w:p w14:paraId="2B07CF73" w14:textId="77777777" w:rsidR="002E6021" w:rsidRPr="00BB67AF" w:rsidRDefault="00CC3B62" w:rsidP="000A4D08">
      <w:pPr>
        <w:pStyle w:val="IntenseQuote"/>
        <w:rPr>
          <w:lang w:val="es-ES_tradnl"/>
        </w:rPr>
      </w:pPr>
      <w:r w:rsidRPr="00BB67AF">
        <w:rPr>
          <w:lang w:val="es-ES_tradnl"/>
        </w:rPr>
        <w:t>(por orden de recepción por la Secretaría)</w:t>
      </w:r>
    </w:p>
    <w:p w14:paraId="65AE4697" w14:textId="77777777" w:rsidR="00C82A57" w:rsidRPr="00BB67AF" w:rsidRDefault="00C82A57" w:rsidP="00C82A57">
      <w:pPr>
        <w:pStyle w:val="ListParagraph"/>
        <w:jc w:val="center"/>
        <w:rPr>
          <w:b/>
          <w:lang w:val="es-ES_tradnl"/>
        </w:rPr>
      </w:pPr>
      <w:r w:rsidRPr="00BB67AF">
        <w:rPr>
          <w:b/>
          <w:lang w:val="es-ES_tradnl"/>
        </w:rPr>
        <w:t>Propuesta de China recibida el 14 de marzo de 2022</w:t>
      </w:r>
    </w:p>
    <w:p w14:paraId="69D70A8F" w14:textId="77777777" w:rsidR="00C82A57" w:rsidRPr="00BB67AF" w:rsidRDefault="00C82A57" w:rsidP="00C82A57">
      <w:pPr>
        <w:pStyle w:val="ListParagraph"/>
        <w:rPr>
          <w:b/>
          <w:szCs w:val="22"/>
          <w:lang w:val="es-ES_tradnl"/>
        </w:rPr>
      </w:pPr>
    </w:p>
    <w:p w14:paraId="79BD0BE1" w14:textId="77777777" w:rsidR="00EF4B9A" w:rsidRPr="00BB67AF" w:rsidRDefault="005D3915" w:rsidP="00E75000">
      <w:pPr>
        <w:pStyle w:val="ListParagraph"/>
        <w:numPr>
          <w:ilvl w:val="0"/>
          <w:numId w:val="7"/>
        </w:numPr>
        <w:rPr>
          <w:b/>
          <w:i/>
          <w:szCs w:val="22"/>
          <w:lang w:val="es-ES_tradnl"/>
        </w:rPr>
      </w:pPr>
      <w:r w:rsidRPr="00BB67AF">
        <w:rPr>
          <w:b/>
          <w:i/>
          <w:lang w:val="es-ES_tradnl"/>
        </w:rPr>
        <w:t xml:space="preserve">Hacer frente al cambio climático: </w:t>
      </w:r>
      <w:r w:rsidR="00381476" w:rsidRPr="00BB67AF">
        <w:rPr>
          <w:b/>
          <w:i/>
          <w:lang w:val="es-ES_tradnl"/>
        </w:rPr>
        <w:t>l</w:t>
      </w:r>
      <w:r w:rsidRPr="00BB67AF">
        <w:rPr>
          <w:b/>
          <w:i/>
          <w:lang w:val="es-ES_tradnl"/>
        </w:rPr>
        <w:t xml:space="preserve">a PI ayuda a lograr los objetivos relativos al máximo de emisiones de carbono y </w:t>
      </w:r>
      <w:r w:rsidR="00381476" w:rsidRPr="00BB67AF">
        <w:rPr>
          <w:b/>
          <w:i/>
          <w:lang w:val="es-ES_tradnl"/>
        </w:rPr>
        <w:t xml:space="preserve">a </w:t>
      </w:r>
      <w:r w:rsidRPr="00BB67AF">
        <w:rPr>
          <w:b/>
          <w:i/>
          <w:lang w:val="es-ES_tradnl"/>
        </w:rPr>
        <w:t xml:space="preserve">la neutralidad en las emisiones de carbono </w:t>
      </w:r>
    </w:p>
    <w:p w14:paraId="647DA136" w14:textId="77777777" w:rsidR="00EF4B9A" w:rsidRPr="00BB67AF" w:rsidRDefault="00EF4B9A" w:rsidP="00E75000">
      <w:pPr>
        <w:pStyle w:val="ListParagraph"/>
        <w:rPr>
          <w:szCs w:val="22"/>
          <w:lang w:val="es-ES_tradnl"/>
        </w:rPr>
      </w:pPr>
    </w:p>
    <w:p w14:paraId="429E72CD" w14:textId="77777777" w:rsidR="00C82A57" w:rsidRPr="00BB67AF" w:rsidRDefault="00C82A57" w:rsidP="00C82A57">
      <w:pPr>
        <w:ind w:left="720"/>
        <w:rPr>
          <w:color w:val="000000"/>
          <w:szCs w:val="22"/>
          <w:lang w:val="es-ES_tradnl"/>
        </w:rPr>
      </w:pPr>
      <w:r w:rsidRPr="00BB67AF">
        <w:rPr>
          <w:color w:val="000000"/>
          <w:u w:val="single"/>
          <w:lang w:val="es-ES_tradnl"/>
        </w:rPr>
        <w:t>COMENTARIO FORMULADO POR LA DELEGACIÓN DE CHINA:</w:t>
      </w:r>
      <w:r w:rsidR="00381476" w:rsidRPr="00BB67AF">
        <w:rPr>
          <w:color w:val="000000"/>
          <w:lang w:val="es-ES_tradnl"/>
        </w:rPr>
        <w:t xml:space="preserve"> </w:t>
      </w:r>
    </w:p>
    <w:p w14:paraId="53A708AD" w14:textId="77777777" w:rsidR="00C82A57" w:rsidRPr="00BB67AF" w:rsidRDefault="00C82A57" w:rsidP="002E1FB7">
      <w:pPr>
        <w:ind w:left="720"/>
        <w:rPr>
          <w:szCs w:val="22"/>
          <w:lang w:val="es-ES_tradnl"/>
        </w:rPr>
      </w:pPr>
    </w:p>
    <w:p w14:paraId="4A04A565" w14:textId="7E1090F9" w:rsidR="00EF4B9A" w:rsidRPr="00BB67AF" w:rsidRDefault="00381476" w:rsidP="002E1FB7">
      <w:pPr>
        <w:ind w:left="720"/>
        <w:rPr>
          <w:szCs w:val="22"/>
          <w:lang w:val="es-ES_tradnl"/>
        </w:rPr>
      </w:pPr>
      <w:r w:rsidRPr="00BB67AF">
        <w:rPr>
          <w:lang w:val="es-ES_tradnl"/>
        </w:rPr>
        <w:t>H</w:t>
      </w:r>
      <w:r w:rsidR="00EF4B9A" w:rsidRPr="00BB67AF">
        <w:rPr>
          <w:lang w:val="es-ES_tradnl"/>
        </w:rPr>
        <w:t>abida cuenta de los efectos adversos del cambio climático</w:t>
      </w:r>
      <w:r w:rsidRPr="00BB67AF">
        <w:rPr>
          <w:lang w:val="es-ES_tradnl"/>
        </w:rPr>
        <w:t>,</w:t>
      </w:r>
      <w:r w:rsidR="00EF4B9A" w:rsidRPr="00BB67AF">
        <w:rPr>
          <w:lang w:val="es-ES_tradnl"/>
        </w:rPr>
        <w:t xml:space="preserve"> </w:t>
      </w:r>
      <w:r w:rsidRPr="00BB67AF">
        <w:rPr>
          <w:lang w:val="es-ES_tradnl"/>
        </w:rPr>
        <w:t xml:space="preserve">cada vez más visibles, </w:t>
      </w:r>
      <w:r w:rsidR="00EF4B9A" w:rsidRPr="00BB67AF">
        <w:rPr>
          <w:lang w:val="es-ES_tradnl"/>
        </w:rPr>
        <w:t xml:space="preserve">y </w:t>
      </w:r>
      <w:r w:rsidRPr="00BB67AF">
        <w:rPr>
          <w:lang w:val="es-ES_tradnl"/>
        </w:rPr>
        <w:t xml:space="preserve">de </w:t>
      </w:r>
      <w:r w:rsidR="00EF4B9A" w:rsidRPr="00BB67AF">
        <w:rPr>
          <w:lang w:val="es-ES_tradnl"/>
        </w:rPr>
        <w:t xml:space="preserve">la urgencia creciente de una acción mundial, una de las cuestiones universales </w:t>
      </w:r>
      <w:r w:rsidR="009F265F" w:rsidRPr="00BB67AF">
        <w:rPr>
          <w:lang w:val="es-ES_tradnl"/>
        </w:rPr>
        <w:t>en la actualidad</w:t>
      </w:r>
      <w:r w:rsidR="00EF4B9A" w:rsidRPr="00BB67AF">
        <w:rPr>
          <w:lang w:val="es-ES_tradnl"/>
        </w:rPr>
        <w:t xml:space="preserve"> es cómo hacer frente al cambio climático para facilitar la recuperaci</w:t>
      </w:r>
      <w:r w:rsidRPr="00BB67AF">
        <w:rPr>
          <w:lang w:val="es-ES_tradnl"/>
        </w:rPr>
        <w:t xml:space="preserve">ón económica en todo el mundo. </w:t>
      </w:r>
      <w:r w:rsidR="00EF4B9A" w:rsidRPr="00BB67AF">
        <w:rPr>
          <w:lang w:val="es-ES_tradnl"/>
        </w:rPr>
        <w:t>En el Plan Estratégico a Mediano Plazo (PEMP) para 2022-2026, publicado por la OMPI en 2021, también se señala que los Objetivos de Desarrollo Sostenible (ODS) proporcionan un marco de referencia para un futuro mejor y más sostenible.</w:t>
      </w:r>
      <w:r w:rsidRPr="00BB67AF">
        <w:rPr>
          <w:lang w:val="es-ES_tradnl"/>
        </w:rPr>
        <w:t xml:space="preserve"> </w:t>
      </w:r>
      <w:r w:rsidR="00EF4B9A" w:rsidRPr="00BB67AF">
        <w:rPr>
          <w:lang w:val="es-ES_tradnl"/>
        </w:rPr>
        <w:t>La innovación y la creatividad son fundamentales para hacer realidad este marco y encontrar soluciones a los desafíos mundiales de desarrollo, entre ellos, el cambio climático.</w:t>
      </w:r>
      <w:r w:rsidRPr="00BB67AF">
        <w:rPr>
          <w:lang w:val="es-ES_tradnl"/>
        </w:rPr>
        <w:t xml:space="preserve"> </w:t>
      </w:r>
      <w:r w:rsidR="00EF4B9A" w:rsidRPr="00BB67AF">
        <w:rPr>
          <w:lang w:val="es-ES_tradnl"/>
        </w:rPr>
        <w:t>La propiedad intelectual (PI), en cuanto herramienta eficaz para convertir la innovación y la creatividad en una realidad, desempeña una función esencial en ese proceso.</w:t>
      </w:r>
    </w:p>
    <w:p w14:paraId="2F49F7A6" w14:textId="77777777" w:rsidR="00EF4B9A" w:rsidRPr="00BB67AF" w:rsidRDefault="00EF4B9A" w:rsidP="002E1FB7">
      <w:pPr>
        <w:pStyle w:val="ListParagraph"/>
        <w:rPr>
          <w:szCs w:val="22"/>
          <w:lang w:val="es-ES_tradnl"/>
        </w:rPr>
      </w:pPr>
    </w:p>
    <w:p w14:paraId="43AE5A9F" w14:textId="7D4D985D" w:rsidR="00EF4B9A" w:rsidRPr="00BB67AF" w:rsidRDefault="00EF4B9A" w:rsidP="002E1FB7">
      <w:pPr>
        <w:ind w:left="720"/>
        <w:rPr>
          <w:szCs w:val="22"/>
          <w:lang w:val="es-ES_tradnl"/>
        </w:rPr>
      </w:pPr>
      <w:r w:rsidRPr="00BB67AF">
        <w:rPr>
          <w:lang w:val="es-ES_tradnl"/>
        </w:rPr>
        <w:t xml:space="preserve">En 2020, China expresó el siguiente compromiso en el 75.º período de sesiones de la Asamblea General de las Naciones Unidas (ONU): </w:t>
      </w:r>
      <w:r w:rsidRPr="00BB67AF">
        <w:rPr>
          <w:rStyle w:val="bjh-p"/>
          <w:lang w:val="es-ES_tradnl"/>
        </w:rPr>
        <w:t xml:space="preserve">China aumentará </w:t>
      </w:r>
      <w:r w:rsidR="00683526" w:rsidRPr="00BB67AF">
        <w:rPr>
          <w:rStyle w:val="bjh-p"/>
          <w:lang w:val="es-ES_tradnl"/>
        </w:rPr>
        <w:t>la</w:t>
      </w:r>
      <w:r w:rsidRPr="00BB67AF">
        <w:rPr>
          <w:rStyle w:val="bjh-p"/>
          <w:lang w:val="es-ES_tradnl"/>
        </w:rPr>
        <w:t xml:space="preserve"> contribución prevista determinada a nivel nacional (CPDN) mediante la adopción de políticas y medidas más rigurosas.</w:t>
      </w:r>
      <w:r w:rsidR="00381476" w:rsidRPr="00BB67AF">
        <w:rPr>
          <w:rStyle w:val="bjh-p"/>
          <w:lang w:val="es-ES_tradnl"/>
        </w:rPr>
        <w:t xml:space="preserve"> El</w:t>
      </w:r>
      <w:r w:rsidRPr="00BB67AF">
        <w:rPr>
          <w:rStyle w:val="bjh-p"/>
          <w:lang w:val="es-ES_tradnl"/>
        </w:rPr>
        <w:t xml:space="preserve"> objetivo es alcanzar el máximo de emisiones de CO</w:t>
      </w:r>
      <w:r w:rsidRPr="00BB67AF">
        <w:rPr>
          <w:rStyle w:val="bjh-p"/>
          <w:vertAlign w:val="subscript"/>
          <w:lang w:val="es-ES_tradnl"/>
        </w:rPr>
        <w:t>2</w:t>
      </w:r>
      <w:r w:rsidRPr="00BB67AF">
        <w:rPr>
          <w:rStyle w:val="bjh-p"/>
          <w:lang w:val="es-ES_tradnl"/>
        </w:rPr>
        <w:t xml:space="preserve"> antes de 2030 y lograr la neutralidad en la</w:t>
      </w:r>
      <w:r w:rsidR="00381476" w:rsidRPr="00BB67AF">
        <w:rPr>
          <w:rStyle w:val="bjh-p"/>
          <w:lang w:val="es-ES_tradnl"/>
        </w:rPr>
        <w:t>s emisiones de carbono antes de </w:t>
      </w:r>
      <w:r w:rsidRPr="00BB67AF">
        <w:rPr>
          <w:rStyle w:val="bjh-p"/>
          <w:lang w:val="es-ES_tradnl"/>
        </w:rPr>
        <w:t>2060</w:t>
      </w:r>
      <w:r w:rsidRPr="00BB67AF">
        <w:rPr>
          <w:lang w:val="es-ES_tradnl"/>
        </w:rPr>
        <w:t>.</w:t>
      </w:r>
      <w:r w:rsidR="00381476" w:rsidRPr="00BB67AF">
        <w:rPr>
          <w:lang w:val="es-ES_tradnl"/>
        </w:rPr>
        <w:t xml:space="preserve"> </w:t>
      </w:r>
      <w:r w:rsidRPr="00BB67AF">
        <w:rPr>
          <w:lang w:val="es-ES_tradnl"/>
        </w:rPr>
        <w:t>China está adoptando medidas para lograr este objetivo.</w:t>
      </w:r>
      <w:r w:rsidR="00381476" w:rsidRPr="00BB67AF">
        <w:rPr>
          <w:lang w:val="es-ES_tradnl"/>
        </w:rPr>
        <w:t xml:space="preserve"> </w:t>
      </w:r>
      <w:r w:rsidRPr="00BB67AF">
        <w:rPr>
          <w:lang w:val="es-ES_tradnl"/>
        </w:rPr>
        <w:t>Por ejemplo, los Juegos Olímpicos y Paralímpicos de Invierno de Beijing 2022 se celebraron satisfactoriamente a principios de 2022 con la determinación de hacer pleno uso de las tecnologías con bajas emisiones de carbono para reducir al mínimo la huella de carbono de los Juegos Olímpicos y lograr unos “Juegos Olímpicos con bajas emisiones de carbono”.</w:t>
      </w:r>
    </w:p>
    <w:p w14:paraId="12D74BE6" w14:textId="77777777" w:rsidR="00EF4B9A" w:rsidRPr="00BB67AF" w:rsidRDefault="00EF4B9A" w:rsidP="002E1FB7">
      <w:pPr>
        <w:pStyle w:val="ListParagraph"/>
        <w:rPr>
          <w:szCs w:val="22"/>
          <w:lang w:val="es-ES_tradnl"/>
        </w:rPr>
      </w:pPr>
    </w:p>
    <w:p w14:paraId="68876AA1" w14:textId="77777777" w:rsidR="00684BFD" w:rsidRPr="00BB67AF" w:rsidRDefault="00EF4B9A" w:rsidP="003878CF">
      <w:pPr>
        <w:ind w:left="720"/>
        <w:rPr>
          <w:lang w:val="es-ES_tradnl"/>
        </w:rPr>
      </w:pPr>
      <w:r w:rsidRPr="00BB67AF">
        <w:rPr>
          <w:lang w:val="es-ES_tradnl"/>
        </w:rPr>
        <w:t>La delegación de China espera con interés el diálogo con los Estados miembros sobre el tema “Hac</w:t>
      </w:r>
      <w:r w:rsidR="00381476" w:rsidRPr="00BB67AF">
        <w:rPr>
          <w:lang w:val="es-ES_tradnl"/>
        </w:rPr>
        <w:t>er frente al cambio climático: l</w:t>
      </w:r>
      <w:r w:rsidRPr="00BB67AF">
        <w:rPr>
          <w:lang w:val="es-ES_tradnl"/>
        </w:rPr>
        <w:t>a PI ayuda a l</w:t>
      </w:r>
      <w:r w:rsidR="00381476" w:rsidRPr="00BB67AF">
        <w:rPr>
          <w:lang w:val="es-ES_tradnl"/>
        </w:rPr>
        <w:t xml:space="preserve">ograr los objetivos relativos al máximo de emisiones de carbono </w:t>
      </w:r>
      <w:r w:rsidRPr="00BB67AF">
        <w:rPr>
          <w:lang w:val="es-ES_tradnl"/>
        </w:rPr>
        <w:t>y</w:t>
      </w:r>
      <w:r w:rsidR="00381476" w:rsidRPr="00BB67AF">
        <w:rPr>
          <w:lang w:val="es-ES_tradnl"/>
        </w:rPr>
        <w:t xml:space="preserve"> a</w:t>
      </w:r>
      <w:r w:rsidRPr="00BB67AF">
        <w:rPr>
          <w:lang w:val="es-ES_tradnl"/>
        </w:rPr>
        <w:t xml:space="preserve"> la neutralidad en las emisiones de carbono” y el intercambio de mejores prácticas e ideas relativas a las maneras en las que los países pueden emplear la PI para promover la innovación tecnológica de bajas emisiones de carbono, facilitar la transición a una economía de bajas emisiones de carbono y ayudar a alcanzar el máximo de emisiones de carbono y la neutralidad en las emisiones de carbono.</w:t>
      </w:r>
      <w:r w:rsidR="00381476" w:rsidRPr="00BB67AF">
        <w:rPr>
          <w:lang w:val="es-ES_tradnl"/>
        </w:rPr>
        <w:t xml:space="preserve"> </w:t>
      </w:r>
      <w:r w:rsidRPr="00BB67AF">
        <w:rPr>
          <w:lang w:val="es-ES_tradnl"/>
        </w:rPr>
        <w:t>La delegación de China considera que esos intercambios contribuirán positivamente al logro del Objetivo de Desarrollo Sostenible 13, “Adoptar medidas urgentes para combatir el cambio climático y sus efectos”.</w:t>
      </w:r>
    </w:p>
    <w:p w14:paraId="2E12858B" w14:textId="77777777" w:rsidR="00B904CE" w:rsidRPr="00BB67AF" w:rsidRDefault="00B904CE" w:rsidP="003878CF">
      <w:pPr>
        <w:ind w:left="720"/>
        <w:rPr>
          <w:szCs w:val="22"/>
          <w:lang w:val="es-ES_tradnl"/>
        </w:rPr>
      </w:pPr>
    </w:p>
    <w:p w14:paraId="179A0448" w14:textId="77777777" w:rsidR="00684BFD" w:rsidRPr="00BB67AF" w:rsidRDefault="00684BFD" w:rsidP="00684BFD">
      <w:pPr>
        <w:pStyle w:val="ListParagraph"/>
        <w:spacing w:before="100" w:beforeAutospacing="1" w:after="100" w:afterAutospacing="1"/>
        <w:jc w:val="center"/>
        <w:rPr>
          <w:b/>
          <w:szCs w:val="22"/>
          <w:lang w:val="es-ES_tradnl"/>
        </w:rPr>
      </w:pPr>
      <w:r w:rsidRPr="00BB67AF">
        <w:rPr>
          <w:rStyle w:val="colour"/>
          <w:b/>
          <w:lang w:val="es-ES_tradnl"/>
        </w:rPr>
        <w:lastRenderedPageBreak/>
        <w:t xml:space="preserve">Propuestas del </w:t>
      </w:r>
      <w:r w:rsidRPr="00BB67AF">
        <w:rPr>
          <w:b/>
          <w:lang w:val="es-ES_tradnl"/>
        </w:rPr>
        <w:t>Grupo B recibidas el 18 de marzo de 2022</w:t>
      </w:r>
    </w:p>
    <w:p w14:paraId="0AA30F62" w14:textId="77777777" w:rsidR="00684BFD" w:rsidRPr="00BB67AF" w:rsidRDefault="00684BFD" w:rsidP="00684BFD">
      <w:pPr>
        <w:pStyle w:val="ListParagraph"/>
        <w:spacing w:before="100" w:beforeAutospacing="1" w:after="100" w:afterAutospacing="1"/>
        <w:jc w:val="center"/>
        <w:rPr>
          <w:b/>
          <w:szCs w:val="22"/>
          <w:lang w:val="es-ES_tradnl"/>
        </w:rPr>
      </w:pPr>
    </w:p>
    <w:p w14:paraId="2C91D22F" w14:textId="77777777" w:rsidR="004F6330" w:rsidRPr="00BB67AF" w:rsidRDefault="00684BFD" w:rsidP="00E75000">
      <w:pPr>
        <w:pStyle w:val="ListParagraph"/>
        <w:numPr>
          <w:ilvl w:val="0"/>
          <w:numId w:val="7"/>
        </w:numPr>
        <w:spacing w:before="100" w:beforeAutospacing="1" w:after="240"/>
        <w:contextualSpacing w:val="0"/>
        <w:rPr>
          <w:b/>
          <w:i/>
          <w:szCs w:val="22"/>
          <w:lang w:val="es-ES_tradnl"/>
        </w:rPr>
      </w:pPr>
      <w:r w:rsidRPr="00BB67AF">
        <w:rPr>
          <w:b/>
          <w:i/>
          <w:lang w:val="es-ES_tradnl"/>
        </w:rPr>
        <w:t>Propuesta 1:</w:t>
      </w:r>
      <w:r w:rsidR="00381476" w:rsidRPr="00BB67AF">
        <w:rPr>
          <w:b/>
          <w:i/>
          <w:lang w:val="es-ES_tradnl"/>
        </w:rPr>
        <w:t xml:space="preserve"> </w:t>
      </w:r>
      <w:r w:rsidRPr="00BB67AF">
        <w:rPr>
          <w:b/>
          <w:i/>
          <w:lang w:val="es-ES_tradnl"/>
        </w:rPr>
        <w:t xml:space="preserve">Formación en materia de PI: fortalecimiento de capacidades y sensibilización acerca de la PI entre los futuros innovadores, creadores, empresarios y profesionales del Derecho </w:t>
      </w:r>
    </w:p>
    <w:p w14:paraId="713915A9" w14:textId="77777777" w:rsidR="000A4D08" w:rsidRPr="00BB67AF" w:rsidRDefault="00684BFD" w:rsidP="003E41BC">
      <w:pPr>
        <w:pStyle w:val="ListParagraph"/>
        <w:numPr>
          <w:ilvl w:val="0"/>
          <w:numId w:val="7"/>
        </w:numPr>
        <w:spacing w:before="100" w:beforeAutospacing="1" w:after="240"/>
        <w:contextualSpacing w:val="0"/>
        <w:rPr>
          <w:b/>
          <w:i/>
          <w:szCs w:val="22"/>
          <w:lang w:val="es-ES_tradnl"/>
        </w:rPr>
      </w:pPr>
      <w:r w:rsidRPr="00BB67AF">
        <w:rPr>
          <w:b/>
          <w:i/>
          <w:lang w:val="es-ES_tradnl"/>
        </w:rPr>
        <w:t>Propuesta 2:</w:t>
      </w:r>
      <w:r w:rsidR="00381476" w:rsidRPr="00BB67AF">
        <w:rPr>
          <w:b/>
          <w:i/>
          <w:lang w:val="es-ES_tradnl"/>
        </w:rPr>
        <w:t xml:space="preserve"> </w:t>
      </w:r>
      <w:r w:rsidRPr="00BB67AF">
        <w:rPr>
          <w:b/>
          <w:i/>
          <w:lang w:val="es-ES_tradnl"/>
        </w:rPr>
        <w:t xml:space="preserve">PI y juventud: invertir en el futuro </w:t>
      </w:r>
    </w:p>
    <w:p w14:paraId="3600E443" w14:textId="77777777" w:rsidR="003E41BC" w:rsidRPr="00BB67AF" w:rsidRDefault="00684BFD" w:rsidP="003E41BC">
      <w:pPr>
        <w:pStyle w:val="ListParagraph"/>
        <w:numPr>
          <w:ilvl w:val="0"/>
          <w:numId w:val="7"/>
        </w:numPr>
        <w:spacing w:before="100" w:beforeAutospacing="1" w:after="240"/>
        <w:contextualSpacing w:val="0"/>
        <w:rPr>
          <w:b/>
          <w:i/>
          <w:szCs w:val="22"/>
          <w:lang w:val="es-ES_tradnl"/>
        </w:rPr>
      </w:pPr>
      <w:r w:rsidRPr="00BB67AF">
        <w:rPr>
          <w:b/>
          <w:i/>
          <w:lang w:val="es-ES_tradnl"/>
        </w:rPr>
        <w:t>Propuesta 3:</w:t>
      </w:r>
      <w:r w:rsidR="00381476" w:rsidRPr="00BB67AF">
        <w:rPr>
          <w:b/>
          <w:i/>
          <w:lang w:val="es-ES_tradnl"/>
        </w:rPr>
        <w:t xml:space="preserve"> </w:t>
      </w:r>
      <w:r w:rsidRPr="00BB67AF">
        <w:rPr>
          <w:b/>
          <w:i/>
          <w:lang w:val="es-ES_tradnl"/>
        </w:rPr>
        <w:t xml:space="preserve">Fortalecimiento de las capacidades judiciales en materia de PI: experiencias nacionales </w:t>
      </w:r>
    </w:p>
    <w:p w14:paraId="5B41BF85" w14:textId="77777777" w:rsidR="00684BFD" w:rsidRPr="00BB67AF" w:rsidRDefault="00E75000" w:rsidP="00684BFD">
      <w:pPr>
        <w:pStyle w:val="ListParagraph"/>
        <w:spacing w:before="100" w:beforeAutospacing="1" w:after="240"/>
        <w:contextualSpacing w:val="0"/>
        <w:rPr>
          <w:color w:val="000000"/>
          <w:szCs w:val="22"/>
          <w:lang w:val="es-ES_tradnl"/>
        </w:rPr>
      </w:pPr>
      <w:r w:rsidRPr="00BB67AF">
        <w:rPr>
          <w:color w:val="000000"/>
          <w:u w:val="single"/>
          <w:lang w:val="es-ES_tradnl"/>
        </w:rPr>
        <w:t>COMENTARIO FORMULADO POR EL GRUPO B</w:t>
      </w:r>
      <w:r w:rsidRPr="00BB67AF">
        <w:rPr>
          <w:color w:val="000000"/>
          <w:lang w:val="es-ES_tradnl"/>
        </w:rPr>
        <w:t>:</w:t>
      </w:r>
      <w:r w:rsidR="00381476" w:rsidRPr="00BB67AF">
        <w:rPr>
          <w:color w:val="000000"/>
          <w:lang w:val="es-ES_tradnl"/>
        </w:rPr>
        <w:t xml:space="preserve"> </w:t>
      </w:r>
    </w:p>
    <w:p w14:paraId="045D41B6" w14:textId="77777777" w:rsidR="00E75000" w:rsidRPr="00BB67AF" w:rsidRDefault="00E75000" w:rsidP="00684BFD">
      <w:pPr>
        <w:pStyle w:val="ListParagraph"/>
        <w:spacing w:before="100" w:beforeAutospacing="1" w:after="240"/>
        <w:contextualSpacing w:val="0"/>
        <w:rPr>
          <w:b/>
          <w:szCs w:val="22"/>
          <w:lang w:val="es-ES_tradnl"/>
        </w:rPr>
      </w:pPr>
      <w:r w:rsidRPr="00BB67AF">
        <w:rPr>
          <w:color w:val="000000"/>
          <w:lang w:val="es-ES_tradnl"/>
        </w:rPr>
        <w:t>Se trata de una modificación del tema propuesto por la delegación del Brasil.</w:t>
      </w:r>
      <w:r w:rsidR="00381476" w:rsidRPr="00BB67AF">
        <w:rPr>
          <w:color w:val="000000"/>
          <w:lang w:val="es-ES_tradnl"/>
        </w:rPr>
        <w:t xml:space="preserve"> </w:t>
      </w:r>
      <w:r w:rsidRPr="00BB67AF">
        <w:rPr>
          <w:color w:val="000000"/>
          <w:shd w:val="clear" w:color="auto" w:fill="FFFFFF"/>
          <w:lang w:val="es-ES_tradnl"/>
        </w:rPr>
        <w:t>La propuesta original de esta delegación versa sobre las políticas de PI y la función del poder judicial.</w:t>
      </w:r>
    </w:p>
    <w:p w14:paraId="08AEA848" w14:textId="77777777" w:rsidR="004F6330" w:rsidRPr="00BB67AF" w:rsidRDefault="00684BFD" w:rsidP="00E75000">
      <w:pPr>
        <w:pStyle w:val="ListParagraph"/>
        <w:numPr>
          <w:ilvl w:val="0"/>
          <w:numId w:val="7"/>
        </w:numPr>
        <w:spacing w:before="100" w:beforeAutospacing="1" w:after="240"/>
        <w:contextualSpacing w:val="0"/>
        <w:rPr>
          <w:b/>
          <w:i/>
          <w:szCs w:val="22"/>
          <w:lang w:val="es-ES_tradnl"/>
        </w:rPr>
      </w:pPr>
      <w:r w:rsidRPr="00BB67AF">
        <w:rPr>
          <w:b/>
          <w:i/>
          <w:lang w:val="es-ES_tradnl"/>
        </w:rPr>
        <w:t>Propuesta 4:</w:t>
      </w:r>
      <w:r w:rsidR="00381476" w:rsidRPr="00BB67AF">
        <w:rPr>
          <w:b/>
          <w:i/>
          <w:lang w:val="es-ES_tradnl"/>
        </w:rPr>
        <w:t xml:space="preserve"> </w:t>
      </w:r>
      <w:r w:rsidR="00B904CE" w:rsidRPr="00BB67AF">
        <w:rPr>
          <w:b/>
          <w:i/>
          <w:lang w:val="es-ES_tradnl"/>
        </w:rPr>
        <w:t>Utilizar</w:t>
      </w:r>
      <w:r w:rsidRPr="00BB67AF">
        <w:rPr>
          <w:b/>
          <w:i/>
          <w:lang w:val="es-ES_tradnl"/>
        </w:rPr>
        <w:t xml:space="preserve"> la PI para crear empresas:</w:t>
      </w:r>
      <w:r w:rsidR="00381476" w:rsidRPr="00BB67AF">
        <w:rPr>
          <w:b/>
          <w:i/>
          <w:lang w:val="es-ES_tradnl"/>
        </w:rPr>
        <w:t xml:space="preserve"> </w:t>
      </w:r>
      <w:r w:rsidRPr="00BB67AF">
        <w:rPr>
          <w:b/>
          <w:i/>
          <w:lang w:val="es-ES_tradnl"/>
        </w:rPr>
        <w:t xml:space="preserve">estudios de caso relativos a 1) países en desarrollo y 2) empresas dirigidas o fundadas por mujeres </w:t>
      </w:r>
    </w:p>
    <w:p w14:paraId="2F7A785F" w14:textId="20C039A0" w:rsidR="004F6330" w:rsidRPr="00BB67AF" w:rsidRDefault="00684BFD" w:rsidP="00E7500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/>
          <w:i/>
          <w:szCs w:val="22"/>
          <w:lang w:val="es-ES_tradnl"/>
        </w:rPr>
      </w:pPr>
      <w:r w:rsidRPr="00BB67AF">
        <w:rPr>
          <w:b/>
          <w:i/>
          <w:lang w:val="es-ES_tradnl"/>
        </w:rPr>
        <w:t>Propuesta 5:</w:t>
      </w:r>
      <w:r w:rsidR="00381476" w:rsidRPr="00BB67AF">
        <w:rPr>
          <w:b/>
          <w:i/>
          <w:lang w:val="es-ES_tradnl"/>
        </w:rPr>
        <w:t xml:space="preserve"> </w:t>
      </w:r>
      <w:r w:rsidRPr="00BB67AF">
        <w:rPr>
          <w:b/>
          <w:i/>
          <w:lang w:val="es-ES_tradnl"/>
        </w:rPr>
        <w:t>Estimular la innovación mediante programas de concursos con premio</w:t>
      </w:r>
      <w:r w:rsidR="00683526" w:rsidRPr="00BB67AF">
        <w:rPr>
          <w:b/>
          <w:i/>
          <w:lang w:val="es-ES_tradnl"/>
        </w:rPr>
        <w:t>s</w:t>
      </w:r>
      <w:r w:rsidRPr="00BB67AF">
        <w:rPr>
          <w:b/>
          <w:i/>
          <w:lang w:val="es-ES_tradnl"/>
        </w:rPr>
        <w:t xml:space="preserve"> en materia de PI: experiencias nacionales </w:t>
      </w:r>
    </w:p>
    <w:p w14:paraId="0868A06B" w14:textId="77777777" w:rsidR="00684BFD" w:rsidRPr="00BB67AF" w:rsidRDefault="00684BFD" w:rsidP="002E1FB7">
      <w:pPr>
        <w:ind w:left="720"/>
        <w:rPr>
          <w:color w:val="000000"/>
          <w:szCs w:val="22"/>
          <w:lang w:val="es-ES_tradnl"/>
        </w:rPr>
      </w:pPr>
      <w:r w:rsidRPr="00BB67AF">
        <w:rPr>
          <w:color w:val="000000"/>
          <w:u w:val="single"/>
          <w:lang w:val="es-ES_tradnl"/>
        </w:rPr>
        <w:t>COMENTARIO FORMULADO POR EL GRUPO B:</w:t>
      </w:r>
      <w:r w:rsidR="00381476" w:rsidRPr="00BB67AF">
        <w:rPr>
          <w:color w:val="000000"/>
          <w:lang w:val="es-ES_tradnl"/>
        </w:rPr>
        <w:t xml:space="preserve"> </w:t>
      </w:r>
    </w:p>
    <w:p w14:paraId="30DEDC6C" w14:textId="77777777" w:rsidR="00684BFD" w:rsidRPr="00BB67AF" w:rsidRDefault="00684BFD" w:rsidP="002E1FB7">
      <w:pPr>
        <w:ind w:left="720"/>
        <w:rPr>
          <w:color w:val="000000"/>
          <w:szCs w:val="22"/>
          <w:lang w:val="es-ES_tradnl"/>
        </w:rPr>
      </w:pPr>
    </w:p>
    <w:p w14:paraId="4D30FA7C" w14:textId="37CEE99C" w:rsidR="009D3C0E" w:rsidRPr="00BB67AF" w:rsidRDefault="00E75000" w:rsidP="00BB67AF">
      <w:pPr>
        <w:ind w:left="720"/>
        <w:rPr>
          <w:szCs w:val="22"/>
          <w:lang w:val="es-ES_tradnl"/>
        </w:rPr>
      </w:pPr>
      <w:r w:rsidRPr="00BB67AF">
        <w:rPr>
          <w:color w:val="000000"/>
          <w:lang w:val="es-ES_tradnl"/>
        </w:rPr>
        <w:t>Muchos Estados miembros cuentan con programas de concursos con premio</w:t>
      </w:r>
      <w:r w:rsidR="00683526" w:rsidRPr="00BB67AF">
        <w:rPr>
          <w:color w:val="000000"/>
          <w:lang w:val="es-ES_tradnl"/>
        </w:rPr>
        <w:t>s</w:t>
      </w:r>
      <w:r w:rsidRPr="00BB67AF">
        <w:rPr>
          <w:color w:val="000000"/>
          <w:lang w:val="es-ES_tradnl"/>
        </w:rPr>
        <w:t xml:space="preserve"> en materia de PI.</w:t>
      </w:r>
      <w:r w:rsidR="00381476" w:rsidRPr="00BB67AF">
        <w:rPr>
          <w:color w:val="000000"/>
          <w:lang w:val="es-ES_tradnl"/>
        </w:rPr>
        <w:t xml:space="preserve"> </w:t>
      </w:r>
      <w:r w:rsidRPr="00BB67AF">
        <w:rPr>
          <w:lang w:val="es-ES_tradnl"/>
        </w:rPr>
        <w:t>Un ejemplo es el programa de la USPTO “Patentes para la humanidad” (Patents for Humanity), que reconoce y premia las invenciones que utilizan tecnologías innovadoras para hacer frente a los desafíos humanitarios mundiales</w:t>
      </w:r>
      <w:r w:rsidR="00B904CE" w:rsidRPr="00BB67AF">
        <w:rPr>
          <w:lang w:val="es-ES_tradnl"/>
        </w:rPr>
        <w:t xml:space="preserve"> (</w:t>
      </w:r>
      <w:hyperlink r:id="rId8" w:history="1">
        <w:r w:rsidRPr="00BB67AF">
          <w:rPr>
            <w:rStyle w:val="Hyperlink"/>
            <w:lang w:val="es-ES_tradnl"/>
          </w:rPr>
          <w:t>www.uspto.gov/ip-policy/patent-policy/patents-humanity</w:t>
        </w:r>
      </w:hyperlink>
      <w:r w:rsidR="00B904CE" w:rsidRPr="00BB67AF">
        <w:rPr>
          <w:rStyle w:val="Hyperlink"/>
          <w:color w:val="auto"/>
          <w:u w:val="none"/>
          <w:lang w:val="es-ES_tradnl"/>
        </w:rPr>
        <w:t>).</w:t>
      </w:r>
      <w:bookmarkStart w:id="0" w:name="_GoBack"/>
      <w:bookmarkEnd w:id="0"/>
    </w:p>
    <w:sectPr w:rsidR="009D3C0E" w:rsidRPr="00BB67AF" w:rsidSect="00FF54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F1280" w14:textId="77777777" w:rsidR="008D184C" w:rsidRDefault="008D184C" w:rsidP="009731F1">
      <w:r>
        <w:separator/>
      </w:r>
    </w:p>
  </w:endnote>
  <w:endnote w:type="continuationSeparator" w:id="0">
    <w:p w14:paraId="1EF9B1A0" w14:textId="77777777" w:rsidR="008D184C" w:rsidRDefault="008D184C" w:rsidP="0097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F1803" w14:textId="77777777" w:rsidR="00C76E52" w:rsidRDefault="00C76E52" w:rsidP="00C76E52">
    <w:pPr>
      <w:pStyle w:val="Footer"/>
    </w:pPr>
  </w:p>
  <w:p w14:paraId="42D8E78F" w14:textId="77777777" w:rsidR="00C76E52" w:rsidRDefault="00C76E52" w:rsidP="00C76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11469"/>
      <w:docPartObj>
        <w:docPartGallery w:val="Page Numbers (Bottom of Page)"/>
        <w:docPartUnique/>
      </w:docPartObj>
    </w:sdtPr>
    <w:sdtEndPr/>
    <w:sdtContent>
      <w:sdt>
        <w:sdtPr>
          <w:id w:val="1343200328"/>
          <w:docPartObj>
            <w:docPartGallery w:val="Page Numbers (Top of Page)"/>
            <w:docPartUnique/>
          </w:docPartObj>
        </w:sdtPr>
        <w:sdtEndPr/>
        <w:sdtContent>
          <w:p w14:paraId="029CFC9B" w14:textId="775BAC90" w:rsidR="00FF5473" w:rsidRDefault="00FF5473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9147A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9147A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5B9374C3" w14:textId="77777777" w:rsidR="00FF5473" w:rsidRDefault="00FF54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5187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B33982" w14:textId="77777777" w:rsidR="00FF5473" w:rsidRDefault="00FF5473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312D98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381476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43B1FB9B" w14:textId="77777777" w:rsidR="00FF5473" w:rsidRDefault="00FF5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F140B" w14:textId="77777777" w:rsidR="008D184C" w:rsidRDefault="008D184C" w:rsidP="009731F1">
      <w:r>
        <w:separator/>
      </w:r>
    </w:p>
  </w:footnote>
  <w:footnote w:type="continuationSeparator" w:id="0">
    <w:p w14:paraId="395C57F5" w14:textId="77777777" w:rsidR="008D184C" w:rsidRDefault="008D184C" w:rsidP="0097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4BF0" w14:textId="77777777" w:rsidR="00C76E52" w:rsidRDefault="00C76E52" w:rsidP="00C76E52">
    <w:pPr>
      <w:pStyle w:val="Header"/>
    </w:pPr>
  </w:p>
  <w:p w14:paraId="2338FDAC" w14:textId="77777777" w:rsidR="00C76E52" w:rsidRDefault="00C76E52" w:rsidP="00467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F629" w14:textId="77777777" w:rsidR="005C5BA3" w:rsidRDefault="005C5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1F106" w14:textId="77777777" w:rsidR="005C5BA3" w:rsidRDefault="005C5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EC7"/>
      </v:shape>
    </w:pict>
  </w:numPicBullet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C25635"/>
    <w:multiLevelType w:val="hybridMultilevel"/>
    <w:tmpl w:val="DF08F1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660A3"/>
    <w:multiLevelType w:val="hybridMultilevel"/>
    <w:tmpl w:val="3B741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1DA2"/>
    <w:multiLevelType w:val="hybridMultilevel"/>
    <w:tmpl w:val="27D8E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96D4A"/>
    <w:multiLevelType w:val="hybridMultilevel"/>
    <w:tmpl w:val="0322A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B2"/>
    <w:rsid w:val="0002121C"/>
    <w:rsid w:val="00074338"/>
    <w:rsid w:val="000A4D08"/>
    <w:rsid w:val="000C0794"/>
    <w:rsid w:val="000E506F"/>
    <w:rsid w:val="000F5E56"/>
    <w:rsid w:val="00110723"/>
    <w:rsid w:val="00180258"/>
    <w:rsid w:val="001B680E"/>
    <w:rsid w:val="001E4D3E"/>
    <w:rsid w:val="001F2B7F"/>
    <w:rsid w:val="00206252"/>
    <w:rsid w:val="00242118"/>
    <w:rsid w:val="0024334A"/>
    <w:rsid w:val="002A759B"/>
    <w:rsid w:val="002B1CC1"/>
    <w:rsid w:val="002E1FB7"/>
    <w:rsid w:val="002E3030"/>
    <w:rsid w:val="002E6021"/>
    <w:rsid w:val="0030686E"/>
    <w:rsid w:val="00312D98"/>
    <w:rsid w:val="00312DCF"/>
    <w:rsid w:val="00327B53"/>
    <w:rsid w:val="00337A12"/>
    <w:rsid w:val="00375E98"/>
    <w:rsid w:val="00381476"/>
    <w:rsid w:val="00387120"/>
    <w:rsid w:val="003878CF"/>
    <w:rsid w:val="003C66D6"/>
    <w:rsid w:val="003E41BC"/>
    <w:rsid w:val="003E6531"/>
    <w:rsid w:val="003F7083"/>
    <w:rsid w:val="00401329"/>
    <w:rsid w:val="0041492E"/>
    <w:rsid w:val="00430AC9"/>
    <w:rsid w:val="00431118"/>
    <w:rsid w:val="00443712"/>
    <w:rsid w:val="00462108"/>
    <w:rsid w:val="004678DC"/>
    <w:rsid w:val="00482690"/>
    <w:rsid w:val="00487E67"/>
    <w:rsid w:val="0049147A"/>
    <w:rsid w:val="004A4C9C"/>
    <w:rsid w:val="004A5131"/>
    <w:rsid w:val="004C38F9"/>
    <w:rsid w:val="004F6330"/>
    <w:rsid w:val="0054098C"/>
    <w:rsid w:val="005B1AB6"/>
    <w:rsid w:val="005C1E46"/>
    <w:rsid w:val="005C5BA3"/>
    <w:rsid w:val="005D2370"/>
    <w:rsid w:val="005D3915"/>
    <w:rsid w:val="005F197D"/>
    <w:rsid w:val="00617F69"/>
    <w:rsid w:val="00683526"/>
    <w:rsid w:val="00684BFD"/>
    <w:rsid w:val="0068505C"/>
    <w:rsid w:val="006A2B7F"/>
    <w:rsid w:val="006A70D6"/>
    <w:rsid w:val="006C01C4"/>
    <w:rsid w:val="006D0B44"/>
    <w:rsid w:val="006D35E5"/>
    <w:rsid w:val="00711013"/>
    <w:rsid w:val="0071544D"/>
    <w:rsid w:val="0074454C"/>
    <w:rsid w:val="00752384"/>
    <w:rsid w:val="007660B6"/>
    <w:rsid w:val="007A7023"/>
    <w:rsid w:val="007B240C"/>
    <w:rsid w:val="007D1CF1"/>
    <w:rsid w:val="007D53C7"/>
    <w:rsid w:val="007E2992"/>
    <w:rsid w:val="00804DB7"/>
    <w:rsid w:val="00806FA4"/>
    <w:rsid w:val="00843ED5"/>
    <w:rsid w:val="00866F8E"/>
    <w:rsid w:val="008A05A9"/>
    <w:rsid w:val="008D184C"/>
    <w:rsid w:val="00903842"/>
    <w:rsid w:val="0090768A"/>
    <w:rsid w:val="00945C0C"/>
    <w:rsid w:val="009731F1"/>
    <w:rsid w:val="009A373E"/>
    <w:rsid w:val="009B23BB"/>
    <w:rsid w:val="009B63D9"/>
    <w:rsid w:val="009D3C0E"/>
    <w:rsid w:val="009E3A30"/>
    <w:rsid w:val="009E76AF"/>
    <w:rsid w:val="009F0CBA"/>
    <w:rsid w:val="009F265F"/>
    <w:rsid w:val="009F47A4"/>
    <w:rsid w:val="00A014D8"/>
    <w:rsid w:val="00A25B3E"/>
    <w:rsid w:val="00A45212"/>
    <w:rsid w:val="00A56241"/>
    <w:rsid w:val="00A839A0"/>
    <w:rsid w:val="00A87A1A"/>
    <w:rsid w:val="00A93DF7"/>
    <w:rsid w:val="00AA4858"/>
    <w:rsid w:val="00AB0BA3"/>
    <w:rsid w:val="00B44D9D"/>
    <w:rsid w:val="00B47D9A"/>
    <w:rsid w:val="00B64F0D"/>
    <w:rsid w:val="00B71CCD"/>
    <w:rsid w:val="00B904CE"/>
    <w:rsid w:val="00B95CB2"/>
    <w:rsid w:val="00B9748A"/>
    <w:rsid w:val="00BA5A29"/>
    <w:rsid w:val="00BB67AF"/>
    <w:rsid w:val="00C357A8"/>
    <w:rsid w:val="00C554EC"/>
    <w:rsid w:val="00C76E52"/>
    <w:rsid w:val="00C82A57"/>
    <w:rsid w:val="00CC3B62"/>
    <w:rsid w:val="00CC4B91"/>
    <w:rsid w:val="00CE3FCF"/>
    <w:rsid w:val="00D054D0"/>
    <w:rsid w:val="00D102A0"/>
    <w:rsid w:val="00D13B36"/>
    <w:rsid w:val="00D15F9F"/>
    <w:rsid w:val="00D24258"/>
    <w:rsid w:val="00D3294F"/>
    <w:rsid w:val="00D44FB4"/>
    <w:rsid w:val="00D4535C"/>
    <w:rsid w:val="00DB59B2"/>
    <w:rsid w:val="00DC55F0"/>
    <w:rsid w:val="00DE394B"/>
    <w:rsid w:val="00DF176D"/>
    <w:rsid w:val="00E145BE"/>
    <w:rsid w:val="00E169C7"/>
    <w:rsid w:val="00E3200A"/>
    <w:rsid w:val="00E52817"/>
    <w:rsid w:val="00E75000"/>
    <w:rsid w:val="00EC2E07"/>
    <w:rsid w:val="00EE4162"/>
    <w:rsid w:val="00EF4B9A"/>
    <w:rsid w:val="00F13AEF"/>
    <w:rsid w:val="00F1581B"/>
    <w:rsid w:val="00F221B8"/>
    <w:rsid w:val="00F4204E"/>
    <w:rsid w:val="00F83DAE"/>
    <w:rsid w:val="00FB3653"/>
    <w:rsid w:val="00FC29A2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A8CFE4D"/>
  <w15:chartTrackingRefBased/>
  <w15:docId w15:val="{3C45B623-6D55-4A94-B178-A3DE744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4454C"/>
    <w:pPr>
      <w:ind w:left="720"/>
      <w:contextualSpacing/>
    </w:pPr>
  </w:style>
  <w:style w:type="character" w:styleId="Hyperlink">
    <w:name w:val="Hyperlink"/>
    <w:basedOn w:val="DefaultParagraphFont"/>
    <w:unhideWhenUsed/>
    <w:rsid w:val="0074454C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9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97D"/>
    <w:rPr>
      <w:rFonts w:ascii="Arial" w:hAnsi="Arial" w:cs="Arial"/>
      <w:i/>
      <w:iCs/>
      <w:color w:val="4F81BD" w:themeColor="accent1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E4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4D3E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9731F1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4C38F9"/>
    <w:rPr>
      <w:color w:val="800080" w:themeColor="followedHyperlink"/>
      <w:u w:val="single"/>
    </w:rPr>
  </w:style>
  <w:style w:type="character" w:customStyle="1" w:styleId="colour">
    <w:name w:val="colour"/>
    <w:basedOn w:val="DefaultParagraphFont"/>
    <w:rsid w:val="009D3C0E"/>
  </w:style>
  <w:style w:type="character" w:customStyle="1" w:styleId="bjh-p">
    <w:name w:val="bjh-p"/>
    <w:basedOn w:val="DefaultParagraphFont"/>
    <w:rsid w:val="00EF4B9A"/>
  </w:style>
  <w:style w:type="character" w:customStyle="1" w:styleId="FooterChar">
    <w:name w:val="Footer Char"/>
    <w:basedOn w:val="DefaultParagraphFont"/>
    <w:link w:val="Footer"/>
    <w:uiPriority w:val="99"/>
    <w:rsid w:val="00FF5473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147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476"/>
    <w:rPr>
      <w:rFonts w:ascii="Arial" w:hAnsi="Arial" w:cs="Arial"/>
    </w:rPr>
  </w:style>
  <w:style w:type="character" w:customStyle="1" w:styleId="CommentSubjectChar">
    <w:name w:val="Comment Subject Char"/>
    <w:basedOn w:val="CommentTextChar"/>
    <w:link w:val="CommentSubject"/>
    <w:semiHidden/>
    <w:rsid w:val="0038147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to.gov/ip-policy/patent-policy/patents-humanit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DEEF-044E-44CC-BD1A-0661C557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BOU LLORET Amparo</cp:lastModifiedBy>
  <cp:revision>2</cp:revision>
  <cp:lastPrinted>2022-03-30T12:26:00Z</cp:lastPrinted>
  <dcterms:created xsi:type="dcterms:W3CDTF">2022-04-14T06:35:00Z</dcterms:created>
  <dcterms:modified xsi:type="dcterms:W3CDTF">2022-04-14T06:35:00Z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8367a364-d6f1-4b6a-a7a5-d8fd448bb7db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