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AF36" w14:textId="0F70B4E5" w:rsidR="00570268" w:rsidRPr="008D5CB6" w:rsidRDefault="00570268" w:rsidP="00570268">
      <w:pPr>
        <w:snapToGrid w:val="0"/>
        <w:spacing w:after="240"/>
        <w:jc w:val="center"/>
        <w:rPr>
          <w:rFonts w:ascii="Times New Roman" w:eastAsia="MS PMincho" w:hAnsi="Times New Roman"/>
          <w:b/>
          <w:bCs/>
          <w:sz w:val="32"/>
          <w:szCs w:val="32"/>
          <w:lang w:val="es-419"/>
        </w:rPr>
      </w:pPr>
      <w:bookmarkStart w:id="0" w:name="_GoBack"/>
      <w:bookmarkEnd w:id="0"/>
      <w:r w:rsidRPr="008D5CB6">
        <w:rPr>
          <w:rFonts w:ascii="Times New Roman" w:eastAsia="MS PMincho" w:hAnsi="Times New Roman"/>
          <w:b/>
          <w:bCs/>
          <w:sz w:val="32"/>
          <w:szCs w:val="32"/>
          <w:lang w:val="es-419"/>
        </w:rPr>
        <w:t>Intervención del Japón en la vigesimo</w:t>
      </w:r>
      <w:r w:rsidR="00AA396B" w:rsidRPr="008D5CB6">
        <w:rPr>
          <w:rFonts w:ascii="Times New Roman" w:eastAsia="MS PMincho" w:hAnsi="Times New Roman"/>
          <w:b/>
          <w:bCs/>
          <w:sz w:val="32"/>
          <w:szCs w:val="32"/>
          <w:lang w:val="es-419"/>
        </w:rPr>
        <w:t>sexta</w:t>
      </w:r>
      <w:r w:rsidRPr="008D5CB6">
        <w:rPr>
          <w:rFonts w:ascii="Times New Roman" w:eastAsia="MS PMincho" w:hAnsi="Times New Roman"/>
          <w:b/>
          <w:bCs/>
          <w:sz w:val="32"/>
          <w:szCs w:val="32"/>
          <w:lang w:val="es-419"/>
        </w:rPr>
        <w:t xml:space="preserve"> sesión del Comité de Desarrollo y Propiedad Intelectual (CDIP) de la OMPI </w:t>
      </w:r>
    </w:p>
    <w:p w14:paraId="18511B50" w14:textId="2451494B" w:rsidR="00570268" w:rsidRPr="008D5CB6" w:rsidRDefault="00AA396B" w:rsidP="00AA396B">
      <w:pPr>
        <w:snapToGrid w:val="0"/>
        <w:spacing w:after="240"/>
        <w:jc w:val="center"/>
        <w:rPr>
          <w:rFonts w:ascii="Times New Roman" w:eastAsia="MS PMincho" w:hAnsi="Times New Roman"/>
          <w:b/>
          <w:bCs/>
          <w:sz w:val="32"/>
          <w:szCs w:val="32"/>
          <w:lang w:val="es-419"/>
        </w:rPr>
      </w:pPr>
      <w:r w:rsidRPr="008D5CB6">
        <w:rPr>
          <w:rFonts w:ascii="Times New Roman" w:eastAsia="MS PMincho" w:hAnsi="Times New Roman"/>
          <w:b/>
          <w:bCs/>
          <w:sz w:val="32"/>
          <w:szCs w:val="32"/>
          <w:lang w:val="es-419"/>
        </w:rPr>
        <w:t>26 a 30 de julio</w:t>
      </w:r>
      <w:r w:rsidR="00570268" w:rsidRPr="008D5CB6">
        <w:rPr>
          <w:rFonts w:ascii="Times New Roman" w:eastAsia="MS PMincho" w:hAnsi="Times New Roman"/>
          <w:b/>
          <w:bCs/>
          <w:sz w:val="32"/>
          <w:szCs w:val="32"/>
          <w:lang w:val="es-419"/>
        </w:rPr>
        <w:t xml:space="preserve"> de 202</w:t>
      </w:r>
      <w:r w:rsidRPr="008D5CB6">
        <w:rPr>
          <w:rFonts w:ascii="Times New Roman" w:eastAsia="MS PMincho" w:hAnsi="Times New Roman"/>
          <w:b/>
          <w:bCs/>
          <w:sz w:val="32"/>
          <w:szCs w:val="32"/>
          <w:lang w:val="es-419"/>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70268" w:rsidRPr="00721649" w14:paraId="3D96E31F" w14:textId="77777777" w:rsidTr="005D1D45">
        <w:tc>
          <w:tcPr>
            <w:tcW w:w="9067" w:type="dxa"/>
            <w:shd w:val="clear" w:color="auto" w:fill="auto"/>
          </w:tcPr>
          <w:p w14:paraId="7A9191E4" w14:textId="7F79BD22" w:rsidR="00570268" w:rsidRPr="008D5CB6" w:rsidRDefault="00570268" w:rsidP="005D1D45">
            <w:pPr>
              <w:spacing w:after="240"/>
              <w:rPr>
                <w:rFonts w:ascii="Arial" w:hAnsi="Arial" w:cs="Arial"/>
                <w:b/>
                <w:sz w:val="22"/>
                <w:szCs w:val="22"/>
                <w:lang w:val="es-419"/>
              </w:rPr>
            </w:pPr>
            <w:r w:rsidRPr="008D5CB6">
              <w:rPr>
                <w:rFonts w:ascii="Times New Roman" w:hAnsi="Times New Roman"/>
                <w:b/>
                <w:sz w:val="28"/>
                <w:szCs w:val="28"/>
                <w:lang w:val="es-419"/>
              </w:rPr>
              <w:t xml:space="preserve">Punto </w:t>
            </w:r>
            <w:r w:rsidR="00AA396B" w:rsidRPr="008D5CB6">
              <w:rPr>
                <w:rFonts w:ascii="Times New Roman" w:hAnsi="Times New Roman"/>
                <w:b/>
                <w:sz w:val="28"/>
                <w:szCs w:val="28"/>
                <w:lang w:val="es-419"/>
              </w:rPr>
              <w:t>3</w:t>
            </w:r>
            <w:r w:rsidRPr="008D5CB6">
              <w:rPr>
                <w:rFonts w:ascii="Times New Roman" w:hAnsi="Times New Roman"/>
                <w:b/>
                <w:sz w:val="28"/>
                <w:szCs w:val="28"/>
                <w:lang w:val="es-419"/>
              </w:rPr>
              <w:t xml:space="preserve"> del orden del día: Declaraciones generales</w:t>
            </w:r>
          </w:p>
        </w:tc>
      </w:tr>
    </w:tbl>
    <w:p w14:paraId="6093E983" w14:textId="6C4D77F4" w:rsidR="00570268" w:rsidRPr="008D5CB6" w:rsidRDefault="00570268" w:rsidP="00570268">
      <w:pPr>
        <w:spacing w:before="240" w:after="240"/>
        <w:rPr>
          <w:rFonts w:ascii="Times New Roman" w:eastAsia="MS Gothic" w:hAnsi="Times New Roman"/>
          <w:sz w:val="28"/>
          <w:szCs w:val="28"/>
          <w:lang w:val="es-419"/>
        </w:rPr>
      </w:pPr>
      <w:r w:rsidRPr="008D5CB6">
        <w:rPr>
          <w:rFonts w:ascii="Times New Roman" w:eastAsia="MS Gothic" w:hAnsi="Times New Roman"/>
          <w:sz w:val="28"/>
          <w:szCs w:val="28"/>
          <w:lang w:val="es-419"/>
        </w:rPr>
        <w:t>Gracias, señora presidenta.</w:t>
      </w:r>
    </w:p>
    <w:p w14:paraId="72FFB523" w14:textId="77777777" w:rsidR="00187386" w:rsidRPr="008D5CB6" w:rsidRDefault="00187386" w:rsidP="00570268">
      <w:pPr>
        <w:spacing w:before="240" w:after="240"/>
        <w:rPr>
          <w:rFonts w:ascii="Times New Roman" w:eastAsia="MS Gothic" w:hAnsi="Times New Roman"/>
          <w:sz w:val="28"/>
          <w:szCs w:val="28"/>
          <w:lang w:val="es-419"/>
        </w:rPr>
      </w:pPr>
    </w:p>
    <w:p w14:paraId="25722AD9" w14:textId="79A402E9" w:rsidR="00570268" w:rsidRPr="008D5CB6" w:rsidRDefault="00570268"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La delegación del Japón se suma a la declaración formulada por la </w:t>
      </w:r>
      <w:r w:rsidR="00AA396B" w:rsidRPr="008D5CB6">
        <w:rPr>
          <w:rFonts w:ascii="Times New Roman" w:eastAsia="MS Gothic" w:hAnsi="Times New Roman"/>
          <w:sz w:val="28"/>
          <w:szCs w:val="28"/>
          <w:lang w:val="es-419"/>
        </w:rPr>
        <w:t xml:space="preserve">distinguida </w:t>
      </w:r>
      <w:r w:rsidRPr="008D5CB6">
        <w:rPr>
          <w:rFonts w:ascii="Times New Roman" w:eastAsia="MS Gothic" w:hAnsi="Times New Roman"/>
          <w:sz w:val="28"/>
          <w:szCs w:val="28"/>
          <w:lang w:val="es-419"/>
        </w:rPr>
        <w:t>delegación del Reino Unido en nombre del Grupo B.</w:t>
      </w:r>
    </w:p>
    <w:p w14:paraId="2410A5AC" w14:textId="77777777" w:rsidR="000E3B56" w:rsidRPr="008D5CB6" w:rsidRDefault="000E3B56" w:rsidP="000E3B56">
      <w:pPr>
        <w:spacing w:line="360" w:lineRule="auto"/>
        <w:rPr>
          <w:rFonts w:ascii="Times New Roman" w:eastAsia="MS Gothic" w:hAnsi="Times New Roman"/>
          <w:sz w:val="28"/>
          <w:szCs w:val="28"/>
          <w:lang w:val="es-419"/>
        </w:rPr>
      </w:pPr>
    </w:p>
    <w:p w14:paraId="27E27BA9" w14:textId="2C65E78D" w:rsidR="00570268" w:rsidRPr="008D5CB6" w:rsidRDefault="00570268"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Ante todo, quisiéramos expresar nuestro agradecimiento a la </w:t>
      </w:r>
      <w:r w:rsidR="00AA396B" w:rsidRPr="008D5CB6">
        <w:rPr>
          <w:rFonts w:ascii="Times New Roman" w:eastAsia="MS Gothic" w:hAnsi="Times New Roman"/>
          <w:sz w:val="28"/>
          <w:szCs w:val="28"/>
          <w:lang w:val="es-419"/>
        </w:rPr>
        <w:t>presidenta</w:t>
      </w:r>
      <w:r w:rsidRPr="008D5CB6">
        <w:rPr>
          <w:rFonts w:ascii="Times New Roman" w:eastAsia="MS Gothic" w:hAnsi="Times New Roman"/>
          <w:sz w:val="28"/>
          <w:szCs w:val="28"/>
          <w:lang w:val="es-419"/>
        </w:rPr>
        <w:t xml:space="preserve"> por </w:t>
      </w:r>
      <w:r w:rsidR="00AA396B" w:rsidRPr="008D5CB6">
        <w:rPr>
          <w:rFonts w:ascii="Times New Roman" w:eastAsia="MS Gothic" w:hAnsi="Times New Roman"/>
          <w:sz w:val="28"/>
          <w:szCs w:val="28"/>
          <w:lang w:val="es-419"/>
        </w:rPr>
        <w:t xml:space="preserve">todo el duro trabajo realizado </w:t>
      </w:r>
      <w:r w:rsidRPr="008D5CB6">
        <w:rPr>
          <w:rFonts w:ascii="Times New Roman" w:eastAsia="MS Gothic" w:hAnsi="Times New Roman"/>
          <w:sz w:val="28"/>
          <w:szCs w:val="28"/>
          <w:lang w:val="es-419"/>
        </w:rPr>
        <w:t xml:space="preserve">para </w:t>
      </w:r>
      <w:r w:rsidR="00AA396B" w:rsidRPr="008D5CB6">
        <w:rPr>
          <w:rFonts w:ascii="Times New Roman" w:eastAsia="MS Gothic" w:hAnsi="Times New Roman"/>
          <w:sz w:val="28"/>
          <w:szCs w:val="28"/>
          <w:lang w:val="es-419"/>
        </w:rPr>
        <w:t xml:space="preserve">que esta sesión del CDIP sea un éxito. Asimismo, queremos agradecer a la Secretaría por sus esfuerzos para </w:t>
      </w:r>
      <w:r w:rsidRPr="008D5CB6">
        <w:rPr>
          <w:rFonts w:ascii="Times New Roman" w:eastAsia="MS Gothic" w:hAnsi="Times New Roman"/>
          <w:sz w:val="28"/>
          <w:szCs w:val="28"/>
          <w:lang w:val="es-419"/>
        </w:rPr>
        <w:t>organizar esta reunión en las difíciles circunstancias actuales debidas a la pandemia de COVID-19. Participaremos activamente en los esfuerzos de la OMPI para superar esta difícil situación.</w:t>
      </w:r>
    </w:p>
    <w:p w14:paraId="17F2CB4C" w14:textId="24388FCC" w:rsidR="000E3B56" w:rsidRPr="008D5CB6" w:rsidRDefault="000E3B56" w:rsidP="000E3B56">
      <w:pPr>
        <w:spacing w:line="360" w:lineRule="auto"/>
        <w:rPr>
          <w:rFonts w:ascii="Times New Roman" w:eastAsia="MS Gothic" w:hAnsi="Times New Roman"/>
          <w:sz w:val="28"/>
          <w:szCs w:val="28"/>
          <w:lang w:val="es-419"/>
        </w:rPr>
      </w:pPr>
    </w:p>
    <w:p w14:paraId="28F14121" w14:textId="17ECA39D" w:rsidR="00A5488F" w:rsidRPr="008D5CB6" w:rsidRDefault="00A5488F"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Cada año desde 1987, el Gobierno del Japón ha hecho contribuciones voluntarias a la OMPI para sus iniciativas de Desarrollo en la esfera de la propiedad intelectual. Este año, el Japón ha aportado 4,7 millones de francos suizos.</w:t>
      </w:r>
    </w:p>
    <w:p w14:paraId="3387F04F" w14:textId="011AC80A" w:rsidR="00A5488F" w:rsidRPr="008D5CB6" w:rsidRDefault="00A5488F" w:rsidP="000E3B56">
      <w:pPr>
        <w:spacing w:line="360" w:lineRule="auto"/>
        <w:rPr>
          <w:rFonts w:ascii="Times New Roman" w:eastAsia="MS Gothic" w:hAnsi="Times New Roman"/>
          <w:sz w:val="28"/>
          <w:szCs w:val="28"/>
          <w:lang w:val="es-419"/>
        </w:rPr>
      </w:pPr>
    </w:p>
    <w:p w14:paraId="7B78EA17" w14:textId="6C2493B2" w:rsidR="00A5488F" w:rsidRPr="008D5CB6" w:rsidRDefault="00A5488F"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Haciendo un uso eficaz de esas contribuciones voluntarias, que se conocen como el </w:t>
      </w:r>
      <w:bookmarkStart w:id="1" w:name="_Hlk81588333"/>
      <w:r w:rsidR="00786FE7" w:rsidRPr="008D5CB6">
        <w:rPr>
          <w:rFonts w:ascii="Times New Roman" w:eastAsia="MS Gothic" w:hAnsi="Times New Roman"/>
          <w:sz w:val="28"/>
          <w:szCs w:val="28"/>
          <w:lang w:val="es-419"/>
        </w:rPr>
        <w:t>F</w:t>
      </w:r>
      <w:r w:rsidRPr="008D5CB6">
        <w:rPr>
          <w:rFonts w:ascii="Times New Roman" w:eastAsia="MS Gothic" w:hAnsi="Times New Roman"/>
          <w:sz w:val="28"/>
          <w:szCs w:val="28"/>
          <w:lang w:val="es-419"/>
        </w:rPr>
        <w:t xml:space="preserve">ondo fiduciario mundial del Japón para la propiedad industrial, </w:t>
      </w:r>
      <w:bookmarkEnd w:id="1"/>
      <w:r w:rsidRPr="008D5CB6">
        <w:rPr>
          <w:rFonts w:ascii="Times New Roman" w:eastAsia="MS Gothic" w:hAnsi="Times New Roman"/>
          <w:sz w:val="28"/>
          <w:szCs w:val="28"/>
          <w:lang w:val="es-419"/>
        </w:rPr>
        <w:t xml:space="preserve">el Japón ha puesto en marcha diversos programas para asistir a los países en desarrollo de todo el mundo en materia de propiedad industrial. Desde 1996, la Oficina Japonesa de Patentes (JPO) ha invitado a más de </w:t>
      </w:r>
      <w:bookmarkStart w:id="2" w:name="_Hlk81824393"/>
      <w:r w:rsidR="00CD5A62" w:rsidRPr="008D5CB6">
        <w:rPr>
          <w:rFonts w:ascii="Times New Roman" w:eastAsia="MS Gothic" w:hAnsi="Times New Roman"/>
          <w:sz w:val="28"/>
          <w:szCs w:val="28"/>
          <w:lang w:val="es-419"/>
        </w:rPr>
        <w:t>1</w:t>
      </w:r>
      <w:r w:rsidRPr="008D5CB6">
        <w:rPr>
          <w:rFonts w:ascii="Times New Roman" w:eastAsia="MS Gothic" w:hAnsi="Times New Roman"/>
          <w:sz w:val="28"/>
          <w:szCs w:val="28"/>
          <w:lang w:val="es-419"/>
        </w:rPr>
        <w:t xml:space="preserve">800 </w:t>
      </w:r>
      <w:bookmarkEnd w:id="2"/>
      <w:r w:rsidRPr="008D5CB6">
        <w:rPr>
          <w:rFonts w:ascii="Times New Roman" w:eastAsia="MS Gothic" w:hAnsi="Times New Roman"/>
          <w:sz w:val="28"/>
          <w:szCs w:val="28"/>
          <w:lang w:val="es-419"/>
        </w:rPr>
        <w:t>becarios procedentes de 61 países y cuatro oficinas regional</w:t>
      </w:r>
      <w:r w:rsidR="00187386" w:rsidRPr="008D5CB6">
        <w:rPr>
          <w:rFonts w:ascii="Times New Roman" w:eastAsia="MS Gothic" w:hAnsi="Times New Roman"/>
          <w:sz w:val="28"/>
          <w:szCs w:val="28"/>
          <w:lang w:val="es-419"/>
        </w:rPr>
        <w:t>e</w:t>
      </w:r>
      <w:r w:rsidRPr="008D5CB6">
        <w:rPr>
          <w:rFonts w:ascii="Times New Roman" w:eastAsia="MS Gothic" w:hAnsi="Times New Roman"/>
          <w:sz w:val="28"/>
          <w:szCs w:val="28"/>
          <w:lang w:val="es-419"/>
        </w:rPr>
        <w:t>s de propiedad industrial. Asimismo, desde 1987, la JPO ha invitado a más de 400 de sus propios e</w:t>
      </w:r>
      <w:r w:rsidR="006A0FF3" w:rsidRPr="008D5CB6">
        <w:rPr>
          <w:rFonts w:ascii="Times New Roman" w:eastAsia="MS Gothic" w:hAnsi="Times New Roman"/>
          <w:sz w:val="28"/>
          <w:szCs w:val="28"/>
          <w:lang w:val="es-419"/>
        </w:rPr>
        <w:t>specialistas</w:t>
      </w:r>
      <w:r w:rsidRPr="008D5CB6">
        <w:rPr>
          <w:rFonts w:ascii="Times New Roman" w:eastAsia="MS Gothic" w:hAnsi="Times New Roman"/>
          <w:sz w:val="28"/>
          <w:szCs w:val="28"/>
          <w:lang w:val="es-419"/>
        </w:rPr>
        <w:t xml:space="preserve"> a</w:t>
      </w:r>
      <w:r w:rsidR="00761C0C" w:rsidRPr="008D5CB6">
        <w:rPr>
          <w:rFonts w:ascii="Times New Roman" w:eastAsia="MS Gothic" w:hAnsi="Times New Roman"/>
          <w:sz w:val="28"/>
          <w:szCs w:val="28"/>
          <w:lang w:val="es-419"/>
        </w:rPr>
        <w:t xml:space="preserve"> 38 países.</w:t>
      </w:r>
      <w:r w:rsidRPr="008D5CB6">
        <w:rPr>
          <w:rFonts w:ascii="Times New Roman" w:eastAsia="MS Gothic" w:hAnsi="Times New Roman"/>
          <w:sz w:val="28"/>
          <w:szCs w:val="28"/>
          <w:lang w:val="es-419"/>
        </w:rPr>
        <w:t xml:space="preserve"> </w:t>
      </w:r>
      <w:r w:rsidR="00761C0C" w:rsidRPr="008D5CB6">
        <w:rPr>
          <w:rFonts w:ascii="Times New Roman" w:eastAsia="MS Gothic" w:hAnsi="Times New Roman"/>
          <w:sz w:val="28"/>
          <w:szCs w:val="28"/>
          <w:lang w:val="es-419"/>
        </w:rPr>
        <w:t>En el</w:t>
      </w:r>
      <w:r w:rsidR="00187386" w:rsidRPr="008D5CB6">
        <w:rPr>
          <w:rFonts w:ascii="Times New Roman" w:eastAsia="MS Gothic" w:hAnsi="Times New Roman"/>
          <w:sz w:val="28"/>
          <w:szCs w:val="28"/>
          <w:lang w:val="es-419"/>
        </w:rPr>
        <w:t xml:space="preserve"> </w:t>
      </w:r>
      <w:r w:rsidR="00761C0C" w:rsidRPr="008D5CB6">
        <w:rPr>
          <w:rFonts w:ascii="Times New Roman" w:eastAsia="MS Gothic" w:hAnsi="Times New Roman"/>
          <w:sz w:val="28"/>
          <w:szCs w:val="28"/>
          <w:lang w:val="es-419"/>
        </w:rPr>
        <w:t xml:space="preserve">marco del plan de trabajo se prevé la realización de talleres y </w:t>
      </w:r>
      <w:r w:rsidR="00761C0C" w:rsidRPr="008D5CB6">
        <w:rPr>
          <w:rFonts w:ascii="Times New Roman" w:eastAsia="MS Gothic" w:hAnsi="Times New Roman"/>
          <w:sz w:val="28"/>
          <w:szCs w:val="28"/>
          <w:lang w:val="es-419"/>
        </w:rPr>
        <w:lastRenderedPageBreak/>
        <w:t>seminarios, así como el suministro de la asistencia necesaria a las oficinas de propiedad intelectual para poner en marcha o mejorar su infraestructura informática.</w:t>
      </w:r>
    </w:p>
    <w:p w14:paraId="762FAF2B" w14:textId="1E5FECED" w:rsidR="00761C0C" w:rsidRPr="008D5CB6" w:rsidRDefault="00761C0C" w:rsidP="000E3B56">
      <w:pPr>
        <w:spacing w:line="360" w:lineRule="auto"/>
        <w:rPr>
          <w:rFonts w:ascii="Times New Roman" w:eastAsia="MS Gothic" w:hAnsi="Times New Roman"/>
          <w:sz w:val="28"/>
          <w:szCs w:val="28"/>
          <w:lang w:val="es-419"/>
        </w:rPr>
      </w:pPr>
    </w:p>
    <w:p w14:paraId="6110F91E" w14:textId="35B9397F" w:rsidR="00761C0C" w:rsidRPr="008D5CB6" w:rsidRDefault="00761C0C"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Quisiéramos aprovechar esta oportunidad para destacar algunas de las actividades realizadas en el marco del </w:t>
      </w:r>
      <w:r w:rsidR="008348C7" w:rsidRPr="008D5CB6">
        <w:rPr>
          <w:rFonts w:ascii="Times New Roman" w:eastAsia="MS Gothic" w:hAnsi="Times New Roman"/>
          <w:sz w:val="28"/>
          <w:szCs w:val="28"/>
          <w:lang w:val="es-419"/>
        </w:rPr>
        <w:t>F</w:t>
      </w:r>
      <w:r w:rsidRPr="008D5CB6">
        <w:rPr>
          <w:rFonts w:ascii="Times New Roman" w:eastAsia="MS Gothic" w:hAnsi="Times New Roman"/>
          <w:sz w:val="28"/>
          <w:szCs w:val="28"/>
          <w:lang w:val="es-419"/>
        </w:rPr>
        <w:t>ondo fiduciario mundial del Japón para la propiedad industrial.</w:t>
      </w:r>
    </w:p>
    <w:p w14:paraId="29490FD0" w14:textId="72F07687" w:rsidR="00761C0C" w:rsidRPr="008D5CB6" w:rsidRDefault="00761C0C" w:rsidP="000E3B56">
      <w:pPr>
        <w:spacing w:line="360" w:lineRule="auto"/>
        <w:rPr>
          <w:rFonts w:ascii="Times New Roman" w:eastAsia="MS Gothic" w:hAnsi="Times New Roman"/>
          <w:sz w:val="28"/>
          <w:szCs w:val="28"/>
          <w:lang w:val="es-419"/>
        </w:rPr>
      </w:pPr>
    </w:p>
    <w:p w14:paraId="0DFFFC54" w14:textId="260BC25B" w:rsidR="00761C0C" w:rsidRPr="008D5CB6" w:rsidRDefault="00761C0C"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En primer lugar, los recursos del </w:t>
      </w:r>
      <w:r w:rsidR="008348C7" w:rsidRPr="008D5CB6">
        <w:rPr>
          <w:rFonts w:ascii="Times New Roman" w:eastAsia="MS Gothic" w:hAnsi="Times New Roman"/>
          <w:sz w:val="28"/>
          <w:szCs w:val="28"/>
          <w:lang w:val="es-419"/>
        </w:rPr>
        <w:t>F</w:t>
      </w:r>
      <w:r w:rsidRPr="008D5CB6">
        <w:rPr>
          <w:rFonts w:ascii="Times New Roman" w:eastAsia="MS Gothic" w:hAnsi="Times New Roman"/>
          <w:sz w:val="28"/>
          <w:szCs w:val="28"/>
          <w:lang w:val="es-419"/>
        </w:rPr>
        <w:t>ondo fiduciario mundial del Japón se han utilizado para apoyar las actividades relacionadas con la contribución de la OMPI a la aplicación de los Objetivos de Desarrollo Sostenible (ODS).</w:t>
      </w:r>
    </w:p>
    <w:p w14:paraId="46302C63" w14:textId="4123A7AF" w:rsidR="00761C0C" w:rsidRPr="008D5CB6" w:rsidRDefault="00761C0C" w:rsidP="000E3B56">
      <w:pPr>
        <w:spacing w:line="360" w:lineRule="auto"/>
        <w:rPr>
          <w:rFonts w:ascii="Times New Roman" w:eastAsia="MS Gothic" w:hAnsi="Times New Roman"/>
          <w:sz w:val="28"/>
          <w:szCs w:val="28"/>
          <w:lang w:val="es-419"/>
        </w:rPr>
      </w:pPr>
    </w:p>
    <w:p w14:paraId="0FE4B6A0" w14:textId="63A70BF5" w:rsidR="00761C0C" w:rsidRPr="008D5CB6" w:rsidRDefault="00761C0C"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A modo de ejemplo, el </w:t>
      </w:r>
      <w:r w:rsidR="008348C7" w:rsidRPr="008D5CB6">
        <w:rPr>
          <w:rFonts w:ascii="Times New Roman" w:eastAsia="MS Gothic" w:hAnsi="Times New Roman"/>
          <w:sz w:val="28"/>
          <w:szCs w:val="28"/>
          <w:lang w:val="es-419"/>
        </w:rPr>
        <w:t>F</w:t>
      </w:r>
      <w:r w:rsidRPr="008D5CB6">
        <w:rPr>
          <w:rFonts w:ascii="Times New Roman" w:eastAsia="MS Gothic" w:hAnsi="Times New Roman"/>
          <w:sz w:val="28"/>
          <w:szCs w:val="28"/>
          <w:lang w:val="es-419"/>
        </w:rPr>
        <w:t xml:space="preserve">ondo fiduciario mundial del Japón para la propiedad industrial permitió financiar programas de maestría en PI con la colaboración de la OMPI, la ARIPO y la OAPI en la Universidad de África en Harare (Zimbabwe) y la Universidad de Yaundé II, en el Camerún. Unos 30 alumnos de países miembros de la ARIPO y la OAPI asisten a estos programas cada año, y el </w:t>
      </w:r>
      <w:r w:rsidR="008348C7" w:rsidRPr="008D5CB6">
        <w:rPr>
          <w:rFonts w:ascii="Times New Roman" w:eastAsia="MS Gothic" w:hAnsi="Times New Roman"/>
          <w:sz w:val="28"/>
          <w:szCs w:val="28"/>
          <w:lang w:val="es-419"/>
        </w:rPr>
        <w:t>F</w:t>
      </w:r>
      <w:r w:rsidRPr="008D5CB6">
        <w:rPr>
          <w:rFonts w:ascii="Times New Roman" w:eastAsia="MS Gothic" w:hAnsi="Times New Roman"/>
          <w:sz w:val="28"/>
          <w:szCs w:val="28"/>
          <w:lang w:val="es-419"/>
        </w:rPr>
        <w:t>ondo fiduciario mundial</w:t>
      </w:r>
      <w:r w:rsidR="007E3762" w:rsidRPr="008D5CB6">
        <w:rPr>
          <w:rFonts w:ascii="Times New Roman" w:eastAsia="MS Gothic" w:hAnsi="Times New Roman"/>
          <w:sz w:val="28"/>
          <w:szCs w:val="28"/>
          <w:lang w:val="es-419"/>
        </w:rPr>
        <w:t xml:space="preserve"> del</w:t>
      </w:r>
      <w:r w:rsidR="008704EA" w:rsidRPr="008D5CB6">
        <w:rPr>
          <w:rFonts w:ascii="Times New Roman" w:eastAsia="MS Gothic" w:hAnsi="Times New Roman"/>
          <w:sz w:val="28"/>
          <w:szCs w:val="28"/>
          <w:lang w:val="es-419"/>
        </w:rPr>
        <w:t xml:space="preserve"> Japón para la propiedad industrial ofrece becas a unos 12 alumnos cada año. Hasta ahora, se han graduado unas 189 personas de estos programas </w:t>
      </w:r>
      <w:r w:rsidR="008348C7" w:rsidRPr="008D5CB6">
        <w:rPr>
          <w:rFonts w:ascii="Times New Roman" w:eastAsia="MS Gothic" w:hAnsi="Times New Roman"/>
          <w:sz w:val="28"/>
          <w:szCs w:val="28"/>
          <w:lang w:val="es-419"/>
        </w:rPr>
        <w:t>que</w:t>
      </w:r>
      <w:r w:rsidR="008704EA" w:rsidRPr="008D5CB6">
        <w:rPr>
          <w:rFonts w:ascii="Times New Roman" w:eastAsia="MS Gothic" w:hAnsi="Times New Roman"/>
          <w:sz w:val="28"/>
          <w:szCs w:val="28"/>
          <w:lang w:val="es-419"/>
        </w:rPr>
        <w:t xml:space="preserve"> están contribuyendo activamente a impulsar la PI en sus respectivos países. A nuestro juicio, estos programas son útiles para los países miembros de la ARIPO y la OAPI, porque pueden formar a futuros líderes que serán responsables de sus políticas nacionales, económicas y tecnológicas desde el punto de vista de la propiedad intelectual.</w:t>
      </w:r>
    </w:p>
    <w:p w14:paraId="32619F8B" w14:textId="39B21B31" w:rsidR="008704EA" w:rsidRPr="008D5CB6" w:rsidRDefault="008704EA" w:rsidP="000E3B56">
      <w:pPr>
        <w:spacing w:line="360" w:lineRule="auto"/>
        <w:rPr>
          <w:rFonts w:ascii="Times New Roman" w:eastAsia="MS Gothic" w:hAnsi="Times New Roman"/>
          <w:sz w:val="28"/>
          <w:szCs w:val="28"/>
          <w:lang w:val="es-419"/>
        </w:rPr>
      </w:pPr>
    </w:p>
    <w:p w14:paraId="00CA078A" w14:textId="04025E5C" w:rsidR="008704EA" w:rsidRPr="008D5CB6" w:rsidRDefault="008704EA" w:rsidP="000E3B56">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 xml:space="preserve">Además, la OMPI ha realizado </w:t>
      </w:r>
      <w:r w:rsidR="00E069B7" w:rsidRPr="008D5CB6">
        <w:rPr>
          <w:rFonts w:ascii="Times New Roman" w:eastAsia="MS Gothic" w:hAnsi="Times New Roman"/>
          <w:sz w:val="28"/>
          <w:szCs w:val="28"/>
          <w:lang w:val="es-419"/>
        </w:rPr>
        <w:t xml:space="preserve">diversos </w:t>
      </w:r>
      <w:r w:rsidRPr="008D5CB6">
        <w:rPr>
          <w:rFonts w:ascii="Times New Roman" w:eastAsia="MS Gothic" w:hAnsi="Times New Roman"/>
          <w:sz w:val="28"/>
          <w:szCs w:val="28"/>
          <w:lang w:val="es-419"/>
        </w:rPr>
        <w:t>estudios de viabilidad sobre la formación del personal para el Centro</w:t>
      </w:r>
      <w:r w:rsidR="00E069B7" w:rsidRPr="008D5CB6">
        <w:rPr>
          <w:rFonts w:ascii="Times New Roman" w:eastAsia="MS Gothic" w:hAnsi="Times New Roman"/>
          <w:sz w:val="28"/>
          <w:szCs w:val="28"/>
          <w:lang w:val="es-419"/>
        </w:rPr>
        <w:t xml:space="preserve"> de </w:t>
      </w:r>
      <w:r w:rsidR="005203D9" w:rsidRPr="008D5CB6">
        <w:rPr>
          <w:rFonts w:ascii="Times New Roman" w:eastAsia="MS Gothic" w:hAnsi="Times New Roman"/>
          <w:sz w:val="28"/>
          <w:szCs w:val="28"/>
          <w:lang w:val="es-419"/>
        </w:rPr>
        <w:t>A</w:t>
      </w:r>
      <w:r w:rsidR="00E069B7" w:rsidRPr="008D5CB6">
        <w:rPr>
          <w:rFonts w:ascii="Times New Roman" w:eastAsia="MS Gothic" w:hAnsi="Times New Roman"/>
          <w:sz w:val="28"/>
          <w:szCs w:val="28"/>
          <w:lang w:val="es-419"/>
        </w:rPr>
        <w:t xml:space="preserve">poyo a la </w:t>
      </w:r>
      <w:r w:rsidR="005203D9" w:rsidRPr="008D5CB6">
        <w:rPr>
          <w:rFonts w:ascii="Times New Roman" w:eastAsia="MS Gothic" w:hAnsi="Times New Roman"/>
          <w:sz w:val="28"/>
          <w:szCs w:val="28"/>
          <w:lang w:val="es-419"/>
        </w:rPr>
        <w:t>T</w:t>
      </w:r>
      <w:r w:rsidR="00E069B7" w:rsidRPr="008D5CB6">
        <w:rPr>
          <w:rFonts w:ascii="Times New Roman" w:eastAsia="MS Gothic" w:hAnsi="Times New Roman"/>
          <w:sz w:val="28"/>
          <w:szCs w:val="28"/>
          <w:lang w:val="es-419"/>
        </w:rPr>
        <w:t xml:space="preserve">ecnología y la </w:t>
      </w:r>
      <w:r w:rsidR="005203D9" w:rsidRPr="008D5CB6">
        <w:rPr>
          <w:rFonts w:ascii="Times New Roman" w:eastAsia="MS Gothic" w:hAnsi="Times New Roman"/>
          <w:sz w:val="28"/>
          <w:szCs w:val="28"/>
          <w:lang w:val="es-419"/>
        </w:rPr>
        <w:t>I</w:t>
      </w:r>
      <w:r w:rsidR="00E069B7" w:rsidRPr="008D5CB6">
        <w:rPr>
          <w:rFonts w:ascii="Times New Roman" w:eastAsia="MS Gothic" w:hAnsi="Times New Roman"/>
          <w:sz w:val="28"/>
          <w:szCs w:val="28"/>
          <w:lang w:val="es-419"/>
        </w:rPr>
        <w:t>nnovación (</w:t>
      </w:r>
      <w:r w:rsidR="005203D9" w:rsidRPr="008D5CB6">
        <w:rPr>
          <w:rFonts w:ascii="Times New Roman" w:eastAsia="MS Gothic" w:hAnsi="Times New Roman"/>
          <w:sz w:val="28"/>
          <w:szCs w:val="28"/>
          <w:lang w:val="es-419"/>
        </w:rPr>
        <w:t>CATI</w:t>
      </w:r>
      <w:r w:rsidR="00E069B7" w:rsidRPr="008D5CB6">
        <w:rPr>
          <w:rFonts w:ascii="Times New Roman" w:eastAsia="MS Gothic" w:hAnsi="Times New Roman"/>
          <w:sz w:val="28"/>
          <w:szCs w:val="28"/>
          <w:lang w:val="es-419"/>
        </w:rPr>
        <w:t xml:space="preserve">), establecido por la OMPI, a fin de mejorar el acceso a la información </w:t>
      </w:r>
      <w:r w:rsidR="00656A15" w:rsidRPr="008D5CB6">
        <w:rPr>
          <w:rFonts w:ascii="Times New Roman" w:eastAsia="MS Gothic" w:hAnsi="Times New Roman"/>
          <w:sz w:val="28"/>
          <w:szCs w:val="28"/>
          <w:lang w:val="es-419"/>
        </w:rPr>
        <w:t>sobre</w:t>
      </w:r>
      <w:r w:rsidR="00E069B7" w:rsidRPr="008D5CB6">
        <w:rPr>
          <w:rFonts w:ascii="Times New Roman" w:eastAsia="MS Gothic" w:hAnsi="Times New Roman"/>
          <w:sz w:val="28"/>
          <w:szCs w:val="28"/>
          <w:lang w:val="es-419"/>
        </w:rPr>
        <w:t xml:space="preserve"> propiedad intelectual en los países en desarrollo.</w:t>
      </w:r>
      <w:r w:rsidR="00187386" w:rsidRPr="008D5CB6">
        <w:rPr>
          <w:rFonts w:ascii="Times New Roman" w:eastAsia="MS Gothic" w:hAnsi="Times New Roman"/>
          <w:sz w:val="28"/>
          <w:szCs w:val="28"/>
          <w:lang w:val="es-419"/>
        </w:rPr>
        <w:t xml:space="preserve"> En 2020, se celebraron dos reuniones regionales </w:t>
      </w:r>
      <w:r w:rsidR="00E52274" w:rsidRPr="008D5CB6">
        <w:rPr>
          <w:rFonts w:ascii="Times New Roman" w:eastAsia="MS Gothic" w:hAnsi="Times New Roman"/>
          <w:sz w:val="28"/>
          <w:szCs w:val="28"/>
          <w:lang w:val="es-419"/>
        </w:rPr>
        <w:t>virtuales</w:t>
      </w:r>
      <w:r w:rsidR="00187386" w:rsidRPr="008D5CB6">
        <w:rPr>
          <w:rFonts w:ascii="Times New Roman" w:eastAsia="MS Gothic" w:hAnsi="Times New Roman"/>
          <w:sz w:val="28"/>
          <w:szCs w:val="28"/>
          <w:lang w:val="es-419"/>
        </w:rPr>
        <w:t xml:space="preserve"> para los </w:t>
      </w:r>
      <w:r w:rsidR="00B45A4C" w:rsidRPr="008D5CB6">
        <w:rPr>
          <w:rFonts w:ascii="Times New Roman" w:eastAsia="MS Gothic" w:hAnsi="Times New Roman"/>
          <w:sz w:val="28"/>
          <w:szCs w:val="28"/>
          <w:lang w:val="es-419"/>
        </w:rPr>
        <w:t>E</w:t>
      </w:r>
      <w:r w:rsidR="00187386" w:rsidRPr="008D5CB6">
        <w:rPr>
          <w:rFonts w:ascii="Times New Roman" w:eastAsia="MS Gothic" w:hAnsi="Times New Roman"/>
          <w:sz w:val="28"/>
          <w:szCs w:val="28"/>
          <w:lang w:val="es-419"/>
        </w:rPr>
        <w:t xml:space="preserve">stados </w:t>
      </w:r>
      <w:r w:rsidR="00187386" w:rsidRPr="008D5CB6">
        <w:rPr>
          <w:rFonts w:ascii="Times New Roman" w:eastAsia="MS Gothic" w:hAnsi="Times New Roman"/>
          <w:sz w:val="28"/>
          <w:szCs w:val="28"/>
          <w:lang w:val="es-419"/>
        </w:rPr>
        <w:lastRenderedPageBreak/>
        <w:t>miembros de la ARIPO y la ASEAN</w:t>
      </w:r>
      <w:r w:rsidR="005203D9" w:rsidRPr="008D5CB6">
        <w:rPr>
          <w:rFonts w:ascii="Times New Roman" w:eastAsia="MS Gothic" w:hAnsi="Times New Roman"/>
          <w:sz w:val="28"/>
          <w:szCs w:val="28"/>
          <w:lang w:val="es-419"/>
        </w:rPr>
        <w:t xml:space="preserve"> a fin de </w:t>
      </w:r>
      <w:r w:rsidR="0063038E" w:rsidRPr="008D5CB6">
        <w:rPr>
          <w:rFonts w:ascii="Times New Roman" w:eastAsia="MS Gothic" w:hAnsi="Times New Roman"/>
          <w:sz w:val="28"/>
          <w:szCs w:val="28"/>
          <w:lang w:val="es-419"/>
        </w:rPr>
        <w:t xml:space="preserve">impulsar el </w:t>
      </w:r>
      <w:r w:rsidR="005203D9" w:rsidRPr="008D5CB6">
        <w:rPr>
          <w:rFonts w:ascii="Times New Roman" w:eastAsia="MS Gothic" w:hAnsi="Times New Roman"/>
          <w:sz w:val="28"/>
          <w:szCs w:val="28"/>
          <w:lang w:val="es-419"/>
        </w:rPr>
        <w:t xml:space="preserve">desarrollo de la red regional </w:t>
      </w:r>
      <w:r w:rsidR="00EE709A" w:rsidRPr="008D5CB6">
        <w:rPr>
          <w:rFonts w:ascii="Times New Roman" w:eastAsia="MS Gothic" w:hAnsi="Times New Roman"/>
          <w:sz w:val="28"/>
          <w:szCs w:val="28"/>
          <w:lang w:val="es-419"/>
        </w:rPr>
        <w:t xml:space="preserve">de CATI </w:t>
      </w:r>
      <w:r w:rsidR="005203D9" w:rsidRPr="008D5CB6">
        <w:rPr>
          <w:rFonts w:ascii="Times New Roman" w:eastAsia="MS Gothic" w:hAnsi="Times New Roman"/>
          <w:sz w:val="28"/>
          <w:szCs w:val="28"/>
          <w:lang w:val="es-419"/>
        </w:rPr>
        <w:t xml:space="preserve">basándose en los resultados de los estudios de viabilidad. </w:t>
      </w:r>
      <w:r w:rsidR="0063038E" w:rsidRPr="008D5CB6">
        <w:rPr>
          <w:rFonts w:ascii="Times New Roman" w:eastAsia="MS Gothic" w:hAnsi="Times New Roman"/>
          <w:sz w:val="28"/>
          <w:szCs w:val="28"/>
          <w:lang w:val="es-419"/>
        </w:rPr>
        <w:t xml:space="preserve">Consideramos que estas reuniones mejorarán las funciones del CATI, que ofrece a los innovadores acceso a información tecnológica local de </w:t>
      </w:r>
      <w:r w:rsidR="00C10902" w:rsidRPr="008D5CB6">
        <w:rPr>
          <w:rFonts w:ascii="Times New Roman" w:eastAsia="MS Gothic" w:hAnsi="Times New Roman"/>
          <w:sz w:val="28"/>
          <w:szCs w:val="28"/>
          <w:lang w:val="es-419"/>
        </w:rPr>
        <w:t xml:space="preserve">alta </w:t>
      </w:r>
      <w:r w:rsidR="0063038E" w:rsidRPr="008D5CB6">
        <w:rPr>
          <w:rFonts w:ascii="Times New Roman" w:eastAsia="MS Gothic" w:hAnsi="Times New Roman"/>
          <w:sz w:val="28"/>
          <w:szCs w:val="28"/>
          <w:lang w:val="es-419"/>
        </w:rPr>
        <w:t>calidad y l</w:t>
      </w:r>
      <w:r w:rsidR="00DE2251" w:rsidRPr="008D5CB6">
        <w:rPr>
          <w:rFonts w:ascii="Times New Roman" w:eastAsia="MS Gothic" w:hAnsi="Times New Roman"/>
          <w:sz w:val="28"/>
          <w:szCs w:val="28"/>
          <w:lang w:val="es-419"/>
        </w:rPr>
        <w:t>o</w:t>
      </w:r>
      <w:r w:rsidR="0063038E" w:rsidRPr="008D5CB6">
        <w:rPr>
          <w:rFonts w:ascii="Times New Roman" w:eastAsia="MS Gothic" w:hAnsi="Times New Roman"/>
          <w:sz w:val="28"/>
          <w:szCs w:val="28"/>
          <w:lang w:val="es-419"/>
        </w:rPr>
        <w:t xml:space="preserve">s ayuda a proporcionar servicios para explotar su potencial y </w:t>
      </w:r>
      <w:r w:rsidR="00DE2251" w:rsidRPr="008D5CB6">
        <w:rPr>
          <w:rFonts w:ascii="Times New Roman" w:eastAsia="MS Gothic" w:hAnsi="Times New Roman"/>
          <w:sz w:val="28"/>
          <w:szCs w:val="28"/>
          <w:lang w:val="es-419"/>
        </w:rPr>
        <w:t>establecer</w:t>
      </w:r>
      <w:r w:rsidR="0063038E" w:rsidRPr="008D5CB6">
        <w:rPr>
          <w:rFonts w:ascii="Times New Roman" w:eastAsia="MS Gothic" w:hAnsi="Times New Roman"/>
          <w:sz w:val="28"/>
          <w:szCs w:val="28"/>
          <w:lang w:val="es-419"/>
        </w:rPr>
        <w:t>, proteger y gestionar sus derechos de propiedad intelectual.</w:t>
      </w:r>
    </w:p>
    <w:p w14:paraId="2D095A69" w14:textId="0A90096A" w:rsidR="007B3453" w:rsidRPr="008D5CB6" w:rsidRDefault="007B3453" w:rsidP="00F02072">
      <w:pPr>
        <w:spacing w:line="360" w:lineRule="auto"/>
        <w:rPr>
          <w:rFonts w:ascii="Times New Roman" w:hAnsi="Times New Roman"/>
          <w:sz w:val="28"/>
          <w:szCs w:val="28"/>
          <w:lang w:val="es-419"/>
        </w:rPr>
      </w:pPr>
    </w:p>
    <w:p w14:paraId="52C5DC1B" w14:textId="2116BDA3" w:rsidR="008D0D6F" w:rsidRPr="008D5CB6" w:rsidRDefault="00DE2251" w:rsidP="00F02072">
      <w:pPr>
        <w:spacing w:line="360" w:lineRule="auto"/>
        <w:rPr>
          <w:rFonts w:ascii="Times New Roman" w:hAnsi="Times New Roman"/>
          <w:sz w:val="28"/>
          <w:szCs w:val="28"/>
          <w:lang w:val="es-419"/>
        </w:rPr>
      </w:pPr>
      <w:r w:rsidRPr="008D5CB6">
        <w:rPr>
          <w:rFonts w:ascii="Times New Roman" w:hAnsi="Times New Roman"/>
          <w:sz w:val="28"/>
          <w:szCs w:val="28"/>
          <w:lang w:val="es-419"/>
        </w:rPr>
        <w:t xml:space="preserve">En segundo lugar, el </w:t>
      </w:r>
      <w:r w:rsidR="008348C7" w:rsidRPr="008D5CB6">
        <w:rPr>
          <w:rFonts w:ascii="Times New Roman" w:hAnsi="Times New Roman"/>
          <w:sz w:val="28"/>
          <w:szCs w:val="28"/>
          <w:lang w:val="es-419"/>
        </w:rPr>
        <w:t>F</w:t>
      </w:r>
      <w:r w:rsidRPr="008D5CB6">
        <w:rPr>
          <w:rFonts w:ascii="Times New Roman" w:hAnsi="Times New Roman"/>
          <w:sz w:val="28"/>
          <w:szCs w:val="28"/>
          <w:lang w:val="es-419"/>
        </w:rPr>
        <w:t>ondo fiduciario mundial del Japón para la propiedad industrial también se ha empleado para contribuir a la realización de actividades relacionadas con la PI y el desarrollo en el sector de la digitalización.</w:t>
      </w:r>
    </w:p>
    <w:p w14:paraId="295E9709" w14:textId="202D1211" w:rsidR="008D0D6F" w:rsidRPr="008D5CB6" w:rsidRDefault="008D0D6F" w:rsidP="00F02072">
      <w:pPr>
        <w:spacing w:line="360" w:lineRule="auto"/>
        <w:rPr>
          <w:rFonts w:ascii="Times New Roman" w:hAnsi="Times New Roman"/>
          <w:sz w:val="28"/>
          <w:szCs w:val="28"/>
          <w:lang w:val="es-419"/>
        </w:rPr>
      </w:pPr>
    </w:p>
    <w:p w14:paraId="21125B60" w14:textId="4695A59F" w:rsidR="008D0D6F" w:rsidRPr="008D5CB6" w:rsidRDefault="00CD38B1" w:rsidP="00F02072">
      <w:pPr>
        <w:spacing w:line="360" w:lineRule="auto"/>
        <w:rPr>
          <w:rFonts w:ascii="Times New Roman" w:hAnsi="Times New Roman"/>
          <w:sz w:val="28"/>
          <w:szCs w:val="28"/>
          <w:lang w:val="es-419"/>
        </w:rPr>
      </w:pPr>
      <w:r w:rsidRPr="008D5CB6">
        <w:rPr>
          <w:rFonts w:ascii="Times New Roman" w:hAnsi="Times New Roman"/>
          <w:sz w:val="28"/>
          <w:szCs w:val="28"/>
          <w:lang w:val="es-419"/>
        </w:rPr>
        <w:t xml:space="preserve">Desde 2017, el </w:t>
      </w:r>
      <w:r w:rsidR="008348C7" w:rsidRPr="008D5CB6">
        <w:rPr>
          <w:rFonts w:ascii="Times New Roman" w:hAnsi="Times New Roman"/>
          <w:sz w:val="28"/>
          <w:szCs w:val="28"/>
          <w:lang w:val="es-419"/>
        </w:rPr>
        <w:t>F</w:t>
      </w:r>
      <w:r w:rsidRPr="008D5CB6">
        <w:rPr>
          <w:rFonts w:ascii="Times New Roman" w:hAnsi="Times New Roman"/>
          <w:sz w:val="28"/>
          <w:szCs w:val="28"/>
          <w:lang w:val="es-419"/>
        </w:rPr>
        <w:t xml:space="preserve">ondo fiduciario mundial del Japón para la propiedad industrial se ha </w:t>
      </w:r>
      <w:r w:rsidR="009A1273" w:rsidRPr="008D5CB6">
        <w:rPr>
          <w:rFonts w:ascii="Times New Roman" w:hAnsi="Times New Roman"/>
          <w:sz w:val="28"/>
          <w:szCs w:val="28"/>
          <w:lang w:val="es-419"/>
        </w:rPr>
        <w:t>utilizado</w:t>
      </w:r>
      <w:r w:rsidRPr="008D5CB6">
        <w:rPr>
          <w:rFonts w:ascii="Times New Roman" w:hAnsi="Times New Roman"/>
          <w:sz w:val="28"/>
          <w:szCs w:val="28"/>
          <w:lang w:val="es-419"/>
        </w:rPr>
        <w:t xml:space="preserve"> para contribuir a la digitalización de los datos nacionales de PI en diversos países. En 2020, por ejemplo, contribuyó a la digitalización de documentos de PI en Botswana, Eswatini, Madagascar, Malawi, Tailandia</w:t>
      </w:r>
      <w:r w:rsidR="009A1273" w:rsidRPr="008D5CB6">
        <w:rPr>
          <w:rFonts w:ascii="Times New Roman" w:hAnsi="Times New Roman"/>
          <w:sz w:val="28"/>
          <w:szCs w:val="28"/>
          <w:lang w:val="es-419"/>
        </w:rPr>
        <w:t>, Uganda, Viet Nam, Zambia y la OAPI. Consideramos que el hecho de disponer de datos digitales de alta calidad sobre los derechos de PI nacionales permite mejorar la eficacia de la administración de las oficinas de PI de estos países y permite a los usuarios gestionar sus solicitudes de forma más eficaz.</w:t>
      </w:r>
    </w:p>
    <w:p w14:paraId="3F1622E1" w14:textId="77777777" w:rsidR="00CD38B1" w:rsidRPr="008D5CB6" w:rsidRDefault="00CD38B1" w:rsidP="00F02072">
      <w:pPr>
        <w:spacing w:line="360" w:lineRule="auto"/>
        <w:rPr>
          <w:rFonts w:ascii="Times New Roman" w:hAnsi="Times New Roman"/>
          <w:sz w:val="28"/>
          <w:szCs w:val="28"/>
          <w:lang w:val="es-419"/>
        </w:rPr>
      </w:pPr>
    </w:p>
    <w:p w14:paraId="796AA6FC" w14:textId="6A85964E" w:rsidR="00551495" w:rsidRPr="008D5CB6" w:rsidRDefault="001E7FCC" w:rsidP="00551495">
      <w:pPr>
        <w:spacing w:line="360" w:lineRule="auto"/>
        <w:rPr>
          <w:rFonts w:ascii="Times New Roman" w:hAnsi="Times New Roman"/>
          <w:sz w:val="28"/>
          <w:szCs w:val="28"/>
          <w:lang w:val="es-419"/>
        </w:rPr>
      </w:pPr>
      <w:r w:rsidRPr="008D5CB6">
        <w:rPr>
          <w:rFonts w:ascii="Times New Roman" w:hAnsi="Times New Roman"/>
          <w:sz w:val="28"/>
          <w:szCs w:val="28"/>
          <w:lang w:val="es-419"/>
        </w:rPr>
        <w:t xml:space="preserve">En el ámbito de los derechos de autor, el Japón ha venido apoyando el desarrollo de la industria de la cultura y de los contenidos en la región de Asia y el Pacífico, mediante el establecimiento de sistemas de derechos de autor y el desarrollo de los recursos humanos. Gracias al </w:t>
      </w:r>
      <w:r w:rsidR="008348C7" w:rsidRPr="008D5CB6">
        <w:rPr>
          <w:rFonts w:ascii="Times New Roman" w:hAnsi="Times New Roman"/>
          <w:sz w:val="28"/>
          <w:szCs w:val="28"/>
          <w:lang w:val="es-419"/>
        </w:rPr>
        <w:t>F</w:t>
      </w:r>
      <w:r w:rsidRPr="008D5CB6">
        <w:rPr>
          <w:rFonts w:ascii="Times New Roman" w:hAnsi="Times New Roman"/>
          <w:sz w:val="28"/>
          <w:szCs w:val="28"/>
          <w:lang w:val="es-419"/>
        </w:rPr>
        <w:t>ondo fiduciario mundial para la propiedad industrial, el Japón ha llevado a cabo diversas actividades, como la organización de seminarios y simposios, el envío de expertos en derecho de autor al extranjero y la acogida de más de 390 becarios de 29 países.</w:t>
      </w:r>
    </w:p>
    <w:p w14:paraId="3756F6A5" w14:textId="77777777" w:rsidR="001E7FCC" w:rsidRPr="008D5CB6" w:rsidRDefault="001E7FCC" w:rsidP="00FD182C">
      <w:pPr>
        <w:spacing w:line="360" w:lineRule="auto"/>
        <w:rPr>
          <w:rFonts w:ascii="Arial" w:hAnsi="Arial" w:cs="Arial"/>
          <w:sz w:val="22"/>
          <w:szCs w:val="22"/>
          <w:lang w:val="es-419"/>
        </w:rPr>
      </w:pPr>
    </w:p>
    <w:p w14:paraId="12D7E74C" w14:textId="4F01CDFB" w:rsidR="00D66E45" w:rsidRPr="008D5CB6" w:rsidRDefault="0034778F" w:rsidP="0034778F">
      <w:pPr>
        <w:spacing w:line="360" w:lineRule="auto"/>
        <w:rPr>
          <w:rFonts w:ascii="Times New Roman" w:hAnsi="Times New Roman"/>
          <w:sz w:val="28"/>
          <w:szCs w:val="28"/>
          <w:lang w:val="es-419"/>
        </w:rPr>
      </w:pPr>
      <w:r w:rsidRPr="008D5CB6">
        <w:rPr>
          <w:rFonts w:ascii="Times New Roman" w:hAnsi="Times New Roman"/>
          <w:sz w:val="28"/>
          <w:szCs w:val="28"/>
          <w:lang w:val="es-419"/>
        </w:rPr>
        <w:t>Quisiéramos referirnos a continuación a la plataforma WIPO GREEN, que se menciona en el documento de trabajo CDIP/26/3.</w:t>
      </w:r>
    </w:p>
    <w:p w14:paraId="3EFF07A7" w14:textId="3E1E8AB0" w:rsidR="0034778F" w:rsidRPr="008D5CB6" w:rsidRDefault="00786FE7" w:rsidP="00BC59BB">
      <w:pPr>
        <w:spacing w:line="360" w:lineRule="auto"/>
        <w:rPr>
          <w:rFonts w:ascii="Arial" w:hAnsi="Arial" w:cs="Arial"/>
          <w:sz w:val="22"/>
          <w:szCs w:val="22"/>
          <w:highlight w:val="yellow"/>
          <w:lang w:val="es-419"/>
        </w:rPr>
      </w:pPr>
      <w:r w:rsidRPr="008D5CB6">
        <w:rPr>
          <w:rFonts w:ascii="Times New Roman" w:eastAsia="MS Gothic" w:hAnsi="Times New Roman"/>
          <w:sz w:val="28"/>
          <w:szCs w:val="28"/>
          <w:lang w:val="es-419"/>
        </w:rPr>
        <w:t xml:space="preserve">La JPO se incorporó a WIPO GREEN </w:t>
      </w:r>
      <w:r w:rsidR="00AE34B6" w:rsidRPr="008D5CB6">
        <w:rPr>
          <w:rFonts w:ascii="Times New Roman" w:eastAsia="MS Gothic" w:hAnsi="Times New Roman"/>
          <w:sz w:val="28"/>
          <w:szCs w:val="28"/>
          <w:lang w:val="es-419"/>
        </w:rPr>
        <w:t xml:space="preserve">en calidad de asociado </w:t>
      </w:r>
      <w:r w:rsidRPr="008D5CB6">
        <w:rPr>
          <w:rFonts w:ascii="Times New Roman" w:eastAsia="MS Gothic" w:hAnsi="Times New Roman"/>
          <w:sz w:val="28"/>
          <w:szCs w:val="28"/>
          <w:lang w:val="es-419"/>
        </w:rPr>
        <w:t xml:space="preserve">en febrero del año pasado. La JPO ha estado apoyando las actividades de WIPO GREEN en cooperación con la Oficina de la OMPI en el Japón con recursos del </w:t>
      </w:r>
      <w:r w:rsidR="00BB65F8" w:rsidRPr="008D5CB6">
        <w:rPr>
          <w:rFonts w:ascii="Times New Roman" w:eastAsia="MS Gothic" w:hAnsi="Times New Roman"/>
          <w:sz w:val="28"/>
          <w:szCs w:val="28"/>
          <w:lang w:val="es-419"/>
        </w:rPr>
        <w:t>F</w:t>
      </w:r>
      <w:r w:rsidRPr="008D5CB6">
        <w:rPr>
          <w:rFonts w:ascii="Times New Roman" w:eastAsia="MS Gothic" w:hAnsi="Times New Roman"/>
          <w:sz w:val="28"/>
          <w:szCs w:val="28"/>
          <w:lang w:val="es-419"/>
        </w:rPr>
        <w:t>ondo fiduciario mundial para la propiedad industrial</w:t>
      </w:r>
      <w:r w:rsidR="00BB65F8" w:rsidRPr="008D5CB6">
        <w:rPr>
          <w:rFonts w:ascii="Times New Roman" w:eastAsia="MS Gothic" w:hAnsi="Times New Roman"/>
          <w:sz w:val="28"/>
          <w:szCs w:val="28"/>
          <w:lang w:val="es-419"/>
        </w:rPr>
        <w:t xml:space="preserve">. </w:t>
      </w:r>
      <w:r w:rsidR="0026735D" w:rsidRPr="008D5CB6">
        <w:rPr>
          <w:rFonts w:ascii="Times New Roman" w:eastAsia="MS Gothic" w:hAnsi="Times New Roman"/>
          <w:sz w:val="28"/>
          <w:szCs w:val="28"/>
          <w:lang w:val="es-419"/>
        </w:rPr>
        <w:t>En calidad de asociado d</w:t>
      </w:r>
      <w:r w:rsidR="00BB65F8" w:rsidRPr="008D5CB6">
        <w:rPr>
          <w:rFonts w:ascii="Times New Roman" w:eastAsia="MS Gothic" w:hAnsi="Times New Roman"/>
          <w:sz w:val="28"/>
          <w:szCs w:val="28"/>
          <w:lang w:val="es-419"/>
        </w:rPr>
        <w:t>esde el año pasado</w:t>
      </w:r>
      <w:r w:rsidR="0026735D" w:rsidRPr="008D5CB6">
        <w:rPr>
          <w:rFonts w:ascii="Times New Roman" w:eastAsia="MS Gothic" w:hAnsi="Times New Roman"/>
          <w:sz w:val="28"/>
          <w:szCs w:val="28"/>
          <w:lang w:val="es-419"/>
        </w:rPr>
        <w:t>,</w:t>
      </w:r>
      <w:r w:rsidR="0099523F" w:rsidRPr="008D5CB6">
        <w:rPr>
          <w:rFonts w:ascii="Times New Roman" w:eastAsia="MS Gothic" w:hAnsi="Times New Roman"/>
          <w:sz w:val="28"/>
          <w:szCs w:val="28"/>
          <w:lang w:val="es-419"/>
        </w:rPr>
        <w:t xml:space="preserve"> </w:t>
      </w:r>
      <w:r w:rsidR="00AE34B6" w:rsidRPr="008D5CB6">
        <w:rPr>
          <w:rFonts w:ascii="Times New Roman" w:eastAsia="MS Gothic" w:hAnsi="Times New Roman"/>
          <w:sz w:val="28"/>
          <w:szCs w:val="28"/>
          <w:lang w:val="es-419"/>
        </w:rPr>
        <w:t xml:space="preserve">la JPO </w:t>
      </w:r>
      <w:r w:rsidR="00BB65F8" w:rsidRPr="008D5CB6">
        <w:rPr>
          <w:rFonts w:ascii="Times New Roman" w:eastAsia="MS Gothic" w:hAnsi="Times New Roman"/>
          <w:sz w:val="28"/>
          <w:szCs w:val="28"/>
          <w:lang w:val="es-419"/>
        </w:rPr>
        <w:t xml:space="preserve">desea contribuir de manera más proactiva en las actividades de WIPO GREEN. </w:t>
      </w:r>
      <w:r w:rsidR="00BC59BB" w:rsidRPr="008D5CB6">
        <w:rPr>
          <w:rFonts w:ascii="Times New Roman" w:eastAsia="MS Gothic" w:hAnsi="Times New Roman"/>
          <w:sz w:val="28"/>
          <w:szCs w:val="28"/>
          <w:lang w:val="es-419"/>
        </w:rPr>
        <w:t xml:space="preserve">Esperamos con interés poder colaborar con muchos de los </w:t>
      </w:r>
      <w:r w:rsidR="00AE34B6" w:rsidRPr="008D5CB6">
        <w:rPr>
          <w:rFonts w:ascii="Times New Roman" w:eastAsia="MS Gothic" w:hAnsi="Times New Roman"/>
          <w:sz w:val="28"/>
          <w:szCs w:val="28"/>
          <w:lang w:val="es-419"/>
        </w:rPr>
        <w:t>asociados</w:t>
      </w:r>
      <w:r w:rsidR="00BC59BB" w:rsidRPr="008D5CB6">
        <w:rPr>
          <w:rFonts w:ascii="Times New Roman" w:eastAsia="MS Gothic" w:hAnsi="Times New Roman"/>
          <w:sz w:val="28"/>
          <w:szCs w:val="28"/>
          <w:lang w:val="es-419"/>
        </w:rPr>
        <w:t>.</w:t>
      </w:r>
    </w:p>
    <w:p w14:paraId="727649ED" w14:textId="77777777" w:rsidR="0034778F" w:rsidRPr="008D5CB6" w:rsidRDefault="0034778F" w:rsidP="00514F38">
      <w:pPr>
        <w:spacing w:line="360" w:lineRule="auto"/>
        <w:rPr>
          <w:rFonts w:ascii="Times New Roman" w:hAnsi="Times New Roman"/>
          <w:sz w:val="28"/>
          <w:szCs w:val="28"/>
          <w:lang w:val="es-419"/>
        </w:rPr>
      </w:pPr>
    </w:p>
    <w:p w14:paraId="2113AFF1" w14:textId="7AEEA6CD" w:rsidR="0099523F" w:rsidRPr="008D5CB6" w:rsidRDefault="0099523F" w:rsidP="009B76E1">
      <w:pPr>
        <w:spacing w:line="360" w:lineRule="auto"/>
        <w:rPr>
          <w:rFonts w:ascii="Arial" w:hAnsi="Arial" w:cs="Arial"/>
          <w:sz w:val="22"/>
          <w:szCs w:val="22"/>
          <w:lang w:val="es-419"/>
        </w:rPr>
      </w:pPr>
      <w:r w:rsidRPr="008D5CB6">
        <w:rPr>
          <w:rFonts w:ascii="Times New Roman" w:hAnsi="Times New Roman"/>
          <w:sz w:val="28"/>
          <w:szCs w:val="28"/>
          <w:lang w:val="es-419"/>
        </w:rPr>
        <w:t>Desearíamos aprovechar esta oportunidad para mencionar las iniciativas emprendidas por la JPO para la difusión de WIPO GREEN. La JPO ha puesto en marcha una página web introductoria (https://www.jpo.go.jp/e/news/kokusai/green.html) para WIPO GREEN.</w:t>
      </w:r>
      <w:r w:rsidR="005833FC" w:rsidRPr="008D5CB6">
        <w:rPr>
          <w:rFonts w:ascii="Times New Roman" w:hAnsi="Times New Roman"/>
          <w:sz w:val="28"/>
          <w:szCs w:val="28"/>
          <w:lang w:val="es-419"/>
        </w:rPr>
        <w:t xml:space="preserve"> En esa página se publican artículos en los que se presentan algunas actividades de los </w:t>
      </w:r>
      <w:r w:rsidR="0026735D" w:rsidRPr="008D5CB6">
        <w:rPr>
          <w:rFonts w:ascii="Times New Roman" w:hAnsi="Times New Roman"/>
          <w:sz w:val="28"/>
          <w:szCs w:val="28"/>
          <w:lang w:val="es-419"/>
        </w:rPr>
        <w:t>a</w:t>
      </w:r>
      <w:r w:rsidR="005833FC" w:rsidRPr="008D5CB6">
        <w:rPr>
          <w:rFonts w:ascii="Times New Roman" w:hAnsi="Times New Roman"/>
          <w:sz w:val="28"/>
          <w:szCs w:val="28"/>
          <w:lang w:val="es-419"/>
        </w:rPr>
        <w:t>soci</w:t>
      </w:r>
      <w:r w:rsidR="0026735D" w:rsidRPr="008D5CB6">
        <w:rPr>
          <w:rFonts w:ascii="Times New Roman" w:hAnsi="Times New Roman"/>
          <w:sz w:val="28"/>
          <w:szCs w:val="28"/>
          <w:lang w:val="es-419"/>
        </w:rPr>
        <w:t>ad</w:t>
      </w:r>
      <w:r w:rsidR="005833FC" w:rsidRPr="008D5CB6">
        <w:rPr>
          <w:rFonts w:ascii="Times New Roman" w:hAnsi="Times New Roman"/>
          <w:sz w:val="28"/>
          <w:szCs w:val="28"/>
          <w:lang w:val="es-419"/>
        </w:rPr>
        <w:t xml:space="preserve">os del Japón. 29 </w:t>
      </w:r>
      <w:r w:rsidR="0026735D" w:rsidRPr="008D5CB6">
        <w:rPr>
          <w:rFonts w:ascii="Times New Roman" w:hAnsi="Times New Roman"/>
          <w:sz w:val="28"/>
          <w:szCs w:val="28"/>
          <w:lang w:val="es-419"/>
        </w:rPr>
        <w:t>a</w:t>
      </w:r>
      <w:r w:rsidR="005833FC" w:rsidRPr="008D5CB6">
        <w:rPr>
          <w:rFonts w:ascii="Times New Roman" w:hAnsi="Times New Roman"/>
          <w:sz w:val="28"/>
          <w:szCs w:val="28"/>
          <w:lang w:val="es-419"/>
        </w:rPr>
        <w:t>soci</w:t>
      </w:r>
      <w:r w:rsidR="0026735D" w:rsidRPr="008D5CB6">
        <w:rPr>
          <w:rFonts w:ascii="Times New Roman" w:hAnsi="Times New Roman"/>
          <w:sz w:val="28"/>
          <w:szCs w:val="28"/>
          <w:lang w:val="es-419"/>
        </w:rPr>
        <w:t>ad</w:t>
      </w:r>
      <w:r w:rsidR="005833FC" w:rsidRPr="008D5CB6">
        <w:rPr>
          <w:rFonts w:ascii="Times New Roman" w:hAnsi="Times New Roman"/>
          <w:sz w:val="28"/>
          <w:szCs w:val="28"/>
          <w:lang w:val="es-419"/>
        </w:rPr>
        <w:t>os del Japón se han incorporado a WIPO GREEN y sus actividades están accesibles para consulta. Creemos que es</w:t>
      </w:r>
      <w:r w:rsidR="009B76E1" w:rsidRPr="008D5CB6">
        <w:rPr>
          <w:rFonts w:ascii="Times New Roman" w:hAnsi="Times New Roman"/>
          <w:sz w:val="28"/>
          <w:szCs w:val="28"/>
          <w:lang w:val="es-419"/>
        </w:rPr>
        <w:t>t</w:t>
      </w:r>
      <w:r w:rsidR="005833FC" w:rsidRPr="008D5CB6">
        <w:rPr>
          <w:rFonts w:ascii="Times New Roman" w:hAnsi="Times New Roman"/>
          <w:sz w:val="28"/>
          <w:szCs w:val="28"/>
          <w:lang w:val="es-419"/>
        </w:rPr>
        <w:t xml:space="preserve">a </w:t>
      </w:r>
      <w:r w:rsidR="00E542E1" w:rsidRPr="008D5CB6">
        <w:rPr>
          <w:rFonts w:ascii="Times New Roman" w:hAnsi="Times New Roman"/>
          <w:sz w:val="28"/>
          <w:szCs w:val="28"/>
          <w:lang w:val="es-419"/>
        </w:rPr>
        <w:t xml:space="preserve">información </w:t>
      </w:r>
      <w:r w:rsidR="005833FC" w:rsidRPr="008D5CB6">
        <w:rPr>
          <w:rFonts w:ascii="Times New Roman" w:hAnsi="Times New Roman"/>
          <w:sz w:val="28"/>
          <w:szCs w:val="28"/>
          <w:lang w:val="es-419"/>
        </w:rPr>
        <w:t xml:space="preserve">podría servir de base para actividades futuras y de guía para quienes estén considerando la posibilidad de adherirse a WIPO GREEN como </w:t>
      </w:r>
      <w:r w:rsidR="0026735D" w:rsidRPr="008D5CB6">
        <w:rPr>
          <w:rFonts w:ascii="Times New Roman" w:hAnsi="Times New Roman"/>
          <w:sz w:val="28"/>
          <w:szCs w:val="28"/>
          <w:lang w:val="es-419"/>
        </w:rPr>
        <w:t>a</w:t>
      </w:r>
      <w:r w:rsidR="005833FC" w:rsidRPr="008D5CB6">
        <w:rPr>
          <w:rFonts w:ascii="Times New Roman" w:hAnsi="Times New Roman"/>
          <w:sz w:val="28"/>
          <w:szCs w:val="28"/>
          <w:lang w:val="es-419"/>
        </w:rPr>
        <w:t>soci</w:t>
      </w:r>
      <w:r w:rsidR="0026735D" w:rsidRPr="008D5CB6">
        <w:rPr>
          <w:rFonts w:ascii="Times New Roman" w:hAnsi="Times New Roman"/>
          <w:sz w:val="28"/>
          <w:szCs w:val="28"/>
          <w:lang w:val="es-419"/>
        </w:rPr>
        <w:t>ad</w:t>
      </w:r>
      <w:r w:rsidR="005833FC" w:rsidRPr="008D5CB6">
        <w:rPr>
          <w:rFonts w:ascii="Times New Roman" w:hAnsi="Times New Roman"/>
          <w:sz w:val="28"/>
          <w:szCs w:val="28"/>
          <w:lang w:val="es-419"/>
        </w:rPr>
        <w:t>os. También es útil para</w:t>
      </w:r>
      <w:r w:rsidR="009B76E1" w:rsidRPr="008D5CB6">
        <w:rPr>
          <w:rFonts w:ascii="Times New Roman" w:hAnsi="Times New Roman"/>
          <w:sz w:val="28"/>
          <w:szCs w:val="28"/>
          <w:lang w:val="es-419"/>
        </w:rPr>
        <w:t xml:space="preserve"> quienes utilicen WIPO GREEN y estén buscando a personas interesadas en las tecnologías verdes. Esperamos que esta página contribuya a impulsar aún más las actividades de WIPO GREEN.</w:t>
      </w:r>
    </w:p>
    <w:p w14:paraId="1DBA292C" w14:textId="1DD6EAD1" w:rsidR="00330748" w:rsidRPr="008D5CB6" w:rsidRDefault="00330748" w:rsidP="00514F38">
      <w:pPr>
        <w:spacing w:line="360" w:lineRule="auto"/>
        <w:rPr>
          <w:rFonts w:ascii="Times New Roman" w:hAnsi="Times New Roman"/>
          <w:sz w:val="28"/>
          <w:szCs w:val="28"/>
          <w:lang w:val="es-419"/>
        </w:rPr>
      </w:pPr>
    </w:p>
    <w:p w14:paraId="58FB26F2" w14:textId="31D991C5" w:rsidR="00330748" w:rsidRPr="008D5CB6" w:rsidRDefault="005A1491" w:rsidP="00F75663">
      <w:pPr>
        <w:spacing w:line="360" w:lineRule="auto"/>
        <w:rPr>
          <w:rFonts w:ascii="Times New Roman" w:hAnsi="Times New Roman"/>
          <w:sz w:val="28"/>
          <w:szCs w:val="28"/>
          <w:lang w:val="es-419"/>
        </w:rPr>
      </w:pPr>
      <w:r w:rsidRPr="008D5CB6">
        <w:rPr>
          <w:rFonts w:ascii="Times New Roman" w:hAnsi="Times New Roman"/>
          <w:sz w:val="28"/>
          <w:szCs w:val="28"/>
          <w:lang w:val="es-419"/>
        </w:rPr>
        <w:t>Además, la JPO ha comenzado a apoyar el Proyecto de Aceleración en América Latina que utiliza el Fondo fiduciario mundial del Japón para la propiedad industrial desde este año. La JPO desea establecer iniciativas concretas de mejores prácticas y present</w:t>
      </w:r>
      <w:r w:rsidR="00E542E1" w:rsidRPr="008D5CB6">
        <w:rPr>
          <w:rFonts w:ascii="Times New Roman" w:hAnsi="Times New Roman"/>
          <w:sz w:val="28"/>
          <w:szCs w:val="28"/>
          <w:lang w:val="es-419"/>
        </w:rPr>
        <w:t>ar</w:t>
      </w:r>
      <w:r w:rsidRPr="008D5CB6">
        <w:rPr>
          <w:rFonts w:ascii="Times New Roman" w:hAnsi="Times New Roman"/>
          <w:sz w:val="28"/>
          <w:szCs w:val="28"/>
          <w:lang w:val="es-419"/>
        </w:rPr>
        <w:t xml:space="preserve">las al mundo. </w:t>
      </w:r>
      <w:r w:rsidR="00032665" w:rsidRPr="008D5CB6">
        <w:rPr>
          <w:rFonts w:ascii="Times New Roman" w:hAnsi="Times New Roman"/>
          <w:sz w:val="28"/>
          <w:szCs w:val="28"/>
          <w:lang w:val="es-419"/>
        </w:rPr>
        <w:t>E</w:t>
      </w:r>
      <w:r w:rsidRPr="008D5CB6">
        <w:rPr>
          <w:rFonts w:ascii="Times New Roman" w:hAnsi="Times New Roman"/>
          <w:sz w:val="28"/>
          <w:szCs w:val="28"/>
          <w:lang w:val="es-419"/>
        </w:rPr>
        <w:t xml:space="preserve">llo </w:t>
      </w:r>
      <w:r w:rsidR="00032665" w:rsidRPr="008D5CB6">
        <w:rPr>
          <w:rFonts w:ascii="Times New Roman" w:hAnsi="Times New Roman"/>
          <w:sz w:val="28"/>
          <w:szCs w:val="28"/>
          <w:lang w:val="es-419"/>
        </w:rPr>
        <w:t xml:space="preserve">atraerá </w:t>
      </w:r>
      <w:r w:rsidRPr="008D5CB6">
        <w:rPr>
          <w:rFonts w:ascii="Times New Roman" w:hAnsi="Times New Roman"/>
          <w:sz w:val="28"/>
          <w:szCs w:val="28"/>
          <w:lang w:val="es-419"/>
        </w:rPr>
        <w:t xml:space="preserve">más </w:t>
      </w:r>
      <w:r w:rsidR="00032665" w:rsidRPr="008D5CB6">
        <w:rPr>
          <w:rFonts w:ascii="Times New Roman" w:hAnsi="Times New Roman"/>
          <w:sz w:val="28"/>
          <w:szCs w:val="28"/>
          <w:lang w:val="es-419"/>
        </w:rPr>
        <w:t xml:space="preserve">la </w:t>
      </w:r>
      <w:r w:rsidRPr="008D5CB6">
        <w:rPr>
          <w:rFonts w:ascii="Times New Roman" w:hAnsi="Times New Roman"/>
          <w:sz w:val="28"/>
          <w:szCs w:val="28"/>
          <w:lang w:val="es-419"/>
        </w:rPr>
        <w:t xml:space="preserve">atención </w:t>
      </w:r>
      <w:r w:rsidR="00032665" w:rsidRPr="008D5CB6">
        <w:rPr>
          <w:rFonts w:ascii="Times New Roman" w:hAnsi="Times New Roman"/>
          <w:sz w:val="28"/>
          <w:szCs w:val="28"/>
          <w:lang w:val="es-419"/>
        </w:rPr>
        <w:t xml:space="preserve">sobre </w:t>
      </w:r>
      <w:r w:rsidRPr="008D5CB6">
        <w:rPr>
          <w:rFonts w:ascii="Times New Roman" w:hAnsi="Times New Roman"/>
          <w:sz w:val="28"/>
          <w:szCs w:val="28"/>
          <w:lang w:val="es-419"/>
        </w:rPr>
        <w:t>WIPO GREEN, aumentará el número de empresas participantes,</w:t>
      </w:r>
      <w:r w:rsidR="00032665" w:rsidRPr="008D5CB6">
        <w:rPr>
          <w:rFonts w:ascii="Times New Roman" w:hAnsi="Times New Roman"/>
          <w:sz w:val="28"/>
          <w:szCs w:val="28"/>
          <w:lang w:val="es-419"/>
        </w:rPr>
        <w:t xml:space="preserve"> generará otras iniciativas de mejores prácticas y permitirá a la OMPI lograr los ODS. Creemos que este es el enfoque ideal. Esperamos que el proyecto permita adaptar aún más las tecnologías verdes a las necesidades en </w:t>
      </w:r>
      <w:r w:rsidR="00C10902" w:rsidRPr="008D5CB6">
        <w:rPr>
          <w:rFonts w:ascii="Times New Roman" w:hAnsi="Times New Roman"/>
          <w:sz w:val="28"/>
          <w:szCs w:val="28"/>
          <w:lang w:val="es-419"/>
        </w:rPr>
        <w:t xml:space="preserve">la </w:t>
      </w:r>
      <w:r w:rsidR="00032665" w:rsidRPr="008D5CB6">
        <w:rPr>
          <w:rFonts w:ascii="Times New Roman" w:hAnsi="Times New Roman"/>
          <w:sz w:val="28"/>
          <w:szCs w:val="28"/>
          <w:lang w:val="es-419"/>
        </w:rPr>
        <w:t xml:space="preserve">Argentina, </w:t>
      </w:r>
      <w:r w:rsidR="00C10902" w:rsidRPr="008D5CB6">
        <w:rPr>
          <w:rFonts w:ascii="Times New Roman" w:hAnsi="Times New Roman"/>
          <w:sz w:val="28"/>
          <w:szCs w:val="28"/>
          <w:lang w:val="es-419"/>
        </w:rPr>
        <w:t xml:space="preserve">el </w:t>
      </w:r>
      <w:r w:rsidR="00032665" w:rsidRPr="008D5CB6">
        <w:rPr>
          <w:rFonts w:ascii="Times New Roman" w:hAnsi="Times New Roman"/>
          <w:sz w:val="28"/>
          <w:szCs w:val="28"/>
          <w:lang w:val="es-419"/>
        </w:rPr>
        <w:t>Brasil y Chile</w:t>
      </w:r>
      <w:r w:rsidR="00557BA1" w:rsidRPr="008D5CB6">
        <w:rPr>
          <w:rFonts w:ascii="Times New Roman" w:hAnsi="Times New Roman"/>
          <w:sz w:val="28"/>
          <w:szCs w:val="28"/>
          <w:lang w:val="es-419"/>
        </w:rPr>
        <w:t>, países objetivo del Proyecto de Aceleración, y que derive en mejores prácticas.</w:t>
      </w:r>
    </w:p>
    <w:p w14:paraId="23BC2640" w14:textId="408B2744" w:rsidR="00514F38" w:rsidRPr="008D5CB6" w:rsidRDefault="00514F38" w:rsidP="00514F38">
      <w:pPr>
        <w:spacing w:line="360" w:lineRule="auto"/>
        <w:rPr>
          <w:rFonts w:ascii="Times New Roman" w:hAnsi="Times New Roman"/>
          <w:sz w:val="28"/>
          <w:szCs w:val="28"/>
          <w:lang w:val="es-419"/>
        </w:rPr>
      </w:pPr>
    </w:p>
    <w:p w14:paraId="356E20B7" w14:textId="639C0494" w:rsidR="00C720BC" w:rsidRPr="008D5CB6" w:rsidRDefault="00557BA1" w:rsidP="00514F38">
      <w:pPr>
        <w:spacing w:line="360" w:lineRule="auto"/>
        <w:rPr>
          <w:rFonts w:ascii="Times New Roman" w:hAnsi="Times New Roman"/>
          <w:sz w:val="28"/>
          <w:szCs w:val="28"/>
          <w:lang w:val="es-419"/>
        </w:rPr>
      </w:pPr>
      <w:r w:rsidRPr="008D5CB6">
        <w:rPr>
          <w:rFonts w:ascii="Times New Roman" w:hAnsi="Times New Roman"/>
          <w:sz w:val="28"/>
          <w:szCs w:val="28"/>
          <w:lang w:val="es-419"/>
        </w:rPr>
        <w:t xml:space="preserve">Asimismo, conjuntamente con la </w:t>
      </w:r>
      <w:r w:rsidR="0026735D" w:rsidRPr="008D5CB6">
        <w:rPr>
          <w:rFonts w:ascii="Times New Roman" w:hAnsi="Times New Roman"/>
          <w:sz w:val="28"/>
          <w:szCs w:val="28"/>
          <w:lang w:val="es-419"/>
        </w:rPr>
        <w:t>OMPI, la JPO celebró</w:t>
      </w:r>
      <w:r w:rsidRPr="008D5CB6">
        <w:rPr>
          <w:rFonts w:ascii="Times New Roman" w:hAnsi="Times New Roman"/>
          <w:sz w:val="28"/>
          <w:szCs w:val="28"/>
          <w:lang w:val="es-419"/>
        </w:rPr>
        <w:t xml:space="preserve"> un simposio el mes pasado sobre las iniciativas de WIPO GREEN que promueven las tecnologías verdes en todo el mundo. Al facilitar debates </w:t>
      </w:r>
      <w:r w:rsidR="00741D70" w:rsidRPr="008D5CB6">
        <w:rPr>
          <w:rFonts w:ascii="Times New Roman" w:hAnsi="Times New Roman"/>
          <w:sz w:val="28"/>
          <w:szCs w:val="28"/>
          <w:lang w:val="es-419"/>
        </w:rPr>
        <w:t>provechosos</w:t>
      </w:r>
      <w:r w:rsidRPr="008D5CB6">
        <w:rPr>
          <w:rFonts w:ascii="Times New Roman" w:hAnsi="Times New Roman"/>
          <w:sz w:val="28"/>
          <w:szCs w:val="28"/>
          <w:lang w:val="es-419"/>
        </w:rPr>
        <w:t xml:space="preserve"> con los usuarios y la OMPI en el simposio, la JPO contribuyó a resolver cuestiones medioambientales, que exigen el uso eficaz de la propiedad intelectual. Los documentos y el vídeo archivado están disponibles en el sitio web de la JPO</w:t>
      </w:r>
      <w:r w:rsidR="00611DFB" w:rsidRPr="008D5CB6">
        <w:rPr>
          <w:rFonts w:ascii="Times New Roman" w:hAnsi="Times New Roman"/>
          <w:sz w:val="28"/>
          <w:szCs w:val="28"/>
          <w:lang w:val="es-419"/>
        </w:rPr>
        <w:t xml:space="preserve"> (</w:t>
      </w:r>
      <w:hyperlink r:id="rId8" w:history="1">
        <w:r w:rsidR="00611DFB" w:rsidRPr="008D5CB6">
          <w:rPr>
            <w:rStyle w:val="Hyperlink"/>
            <w:rFonts w:ascii="Times New Roman" w:hAnsi="Times New Roman"/>
            <w:sz w:val="28"/>
            <w:szCs w:val="28"/>
            <w:lang w:val="es-419"/>
          </w:rPr>
          <w:t>https://www.jpo.go.jp/e/news/kokusai/seminar/wipo_green.html</w:t>
        </w:r>
      </w:hyperlink>
      <w:r w:rsidR="00611DFB" w:rsidRPr="008D5CB6">
        <w:rPr>
          <w:rFonts w:ascii="Times New Roman" w:hAnsi="Times New Roman"/>
          <w:sz w:val="28"/>
          <w:szCs w:val="28"/>
          <w:lang w:val="es-419"/>
        </w:rPr>
        <w:t>).</w:t>
      </w:r>
    </w:p>
    <w:p w14:paraId="0F7C79FC" w14:textId="77777777" w:rsidR="00C720BC" w:rsidRPr="008D5CB6" w:rsidRDefault="00C720BC" w:rsidP="00514F38">
      <w:pPr>
        <w:spacing w:line="360" w:lineRule="auto"/>
        <w:rPr>
          <w:rFonts w:ascii="Times New Roman" w:hAnsi="Times New Roman"/>
          <w:sz w:val="28"/>
          <w:szCs w:val="28"/>
          <w:lang w:val="es-419"/>
        </w:rPr>
      </w:pPr>
    </w:p>
    <w:p w14:paraId="67A15850" w14:textId="0F285C94" w:rsidR="0091238E" w:rsidRPr="008D5CB6" w:rsidRDefault="0091238E" w:rsidP="0091238E">
      <w:pPr>
        <w:spacing w:line="360" w:lineRule="auto"/>
        <w:rPr>
          <w:rFonts w:ascii="Arial" w:hAnsi="Arial" w:cs="Arial"/>
          <w:sz w:val="22"/>
          <w:szCs w:val="22"/>
          <w:lang w:val="es-419"/>
        </w:rPr>
      </w:pPr>
      <w:r w:rsidRPr="008D5CB6">
        <w:rPr>
          <w:rFonts w:ascii="Times New Roman" w:hAnsi="Times New Roman"/>
          <w:sz w:val="28"/>
          <w:szCs w:val="28"/>
          <w:lang w:val="es-419"/>
        </w:rPr>
        <w:t>Por último, quisiéramos actualizar la información sobre IP Advantage en relación con la economía creativa, que es el tema del punto 6 del orden del día de esta sesión.</w:t>
      </w:r>
    </w:p>
    <w:p w14:paraId="112C32B1" w14:textId="77777777" w:rsidR="0091238E" w:rsidRPr="008D5CB6" w:rsidRDefault="0091238E" w:rsidP="00551495">
      <w:pPr>
        <w:rPr>
          <w:rFonts w:ascii="Times New Roman" w:hAnsi="Times New Roman"/>
          <w:sz w:val="28"/>
          <w:szCs w:val="28"/>
          <w:lang w:val="es-419"/>
        </w:rPr>
      </w:pPr>
    </w:p>
    <w:p w14:paraId="07BA5A7B" w14:textId="6E582EE2" w:rsidR="0091238E" w:rsidRPr="008D5CB6" w:rsidRDefault="0091238E" w:rsidP="00940F42">
      <w:pPr>
        <w:spacing w:line="360" w:lineRule="auto"/>
        <w:rPr>
          <w:rFonts w:ascii="Arial" w:hAnsi="Arial" w:cs="Arial"/>
          <w:sz w:val="22"/>
          <w:szCs w:val="22"/>
          <w:lang w:val="es-419"/>
        </w:rPr>
      </w:pPr>
      <w:r w:rsidRPr="008D5CB6">
        <w:rPr>
          <w:rFonts w:ascii="Times New Roman" w:hAnsi="Times New Roman"/>
          <w:sz w:val="28"/>
          <w:szCs w:val="28"/>
          <w:lang w:val="es-419"/>
        </w:rPr>
        <w:t xml:space="preserve">Creemos que IP Advantage, que es una recopilación de estudios de casos exitosos que </w:t>
      </w:r>
      <w:r w:rsidR="00071C91" w:rsidRPr="008D5CB6">
        <w:rPr>
          <w:rFonts w:ascii="Times New Roman" w:hAnsi="Times New Roman"/>
          <w:sz w:val="28"/>
          <w:szCs w:val="28"/>
          <w:lang w:val="es-419"/>
        </w:rPr>
        <w:t>han utilizado</w:t>
      </w:r>
      <w:r w:rsidRPr="008D5CB6">
        <w:rPr>
          <w:rFonts w:ascii="Times New Roman" w:hAnsi="Times New Roman"/>
          <w:sz w:val="28"/>
          <w:szCs w:val="28"/>
          <w:lang w:val="es-419"/>
        </w:rPr>
        <w:t xml:space="preserve"> la PI, es </w:t>
      </w:r>
      <w:r w:rsidR="00071C91" w:rsidRPr="008D5CB6">
        <w:rPr>
          <w:rFonts w:ascii="Times New Roman" w:hAnsi="Times New Roman"/>
          <w:sz w:val="28"/>
          <w:szCs w:val="28"/>
          <w:lang w:val="es-419"/>
        </w:rPr>
        <w:t xml:space="preserve">una herramienta </w:t>
      </w:r>
      <w:r w:rsidRPr="008D5CB6">
        <w:rPr>
          <w:rFonts w:ascii="Times New Roman" w:hAnsi="Times New Roman"/>
          <w:sz w:val="28"/>
          <w:szCs w:val="28"/>
          <w:lang w:val="es-419"/>
        </w:rPr>
        <w:t>eficaz en el contexto de</w:t>
      </w:r>
      <w:r w:rsidR="00071C91" w:rsidRPr="008D5CB6">
        <w:rPr>
          <w:rFonts w:ascii="Times New Roman" w:hAnsi="Times New Roman"/>
          <w:sz w:val="28"/>
          <w:szCs w:val="28"/>
          <w:lang w:val="es-419"/>
        </w:rPr>
        <w:t>l</w:t>
      </w:r>
      <w:r w:rsidRPr="008D5CB6">
        <w:rPr>
          <w:rFonts w:ascii="Times New Roman" w:hAnsi="Times New Roman"/>
          <w:sz w:val="28"/>
          <w:szCs w:val="28"/>
          <w:lang w:val="es-419"/>
        </w:rPr>
        <w:t xml:space="preserve"> desarrollo. </w:t>
      </w:r>
      <w:r w:rsidR="00071C91" w:rsidRPr="008D5CB6">
        <w:rPr>
          <w:rFonts w:ascii="Times New Roman" w:hAnsi="Times New Roman"/>
          <w:sz w:val="28"/>
          <w:szCs w:val="28"/>
          <w:lang w:val="es-419"/>
        </w:rPr>
        <w:t>En 2008, la JPO y la Oficina de la OMPI en el Japón pusieron en marcha un proyecto con recursos del fondo fiduciario del Japón</w:t>
      </w:r>
      <w:r w:rsidR="000E6346" w:rsidRPr="008D5CB6">
        <w:rPr>
          <w:rFonts w:ascii="Times New Roman" w:hAnsi="Times New Roman"/>
          <w:sz w:val="28"/>
          <w:szCs w:val="28"/>
          <w:lang w:val="es-419"/>
        </w:rPr>
        <w:t xml:space="preserve"> (</w:t>
      </w:r>
      <w:r w:rsidR="00071C91" w:rsidRPr="008D5CB6">
        <w:rPr>
          <w:rFonts w:ascii="Times New Roman" w:hAnsi="Times New Roman"/>
          <w:sz w:val="28"/>
          <w:szCs w:val="28"/>
          <w:lang w:val="es-419"/>
        </w:rPr>
        <w:t>predecesor del Fondo fiduciario mundial del Japón para la propiedad industrial</w:t>
      </w:r>
      <w:r w:rsidR="000E6346" w:rsidRPr="008D5CB6">
        <w:rPr>
          <w:rFonts w:ascii="Times New Roman" w:hAnsi="Times New Roman"/>
          <w:sz w:val="28"/>
          <w:szCs w:val="28"/>
          <w:lang w:val="es-419"/>
        </w:rPr>
        <w:t>), en virtud del cual</w:t>
      </w:r>
      <w:r w:rsidR="00071C91" w:rsidRPr="008D5CB6">
        <w:rPr>
          <w:rFonts w:ascii="Times New Roman" w:hAnsi="Times New Roman"/>
          <w:sz w:val="28"/>
          <w:szCs w:val="28"/>
          <w:lang w:val="es-419"/>
        </w:rPr>
        <w:t xml:space="preserve"> la Oficina de la OMPI en el Japón </w:t>
      </w:r>
      <w:r w:rsidR="000E6346" w:rsidRPr="008D5CB6">
        <w:rPr>
          <w:rFonts w:ascii="Times New Roman" w:hAnsi="Times New Roman"/>
          <w:sz w:val="28"/>
          <w:szCs w:val="28"/>
          <w:lang w:val="es-419"/>
        </w:rPr>
        <w:t>debía recabar</w:t>
      </w:r>
      <w:r w:rsidR="00071C91" w:rsidRPr="008D5CB6">
        <w:rPr>
          <w:rFonts w:ascii="Times New Roman" w:hAnsi="Times New Roman"/>
          <w:sz w:val="28"/>
          <w:szCs w:val="28"/>
          <w:lang w:val="es-419"/>
        </w:rPr>
        <w:t>, desarroll</w:t>
      </w:r>
      <w:r w:rsidR="000E6346" w:rsidRPr="008D5CB6">
        <w:rPr>
          <w:rFonts w:ascii="Times New Roman" w:hAnsi="Times New Roman"/>
          <w:sz w:val="28"/>
          <w:szCs w:val="28"/>
          <w:lang w:val="es-419"/>
        </w:rPr>
        <w:t>ar</w:t>
      </w:r>
      <w:r w:rsidR="00071C91" w:rsidRPr="008D5CB6">
        <w:rPr>
          <w:rFonts w:ascii="Times New Roman" w:hAnsi="Times New Roman"/>
          <w:sz w:val="28"/>
          <w:szCs w:val="28"/>
          <w:lang w:val="es-419"/>
        </w:rPr>
        <w:t xml:space="preserve"> y difund</w:t>
      </w:r>
      <w:r w:rsidR="000E6346" w:rsidRPr="008D5CB6">
        <w:rPr>
          <w:rFonts w:ascii="Times New Roman" w:hAnsi="Times New Roman"/>
          <w:sz w:val="28"/>
          <w:szCs w:val="28"/>
          <w:lang w:val="es-419"/>
        </w:rPr>
        <w:t>ir</w:t>
      </w:r>
      <w:r w:rsidR="00071C91" w:rsidRPr="008D5CB6">
        <w:rPr>
          <w:rFonts w:ascii="Times New Roman" w:hAnsi="Times New Roman"/>
          <w:sz w:val="28"/>
          <w:szCs w:val="28"/>
          <w:lang w:val="es-419"/>
        </w:rPr>
        <w:t xml:space="preserve"> experiencias exitosas de creación intelectual y empresarial. </w:t>
      </w:r>
      <w:r w:rsidR="00144874" w:rsidRPr="008D5CB6">
        <w:rPr>
          <w:rFonts w:ascii="Times New Roman" w:hAnsi="Times New Roman"/>
          <w:sz w:val="28"/>
          <w:szCs w:val="28"/>
          <w:lang w:val="es-419"/>
        </w:rPr>
        <w:t>Con el tiempo, la iniciativa se convertiría en la “base de datos IP Advantage”, una recopilación de más de 200 estudios de casos. Dado que algunos de los casos recopilados se refieren a la industria creativa, que es el tema del punto 6 del orden del día “La propiedad intelectual y el desarrollo”</w:t>
      </w:r>
      <w:r w:rsidR="00940F42" w:rsidRPr="008D5CB6">
        <w:rPr>
          <w:rFonts w:ascii="Times New Roman" w:hAnsi="Times New Roman"/>
          <w:sz w:val="28"/>
          <w:szCs w:val="28"/>
          <w:lang w:val="es-419"/>
        </w:rPr>
        <w:t>, quisiéramos mencionar uno de ellos.</w:t>
      </w:r>
    </w:p>
    <w:p w14:paraId="6D4B95AF" w14:textId="77777777" w:rsidR="0091238E" w:rsidRPr="008D5CB6" w:rsidRDefault="0091238E" w:rsidP="00FD182C">
      <w:pPr>
        <w:spacing w:line="360" w:lineRule="auto"/>
        <w:rPr>
          <w:rFonts w:ascii="Times New Roman" w:hAnsi="Times New Roman"/>
          <w:sz w:val="28"/>
          <w:szCs w:val="28"/>
          <w:lang w:val="es-419"/>
        </w:rPr>
      </w:pPr>
    </w:p>
    <w:p w14:paraId="77352C01" w14:textId="6ED7181B" w:rsidR="00514F38" w:rsidRPr="008D5CB6" w:rsidRDefault="007B2CCD" w:rsidP="00337A58">
      <w:pPr>
        <w:spacing w:line="360" w:lineRule="auto"/>
        <w:rPr>
          <w:rFonts w:ascii="Times New Roman" w:hAnsi="Times New Roman"/>
          <w:sz w:val="28"/>
          <w:szCs w:val="28"/>
          <w:lang w:val="es-419"/>
        </w:rPr>
      </w:pPr>
      <w:r w:rsidRPr="008D5CB6">
        <w:rPr>
          <w:rFonts w:ascii="Times New Roman" w:hAnsi="Times New Roman"/>
          <w:sz w:val="28"/>
          <w:szCs w:val="28"/>
          <w:lang w:val="es-419"/>
        </w:rPr>
        <w:t xml:space="preserve">Esta historia describe la iniciativa de la empresa </w:t>
      </w:r>
      <w:r w:rsidR="0045629B" w:rsidRPr="008D5CB6">
        <w:rPr>
          <w:rFonts w:ascii="Times New Roman" w:hAnsi="Times New Roman"/>
          <w:sz w:val="28"/>
          <w:szCs w:val="28"/>
          <w:lang w:val="es-419"/>
        </w:rPr>
        <w:t xml:space="preserve">japonesa de comercio </w:t>
      </w:r>
      <w:r w:rsidRPr="008D5CB6">
        <w:rPr>
          <w:rFonts w:ascii="Times New Roman" w:hAnsi="Times New Roman"/>
          <w:sz w:val="28"/>
          <w:szCs w:val="28"/>
          <w:lang w:val="es-419"/>
        </w:rPr>
        <w:t xml:space="preserve">minorista “Fast Retailing”. </w:t>
      </w:r>
      <w:r w:rsidR="00040CE7" w:rsidRPr="008D5CB6">
        <w:rPr>
          <w:rFonts w:ascii="Times New Roman" w:hAnsi="Times New Roman"/>
          <w:sz w:val="28"/>
          <w:szCs w:val="28"/>
          <w:lang w:val="es-419"/>
        </w:rPr>
        <w:t xml:space="preserve">Fast Retailing no solo diseña, confecciona, distribuye y vende una amplia gama de </w:t>
      </w:r>
      <w:r w:rsidR="00A63EDB" w:rsidRPr="008D5CB6">
        <w:rPr>
          <w:rFonts w:ascii="Times New Roman" w:hAnsi="Times New Roman"/>
          <w:sz w:val="28"/>
          <w:szCs w:val="28"/>
          <w:lang w:val="es-419"/>
        </w:rPr>
        <w:t>prendas de vestir</w:t>
      </w:r>
      <w:r w:rsidR="00040CE7" w:rsidRPr="008D5CB6">
        <w:rPr>
          <w:rFonts w:ascii="Times New Roman" w:hAnsi="Times New Roman"/>
          <w:sz w:val="28"/>
          <w:szCs w:val="28"/>
          <w:lang w:val="es-419"/>
        </w:rPr>
        <w:t xml:space="preserve">, sino que también se centra en gran medida en </w:t>
      </w:r>
      <w:r w:rsidR="00A63EDB" w:rsidRPr="008D5CB6">
        <w:rPr>
          <w:rFonts w:ascii="Times New Roman" w:hAnsi="Times New Roman"/>
          <w:sz w:val="28"/>
          <w:szCs w:val="28"/>
          <w:lang w:val="es-419"/>
        </w:rPr>
        <w:t>el</w:t>
      </w:r>
      <w:r w:rsidR="00040CE7" w:rsidRPr="008D5CB6">
        <w:rPr>
          <w:rFonts w:ascii="Times New Roman" w:hAnsi="Times New Roman"/>
          <w:sz w:val="28"/>
          <w:szCs w:val="28"/>
          <w:lang w:val="es-419"/>
        </w:rPr>
        <w:t xml:space="preserve"> </w:t>
      </w:r>
      <w:r w:rsidR="00A63EDB" w:rsidRPr="008D5CB6">
        <w:rPr>
          <w:rFonts w:ascii="Times New Roman" w:hAnsi="Times New Roman"/>
          <w:sz w:val="28"/>
          <w:szCs w:val="28"/>
          <w:lang w:val="es-419"/>
        </w:rPr>
        <w:t xml:space="preserve">desarrollo de marcas tanto para concienciar a los consumidores como para fidelizarlos. </w:t>
      </w:r>
      <w:r w:rsidR="004B19ED" w:rsidRPr="008D5CB6">
        <w:rPr>
          <w:rFonts w:ascii="Times New Roman" w:hAnsi="Times New Roman"/>
          <w:sz w:val="28"/>
          <w:szCs w:val="28"/>
          <w:lang w:val="es-419"/>
        </w:rPr>
        <w:t>El Grupo Fast Retailing comprende la importancia de ofrecer a cada una de sus marcas el nivel apropiado de protección. C</w:t>
      </w:r>
      <w:r w:rsidR="00C7021E" w:rsidRPr="008D5CB6">
        <w:rPr>
          <w:rFonts w:ascii="Times New Roman" w:hAnsi="Times New Roman"/>
          <w:sz w:val="28"/>
          <w:szCs w:val="28"/>
          <w:lang w:val="es-419"/>
        </w:rPr>
        <w:t>onsidera</w:t>
      </w:r>
      <w:r w:rsidR="004B19ED" w:rsidRPr="008D5CB6">
        <w:rPr>
          <w:rFonts w:ascii="Times New Roman" w:hAnsi="Times New Roman"/>
          <w:sz w:val="28"/>
          <w:szCs w:val="28"/>
          <w:lang w:val="es-419"/>
        </w:rPr>
        <w:t xml:space="preserve"> que el registro de marcas en virtud del sistema de PI es el mejor modo de proteger eficazmente su inversión en el desarrollo de marcas, bienes e incluso servicios específicos. </w:t>
      </w:r>
      <w:r w:rsidR="00C7021E" w:rsidRPr="008D5CB6">
        <w:rPr>
          <w:rFonts w:ascii="Times New Roman" w:hAnsi="Times New Roman"/>
          <w:sz w:val="28"/>
          <w:szCs w:val="28"/>
          <w:lang w:val="es-419"/>
        </w:rPr>
        <w:t xml:space="preserve">El Grupo se esfuerza activamente en proteger sus marcas en los países donde abre nuevas tiendas o donde suscribe acuerdos de </w:t>
      </w:r>
      <w:r w:rsidR="00EE15D1" w:rsidRPr="008D5CB6">
        <w:rPr>
          <w:rFonts w:ascii="Times New Roman" w:hAnsi="Times New Roman"/>
          <w:sz w:val="28"/>
          <w:szCs w:val="28"/>
          <w:lang w:val="es-419"/>
        </w:rPr>
        <w:t>confección</w:t>
      </w:r>
      <w:r w:rsidR="00C7021E" w:rsidRPr="008D5CB6">
        <w:rPr>
          <w:rFonts w:ascii="Times New Roman" w:hAnsi="Times New Roman"/>
          <w:sz w:val="28"/>
          <w:szCs w:val="28"/>
          <w:lang w:val="es-419"/>
        </w:rPr>
        <w:t xml:space="preserve">. En </w:t>
      </w:r>
      <w:r w:rsidR="00EE15D1" w:rsidRPr="008D5CB6">
        <w:rPr>
          <w:rFonts w:ascii="Times New Roman" w:hAnsi="Times New Roman"/>
          <w:sz w:val="28"/>
          <w:szCs w:val="28"/>
          <w:lang w:val="es-419"/>
        </w:rPr>
        <w:t>aquellos</w:t>
      </w:r>
      <w:r w:rsidR="00C7021E" w:rsidRPr="008D5CB6">
        <w:rPr>
          <w:rFonts w:ascii="Times New Roman" w:hAnsi="Times New Roman"/>
          <w:sz w:val="28"/>
          <w:szCs w:val="28"/>
          <w:lang w:val="es-419"/>
        </w:rPr>
        <w:t xml:space="preserve"> casos donde hay una elevada demanda de registro de marcas en múltiples jurisdicciones, el Sistema de Madrid de la OMPI ofrece un modo rentable de solicitar la protección presentando una única solicitud internacional de registro de marca. A medida que el Grupo siga creciendo </w:t>
      </w:r>
      <w:r w:rsidR="00F64C1D" w:rsidRPr="008D5CB6">
        <w:rPr>
          <w:rFonts w:ascii="Times New Roman" w:hAnsi="Times New Roman"/>
          <w:sz w:val="28"/>
          <w:szCs w:val="28"/>
          <w:lang w:val="es-419"/>
        </w:rPr>
        <w:t>y evolucionando en mercados nuevos y actuales, deberá establecerse una sólida estrategia de desarrollo de marcas y un sistema bien estructurado para la protección internacional de</w:t>
      </w:r>
      <w:r w:rsidR="00132092" w:rsidRPr="008D5CB6">
        <w:rPr>
          <w:rFonts w:ascii="Times New Roman" w:hAnsi="Times New Roman"/>
          <w:sz w:val="28"/>
          <w:szCs w:val="28"/>
          <w:lang w:val="es-419"/>
        </w:rPr>
        <w:t xml:space="preserve"> </w:t>
      </w:r>
      <w:r w:rsidR="00F64C1D" w:rsidRPr="008D5CB6">
        <w:rPr>
          <w:rFonts w:ascii="Times New Roman" w:hAnsi="Times New Roman"/>
          <w:sz w:val="28"/>
          <w:szCs w:val="28"/>
          <w:lang w:val="es-419"/>
        </w:rPr>
        <w:t xml:space="preserve">marcas. </w:t>
      </w:r>
      <w:r w:rsidR="00E943FF" w:rsidRPr="008D5CB6">
        <w:rPr>
          <w:rFonts w:ascii="Times New Roman" w:hAnsi="Times New Roman"/>
          <w:sz w:val="28"/>
          <w:szCs w:val="28"/>
          <w:lang w:val="es-419"/>
        </w:rPr>
        <w:t xml:space="preserve">Los cómodos y rentables procedimientos del Sistema de Madrid de la OMPI ofrecen los </w:t>
      </w:r>
      <w:r w:rsidR="00D04B4A" w:rsidRPr="008D5CB6">
        <w:rPr>
          <w:rFonts w:ascii="Times New Roman" w:hAnsi="Times New Roman"/>
          <w:sz w:val="28"/>
          <w:szCs w:val="28"/>
          <w:lang w:val="es-419"/>
        </w:rPr>
        <w:t>recursos</w:t>
      </w:r>
      <w:r w:rsidR="00E943FF" w:rsidRPr="008D5CB6">
        <w:rPr>
          <w:rFonts w:ascii="Times New Roman" w:hAnsi="Times New Roman"/>
          <w:sz w:val="28"/>
          <w:szCs w:val="28"/>
          <w:lang w:val="es-419"/>
        </w:rPr>
        <w:t xml:space="preserve"> necesarios para las empresas que desean lograr dichos objetivos.</w:t>
      </w:r>
    </w:p>
    <w:p w14:paraId="194BEDDC" w14:textId="294A4E4D" w:rsidR="0082129E" w:rsidRPr="008D5CB6" w:rsidRDefault="0082129E" w:rsidP="00514F38">
      <w:pPr>
        <w:rPr>
          <w:rFonts w:ascii="Times New Roman" w:hAnsi="Times New Roman"/>
          <w:sz w:val="28"/>
          <w:szCs w:val="28"/>
          <w:lang w:val="es-419"/>
        </w:rPr>
      </w:pPr>
    </w:p>
    <w:p w14:paraId="41452B99" w14:textId="3F83FB3E" w:rsidR="00167D70" w:rsidRPr="008D5CB6" w:rsidRDefault="00E943FF" w:rsidP="00D96645">
      <w:pPr>
        <w:spacing w:line="360" w:lineRule="auto"/>
        <w:rPr>
          <w:rFonts w:ascii="Times New Roman" w:hAnsi="Times New Roman"/>
          <w:sz w:val="28"/>
          <w:szCs w:val="28"/>
          <w:lang w:val="es-419"/>
        </w:rPr>
      </w:pPr>
      <w:r w:rsidRPr="008D5CB6">
        <w:rPr>
          <w:rFonts w:ascii="Times New Roman" w:hAnsi="Times New Roman"/>
          <w:sz w:val="28"/>
          <w:szCs w:val="28"/>
          <w:lang w:val="es-419"/>
        </w:rPr>
        <w:t>El Japón reconoce la importancia de que las actividades de desarrollo se realicen de forma eficaz y eficiente, en consonancia con los objetivos de la OMPI, en aras de la protección de la PI. De ca</w:t>
      </w:r>
      <w:r w:rsidR="00D96645" w:rsidRPr="008D5CB6">
        <w:rPr>
          <w:rFonts w:ascii="Times New Roman" w:hAnsi="Times New Roman"/>
          <w:sz w:val="28"/>
          <w:szCs w:val="28"/>
          <w:lang w:val="es-419"/>
        </w:rPr>
        <w:t>r</w:t>
      </w:r>
      <w:r w:rsidRPr="008D5CB6">
        <w:rPr>
          <w:rFonts w:ascii="Times New Roman" w:hAnsi="Times New Roman"/>
          <w:sz w:val="28"/>
          <w:szCs w:val="28"/>
          <w:lang w:val="es-419"/>
        </w:rPr>
        <w:t>a al futuro, el Gobierno del Japón, en cooperación con la OMPI, está empeñado en seguir mejorando sus iniciativas de cooperación para asegurar que el Fondo fiduciario mundial del Japón para la propiedad industrial se utilice de manera aún más eficiente y</w:t>
      </w:r>
      <w:r w:rsidR="00D96645" w:rsidRPr="008D5CB6">
        <w:rPr>
          <w:rFonts w:ascii="Times New Roman" w:hAnsi="Times New Roman"/>
          <w:sz w:val="28"/>
          <w:szCs w:val="28"/>
          <w:lang w:val="es-419"/>
        </w:rPr>
        <w:t xml:space="preserve"> eficaz.</w:t>
      </w:r>
    </w:p>
    <w:p w14:paraId="454A62F3" w14:textId="77777777" w:rsidR="009F2A2F" w:rsidRPr="008D5CB6" w:rsidRDefault="009F2A2F" w:rsidP="00D96645">
      <w:pPr>
        <w:spacing w:line="360" w:lineRule="auto"/>
        <w:rPr>
          <w:rFonts w:ascii="Times New Roman" w:eastAsia="MS Gothic" w:hAnsi="Times New Roman"/>
          <w:sz w:val="28"/>
          <w:szCs w:val="28"/>
          <w:lang w:val="es-419"/>
        </w:rPr>
      </w:pPr>
    </w:p>
    <w:p w14:paraId="68E9E76A" w14:textId="1592E310" w:rsidR="00551495" w:rsidRPr="008D5CB6" w:rsidRDefault="009F2A2F" w:rsidP="00551495">
      <w:pPr>
        <w:spacing w:line="360" w:lineRule="auto"/>
        <w:rPr>
          <w:rFonts w:ascii="Times New Roman" w:eastAsia="MS Gothic" w:hAnsi="Times New Roman"/>
          <w:sz w:val="28"/>
          <w:szCs w:val="28"/>
          <w:lang w:val="es-419"/>
        </w:rPr>
      </w:pPr>
      <w:r w:rsidRPr="008D5CB6">
        <w:rPr>
          <w:rFonts w:ascii="Times New Roman" w:eastAsia="MS Gothic" w:hAnsi="Times New Roman"/>
          <w:sz w:val="28"/>
          <w:szCs w:val="28"/>
          <w:lang w:val="es-419"/>
        </w:rPr>
        <w:t>Gracias, señora presidenta.</w:t>
      </w:r>
    </w:p>
    <w:p w14:paraId="094F3A80" w14:textId="77777777" w:rsidR="009F2A2F" w:rsidRPr="008D5CB6" w:rsidRDefault="009F2A2F" w:rsidP="00551495">
      <w:pPr>
        <w:spacing w:line="360" w:lineRule="auto"/>
        <w:rPr>
          <w:rFonts w:ascii="Times New Roman" w:eastAsia="MS Gothic" w:hAnsi="Times New Roman"/>
          <w:sz w:val="28"/>
          <w:szCs w:val="28"/>
          <w:lang w:val="es-419"/>
        </w:rPr>
      </w:pPr>
    </w:p>
    <w:sectPr w:rsidR="009F2A2F" w:rsidRPr="008D5CB6" w:rsidSect="00393CE1">
      <w:headerReference w:type="even" r:id="rId9"/>
      <w:footerReference w:type="even" r:id="rId10"/>
      <w:footerReference w:type="default" r:id="rId11"/>
      <w:headerReference w:type="first" r:id="rId12"/>
      <w:footerReference w:type="first" r:id="rId13"/>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388D" w14:textId="77777777" w:rsidR="00D12AA2" w:rsidRDefault="00D12AA2" w:rsidP="003C0825">
      <w:r>
        <w:separator/>
      </w:r>
    </w:p>
  </w:endnote>
  <w:endnote w:type="continuationSeparator" w:id="0">
    <w:p w14:paraId="75492AB2" w14:textId="77777777" w:rsidR="00D12AA2" w:rsidRDefault="00D12AA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HGPGothicE">
    <w:altName w:val="MS Gothic"/>
    <w:charset w:val="80"/>
    <w:family w:val="modern"/>
    <w:pitch w:val="variable"/>
    <w:sig w:usb0="00000000"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MS PMincho">
    <w:altName w:val="MS UI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12105"/>
      <w:docPartObj>
        <w:docPartGallery w:val="Page Numbers (Bottom of Page)"/>
        <w:docPartUnique/>
      </w:docPartObj>
    </w:sdtPr>
    <w:sdtEndPr/>
    <w:sdtContent>
      <w:sdt>
        <w:sdtPr>
          <w:id w:val="-414786268"/>
          <w:docPartObj>
            <w:docPartGallery w:val="Page Numbers (Top of Page)"/>
            <w:docPartUnique/>
          </w:docPartObj>
        </w:sdtPr>
        <w:sdtEndPr/>
        <w:sdtContent>
          <w:p w14:paraId="0A6D644C" w14:textId="27435076" w:rsidR="00D12AA2" w:rsidRDefault="00D12AA2" w:rsidP="00393CE1">
            <w:pPr>
              <w:pStyle w:val="Footer"/>
              <w:jc w:val="center"/>
            </w:pPr>
            <w:r>
              <w:rPr>
                <w:lang w:val="ja-JP"/>
              </w:rPr>
              <w:t xml:space="preserve"> </w:t>
            </w:r>
            <w:r>
              <w:rPr>
                <w:b/>
                <w:bCs/>
                <w:sz w:val="24"/>
              </w:rPr>
              <w:fldChar w:fldCharType="begin"/>
            </w:r>
            <w:r>
              <w:rPr>
                <w:b/>
                <w:bCs/>
              </w:rPr>
              <w:instrText>PAGE</w:instrText>
            </w:r>
            <w:r>
              <w:rPr>
                <w:b/>
                <w:bCs/>
                <w:sz w:val="24"/>
              </w:rPr>
              <w:fldChar w:fldCharType="separate"/>
            </w:r>
            <w:r w:rsidR="00670C19">
              <w:rPr>
                <w:b/>
                <w:bCs/>
                <w:noProof/>
              </w:rPr>
              <w:t>6</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70C19">
              <w:rPr>
                <w:b/>
                <w:bCs/>
                <w:noProof/>
              </w:rPr>
              <w:t>6</w:t>
            </w:r>
            <w:r>
              <w:rPr>
                <w:b/>
                <w:bCs/>
                <w:sz w:val="24"/>
              </w:rPr>
              <w:fldChar w:fldCharType="end"/>
            </w:r>
          </w:p>
        </w:sdtContent>
      </w:sdt>
    </w:sdtContent>
  </w:sdt>
  <w:p w14:paraId="21AD7C78" w14:textId="77777777" w:rsidR="00D12AA2" w:rsidRDefault="00D12AA2" w:rsidP="00D21730">
    <w:pPr>
      <w:pStyle w:val="Footer"/>
    </w:pPr>
  </w:p>
  <w:p w14:paraId="06C41480" w14:textId="77777777" w:rsidR="00D12AA2" w:rsidRDefault="00D12AA2" w:rsidP="00A2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29865"/>
      <w:docPartObj>
        <w:docPartGallery w:val="Page Numbers (Bottom of Page)"/>
        <w:docPartUnique/>
      </w:docPartObj>
    </w:sdtPr>
    <w:sdtEndPr/>
    <w:sdtContent>
      <w:sdt>
        <w:sdtPr>
          <w:id w:val="-1221515655"/>
          <w:docPartObj>
            <w:docPartGallery w:val="Page Numbers (Top of Page)"/>
            <w:docPartUnique/>
          </w:docPartObj>
        </w:sdtPr>
        <w:sdtEndPr/>
        <w:sdtContent>
          <w:p w14:paraId="1DF27ABD" w14:textId="784BF50D" w:rsidR="00D12AA2" w:rsidRDefault="00D12AA2">
            <w:pPr>
              <w:pStyle w:val="Footer"/>
              <w:jc w:val="center"/>
            </w:pPr>
            <w:r>
              <w:rPr>
                <w:lang w:val="ja-JP"/>
              </w:rPr>
              <w:t xml:space="preserve"> </w:t>
            </w:r>
            <w:r>
              <w:rPr>
                <w:b/>
                <w:bCs/>
                <w:sz w:val="24"/>
              </w:rPr>
              <w:fldChar w:fldCharType="begin"/>
            </w:r>
            <w:r>
              <w:rPr>
                <w:b/>
                <w:bCs/>
              </w:rPr>
              <w:instrText>PAGE</w:instrText>
            </w:r>
            <w:r>
              <w:rPr>
                <w:b/>
                <w:bCs/>
                <w:sz w:val="24"/>
              </w:rPr>
              <w:fldChar w:fldCharType="separate"/>
            </w:r>
            <w:r w:rsidR="00670C19">
              <w:rPr>
                <w:b/>
                <w:bCs/>
                <w:noProof/>
              </w:rPr>
              <w:t>5</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70C19">
              <w:rPr>
                <w:b/>
                <w:bCs/>
                <w:noProof/>
              </w:rPr>
              <w:t>6</w:t>
            </w:r>
            <w:r>
              <w:rPr>
                <w:b/>
                <w:bCs/>
                <w:sz w:val="24"/>
              </w:rPr>
              <w:fldChar w:fldCharType="end"/>
            </w:r>
          </w:p>
        </w:sdtContent>
      </w:sdt>
    </w:sdtContent>
  </w:sdt>
  <w:p w14:paraId="375740A4" w14:textId="77777777" w:rsidR="00D12AA2" w:rsidRDefault="00D12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3988"/>
      <w:docPartObj>
        <w:docPartGallery w:val="Page Numbers (Bottom of Page)"/>
        <w:docPartUnique/>
      </w:docPartObj>
    </w:sdtPr>
    <w:sdtEndPr/>
    <w:sdtContent>
      <w:sdt>
        <w:sdtPr>
          <w:id w:val="1728636285"/>
          <w:docPartObj>
            <w:docPartGallery w:val="Page Numbers (Top of Page)"/>
            <w:docPartUnique/>
          </w:docPartObj>
        </w:sdtPr>
        <w:sdtEndPr/>
        <w:sdtContent>
          <w:p w14:paraId="19E56B49" w14:textId="2DDEB2AF" w:rsidR="00D12AA2" w:rsidRDefault="00D12AA2">
            <w:pPr>
              <w:pStyle w:val="Footer"/>
              <w:jc w:val="center"/>
            </w:pPr>
            <w:r w:rsidRPr="00054BCC">
              <w:rPr>
                <w:lang w:val="ja-JP"/>
              </w:rPr>
              <w:t xml:space="preserve"> </w:t>
            </w:r>
            <w:r w:rsidRPr="00054BCC">
              <w:rPr>
                <w:bCs/>
                <w:sz w:val="24"/>
              </w:rPr>
              <w:fldChar w:fldCharType="begin"/>
            </w:r>
            <w:r w:rsidRPr="00054BCC">
              <w:rPr>
                <w:bCs/>
              </w:rPr>
              <w:instrText>PAGE</w:instrText>
            </w:r>
            <w:r w:rsidRPr="00054BCC">
              <w:rPr>
                <w:bCs/>
                <w:sz w:val="24"/>
              </w:rPr>
              <w:fldChar w:fldCharType="separate"/>
            </w:r>
            <w:r w:rsidR="00670C19">
              <w:rPr>
                <w:bCs/>
                <w:noProof/>
              </w:rPr>
              <w:t>1</w:t>
            </w:r>
            <w:r w:rsidRPr="00054BCC">
              <w:rPr>
                <w:bCs/>
                <w:sz w:val="24"/>
              </w:rPr>
              <w:fldChar w:fldCharType="end"/>
            </w:r>
            <w:r w:rsidRPr="00054BCC">
              <w:rPr>
                <w:lang w:val="ja-JP"/>
              </w:rPr>
              <w:t xml:space="preserve"> / </w:t>
            </w:r>
            <w:r w:rsidRPr="00054BCC">
              <w:rPr>
                <w:bCs/>
                <w:sz w:val="24"/>
              </w:rPr>
              <w:fldChar w:fldCharType="begin"/>
            </w:r>
            <w:r w:rsidRPr="00054BCC">
              <w:rPr>
                <w:bCs/>
              </w:rPr>
              <w:instrText>NUMPAGES</w:instrText>
            </w:r>
            <w:r w:rsidRPr="00054BCC">
              <w:rPr>
                <w:bCs/>
                <w:sz w:val="24"/>
              </w:rPr>
              <w:fldChar w:fldCharType="separate"/>
            </w:r>
            <w:r w:rsidR="00670C19">
              <w:rPr>
                <w:bCs/>
                <w:noProof/>
              </w:rPr>
              <w:t>6</w:t>
            </w:r>
            <w:r w:rsidRPr="00054BCC">
              <w:rPr>
                <w:bCs/>
                <w:sz w:val="24"/>
              </w:rPr>
              <w:fldChar w:fldCharType="end"/>
            </w:r>
          </w:p>
        </w:sdtContent>
      </w:sdt>
    </w:sdtContent>
  </w:sdt>
  <w:p w14:paraId="11519CD9" w14:textId="77777777" w:rsidR="00D12AA2" w:rsidRDefault="00D1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ED53" w14:textId="77777777" w:rsidR="00D12AA2" w:rsidRDefault="00D12AA2" w:rsidP="003C0825">
      <w:r>
        <w:separator/>
      </w:r>
    </w:p>
  </w:footnote>
  <w:footnote w:type="continuationSeparator" w:id="0">
    <w:p w14:paraId="2A63D306" w14:textId="77777777" w:rsidR="00D12AA2" w:rsidRDefault="00D12AA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378E" w14:textId="1CA12B8F" w:rsidR="00D12AA2" w:rsidRDefault="00D12AA2" w:rsidP="00393CE1">
    <w:pPr>
      <w:pStyle w:val="Header"/>
    </w:pPr>
  </w:p>
  <w:p w14:paraId="0D7AE88D" w14:textId="77777777" w:rsidR="00D12AA2" w:rsidRDefault="00D12AA2" w:rsidP="00D2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4A16" w14:textId="234D2655" w:rsidR="00D12AA2" w:rsidRPr="005B2C63" w:rsidRDefault="00D12AA2" w:rsidP="00482008">
    <w:pPr>
      <w:pStyle w:val="Heade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E14"/>
    <w:multiLevelType w:val="hybridMultilevel"/>
    <w:tmpl w:val="873A3AF2"/>
    <w:lvl w:ilvl="0" w:tplc="5950A84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43829"/>
    <w:multiLevelType w:val="hybridMultilevel"/>
    <w:tmpl w:val="4198DE3E"/>
    <w:lvl w:ilvl="0" w:tplc="E370BEA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mailMerge>
    <w:mainDocumentType w:val="formLetters"/>
    <w:dataType w:val="textFile"/>
    <w:activeRecord w:val="-1"/>
    <w:odso/>
  </w:mailMerge>
  <w:defaultTabStop w:val="840"/>
  <w:hyphenationZone w:val="425"/>
  <w:evenAndOddHeaders/>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8B"/>
    <w:rsid w:val="000040AE"/>
    <w:rsid w:val="00014C2F"/>
    <w:rsid w:val="00016D16"/>
    <w:rsid w:val="00020B3B"/>
    <w:rsid w:val="00024574"/>
    <w:rsid w:val="00024FBE"/>
    <w:rsid w:val="00032665"/>
    <w:rsid w:val="00033541"/>
    <w:rsid w:val="00040CE7"/>
    <w:rsid w:val="00045DDC"/>
    <w:rsid w:val="00054BCC"/>
    <w:rsid w:val="000714D7"/>
    <w:rsid w:val="00071C91"/>
    <w:rsid w:val="000722FD"/>
    <w:rsid w:val="000800FA"/>
    <w:rsid w:val="0008172B"/>
    <w:rsid w:val="00084882"/>
    <w:rsid w:val="00087BD6"/>
    <w:rsid w:val="00091A47"/>
    <w:rsid w:val="000934CE"/>
    <w:rsid w:val="000D46E2"/>
    <w:rsid w:val="000E0D83"/>
    <w:rsid w:val="000E3B56"/>
    <w:rsid w:val="000E3D73"/>
    <w:rsid w:val="000E42D0"/>
    <w:rsid w:val="000E4A7D"/>
    <w:rsid w:val="000E4BEF"/>
    <w:rsid w:val="000E6346"/>
    <w:rsid w:val="000E65A6"/>
    <w:rsid w:val="000E6D2A"/>
    <w:rsid w:val="00103C36"/>
    <w:rsid w:val="00110596"/>
    <w:rsid w:val="00117FBB"/>
    <w:rsid w:val="00120AD4"/>
    <w:rsid w:val="00122C8C"/>
    <w:rsid w:val="0012704F"/>
    <w:rsid w:val="001270B0"/>
    <w:rsid w:val="00132092"/>
    <w:rsid w:val="001323BC"/>
    <w:rsid w:val="001324F1"/>
    <w:rsid w:val="001426FA"/>
    <w:rsid w:val="00144874"/>
    <w:rsid w:val="00145FB7"/>
    <w:rsid w:val="00150096"/>
    <w:rsid w:val="00151CCB"/>
    <w:rsid w:val="00157616"/>
    <w:rsid w:val="00157A44"/>
    <w:rsid w:val="00167D70"/>
    <w:rsid w:val="00181C1B"/>
    <w:rsid w:val="001849DA"/>
    <w:rsid w:val="00187386"/>
    <w:rsid w:val="00187861"/>
    <w:rsid w:val="001924E2"/>
    <w:rsid w:val="001950D4"/>
    <w:rsid w:val="001B24B3"/>
    <w:rsid w:val="001C37F3"/>
    <w:rsid w:val="001C3C5B"/>
    <w:rsid w:val="001C52D3"/>
    <w:rsid w:val="001C5D12"/>
    <w:rsid w:val="001D5322"/>
    <w:rsid w:val="001E307C"/>
    <w:rsid w:val="001E7FCC"/>
    <w:rsid w:val="001F229C"/>
    <w:rsid w:val="001F26AB"/>
    <w:rsid w:val="001F4366"/>
    <w:rsid w:val="0020581E"/>
    <w:rsid w:val="00205F70"/>
    <w:rsid w:val="002102DF"/>
    <w:rsid w:val="002142D0"/>
    <w:rsid w:val="002235CD"/>
    <w:rsid w:val="00234E6F"/>
    <w:rsid w:val="00244079"/>
    <w:rsid w:val="00244580"/>
    <w:rsid w:val="0026735D"/>
    <w:rsid w:val="00273409"/>
    <w:rsid w:val="002773B1"/>
    <w:rsid w:val="00283217"/>
    <w:rsid w:val="00283C49"/>
    <w:rsid w:val="002A06D4"/>
    <w:rsid w:val="002A5D86"/>
    <w:rsid w:val="002B3920"/>
    <w:rsid w:val="002B4947"/>
    <w:rsid w:val="002C1CFE"/>
    <w:rsid w:val="002C3A61"/>
    <w:rsid w:val="002C3CD1"/>
    <w:rsid w:val="002E6F42"/>
    <w:rsid w:val="002E77F8"/>
    <w:rsid w:val="002F2744"/>
    <w:rsid w:val="002F5CC7"/>
    <w:rsid w:val="003005C1"/>
    <w:rsid w:val="00300736"/>
    <w:rsid w:val="0030169A"/>
    <w:rsid w:val="003040A6"/>
    <w:rsid w:val="00304C8F"/>
    <w:rsid w:val="00306230"/>
    <w:rsid w:val="00310EC6"/>
    <w:rsid w:val="003111E6"/>
    <w:rsid w:val="003273C3"/>
    <w:rsid w:val="00327709"/>
    <w:rsid w:val="00330748"/>
    <w:rsid w:val="00336289"/>
    <w:rsid w:val="00336DD8"/>
    <w:rsid w:val="00337A58"/>
    <w:rsid w:val="00341801"/>
    <w:rsid w:val="00342DA1"/>
    <w:rsid w:val="00346DA1"/>
    <w:rsid w:val="0034778F"/>
    <w:rsid w:val="0035149A"/>
    <w:rsid w:val="00363364"/>
    <w:rsid w:val="003720DD"/>
    <w:rsid w:val="00374BA6"/>
    <w:rsid w:val="00380AFB"/>
    <w:rsid w:val="00381329"/>
    <w:rsid w:val="00384063"/>
    <w:rsid w:val="0039068A"/>
    <w:rsid w:val="0039159E"/>
    <w:rsid w:val="00393CE1"/>
    <w:rsid w:val="00394117"/>
    <w:rsid w:val="00395103"/>
    <w:rsid w:val="003A052C"/>
    <w:rsid w:val="003B4365"/>
    <w:rsid w:val="003C0825"/>
    <w:rsid w:val="003C5A3C"/>
    <w:rsid w:val="003D0114"/>
    <w:rsid w:val="003D2903"/>
    <w:rsid w:val="003D2B4A"/>
    <w:rsid w:val="003D79F7"/>
    <w:rsid w:val="003F2BE9"/>
    <w:rsid w:val="003F6D48"/>
    <w:rsid w:val="0040547C"/>
    <w:rsid w:val="00415446"/>
    <w:rsid w:val="00415E57"/>
    <w:rsid w:val="00423097"/>
    <w:rsid w:val="00423133"/>
    <w:rsid w:val="004269F2"/>
    <w:rsid w:val="004355B8"/>
    <w:rsid w:val="00441E95"/>
    <w:rsid w:val="00445E6C"/>
    <w:rsid w:val="00450A1C"/>
    <w:rsid w:val="0045629B"/>
    <w:rsid w:val="00460F36"/>
    <w:rsid w:val="004627B5"/>
    <w:rsid w:val="00462E55"/>
    <w:rsid w:val="0046326C"/>
    <w:rsid w:val="004647A4"/>
    <w:rsid w:val="004675E9"/>
    <w:rsid w:val="00470F35"/>
    <w:rsid w:val="00482008"/>
    <w:rsid w:val="0049010A"/>
    <w:rsid w:val="00490208"/>
    <w:rsid w:val="0049635B"/>
    <w:rsid w:val="004A342E"/>
    <w:rsid w:val="004B1951"/>
    <w:rsid w:val="004B19ED"/>
    <w:rsid w:val="004B3B27"/>
    <w:rsid w:val="004B463C"/>
    <w:rsid w:val="004B5327"/>
    <w:rsid w:val="004C193A"/>
    <w:rsid w:val="004C6DAD"/>
    <w:rsid w:val="004D0C45"/>
    <w:rsid w:val="004D5356"/>
    <w:rsid w:val="004E033B"/>
    <w:rsid w:val="004F042B"/>
    <w:rsid w:val="004F5F34"/>
    <w:rsid w:val="004F753A"/>
    <w:rsid w:val="00500BF8"/>
    <w:rsid w:val="005028D7"/>
    <w:rsid w:val="005103F4"/>
    <w:rsid w:val="00514F38"/>
    <w:rsid w:val="00517F53"/>
    <w:rsid w:val="005203D9"/>
    <w:rsid w:val="00520829"/>
    <w:rsid w:val="005214E1"/>
    <w:rsid w:val="00521EE9"/>
    <w:rsid w:val="0052429F"/>
    <w:rsid w:val="00524DB7"/>
    <w:rsid w:val="00532A0F"/>
    <w:rsid w:val="00533ECD"/>
    <w:rsid w:val="005353A6"/>
    <w:rsid w:val="00541103"/>
    <w:rsid w:val="00543975"/>
    <w:rsid w:val="00551495"/>
    <w:rsid w:val="00553CC8"/>
    <w:rsid w:val="005547C2"/>
    <w:rsid w:val="00557BA1"/>
    <w:rsid w:val="00564DE9"/>
    <w:rsid w:val="00570268"/>
    <w:rsid w:val="00574E90"/>
    <w:rsid w:val="005762E7"/>
    <w:rsid w:val="00582C84"/>
    <w:rsid w:val="005833FC"/>
    <w:rsid w:val="00591DE8"/>
    <w:rsid w:val="00597A73"/>
    <w:rsid w:val="005A1491"/>
    <w:rsid w:val="005A70DB"/>
    <w:rsid w:val="005B1261"/>
    <w:rsid w:val="005B2C63"/>
    <w:rsid w:val="005B6290"/>
    <w:rsid w:val="005C2AED"/>
    <w:rsid w:val="005C5442"/>
    <w:rsid w:val="005D124A"/>
    <w:rsid w:val="005D4B4F"/>
    <w:rsid w:val="005D52D9"/>
    <w:rsid w:val="005E16BC"/>
    <w:rsid w:val="005F76E7"/>
    <w:rsid w:val="005F7F04"/>
    <w:rsid w:val="00602228"/>
    <w:rsid w:val="00610573"/>
    <w:rsid w:val="00611DFB"/>
    <w:rsid w:val="00616434"/>
    <w:rsid w:val="006168DF"/>
    <w:rsid w:val="006237D4"/>
    <w:rsid w:val="0063038E"/>
    <w:rsid w:val="00632AEC"/>
    <w:rsid w:val="00646BD7"/>
    <w:rsid w:val="0065666E"/>
    <w:rsid w:val="00656A15"/>
    <w:rsid w:val="00656BF6"/>
    <w:rsid w:val="00662B56"/>
    <w:rsid w:val="00670C19"/>
    <w:rsid w:val="00677B32"/>
    <w:rsid w:val="00686D83"/>
    <w:rsid w:val="00687C7A"/>
    <w:rsid w:val="006A0FF3"/>
    <w:rsid w:val="006A780F"/>
    <w:rsid w:val="006C0641"/>
    <w:rsid w:val="006D7F6D"/>
    <w:rsid w:val="006E7D36"/>
    <w:rsid w:val="006F1677"/>
    <w:rsid w:val="006F51CB"/>
    <w:rsid w:val="007008B2"/>
    <w:rsid w:val="007032E5"/>
    <w:rsid w:val="00704A61"/>
    <w:rsid w:val="00704BA1"/>
    <w:rsid w:val="00712B71"/>
    <w:rsid w:val="0071550C"/>
    <w:rsid w:val="00721649"/>
    <w:rsid w:val="00722649"/>
    <w:rsid w:val="00724294"/>
    <w:rsid w:val="007244C6"/>
    <w:rsid w:val="00725204"/>
    <w:rsid w:val="007257B8"/>
    <w:rsid w:val="00731009"/>
    <w:rsid w:val="00735FB1"/>
    <w:rsid w:val="00737831"/>
    <w:rsid w:val="00741D70"/>
    <w:rsid w:val="007427FE"/>
    <w:rsid w:val="007432D7"/>
    <w:rsid w:val="0074761C"/>
    <w:rsid w:val="00751C3F"/>
    <w:rsid w:val="00761C0C"/>
    <w:rsid w:val="00762411"/>
    <w:rsid w:val="00776697"/>
    <w:rsid w:val="00786FE7"/>
    <w:rsid w:val="007909AA"/>
    <w:rsid w:val="007A0AC6"/>
    <w:rsid w:val="007A7F73"/>
    <w:rsid w:val="007B05C5"/>
    <w:rsid w:val="007B0E57"/>
    <w:rsid w:val="007B2CCD"/>
    <w:rsid w:val="007B3453"/>
    <w:rsid w:val="007B4A01"/>
    <w:rsid w:val="007B5C68"/>
    <w:rsid w:val="007C5893"/>
    <w:rsid w:val="007C5C2D"/>
    <w:rsid w:val="007D0AB1"/>
    <w:rsid w:val="007E3762"/>
    <w:rsid w:val="007E4275"/>
    <w:rsid w:val="007F2145"/>
    <w:rsid w:val="007F7C8B"/>
    <w:rsid w:val="0080263F"/>
    <w:rsid w:val="00807B5E"/>
    <w:rsid w:val="0082129E"/>
    <w:rsid w:val="00822E92"/>
    <w:rsid w:val="00823E1A"/>
    <w:rsid w:val="008248C2"/>
    <w:rsid w:val="008315BD"/>
    <w:rsid w:val="008348C7"/>
    <w:rsid w:val="008351E7"/>
    <w:rsid w:val="00854164"/>
    <w:rsid w:val="00866C80"/>
    <w:rsid w:val="008704EA"/>
    <w:rsid w:val="00876542"/>
    <w:rsid w:val="00886E62"/>
    <w:rsid w:val="008A0AA5"/>
    <w:rsid w:val="008A1536"/>
    <w:rsid w:val="008A6411"/>
    <w:rsid w:val="008B481B"/>
    <w:rsid w:val="008B6018"/>
    <w:rsid w:val="008C7074"/>
    <w:rsid w:val="008C73D1"/>
    <w:rsid w:val="008D069E"/>
    <w:rsid w:val="008D0D6F"/>
    <w:rsid w:val="008D5CB6"/>
    <w:rsid w:val="008E501A"/>
    <w:rsid w:val="008E6930"/>
    <w:rsid w:val="008F3AC7"/>
    <w:rsid w:val="009110AE"/>
    <w:rsid w:val="009122D1"/>
    <w:rsid w:val="0091238E"/>
    <w:rsid w:val="009137E9"/>
    <w:rsid w:val="009143CF"/>
    <w:rsid w:val="00914CBB"/>
    <w:rsid w:val="00917639"/>
    <w:rsid w:val="00920039"/>
    <w:rsid w:val="0092283C"/>
    <w:rsid w:val="00933F69"/>
    <w:rsid w:val="00935B8C"/>
    <w:rsid w:val="00940770"/>
    <w:rsid w:val="00940F42"/>
    <w:rsid w:val="0094738A"/>
    <w:rsid w:val="009565BC"/>
    <w:rsid w:val="00956983"/>
    <w:rsid w:val="009569B3"/>
    <w:rsid w:val="009612EE"/>
    <w:rsid w:val="009640B9"/>
    <w:rsid w:val="00981B64"/>
    <w:rsid w:val="009840CB"/>
    <w:rsid w:val="009916A1"/>
    <w:rsid w:val="0099523F"/>
    <w:rsid w:val="009A1273"/>
    <w:rsid w:val="009A14AD"/>
    <w:rsid w:val="009B4C7B"/>
    <w:rsid w:val="009B71EF"/>
    <w:rsid w:val="009B76E1"/>
    <w:rsid w:val="009C0BBA"/>
    <w:rsid w:val="009D032C"/>
    <w:rsid w:val="009D34EC"/>
    <w:rsid w:val="009E1CE0"/>
    <w:rsid w:val="009F084A"/>
    <w:rsid w:val="009F1401"/>
    <w:rsid w:val="009F2A2F"/>
    <w:rsid w:val="009F3C4D"/>
    <w:rsid w:val="009F48A5"/>
    <w:rsid w:val="00A10268"/>
    <w:rsid w:val="00A1203F"/>
    <w:rsid w:val="00A123AA"/>
    <w:rsid w:val="00A22A5A"/>
    <w:rsid w:val="00A23BC9"/>
    <w:rsid w:val="00A23F3D"/>
    <w:rsid w:val="00A27FF7"/>
    <w:rsid w:val="00A323D2"/>
    <w:rsid w:val="00A5488F"/>
    <w:rsid w:val="00A55BEE"/>
    <w:rsid w:val="00A62771"/>
    <w:rsid w:val="00A63EDB"/>
    <w:rsid w:val="00A651A1"/>
    <w:rsid w:val="00A70DB2"/>
    <w:rsid w:val="00A91F01"/>
    <w:rsid w:val="00AA396B"/>
    <w:rsid w:val="00AA5954"/>
    <w:rsid w:val="00AB1120"/>
    <w:rsid w:val="00AB4FCA"/>
    <w:rsid w:val="00AC2246"/>
    <w:rsid w:val="00AC4096"/>
    <w:rsid w:val="00AD0DE5"/>
    <w:rsid w:val="00AD7B05"/>
    <w:rsid w:val="00AE34B6"/>
    <w:rsid w:val="00AF1161"/>
    <w:rsid w:val="00AF54AC"/>
    <w:rsid w:val="00B027D3"/>
    <w:rsid w:val="00B10FE6"/>
    <w:rsid w:val="00B13210"/>
    <w:rsid w:val="00B15AB6"/>
    <w:rsid w:val="00B23787"/>
    <w:rsid w:val="00B45A4C"/>
    <w:rsid w:val="00B47F12"/>
    <w:rsid w:val="00B820C9"/>
    <w:rsid w:val="00B83D3F"/>
    <w:rsid w:val="00B91842"/>
    <w:rsid w:val="00BA1B1F"/>
    <w:rsid w:val="00BA6940"/>
    <w:rsid w:val="00BA7221"/>
    <w:rsid w:val="00BB08AD"/>
    <w:rsid w:val="00BB4F83"/>
    <w:rsid w:val="00BB5B22"/>
    <w:rsid w:val="00BB65F8"/>
    <w:rsid w:val="00BC59BB"/>
    <w:rsid w:val="00BD0CA5"/>
    <w:rsid w:val="00BE3E0A"/>
    <w:rsid w:val="00BF72D9"/>
    <w:rsid w:val="00C030AE"/>
    <w:rsid w:val="00C10902"/>
    <w:rsid w:val="00C112EC"/>
    <w:rsid w:val="00C11B59"/>
    <w:rsid w:val="00C260B1"/>
    <w:rsid w:val="00C36A15"/>
    <w:rsid w:val="00C36AE3"/>
    <w:rsid w:val="00C64009"/>
    <w:rsid w:val="00C7021E"/>
    <w:rsid w:val="00C720BC"/>
    <w:rsid w:val="00C80A7A"/>
    <w:rsid w:val="00C859EA"/>
    <w:rsid w:val="00C90456"/>
    <w:rsid w:val="00C9072D"/>
    <w:rsid w:val="00C921D2"/>
    <w:rsid w:val="00CB20C1"/>
    <w:rsid w:val="00CB3479"/>
    <w:rsid w:val="00CB3E9A"/>
    <w:rsid w:val="00CB4783"/>
    <w:rsid w:val="00CD38B1"/>
    <w:rsid w:val="00CD5A62"/>
    <w:rsid w:val="00CE1D19"/>
    <w:rsid w:val="00CE38A3"/>
    <w:rsid w:val="00CE6391"/>
    <w:rsid w:val="00CF23A4"/>
    <w:rsid w:val="00D00397"/>
    <w:rsid w:val="00D04B4A"/>
    <w:rsid w:val="00D12AA2"/>
    <w:rsid w:val="00D21730"/>
    <w:rsid w:val="00D466B1"/>
    <w:rsid w:val="00D578A1"/>
    <w:rsid w:val="00D60D69"/>
    <w:rsid w:val="00D60F7D"/>
    <w:rsid w:val="00D613E7"/>
    <w:rsid w:val="00D66E45"/>
    <w:rsid w:val="00D675CF"/>
    <w:rsid w:val="00D67646"/>
    <w:rsid w:val="00D76144"/>
    <w:rsid w:val="00D91FB6"/>
    <w:rsid w:val="00D94FB0"/>
    <w:rsid w:val="00D96645"/>
    <w:rsid w:val="00D97A3E"/>
    <w:rsid w:val="00DA6497"/>
    <w:rsid w:val="00DB1A89"/>
    <w:rsid w:val="00DB279F"/>
    <w:rsid w:val="00DB404F"/>
    <w:rsid w:val="00DB4900"/>
    <w:rsid w:val="00DC54D6"/>
    <w:rsid w:val="00DC5C8C"/>
    <w:rsid w:val="00DC69D8"/>
    <w:rsid w:val="00DD55C6"/>
    <w:rsid w:val="00DE1FDC"/>
    <w:rsid w:val="00DE2251"/>
    <w:rsid w:val="00DE3794"/>
    <w:rsid w:val="00DE4ADD"/>
    <w:rsid w:val="00E069B7"/>
    <w:rsid w:val="00E10F88"/>
    <w:rsid w:val="00E12D42"/>
    <w:rsid w:val="00E13774"/>
    <w:rsid w:val="00E167BF"/>
    <w:rsid w:val="00E2399C"/>
    <w:rsid w:val="00E2479F"/>
    <w:rsid w:val="00E30B32"/>
    <w:rsid w:val="00E30D1C"/>
    <w:rsid w:val="00E313F1"/>
    <w:rsid w:val="00E36A14"/>
    <w:rsid w:val="00E45F93"/>
    <w:rsid w:val="00E52274"/>
    <w:rsid w:val="00E52CBC"/>
    <w:rsid w:val="00E5409C"/>
    <w:rsid w:val="00E542E1"/>
    <w:rsid w:val="00E57E95"/>
    <w:rsid w:val="00E600A2"/>
    <w:rsid w:val="00E64292"/>
    <w:rsid w:val="00E66BBA"/>
    <w:rsid w:val="00E87201"/>
    <w:rsid w:val="00E91E16"/>
    <w:rsid w:val="00E943FF"/>
    <w:rsid w:val="00E9499E"/>
    <w:rsid w:val="00E954EB"/>
    <w:rsid w:val="00E97491"/>
    <w:rsid w:val="00E9760E"/>
    <w:rsid w:val="00E97A8E"/>
    <w:rsid w:val="00EA5C7C"/>
    <w:rsid w:val="00EA701D"/>
    <w:rsid w:val="00EB4FA1"/>
    <w:rsid w:val="00EC3638"/>
    <w:rsid w:val="00EC763D"/>
    <w:rsid w:val="00ED3925"/>
    <w:rsid w:val="00EE15D1"/>
    <w:rsid w:val="00EE2315"/>
    <w:rsid w:val="00EE709A"/>
    <w:rsid w:val="00EE77CD"/>
    <w:rsid w:val="00EF750F"/>
    <w:rsid w:val="00F02072"/>
    <w:rsid w:val="00F1031C"/>
    <w:rsid w:val="00F131DF"/>
    <w:rsid w:val="00F13373"/>
    <w:rsid w:val="00F36A47"/>
    <w:rsid w:val="00F64C1D"/>
    <w:rsid w:val="00F66334"/>
    <w:rsid w:val="00F704F8"/>
    <w:rsid w:val="00F7348B"/>
    <w:rsid w:val="00F75663"/>
    <w:rsid w:val="00F8021E"/>
    <w:rsid w:val="00F84AA4"/>
    <w:rsid w:val="00F851F6"/>
    <w:rsid w:val="00F9280D"/>
    <w:rsid w:val="00F960E8"/>
    <w:rsid w:val="00FA5BF2"/>
    <w:rsid w:val="00FA5EB4"/>
    <w:rsid w:val="00FB7EF7"/>
    <w:rsid w:val="00FC073B"/>
    <w:rsid w:val="00FC12CA"/>
    <w:rsid w:val="00FC1CC8"/>
    <w:rsid w:val="00FD014F"/>
    <w:rsid w:val="00FD182C"/>
    <w:rsid w:val="00FE4F3E"/>
    <w:rsid w:val="00FF146F"/>
    <w:rsid w:val="00FF1DBB"/>
    <w:rsid w:val="00FF2A90"/>
    <w:rsid w:val="00FF5B77"/>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5B72F30"/>
  <w15:chartTrackingRefBased/>
  <w15:docId w15:val="{9B6EC903-4751-4D7E-8F4B-51BC6D26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29"/>
    <w:rPr>
      <w:rFonts w:ascii="Century" w:eastAsia="MS Mincho" w:hAnsi="Century" w:cs="Times New Roman"/>
      <w:szCs w:val="24"/>
    </w:rPr>
  </w:style>
  <w:style w:type="paragraph" w:styleId="Heading1">
    <w:name w:val="heading 1"/>
    <w:basedOn w:val="Normal"/>
    <w:next w:val="Normal"/>
    <w:link w:val="Heading1Char"/>
    <w:qFormat/>
    <w:rsid w:val="00E10F88"/>
    <w:pPr>
      <w:keepNext/>
      <w:outlineLvl w:val="0"/>
    </w:pPr>
    <w:rPr>
      <w:rFonts w:ascii="Arial" w:eastAsia="HGPGothicE"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spacing w:before="100" w:beforeAutospacing="1" w:after="100" w:afterAutospacing="1"/>
    </w:pPr>
    <w:rPr>
      <w:rFonts w:ascii="MS PGothic" w:eastAsia="MS PGothic" w:hAnsi="MS PGothic" w:cs="MS PGothic"/>
      <w:kern w:val="0"/>
      <w:sz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character" w:customStyle="1" w:styleId="Heading1Char">
    <w:name w:val="Heading 1 Char"/>
    <w:basedOn w:val="DefaultParagraphFont"/>
    <w:link w:val="Heading1"/>
    <w:rsid w:val="00E10F88"/>
    <w:rPr>
      <w:rFonts w:ascii="Arial" w:eastAsia="HGPGothicE" w:hAnsi="Arial" w:cs="Times New Roman"/>
      <w:b/>
      <w:sz w:val="28"/>
      <w:szCs w:val="24"/>
    </w:rPr>
  </w:style>
  <w:style w:type="character" w:styleId="CommentReference">
    <w:name w:val="annotation reference"/>
    <w:basedOn w:val="DefaultParagraphFont"/>
    <w:uiPriority w:val="99"/>
    <w:semiHidden/>
    <w:unhideWhenUsed/>
    <w:rsid w:val="00551495"/>
    <w:rPr>
      <w:sz w:val="18"/>
      <w:szCs w:val="18"/>
    </w:rPr>
  </w:style>
  <w:style w:type="paragraph" w:styleId="CommentText">
    <w:name w:val="annotation text"/>
    <w:basedOn w:val="Normal"/>
    <w:link w:val="CommentTextChar"/>
    <w:uiPriority w:val="99"/>
    <w:unhideWhenUsed/>
    <w:rsid w:val="00551495"/>
  </w:style>
  <w:style w:type="character" w:customStyle="1" w:styleId="CommentTextChar">
    <w:name w:val="Comment Text Char"/>
    <w:basedOn w:val="DefaultParagraphFont"/>
    <w:link w:val="CommentText"/>
    <w:uiPriority w:val="99"/>
    <w:rsid w:val="00551495"/>
    <w:rPr>
      <w:rFonts w:ascii="Century" w:eastAsia="MS Mincho" w:hAnsi="Century" w:cs="Times New Roman"/>
      <w:szCs w:val="24"/>
    </w:rPr>
  </w:style>
  <w:style w:type="paragraph" w:styleId="CommentSubject">
    <w:name w:val="annotation subject"/>
    <w:basedOn w:val="CommentText"/>
    <w:next w:val="CommentText"/>
    <w:link w:val="CommentSubjectChar"/>
    <w:uiPriority w:val="99"/>
    <w:semiHidden/>
    <w:unhideWhenUsed/>
    <w:rsid w:val="00551495"/>
    <w:rPr>
      <w:b/>
      <w:bCs/>
    </w:rPr>
  </w:style>
  <w:style w:type="character" w:customStyle="1" w:styleId="CommentSubjectChar">
    <w:name w:val="Comment Subject Char"/>
    <w:basedOn w:val="CommentTextChar"/>
    <w:link w:val="CommentSubject"/>
    <w:uiPriority w:val="99"/>
    <w:semiHidden/>
    <w:rsid w:val="00551495"/>
    <w:rPr>
      <w:rFonts w:ascii="Century" w:eastAsia="MS Mincho" w:hAnsi="Century" w:cs="Times New Roman"/>
      <w:b/>
      <w:bCs/>
      <w:szCs w:val="24"/>
    </w:rPr>
  </w:style>
  <w:style w:type="paragraph" w:styleId="ListParagraph">
    <w:name w:val="List Paragraph"/>
    <w:basedOn w:val="Normal"/>
    <w:uiPriority w:val="34"/>
    <w:qFormat/>
    <w:rsid w:val="00244580"/>
    <w:pPr>
      <w:ind w:leftChars="400" w:left="840"/>
    </w:pPr>
  </w:style>
  <w:style w:type="character" w:customStyle="1" w:styleId="UnresolvedMention">
    <w:name w:val="Unresolved Mention"/>
    <w:basedOn w:val="DefaultParagraphFont"/>
    <w:uiPriority w:val="99"/>
    <w:semiHidden/>
    <w:unhideWhenUsed/>
    <w:rsid w:val="0061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go.jp/e/news/kokusai/seminar/wipo_green.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79D7-BFD4-4B51-83A4-6012A253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9033</Characters>
  <Application>Microsoft Office Word</Application>
  <DocSecurity>0</DocSecurity>
  <Lines>151</Lines>
  <Paragraphs>25</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FOR OFFICIAL USE ONLY</cp:keywords>
  <dc:description/>
  <cp:lastModifiedBy>ESTEVES DOS SANTOS Anabela</cp:lastModifiedBy>
  <cp:revision>3</cp:revision>
  <cp:lastPrinted>2020-06-10T01:55:00Z</cp:lastPrinted>
  <dcterms:created xsi:type="dcterms:W3CDTF">2021-09-06T14:23:00Z</dcterms:created>
  <dcterms:modified xsi:type="dcterms:W3CDTF">2021-09-06T14:28:00Z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36592ab9-846b-4801-80cc-99d3153c48bc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