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DA1125" w14:paraId="6B091525" w14:textId="77777777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B8BE36D" w14:textId="77777777" w:rsidR="00E504E5" w:rsidRPr="00DA1125" w:rsidRDefault="00E504E5" w:rsidP="00AB613D">
            <w:pPr>
              <w:rPr>
                <w:lang w:val="es-419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A0C036" w14:textId="77777777" w:rsidR="00E504E5" w:rsidRPr="00DA1125" w:rsidRDefault="002C2E2F" w:rsidP="00AB613D">
            <w:pPr>
              <w:rPr>
                <w:lang w:val="es-419"/>
              </w:rPr>
            </w:pPr>
            <w:r w:rsidRPr="00DA1125">
              <w:rPr>
                <w:noProof/>
                <w:lang w:val="en-US" w:eastAsia="en-US"/>
              </w:rPr>
              <w:drawing>
                <wp:inline distT="0" distB="0" distL="0" distR="0" wp14:anchorId="2BA35ED6" wp14:editId="357A146E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FABBF2" w14:textId="77777777" w:rsidR="00E504E5" w:rsidRPr="00DA1125" w:rsidRDefault="00E504E5" w:rsidP="00AB613D">
            <w:pPr>
              <w:jc w:val="right"/>
              <w:rPr>
                <w:lang w:val="es-419"/>
              </w:rPr>
            </w:pPr>
            <w:r w:rsidRPr="00DA1125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8B2CC1" w:rsidRPr="00DA1125" w14:paraId="16276151" w14:textId="77777777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67D0B4D" w14:textId="77777777" w:rsidR="008B2CC1" w:rsidRPr="00DA1125" w:rsidRDefault="00CA7070" w:rsidP="008525EB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DA1125">
              <w:rPr>
                <w:rFonts w:ascii="Arial Black" w:hAnsi="Arial Black"/>
                <w:caps/>
                <w:sz w:val="15"/>
                <w:lang w:val="es-419"/>
              </w:rPr>
              <w:t>CDIP/2</w:t>
            </w:r>
            <w:r w:rsidR="008525EB" w:rsidRPr="00DA1125">
              <w:rPr>
                <w:rFonts w:ascii="Arial Black" w:hAnsi="Arial Black"/>
                <w:caps/>
                <w:sz w:val="15"/>
                <w:lang w:val="es-419"/>
              </w:rPr>
              <w:t>4</w:t>
            </w:r>
            <w:r w:rsidRPr="00DA1125">
              <w:rPr>
                <w:rFonts w:ascii="Arial Black" w:hAnsi="Arial Black"/>
                <w:caps/>
                <w:sz w:val="15"/>
                <w:lang w:val="es-419"/>
              </w:rPr>
              <w:t>/</w:t>
            </w:r>
            <w:bookmarkStart w:id="1" w:name="Code"/>
            <w:bookmarkEnd w:id="1"/>
            <w:r w:rsidR="00C15B11" w:rsidRPr="00DA1125">
              <w:rPr>
                <w:rFonts w:ascii="Arial Black" w:hAnsi="Arial Black"/>
                <w:caps/>
                <w:sz w:val="15"/>
                <w:lang w:val="es-419"/>
              </w:rPr>
              <w:t>14</w:t>
            </w:r>
          </w:p>
        </w:tc>
      </w:tr>
      <w:tr w:rsidR="008B2CC1" w:rsidRPr="00DA1125" w14:paraId="7A646C5F" w14:textId="77777777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FCD19D1" w14:textId="77777777" w:rsidR="008B2CC1" w:rsidRPr="00DA1125" w:rsidRDefault="008B2CC1" w:rsidP="0046793F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DA1125">
              <w:rPr>
                <w:rFonts w:ascii="Arial Black" w:hAnsi="Arial Black"/>
                <w:caps/>
                <w:sz w:val="15"/>
                <w:lang w:val="es-419"/>
              </w:rPr>
              <w:t>ORIGINAL:</w:t>
            </w:r>
            <w:r w:rsidR="009A20CD" w:rsidRPr="00DA1125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2" w:name="Original"/>
            <w:bookmarkEnd w:id="2"/>
            <w:r w:rsidR="00C15B11" w:rsidRPr="00DA1125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  <w:r w:rsidRPr="00DA1125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8B2CC1" w:rsidRPr="00DA1125" w14:paraId="4CAFB713" w14:textId="77777777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99E65AE" w14:textId="77777777" w:rsidR="008B2CC1" w:rsidRPr="00DA1125" w:rsidRDefault="00675021" w:rsidP="0046793F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DA1125">
              <w:rPr>
                <w:rFonts w:ascii="Arial Black" w:hAnsi="Arial Black"/>
                <w:caps/>
                <w:sz w:val="15"/>
                <w:lang w:val="es-419"/>
              </w:rPr>
              <w:t>fecha</w:t>
            </w:r>
            <w:r w:rsidR="008B2CC1" w:rsidRPr="00DA1125">
              <w:rPr>
                <w:rFonts w:ascii="Arial Black" w:hAnsi="Arial Black"/>
                <w:caps/>
                <w:sz w:val="15"/>
                <w:lang w:val="es-419"/>
              </w:rPr>
              <w:t>:</w:t>
            </w:r>
            <w:r w:rsidR="009A20CD" w:rsidRPr="00DA1125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3" w:name="Date"/>
            <w:bookmarkEnd w:id="3"/>
            <w:r w:rsidR="00C15B11" w:rsidRPr="00DA1125">
              <w:rPr>
                <w:rFonts w:ascii="Arial Black" w:hAnsi="Arial Black"/>
                <w:caps/>
                <w:sz w:val="15"/>
                <w:lang w:val="es-419"/>
              </w:rPr>
              <w:t>30 DE SEPTIEMBRE DE 2019</w:t>
            </w:r>
            <w:r w:rsidR="008B2CC1" w:rsidRPr="00DA1125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</w:tbl>
    <w:p w14:paraId="0C0F3F47" w14:textId="77777777" w:rsidR="008B2CC1" w:rsidRPr="00DA1125" w:rsidRDefault="008B2CC1" w:rsidP="008B2CC1">
      <w:pPr>
        <w:rPr>
          <w:lang w:val="es-419"/>
        </w:rPr>
      </w:pPr>
    </w:p>
    <w:p w14:paraId="3FFB456F" w14:textId="77777777" w:rsidR="008B2CC1" w:rsidRPr="00DA1125" w:rsidRDefault="008B2CC1" w:rsidP="008B2CC1">
      <w:pPr>
        <w:rPr>
          <w:lang w:val="es-419"/>
        </w:rPr>
      </w:pPr>
    </w:p>
    <w:p w14:paraId="25A38778" w14:textId="77777777" w:rsidR="008B2CC1" w:rsidRPr="00DA1125" w:rsidRDefault="008B2CC1" w:rsidP="008B2CC1">
      <w:pPr>
        <w:rPr>
          <w:lang w:val="es-419"/>
        </w:rPr>
      </w:pPr>
    </w:p>
    <w:p w14:paraId="0D90DFC3" w14:textId="77777777" w:rsidR="008B2CC1" w:rsidRPr="00DA1125" w:rsidRDefault="008B2CC1" w:rsidP="008B2CC1">
      <w:pPr>
        <w:rPr>
          <w:lang w:val="es-419"/>
        </w:rPr>
      </w:pPr>
    </w:p>
    <w:p w14:paraId="09E4F52A" w14:textId="77777777" w:rsidR="008B2CC1" w:rsidRPr="00DA1125" w:rsidRDefault="008B2CC1" w:rsidP="008B2CC1">
      <w:pPr>
        <w:rPr>
          <w:lang w:val="es-419"/>
        </w:rPr>
      </w:pPr>
    </w:p>
    <w:p w14:paraId="2F9DFE03" w14:textId="77777777" w:rsidR="00B67CDC" w:rsidRPr="00DA1125" w:rsidRDefault="00CA7070" w:rsidP="00B67CDC">
      <w:pPr>
        <w:rPr>
          <w:b/>
          <w:sz w:val="28"/>
          <w:szCs w:val="28"/>
          <w:lang w:val="es-419"/>
        </w:rPr>
      </w:pPr>
      <w:r w:rsidRPr="00DA1125">
        <w:rPr>
          <w:b/>
          <w:sz w:val="28"/>
          <w:szCs w:val="28"/>
          <w:lang w:val="es-419"/>
        </w:rPr>
        <w:t>Comité de Desarrollo y Propiedad Intelectual (CDIP)</w:t>
      </w:r>
    </w:p>
    <w:p w14:paraId="5B2683F1" w14:textId="77777777" w:rsidR="003845C1" w:rsidRPr="00DA1125" w:rsidRDefault="003845C1" w:rsidP="003845C1">
      <w:pPr>
        <w:rPr>
          <w:lang w:val="es-419"/>
        </w:rPr>
      </w:pPr>
    </w:p>
    <w:p w14:paraId="6FA09FFF" w14:textId="77777777" w:rsidR="003845C1" w:rsidRPr="00DA1125" w:rsidRDefault="003845C1" w:rsidP="003845C1">
      <w:pPr>
        <w:rPr>
          <w:lang w:val="es-419"/>
        </w:rPr>
      </w:pPr>
    </w:p>
    <w:p w14:paraId="0026E59D" w14:textId="77777777" w:rsidR="008525EB" w:rsidRPr="00DA1125" w:rsidRDefault="008525EB" w:rsidP="008525EB">
      <w:pPr>
        <w:rPr>
          <w:b/>
          <w:sz w:val="24"/>
          <w:szCs w:val="24"/>
          <w:lang w:val="es-419"/>
        </w:rPr>
      </w:pPr>
      <w:r w:rsidRPr="00DA1125">
        <w:rPr>
          <w:b/>
          <w:sz w:val="24"/>
          <w:szCs w:val="24"/>
          <w:lang w:val="es-419"/>
        </w:rPr>
        <w:t>Vigesimocuarta sesión</w:t>
      </w:r>
    </w:p>
    <w:p w14:paraId="6F4361C5" w14:textId="77777777" w:rsidR="008525EB" w:rsidRPr="00DA1125" w:rsidRDefault="008525EB" w:rsidP="008525EB">
      <w:pPr>
        <w:rPr>
          <w:b/>
          <w:sz w:val="24"/>
          <w:szCs w:val="24"/>
          <w:lang w:val="es-419"/>
        </w:rPr>
      </w:pPr>
      <w:r w:rsidRPr="00DA1125">
        <w:rPr>
          <w:b/>
          <w:sz w:val="24"/>
          <w:szCs w:val="24"/>
          <w:lang w:val="es-419"/>
        </w:rPr>
        <w:t>Ginebra, 18 a 22 de noviembre de 2019</w:t>
      </w:r>
    </w:p>
    <w:p w14:paraId="070AA314" w14:textId="77777777" w:rsidR="008B2CC1" w:rsidRPr="00DA1125" w:rsidRDefault="008B2CC1" w:rsidP="008B2CC1">
      <w:pPr>
        <w:rPr>
          <w:lang w:val="es-419"/>
        </w:rPr>
      </w:pPr>
    </w:p>
    <w:p w14:paraId="3E1EF654" w14:textId="77777777" w:rsidR="008B2CC1" w:rsidRPr="00DA1125" w:rsidRDefault="008B2CC1" w:rsidP="008B2CC1">
      <w:pPr>
        <w:rPr>
          <w:lang w:val="es-419"/>
        </w:rPr>
      </w:pPr>
    </w:p>
    <w:p w14:paraId="44DCD9F8" w14:textId="77777777" w:rsidR="008B2CC1" w:rsidRPr="00DA1125" w:rsidRDefault="008B2CC1" w:rsidP="008B2CC1">
      <w:pPr>
        <w:rPr>
          <w:lang w:val="es-419"/>
        </w:rPr>
      </w:pPr>
    </w:p>
    <w:p w14:paraId="27998F0B" w14:textId="77777777" w:rsidR="0018626F" w:rsidRPr="00DA1125" w:rsidRDefault="0018626F" w:rsidP="0018626F">
      <w:pPr>
        <w:rPr>
          <w:lang w:val="es-419"/>
        </w:rPr>
      </w:pPr>
      <w:bookmarkStart w:id="4" w:name="TitleOfDoc"/>
      <w:bookmarkEnd w:id="4"/>
      <w:r w:rsidRPr="00DA1125">
        <w:rPr>
          <w:rFonts w:eastAsia="Arial"/>
          <w:szCs w:val="22"/>
          <w:lang w:val="es-419"/>
        </w:rPr>
        <w:t>PROPUESTA DE PROYECTO PRESENTADA POR EL BRASIL, EL CANADÁ, INDONESIA, POLONIA Y EL REINO UNIDO RELATIVA A LAS HERRAMIENTAS PARA LA ELABORACIÓN DE PROPUESTAS DE PROYECTO FRUCTÍFERAS DE LA AGENDA PARA EL DESARROLLO</w:t>
      </w:r>
    </w:p>
    <w:p w14:paraId="6D12DE60" w14:textId="77777777" w:rsidR="008B2CC1" w:rsidRPr="00DA1125" w:rsidRDefault="008B2CC1" w:rsidP="008B2CC1">
      <w:pPr>
        <w:rPr>
          <w:lang w:val="es-419"/>
        </w:rPr>
      </w:pPr>
    </w:p>
    <w:p w14:paraId="606F87AD" w14:textId="7FB33DC5" w:rsidR="0018626F" w:rsidRPr="00DA1125" w:rsidRDefault="003B7BD3" w:rsidP="0018626F">
      <w:pPr>
        <w:rPr>
          <w:lang w:val="es-419"/>
        </w:rPr>
      </w:pPr>
      <w:bookmarkStart w:id="5" w:name="Prepared"/>
      <w:bookmarkEnd w:id="5"/>
      <w:r w:rsidRPr="00DA1125">
        <w:rPr>
          <w:rFonts w:eastAsia="Arial"/>
          <w:i/>
          <w:iCs/>
          <w:szCs w:val="22"/>
          <w:lang w:val="es-419"/>
        </w:rPr>
        <w:t xml:space="preserve">Documento </w:t>
      </w:r>
      <w:r w:rsidR="0018626F" w:rsidRPr="00DA1125">
        <w:rPr>
          <w:rFonts w:eastAsia="Arial"/>
          <w:i/>
          <w:iCs/>
          <w:szCs w:val="22"/>
          <w:lang w:val="es-419"/>
        </w:rPr>
        <w:t>preparad</w:t>
      </w:r>
      <w:r w:rsidRPr="00DA1125">
        <w:rPr>
          <w:rFonts w:eastAsia="Arial"/>
          <w:i/>
          <w:iCs/>
          <w:szCs w:val="22"/>
          <w:lang w:val="es-419"/>
        </w:rPr>
        <w:t>o</w:t>
      </w:r>
      <w:r w:rsidR="0018626F" w:rsidRPr="00DA1125">
        <w:rPr>
          <w:rFonts w:eastAsia="Arial"/>
          <w:i/>
          <w:iCs/>
          <w:szCs w:val="22"/>
          <w:lang w:val="es-419"/>
        </w:rPr>
        <w:t xml:space="preserve"> por la Secretaría </w:t>
      </w:r>
    </w:p>
    <w:p w14:paraId="33E1CA43" w14:textId="77777777" w:rsidR="008B2CC1" w:rsidRPr="00DA1125" w:rsidRDefault="008B2CC1" w:rsidP="003845C1">
      <w:pPr>
        <w:rPr>
          <w:lang w:val="es-419"/>
        </w:rPr>
      </w:pPr>
    </w:p>
    <w:p w14:paraId="7819359E" w14:textId="77777777" w:rsidR="000F5E56" w:rsidRPr="00DA1125" w:rsidRDefault="000F5E56">
      <w:pPr>
        <w:rPr>
          <w:lang w:val="es-419"/>
        </w:rPr>
      </w:pPr>
    </w:p>
    <w:p w14:paraId="7A2AE0F6" w14:textId="77777777" w:rsidR="00C15B11" w:rsidRPr="00DA1125" w:rsidRDefault="00C15B11" w:rsidP="00C15B11">
      <w:pPr>
        <w:rPr>
          <w:lang w:val="es-419"/>
        </w:rPr>
      </w:pPr>
    </w:p>
    <w:p w14:paraId="5A05333A" w14:textId="490CD4A7" w:rsidR="00C15B11" w:rsidRPr="00DA1125" w:rsidRDefault="0018626F" w:rsidP="00C15B11">
      <w:pPr>
        <w:pStyle w:val="ONUMFS"/>
        <w:rPr>
          <w:lang w:val="es-419"/>
        </w:rPr>
      </w:pPr>
      <w:r w:rsidRPr="00DA1125">
        <w:rPr>
          <w:rFonts w:eastAsia="Arial"/>
          <w:szCs w:val="22"/>
          <w:lang w:val="es-419"/>
        </w:rPr>
        <w:t>En el Anexo de</w:t>
      </w:r>
      <w:r w:rsidR="00BB356A" w:rsidRPr="00DA1125">
        <w:rPr>
          <w:rFonts w:eastAsia="Arial"/>
          <w:szCs w:val="22"/>
          <w:lang w:val="es-419"/>
        </w:rPr>
        <w:t>l presente</w:t>
      </w:r>
      <w:r w:rsidRPr="00DA1125">
        <w:rPr>
          <w:rFonts w:eastAsia="Arial"/>
          <w:szCs w:val="22"/>
          <w:lang w:val="es-419"/>
        </w:rPr>
        <w:t xml:space="preserve"> documento figura una propuesta de proyecto presentada por las delegaciones del Brasil, el Canadá, Indonesia, Polonia y el Reino Unido, recibida por la Secretaría mediante comunicación de fecha 30 de septiembre de 2019</w:t>
      </w:r>
      <w:r w:rsidR="00C15B11" w:rsidRPr="00DA1125">
        <w:rPr>
          <w:lang w:val="es-419"/>
        </w:rPr>
        <w:t>.</w:t>
      </w:r>
    </w:p>
    <w:p w14:paraId="148B2DA3" w14:textId="5EACCE9B" w:rsidR="00C15B11" w:rsidRPr="00DA1125" w:rsidRDefault="0018626F" w:rsidP="00A645CF">
      <w:pPr>
        <w:pStyle w:val="ONUMFS"/>
        <w:tabs>
          <w:tab w:val="left" w:pos="6096"/>
        </w:tabs>
        <w:spacing w:after="0"/>
        <w:ind w:left="5529"/>
        <w:rPr>
          <w:i/>
          <w:lang w:val="es-419"/>
        </w:rPr>
      </w:pPr>
      <w:r w:rsidRPr="00DA1125">
        <w:rPr>
          <w:rFonts w:eastAsia="Arial"/>
          <w:i/>
          <w:iCs/>
          <w:szCs w:val="22"/>
          <w:lang w:val="es-419"/>
        </w:rPr>
        <w:t>Se invita al CDIP a examinar el Anexo del presente documento</w:t>
      </w:r>
      <w:r w:rsidR="00C15B11" w:rsidRPr="00DA1125">
        <w:rPr>
          <w:i/>
          <w:lang w:val="es-419"/>
        </w:rPr>
        <w:t>.</w:t>
      </w:r>
    </w:p>
    <w:p w14:paraId="3A627977" w14:textId="77777777" w:rsidR="00C15B11" w:rsidRPr="00DA1125" w:rsidRDefault="00C15B11" w:rsidP="000A18C6">
      <w:pPr>
        <w:ind w:left="5534"/>
        <w:rPr>
          <w:lang w:val="es-419"/>
        </w:rPr>
      </w:pPr>
    </w:p>
    <w:p w14:paraId="6EDAAD5C" w14:textId="77777777" w:rsidR="00C15B11" w:rsidRPr="00DA1125" w:rsidRDefault="00C15B11" w:rsidP="000A18C6">
      <w:pPr>
        <w:ind w:left="5534"/>
        <w:rPr>
          <w:lang w:val="es-419"/>
        </w:rPr>
      </w:pPr>
    </w:p>
    <w:p w14:paraId="5639882C" w14:textId="77777777" w:rsidR="00C15B11" w:rsidRPr="00DA1125" w:rsidRDefault="00C15B11" w:rsidP="000A18C6">
      <w:pPr>
        <w:ind w:left="5534"/>
        <w:rPr>
          <w:lang w:val="es-419"/>
        </w:rPr>
      </w:pPr>
    </w:p>
    <w:p w14:paraId="7829F398" w14:textId="77777777" w:rsidR="000A18C6" w:rsidRPr="00DA1125" w:rsidRDefault="000A18C6" w:rsidP="000A18C6">
      <w:pPr>
        <w:ind w:left="5529"/>
        <w:rPr>
          <w:lang w:val="es-419"/>
        </w:rPr>
      </w:pPr>
    </w:p>
    <w:p w14:paraId="7C7318D5" w14:textId="77777777" w:rsidR="00C15B11" w:rsidRPr="00DA1125" w:rsidRDefault="00C15B11" w:rsidP="000A18C6">
      <w:pPr>
        <w:pStyle w:val="Endofdocument-Annex"/>
        <w:rPr>
          <w:lang w:val="es-419"/>
        </w:rPr>
      </w:pPr>
      <w:r w:rsidRPr="00DA1125">
        <w:rPr>
          <w:lang w:val="es-419"/>
        </w:rPr>
        <w:t>[</w:t>
      </w:r>
      <w:r w:rsidR="006D4F5A" w:rsidRPr="00DA1125">
        <w:rPr>
          <w:rStyle w:val="Endofdocument-AnnexChar"/>
          <w:lang w:val="es-419"/>
        </w:rPr>
        <w:t>Sigue el Anexo</w:t>
      </w:r>
      <w:r w:rsidRPr="00DA1125">
        <w:rPr>
          <w:lang w:val="es-419"/>
        </w:rPr>
        <w:t>]</w:t>
      </w:r>
    </w:p>
    <w:p w14:paraId="668CA514" w14:textId="77777777" w:rsidR="00C15B11" w:rsidRPr="00DA1125" w:rsidRDefault="00C15B11" w:rsidP="00C15B11">
      <w:pPr>
        <w:rPr>
          <w:lang w:val="es-419"/>
        </w:rPr>
      </w:pPr>
      <w:r w:rsidRPr="00DA1125">
        <w:rPr>
          <w:lang w:val="es-419"/>
        </w:rPr>
        <w:br w:type="page"/>
      </w:r>
    </w:p>
    <w:p w14:paraId="3CA5DA4A" w14:textId="77777777" w:rsidR="00C15B11" w:rsidRPr="00DA1125" w:rsidRDefault="00C15B11" w:rsidP="00C15B11">
      <w:pPr>
        <w:tabs>
          <w:tab w:val="left" w:pos="4950"/>
        </w:tabs>
        <w:rPr>
          <w:lang w:val="es-419"/>
        </w:rPr>
        <w:sectPr w:rsidR="00C15B11" w:rsidRPr="00DA1125" w:rsidSect="006D4F5A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2ED26E88" w14:textId="77777777" w:rsidR="0018626F" w:rsidRPr="00DA1125" w:rsidRDefault="0018626F" w:rsidP="0018626F">
      <w:pPr>
        <w:rPr>
          <w:b/>
          <w:bCs/>
          <w:szCs w:val="22"/>
          <w:lang w:val="es-419"/>
        </w:rPr>
      </w:pPr>
      <w:r w:rsidRPr="00DA1125">
        <w:rPr>
          <w:rFonts w:eastAsia="Arial"/>
          <w:b/>
          <w:bCs/>
          <w:szCs w:val="22"/>
          <w:lang w:val="es-419"/>
        </w:rPr>
        <w:lastRenderedPageBreak/>
        <w:t>RECOMENDACIONES DE LA AGENDA PARA EL DESARROLLO 1 y 5</w:t>
      </w:r>
    </w:p>
    <w:p w14:paraId="59E72D93" w14:textId="77777777" w:rsidR="0018626F" w:rsidRPr="00DA1125" w:rsidRDefault="0018626F" w:rsidP="0018626F">
      <w:pPr>
        <w:rPr>
          <w:b/>
          <w:bCs/>
          <w:szCs w:val="22"/>
          <w:lang w:val="es-419"/>
        </w:rPr>
      </w:pPr>
      <w:r w:rsidRPr="00DA1125">
        <w:rPr>
          <w:rFonts w:eastAsia="Arial"/>
          <w:b/>
          <w:bCs/>
          <w:szCs w:val="22"/>
          <w:lang w:val="es-419"/>
        </w:rPr>
        <w:t>PROPUESTA DE PROYECTO PRESENTADA POR LAS DELEGACIONES DEL BRASIL, EL CANADÁ, INDONESIA, POLONIA Y EL REINO UNIDO</w:t>
      </w:r>
    </w:p>
    <w:p w14:paraId="2BF3F1ED" w14:textId="77777777" w:rsidR="00C15B11" w:rsidRPr="00DA1125" w:rsidRDefault="00C15B11" w:rsidP="00C15B11">
      <w:pPr>
        <w:rPr>
          <w:bCs/>
          <w:lang w:val="es-419"/>
        </w:rPr>
      </w:pPr>
    </w:p>
    <w:p w14:paraId="757AA31F" w14:textId="77777777" w:rsidR="0018626F" w:rsidRPr="00DA1125" w:rsidRDefault="0018626F" w:rsidP="0018626F">
      <w:pPr>
        <w:rPr>
          <w:rFonts w:eastAsia="Arial"/>
          <w:b/>
          <w:bCs/>
          <w:szCs w:val="22"/>
          <w:lang w:val="es-419"/>
        </w:rPr>
      </w:pPr>
      <w:r w:rsidRPr="00DA1125">
        <w:rPr>
          <w:rFonts w:eastAsia="Arial"/>
          <w:b/>
          <w:bCs/>
          <w:szCs w:val="22"/>
          <w:lang w:val="es-419"/>
        </w:rPr>
        <w:t>DOCUMENTO DE PROYECTO</w:t>
      </w:r>
    </w:p>
    <w:p w14:paraId="12E657CC" w14:textId="77777777" w:rsidR="00C15B11" w:rsidRPr="00DA1125" w:rsidRDefault="00C15B11" w:rsidP="00C15B11">
      <w:pPr>
        <w:rPr>
          <w:b/>
          <w:bCs/>
          <w:lang w:val="es-419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C15B11" w:rsidRPr="00DA1125" w14:paraId="42EF928C" w14:textId="77777777" w:rsidTr="006D4F5A">
        <w:tc>
          <w:tcPr>
            <w:tcW w:w="9288" w:type="dxa"/>
            <w:gridSpan w:val="2"/>
            <w:shd w:val="clear" w:color="auto" w:fill="auto"/>
          </w:tcPr>
          <w:p w14:paraId="32A1FE03" w14:textId="253CE3A0" w:rsidR="00C15B11" w:rsidRPr="00DA1125" w:rsidRDefault="002C20E3" w:rsidP="006D0F4D">
            <w:pPr>
              <w:pStyle w:val="Heading2"/>
              <w:rPr>
                <w:lang w:val="es-419"/>
              </w:rPr>
            </w:pPr>
            <w:r w:rsidRPr="00DA1125">
              <w:rPr>
                <w:lang w:val="es-419"/>
              </w:rPr>
              <w:t>1.</w:t>
            </w:r>
            <w:r w:rsidR="00C15B11" w:rsidRPr="00DA1125">
              <w:rPr>
                <w:lang w:val="es-419"/>
              </w:rPr>
              <w:tab/>
            </w:r>
            <w:r w:rsidR="0018626F" w:rsidRPr="00DA1125">
              <w:rPr>
                <w:lang w:val="es-419"/>
              </w:rPr>
              <w:t>RESUMEN</w:t>
            </w:r>
          </w:p>
          <w:p w14:paraId="0B9A8BBD" w14:textId="77777777" w:rsidR="00C15B11" w:rsidRPr="00DA1125" w:rsidRDefault="00C15B11" w:rsidP="006D4F5A">
            <w:pPr>
              <w:rPr>
                <w:bCs/>
                <w:iCs/>
                <w:lang w:val="es-419"/>
              </w:rPr>
            </w:pPr>
          </w:p>
        </w:tc>
      </w:tr>
      <w:tr w:rsidR="00C15B11" w:rsidRPr="00DA1125" w14:paraId="701A940D" w14:textId="77777777" w:rsidTr="006D4F5A">
        <w:tc>
          <w:tcPr>
            <w:tcW w:w="2376" w:type="dxa"/>
            <w:shd w:val="clear" w:color="auto" w:fill="auto"/>
          </w:tcPr>
          <w:p w14:paraId="7BD5EA3C" w14:textId="77777777" w:rsidR="00C15B11" w:rsidRPr="00DA1125" w:rsidRDefault="00C15B11" w:rsidP="006D4F5A">
            <w:pPr>
              <w:rPr>
                <w:bCs/>
                <w:u w:val="single"/>
                <w:lang w:val="es-419"/>
              </w:rPr>
            </w:pPr>
          </w:p>
          <w:p w14:paraId="1A1C0284" w14:textId="77777777" w:rsidR="0018626F" w:rsidRPr="00DA1125" w:rsidRDefault="0018626F" w:rsidP="0018626F">
            <w:pPr>
              <w:rPr>
                <w:u w:val="single"/>
                <w:lang w:val="es-419"/>
              </w:rPr>
            </w:pPr>
            <w:r w:rsidRPr="00DA1125">
              <w:rPr>
                <w:rFonts w:eastAsia="Arial"/>
                <w:bCs/>
                <w:szCs w:val="22"/>
                <w:u w:val="single"/>
                <w:lang w:val="es-419"/>
              </w:rPr>
              <w:t>Código del proyecto</w:t>
            </w:r>
          </w:p>
          <w:p w14:paraId="73134193" w14:textId="77777777" w:rsidR="00C15B11" w:rsidRPr="00DA1125" w:rsidRDefault="00C15B11" w:rsidP="006D4F5A">
            <w:pPr>
              <w:rPr>
                <w:b/>
                <w:lang w:val="es-419"/>
              </w:rPr>
            </w:pPr>
          </w:p>
        </w:tc>
        <w:tc>
          <w:tcPr>
            <w:tcW w:w="6912" w:type="dxa"/>
            <w:shd w:val="clear" w:color="auto" w:fill="auto"/>
          </w:tcPr>
          <w:p w14:paraId="44C7AC53" w14:textId="77777777" w:rsidR="00C15B11" w:rsidRPr="00DA1125" w:rsidRDefault="00C15B11" w:rsidP="006D4F5A">
            <w:pPr>
              <w:rPr>
                <w:i/>
                <w:highlight w:val="yellow"/>
                <w:lang w:val="es-419"/>
              </w:rPr>
            </w:pPr>
          </w:p>
          <w:p w14:paraId="3B2AB2CF" w14:textId="77777777" w:rsidR="00C15B11" w:rsidRPr="00DA1125" w:rsidRDefault="00C15B11" w:rsidP="006D4F5A">
            <w:pPr>
              <w:rPr>
                <w:i/>
                <w:lang w:val="es-419"/>
              </w:rPr>
            </w:pPr>
            <w:r w:rsidRPr="00DA1125">
              <w:rPr>
                <w:i/>
                <w:lang w:val="es-419"/>
              </w:rPr>
              <w:t>DA_01_05_01</w:t>
            </w:r>
          </w:p>
        </w:tc>
      </w:tr>
      <w:tr w:rsidR="00C15B11" w:rsidRPr="00DA1125" w14:paraId="0B7FB84D" w14:textId="77777777" w:rsidTr="006D4F5A">
        <w:tc>
          <w:tcPr>
            <w:tcW w:w="2376" w:type="dxa"/>
            <w:shd w:val="clear" w:color="auto" w:fill="auto"/>
          </w:tcPr>
          <w:p w14:paraId="46AEA34B" w14:textId="77777777" w:rsidR="00C15B11" w:rsidRPr="00DA1125" w:rsidRDefault="00C15B11" w:rsidP="006D4F5A">
            <w:pPr>
              <w:rPr>
                <w:u w:val="single"/>
                <w:lang w:val="es-419"/>
              </w:rPr>
            </w:pPr>
          </w:p>
          <w:p w14:paraId="34BB55BB" w14:textId="5D1B492A" w:rsidR="00C15B11" w:rsidRPr="00DA1125" w:rsidRDefault="0018626F" w:rsidP="006D4F5A">
            <w:pPr>
              <w:rPr>
                <w:u w:val="single"/>
                <w:lang w:val="es-419"/>
              </w:rPr>
            </w:pPr>
            <w:r w:rsidRPr="00DA1125">
              <w:rPr>
                <w:rFonts w:eastAsia="Arial"/>
                <w:szCs w:val="22"/>
                <w:u w:val="single"/>
                <w:lang w:val="es-419"/>
              </w:rPr>
              <w:t>Título</w:t>
            </w:r>
          </w:p>
        </w:tc>
        <w:tc>
          <w:tcPr>
            <w:tcW w:w="6912" w:type="dxa"/>
            <w:shd w:val="clear" w:color="auto" w:fill="auto"/>
          </w:tcPr>
          <w:p w14:paraId="11D4A67A" w14:textId="77777777" w:rsidR="00C15B11" w:rsidRPr="00DA1125" w:rsidRDefault="00C15B11" w:rsidP="006D4F5A">
            <w:pPr>
              <w:rPr>
                <w:i/>
                <w:szCs w:val="22"/>
                <w:lang w:val="es-419"/>
              </w:rPr>
            </w:pPr>
          </w:p>
          <w:p w14:paraId="5DA5CAB7" w14:textId="77777777" w:rsidR="0018626F" w:rsidRPr="00DA1125" w:rsidRDefault="0018626F" w:rsidP="0018626F">
            <w:pPr>
              <w:rPr>
                <w:i/>
                <w:lang w:val="es-419"/>
              </w:rPr>
            </w:pPr>
            <w:r w:rsidRPr="00DA1125">
              <w:rPr>
                <w:rFonts w:eastAsia="Arial"/>
                <w:i/>
                <w:iCs/>
                <w:szCs w:val="22"/>
                <w:lang w:val="es-419"/>
              </w:rPr>
              <w:t>Herramientas para la presentación de propuestas de proyecto fructíferas de la Agenda para el Desarrollo</w:t>
            </w:r>
          </w:p>
          <w:p w14:paraId="6760E6B6" w14:textId="77777777" w:rsidR="00C15B11" w:rsidRPr="00DA1125" w:rsidRDefault="00C15B11" w:rsidP="006D4F5A">
            <w:pPr>
              <w:rPr>
                <w:i/>
                <w:lang w:val="es-419"/>
              </w:rPr>
            </w:pPr>
          </w:p>
        </w:tc>
      </w:tr>
      <w:tr w:rsidR="00C15B11" w:rsidRPr="00DA1125" w14:paraId="48243CFA" w14:textId="77777777" w:rsidTr="006D4F5A">
        <w:tc>
          <w:tcPr>
            <w:tcW w:w="2376" w:type="dxa"/>
            <w:shd w:val="clear" w:color="auto" w:fill="auto"/>
          </w:tcPr>
          <w:p w14:paraId="3DCE0FD4" w14:textId="77777777" w:rsidR="00C15B11" w:rsidRPr="00DA1125" w:rsidRDefault="00C15B11" w:rsidP="006D4F5A">
            <w:pPr>
              <w:rPr>
                <w:bCs/>
                <w:u w:val="single"/>
                <w:lang w:val="es-419"/>
              </w:rPr>
            </w:pPr>
          </w:p>
          <w:p w14:paraId="0EDDE4A7" w14:textId="77777777" w:rsidR="0018626F" w:rsidRPr="00DA1125" w:rsidRDefault="0018626F" w:rsidP="0018626F">
            <w:pPr>
              <w:rPr>
                <w:u w:val="single"/>
                <w:lang w:val="es-419"/>
              </w:rPr>
            </w:pPr>
            <w:r w:rsidRPr="00DA1125">
              <w:rPr>
                <w:rFonts w:eastAsia="Arial"/>
                <w:bCs/>
                <w:szCs w:val="22"/>
                <w:u w:val="single"/>
                <w:lang w:val="es-419"/>
              </w:rPr>
              <w:t>Recomendaciones de la Agenda para el Desarrollo</w:t>
            </w:r>
          </w:p>
          <w:p w14:paraId="73A5455D" w14:textId="77777777" w:rsidR="00C15B11" w:rsidRPr="00DA1125" w:rsidRDefault="00C15B11" w:rsidP="006D4F5A">
            <w:pPr>
              <w:rPr>
                <w:b/>
                <w:lang w:val="es-419"/>
              </w:rPr>
            </w:pPr>
          </w:p>
        </w:tc>
        <w:tc>
          <w:tcPr>
            <w:tcW w:w="6912" w:type="dxa"/>
            <w:shd w:val="clear" w:color="auto" w:fill="auto"/>
          </w:tcPr>
          <w:p w14:paraId="2662FFA4" w14:textId="77777777" w:rsidR="00C15B11" w:rsidRPr="00DA1125" w:rsidRDefault="00C15B11" w:rsidP="006D4F5A">
            <w:pPr>
              <w:rPr>
                <w:iCs/>
                <w:szCs w:val="22"/>
                <w:lang w:val="es-419"/>
              </w:rPr>
            </w:pPr>
          </w:p>
          <w:p w14:paraId="334A2005" w14:textId="77777777" w:rsidR="0018626F" w:rsidRPr="00DA1125" w:rsidRDefault="0018626F" w:rsidP="0018626F">
            <w:pPr>
              <w:rPr>
                <w:iCs/>
                <w:szCs w:val="22"/>
                <w:lang w:val="es-419"/>
              </w:rPr>
            </w:pPr>
            <w:r w:rsidRPr="00DA1125">
              <w:rPr>
                <w:rFonts w:eastAsia="Arial"/>
                <w:iCs/>
                <w:szCs w:val="22"/>
                <w:lang w:val="es-419"/>
              </w:rPr>
              <w:t>Recomendación 1:  La asistencia técnica de la OMPI deberá, entre otras cosas,</w:t>
            </w:r>
            <w:r w:rsidRPr="00DA1125">
              <w:rPr>
                <w:rFonts w:eastAsia="Arial"/>
                <w:i/>
                <w:iCs/>
                <w:szCs w:val="22"/>
                <w:lang w:val="es-419"/>
              </w:rPr>
              <w:t xml:space="preserve"> </w:t>
            </w:r>
            <w:r w:rsidRPr="00DA1125">
              <w:rPr>
                <w:rFonts w:eastAsia="Arial"/>
                <w:szCs w:val="22"/>
                <w:lang w:val="es-419"/>
              </w:rPr>
              <w:t xml:space="preserve">estar orientada a potenciar el desarrollo y obedecer a una demanda, ser transparente y tener en cuenta las prioridades y necesidades especiales de los países en desarrollo, especialmente las de los PMA, así como los distintos niveles de desarrollo de los Estados miembros; además, las actividades deberán incluir su calendario de ejecución. A este respecto, el diseño, los mecanismos de ejecución y los procesos de evaluación de los programas de asistencia técnica deberán estar adaptados a cada país. </w:t>
            </w:r>
          </w:p>
          <w:p w14:paraId="3DBB2965" w14:textId="77777777" w:rsidR="0018626F" w:rsidRPr="00DA1125" w:rsidRDefault="0018626F" w:rsidP="0018626F">
            <w:pPr>
              <w:rPr>
                <w:iCs/>
                <w:szCs w:val="22"/>
                <w:lang w:val="es-419"/>
              </w:rPr>
            </w:pPr>
          </w:p>
          <w:p w14:paraId="502FEFC4" w14:textId="77777777" w:rsidR="0018626F" w:rsidRPr="00DA1125" w:rsidRDefault="0018626F" w:rsidP="0018626F">
            <w:pPr>
              <w:rPr>
                <w:iCs/>
                <w:szCs w:val="22"/>
                <w:lang w:val="es-419"/>
              </w:rPr>
            </w:pPr>
            <w:r w:rsidRPr="00DA1125">
              <w:rPr>
                <w:rFonts w:eastAsia="Arial"/>
                <w:iCs/>
                <w:szCs w:val="22"/>
                <w:lang w:val="es-419"/>
              </w:rPr>
              <w:t>Recomendación 5: La OMPI publicará en su sitio web la información general sobre todas las actividades de asistencia técnica y, a petición de los Estados miembros, proporcionará los detalles de determinadas actividades, con el consentimiento de los Estados miembros y los beneficiarios interesados para los cuales se haya llevado a cabo la actividad en cuestión.</w:t>
            </w:r>
          </w:p>
          <w:p w14:paraId="5A0E1781" w14:textId="77777777" w:rsidR="0018626F" w:rsidRPr="00DA1125" w:rsidRDefault="0018626F" w:rsidP="0018626F">
            <w:pPr>
              <w:rPr>
                <w:iCs/>
                <w:szCs w:val="22"/>
                <w:lang w:val="es-419"/>
              </w:rPr>
            </w:pPr>
          </w:p>
          <w:p w14:paraId="7426AE26" w14:textId="69A89FE1" w:rsidR="00C15B11" w:rsidRPr="00DA1125" w:rsidRDefault="0018626F" w:rsidP="0018626F">
            <w:pPr>
              <w:rPr>
                <w:iCs/>
                <w:szCs w:val="22"/>
                <w:lang w:val="es-419"/>
              </w:rPr>
            </w:pPr>
            <w:r w:rsidRPr="00DA1125">
              <w:rPr>
                <w:rFonts w:eastAsia="Arial"/>
                <w:iCs/>
                <w:szCs w:val="22"/>
                <w:lang w:val="es-419"/>
              </w:rPr>
              <w:t>*Nótese que, una vez elaborados, el manual y los recursos adicionales podrían apoyar la aplicación de otras recomendaciones de la Agenda para el Desarrollo (AD) al facilitar la elaboración de nuevas propuestas de proyecto de la AD</w:t>
            </w:r>
            <w:r w:rsidR="00C15B11" w:rsidRPr="00DA1125">
              <w:rPr>
                <w:iCs/>
                <w:szCs w:val="22"/>
                <w:lang w:val="es-419"/>
              </w:rPr>
              <w:t xml:space="preserve">. </w:t>
            </w:r>
          </w:p>
          <w:p w14:paraId="0AF3DAF9" w14:textId="77777777" w:rsidR="00C15B11" w:rsidRPr="00DA1125" w:rsidRDefault="00C15B11" w:rsidP="006D4F5A">
            <w:pPr>
              <w:rPr>
                <w:iCs/>
                <w:szCs w:val="22"/>
                <w:lang w:val="es-419"/>
              </w:rPr>
            </w:pPr>
          </w:p>
        </w:tc>
      </w:tr>
      <w:tr w:rsidR="0018626F" w:rsidRPr="00DA1125" w14:paraId="1671F572" w14:textId="77777777" w:rsidTr="006D4F5A">
        <w:trPr>
          <w:trHeight w:val="3005"/>
        </w:trPr>
        <w:tc>
          <w:tcPr>
            <w:tcW w:w="2376" w:type="dxa"/>
            <w:shd w:val="clear" w:color="auto" w:fill="auto"/>
          </w:tcPr>
          <w:p w14:paraId="31441757" w14:textId="77777777" w:rsidR="0018626F" w:rsidRPr="00DA1125" w:rsidRDefault="0018626F" w:rsidP="0018626F">
            <w:pPr>
              <w:rPr>
                <w:bCs/>
                <w:u w:val="single"/>
                <w:lang w:val="es-419"/>
              </w:rPr>
            </w:pPr>
          </w:p>
          <w:p w14:paraId="7618FCF3" w14:textId="77777777" w:rsidR="0018626F" w:rsidRPr="00DA1125" w:rsidRDefault="0018626F" w:rsidP="0018626F">
            <w:pPr>
              <w:rPr>
                <w:u w:val="single"/>
                <w:lang w:val="es-419"/>
              </w:rPr>
            </w:pPr>
            <w:r w:rsidRPr="00DA1125">
              <w:rPr>
                <w:rFonts w:eastAsia="Arial"/>
                <w:bCs/>
                <w:szCs w:val="22"/>
                <w:u w:val="single"/>
                <w:lang w:val="es-419"/>
              </w:rPr>
              <w:t>Breve descripción del proyecto</w:t>
            </w:r>
          </w:p>
          <w:p w14:paraId="67077453" w14:textId="77777777" w:rsidR="0018626F" w:rsidRPr="00DA1125" w:rsidRDefault="0018626F" w:rsidP="0018626F">
            <w:pPr>
              <w:rPr>
                <w:b/>
                <w:lang w:val="es-419"/>
              </w:rPr>
            </w:pPr>
          </w:p>
        </w:tc>
        <w:tc>
          <w:tcPr>
            <w:tcW w:w="6912" w:type="dxa"/>
            <w:shd w:val="clear" w:color="auto" w:fill="auto"/>
          </w:tcPr>
          <w:p w14:paraId="67E25EAE" w14:textId="77777777" w:rsidR="0018626F" w:rsidRPr="00DA1125" w:rsidRDefault="0018626F" w:rsidP="0018626F">
            <w:pPr>
              <w:rPr>
                <w:lang w:val="es-419"/>
              </w:rPr>
            </w:pPr>
          </w:p>
          <w:p w14:paraId="72571E83" w14:textId="5D3780CB" w:rsidR="0018626F" w:rsidRPr="00DA1125" w:rsidRDefault="0018626F" w:rsidP="0018626F">
            <w:p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El proyecto propuesto tiene por objeto facilitar la elaboración de propuestas de proyecto para </w:t>
            </w:r>
            <w:r w:rsidR="003B4560" w:rsidRPr="00DA1125">
              <w:rPr>
                <w:rFonts w:eastAsia="Arial"/>
                <w:bCs/>
                <w:iCs/>
                <w:szCs w:val="22"/>
                <w:lang w:val="es-419"/>
              </w:rPr>
              <w:t>su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examen </w:t>
            </w:r>
            <w:r w:rsidR="003B4560"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por 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el CDIP y aumentar el rigor de las propuestas iniciales </w:t>
            </w:r>
            <w:r w:rsidR="003B4560" w:rsidRPr="00DA1125">
              <w:rPr>
                <w:rFonts w:eastAsia="Arial"/>
                <w:bCs/>
                <w:iCs/>
                <w:szCs w:val="22"/>
                <w:lang w:val="es-419"/>
              </w:rPr>
              <w:t>que se presenten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al CDIP. </w:t>
            </w:r>
          </w:p>
          <w:p w14:paraId="133A779C" w14:textId="77777777" w:rsidR="0018626F" w:rsidRPr="00DA1125" w:rsidRDefault="0018626F" w:rsidP="0018626F">
            <w:pPr>
              <w:rPr>
                <w:bCs/>
                <w:iCs/>
                <w:szCs w:val="22"/>
                <w:lang w:val="es-419"/>
              </w:rPr>
            </w:pPr>
          </w:p>
          <w:p w14:paraId="450B646D" w14:textId="24AA7D6F" w:rsidR="0018626F" w:rsidRPr="00DA1125" w:rsidRDefault="0018626F" w:rsidP="0018626F">
            <w:pPr>
              <w:rPr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Esto se conseguiría mediante la elaboración y la difusión de un manual y de recursos adicionales, que servirían de material de referencia </w:t>
            </w:r>
            <w:r w:rsidR="003B4560" w:rsidRPr="00DA1125">
              <w:rPr>
                <w:rFonts w:eastAsia="Arial"/>
                <w:bCs/>
                <w:iCs/>
                <w:szCs w:val="22"/>
                <w:lang w:val="es-419"/>
              </w:rPr>
              <w:t>para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los Estados miembros interesados en elaborar nuevas propuestas de proyecto de la AD. El manual constaría de, entre otros, los siguientes elementos: un proceso detallado por etapas para seguir al elaborar una propuesta de proyecto; un modelo comentado que contenga los componentes principales que deberán ser incluidos y </w:t>
            </w:r>
            <w:r w:rsidR="003B4560"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las 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directrices conexas; una lista de contactos de la Secretaría de la OMPI disponibles para prestar apoyo específico a lo largo del proceso de desarrollo de las 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lastRenderedPageBreak/>
              <w:t xml:space="preserve">propuestas y una lista de las mejores prácticas, en particular, los errores frecuentes y la manera de evitarlos. Los recursos adicionales comprenderían un catálogo de los proyectos pasados y en curso de la AD con información adicional sobre cada </w:t>
            </w:r>
            <w:r w:rsidR="003B4560" w:rsidRPr="00DA1125">
              <w:rPr>
                <w:rFonts w:eastAsia="Arial"/>
                <w:bCs/>
                <w:iCs/>
                <w:szCs w:val="22"/>
                <w:lang w:val="es-419"/>
              </w:rPr>
              <w:t>un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o y sus evaluaciones, así como material de formación en línea, cuando proceda. Una vez elaborados, el manual y los recursos adicionales ser</w:t>
            </w:r>
            <w:r w:rsidR="003B4560" w:rsidRPr="00DA1125">
              <w:rPr>
                <w:rFonts w:eastAsia="Arial"/>
                <w:bCs/>
                <w:iCs/>
                <w:szCs w:val="22"/>
                <w:lang w:val="es-419"/>
              </w:rPr>
              <w:t>á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n difundidos para maximizar su uso por parte de los Estados miembros que deseen elaborar y presentar nuevas propuestas al CDIP. </w:t>
            </w:r>
          </w:p>
          <w:p w14:paraId="611891BF" w14:textId="77777777" w:rsidR="0018626F" w:rsidRPr="00DA1125" w:rsidRDefault="0018626F" w:rsidP="0018626F">
            <w:pPr>
              <w:rPr>
                <w:bCs/>
                <w:iCs/>
                <w:szCs w:val="22"/>
                <w:lang w:val="es-419"/>
              </w:rPr>
            </w:pPr>
          </w:p>
          <w:p w14:paraId="0E0CA711" w14:textId="17578B65" w:rsidR="0018626F" w:rsidRPr="00DA1125" w:rsidRDefault="0018626F" w:rsidP="003B4560">
            <w:pPr>
              <w:rPr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El proyecto propuesto puede contribuir a aumentar la base de conocimientos sobre los elementos fundamentales de una propuesta de proyecto fructífera de la AD; a impulsar el enfoque</w:t>
            </w:r>
            <w:r w:rsidR="003B4560" w:rsidRPr="00DA1125">
              <w:rPr>
                <w:rFonts w:eastAsia="Arial"/>
                <w:bCs/>
                <w:iCs/>
                <w:szCs w:val="22"/>
                <w:lang w:val="es-419"/>
              </w:rPr>
              <w:t>,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centrado en la demanda</w:t>
            </w:r>
            <w:r w:rsidR="003B4560" w:rsidRPr="00DA1125">
              <w:rPr>
                <w:rFonts w:eastAsia="Arial"/>
                <w:bCs/>
                <w:iCs/>
                <w:szCs w:val="22"/>
                <w:lang w:val="es-419"/>
              </w:rPr>
              <w:t>, de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la aplicación de las recomendaciones de la AD al alentar a más Estados miembros a presentar propuestas de proyecto nuevas y completas; a acelerar o a simplificar la aprobación de nuevas propuestas por parte del CDIP, así como a aumentar a la postre la sostenibilidad de los proyectos de la AD ejecutados. </w:t>
            </w:r>
          </w:p>
        </w:tc>
      </w:tr>
      <w:tr w:rsidR="00C15B11" w:rsidRPr="00DA1125" w14:paraId="2409B8CC" w14:textId="77777777" w:rsidTr="00BB356A">
        <w:trPr>
          <w:trHeight w:val="887"/>
        </w:trPr>
        <w:tc>
          <w:tcPr>
            <w:tcW w:w="2376" w:type="dxa"/>
            <w:shd w:val="clear" w:color="auto" w:fill="auto"/>
          </w:tcPr>
          <w:p w14:paraId="2CE1C7B8" w14:textId="77777777" w:rsidR="00C15B11" w:rsidRPr="00DA1125" w:rsidRDefault="00C15B11" w:rsidP="006D4F5A">
            <w:pPr>
              <w:rPr>
                <w:bCs/>
                <w:u w:val="single"/>
                <w:lang w:val="es-419"/>
              </w:rPr>
            </w:pPr>
          </w:p>
          <w:p w14:paraId="5C4B660F" w14:textId="16F1E5FC" w:rsidR="00C15B11" w:rsidRPr="00DA1125" w:rsidRDefault="0018626F" w:rsidP="00BB356A">
            <w:pPr>
              <w:rPr>
                <w:u w:val="single"/>
                <w:lang w:val="es-419"/>
              </w:rPr>
            </w:pPr>
            <w:r w:rsidRPr="00DA1125">
              <w:rPr>
                <w:rFonts w:eastAsia="Arial"/>
                <w:bCs/>
                <w:szCs w:val="22"/>
                <w:u w:val="single"/>
                <w:lang w:val="es-419"/>
              </w:rPr>
              <w:t>Programa de ejecución</w:t>
            </w:r>
          </w:p>
        </w:tc>
        <w:tc>
          <w:tcPr>
            <w:tcW w:w="6912" w:type="dxa"/>
            <w:shd w:val="clear" w:color="auto" w:fill="auto"/>
          </w:tcPr>
          <w:p w14:paraId="5397372C" w14:textId="77777777" w:rsidR="00C15B11" w:rsidRPr="00DA1125" w:rsidRDefault="00C15B11" w:rsidP="006D4F5A">
            <w:pPr>
              <w:rPr>
                <w:iCs/>
                <w:szCs w:val="22"/>
                <w:lang w:val="es-419"/>
              </w:rPr>
            </w:pPr>
          </w:p>
          <w:p w14:paraId="6B2C7823" w14:textId="233401BB" w:rsidR="00C15B11" w:rsidRPr="00DA1125" w:rsidRDefault="0018626F" w:rsidP="006D4F5A">
            <w:pPr>
              <w:rPr>
                <w:iCs/>
                <w:szCs w:val="22"/>
                <w:lang w:val="es-419"/>
              </w:rPr>
            </w:pPr>
            <w:r w:rsidRPr="00DA1125">
              <w:rPr>
                <w:rFonts w:eastAsia="Arial"/>
                <w:iCs/>
                <w:szCs w:val="22"/>
                <w:lang w:val="es-419"/>
              </w:rPr>
              <w:t>Programa 8</w:t>
            </w:r>
          </w:p>
        </w:tc>
      </w:tr>
      <w:tr w:rsidR="00C15B11" w:rsidRPr="00DA1125" w14:paraId="0D0B68A0" w14:textId="77777777" w:rsidTr="00BB356A">
        <w:trPr>
          <w:trHeight w:val="1269"/>
        </w:trPr>
        <w:tc>
          <w:tcPr>
            <w:tcW w:w="2376" w:type="dxa"/>
            <w:shd w:val="clear" w:color="auto" w:fill="auto"/>
          </w:tcPr>
          <w:p w14:paraId="24033B1C" w14:textId="77777777" w:rsidR="00C15B11" w:rsidRPr="00DA1125" w:rsidRDefault="00C15B11" w:rsidP="006D4F5A">
            <w:pPr>
              <w:rPr>
                <w:bCs/>
                <w:u w:val="single"/>
                <w:lang w:val="es-419"/>
              </w:rPr>
            </w:pPr>
          </w:p>
          <w:p w14:paraId="22677E92" w14:textId="018301FB" w:rsidR="00C15B11" w:rsidRPr="00DA1125" w:rsidRDefault="0018626F" w:rsidP="00BB356A">
            <w:pPr>
              <w:rPr>
                <w:u w:val="single"/>
                <w:lang w:val="es-419"/>
              </w:rPr>
            </w:pPr>
            <w:r w:rsidRPr="00DA1125">
              <w:rPr>
                <w:rFonts w:eastAsia="Arial"/>
                <w:bCs/>
                <w:szCs w:val="22"/>
                <w:u w:val="single"/>
                <w:lang w:val="es-419"/>
              </w:rPr>
              <w:t>Vínculos con otros programas relacionados o proyectos de la AD</w:t>
            </w:r>
          </w:p>
        </w:tc>
        <w:tc>
          <w:tcPr>
            <w:tcW w:w="6912" w:type="dxa"/>
            <w:shd w:val="clear" w:color="auto" w:fill="auto"/>
          </w:tcPr>
          <w:p w14:paraId="776F6F6B" w14:textId="77777777" w:rsidR="00C15B11" w:rsidRPr="00DA1125" w:rsidRDefault="00C15B11" w:rsidP="006D4F5A">
            <w:pPr>
              <w:rPr>
                <w:lang w:val="es-419"/>
              </w:rPr>
            </w:pPr>
          </w:p>
          <w:p w14:paraId="4E132A17" w14:textId="59C3A34A" w:rsidR="0018626F" w:rsidRPr="00DA1125" w:rsidRDefault="0018626F" w:rsidP="0018626F">
            <w:pPr>
              <w:rPr>
                <w:iCs/>
                <w:szCs w:val="22"/>
                <w:lang w:val="es-419"/>
              </w:rPr>
            </w:pPr>
            <w:r w:rsidRPr="00DA1125">
              <w:rPr>
                <w:rFonts w:eastAsia="Arial"/>
                <w:iCs/>
                <w:szCs w:val="22"/>
                <w:lang w:val="es-419"/>
              </w:rPr>
              <w:t xml:space="preserve">Vínculos con todos los programas relacionados con las recomendaciones de la AD, es decir, 1, 2, 3, 4, 5, 6, 9, 10, 11, 14, 15, 16, 17, 30, 31 y 32. </w:t>
            </w:r>
          </w:p>
          <w:p w14:paraId="1D4F7A16" w14:textId="0AB14007" w:rsidR="00C15B11" w:rsidRPr="00DA1125" w:rsidRDefault="003B4560" w:rsidP="003B4560">
            <w:pPr>
              <w:rPr>
                <w:lang w:val="es-419"/>
              </w:rPr>
            </w:pPr>
            <w:r w:rsidRPr="00DA1125">
              <w:rPr>
                <w:rFonts w:eastAsia="Arial"/>
                <w:iCs/>
                <w:szCs w:val="22"/>
                <w:lang w:val="es-419"/>
              </w:rPr>
              <w:t>Ví</w:t>
            </w:r>
            <w:r w:rsidR="0018626F" w:rsidRPr="00DA1125">
              <w:rPr>
                <w:rFonts w:eastAsia="Arial"/>
                <w:iCs/>
                <w:szCs w:val="22"/>
                <w:lang w:val="es-419"/>
              </w:rPr>
              <w:t>nculos con todos los proyectos de la AD aprobados</w:t>
            </w:r>
            <w:r w:rsidR="00C15B11" w:rsidRPr="00DA1125">
              <w:rPr>
                <w:rStyle w:val="FootnoteReference"/>
                <w:iCs/>
                <w:szCs w:val="22"/>
                <w:lang w:val="es-419"/>
              </w:rPr>
              <w:footnoteReference w:id="2"/>
            </w:r>
            <w:r w:rsidR="00C15B11" w:rsidRPr="00DA1125">
              <w:rPr>
                <w:iCs/>
                <w:szCs w:val="22"/>
                <w:lang w:val="es-419"/>
              </w:rPr>
              <w:t xml:space="preserve"> </w:t>
            </w:r>
          </w:p>
        </w:tc>
      </w:tr>
      <w:tr w:rsidR="00C15B11" w:rsidRPr="00DA1125" w14:paraId="7BA9432F" w14:textId="77777777" w:rsidTr="00BB356A">
        <w:trPr>
          <w:trHeight w:val="1319"/>
        </w:trPr>
        <w:tc>
          <w:tcPr>
            <w:tcW w:w="2376" w:type="dxa"/>
            <w:shd w:val="clear" w:color="auto" w:fill="auto"/>
          </w:tcPr>
          <w:p w14:paraId="09B9724F" w14:textId="77777777" w:rsidR="00C15B11" w:rsidRPr="00DA1125" w:rsidRDefault="00C15B11" w:rsidP="006D4F5A">
            <w:pPr>
              <w:rPr>
                <w:bCs/>
                <w:u w:val="single"/>
                <w:lang w:val="es-419"/>
              </w:rPr>
            </w:pPr>
          </w:p>
          <w:p w14:paraId="3010619A" w14:textId="7597B7FF" w:rsidR="00C15B11" w:rsidRPr="00DA1125" w:rsidDel="00196374" w:rsidRDefault="0018626F" w:rsidP="00BB356A">
            <w:pPr>
              <w:rPr>
                <w:lang w:val="es-419"/>
              </w:rPr>
            </w:pPr>
            <w:r w:rsidRPr="00DA1125">
              <w:rPr>
                <w:rFonts w:eastAsia="Arial"/>
                <w:bCs/>
                <w:szCs w:val="22"/>
                <w:u w:val="single"/>
                <w:lang w:val="es-419"/>
              </w:rPr>
              <w:t>Vínculos con los resultados previstos en el presupuesto por programas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F7D0EAF" w14:textId="5CACB27E" w:rsidR="00C15B11" w:rsidRPr="00DA1125" w:rsidDel="00196374" w:rsidRDefault="0018626F" w:rsidP="006D4F5A">
            <w:pPr>
              <w:rPr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>Resultado previsto III.3: Integración de la AD en la labor de la OMPI</w:t>
            </w:r>
          </w:p>
        </w:tc>
      </w:tr>
      <w:tr w:rsidR="00C15B11" w:rsidRPr="00DA1125" w14:paraId="3C8656CA" w14:textId="77777777" w:rsidTr="006D4F5A">
        <w:tc>
          <w:tcPr>
            <w:tcW w:w="2376" w:type="dxa"/>
            <w:shd w:val="clear" w:color="auto" w:fill="auto"/>
          </w:tcPr>
          <w:p w14:paraId="27836CC5" w14:textId="77777777" w:rsidR="00C15B11" w:rsidRPr="00DA1125" w:rsidRDefault="00C15B11" w:rsidP="006D4F5A">
            <w:pPr>
              <w:rPr>
                <w:bCs/>
                <w:u w:val="single"/>
                <w:lang w:val="es-419"/>
              </w:rPr>
            </w:pPr>
          </w:p>
          <w:p w14:paraId="168BA6E2" w14:textId="77777777" w:rsidR="0018626F" w:rsidRPr="00DA1125" w:rsidRDefault="0018626F" w:rsidP="0018626F">
            <w:pPr>
              <w:rPr>
                <w:bCs/>
                <w:u w:val="single"/>
                <w:lang w:val="es-419"/>
              </w:rPr>
            </w:pPr>
            <w:r w:rsidRPr="00DA1125">
              <w:rPr>
                <w:rFonts w:eastAsia="Arial"/>
                <w:bCs/>
                <w:szCs w:val="22"/>
                <w:u w:val="single"/>
                <w:lang w:val="es-419"/>
              </w:rPr>
              <w:t>Duración del proyecto</w:t>
            </w:r>
          </w:p>
          <w:p w14:paraId="6008EA2F" w14:textId="77777777" w:rsidR="00C15B11" w:rsidRPr="00DA1125" w:rsidRDefault="00C15B11" w:rsidP="006D4F5A">
            <w:pPr>
              <w:rPr>
                <w:lang w:val="es-419"/>
              </w:rPr>
            </w:pPr>
          </w:p>
        </w:tc>
        <w:tc>
          <w:tcPr>
            <w:tcW w:w="6912" w:type="dxa"/>
            <w:shd w:val="clear" w:color="auto" w:fill="auto"/>
          </w:tcPr>
          <w:p w14:paraId="510CE56A" w14:textId="77777777" w:rsidR="00C15B11" w:rsidRPr="00DA1125" w:rsidRDefault="00C15B11" w:rsidP="006D4F5A">
            <w:pPr>
              <w:rPr>
                <w:i/>
                <w:lang w:val="es-419"/>
              </w:rPr>
            </w:pPr>
          </w:p>
          <w:p w14:paraId="76C9F343" w14:textId="758C8284" w:rsidR="00C15B11" w:rsidRPr="00DA1125" w:rsidRDefault="00C15B11" w:rsidP="006D4F5A">
            <w:pPr>
              <w:rPr>
                <w:iCs/>
                <w:szCs w:val="22"/>
                <w:lang w:val="es-419"/>
              </w:rPr>
            </w:pPr>
            <w:r w:rsidRPr="00DA1125">
              <w:rPr>
                <w:iCs/>
                <w:szCs w:val="22"/>
                <w:lang w:val="es-419"/>
              </w:rPr>
              <w:t xml:space="preserve">24 </w:t>
            </w:r>
            <w:r w:rsidR="006734A9" w:rsidRPr="00DA1125">
              <w:rPr>
                <w:iCs/>
                <w:szCs w:val="22"/>
                <w:lang w:val="es-419"/>
              </w:rPr>
              <w:t>meses</w:t>
            </w:r>
          </w:p>
        </w:tc>
      </w:tr>
      <w:tr w:rsidR="00C15B11" w:rsidRPr="00DA1125" w14:paraId="516F43E0" w14:textId="77777777" w:rsidTr="006D4F5A">
        <w:tc>
          <w:tcPr>
            <w:tcW w:w="2376" w:type="dxa"/>
            <w:shd w:val="clear" w:color="auto" w:fill="auto"/>
          </w:tcPr>
          <w:p w14:paraId="08BC4A32" w14:textId="77777777" w:rsidR="00C15B11" w:rsidRPr="00DA1125" w:rsidRDefault="00C15B11" w:rsidP="006D4F5A">
            <w:pPr>
              <w:rPr>
                <w:bCs/>
                <w:u w:val="single"/>
                <w:lang w:val="es-419"/>
              </w:rPr>
            </w:pPr>
          </w:p>
          <w:p w14:paraId="0336C367" w14:textId="3FF6DB14" w:rsidR="00C15B11" w:rsidRPr="00DA1125" w:rsidRDefault="0018626F" w:rsidP="00BB356A">
            <w:pPr>
              <w:rPr>
                <w:b/>
                <w:lang w:val="es-419"/>
              </w:rPr>
            </w:pPr>
            <w:r w:rsidRPr="00DA1125">
              <w:rPr>
                <w:rFonts w:eastAsia="Arial"/>
                <w:bCs/>
                <w:szCs w:val="22"/>
                <w:u w:val="single"/>
                <w:lang w:val="es-419"/>
              </w:rPr>
              <w:t>Presupuesto del proyecto</w:t>
            </w:r>
          </w:p>
        </w:tc>
        <w:tc>
          <w:tcPr>
            <w:tcW w:w="6912" w:type="dxa"/>
            <w:shd w:val="clear" w:color="auto" w:fill="auto"/>
          </w:tcPr>
          <w:p w14:paraId="66F30235" w14:textId="77777777" w:rsidR="00C15B11" w:rsidRPr="00DA1125" w:rsidRDefault="00C15B11" w:rsidP="006D4F5A">
            <w:pPr>
              <w:rPr>
                <w:lang w:val="es-419"/>
              </w:rPr>
            </w:pPr>
          </w:p>
          <w:p w14:paraId="3A94F24A" w14:textId="77777777" w:rsidR="0018626F" w:rsidRPr="00DA1125" w:rsidRDefault="0018626F" w:rsidP="0018626F">
            <w:pPr>
              <w:rPr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210.000 francos suizos </w:t>
            </w:r>
          </w:p>
          <w:p w14:paraId="487BD38A" w14:textId="77777777" w:rsidR="00C15B11" w:rsidRPr="00DA1125" w:rsidRDefault="00C15B11" w:rsidP="006D4F5A">
            <w:pPr>
              <w:rPr>
                <w:i/>
                <w:iCs/>
                <w:lang w:val="es-419"/>
              </w:rPr>
            </w:pPr>
          </w:p>
        </w:tc>
      </w:tr>
      <w:tr w:rsidR="00C15B11" w:rsidRPr="00DA1125" w14:paraId="44EA8F02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348BD40C" w14:textId="77777777" w:rsidR="00C15B11" w:rsidRPr="00DA1125" w:rsidRDefault="00C15B11" w:rsidP="006D4F5A">
            <w:pPr>
              <w:rPr>
                <w:lang w:val="es-419"/>
              </w:rPr>
            </w:pPr>
            <w:r w:rsidRPr="00DA1125">
              <w:rPr>
                <w:lang w:val="es-419"/>
              </w:rPr>
              <w:br w:type="page"/>
            </w:r>
          </w:p>
          <w:p w14:paraId="7352AADF" w14:textId="648EB6AD" w:rsidR="00C15B11" w:rsidRPr="00DA1125" w:rsidRDefault="000A7640" w:rsidP="006D4F5A">
            <w:pPr>
              <w:rPr>
                <w:bCs/>
                <w:iCs/>
                <w:lang w:val="es-419"/>
              </w:rPr>
            </w:pPr>
            <w:r w:rsidRPr="00DA1125">
              <w:rPr>
                <w:bCs/>
                <w:iCs/>
                <w:lang w:val="es-419"/>
              </w:rPr>
              <w:t>2</w:t>
            </w:r>
            <w:r w:rsidR="00C01675" w:rsidRPr="00DA1125">
              <w:rPr>
                <w:bCs/>
                <w:iCs/>
                <w:lang w:val="es-419"/>
              </w:rPr>
              <w:t>.</w:t>
            </w:r>
            <w:r w:rsidR="00C15B11" w:rsidRPr="00DA1125">
              <w:rPr>
                <w:bCs/>
                <w:iCs/>
                <w:lang w:val="es-419"/>
              </w:rPr>
              <w:tab/>
            </w:r>
            <w:r w:rsidR="0018626F" w:rsidRPr="00DA1125">
              <w:rPr>
                <w:rFonts w:eastAsia="Arial"/>
                <w:bCs/>
                <w:iCs/>
                <w:szCs w:val="22"/>
                <w:lang w:val="es-419"/>
              </w:rPr>
              <w:t>DESCRIPCIÓN DEL PROYECTO</w:t>
            </w:r>
          </w:p>
          <w:p w14:paraId="45721709" w14:textId="77777777" w:rsidR="00C15B11" w:rsidRPr="00DA1125" w:rsidRDefault="00C15B11" w:rsidP="006D4F5A">
            <w:pPr>
              <w:rPr>
                <w:b/>
                <w:bCs/>
                <w:lang w:val="es-419"/>
              </w:rPr>
            </w:pPr>
          </w:p>
        </w:tc>
      </w:tr>
      <w:tr w:rsidR="00C15B11" w:rsidRPr="00DA1125" w14:paraId="040C8FDC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63"/>
        </w:trPr>
        <w:tc>
          <w:tcPr>
            <w:tcW w:w="9288" w:type="dxa"/>
            <w:gridSpan w:val="2"/>
            <w:shd w:val="clear" w:color="auto" w:fill="auto"/>
          </w:tcPr>
          <w:p w14:paraId="757D184A" w14:textId="77777777" w:rsidR="00C15B11" w:rsidRPr="00DA1125" w:rsidRDefault="00C15B11" w:rsidP="006D4F5A">
            <w:pPr>
              <w:rPr>
                <w:bCs/>
                <w:lang w:val="es-419"/>
              </w:rPr>
            </w:pPr>
          </w:p>
          <w:p w14:paraId="5B19C38B" w14:textId="6C935ED9" w:rsidR="00C15B11" w:rsidRPr="00DA1125" w:rsidRDefault="000A7640" w:rsidP="006D4F5A">
            <w:pPr>
              <w:rPr>
                <w:bCs/>
                <w:lang w:val="es-419"/>
              </w:rPr>
            </w:pPr>
            <w:r w:rsidRPr="00DA1125">
              <w:rPr>
                <w:bCs/>
                <w:lang w:val="es-419"/>
              </w:rPr>
              <w:t>2.1</w:t>
            </w:r>
            <w:r w:rsidR="00C15B11" w:rsidRPr="00DA1125">
              <w:rPr>
                <w:bCs/>
                <w:lang w:val="es-419"/>
              </w:rPr>
              <w:tab/>
            </w:r>
            <w:r w:rsidR="0018626F" w:rsidRPr="00DA1125">
              <w:rPr>
                <w:rFonts w:eastAsia="Arial"/>
                <w:bCs/>
                <w:szCs w:val="22"/>
                <w:u w:val="single"/>
                <w:lang w:val="es-419"/>
              </w:rPr>
              <w:t>Introducción a la cuestión</w:t>
            </w:r>
          </w:p>
          <w:p w14:paraId="066FA4A9" w14:textId="77777777" w:rsidR="00C15B11" w:rsidRPr="00DA1125" w:rsidRDefault="00C15B11" w:rsidP="006D4F5A">
            <w:pPr>
              <w:rPr>
                <w:i/>
                <w:u w:val="single"/>
                <w:lang w:val="es-419"/>
              </w:rPr>
            </w:pPr>
          </w:p>
        </w:tc>
      </w:tr>
      <w:tr w:rsidR="00C15B11" w:rsidRPr="00DA1125" w14:paraId="01738B64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70F7A1B1" w14:textId="77777777" w:rsidR="00C15B11" w:rsidRPr="00DA1125" w:rsidRDefault="00C15B11" w:rsidP="006D4F5A">
            <w:pPr>
              <w:spacing w:line="276" w:lineRule="auto"/>
              <w:rPr>
                <w:bCs/>
                <w:lang w:val="es-419"/>
              </w:rPr>
            </w:pPr>
          </w:p>
          <w:p w14:paraId="6702FB09" w14:textId="46DAEC7C" w:rsidR="00C15B11" w:rsidRPr="00DA1125" w:rsidRDefault="0018626F" w:rsidP="006D4F5A">
            <w:pPr>
              <w:spacing w:line="276" w:lineRule="auto"/>
              <w:rPr>
                <w:lang w:val="es-419"/>
              </w:rPr>
            </w:pPr>
            <w:r w:rsidRPr="00DA1125">
              <w:rPr>
                <w:rFonts w:eastAsia="Arial"/>
                <w:bCs/>
                <w:szCs w:val="22"/>
                <w:lang w:val="es-419"/>
              </w:rPr>
              <w:t>A los fines de poner en práctica la mayor parte de las recomendaciones de la AD se aplica un método orientado hacia la obtención de resultados</w:t>
            </w:r>
            <w:r w:rsidR="00C15B11" w:rsidRPr="00DA1125">
              <w:rPr>
                <w:bCs/>
                <w:lang w:val="es-419"/>
              </w:rPr>
              <w:t>.</w:t>
            </w:r>
            <w:r w:rsidR="00C15B11" w:rsidRPr="00DA1125">
              <w:rPr>
                <w:rStyle w:val="FootnoteReference"/>
                <w:bCs/>
                <w:lang w:val="es-419"/>
              </w:rPr>
              <w:footnoteReference w:id="3"/>
            </w:r>
            <w:r w:rsidR="00C15B11" w:rsidRPr="00DA1125">
              <w:rPr>
                <w:bCs/>
                <w:lang w:val="es-419"/>
              </w:rPr>
              <w:t xml:space="preserve"> 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A este respecto, el examen y la aprobación de la propuesta de proyecto por parte del Comité de Desarrollo y Propiedad </w:t>
            </w:r>
            <w:r w:rsidRPr="00DA1125">
              <w:rPr>
                <w:rFonts w:eastAsia="Arial"/>
                <w:bCs/>
                <w:szCs w:val="22"/>
                <w:lang w:val="es-419"/>
              </w:rPr>
              <w:lastRenderedPageBreak/>
              <w:t>Intelectual (CDIP o Comité), es una de las maneras más eficaces de garantizar que la asistencia técnica de la OMPI "esté orientada a potenciar el desarrollo" y "obedezca a una demanda", y que tenga en cuenta adecuadamente las "prioridades" y las "necesidades especiales", así como los "distintos niveles de desarrollo" de los Estados miembros (de conformidad con la recomendación 1 de la AD). Desde su creación en 2007, el CDIP ha aprobado ya 39 propuestas de proyecto (a finales de 2018) elaboradas y presentadas por los Estados miembros interesados</w:t>
            </w:r>
            <w:r w:rsidR="00C15B11" w:rsidRPr="00DA1125">
              <w:rPr>
                <w:lang w:val="es-419"/>
              </w:rPr>
              <w:t>.</w:t>
            </w:r>
            <w:r w:rsidR="00C15B11" w:rsidRPr="00DA1125">
              <w:rPr>
                <w:rStyle w:val="FootnoteReference"/>
                <w:lang w:val="es-419"/>
              </w:rPr>
              <w:footnoteReference w:id="4"/>
            </w:r>
            <w:r w:rsidR="00C15B11" w:rsidRPr="00DA1125">
              <w:rPr>
                <w:lang w:val="es-419"/>
              </w:rPr>
              <w:t xml:space="preserve"> </w:t>
            </w:r>
            <w:r w:rsidR="00202C46" w:rsidRPr="00DA1125">
              <w:rPr>
                <w:rFonts w:eastAsia="Arial"/>
                <w:bCs/>
                <w:szCs w:val="22"/>
                <w:lang w:val="es-419"/>
              </w:rPr>
              <w:t xml:space="preserve">El </w:t>
            </w:r>
            <w:r w:rsidR="00202C46" w:rsidRPr="00DA1125">
              <w:rPr>
                <w:rFonts w:eastAsia="Arial"/>
                <w:bCs/>
                <w:i/>
                <w:iCs/>
                <w:szCs w:val="22"/>
                <w:lang w:val="es-419"/>
              </w:rPr>
              <w:t>Informe sobre el Examen Independiente de la Aplicación de las Recomendaciones de la Agenda para el Desarrollo</w:t>
            </w:r>
            <w:r w:rsidR="00202C46" w:rsidRPr="00DA1125">
              <w:rPr>
                <w:rFonts w:eastAsia="Arial"/>
                <w:bCs/>
                <w:szCs w:val="22"/>
                <w:lang w:val="es-419"/>
              </w:rPr>
              <w:t xml:space="preserve"> </w:t>
            </w:r>
            <w:r w:rsidR="00202C46" w:rsidRPr="00DA1125">
              <w:rPr>
                <w:rFonts w:eastAsia="Arial"/>
                <w:bCs/>
                <w:i/>
                <w:iCs/>
                <w:szCs w:val="22"/>
                <w:lang w:val="es-419"/>
              </w:rPr>
              <w:t>de 2016</w:t>
            </w:r>
            <w:r w:rsidR="003B4560" w:rsidRPr="00DA1125">
              <w:rPr>
                <w:rFonts w:eastAsia="Arial"/>
                <w:bCs/>
                <w:szCs w:val="22"/>
                <w:lang w:val="es-419"/>
              </w:rPr>
              <w:t xml:space="preserve"> tenía por objeto reforzar es</w:t>
            </w:r>
            <w:r w:rsidR="00202C46" w:rsidRPr="00DA1125">
              <w:rPr>
                <w:rFonts w:eastAsia="Arial"/>
                <w:bCs/>
                <w:szCs w:val="22"/>
                <w:lang w:val="es-419"/>
              </w:rPr>
              <w:t>a práctica alentando a los Estados miembros a que, “a la vista de sus necesidades nacionales, formulen propuestas de nuevos proyectos para la consideración del CDIP</w:t>
            </w:r>
            <w:r w:rsidR="00C15B11" w:rsidRPr="00DA1125">
              <w:rPr>
                <w:bCs/>
                <w:lang w:val="es-419"/>
              </w:rPr>
              <w:t>.”</w:t>
            </w:r>
            <w:r w:rsidR="000B1CBA" w:rsidRPr="00DA1125">
              <w:rPr>
                <w:bCs/>
                <w:lang w:val="es-419"/>
              </w:rPr>
              <w:t xml:space="preserve"> </w:t>
            </w:r>
            <w:r w:rsidR="00C15B11" w:rsidRPr="00DA1125">
              <w:rPr>
                <w:rStyle w:val="FootnoteReference"/>
                <w:bCs/>
                <w:lang w:val="es-419"/>
              </w:rPr>
              <w:footnoteReference w:id="5"/>
            </w:r>
          </w:p>
          <w:p w14:paraId="78656C4C" w14:textId="77777777" w:rsidR="00C15B11" w:rsidRPr="00DA1125" w:rsidRDefault="00C15B11" w:rsidP="006D4F5A">
            <w:pPr>
              <w:spacing w:line="276" w:lineRule="auto"/>
              <w:rPr>
                <w:bCs/>
                <w:lang w:val="es-419"/>
              </w:rPr>
            </w:pPr>
          </w:p>
          <w:p w14:paraId="65F88C41" w14:textId="27C899FD" w:rsidR="00C15B11" w:rsidRPr="00DA1125" w:rsidRDefault="00202C46" w:rsidP="006D4F5A">
            <w:pPr>
              <w:spacing w:line="276" w:lineRule="auto"/>
              <w:rPr>
                <w:bCs/>
                <w:lang w:val="es-419"/>
              </w:rPr>
            </w:pPr>
            <w:r w:rsidRPr="00DA1125">
              <w:rPr>
                <w:rFonts w:eastAsia="Arial"/>
                <w:bCs/>
                <w:szCs w:val="22"/>
                <w:lang w:val="es-419"/>
              </w:rPr>
              <w:t>Sin embargo, a veces es difícil para los Estados miembros encontrar fuentes de inspiración para nuevos proyectos de la AD y formular propuestas de proyecto sólidas. Además, suele haber diferencias considerables entre las propuestas presentadas al Comité. El proceso que va desde la concepción de una propuesta hasta su presentación final y su aprobación comprende numerosas etapas. Las más problemáticas suelen ser centrarse en las necesidades de los miembros, identificar objetivos y etapas de ejecución claros y trabajar con la Secretaría de la OMPI para definir un presupuesto y un calendario de ejecución</w:t>
            </w:r>
            <w:r w:rsidR="00C15B11" w:rsidRPr="00DA1125">
              <w:rPr>
                <w:bCs/>
                <w:lang w:val="es-419"/>
              </w:rPr>
              <w:t xml:space="preserve">.  </w:t>
            </w:r>
          </w:p>
          <w:p w14:paraId="0B298224" w14:textId="77777777" w:rsidR="00C15B11" w:rsidRPr="00DA1125" w:rsidRDefault="00C15B11" w:rsidP="006D4F5A">
            <w:pPr>
              <w:spacing w:line="276" w:lineRule="auto"/>
              <w:rPr>
                <w:bCs/>
                <w:lang w:val="es-419"/>
              </w:rPr>
            </w:pPr>
          </w:p>
          <w:p w14:paraId="52726177" w14:textId="5D0ED9F3" w:rsidR="00C15B11" w:rsidRPr="00DA1125" w:rsidRDefault="00202C46" w:rsidP="006D4F5A">
            <w:pPr>
              <w:spacing w:line="276" w:lineRule="auto"/>
              <w:rPr>
                <w:bCs/>
                <w:lang w:val="es-419"/>
              </w:rPr>
            </w:pPr>
            <w:r w:rsidRPr="00DA1125">
              <w:rPr>
                <w:rFonts w:eastAsia="Arial"/>
                <w:bCs/>
                <w:szCs w:val="22"/>
                <w:lang w:val="es-419"/>
              </w:rPr>
              <w:t xml:space="preserve">Considerando, en primer lugar, la etapa inicial de este proceso, la naturaleza característica de la asistencia técnica de la OMPI de obedecer a una demanda explica la importancia de definir con exactitud las necesidades y los objetivos de un Estado miembro. Inspirarse en los proyectos, tanto concluidos como en curso, que han </w:t>
            </w:r>
            <w:r w:rsidR="003B4560" w:rsidRPr="00DA1125">
              <w:rPr>
                <w:rFonts w:eastAsia="Arial"/>
                <w:bCs/>
                <w:szCs w:val="22"/>
                <w:lang w:val="es-419"/>
              </w:rPr>
              <w:t>dado resultados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 favorece esa demanda. Sin embargo, la información sobre proyectos anteriores de la AD disponible actualmente en el sitio web de la OMPI es limitada o no es de fácil acceso y no cuenta con medios de búsqueda intuitivos para consultar los proyectos. Teniendo en cuenta que los recursos de la OMPI son limitados, para cubrir esa demanda es indispensable evitar las duplicaciones e identificar sinergias entre los proyectos anteriores y las nuevas propuestas. La </w:t>
            </w:r>
            <w:r w:rsidR="000A3299" w:rsidRPr="00DA1125">
              <w:rPr>
                <w:rFonts w:eastAsia="Arial"/>
                <w:bCs/>
                <w:szCs w:val="22"/>
                <w:lang w:val="es-419"/>
              </w:rPr>
              <w:t>puesta a disposición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 de información adicional sobre los proyectos de la AD en un formato directamente accesible y fácil de utilizar permitiría ofrecer una visión más clara del "panorama de proyectos" existentes. </w:t>
            </w:r>
            <w:r w:rsidR="000A3299" w:rsidRPr="00DA1125">
              <w:rPr>
                <w:rFonts w:eastAsia="Arial"/>
                <w:bCs/>
                <w:szCs w:val="22"/>
                <w:lang w:val="es-419"/>
              </w:rPr>
              <w:t>El propósito sería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 señalar </w:t>
            </w:r>
            <w:r w:rsidR="00B138B1">
              <w:rPr>
                <w:rFonts w:eastAsia="Arial"/>
                <w:bCs/>
                <w:szCs w:val="22"/>
                <w:lang w:val="es-419"/>
              </w:rPr>
              <w:t>toda</w:t>
            </w:r>
            <w:r w:rsidR="00DA1125" w:rsidRPr="00DA1125">
              <w:rPr>
                <w:rFonts w:eastAsia="Arial"/>
                <w:bCs/>
                <w:szCs w:val="22"/>
                <w:lang w:val="es-419"/>
              </w:rPr>
              <w:t xml:space="preserve"> duplicación</w:t>
            </w:r>
            <w:r w:rsidR="00B138B1">
              <w:rPr>
                <w:rFonts w:eastAsia="Arial"/>
                <w:bCs/>
                <w:szCs w:val="22"/>
                <w:lang w:val="es-419"/>
              </w:rPr>
              <w:t xml:space="preserve">, tanto </w:t>
            </w:r>
            <w:r w:rsidR="00DA1125" w:rsidRPr="00DA1125">
              <w:rPr>
                <w:rFonts w:eastAsia="Arial"/>
                <w:bCs/>
                <w:szCs w:val="22"/>
                <w:lang w:val="es-419"/>
              </w:rPr>
              <w:t>de la demanda</w:t>
            </w:r>
            <w:r w:rsidR="00B138B1">
              <w:rPr>
                <w:rFonts w:eastAsia="Arial"/>
                <w:bCs/>
                <w:szCs w:val="22"/>
                <w:lang w:val="es-419"/>
              </w:rPr>
              <w:t xml:space="preserve"> como en relación con</w:t>
            </w:r>
            <w:r w:rsidR="00B3469C" w:rsidRPr="00DA1125">
              <w:rPr>
                <w:rFonts w:eastAsia="Arial"/>
                <w:bCs/>
                <w:szCs w:val="22"/>
                <w:lang w:val="es-419"/>
              </w:rPr>
              <w:t xml:space="preserve"> proyectos e</w:t>
            </w:r>
            <w:r w:rsidR="00B138B1">
              <w:rPr>
                <w:rFonts w:eastAsia="Arial"/>
                <w:bCs/>
                <w:szCs w:val="22"/>
                <w:lang w:val="es-419"/>
              </w:rPr>
              <w:t>n curso</w:t>
            </w:r>
            <w:r w:rsidR="00B3469C" w:rsidRPr="00DA1125">
              <w:rPr>
                <w:rFonts w:eastAsia="Arial"/>
                <w:bCs/>
                <w:szCs w:val="22"/>
                <w:lang w:val="es-419"/>
              </w:rPr>
              <w:t>, los efect</w:t>
            </w:r>
            <w:r w:rsidRPr="00DA1125">
              <w:rPr>
                <w:rFonts w:eastAsia="Arial"/>
                <w:bCs/>
                <w:szCs w:val="22"/>
                <w:lang w:val="es-419"/>
              </w:rPr>
              <w:t>os y las lecciones aprendidas de evaluaciones pasadas</w:t>
            </w:r>
            <w:r w:rsidR="00C15B11" w:rsidRPr="00DA1125">
              <w:rPr>
                <w:bCs/>
                <w:lang w:val="es-419"/>
              </w:rPr>
              <w:t>.</w:t>
            </w:r>
          </w:p>
          <w:p w14:paraId="0911E987" w14:textId="77777777" w:rsidR="00C15B11" w:rsidRPr="00DA1125" w:rsidRDefault="00C15B11" w:rsidP="006D4F5A">
            <w:pPr>
              <w:spacing w:line="276" w:lineRule="auto"/>
              <w:rPr>
                <w:bCs/>
                <w:lang w:val="es-419"/>
              </w:rPr>
            </w:pPr>
          </w:p>
          <w:p w14:paraId="0F38849C" w14:textId="4A81F975" w:rsidR="00C15B11" w:rsidRPr="00DA1125" w:rsidRDefault="00202C46" w:rsidP="006D4F5A">
            <w:pPr>
              <w:spacing w:line="276" w:lineRule="auto"/>
              <w:rPr>
                <w:bCs/>
                <w:lang w:val="es-419"/>
              </w:rPr>
            </w:pPr>
            <w:r w:rsidRPr="00DA1125">
              <w:rPr>
                <w:rFonts w:eastAsia="Arial"/>
                <w:bCs/>
                <w:szCs w:val="22"/>
                <w:lang w:val="es-419"/>
              </w:rPr>
              <w:t xml:space="preserve">En términos más generales, </w:t>
            </w:r>
            <w:r w:rsidR="00DA1125" w:rsidRPr="00DA1125">
              <w:rPr>
                <w:rFonts w:eastAsia="Arial"/>
                <w:bCs/>
                <w:szCs w:val="22"/>
                <w:lang w:val="es-419"/>
              </w:rPr>
              <w:t>suele haber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 propuestas </w:t>
            </w:r>
            <w:r w:rsidR="00DA1125" w:rsidRPr="00DA1125">
              <w:rPr>
                <w:rFonts w:eastAsia="Arial"/>
                <w:bCs/>
                <w:szCs w:val="22"/>
                <w:lang w:val="es-419"/>
              </w:rPr>
              <w:t>de proyecto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 </w:t>
            </w:r>
            <w:r w:rsidR="00DA1125" w:rsidRPr="00DA1125">
              <w:rPr>
                <w:rFonts w:eastAsia="Arial"/>
                <w:bCs/>
                <w:szCs w:val="22"/>
                <w:lang w:val="es-419"/>
              </w:rPr>
              <w:t xml:space="preserve">con una duración muy larga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para </w:t>
            </w:r>
            <w:r w:rsidR="00DA1125" w:rsidRPr="00DA1125">
              <w:rPr>
                <w:rFonts w:eastAsia="Arial"/>
                <w:bCs/>
                <w:szCs w:val="22"/>
                <w:lang w:val="es-419"/>
              </w:rPr>
              <w:t xml:space="preserve">poder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abordar una cuestión muy amplia en un solo proyecto, lo que puede dar lugar a propuestas</w:t>
            </w:r>
            <w:r w:rsidR="00C15B11" w:rsidRPr="00DA1125">
              <w:rPr>
                <w:bCs/>
                <w:lang w:val="es-419"/>
              </w:rPr>
              <w:t xml:space="preserve"> 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vagas sin objetivos definidos o llevar a centrarse en cuestiones que no son particularmente pertinentes para el CDIP. También es frecuente que las propuestas de proyecto presentadas inicialmente al Comité sean consideradas incompletas y tengan que volver a ser examinadas varias veces antes de ser aprobadas. Lo anterior es comprensible, ya que la falta de coherencia en las normas y las expectativas impide que los Estados miembros evalúen de antemano si su propuesta reúne todos los atributos esenciales </w:t>
            </w:r>
            <w:r w:rsidRPr="00DA1125">
              <w:rPr>
                <w:rFonts w:eastAsia="Arial"/>
                <w:bCs/>
                <w:szCs w:val="22"/>
                <w:lang w:val="es-419"/>
              </w:rPr>
              <w:lastRenderedPageBreak/>
              <w:t>necesarios para ser examinada por el Comité antes de su aprobación. La inexistencia de un proceso establecido para solicitar asesoramiento útil a la Secretaría supone también que la mayoría de los Estados miembros solo recibe ayuda después de la primera presentación de la propuesta ante el Comité</w:t>
            </w:r>
            <w:r w:rsidR="00C15B11" w:rsidRPr="00DA1125">
              <w:rPr>
                <w:bCs/>
                <w:lang w:val="es-419"/>
              </w:rPr>
              <w:t xml:space="preserve">. </w:t>
            </w:r>
          </w:p>
          <w:p w14:paraId="064420BA" w14:textId="77777777" w:rsidR="00C15B11" w:rsidRPr="00DA1125" w:rsidRDefault="00C15B11" w:rsidP="006D4F5A">
            <w:pPr>
              <w:spacing w:line="276" w:lineRule="auto"/>
              <w:rPr>
                <w:bCs/>
                <w:lang w:val="es-419"/>
              </w:rPr>
            </w:pPr>
          </w:p>
          <w:p w14:paraId="7EA8410E" w14:textId="4CB2ED7E" w:rsidR="00C15B11" w:rsidRPr="00DA1125" w:rsidRDefault="00202C46" w:rsidP="006D4F5A">
            <w:pPr>
              <w:spacing w:line="276" w:lineRule="auto"/>
              <w:rPr>
                <w:bCs/>
                <w:lang w:val="es-419"/>
              </w:rPr>
            </w:pPr>
            <w:r w:rsidRPr="00DA1125">
              <w:rPr>
                <w:rFonts w:eastAsia="Arial"/>
                <w:bCs/>
                <w:szCs w:val="22"/>
                <w:lang w:val="es-419"/>
              </w:rPr>
              <w:t>Pese a estas dificultades, todos los Estados miembros pueden reconocer la importancia de presentar propuestas sólidas y rigurosas susceptibles de ser aprobadas rápidamente. El proceso de examinar y volver a presentar propuestas incompletas o poco claras consume tiempo y recursos de la Secretaría, de los promotores y del Comité.  Además, el período de seis meses que transcurre entre las reuniones del CDIP, los cambios constantes en el entorno mundial y la evolución de las cuestiones de desarrollo hacen que los proyectos que deben volver a ser presentados varias veces corran el riesgo de perder relevancia y de quedar obsoletos</w:t>
            </w:r>
            <w:r w:rsidR="00C15B11" w:rsidRPr="00DA1125">
              <w:rPr>
                <w:bCs/>
                <w:lang w:val="es-419"/>
              </w:rPr>
              <w:t xml:space="preserve">. </w:t>
            </w:r>
          </w:p>
          <w:p w14:paraId="17D4ACDA" w14:textId="77777777" w:rsidR="00C15B11" w:rsidRPr="00DA1125" w:rsidRDefault="00C15B11" w:rsidP="006D4F5A">
            <w:pPr>
              <w:spacing w:line="276" w:lineRule="auto"/>
              <w:rPr>
                <w:bCs/>
                <w:lang w:val="es-419"/>
              </w:rPr>
            </w:pPr>
          </w:p>
          <w:p w14:paraId="54F7D6EC" w14:textId="3CDD2735" w:rsidR="00C15B11" w:rsidRPr="00DA1125" w:rsidRDefault="00202C46" w:rsidP="006D4F5A">
            <w:pPr>
              <w:spacing w:line="276" w:lineRule="auto"/>
              <w:rPr>
                <w:bCs/>
                <w:lang w:val="es-419"/>
              </w:rPr>
            </w:pPr>
            <w:r w:rsidRPr="00DA1125">
              <w:rPr>
                <w:rFonts w:eastAsia="Arial"/>
                <w:bCs/>
                <w:szCs w:val="22"/>
                <w:lang w:val="es-419"/>
              </w:rPr>
              <w:t>Lógicamente, la recopilación de directrices y mejores prácticas les permitiría a los Estados miembros entender más claramente lo que constituye una propuesta de proyecto fructífera y las etapas que abarca el proceso. Una mayor orientación y ayuda podrían redundar a la larga en el desarrollo de propuestas de proyecto más específicas y pertinentes a la aplicación de las recomendaciones de la AD</w:t>
            </w:r>
            <w:r w:rsidR="00DA1125" w:rsidRPr="00DA1125">
              <w:rPr>
                <w:rFonts w:eastAsia="Arial"/>
                <w:bCs/>
                <w:szCs w:val="22"/>
                <w:lang w:val="es-419"/>
              </w:rPr>
              <w:t>,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 que tengan mayores posibilidades de ser aceptadas oportunamente por el CDIP y sean sostenibles a largo plazo</w:t>
            </w:r>
            <w:r w:rsidR="00C15B11" w:rsidRPr="00DA1125">
              <w:rPr>
                <w:bCs/>
                <w:lang w:val="es-419"/>
              </w:rPr>
              <w:t xml:space="preserve">. </w:t>
            </w:r>
          </w:p>
          <w:p w14:paraId="42FD109F" w14:textId="77777777" w:rsidR="00C15B11" w:rsidRPr="00DA1125" w:rsidRDefault="00C15B11" w:rsidP="006D4F5A">
            <w:pPr>
              <w:spacing w:line="276" w:lineRule="auto"/>
              <w:rPr>
                <w:bCs/>
                <w:lang w:val="es-419"/>
              </w:rPr>
            </w:pPr>
          </w:p>
        </w:tc>
      </w:tr>
      <w:tr w:rsidR="00C15B11" w:rsidRPr="00DA1125" w14:paraId="7CB96788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48B736D2" w14:textId="77777777" w:rsidR="00C15B11" w:rsidRPr="00DA1125" w:rsidRDefault="00C15B11" w:rsidP="006D4F5A">
            <w:pPr>
              <w:rPr>
                <w:bCs/>
                <w:iCs/>
                <w:lang w:val="es-419"/>
              </w:rPr>
            </w:pPr>
          </w:p>
          <w:p w14:paraId="37BEF8AC" w14:textId="5FC3C19A" w:rsidR="00C15B11" w:rsidRPr="00DA1125" w:rsidRDefault="00B116A0" w:rsidP="006D4F5A">
            <w:pPr>
              <w:rPr>
                <w:bCs/>
                <w:iCs/>
                <w:lang w:val="es-419"/>
              </w:rPr>
            </w:pPr>
            <w:r w:rsidRPr="00DA1125">
              <w:rPr>
                <w:bCs/>
                <w:iCs/>
                <w:lang w:val="es-419"/>
              </w:rPr>
              <w:t>2.2.</w:t>
            </w:r>
            <w:r w:rsidR="00C15B11" w:rsidRPr="00DA1125">
              <w:rPr>
                <w:bCs/>
                <w:iCs/>
                <w:lang w:val="es-419"/>
              </w:rPr>
              <w:tab/>
            </w:r>
            <w:r w:rsidR="00202C46" w:rsidRPr="00DA1125">
              <w:rPr>
                <w:rFonts w:eastAsia="Arial"/>
                <w:bCs/>
                <w:iCs/>
                <w:szCs w:val="22"/>
                <w:u w:val="single"/>
                <w:lang w:val="es-419"/>
              </w:rPr>
              <w:t>Objetivos</w:t>
            </w:r>
          </w:p>
          <w:p w14:paraId="3456B062" w14:textId="77777777" w:rsidR="00C15B11" w:rsidRPr="00DA1125" w:rsidRDefault="00C15B11" w:rsidP="006D4F5A">
            <w:pPr>
              <w:rPr>
                <w:i/>
                <w:lang w:val="es-419"/>
              </w:rPr>
            </w:pPr>
          </w:p>
        </w:tc>
      </w:tr>
      <w:tr w:rsidR="00C15B11" w:rsidRPr="00DA1125" w14:paraId="312813B3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77"/>
        </w:trPr>
        <w:tc>
          <w:tcPr>
            <w:tcW w:w="9288" w:type="dxa"/>
            <w:gridSpan w:val="2"/>
            <w:shd w:val="clear" w:color="auto" w:fill="auto"/>
          </w:tcPr>
          <w:p w14:paraId="6FC5B4A1" w14:textId="77777777" w:rsidR="00C15B11" w:rsidRPr="00DA1125" w:rsidRDefault="00C15B11" w:rsidP="006D4F5A">
            <w:pPr>
              <w:rPr>
                <w:lang w:val="es-419"/>
              </w:rPr>
            </w:pPr>
          </w:p>
          <w:p w14:paraId="0EAF77CE" w14:textId="60565D63" w:rsidR="00C15B11" w:rsidRPr="00DA1125" w:rsidRDefault="00202C46" w:rsidP="006D4F5A">
            <w:p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El proyecto propuesto tiene por objeto facilitar la elaboración de propuestas de proyecto para </w:t>
            </w:r>
            <w:r w:rsidR="00DA1125" w:rsidRPr="00DA1125">
              <w:rPr>
                <w:rFonts w:eastAsia="Arial"/>
                <w:bCs/>
                <w:iCs/>
                <w:szCs w:val="22"/>
                <w:lang w:val="es-419"/>
              </w:rPr>
              <w:t>su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examen </w:t>
            </w:r>
            <w:r w:rsidR="00DA1125"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por 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el CDIP</w:t>
            </w:r>
            <w:r w:rsidR="00DA1125" w:rsidRPr="00DA1125">
              <w:rPr>
                <w:rFonts w:eastAsia="Arial"/>
                <w:bCs/>
                <w:iCs/>
                <w:szCs w:val="22"/>
                <w:lang w:val="es-419"/>
              </w:rPr>
              <w:t>,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y aumentar el rigor</w:t>
            </w:r>
            <w:r w:rsidR="00DA1125"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inicial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de las propuestas presentadas al CDIP, gracias a</w:t>
            </w:r>
            <w:r w:rsidR="00C15B11" w:rsidRPr="00DA1125">
              <w:rPr>
                <w:bCs/>
                <w:iCs/>
                <w:szCs w:val="22"/>
                <w:lang w:val="es-419"/>
              </w:rPr>
              <w:t xml:space="preserve">: </w:t>
            </w:r>
          </w:p>
          <w:p w14:paraId="7C93E24A" w14:textId="77777777" w:rsidR="00C15B11" w:rsidRPr="00DA1125" w:rsidRDefault="00C15B11" w:rsidP="006D4F5A">
            <w:pPr>
              <w:rPr>
                <w:bCs/>
                <w:iCs/>
                <w:szCs w:val="22"/>
                <w:lang w:val="es-419"/>
              </w:rPr>
            </w:pPr>
          </w:p>
          <w:p w14:paraId="505D2386" w14:textId="0ABE3722" w:rsidR="00C15B11" w:rsidRPr="00DA1125" w:rsidRDefault="00202C46" w:rsidP="006D4F5A">
            <w:pPr>
              <w:pStyle w:val="ListParagraph"/>
              <w:numPr>
                <w:ilvl w:val="0"/>
                <w:numId w:val="27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Una mejor comprensión de la metodología, los desafíos, las cuestiones y las mejores prácticas en relación con la elaboración de propuestas de proyecto de la AD</w:t>
            </w:r>
            <w:r w:rsidR="00C15B11" w:rsidRPr="00DA1125">
              <w:rPr>
                <w:bCs/>
                <w:iCs/>
                <w:szCs w:val="22"/>
                <w:lang w:val="es-419"/>
              </w:rPr>
              <w:t xml:space="preserve">; </w:t>
            </w:r>
          </w:p>
          <w:p w14:paraId="2028A239" w14:textId="77777777" w:rsidR="00C15B11" w:rsidRPr="00DA1125" w:rsidRDefault="00C15B11" w:rsidP="006D4F5A">
            <w:pPr>
              <w:pStyle w:val="ListParagraph"/>
              <w:rPr>
                <w:bCs/>
                <w:iCs/>
                <w:szCs w:val="22"/>
                <w:lang w:val="es-419"/>
              </w:rPr>
            </w:pPr>
          </w:p>
          <w:p w14:paraId="51E436AE" w14:textId="6BD68953" w:rsidR="00C15B11" w:rsidRPr="00DA1125" w:rsidRDefault="00202C46" w:rsidP="006D4F5A">
            <w:pPr>
              <w:pStyle w:val="ListParagraph"/>
              <w:numPr>
                <w:ilvl w:val="0"/>
                <w:numId w:val="27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La puesta a disposición de información adicional y de más fácil acceso sobre los proyectos finalizados y en curso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, a fin de inspirar a los Estados miembros interesados y ayudar a reforzar las sinergias entre la nueva demanda y los proyectos existentes</w:t>
            </w:r>
            <w:r w:rsidR="00C15B11" w:rsidRPr="00DA1125">
              <w:rPr>
                <w:bCs/>
                <w:iCs/>
                <w:szCs w:val="22"/>
                <w:lang w:val="es-419"/>
              </w:rPr>
              <w:t xml:space="preserve">; </w:t>
            </w:r>
          </w:p>
          <w:p w14:paraId="3B12801C" w14:textId="77777777" w:rsidR="00C15B11" w:rsidRPr="00DA1125" w:rsidRDefault="00C15B11" w:rsidP="006D4F5A">
            <w:pPr>
              <w:pStyle w:val="ListParagraph"/>
              <w:rPr>
                <w:bCs/>
                <w:iCs/>
                <w:szCs w:val="22"/>
                <w:lang w:val="es-419"/>
              </w:rPr>
            </w:pPr>
          </w:p>
          <w:p w14:paraId="4FC99647" w14:textId="14C0D43D" w:rsidR="00C15B11" w:rsidRPr="00DA1125" w:rsidRDefault="00202C46" w:rsidP="006D4F5A">
            <w:pPr>
              <w:pStyle w:val="ListParagraph"/>
              <w:numPr>
                <w:ilvl w:val="0"/>
                <w:numId w:val="27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La elaboración de un manual, traducido a todos los idiomas oficiales de las Naciones Unidas, así como de otros recursos útiles como seminarios web o cursos de </w:t>
            </w:r>
            <w:r w:rsidR="00DA1125"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enseñanza a distancia por Internet 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(según proceda), para ayudar a los Estados miembros a comprender mejor lo que constituye una propuesta de proyecto fructífera y las etapas del proceso; y</w:t>
            </w:r>
          </w:p>
          <w:p w14:paraId="0396EF0C" w14:textId="77777777" w:rsidR="00C15B11" w:rsidRPr="00DA1125" w:rsidRDefault="00C15B11" w:rsidP="006D4F5A">
            <w:pPr>
              <w:rPr>
                <w:bCs/>
                <w:iCs/>
                <w:szCs w:val="22"/>
                <w:highlight w:val="yellow"/>
                <w:lang w:val="es-419"/>
              </w:rPr>
            </w:pPr>
          </w:p>
          <w:p w14:paraId="505D5D40" w14:textId="6308C350" w:rsidR="00C15B11" w:rsidRPr="00DA1125" w:rsidRDefault="00202C46" w:rsidP="006D4F5A">
            <w:pPr>
              <w:pStyle w:val="ListParagraph"/>
              <w:numPr>
                <w:ilvl w:val="0"/>
                <w:numId w:val="27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La difusión del manual y de los recursos adicionales y el fomento de su uso por parte de los Estados miembros, mediante actualizaciones en el sitio web de la OMPI, talleres y otras actividades pertinentes</w:t>
            </w:r>
            <w:r w:rsidR="00C15B11" w:rsidRPr="00DA1125">
              <w:rPr>
                <w:bCs/>
                <w:iCs/>
                <w:szCs w:val="22"/>
                <w:lang w:val="es-419"/>
              </w:rPr>
              <w:t xml:space="preserve">. </w:t>
            </w:r>
          </w:p>
          <w:p w14:paraId="28CF3B71" w14:textId="77777777" w:rsidR="00C15B11" w:rsidRPr="00DA1125" w:rsidRDefault="00C15B11" w:rsidP="006D4F5A">
            <w:pPr>
              <w:rPr>
                <w:lang w:val="es-419"/>
              </w:rPr>
            </w:pPr>
          </w:p>
        </w:tc>
      </w:tr>
    </w:tbl>
    <w:p w14:paraId="7E12C366" w14:textId="77777777" w:rsidR="00BB356A" w:rsidRPr="00DA1125" w:rsidRDefault="00BB356A">
      <w:pPr>
        <w:rPr>
          <w:lang w:val="es-419"/>
        </w:rPr>
      </w:pPr>
      <w:r w:rsidRPr="00DA1125">
        <w:rPr>
          <w:lang w:val="es-419"/>
        </w:rPr>
        <w:br w:type="page"/>
      </w:r>
    </w:p>
    <w:tbl>
      <w:tblPr>
        <w:tblW w:w="9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C15B11" w:rsidRPr="00DA1125" w14:paraId="3DB0549D" w14:textId="77777777" w:rsidTr="006D4F5A">
        <w:tc>
          <w:tcPr>
            <w:tcW w:w="9288" w:type="dxa"/>
            <w:shd w:val="clear" w:color="auto" w:fill="auto"/>
          </w:tcPr>
          <w:p w14:paraId="698895F6" w14:textId="11C99982" w:rsidR="00C15B11" w:rsidRPr="00DA1125" w:rsidRDefault="00C15B11" w:rsidP="006D4F5A">
            <w:pPr>
              <w:rPr>
                <w:lang w:val="es-419"/>
              </w:rPr>
            </w:pPr>
          </w:p>
          <w:p w14:paraId="37EDF9B3" w14:textId="399F34B1" w:rsidR="00C15B11" w:rsidRPr="00DA1125" w:rsidRDefault="00C15B11" w:rsidP="006D4F5A">
            <w:pPr>
              <w:rPr>
                <w:i/>
                <w:lang w:val="es-419"/>
              </w:rPr>
            </w:pPr>
            <w:r w:rsidRPr="00DA1125">
              <w:rPr>
                <w:lang w:val="es-419"/>
              </w:rPr>
              <w:t>2.3</w:t>
            </w:r>
            <w:r w:rsidRPr="00DA1125">
              <w:rPr>
                <w:lang w:val="es-419"/>
              </w:rPr>
              <w:tab/>
            </w:r>
            <w:r w:rsidR="00202C46" w:rsidRPr="00DA1125">
              <w:rPr>
                <w:rFonts w:eastAsia="Arial"/>
                <w:szCs w:val="22"/>
                <w:u w:val="single"/>
                <w:lang w:val="es-419"/>
              </w:rPr>
              <w:t>Estrategia de ejecución</w:t>
            </w:r>
          </w:p>
          <w:p w14:paraId="3F91211E" w14:textId="77777777" w:rsidR="00C15B11" w:rsidRPr="00DA1125" w:rsidRDefault="00C15B11" w:rsidP="006D4F5A">
            <w:pPr>
              <w:rPr>
                <w:i/>
                <w:lang w:val="es-419"/>
              </w:rPr>
            </w:pPr>
          </w:p>
        </w:tc>
      </w:tr>
      <w:tr w:rsidR="00C15B11" w:rsidRPr="00DA1125" w14:paraId="2EF9CA87" w14:textId="77777777" w:rsidTr="006D4F5A">
        <w:trPr>
          <w:trHeight w:val="791"/>
        </w:trPr>
        <w:tc>
          <w:tcPr>
            <w:tcW w:w="9288" w:type="dxa"/>
            <w:shd w:val="clear" w:color="auto" w:fill="auto"/>
          </w:tcPr>
          <w:p w14:paraId="30AAE746" w14:textId="77777777" w:rsidR="00C15B11" w:rsidRPr="00DA1125" w:rsidRDefault="00C15B11" w:rsidP="006D4F5A">
            <w:pPr>
              <w:rPr>
                <w:bCs/>
                <w:lang w:val="es-419"/>
              </w:rPr>
            </w:pPr>
          </w:p>
          <w:p w14:paraId="277732E9" w14:textId="0DD97DC1" w:rsidR="00C15B11" w:rsidRPr="00DA1125" w:rsidRDefault="00202C46" w:rsidP="006D4F5A">
            <w:pPr>
              <w:rPr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Los objetivos del proyecto se alcanzarán mediante los siguientes </w:t>
            </w:r>
            <w:r w:rsidR="00BB356A" w:rsidRPr="00DA1125">
              <w:rPr>
                <w:rFonts w:eastAsia="Arial"/>
                <w:szCs w:val="22"/>
                <w:lang w:val="es-419"/>
              </w:rPr>
              <w:t>product</w:t>
            </w:r>
            <w:r w:rsidRPr="00DA1125">
              <w:rPr>
                <w:rFonts w:eastAsia="Arial"/>
                <w:szCs w:val="22"/>
                <w:lang w:val="es-419"/>
              </w:rPr>
              <w:t xml:space="preserve">os y actividades </w:t>
            </w:r>
            <w:r w:rsidR="00BB356A" w:rsidRPr="00DA1125">
              <w:rPr>
                <w:rFonts w:eastAsia="Arial"/>
                <w:szCs w:val="22"/>
                <w:lang w:val="es-419"/>
              </w:rPr>
              <w:t xml:space="preserve">que estarán </w:t>
            </w:r>
            <w:r w:rsidRPr="00DA1125">
              <w:rPr>
                <w:rFonts w:eastAsia="Arial"/>
                <w:szCs w:val="22"/>
                <w:lang w:val="es-419"/>
              </w:rPr>
              <w:t xml:space="preserve">basados en la metodología </w:t>
            </w:r>
            <w:r w:rsidR="00BB356A" w:rsidRPr="00DA1125">
              <w:rPr>
                <w:rFonts w:eastAsia="Arial"/>
                <w:szCs w:val="22"/>
                <w:lang w:val="es-419"/>
              </w:rPr>
              <w:t>de</w:t>
            </w:r>
            <w:r w:rsidRPr="00DA1125">
              <w:rPr>
                <w:rFonts w:eastAsia="Arial"/>
                <w:szCs w:val="22"/>
                <w:lang w:val="es-419"/>
              </w:rPr>
              <w:t xml:space="preserve"> gestión de proyectos utilizada en la OMPI y en plena consonancia con esta</w:t>
            </w:r>
            <w:r w:rsidR="00C15B11" w:rsidRPr="00DA1125">
              <w:rPr>
                <w:lang w:val="es-419"/>
              </w:rPr>
              <w:t>:</w:t>
            </w:r>
          </w:p>
          <w:p w14:paraId="22E8DD41" w14:textId="77777777" w:rsidR="00C15B11" w:rsidRPr="00DA1125" w:rsidRDefault="00C15B11" w:rsidP="006D4F5A">
            <w:pPr>
              <w:rPr>
                <w:lang w:val="es-419"/>
              </w:rPr>
            </w:pPr>
          </w:p>
          <w:p w14:paraId="5A7CBA76" w14:textId="2BDB1FD2" w:rsidR="00C15B11" w:rsidRPr="00DA1125" w:rsidRDefault="00BB356A" w:rsidP="006D4F5A">
            <w:pPr>
              <w:rPr>
                <w:b/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/>
                <w:bCs/>
                <w:szCs w:val="22"/>
                <w:lang w:val="es-419"/>
              </w:rPr>
              <w:t>Producto</w:t>
            </w:r>
            <w:r w:rsidR="00202C46" w:rsidRPr="00DA1125">
              <w:rPr>
                <w:rFonts w:eastAsia="Arial"/>
                <w:b/>
                <w:bCs/>
                <w:szCs w:val="22"/>
                <w:lang w:val="es-419"/>
              </w:rPr>
              <w:t xml:space="preserve"> 1 – Mayor comprensión de la metodología, los desafíos, las cuestiones y las mejores prácticas relativos a la elaboración y la gestión de proyectos de la </w:t>
            </w:r>
            <w:r w:rsidR="00202C46" w:rsidRPr="00DA1125">
              <w:rPr>
                <w:rFonts w:eastAsia="Arial"/>
                <w:b/>
                <w:szCs w:val="22"/>
                <w:lang w:val="es-419"/>
              </w:rPr>
              <w:t>AD</w:t>
            </w:r>
            <w:r w:rsidR="00C15B11" w:rsidRPr="00DA1125">
              <w:rPr>
                <w:b/>
                <w:bCs/>
                <w:iCs/>
                <w:szCs w:val="22"/>
                <w:lang w:val="es-419"/>
              </w:rPr>
              <w:t xml:space="preserve">. </w:t>
            </w:r>
          </w:p>
          <w:p w14:paraId="7E0A3561" w14:textId="77777777" w:rsidR="00C15B11" w:rsidRPr="00DA1125" w:rsidRDefault="00C15B11" w:rsidP="006D4F5A">
            <w:pPr>
              <w:rPr>
                <w:bCs/>
                <w:iCs/>
                <w:szCs w:val="22"/>
                <w:lang w:val="es-419"/>
              </w:rPr>
            </w:pPr>
          </w:p>
          <w:p w14:paraId="68AEB562" w14:textId="73D5BD8F" w:rsidR="00C15B11" w:rsidRPr="00DA1125" w:rsidRDefault="00202C46" w:rsidP="006D4F5A">
            <w:pPr>
              <w:rPr>
                <w:b/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/>
                <w:iCs/>
                <w:szCs w:val="22"/>
                <w:lang w:val="es-419"/>
              </w:rPr>
              <w:t>Actividades</w:t>
            </w:r>
            <w:r w:rsidR="00C15B11" w:rsidRPr="00DA1125">
              <w:rPr>
                <w:b/>
                <w:bCs/>
                <w:iCs/>
                <w:szCs w:val="22"/>
                <w:lang w:val="es-419"/>
              </w:rPr>
              <w:t xml:space="preserve">: </w:t>
            </w:r>
          </w:p>
          <w:p w14:paraId="11716737" w14:textId="77777777" w:rsidR="00C15B11" w:rsidRPr="00DA1125" w:rsidRDefault="00C15B11" w:rsidP="006D4F5A">
            <w:pPr>
              <w:ind w:left="360"/>
              <w:rPr>
                <w:bCs/>
                <w:iCs/>
                <w:szCs w:val="22"/>
                <w:lang w:val="es-419"/>
              </w:rPr>
            </w:pPr>
          </w:p>
          <w:p w14:paraId="46917110" w14:textId="40079B2E" w:rsidR="00C15B11" w:rsidRPr="00DA1125" w:rsidRDefault="00202C46" w:rsidP="006D4F5A">
            <w:pPr>
              <w:pStyle w:val="ListParagraph"/>
              <w:numPr>
                <w:ilvl w:val="0"/>
                <w:numId w:val="29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Hacer un inventario de los modelos y recursos existentes sobre la elaboración y la gestión de proyectos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="00DA1125" w:rsidRPr="00DA1125">
              <w:rPr>
                <w:rFonts w:eastAsia="Arial"/>
                <w:bCs/>
                <w:szCs w:val="22"/>
                <w:lang w:val="es-419"/>
              </w:rPr>
              <w:t>,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y organizar un taller con un grupo de directores de proyecto, Estados miembros ex</w:t>
            </w:r>
            <w:r w:rsidR="00BB356A"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beneficiarios y evaluadores externos que hayan evaluado proyectos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="00DA1125" w:rsidRPr="00DA1125">
              <w:rPr>
                <w:rFonts w:eastAsia="Arial"/>
                <w:bCs/>
                <w:szCs w:val="22"/>
                <w:lang w:val="es-419"/>
              </w:rPr>
              <w:t>,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a fin de examinar la metodología y las herramientas existentes de gestión de proyectos de la AD (modelo o documento de propuesta de proyecto, modelo de informe de actividades y de finalización de proyectos, informes de autoevaluación e informes de evaluación externa), y formular recomendaciones para posibles mejoras</w:t>
            </w:r>
            <w:r w:rsidR="00C15B11" w:rsidRPr="00DA1125">
              <w:rPr>
                <w:bCs/>
                <w:iCs/>
                <w:szCs w:val="22"/>
                <w:lang w:val="es-419"/>
              </w:rPr>
              <w:t xml:space="preserve">. </w:t>
            </w:r>
          </w:p>
          <w:p w14:paraId="54AB429C" w14:textId="77777777" w:rsidR="00C15B11" w:rsidRPr="00DA1125" w:rsidRDefault="00C15B11" w:rsidP="006D4F5A">
            <w:pPr>
              <w:ind w:left="360"/>
              <w:rPr>
                <w:bCs/>
                <w:iCs/>
                <w:szCs w:val="22"/>
                <w:lang w:val="es-419"/>
              </w:rPr>
            </w:pPr>
          </w:p>
          <w:p w14:paraId="492745AB" w14:textId="2FB402DE" w:rsidR="00C15B11" w:rsidRPr="00DA1125" w:rsidRDefault="00202C46" w:rsidP="006D4F5A">
            <w:pPr>
              <w:pStyle w:val="ListParagraph"/>
              <w:numPr>
                <w:ilvl w:val="0"/>
                <w:numId w:val="29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Mediante consultas con los Estados miembros y la Secretaría de la OMPI (preferiblemente en línea)</w:t>
            </w:r>
            <w:r w:rsidR="00DA1125" w:rsidRPr="00DA1125">
              <w:rPr>
                <w:rFonts w:eastAsia="Arial"/>
                <w:bCs/>
                <w:iCs/>
                <w:szCs w:val="22"/>
                <w:lang w:val="es-419"/>
              </w:rPr>
              <w:t>,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recopilar información sobre las causas comunes de </w:t>
            </w:r>
            <w:r w:rsidR="00B138B1">
              <w:rPr>
                <w:rFonts w:eastAsia="Arial"/>
                <w:bCs/>
                <w:iCs/>
                <w:szCs w:val="22"/>
                <w:lang w:val="es-419"/>
              </w:rPr>
              <w:t>toda confusión,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problema y cuesti</w:t>
            </w:r>
            <w:r w:rsidR="00B138B1">
              <w:rPr>
                <w:rFonts w:eastAsia="Arial"/>
                <w:bCs/>
                <w:iCs/>
                <w:szCs w:val="22"/>
                <w:lang w:val="es-419"/>
              </w:rPr>
              <w:t>ó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n que se plante</w:t>
            </w:r>
            <w:r w:rsidR="00B138B1">
              <w:rPr>
                <w:rFonts w:eastAsia="Arial"/>
                <w:bCs/>
                <w:iCs/>
                <w:szCs w:val="22"/>
                <w:lang w:val="es-419"/>
              </w:rPr>
              <w:t>e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n a los Estados miembros que desean presentar propuestas de proyecto; los errores que suelen dar pie al rechazo de las propuestas y sugerencias para evitarlos; así como las mejores prácticas o las lecciones aprendidas por los Estados miembros </w:t>
            </w:r>
            <w:r w:rsidR="00DA1125"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que han presentado 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propuesta</w:t>
            </w:r>
            <w:r w:rsidR="00DA1125" w:rsidRPr="00DA1125">
              <w:rPr>
                <w:rFonts w:eastAsia="Arial"/>
                <w:bCs/>
                <w:iCs/>
                <w:szCs w:val="22"/>
                <w:lang w:val="es-419"/>
              </w:rPr>
              <w:t>s de proyecto satisfactoriamente</w:t>
            </w:r>
            <w:r w:rsidR="00C15B11" w:rsidRPr="00DA1125">
              <w:rPr>
                <w:lang w:val="es-419"/>
              </w:rPr>
              <w:t xml:space="preserve">. </w:t>
            </w:r>
          </w:p>
          <w:p w14:paraId="02A899A6" w14:textId="77777777" w:rsidR="00C15B11" w:rsidRPr="00DA1125" w:rsidRDefault="00C15B11" w:rsidP="006D4F5A">
            <w:pPr>
              <w:rPr>
                <w:bCs/>
                <w:iCs/>
                <w:szCs w:val="22"/>
                <w:lang w:val="es-419"/>
              </w:rPr>
            </w:pPr>
          </w:p>
          <w:p w14:paraId="191B37B2" w14:textId="16479C31" w:rsidR="00C15B11" w:rsidRPr="00DA1125" w:rsidRDefault="00BB356A" w:rsidP="006D4F5A">
            <w:pPr>
              <w:rPr>
                <w:b/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/>
                <w:bCs/>
                <w:iCs/>
                <w:szCs w:val="22"/>
                <w:lang w:val="es-419"/>
              </w:rPr>
              <w:t>Product</w:t>
            </w:r>
            <w:r w:rsidR="00202C46" w:rsidRPr="00DA1125">
              <w:rPr>
                <w:rFonts w:eastAsia="Arial"/>
                <w:b/>
                <w:bCs/>
                <w:iCs/>
                <w:szCs w:val="22"/>
                <w:lang w:val="es-419"/>
              </w:rPr>
              <w:t xml:space="preserve">o 2 – Información exhaustiva sobre los proyectos finalizados y en curso de la </w:t>
            </w:r>
            <w:r w:rsidR="00202C46" w:rsidRPr="00DA1125">
              <w:rPr>
                <w:rFonts w:eastAsia="Arial"/>
                <w:b/>
                <w:szCs w:val="22"/>
                <w:lang w:val="es-419"/>
              </w:rPr>
              <w:t>AD</w:t>
            </w:r>
            <w:r w:rsidR="00DA1125" w:rsidRPr="00DA1125">
              <w:rPr>
                <w:rFonts w:eastAsia="Arial"/>
                <w:b/>
                <w:szCs w:val="22"/>
                <w:lang w:val="es-419"/>
              </w:rPr>
              <w:t>,</w:t>
            </w:r>
            <w:r w:rsidR="00202C46" w:rsidRPr="00DA1125">
              <w:rPr>
                <w:rFonts w:eastAsia="Arial"/>
                <w:b/>
                <w:bCs/>
                <w:iCs/>
                <w:szCs w:val="22"/>
                <w:lang w:val="es-419"/>
              </w:rPr>
              <w:t xml:space="preserve"> disponible en un formato de fácil uso y consulta</w:t>
            </w:r>
            <w:r w:rsidR="00C15B11" w:rsidRPr="00DA1125">
              <w:rPr>
                <w:b/>
                <w:bCs/>
                <w:iCs/>
                <w:szCs w:val="22"/>
                <w:lang w:val="es-419"/>
              </w:rPr>
              <w:t xml:space="preserve">. </w:t>
            </w:r>
          </w:p>
          <w:p w14:paraId="44345898" w14:textId="77777777" w:rsidR="00C15B11" w:rsidRPr="00DA1125" w:rsidRDefault="00C15B11" w:rsidP="006D4F5A">
            <w:pPr>
              <w:rPr>
                <w:bCs/>
                <w:iCs/>
                <w:szCs w:val="22"/>
                <w:lang w:val="es-419"/>
              </w:rPr>
            </w:pPr>
          </w:p>
          <w:p w14:paraId="2737A127" w14:textId="11C7114B" w:rsidR="00C15B11" w:rsidRPr="00DA1125" w:rsidRDefault="00202C46" w:rsidP="006D4F5A">
            <w:pPr>
              <w:rPr>
                <w:b/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/>
                <w:szCs w:val="22"/>
                <w:lang w:val="es-419"/>
              </w:rPr>
              <w:t>Actividad</w:t>
            </w:r>
            <w:r w:rsidRPr="00DA1125">
              <w:rPr>
                <w:rFonts w:eastAsia="Arial"/>
                <w:bCs/>
                <w:szCs w:val="22"/>
                <w:lang w:val="es-419"/>
              </w:rPr>
              <w:t>: Utilizar y remplazar los cuadros de resumen disponibles actualmente en el sitio web de la AD de la OMPI</w:t>
            </w:r>
            <w:r w:rsidRPr="00DA1125">
              <w:rPr>
                <w:rStyle w:val="FootnoteReference"/>
                <w:bCs/>
                <w:iCs/>
                <w:szCs w:val="22"/>
                <w:lang w:val="es-419"/>
              </w:rPr>
              <w:t xml:space="preserve"> </w:t>
            </w:r>
            <w:r w:rsidR="00C15B11" w:rsidRPr="00DA1125">
              <w:rPr>
                <w:rStyle w:val="FootnoteReference"/>
                <w:bCs/>
                <w:iCs/>
                <w:szCs w:val="22"/>
                <w:lang w:val="es-419"/>
              </w:rPr>
              <w:footnoteReference w:id="6"/>
            </w:r>
            <w:r w:rsidR="00C15B11" w:rsidRPr="00DA1125">
              <w:rPr>
                <w:bCs/>
                <w:iCs/>
                <w:szCs w:val="22"/>
                <w:lang w:val="es-419"/>
              </w:rPr>
              <w:t xml:space="preserve">, </w:t>
            </w:r>
            <w:r w:rsidR="00BB356A" w:rsidRPr="00DA1125">
              <w:rPr>
                <w:rFonts w:eastAsia="Arial"/>
                <w:bCs/>
                <w:szCs w:val="22"/>
                <w:lang w:val="es-419"/>
              </w:rPr>
              <w:t>crear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 y publicar en e</w:t>
            </w:r>
            <w:r w:rsidR="00DA1125">
              <w:rPr>
                <w:rFonts w:eastAsia="Arial"/>
                <w:bCs/>
                <w:szCs w:val="22"/>
                <w:lang w:val="es-419"/>
              </w:rPr>
              <w:t>se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 sitio web un catálogo de consulta en línea de todos los proyectos pasados y en curso de la AD con información adicional sobre cada proyecto y una referencia a los países beneficiarios (cuando proceda), las principales actividades y </w:t>
            </w:r>
            <w:r w:rsidR="00BB356A" w:rsidRPr="00DA1125">
              <w:rPr>
                <w:rFonts w:eastAsia="Arial"/>
                <w:bCs/>
                <w:szCs w:val="22"/>
                <w:lang w:val="es-419"/>
              </w:rPr>
              <w:t>productos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 del proyecto, las fechas de inicio y conclusión de la ejecución, los </w:t>
            </w:r>
            <w:r w:rsidR="00B3469C" w:rsidRPr="00DA1125">
              <w:rPr>
                <w:rFonts w:eastAsia="Arial"/>
                <w:bCs/>
                <w:szCs w:val="22"/>
                <w:lang w:val="es-419"/>
              </w:rPr>
              <w:t>efect</w:t>
            </w:r>
            <w:r w:rsidR="00DA1125">
              <w:rPr>
                <w:rFonts w:eastAsia="Arial"/>
                <w:bCs/>
                <w:szCs w:val="22"/>
                <w:lang w:val="es-419"/>
              </w:rPr>
              <w:t>os y logros, así como informes sobre la marcha de las actividades</w:t>
            </w:r>
            <w:r w:rsidR="002B5D21">
              <w:rPr>
                <w:rFonts w:eastAsia="Arial"/>
                <w:bCs/>
                <w:szCs w:val="22"/>
                <w:lang w:val="es-419"/>
              </w:rPr>
              <w:t xml:space="preserve"> del proyecto, informes de 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evaluación </w:t>
            </w:r>
            <w:r w:rsidR="002B5D21">
              <w:rPr>
                <w:rFonts w:eastAsia="Arial"/>
                <w:bCs/>
                <w:szCs w:val="22"/>
                <w:lang w:val="es-419"/>
              </w:rPr>
              <w:t>y las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 recomendaciones</w:t>
            </w:r>
            <w:r w:rsidR="00C15B11" w:rsidRPr="00DA1125">
              <w:rPr>
                <w:bCs/>
                <w:iCs/>
                <w:szCs w:val="22"/>
                <w:lang w:val="es-419"/>
              </w:rPr>
              <w:t>.</w:t>
            </w:r>
          </w:p>
          <w:p w14:paraId="1C2E1828" w14:textId="77777777" w:rsidR="00C15B11" w:rsidRPr="00DA1125" w:rsidRDefault="00C15B11" w:rsidP="006D4F5A">
            <w:pPr>
              <w:rPr>
                <w:bCs/>
                <w:iCs/>
                <w:szCs w:val="22"/>
                <w:lang w:val="es-419"/>
              </w:rPr>
            </w:pPr>
          </w:p>
          <w:p w14:paraId="2F6178D8" w14:textId="6EB3F756" w:rsidR="00C15B11" w:rsidRPr="00DA1125" w:rsidRDefault="00BB356A" w:rsidP="006D4F5A">
            <w:pPr>
              <w:rPr>
                <w:b/>
                <w:bCs/>
                <w:lang w:val="es-419"/>
              </w:rPr>
            </w:pPr>
            <w:r w:rsidRPr="00DA1125">
              <w:rPr>
                <w:rFonts w:eastAsia="Arial"/>
                <w:b/>
                <w:bCs/>
                <w:iCs/>
                <w:szCs w:val="22"/>
                <w:lang w:val="es-419"/>
              </w:rPr>
              <w:t>Product</w:t>
            </w:r>
            <w:r w:rsidR="00202C46" w:rsidRPr="00DA1125">
              <w:rPr>
                <w:rFonts w:eastAsia="Arial"/>
                <w:b/>
                <w:bCs/>
                <w:iCs/>
                <w:szCs w:val="22"/>
                <w:lang w:val="es-419"/>
              </w:rPr>
              <w:t>o 3 – Elaboración de un manual y otros materiales de referencia para que los Estados miembros tengan una mayor comprensión de lo que constituye una propuesta de proyecto fructífera y de las etapas que abarca el proceso</w:t>
            </w:r>
            <w:r w:rsidR="00C15B11" w:rsidRPr="00DA1125">
              <w:rPr>
                <w:b/>
                <w:bCs/>
                <w:lang w:val="es-419"/>
              </w:rPr>
              <w:t xml:space="preserve">. </w:t>
            </w:r>
          </w:p>
          <w:p w14:paraId="4965C6CB" w14:textId="77777777" w:rsidR="00C15B11" w:rsidRPr="00DA1125" w:rsidRDefault="00C15B11" w:rsidP="006D4F5A">
            <w:pPr>
              <w:rPr>
                <w:bCs/>
                <w:lang w:val="es-419"/>
              </w:rPr>
            </w:pPr>
          </w:p>
          <w:p w14:paraId="608828CB" w14:textId="2A7D2C76" w:rsidR="00C15B11" w:rsidRPr="00DA1125" w:rsidRDefault="00202C46" w:rsidP="006D4F5A">
            <w:pPr>
              <w:rPr>
                <w:b/>
                <w:bCs/>
                <w:lang w:val="es-419"/>
              </w:rPr>
            </w:pPr>
            <w:r w:rsidRPr="00DA1125">
              <w:rPr>
                <w:rFonts w:eastAsia="Arial"/>
                <w:b/>
                <w:szCs w:val="22"/>
                <w:lang w:val="es-419"/>
              </w:rPr>
              <w:t>Actividades</w:t>
            </w:r>
            <w:r w:rsidR="00C15B11" w:rsidRPr="00DA1125">
              <w:rPr>
                <w:b/>
                <w:bCs/>
                <w:lang w:val="es-419"/>
              </w:rPr>
              <w:t xml:space="preserve">: </w:t>
            </w:r>
          </w:p>
          <w:p w14:paraId="6291E5C9" w14:textId="77777777" w:rsidR="00C15B11" w:rsidRPr="00DA1125" w:rsidRDefault="00C15B11" w:rsidP="006D4F5A">
            <w:pPr>
              <w:rPr>
                <w:bCs/>
                <w:iCs/>
                <w:szCs w:val="22"/>
                <w:lang w:val="es-419"/>
              </w:rPr>
            </w:pPr>
          </w:p>
          <w:p w14:paraId="12293B65" w14:textId="093937A8" w:rsidR="00C15B11" w:rsidRPr="00DA1125" w:rsidRDefault="002B5D21" w:rsidP="006D4F5A">
            <w:pPr>
              <w:pStyle w:val="ListParagraph"/>
              <w:numPr>
                <w:ilvl w:val="0"/>
                <w:numId w:val="30"/>
              </w:numPr>
              <w:rPr>
                <w:bCs/>
                <w:iCs/>
                <w:szCs w:val="22"/>
                <w:lang w:val="es-419"/>
              </w:rPr>
            </w:pPr>
            <w:r>
              <w:rPr>
                <w:rFonts w:eastAsia="Arial"/>
                <w:bCs/>
                <w:iCs/>
                <w:szCs w:val="22"/>
                <w:lang w:val="es-419"/>
              </w:rPr>
              <w:t>Redactar y publicar</w:t>
            </w:r>
            <w:r w:rsidR="00202C46"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un manual compuesto por, entre otros, los siguientes elementos y según sea pertinente</w:t>
            </w:r>
            <w:r w:rsidR="00C15B11" w:rsidRPr="00DA1125">
              <w:rPr>
                <w:iCs/>
                <w:szCs w:val="22"/>
                <w:lang w:val="es-419"/>
              </w:rPr>
              <w:t xml:space="preserve">: </w:t>
            </w:r>
          </w:p>
          <w:p w14:paraId="52D85055" w14:textId="77777777" w:rsidR="00C15B11" w:rsidRPr="00DA1125" w:rsidRDefault="00C15B11" w:rsidP="006D4F5A">
            <w:pPr>
              <w:pStyle w:val="ListParagraph"/>
              <w:rPr>
                <w:bCs/>
                <w:iCs/>
                <w:szCs w:val="22"/>
                <w:lang w:val="es-419"/>
              </w:rPr>
            </w:pPr>
          </w:p>
          <w:p w14:paraId="041E3569" w14:textId="1A79BD17" w:rsidR="00202C46" w:rsidRPr="00DA1125" w:rsidRDefault="00202C46" w:rsidP="00202C46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un enlace al catálogo de consulta en línea de los proyectos finalizados y en curso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="002B5D21">
              <w:rPr>
                <w:rFonts w:eastAsia="Arial"/>
                <w:bCs/>
                <w:szCs w:val="22"/>
                <w:lang w:val="es-419"/>
              </w:rPr>
              <w:t>,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crea</w:t>
            </w:r>
            <w:r w:rsidR="00BB356A" w:rsidRPr="00DA1125">
              <w:rPr>
                <w:rFonts w:eastAsia="Arial"/>
                <w:bCs/>
                <w:iCs/>
                <w:szCs w:val="22"/>
                <w:lang w:val="es-419"/>
              </w:rPr>
              <w:t>do y publicado en el marco del Producto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2;  </w:t>
            </w:r>
          </w:p>
          <w:p w14:paraId="15F3C1DB" w14:textId="039CA474" w:rsidR="00202C46" w:rsidRPr="00DA1125" w:rsidRDefault="00202C46" w:rsidP="00202C46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iCs/>
                <w:szCs w:val="22"/>
                <w:lang w:val="es-419"/>
              </w:rPr>
              <w:lastRenderedPageBreak/>
              <w:t xml:space="preserve">un proceso detallado por etapas </w:t>
            </w:r>
            <w:r w:rsidR="002B5D21">
              <w:rPr>
                <w:rFonts w:eastAsia="Arial"/>
                <w:iCs/>
                <w:szCs w:val="22"/>
                <w:lang w:val="es-419"/>
              </w:rPr>
              <w:t>que deberá seguirse</w:t>
            </w:r>
            <w:r w:rsidRPr="00DA1125">
              <w:rPr>
                <w:rFonts w:eastAsia="Arial"/>
                <w:iCs/>
                <w:szCs w:val="22"/>
                <w:lang w:val="es-419"/>
              </w:rPr>
              <w:t xml:space="preserve"> al elaborar una propuesta de proyecto; </w:t>
            </w:r>
          </w:p>
          <w:p w14:paraId="4360B7B0" w14:textId="152B076F" w:rsidR="00202C46" w:rsidRPr="00DA1125" w:rsidRDefault="00202C46" w:rsidP="00202C46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iCs/>
                <w:szCs w:val="22"/>
                <w:lang w:val="es-419"/>
              </w:rPr>
              <w:t xml:space="preserve">un modelo integral comentado sobre los componentes principales que deberán ser incluidos en una propuesta de proyecto y </w:t>
            </w:r>
            <w:r w:rsidR="002B5D21">
              <w:rPr>
                <w:rFonts w:eastAsia="Arial"/>
                <w:iCs/>
                <w:szCs w:val="22"/>
                <w:lang w:val="es-419"/>
              </w:rPr>
              <w:t xml:space="preserve">las </w:t>
            </w:r>
            <w:r w:rsidRPr="00DA1125">
              <w:rPr>
                <w:rFonts w:eastAsia="Arial"/>
                <w:iCs/>
                <w:szCs w:val="22"/>
                <w:lang w:val="es-419"/>
              </w:rPr>
              <w:t>directrices conexas, como la manera de delimitar el alcance de una propuesta de proyecto (p.ej. abordando cuestiones amp</w:t>
            </w:r>
            <w:r w:rsidR="002B5D21">
              <w:rPr>
                <w:rFonts w:eastAsia="Arial"/>
                <w:iCs/>
                <w:szCs w:val="22"/>
                <w:lang w:val="es-419"/>
              </w:rPr>
              <w:t xml:space="preserve">lias mediante un planteamiento </w:t>
            </w:r>
            <w:r w:rsidRPr="00DA1125">
              <w:rPr>
                <w:rFonts w:eastAsia="Arial"/>
                <w:iCs/>
                <w:szCs w:val="22"/>
                <w:lang w:val="es-419"/>
              </w:rPr>
              <w:t>e</w:t>
            </w:r>
            <w:r w:rsidR="002B5D21">
              <w:rPr>
                <w:rFonts w:eastAsia="Arial"/>
                <w:iCs/>
                <w:szCs w:val="22"/>
                <w:lang w:val="es-419"/>
              </w:rPr>
              <w:t>n</w:t>
            </w:r>
            <w:r w:rsidRPr="00DA1125">
              <w:rPr>
                <w:rFonts w:eastAsia="Arial"/>
                <w:iCs/>
                <w:szCs w:val="22"/>
                <w:lang w:val="es-419"/>
              </w:rPr>
              <w:t xml:space="preserve"> varias etapas) y cómo identificar las recomendaciones pertinentes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Pr="00DA1125">
              <w:rPr>
                <w:rFonts w:eastAsia="Arial"/>
                <w:iCs/>
                <w:szCs w:val="22"/>
                <w:lang w:val="es-419"/>
              </w:rPr>
              <w:t xml:space="preserve">; </w:t>
            </w:r>
          </w:p>
          <w:p w14:paraId="7073BF90" w14:textId="77777777" w:rsidR="00202C46" w:rsidRPr="00DA1125" w:rsidRDefault="00202C46" w:rsidP="00202C46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iCs/>
                <w:szCs w:val="22"/>
                <w:lang w:val="es-419"/>
              </w:rPr>
              <w:t xml:space="preserve">una lista de contactos de la Secretaría de la OMPI, en particular, posibles directores de proyecto (cuando proceda) que estén disponibles para proporcionar apoyo específico a lo largo del proceso de elaboración de la propuesta, así como información específica a los proyectos como el presupuesto y el calendario; y  </w:t>
            </w:r>
          </w:p>
          <w:p w14:paraId="741E82DF" w14:textId="5554FC86" w:rsidR="00C15B11" w:rsidRPr="00DA1125" w:rsidRDefault="00202C46" w:rsidP="007C4348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iCs/>
                <w:szCs w:val="22"/>
                <w:lang w:val="es-419"/>
              </w:rPr>
              <w:t xml:space="preserve">una lista de mejores prácticas y de preguntas y respuestas, p. ej., sobre los problemas comunes y la manera de superarlos, así como sobre la manera de obtener apoyo para una propuesta de proyecto (identificando los partidarios clave, limitando la oposición que pueda afrontar la propuesta y precisando las etapas principales del proceso de elaboración cuando deban celebrarse consultas de los Estados miembros a fin de obtener apoyo para la propuesta, entre otros). </w:t>
            </w:r>
          </w:p>
          <w:p w14:paraId="0BA5C4A1" w14:textId="3F3805B8" w:rsidR="00C15B11" w:rsidRPr="00DA1125" w:rsidRDefault="00C15B11" w:rsidP="006D4F5A">
            <w:pPr>
              <w:rPr>
                <w:bCs/>
                <w:iCs/>
                <w:szCs w:val="22"/>
                <w:lang w:val="es-419"/>
              </w:rPr>
            </w:pPr>
          </w:p>
          <w:p w14:paraId="71750C15" w14:textId="63F120EC" w:rsidR="00C15B11" w:rsidRPr="00DA1125" w:rsidRDefault="00202C46" w:rsidP="006D4F5A">
            <w:pPr>
              <w:pStyle w:val="ListParagraph"/>
              <w:numPr>
                <w:ilvl w:val="0"/>
                <w:numId w:val="30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Traducir el manual a todos los idiomas oficiales de las Naciones Unidas</w:t>
            </w:r>
            <w:r w:rsidR="00C15B11" w:rsidRPr="00DA1125">
              <w:rPr>
                <w:bCs/>
                <w:iCs/>
                <w:szCs w:val="22"/>
                <w:lang w:val="es-419"/>
              </w:rPr>
              <w:t xml:space="preserve">. </w:t>
            </w:r>
          </w:p>
          <w:p w14:paraId="325D794A" w14:textId="77777777" w:rsidR="00C15B11" w:rsidRPr="00DA1125" w:rsidRDefault="00C15B11" w:rsidP="006D4F5A">
            <w:pPr>
              <w:pStyle w:val="ListParagraph"/>
              <w:rPr>
                <w:bCs/>
                <w:iCs/>
                <w:szCs w:val="22"/>
                <w:lang w:val="es-419"/>
              </w:rPr>
            </w:pPr>
          </w:p>
          <w:p w14:paraId="4702E8DE" w14:textId="12D3964E" w:rsidR="00C15B11" w:rsidRPr="00DA1125" w:rsidRDefault="00E22886" w:rsidP="006D4F5A">
            <w:pPr>
              <w:pStyle w:val="ListParagraph"/>
              <w:numPr>
                <w:ilvl w:val="0"/>
                <w:numId w:val="30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Organizar seminarios web para los Estados miembros interesados que lo soliciten, mediante los cuales la Secretaría brindaría orientación sobre la manera de elaborar y de ejecutar un proyecto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="00C15B11" w:rsidRPr="00DA1125">
              <w:rPr>
                <w:bCs/>
                <w:iCs/>
                <w:szCs w:val="22"/>
                <w:lang w:val="es-419"/>
              </w:rPr>
              <w:t xml:space="preserve">. </w:t>
            </w:r>
          </w:p>
          <w:p w14:paraId="55AC7672" w14:textId="77777777" w:rsidR="00C15B11" w:rsidRPr="00DA1125" w:rsidRDefault="00C15B11" w:rsidP="006D4F5A">
            <w:pPr>
              <w:pStyle w:val="ListParagraph"/>
              <w:rPr>
                <w:bCs/>
                <w:iCs/>
                <w:szCs w:val="22"/>
                <w:lang w:val="es-419"/>
              </w:rPr>
            </w:pPr>
          </w:p>
          <w:p w14:paraId="5448DF89" w14:textId="6898D6F9" w:rsidR="00C15B11" w:rsidRPr="00DA1125" w:rsidRDefault="00E22886" w:rsidP="002B5D21">
            <w:pPr>
              <w:pStyle w:val="ListParagraph"/>
              <w:numPr>
                <w:ilvl w:val="0"/>
                <w:numId w:val="30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En coordinación con la Academia de la OMPI, elaborar un curso básico de </w:t>
            </w:r>
            <w:r w:rsidR="002B5D21">
              <w:rPr>
                <w:rFonts w:eastAsia="Arial"/>
                <w:bCs/>
                <w:iCs/>
                <w:szCs w:val="22"/>
                <w:lang w:val="es-419"/>
              </w:rPr>
              <w:t>enseñanza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a distancia sobre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de la OMPI y </w:t>
            </w:r>
            <w:r w:rsidR="002B5D21">
              <w:rPr>
                <w:rFonts w:eastAsia="Arial"/>
                <w:bCs/>
                <w:iCs/>
                <w:szCs w:val="22"/>
                <w:lang w:val="es-419"/>
              </w:rPr>
              <w:t xml:space="preserve">la 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gestión básica de proyectos, que estaría a disposición de los Estados miembros, los directores de proyecto y </w:t>
            </w:r>
            <w:r w:rsidR="002B5D21">
              <w:rPr>
                <w:rFonts w:eastAsia="Arial"/>
                <w:bCs/>
                <w:iCs/>
                <w:szCs w:val="22"/>
                <w:lang w:val="es-419"/>
              </w:rPr>
              <w:t xml:space="preserve">las </w:t>
            </w:r>
            <w:r w:rsidR="002B5D21" w:rsidRPr="002B5D21">
              <w:rPr>
                <w:rFonts w:eastAsia="Arial"/>
                <w:bCs/>
                <w:iCs/>
                <w:szCs w:val="22"/>
                <w:lang w:val="es-419"/>
              </w:rPr>
              <w:t>persona</w:t>
            </w:r>
            <w:r w:rsidR="002B5D21">
              <w:rPr>
                <w:rFonts w:eastAsia="Arial"/>
                <w:bCs/>
                <w:iCs/>
                <w:szCs w:val="22"/>
                <w:lang w:val="es-419"/>
              </w:rPr>
              <w:t>s</w:t>
            </w:r>
            <w:r w:rsidR="002B5D21" w:rsidRPr="002B5D21">
              <w:rPr>
                <w:rFonts w:eastAsia="Arial"/>
                <w:bCs/>
                <w:iCs/>
                <w:szCs w:val="22"/>
                <w:lang w:val="es-419"/>
              </w:rPr>
              <w:t xml:space="preserve"> encargada</w:t>
            </w:r>
            <w:r w:rsidR="002B5D21">
              <w:rPr>
                <w:rFonts w:eastAsia="Arial"/>
                <w:bCs/>
                <w:iCs/>
                <w:szCs w:val="22"/>
                <w:lang w:val="es-419"/>
              </w:rPr>
              <w:t>s</w:t>
            </w:r>
            <w:r w:rsidR="002B5D21" w:rsidRPr="002B5D21">
              <w:rPr>
                <w:rFonts w:eastAsia="Arial"/>
                <w:bCs/>
                <w:iCs/>
                <w:szCs w:val="22"/>
                <w:lang w:val="es-419"/>
              </w:rPr>
              <w:t xml:space="preserve"> de la coordinación en l</w:t>
            </w:r>
            <w:r w:rsidR="002B5D21">
              <w:rPr>
                <w:rFonts w:eastAsia="Arial"/>
                <w:bCs/>
                <w:iCs/>
                <w:szCs w:val="22"/>
                <w:lang w:val="es-419"/>
              </w:rPr>
              <w:t>os</w:t>
            </w:r>
            <w:r w:rsidR="002B5D21" w:rsidRPr="002B5D21">
              <w:rPr>
                <w:rFonts w:eastAsia="Arial"/>
                <w:bCs/>
                <w:iCs/>
                <w:szCs w:val="22"/>
                <w:lang w:val="es-419"/>
              </w:rPr>
              <w:t xml:space="preserve"> país</w:t>
            </w:r>
            <w:r w:rsidR="002B5D21">
              <w:rPr>
                <w:rFonts w:eastAsia="Arial"/>
                <w:bCs/>
                <w:iCs/>
                <w:szCs w:val="22"/>
                <w:lang w:val="es-419"/>
              </w:rPr>
              <w:t>es</w:t>
            </w:r>
            <w:r w:rsidR="00C15B11" w:rsidRPr="00DA1125">
              <w:rPr>
                <w:bCs/>
                <w:iCs/>
                <w:szCs w:val="22"/>
                <w:lang w:val="es-419"/>
              </w:rPr>
              <w:t xml:space="preserve">. </w:t>
            </w:r>
          </w:p>
          <w:p w14:paraId="0AB468BC" w14:textId="77777777" w:rsidR="00C15B11" w:rsidRPr="00DA1125" w:rsidRDefault="00C15B11" w:rsidP="006D4F5A">
            <w:pPr>
              <w:rPr>
                <w:bCs/>
                <w:iCs/>
                <w:szCs w:val="22"/>
                <w:lang w:val="es-419"/>
              </w:rPr>
            </w:pPr>
          </w:p>
          <w:p w14:paraId="46229F3B" w14:textId="6AF3BABD" w:rsidR="00C15B11" w:rsidRPr="00DA1125" w:rsidRDefault="00BB356A" w:rsidP="006D4F5A">
            <w:pPr>
              <w:rPr>
                <w:b/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/>
                <w:bCs/>
                <w:iCs/>
                <w:szCs w:val="22"/>
                <w:lang w:val="es-419"/>
              </w:rPr>
              <w:t>Product</w:t>
            </w:r>
            <w:r w:rsidR="00E22886" w:rsidRPr="00DA1125">
              <w:rPr>
                <w:rFonts w:eastAsia="Arial"/>
                <w:b/>
                <w:bCs/>
                <w:iCs/>
                <w:szCs w:val="22"/>
                <w:lang w:val="es-419"/>
              </w:rPr>
              <w:t>o 4 – Difusión del manual y fomento del uso de los recursos adicionales</w:t>
            </w:r>
            <w:r w:rsidR="00C15B11" w:rsidRPr="00DA1125">
              <w:rPr>
                <w:b/>
                <w:bCs/>
                <w:iCs/>
                <w:szCs w:val="22"/>
                <w:lang w:val="es-419"/>
              </w:rPr>
              <w:t>.</w:t>
            </w:r>
          </w:p>
          <w:p w14:paraId="39437758" w14:textId="77777777" w:rsidR="00C15B11" w:rsidRPr="00DA1125" w:rsidRDefault="00C15B11" w:rsidP="006D4F5A">
            <w:pPr>
              <w:rPr>
                <w:bCs/>
                <w:iCs/>
                <w:szCs w:val="22"/>
                <w:lang w:val="es-419"/>
              </w:rPr>
            </w:pPr>
          </w:p>
          <w:p w14:paraId="6C464DCC" w14:textId="4A3A87C8" w:rsidR="00C15B11" w:rsidRPr="00DA1125" w:rsidRDefault="00E22886" w:rsidP="006D4F5A">
            <w:pPr>
              <w:rPr>
                <w:b/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/>
                <w:iCs/>
                <w:szCs w:val="22"/>
                <w:lang w:val="es-419"/>
              </w:rPr>
              <w:t>Actividades</w:t>
            </w:r>
            <w:r w:rsidR="00DC5DB0" w:rsidRPr="00DA1125">
              <w:rPr>
                <w:b/>
                <w:bCs/>
                <w:iCs/>
                <w:szCs w:val="22"/>
                <w:lang w:val="es-419"/>
              </w:rPr>
              <w:t>:</w:t>
            </w:r>
          </w:p>
          <w:p w14:paraId="60237B5A" w14:textId="77777777" w:rsidR="00C15B11" w:rsidRPr="00DA1125" w:rsidRDefault="00C15B11" w:rsidP="006D4F5A">
            <w:pPr>
              <w:rPr>
                <w:b/>
                <w:bCs/>
                <w:iCs/>
                <w:szCs w:val="22"/>
                <w:lang w:val="es-419"/>
              </w:rPr>
            </w:pPr>
          </w:p>
          <w:p w14:paraId="4C40096E" w14:textId="289C5C70" w:rsidR="00C15B11" w:rsidRPr="00DA1125" w:rsidRDefault="00E22886" w:rsidP="006D4F5A">
            <w:pPr>
              <w:pStyle w:val="ListParagraph"/>
              <w:numPr>
                <w:ilvl w:val="0"/>
                <w:numId w:val="32"/>
              </w:num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Actualizar el sitio web de la OMPI para facilitar el acceso al manual y a los recursos adicionales</w:t>
            </w:r>
            <w:r w:rsidR="002B5D21">
              <w:rPr>
                <w:rFonts w:eastAsia="Arial"/>
                <w:bCs/>
                <w:iCs/>
                <w:szCs w:val="22"/>
                <w:lang w:val="es-419"/>
              </w:rPr>
              <w:t>,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y aumentar su visibilidad (en particular, del catálogo de consulta en línea</w:t>
            </w:r>
            <w:r w:rsidR="00C15B11" w:rsidRPr="00DA1125">
              <w:rPr>
                <w:bCs/>
                <w:iCs/>
                <w:szCs w:val="22"/>
                <w:lang w:val="es-419"/>
              </w:rPr>
              <w:t xml:space="preserve">). </w:t>
            </w:r>
          </w:p>
          <w:p w14:paraId="4FB6A3B7" w14:textId="77777777" w:rsidR="00C15B11" w:rsidRPr="00DA1125" w:rsidRDefault="00C15B11" w:rsidP="006D4F5A">
            <w:pPr>
              <w:rPr>
                <w:lang w:val="es-419"/>
              </w:rPr>
            </w:pPr>
          </w:p>
          <w:p w14:paraId="2CB38CC2" w14:textId="154A6AFC" w:rsidR="00C15B11" w:rsidRPr="00DA1125" w:rsidRDefault="00E22886" w:rsidP="006D4F5A">
            <w:pPr>
              <w:pStyle w:val="ListParagraph"/>
              <w:numPr>
                <w:ilvl w:val="0"/>
                <w:numId w:val="32"/>
              </w:numPr>
              <w:rPr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Organizar talleres u otras actividades (de preferencia en línea y cuando sea necesario) e incluir la promoción del manual y de los recursos adicionales en las actividades en curso de la Oficina Internacional y de las </w:t>
            </w:r>
            <w:r w:rsidR="00A645CF" w:rsidRPr="00DA1125">
              <w:rPr>
                <w:rFonts w:eastAsia="Arial"/>
                <w:bCs/>
                <w:iCs/>
                <w:szCs w:val="22"/>
                <w:lang w:val="es-419"/>
              </w:rPr>
              <w:t>Oficinas Regionales en la sede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, de manera que se fomente el uso del manual y de los recursos adicionales. Brindar apoyo a los Estados miembros interesados en elaborar nuevas propuestas de proyecto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="00C15B11" w:rsidRPr="00DA1125">
              <w:rPr>
                <w:bCs/>
                <w:iCs/>
                <w:szCs w:val="22"/>
                <w:lang w:val="es-419"/>
              </w:rPr>
              <w:t xml:space="preserve">. </w:t>
            </w:r>
          </w:p>
          <w:p w14:paraId="7F2BA9D1" w14:textId="77777777" w:rsidR="00C15B11" w:rsidRPr="00DA1125" w:rsidRDefault="00C15B11" w:rsidP="006D4F5A">
            <w:pPr>
              <w:rPr>
                <w:bCs/>
                <w:lang w:val="es-419"/>
              </w:rPr>
            </w:pPr>
          </w:p>
          <w:p w14:paraId="491EB1BC" w14:textId="012109FC" w:rsidR="00C15B11" w:rsidRPr="00DA1125" w:rsidRDefault="00E22886" w:rsidP="006D4F5A">
            <w:pPr>
              <w:rPr>
                <w:bCs/>
                <w:lang w:val="es-419"/>
              </w:rPr>
            </w:pPr>
            <w:r w:rsidRPr="00DA1125">
              <w:rPr>
                <w:rFonts w:eastAsia="Arial"/>
                <w:bCs/>
                <w:szCs w:val="22"/>
                <w:lang w:val="es-419"/>
              </w:rPr>
              <w:t>No se seleccionarán individualmente países piloto para este proyecto</w:t>
            </w:r>
            <w:r w:rsidR="00C15B11" w:rsidRPr="00DA1125">
              <w:rPr>
                <w:bCs/>
                <w:lang w:val="es-419"/>
              </w:rPr>
              <w:t xml:space="preserve">.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Sin embargo, se promoverá la participación de los Estados miembros en ciertas etapas (p. ej. como parte de las activ</w:t>
            </w:r>
            <w:r w:rsidR="00BB356A" w:rsidRPr="00DA1125">
              <w:rPr>
                <w:rFonts w:eastAsia="Arial"/>
                <w:bCs/>
                <w:szCs w:val="22"/>
                <w:lang w:val="es-419"/>
              </w:rPr>
              <w:t>idades a) y b) en el marco del Product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o 1). Además, una vez finalizados, el manual y los recursos adicionales redundarán en beneficio de </w:t>
            </w:r>
            <w:r w:rsidR="002B5D21">
              <w:rPr>
                <w:rFonts w:eastAsia="Arial"/>
                <w:bCs/>
                <w:szCs w:val="22"/>
                <w:lang w:val="es-419"/>
              </w:rPr>
              <w:t>todos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 los Estados miembros</w:t>
            </w:r>
            <w:r w:rsidR="00C15B11" w:rsidRPr="00DA1125">
              <w:rPr>
                <w:bCs/>
                <w:lang w:val="es-419"/>
              </w:rPr>
              <w:t xml:space="preserve">. </w:t>
            </w:r>
          </w:p>
          <w:p w14:paraId="3995480C" w14:textId="77777777" w:rsidR="00C15B11" w:rsidRPr="00DA1125" w:rsidRDefault="00C15B11" w:rsidP="006D4F5A">
            <w:pPr>
              <w:rPr>
                <w:bCs/>
                <w:lang w:val="es-419"/>
              </w:rPr>
            </w:pPr>
          </w:p>
        </w:tc>
      </w:tr>
    </w:tbl>
    <w:p w14:paraId="5EF0A4E5" w14:textId="77777777" w:rsidR="002B397C" w:rsidRPr="00DA1125" w:rsidRDefault="002B397C">
      <w:pPr>
        <w:rPr>
          <w:lang w:val="es-419"/>
        </w:rPr>
      </w:pPr>
      <w:r w:rsidRPr="00DA1125">
        <w:rPr>
          <w:lang w:val="es-419"/>
        </w:rPr>
        <w:lastRenderedPageBreak/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36"/>
      </w:tblGrid>
      <w:tr w:rsidR="00C15B11" w:rsidRPr="00DA1125" w14:paraId="5F52F241" w14:textId="77777777" w:rsidTr="006D4F5A">
        <w:tc>
          <w:tcPr>
            <w:tcW w:w="9288" w:type="dxa"/>
            <w:gridSpan w:val="2"/>
            <w:shd w:val="clear" w:color="auto" w:fill="auto"/>
          </w:tcPr>
          <w:p w14:paraId="3FDB7289" w14:textId="2E571C97" w:rsidR="00C15B11" w:rsidRPr="00DA1125" w:rsidRDefault="00C15B11" w:rsidP="006D4F5A">
            <w:pPr>
              <w:rPr>
                <w:bCs/>
                <w:lang w:val="es-419"/>
              </w:rPr>
            </w:pPr>
          </w:p>
          <w:p w14:paraId="60C5D546" w14:textId="68270990" w:rsidR="00C15B11" w:rsidRPr="00DA1125" w:rsidRDefault="00B04B30" w:rsidP="006D4F5A">
            <w:pPr>
              <w:rPr>
                <w:bCs/>
                <w:u w:val="single"/>
                <w:lang w:val="es-419"/>
              </w:rPr>
            </w:pPr>
            <w:r w:rsidRPr="00DA1125">
              <w:rPr>
                <w:bCs/>
                <w:lang w:val="es-419"/>
              </w:rPr>
              <w:t>2.4</w:t>
            </w:r>
            <w:r w:rsidR="00C15B11" w:rsidRPr="00DA1125">
              <w:rPr>
                <w:bCs/>
                <w:lang w:val="es-419"/>
              </w:rPr>
              <w:tab/>
            </w:r>
            <w:r w:rsidR="00E22886" w:rsidRPr="00DA1125">
              <w:rPr>
                <w:rFonts w:eastAsia="Arial"/>
                <w:bCs/>
                <w:szCs w:val="22"/>
                <w:u w:val="single"/>
                <w:lang w:val="es-419"/>
              </w:rPr>
              <w:t>Posibles riesgos y medidas paliativas</w:t>
            </w:r>
          </w:p>
          <w:p w14:paraId="2093C0AA" w14:textId="77777777" w:rsidR="00C15B11" w:rsidRPr="00DA1125" w:rsidRDefault="00C15B11" w:rsidP="006D4F5A">
            <w:pPr>
              <w:pStyle w:val="ListParagraph"/>
              <w:ind w:left="1080"/>
              <w:rPr>
                <w:lang w:val="es-419"/>
              </w:rPr>
            </w:pPr>
          </w:p>
        </w:tc>
      </w:tr>
      <w:tr w:rsidR="00C15B11" w:rsidRPr="00DA1125" w14:paraId="4B70E362" w14:textId="77777777" w:rsidTr="006D4F5A">
        <w:tc>
          <w:tcPr>
            <w:tcW w:w="9288" w:type="dxa"/>
            <w:gridSpan w:val="2"/>
            <w:shd w:val="clear" w:color="auto" w:fill="auto"/>
          </w:tcPr>
          <w:p w14:paraId="0C247FCF" w14:textId="77777777" w:rsidR="00C15B11" w:rsidRPr="00DA1125" w:rsidRDefault="00C15B11" w:rsidP="006D4F5A">
            <w:pPr>
              <w:rPr>
                <w:bCs/>
                <w:lang w:val="es-419"/>
              </w:rPr>
            </w:pPr>
          </w:p>
          <w:p w14:paraId="7BDDC4F4" w14:textId="77777777" w:rsidR="00E22886" w:rsidRPr="00DA1125" w:rsidRDefault="00E22886" w:rsidP="00E22886">
            <w:pPr>
              <w:rPr>
                <w:bCs/>
                <w:lang w:val="es-419"/>
              </w:rPr>
            </w:pPr>
            <w:r w:rsidRPr="00DA1125">
              <w:rPr>
                <w:rFonts w:eastAsia="Arial"/>
                <w:b/>
                <w:szCs w:val="22"/>
                <w:lang w:val="es-419"/>
              </w:rPr>
              <w:t>Riesgo 1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: El proyecto depende en parte de la voluntad de los Estados miembros de compartir sus opiniones y experiencias relativas al desarrollo y a la aprobación de las propuestas de proyecto de la AD.  </w:t>
            </w:r>
          </w:p>
          <w:p w14:paraId="05D9B137" w14:textId="3D3B0C1C" w:rsidR="00E22886" w:rsidRPr="00DA1125" w:rsidRDefault="00E22886" w:rsidP="00E22886">
            <w:pPr>
              <w:rPr>
                <w:bCs/>
                <w:lang w:val="es-419"/>
              </w:rPr>
            </w:pPr>
          </w:p>
          <w:p w14:paraId="0B70461A" w14:textId="77777777" w:rsidR="00E22886" w:rsidRPr="00DA1125" w:rsidRDefault="00E22886" w:rsidP="00E22886">
            <w:pPr>
              <w:rPr>
                <w:bCs/>
                <w:lang w:val="es-419"/>
              </w:rPr>
            </w:pPr>
            <w:r w:rsidRPr="00DA1125">
              <w:rPr>
                <w:rFonts w:eastAsia="Arial"/>
                <w:b/>
                <w:bCs/>
                <w:szCs w:val="22"/>
                <w:lang w:val="es-419"/>
              </w:rPr>
              <w:t>Mitigación 1:</w:t>
            </w:r>
            <w:r w:rsidRPr="00DA1125">
              <w:rPr>
                <w:rFonts w:eastAsia="Arial"/>
                <w:szCs w:val="22"/>
                <w:lang w:val="es-419"/>
              </w:rPr>
              <w:t xml:space="preserve"> El director de proyecto llevará a cabo consultas pormenorizadas y, cuando proceda, solicitará la participación de las partes consultadas en la elaboración del manual y de los recursos adicionales. Cabe señalar que la participación de los Estados miembros y la información que estos proporcionen contribuirán a que el manual y los recursos adicionales sean más adaptados a sus necesidades concretas. </w:t>
            </w:r>
          </w:p>
          <w:p w14:paraId="6D3E12FB" w14:textId="77777777" w:rsidR="00E22886" w:rsidRPr="00DA1125" w:rsidRDefault="00E22886" w:rsidP="00E22886">
            <w:pPr>
              <w:rPr>
                <w:bCs/>
                <w:lang w:val="es-419"/>
              </w:rPr>
            </w:pPr>
          </w:p>
          <w:p w14:paraId="016B2897" w14:textId="77777777" w:rsidR="00E22886" w:rsidRPr="00DA1125" w:rsidRDefault="00E22886" w:rsidP="00E22886">
            <w:pPr>
              <w:rPr>
                <w:bCs/>
                <w:lang w:val="es-419"/>
              </w:rPr>
            </w:pPr>
            <w:r w:rsidRPr="00DA1125">
              <w:rPr>
                <w:rFonts w:eastAsia="Arial"/>
                <w:b/>
                <w:szCs w:val="22"/>
                <w:lang w:val="es-419"/>
              </w:rPr>
              <w:t>Riesgo 2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:  Los Estados miembros podrían no estar interesados en el manual ni en los recursos adicionales y quizás prefieran seguir sus propios procesos. </w:t>
            </w:r>
          </w:p>
          <w:p w14:paraId="0700D0A5" w14:textId="77777777" w:rsidR="00E22886" w:rsidRPr="00DA1125" w:rsidRDefault="00E22886" w:rsidP="00E22886">
            <w:pPr>
              <w:rPr>
                <w:bCs/>
                <w:lang w:val="es-419"/>
              </w:rPr>
            </w:pPr>
          </w:p>
          <w:p w14:paraId="5AB946A2" w14:textId="45510EBA" w:rsidR="00C15B11" w:rsidRPr="00DA1125" w:rsidRDefault="00E22886" w:rsidP="00E22886">
            <w:pPr>
              <w:rPr>
                <w:bCs/>
                <w:lang w:val="es-419"/>
              </w:rPr>
            </w:pPr>
            <w:r w:rsidRPr="00DA1125">
              <w:rPr>
                <w:rFonts w:eastAsia="Arial"/>
                <w:b/>
                <w:szCs w:val="22"/>
                <w:lang w:val="es-419"/>
              </w:rPr>
              <w:t>Mitigación 2</w:t>
            </w:r>
            <w:r w:rsidRPr="00DA1125">
              <w:rPr>
                <w:rFonts w:eastAsia="Arial"/>
                <w:bCs/>
                <w:szCs w:val="22"/>
                <w:lang w:val="es-419"/>
              </w:rPr>
              <w:t>:  Al difundir el manual y los recursos adicionales, el director de proyecto hará énfasis en los beneficios de seguir sus directrices y en cómo ello influiría en las posibilidades de aceptación de una propuesta y de su ejecución de manera sostenible</w:t>
            </w:r>
            <w:r w:rsidR="00C15B11" w:rsidRPr="00DA1125">
              <w:rPr>
                <w:bCs/>
                <w:lang w:val="es-419"/>
              </w:rPr>
              <w:t xml:space="preserve">. </w:t>
            </w:r>
          </w:p>
          <w:p w14:paraId="10D79C08" w14:textId="77777777" w:rsidR="00C15B11" w:rsidRPr="00DA1125" w:rsidRDefault="00C15B11" w:rsidP="006D4F5A">
            <w:pPr>
              <w:rPr>
                <w:bCs/>
                <w:lang w:val="es-419"/>
              </w:rPr>
            </w:pPr>
          </w:p>
          <w:p w14:paraId="3A8996F4" w14:textId="77777777" w:rsidR="00C15B11" w:rsidRPr="00DA1125" w:rsidRDefault="00C15B11" w:rsidP="006D4F5A">
            <w:pPr>
              <w:rPr>
                <w:bCs/>
                <w:lang w:val="es-419"/>
              </w:rPr>
            </w:pPr>
          </w:p>
        </w:tc>
      </w:tr>
      <w:tr w:rsidR="00C15B11" w:rsidRPr="00DA1125" w14:paraId="37326306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44D01126" w14:textId="77777777" w:rsidR="00C15B11" w:rsidRPr="00DA1125" w:rsidRDefault="00C15B11" w:rsidP="006D4F5A">
            <w:pPr>
              <w:rPr>
                <w:bCs/>
                <w:lang w:val="es-419"/>
              </w:rPr>
            </w:pPr>
          </w:p>
          <w:p w14:paraId="7D2EC3E1" w14:textId="279A64F1" w:rsidR="00C15B11" w:rsidRPr="00DA1125" w:rsidRDefault="00B04B30" w:rsidP="006D4F5A">
            <w:pPr>
              <w:rPr>
                <w:bCs/>
                <w:lang w:val="es-419"/>
              </w:rPr>
            </w:pPr>
            <w:r w:rsidRPr="00DA1125">
              <w:rPr>
                <w:bCs/>
                <w:lang w:val="es-419"/>
              </w:rPr>
              <w:t>3</w:t>
            </w:r>
            <w:r w:rsidR="00C15B11" w:rsidRPr="00DA1125">
              <w:rPr>
                <w:bCs/>
                <w:lang w:val="es-419"/>
              </w:rPr>
              <w:tab/>
            </w:r>
            <w:r w:rsidR="00E22886" w:rsidRPr="00DA1125">
              <w:rPr>
                <w:rFonts w:eastAsia="Arial"/>
                <w:bCs/>
                <w:szCs w:val="22"/>
                <w:lang w:val="es-419"/>
              </w:rPr>
              <w:t>SUPERVISIÓN Y EVALUACIÓN</w:t>
            </w:r>
          </w:p>
          <w:p w14:paraId="061D9038" w14:textId="77777777" w:rsidR="00C15B11" w:rsidRPr="00DA1125" w:rsidRDefault="00C15B11" w:rsidP="006D4F5A">
            <w:pPr>
              <w:rPr>
                <w:b/>
                <w:bCs/>
                <w:lang w:val="es-419"/>
              </w:rPr>
            </w:pPr>
          </w:p>
        </w:tc>
      </w:tr>
      <w:tr w:rsidR="00C15B11" w:rsidRPr="00DA1125" w14:paraId="624745B9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230DBD3D" w14:textId="638C6F33" w:rsidR="00C15B11" w:rsidRPr="00DA1125" w:rsidRDefault="00B04B30" w:rsidP="006D4F5A">
            <w:pPr>
              <w:rPr>
                <w:u w:val="single"/>
                <w:lang w:val="es-419"/>
              </w:rPr>
            </w:pPr>
            <w:r w:rsidRPr="00DA1125">
              <w:rPr>
                <w:bCs/>
                <w:lang w:val="es-419"/>
              </w:rPr>
              <w:t>3.1.</w:t>
            </w:r>
            <w:r w:rsidR="00C15B11" w:rsidRPr="00DA1125">
              <w:rPr>
                <w:bCs/>
                <w:lang w:val="es-419"/>
              </w:rPr>
              <w:tab/>
            </w:r>
            <w:r w:rsidR="00E22886" w:rsidRPr="00DA1125">
              <w:rPr>
                <w:rFonts w:eastAsia="Arial"/>
                <w:bCs/>
                <w:szCs w:val="22"/>
                <w:u w:val="single"/>
                <w:lang w:val="es-419"/>
              </w:rPr>
              <w:t>Calendario de supervisión del proyecto</w:t>
            </w:r>
          </w:p>
          <w:p w14:paraId="6121A1C1" w14:textId="77777777" w:rsidR="00C15B11" w:rsidRPr="00DA1125" w:rsidRDefault="00C15B11" w:rsidP="006D4F5A">
            <w:pPr>
              <w:rPr>
                <w:b/>
                <w:bCs/>
                <w:lang w:val="es-419"/>
              </w:rPr>
            </w:pPr>
          </w:p>
        </w:tc>
      </w:tr>
      <w:tr w:rsidR="00C15B11" w:rsidRPr="00DA1125" w14:paraId="3631448E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634AB787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  <w:p w14:paraId="446F9068" w14:textId="43D5982D" w:rsidR="00C15B11" w:rsidRPr="00DA1125" w:rsidRDefault="00E22886" w:rsidP="006D4F5A">
            <w:pPr>
              <w:rPr>
                <w:bCs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>El proyecto se revisará una vez al año y se presentará al CDIP un informe de situación.  Al final del proyecto, se efectuará una evaluación independiente y se presentará el informe correspondiente al CDIP</w:t>
            </w:r>
            <w:r w:rsidR="00C15B11" w:rsidRPr="00DA1125">
              <w:rPr>
                <w:szCs w:val="22"/>
                <w:lang w:val="es-419"/>
              </w:rPr>
              <w:t>.</w:t>
            </w:r>
          </w:p>
          <w:p w14:paraId="0703C1DF" w14:textId="77777777" w:rsidR="00C15B11" w:rsidRPr="00DA1125" w:rsidRDefault="00C15B11" w:rsidP="006D4F5A">
            <w:pPr>
              <w:rPr>
                <w:bCs/>
                <w:lang w:val="es-419"/>
              </w:rPr>
            </w:pPr>
          </w:p>
        </w:tc>
      </w:tr>
      <w:tr w:rsidR="00C15B11" w:rsidRPr="00DA1125" w14:paraId="4EB5F593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  <w:shd w:val="clear" w:color="auto" w:fill="auto"/>
          </w:tcPr>
          <w:p w14:paraId="1B1FCC70" w14:textId="1BE73D5D" w:rsidR="00C15B11" w:rsidRPr="00DA1125" w:rsidRDefault="00B04B30" w:rsidP="006D4F5A">
            <w:pPr>
              <w:rPr>
                <w:bCs/>
                <w:u w:val="single"/>
                <w:lang w:val="es-419"/>
              </w:rPr>
            </w:pPr>
            <w:r w:rsidRPr="00DA1125">
              <w:rPr>
                <w:bCs/>
                <w:lang w:val="es-419"/>
              </w:rPr>
              <w:t>3.2.</w:t>
            </w:r>
            <w:r w:rsidR="00C15B11" w:rsidRPr="00DA1125">
              <w:rPr>
                <w:bCs/>
                <w:lang w:val="es-419"/>
              </w:rPr>
              <w:tab/>
            </w:r>
            <w:r w:rsidR="00E22886" w:rsidRPr="00DA1125">
              <w:rPr>
                <w:rFonts w:eastAsia="Arial"/>
                <w:bCs/>
                <w:szCs w:val="22"/>
                <w:u w:val="single"/>
                <w:lang w:val="es-419"/>
              </w:rPr>
              <w:t>Evaluación interna del proyecto</w:t>
            </w:r>
          </w:p>
          <w:p w14:paraId="2DF297CA" w14:textId="77777777" w:rsidR="00C15B11" w:rsidRPr="00DA1125" w:rsidRDefault="00C15B11" w:rsidP="006D4F5A">
            <w:pPr>
              <w:rPr>
                <w:i/>
                <w:lang w:val="es-419"/>
              </w:rPr>
            </w:pPr>
          </w:p>
        </w:tc>
      </w:tr>
      <w:tr w:rsidR="00E22886" w:rsidRPr="00DA1125" w14:paraId="27B73A25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shd w:val="clear" w:color="auto" w:fill="auto"/>
          </w:tcPr>
          <w:p w14:paraId="359AF666" w14:textId="6E4B8A8D" w:rsidR="00E22886" w:rsidRPr="00DA1125" w:rsidRDefault="002B397C" w:rsidP="00E22886">
            <w:pPr>
              <w:rPr>
                <w:bCs/>
                <w:i/>
                <w:lang w:val="es-419"/>
              </w:rPr>
            </w:pPr>
            <w:r w:rsidRPr="00DA1125">
              <w:rPr>
                <w:rFonts w:eastAsia="Arial"/>
                <w:i/>
                <w:iCs/>
                <w:szCs w:val="22"/>
                <w:lang w:val="es-419"/>
              </w:rPr>
              <w:t>Product</w:t>
            </w:r>
            <w:r w:rsidR="00E22886" w:rsidRPr="00DA1125">
              <w:rPr>
                <w:rFonts w:eastAsia="Arial"/>
                <w:i/>
                <w:iCs/>
                <w:szCs w:val="22"/>
                <w:lang w:val="es-419"/>
              </w:rPr>
              <w:t>os del proyecto</w:t>
            </w:r>
          </w:p>
        </w:tc>
        <w:tc>
          <w:tcPr>
            <w:tcW w:w="5636" w:type="dxa"/>
            <w:shd w:val="clear" w:color="auto" w:fill="auto"/>
          </w:tcPr>
          <w:p w14:paraId="14EB7369" w14:textId="635FBD47" w:rsidR="00E22886" w:rsidRPr="00DA1125" w:rsidRDefault="00E22886" w:rsidP="002B397C">
            <w:pPr>
              <w:rPr>
                <w:bCs/>
                <w:lang w:val="es-419"/>
              </w:rPr>
            </w:pPr>
            <w:r w:rsidRPr="00DA1125">
              <w:rPr>
                <w:rFonts w:eastAsia="Arial"/>
                <w:i/>
                <w:iCs/>
                <w:szCs w:val="22"/>
                <w:lang w:val="es-419"/>
              </w:rPr>
              <w:t xml:space="preserve">Indicadores de </w:t>
            </w:r>
            <w:r w:rsidR="002B397C" w:rsidRPr="00DA1125">
              <w:rPr>
                <w:rFonts w:eastAsia="Arial"/>
                <w:i/>
                <w:iCs/>
                <w:szCs w:val="22"/>
                <w:lang w:val="es-419"/>
              </w:rPr>
              <w:t>re</w:t>
            </w:r>
            <w:r w:rsidRPr="00DA1125">
              <w:rPr>
                <w:rFonts w:eastAsia="Arial"/>
                <w:i/>
                <w:iCs/>
                <w:szCs w:val="22"/>
                <w:lang w:val="es-419"/>
              </w:rPr>
              <w:t xml:space="preserve">alización satisfactoria (indicadores de </w:t>
            </w:r>
            <w:r w:rsidR="002B397C" w:rsidRPr="00DA1125">
              <w:rPr>
                <w:rFonts w:eastAsia="Arial"/>
                <w:i/>
                <w:iCs/>
                <w:szCs w:val="22"/>
                <w:lang w:val="es-419"/>
              </w:rPr>
              <w:t>productos)</w:t>
            </w:r>
          </w:p>
        </w:tc>
      </w:tr>
      <w:tr w:rsidR="00C15B11" w:rsidRPr="00DA1125" w14:paraId="06C969DA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shd w:val="clear" w:color="auto" w:fill="auto"/>
          </w:tcPr>
          <w:p w14:paraId="3B3E5D5B" w14:textId="71DC486B" w:rsidR="00C15B11" w:rsidRPr="00DA1125" w:rsidRDefault="00E22886" w:rsidP="00B04B30">
            <w:pPr>
              <w:pStyle w:val="ListParagraph"/>
              <w:numPr>
                <w:ilvl w:val="0"/>
                <w:numId w:val="43"/>
              </w:numPr>
              <w:rPr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Mayor comprensión de la metodología, los desafíos, las cuestiones y las mejores prácticas relativos a la elaboración y la gestión de proyectos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="00C15B11" w:rsidRPr="00DA1125">
              <w:rPr>
                <w:lang w:val="es-419"/>
              </w:rPr>
              <w:t>.</w:t>
            </w:r>
          </w:p>
          <w:p w14:paraId="62904393" w14:textId="77777777" w:rsidR="00C15B11" w:rsidRPr="00DA1125" w:rsidRDefault="00C15B11" w:rsidP="006D4F5A">
            <w:pPr>
              <w:rPr>
                <w:lang w:val="es-419"/>
              </w:rPr>
            </w:pPr>
          </w:p>
        </w:tc>
        <w:tc>
          <w:tcPr>
            <w:tcW w:w="5636" w:type="dxa"/>
            <w:shd w:val="clear" w:color="auto" w:fill="auto"/>
          </w:tcPr>
          <w:p w14:paraId="537D3E3C" w14:textId="090D3F4B" w:rsidR="00C15B11" w:rsidRPr="00DA1125" w:rsidRDefault="00E22886" w:rsidP="00B3469C">
            <w:pPr>
              <w:rPr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Se ha finalizado una primera versión del inventario y se ha informado sobre los </w:t>
            </w:r>
            <w:r w:rsidR="00B3469C" w:rsidRPr="00DA1125">
              <w:rPr>
                <w:rFonts w:eastAsia="Arial"/>
                <w:szCs w:val="22"/>
                <w:lang w:val="es-419"/>
              </w:rPr>
              <w:t>efect</w:t>
            </w:r>
            <w:r w:rsidRPr="00DA1125">
              <w:rPr>
                <w:rFonts w:eastAsia="Arial"/>
                <w:szCs w:val="22"/>
                <w:lang w:val="es-419"/>
              </w:rPr>
              <w:t>os del taller y de las consultas en el plazo de nueve meses a partir del inicio del proyecto</w:t>
            </w:r>
            <w:r w:rsidR="002B5D21">
              <w:rPr>
                <w:lang w:val="es-419"/>
              </w:rPr>
              <w:t>.</w:t>
            </w:r>
          </w:p>
        </w:tc>
      </w:tr>
      <w:tr w:rsidR="00C15B11" w:rsidRPr="00DA1125" w14:paraId="2771F2A9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shd w:val="clear" w:color="auto" w:fill="auto"/>
          </w:tcPr>
          <w:p w14:paraId="77EE92CE" w14:textId="792E8C95" w:rsidR="00C15B11" w:rsidRPr="00DA1125" w:rsidRDefault="00E22886" w:rsidP="00B04B30">
            <w:pPr>
              <w:pStyle w:val="ListParagraph"/>
              <w:numPr>
                <w:ilvl w:val="0"/>
                <w:numId w:val="43"/>
              </w:numPr>
              <w:rPr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>Información exhaustiva sobre los proyectos finalizados y en curso de la AD disponibles en un formato de fácil uso y consulta</w:t>
            </w:r>
            <w:r w:rsidR="00C01675" w:rsidRPr="00DA1125">
              <w:rPr>
                <w:lang w:val="es-419"/>
              </w:rPr>
              <w:t>.</w:t>
            </w:r>
          </w:p>
          <w:p w14:paraId="1682D509" w14:textId="77777777" w:rsidR="00C01675" w:rsidRPr="00DA1125" w:rsidRDefault="00C01675" w:rsidP="00C01675">
            <w:pPr>
              <w:pStyle w:val="ListParagraph"/>
              <w:ind w:left="0"/>
              <w:rPr>
                <w:lang w:val="es-419"/>
              </w:rPr>
            </w:pPr>
          </w:p>
        </w:tc>
        <w:tc>
          <w:tcPr>
            <w:tcW w:w="5636" w:type="dxa"/>
            <w:shd w:val="clear" w:color="auto" w:fill="auto"/>
          </w:tcPr>
          <w:p w14:paraId="35AF76EB" w14:textId="276B7B05" w:rsidR="00C15B11" w:rsidRPr="00DA1125" w:rsidRDefault="00E22886" w:rsidP="006D4F5A">
            <w:pPr>
              <w:rPr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Un catálogo de consulta en línea de todos los proyectos finalizados y en curso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Pr="00DA1125">
              <w:rPr>
                <w:rFonts w:eastAsia="Arial"/>
                <w:szCs w:val="22"/>
                <w:lang w:val="es-419"/>
              </w:rPr>
              <w:t xml:space="preserve"> ha sido creado y ha sido publicado en el sitio web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Pr="00DA1125">
              <w:rPr>
                <w:rFonts w:eastAsia="Arial"/>
                <w:szCs w:val="22"/>
                <w:lang w:val="es-419"/>
              </w:rPr>
              <w:t xml:space="preserve"> de OMPI en los primeros tres meses del segundo año del inicio del proyecto</w:t>
            </w:r>
            <w:r w:rsidR="002B5D21">
              <w:rPr>
                <w:rFonts w:eastAsia="Arial"/>
                <w:szCs w:val="22"/>
                <w:lang w:val="es-419"/>
              </w:rPr>
              <w:t>.</w:t>
            </w:r>
          </w:p>
        </w:tc>
      </w:tr>
      <w:tr w:rsidR="00C15B11" w:rsidRPr="00DA1125" w14:paraId="7CEB894B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shd w:val="clear" w:color="auto" w:fill="auto"/>
          </w:tcPr>
          <w:p w14:paraId="5976F657" w14:textId="3D1F3071" w:rsidR="00C15B11" w:rsidRPr="00DA1125" w:rsidRDefault="00E22886" w:rsidP="00B04B30">
            <w:pPr>
              <w:pStyle w:val="ListParagraph"/>
              <w:numPr>
                <w:ilvl w:val="0"/>
                <w:numId w:val="43"/>
              </w:numPr>
              <w:rPr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>Elaboración de un manual escrito y de material de referencia para que los Estados miembros tengan una mayor comprensión de lo que constituye una propuesta de proyecto fructífera y las etapas que abarca el proceso</w:t>
            </w:r>
            <w:r w:rsidR="00C15B11" w:rsidRPr="00DA1125">
              <w:rPr>
                <w:lang w:val="es-419"/>
              </w:rPr>
              <w:t>.</w:t>
            </w:r>
          </w:p>
          <w:p w14:paraId="43D5433E" w14:textId="77777777" w:rsidR="00C15B11" w:rsidRPr="00DA1125" w:rsidRDefault="00C15B11" w:rsidP="006D4F5A">
            <w:pPr>
              <w:rPr>
                <w:lang w:val="es-419"/>
              </w:rPr>
            </w:pPr>
          </w:p>
        </w:tc>
        <w:tc>
          <w:tcPr>
            <w:tcW w:w="5636" w:type="dxa"/>
            <w:shd w:val="clear" w:color="auto" w:fill="auto"/>
          </w:tcPr>
          <w:p w14:paraId="678180FB" w14:textId="63F1A46B" w:rsidR="00C15B11" w:rsidRPr="00DA1125" w:rsidRDefault="00E22886" w:rsidP="006D4F5A">
            <w:pPr>
              <w:pStyle w:val="ListParagraph"/>
              <w:numPr>
                <w:ilvl w:val="0"/>
                <w:numId w:val="35"/>
              </w:numPr>
              <w:ind w:left="344"/>
              <w:rPr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lastRenderedPageBreak/>
              <w:t xml:space="preserve">Un primer borrador del manual </w:t>
            </w:r>
            <w:r w:rsidR="002B5D21">
              <w:rPr>
                <w:rFonts w:eastAsia="Arial"/>
                <w:bCs/>
                <w:iCs/>
                <w:szCs w:val="22"/>
                <w:lang w:val="es-419"/>
              </w:rPr>
              <w:t>para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la elaboración de propuestas de proyecto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ha sido creado en los primeros tres meses del segundo año del proyecto y ha sido traducido a todas las lenguas oficiales de las Naciones Unidas en el plazo de seis meses del segundo año del proyecto</w:t>
            </w:r>
            <w:r w:rsidR="002B5D21">
              <w:rPr>
                <w:rFonts w:eastAsia="Arial"/>
                <w:bCs/>
                <w:iCs/>
                <w:szCs w:val="22"/>
                <w:lang w:val="es-419"/>
              </w:rPr>
              <w:t>.</w:t>
            </w:r>
          </w:p>
          <w:p w14:paraId="6E3E06C1" w14:textId="7DBF2A67" w:rsidR="00C15B11" w:rsidRPr="00DA1125" w:rsidRDefault="00E22886" w:rsidP="006D4F5A">
            <w:pPr>
              <w:pStyle w:val="ListParagraph"/>
              <w:numPr>
                <w:ilvl w:val="0"/>
                <w:numId w:val="35"/>
              </w:numPr>
              <w:ind w:left="344"/>
              <w:rPr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lastRenderedPageBreak/>
              <w:t xml:space="preserve">En función de la demanda, se ha celebrado al menos un seminario web sobre la manera de elaborar y de ejecutar un proyecto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Pr="00DA1125">
              <w:rPr>
                <w:rFonts w:eastAsia="Arial"/>
                <w:szCs w:val="22"/>
                <w:lang w:val="es-419"/>
              </w:rPr>
              <w:t xml:space="preserve"> en el segundo año del proyecto</w:t>
            </w:r>
            <w:r w:rsidR="002B5D21">
              <w:rPr>
                <w:lang w:val="es-419"/>
              </w:rPr>
              <w:t>.</w:t>
            </w:r>
          </w:p>
          <w:p w14:paraId="5C9617B1" w14:textId="4EFFD99A" w:rsidR="00C15B11" w:rsidRPr="00DA1125" w:rsidRDefault="00E22886" w:rsidP="006D4F5A">
            <w:pPr>
              <w:pStyle w:val="ListParagraph"/>
              <w:numPr>
                <w:ilvl w:val="0"/>
                <w:numId w:val="35"/>
              </w:numPr>
              <w:ind w:left="344"/>
              <w:rPr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Se ha elaborado un curso básico de </w:t>
            </w:r>
            <w:r w:rsidR="002B5D21">
              <w:rPr>
                <w:rFonts w:eastAsia="Arial"/>
                <w:bCs/>
                <w:iCs/>
                <w:szCs w:val="22"/>
                <w:lang w:val="es-419"/>
              </w:rPr>
              <w:t>enseñanza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a distancia sobre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de la OMPI y </w:t>
            </w:r>
            <w:r w:rsidR="002B5D21">
              <w:rPr>
                <w:rFonts w:eastAsia="Arial"/>
                <w:bCs/>
                <w:iCs/>
                <w:szCs w:val="22"/>
                <w:lang w:val="es-419"/>
              </w:rPr>
              <w:t xml:space="preserve">la 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gestión básica de proyectos en los primeros seis meses del segundo año del proyecto</w:t>
            </w:r>
            <w:r w:rsidR="002B5D21">
              <w:rPr>
                <w:rFonts w:eastAsia="Arial"/>
                <w:bCs/>
                <w:iCs/>
                <w:szCs w:val="22"/>
                <w:lang w:val="es-419"/>
              </w:rPr>
              <w:t>.</w:t>
            </w:r>
          </w:p>
          <w:p w14:paraId="0517CBA1" w14:textId="77777777" w:rsidR="00C15B11" w:rsidRPr="00DA1125" w:rsidRDefault="00C15B11" w:rsidP="006D4F5A">
            <w:pPr>
              <w:ind w:left="-16"/>
              <w:rPr>
                <w:lang w:val="es-419"/>
              </w:rPr>
            </w:pPr>
          </w:p>
        </w:tc>
      </w:tr>
      <w:tr w:rsidR="00C15B11" w:rsidRPr="00DA1125" w14:paraId="52414BBC" w14:textId="77777777" w:rsidTr="006D4F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3652" w:type="dxa"/>
            <w:shd w:val="clear" w:color="auto" w:fill="auto"/>
          </w:tcPr>
          <w:p w14:paraId="72FF1015" w14:textId="24AA980A" w:rsidR="00C15B11" w:rsidRPr="00DA1125" w:rsidRDefault="009151B4" w:rsidP="00B04B30">
            <w:pPr>
              <w:pStyle w:val="ListParagraph"/>
              <w:numPr>
                <w:ilvl w:val="0"/>
                <w:numId w:val="43"/>
              </w:numPr>
              <w:rPr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lastRenderedPageBreak/>
              <w:t>Difusión del manual y fomento del uso de los recursos adicionales</w:t>
            </w:r>
            <w:r w:rsidR="00C15B11" w:rsidRPr="00DA1125">
              <w:rPr>
                <w:lang w:val="es-419"/>
              </w:rPr>
              <w:t>.</w:t>
            </w:r>
          </w:p>
          <w:p w14:paraId="3E18EFFD" w14:textId="77777777" w:rsidR="00C15B11" w:rsidRPr="00DA1125" w:rsidRDefault="00C15B11" w:rsidP="006D4F5A">
            <w:pPr>
              <w:rPr>
                <w:lang w:val="es-419"/>
              </w:rPr>
            </w:pPr>
          </w:p>
        </w:tc>
        <w:tc>
          <w:tcPr>
            <w:tcW w:w="5636" w:type="dxa"/>
            <w:shd w:val="clear" w:color="auto" w:fill="auto"/>
          </w:tcPr>
          <w:p w14:paraId="7E731ABB" w14:textId="52A143A3" w:rsidR="009151B4" w:rsidRPr="00DA1125" w:rsidRDefault="009151B4" w:rsidP="006D4F5A">
            <w:pPr>
              <w:pStyle w:val="ListParagraph"/>
              <w:numPr>
                <w:ilvl w:val="0"/>
                <w:numId w:val="36"/>
              </w:numPr>
              <w:ind w:left="344"/>
              <w:rPr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En los primeros nueve meses del segundo año del proyecto se ha</w:t>
            </w:r>
            <w:r w:rsidR="008B2676">
              <w:rPr>
                <w:rFonts w:eastAsia="Arial"/>
                <w:bCs/>
                <w:iCs/>
                <w:szCs w:val="22"/>
                <w:lang w:val="es-419"/>
              </w:rPr>
              <w:t>brá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actualizado el sitio web de la OMPI para aumentar el acceso al manual y a los recursos adicionales </w:t>
            </w:r>
            <w:r w:rsidR="008B2676">
              <w:rPr>
                <w:rFonts w:eastAsia="Arial"/>
                <w:bCs/>
                <w:iCs/>
                <w:szCs w:val="22"/>
                <w:lang w:val="es-419"/>
              </w:rPr>
              <w:t>así como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su visibilidad</w:t>
            </w:r>
            <w:r w:rsidR="002B5D21">
              <w:rPr>
                <w:bCs/>
                <w:iCs/>
                <w:szCs w:val="22"/>
                <w:lang w:val="es-419"/>
              </w:rPr>
              <w:t>.</w:t>
            </w:r>
          </w:p>
          <w:p w14:paraId="35020685" w14:textId="088C8F97" w:rsidR="009151B4" w:rsidRPr="00DA1125" w:rsidRDefault="009151B4" w:rsidP="006D4F5A">
            <w:pPr>
              <w:pStyle w:val="ListParagraph"/>
              <w:numPr>
                <w:ilvl w:val="0"/>
                <w:numId w:val="36"/>
              </w:numPr>
              <w:ind w:left="344"/>
              <w:rPr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La Oficina Internacional y las </w:t>
            </w:r>
            <w:r w:rsidR="00A645CF"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Oficinas Regionales en la sede 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han incluido en el segundo año del proyecto la promoción del manual y de los recursos adicionales en sus actividades en curso</w:t>
            </w:r>
            <w:r w:rsidR="002B5D21">
              <w:rPr>
                <w:lang w:val="es-419"/>
              </w:rPr>
              <w:t>.</w:t>
            </w:r>
          </w:p>
          <w:p w14:paraId="79086616" w14:textId="07448333" w:rsidR="00C15B11" w:rsidRPr="00DA1125" w:rsidRDefault="009151B4" w:rsidP="006D4F5A">
            <w:pPr>
              <w:pStyle w:val="ListParagraph"/>
              <w:numPr>
                <w:ilvl w:val="0"/>
                <w:numId w:val="36"/>
              </w:numPr>
              <w:ind w:left="344"/>
              <w:rPr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Las páginas web del manual y del catálogo han sido visitadas al menos 40 veces dentro del primer año en que están disponibles en el sitio web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Pr="00DA1125">
              <w:rPr>
                <w:rFonts w:eastAsia="Arial"/>
                <w:szCs w:val="22"/>
                <w:lang w:val="es-419"/>
              </w:rPr>
              <w:t xml:space="preserve"> de la OMPI</w:t>
            </w:r>
            <w:r w:rsidR="002B5D21">
              <w:rPr>
                <w:lang w:val="es-419"/>
              </w:rPr>
              <w:t>.</w:t>
            </w:r>
          </w:p>
        </w:tc>
      </w:tr>
    </w:tbl>
    <w:p w14:paraId="2E033AF2" w14:textId="77777777" w:rsidR="00C15B11" w:rsidRPr="00DA1125" w:rsidRDefault="00C15B11" w:rsidP="00C15B11">
      <w:pPr>
        <w:rPr>
          <w:lang w:val="es-419"/>
        </w:rPr>
      </w:pPr>
    </w:p>
    <w:p w14:paraId="4CF932F9" w14:textId="77777777" w:rsidR="00C15B11" w:rsidRPr="00DA1125" w:rsidRDefault="00C15B11" w:rsidP="00C15B11">
      <w:pPr>
        <w:rPr>
          <w:lang w:val="es-419"/>
        </w:rPr>
      </w:pPr>
    </w:p>
    <w:tbl>
      <w:tblPr>
        <w:tblW w:w="9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36"/>
      </w:tblGrid>
      <w:tr w:rsidR="009151B4" w:rsidRPr="00DA1125" w14:paraId="7A3E6B16" w14:textId="77777777" w:rsidTr="006D4F5A">
        <w:tc>
          <w:tcPr>
            <w:tcW w:w="3652" w:type="dxa"/>
            <w:shd w:val="clear" w:color="auto" w:fill="auto"/>
          </w:tcPr>
          <w:p w14:paraId="0F256B3A" w14:textId="1DF4AD2A" w:rsidR="009151B4" w:rsidRPr="00DA1125" w:rsidRDefault="009151B4" w:rsidP="009151B4">
            <w:pPr>
              <w:rPr>
                <w:i/>
                <w:lang w:val="es-419"/>
              </w:rPr>
            </w:pPr>
            <w:r w:rsidRPr="00DA1125">
              <w:rPr>
                <w:rFonts w:eastAsia="Arial"/>
                <w:bCs/>
                <w:szCs w:val="22"/>
                <w:lang w:val="es-419"/>
              </w:rPr>
              <w:t>Objetivo del proyecto</w:t>
            </w:r>
          </w:p>
        </w:tc>
        <w:tc>
          <w:tcPr>
            <w:tcW w:w="5636" w:type="dxa"/>
            <w:shd w:val="clear" w:color="auto" w:fill="auto"/>
          </w:tcPr>
          <w:p w14:paraId="298F51B6" w14:textId="7644E6C6" w:rsidR="009151B4" w:rsidRPr="00DA1125" w:rsidRDefault="009151B4" w:rsidP="00B3469C">
            <w:pPr>
              <w:rPr>
                <w:i/>
                <w:lang w:val="es-419"/>
              </w:rPr>
            </w:pPr>
            <w:r w:rsidRPr="00DA1125">
              <w:rPr>
                <w:rFonts w:eastAsia="Arial"/>
                <w:bCs/>
                <w:i/>
                <w:iCs/>
                <w:szCs w:val="22"/>
                <w:lang w:val="es-419"/>
              </w:rPr>
              <w:t xml:space="preserve">Indicadores de consecución satisfactoria del objetivo del proyecto (indicadores de </w:t>
            </w:r>
            <w:r w:rsidR="00B3469C" w:rsidRPr="00DA1125">
              <w:rPr>
                <w:rFonts w:eastAsia="Arial"/>
                <w:bCs/>
                <w:i/>
                <w:iCs/>
                <w:szCs w:val="22"/>
                <w:lang w:val="es-419"/>
              </w:rPr>
              <w:t>efect</w:t>
            </w:r>
            <w:r w:rsidRPr="00DA1125">
              <w:rPr>
                <w:rFonts w:eastAsia="Arial"/>
                <w:bCs/>
                <w:i/>
                <w:iCs/>
                <w:szCs w:val="22"/>
                <w:lang w:val="es-419"/>
              </w:rPr>
              <w:t>os)</w:t>
            </w:r>
          </w:p>
        </w:tc>
      </w:tr>
      <w:tr w:rsidR="00C15B11" w:rsidRPr="00DA1125" w14:paraId="2E58DE97" w14:textId="77777777" w:rsidTr="006D4F5A">
        <w:tc>
          <w:tcPr>
            <w:tcW w:w="3652" w:type="dxa"/>
            <w:shd w:val="clear" w:color="auto" w:fill="auto"/>
          </w:tcPr>
          <w:p w14:paraId="479F1F22" w14:textId="2574438C" w:rsidR="00C15B11" w:rsidRPr="00DA1125" w:rsidRDefault="009151B4" w:rsidP="006D4F5A">
            <w:pPr>
              <w:rPr>
                <w:b/>
                <w:bCs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Facilitar la elaboración de propuestas de proyecto de los Estados miembros para su examen por el CDIP y aumentar el rigor de las propuestas presentadas inicialmente al CDIP</w:t>
            </w:r>
          </w:p>
        </w:tc>
        <w:tc>
          <w:tcPr>
            <w:tcW w:w="5636" w:type="dxa"/>
            <w:shd w:val="clear" w:color="auto" w:fill="auto"/>
          </w:tcPr>
          <w:p w14:paraId="437FDF7B" w14:textId="71097E50" w:rsidR="001A3F8A" w:rsidRPr="00DA1125" w:rsidRDefault="001A3F8A" w:rsidP="006D4F5A">
            <w:pPr>
              <w:pStyle w:val="ListParagraph"/>
              <w:numPr>
                <w:ilvl w:val="0"/>
                <w:numId w:val="37"/>
              </w:numPr>
              <w:ind w:left="344"/>
              <w:rPr>
                <w:bCs/>
                <w:lang w:val="es-419"/>
              </w:rPr>
            </w:pPr>
            <w:r w:rsidRPr="00DA1125">
              <w:rPr>
                <w:rFonts w:eastAsia="Arial"/>
                <w:bCs/>
                <w:szCs w:val="22"/>
                <w:lang w:val="es-419"/>
              </w:rPr>
              <w:t>Las páginas web del manual y del catálogo han sido visitadas al menos 40 veces dentro del primer año en que están disponibles en el sitio web de la AD de la OMPI</w:t>
            </w:r>
            <w:r w:rsidR="008B2676">
              <w:rPr>
                <w:rFonts w:eastAsia="Arial"/>
                <w:bCs/>
                <w:szCs w:val="22"/>
                <w:lang w:val="es-419"/>
              </w:rPr>
              <w:t>.</w:t>
            </w:r>
          </w:p>
          <w:p w14:paraId="6D13D286" w14:textId="61FA0EF0" w:rsidR="001A3F8A" w:rsidRPr="00DA1125" w:rsidRDefault="001A3F8A" w:rsidP="006D4F5A">
            <w:pPr>
              <w:pStyle w:val="ListParagraph"/>
              <w:numPr>
                <w:ilvl w:val="0"/>
                <w:numId w:val="37"/>
              </w:numPr>
              <w:ind w:left="344"/>
              <w:rPr>
                <w:bCs/>
                <w:lang w:val="es-419"/>
              </w:rPr>
            </w:pPr>
            <w:r w:rsidRPr="00DA1125">
              <w:rPr>
                <w:rFonts w:eastAsia="Arial"/>
                <w:bCs/>
                <w:szCs w:val="22"/>
                <w:lang w:val="es-419"/>
              </w:rPr>
              <w:t>Al menos un 50 % de los Estados miembros que presentaron propuestas de proyecto para su examen por el CDIP dentro de los dos primeros años desde que están disponibles el manual y los recursos adicionales</w:t>
            </w:r>
            <w:r w:rsidR="008B2676">
              <w:rPr>
                <w:rFonts w:eastAsia="Arial"/>
                <w:bCs/>
                <w:szCs w:val="22"/>
                <w:lang w:val="es-419"/>
              </w:rPr>
              <w:t>, han indicado que es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as herramientas les han ayudado a lo largo del proceso de elaboración de la propuesta</w:t>
            </w:r>
            <w:r w:rsidR="008B2676">
              <w:rPr>
                <w:rFonts w:eastAsia="Arial"/>
                <w:bCs/>
                <w:szCs w:val="22"/>
                <w:lang w:val="es-419"/>
              </w:rPr>
              <w:t>.</w:t>
            </w:r>
          </w:p>
          <w:p w14:paraId="5B3AB05B" w14:textId="73A3A9EF" w:rsidR="00C15B11" w:rsidRPr="00DA1125" w:rsidRDefault="001A3F8A" w:rsidP="006D4F5A">
            <w:pPr>
              <w:pStyle w:val="ListParagraph"/>
              <w:numPr>
                <w:ilvl w:val="0"/>
                <w:numId w:val="37"/>
              </w:numPr>
              <w:ind w:left="344"/>
              <w:rPr>
                <w:bCs/>
                <w:lang w:val="es-419"/>
              </w:rPr>
            </w:pPr>
            <w:r w:rsidRPr="00DA1125">
              <w:rPr>
                <w:rFonts w:eastAsia="Arial"/>
                <w:bCs/>
                <w:szCs w:val="22"/>
                <w:lang w:val="es-419"/>
              </w:rPr>
              <w:t xml:space="preserve">Al menos un 50 % de las personas que participaron en un seminario web (de haber tenido lugar) o que participaron en el curso de </w:t>
            </w:r>
            <w:r w:rsidR="008B2676">
              <w:rPr>
                <w:rFonts w:eastAsia="Arial"/>
                <w:bCs/>
                <w:szCs w:val="22"/>
                <w:lang w:val="es-419"/>
              </w:rPr>
              <w:t>enseñanza</w:t>
            </w:r>
            <w:r w:rsidRPr="00DA1125">
              <w:rPr>
                <w:rFonts w:eastAsia="Arial"/>
                <w:bCs/>
                <w:szCs w:val="22"/>
                <w:lang w:val="es-419"/>
              </w:rPr>
              <w:t xml:space="preserve"> a distancia indicaron que tienen un mayor conocimiento sobre la elaboración y la gestión de proyectos de la AD</w:t>
            </w:r>
            <w:r w:rsidR="008B2676">
              <w:rPr>
                <w:rFonts w:eastAsia="Arial"/>
                <w:bCs/>
                <w:szCs w:val="22"/>
                <w:lang w:val="es-419"/>
              </w:rPr>
              <w:t>.</w:t>
            </w:r>
          </w:p>
          <w:p w14:paraId="51CC86B6" w14:textId="40461259" w:rsidR="00525031" w:rsidRPr="00DA1125" w:rsidRDefault="00525031" w:rsidP="00525031">
            <w:pPr>
              <w:rPr>
                <w:bCs/>
                <w:lang w:val="es-419"/>
              </w:rPr>
            </w:pPr>
          </w:p>
        </w:tc>
      </w:tr>
    </w:tbl>
    <w:p w14:paraId="226024F8" w14:textId="77777777" w:rsidR="00C15B11" w:rsidRPr="00DA1125" w:rsidRDefault="00C15B11" w:rsidP="00C15B11">
      <w:pPr>
        <w:rPr>
          <w:szCs w:val="22"/>
          <w:lang w:val="es-419"/>
        </w:rPr>
      </w:pPr>
    </w:p>
    <w:p w14:paraId="5D76F6F6" w14:textId="77777777" w:rsidR="00C15B11" w:rsidRPr="00DA1125" w:rsidRDefault="00C15B11" w:rsidP="00C15B11">
      <w:pPr>
        <w:rPr>
          <w:szCs w:val="22"/>
          <w:lang w:val="es-419"/>
        </w:rPr>
      </w:pPr>
    </w:p>
    <w:p w14:paraId="37ED3666" w14:textId="77777777" w:rsidR="00C15B11" w:rsidRPr="00DA1125" w:rsidRDefault="00C15B11" w:rsidP="00C15B11">
      <w:pPr>
        <w:rPr>
          <w:szCs w:val="22"/>
          <w:lang w:val="es-419"/>
        </w:rPr>
      </w:pPr>
    </w:p>
    <w:p w14:paraId="224CCAA3" w14:textId="77777777" w:rsidR="00C15B11" w:rsidRPr="00DA1125" w:rsidRDefault="00C15B11" w:rsidP="00C15B11">
      <w:pPr>
        <w:rPr>
          <w:lang w:val="es-419"/>
        </w:rPr>
        <w:sectPr w:rsidR="00C15B11" w:rsidRPr="00DA1125" w:rsidSect="006D4F5A">
          <w:headerReference w:type="even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1A07124D" w14:textId="7DC2701F" w:rsidR="001A3F8A" w:rsidRPr="00DA1125" w:rsidRDefault="00C85510" w:rsidP="00467D70">
      <w:pPr>
        <w:pStyle w:val="Heading2"/>
        <w:rPr>
          <w:lang w:val="es-419"/>
        </w:rPr>
      </w:pPr>
      <w:r w:rsidRPr="00DA1125">
        <w:rPr>
          <w:lang w:val="es-419"/>
        </w:rPr>
        <w:lastRenderedPageBreak/>
        <w:t>4.</w:t>
      </w:r>
      <w:r w:rsidR="007C4348" w:rsidRPr="00DA1125">
        <w:rPr>
          <w:lang w:val="es-419"/>
        </w:rPr>
        <w:tab/>
      </w:r>
      <w:r w:rsidR="001A3F8A" w:rsidRPr="00DA1125">
        <w:rPr>
          <w:lang w:val="es-419"/>
        </w:rPr>
        <w:t>RECURSOS TOTALES EN FUNCIÓN DE LOS RESULTADOS (EN FRANCOS SUIZOS)</w:t>
      </w:r>
    </w:p>
    <w:p w14:paraId="521DD776" w14:textId="77777777" w:rsidR="00C15B11" w:rsidRPr="00DA1125" w:rsidRDefault="00C15B11" w:rsidP="00C15B11">
      <w:pPr>
        <w:rPr>
          <w:szCs w:val="22"/>
          <w:lang w:val="es-419"/>
        </w:rPr>
      </w:pPr>
    </w:p>
    <w:tbl>
      <w:tblPr>
        <w:tblW w:w="13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1559"/>
        <w:gridCol w:w="1418"/>
        <w:gridCol w:w="1559"/>
        <w:gridCol w:w="1701"/>
        <w:gridCol w:w="1985"/>
      </w:tblGrid>
      <w:tr w:rsidR="00C15B11" w:rsidRPr="00DA1125" w14:paraId="1DD95291" w14:textId="77777777" w:rsidTr="004B20CE">
        <w:trPr>
          <w:trHeight w:val="263"/>
        </w:trPr>
        <w:tc>
          <w:tcPr>
            <w:tcW w:w="5147" w:type="dxa"/>
            <w:shd w:val="clear" w:color="000000" w:fill="DCE6F1"/>
            <w:hideMark/>
          </w:tcPr>
          <w:p w14:paraId="5DDFA282" w14:textId="14BB3D30" w:rsidR="00C15B11" w:rsidRPr="00DA1125" w:rsidRDefault="002B397C" w:rsidP="006D4F5A">
            <w:pPr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Product</w:t>
            </w:r>
            <w:r w:rsidR="001A3F8A"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os del proyecto</w:t>
            </w:r>
          </w:p>
        </w:tc>
        <w:tc>
          <w:tcPr>
            <w:tcW w:w="2977" w:type="dxa"/>
            <w:gridSpan w:val="2"/>
            <w:shd w:val="clear" w:color="000000" w:fill="DCE6F1"/>
            <w:vAlign w:val="bottom"/>
            <w:hideMark/>
          </w:tcPr>
          <w:p w14:paraId="676A2A7E" w14:textId="77777777" w:rsidR="00C15B11" w:rsidRPr="00DA1125" w:rsidRDefault="00C15B11" w:rsidP="006D4F5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  <w:t>2020</w:t>
            </w:r>
          </w:p>
        </w:tc>
        <w:tc>
          <w:tcPr>
            <w:tcW w:w="3260" w:type="dxa"/>
            <w:gridSpan w:val="2"/>
            <w:shd w:val="clear" w:color="000000" w:fill="DCE6F1"/>
          </w:tcPr>
          <w:p w14:paraId="6EED18BC" w14:textId="77777777" w:rsidR="00C15B11" w:rsidRPr="00DA1125" w:rsidRDefault="00C15B11" w:rsidP="006D4F5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  <w:t>2021</w:t>
            </w:r>
          </w:p>
        </w:tc>
        <w:tc>
          <w:tcPr>
            <w:tcW w:w="1985" w:type="dxa"/>
            <w:shd w:val="clear" w:color="000000" w:fill="DCE6F1"/>
            <w:vAlign w:val="center"/>
            <w:hideMark/>
          </w:tcPr>
          <w:p w14:paraId="18DAD2E5" w14:textId="77777777" w:rsidR="00C15B11" w:rsidRPr="00DA1125" w:rsidRDefault="00C15B11" w:rsidP="006D4F5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  <w:t>Total</w:t>
            </w:r>
          </w:p>
        </w:tc>
      </w:tr>
      <w:tr w:rsidR="001A3F8A" w:rsidRPr="00DA1125" w14:paraId="53BF462D" w14:textId="77777777" w:rsidTr="004B20CE">
        <w:trPr>
          <w:trHeight w:val="589"/>
        </w:trPr>
        <w:tc>
          <w:tcPr>
            <w:tcW w:w="5147" w:type="dxa"/>
            <w:shd w:val="clear" w:color="000000" w:fill="DCE6F1"/>
            <w:hideMark/>
          </w:tcPr>
          <w:p w14:paraId="35414112" w14:textId="77777777" w:rsidR="001A3F8A" w:rsidRPr="00DA1125" w:rsidRDefault="001A3F8A" w:rsidP="001A3F8A">
            <w:pPr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  <w:t> </w:t>
            </w:r>
          </w:p>
        </w:tc>
        <w:tc>
          <w:tcPr>
            <w:tcW w:w="1559" w:type="dxa"/>
            <w:shd w:val="clear" w:color="000000" w:fill="DCE6F1"/>
            <w:hideMark/>
          </w:tcPr>
          <w:p w14:paraId="236A1274" w14:textId="23B81D91" w:rsidR="001A3F8A" w:rsidRPr="00DA1125" w:rsidRDefault="001A3F8A" w:rsidP="001A3F8A">
            <w:pPr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De personal</w:t>
            </w:r>
          </w:p>
        </w:tc>
        <w:tc>
          <w:tcPr>
            <w:tcW w:w="1418" w:type="dxa"/>
            <w:shd w:val="clear" w:color="000000" w:fill="DCE6F1"/>
            <w:hideMark/>
          </w:tcPr>
          <w:p w14:paraId="3752A77C" w14:textId="336110FB" w:rsidR="001A3F8A" w:rsidRPr="00DA1125" w:rsidRDefault="001A3F8A" w:rsidP="001A3F8A">
            <w:pPr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No relativos a personal</w:t>
            </w:r>
          </w:p>
        </w:tc>
        <w:tc>
          <w:tcPr>
            <w:tcW w:w="1559" w:type="dxa"/>
            <w:shd w:val="clear" w:color="000000" w:fill="DCE6F1"/>
          </w:tcPr>
          <w:p w14:paraId="78F0147D" w14:textId="699128AB" w:rsidR="001A3F8A" w:rsidRPr="00DA1125" w:rsidRDefault="001A3F8A" w:rsidP="001A3F8A">
            <w:pPr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De personal</w:t>
            </w:r>
          </w:p>
        </w:tc>
        <w:tc>
          <w:tcPr>
            <w:tcW w:w="1701" w:type="dxa"/>
            <w:shd w:val="clear" w:color="000000" w:fill="DCE6F1"/>
          </w:tcPr>
          <w:p w14:paraId="2D4EF473" w14:textId="185C3598" w:rsidR="001A3F8A" w:rsidRPr="00DA1125" w:rsidRDefault="001A3F8A" w:rsidP="001A3F8A">
            <w:pPr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No relativos a personal</w:t>
            </w:r>
          </w:p>
        </w:tc>
        <w:tc>
          <w:tcPr>
            <w:tcW w:w="1985" w:type="dxa"/>
            <w:shd w:val="clear" w:color="000000" w:fill="DCE6F1"/>
            <w:vAlign w:val="bottom"/>
            <w:hideMark/>
          </w:tcPr>
          <w:p w14:paraId="4904AF20" w14:textId="77777777" w:rsidR="001A3F8A" w:rsidRPr="00DA1125" w:rsidRDefault="001A3F8A" w:rsidP="001A3F8A">
            <w:pPr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  <w:t> </w:t>
            </w:r>
          </w:p>
        </w:tc>
      </w:tr>
      <w:tr w:rsidR="00C15B11" w:rsidRPr="00DA1125" w14:paraId="44D6EB21" w14:textId="77777777" w:rsidTr="004B20CE">
        <w:trPr>
          <w:trHeight w:val="3586"/>
        </w:trPr>
        <w:tc>
          <w:tcPr>
            <w:tcW w:w="5147" w:type="dxa"/>
            <w:shd w:val="clear" w:color="auto" w:fill="auto"/>
            <w:vAlign w:val="center"/>
          </w:tcPr>
          <w:p w14:paraId="6BF4073C" w14:textId="5B3C3285" w:rsidR="00C15B11" w:rsidRPr="00DA1125" w:rsidRDefault="002B397C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Product</w:t>
            </w:r>
            <w:r w:rsidR="001A3F8A"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 xml:space="preserve">o 1 – </w:t>
            </w:r>
            <w:r w:rsidR="001A3F8A" w:rsidRPr="00DA1125">
              <w:rPr>
                <w:rFonts w:eastAsia="Arial"/>
                <w:color w:val="000000"/>
                <w:sz w:val="20"/>
                <w:lang w:val="es-419" w:eastAsia="en-US"/>
              </w:rPr>
              <w:t>Mayor comprensión de la metodología, los desafíos, las cuestiones y las mejores prácticas relativos a la elaboración y la gestión de proyectos de la AD</w:t>
            </w:r>
            <w:r w:rsidR="00C15B11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 xml:space="preserve">: </w:t>
            </w:r>
          </w:p>
          <w:p w14:paraId="0BC66F4D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6A8A308" w14:textId="76DFF7BB" w:rsidR="00C15B11" w:rsidRPr="00DA1125" w:rsidRDefault="001A3F8A" w:rsidP="004B20CE">
            <w:pPr>
              <w:pStyle w:val="ListParagraph"/>
              <w:numPr>
                <w:ilvl w:val="0"/>
                <w:numId w:val="40"/>
              </w:numPr>
              <w:ind w:left="436" w:hanging="266"/>
              <w:rPr>
                <w:sz w:val="20"/>
                <w:lang w:val="es-419"/>
              </w:rPr>
            </w:pPr>
            <w:r w:rsidRPr="00DA1125">
              <w:rPr>
                <w:rFonts w:eastAsia="Arial"/>
                <w:bCs/>
                <w:iCs/>
                <w:color w:val="000000"/>
                <w:sz w:val="20"/>
                <w:lang w:val="es-419" w:eastAsia="en-US"/>
              </w:rPr>
              <w:t>Hacer</w:t>
            </w:r>
            <w:r w:rsidRPr="00DA1125">
              <w:rPr>
                <w:rFonts w:eastAsia="Arial"/>
                <w:sz w:val="20"/>
                <w:lang w:val="es-419"/>
              </w:rPr>
              <w:t xml:space="preserve"> un inventario de los recursos existentes en materia de elaboración y gestión de proyectos de la </w:t>
            </w:r>
            <w:r w:rsidRPr="00DA1125">
              <w:rPr>
                <w:rFonts w:eastAsia="Arial"/>
                <w:bCs/>
                <w:sz w:val="20"/>
                <w:lang w:val="es-419"/>
              </w:rPr>
              <w:t>AD</w:t>
            </w:r>
            <w:r w:rsidRPr="00DA1125">
              <w:rPr>
                <w:rFonts w:eastAsia="Arial"/>
                <w:sz w:val="20"/>
                <w:lang w:val="es-419"/>
              </w:rPr>
              <w:t xml:space="preserve"> y organizar un taller para examinar la metodología y las herramientas existentes de gestión de proyectos de la </w:t>
            </w:r>
            <w:r w:rsidRPr="00DA1125">
              <w:rPr>
                <w:rFonts w:eastAsia="Arial"/>
                <w:bCs/>
                <w:sz w:val="20"/>
                <w:lang w:val="es-419"/>
              </w:rPr>
              <w:t>AD</w:t>
            </w:r>
          </w:p>
          <w:p w14:paraId="1E833D61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BD6730E" w14:textId="6758DE61" w:rsidR="00C15B11" w:rsidRPr="00DA1125" w:rsidRDefault="001A3F8A" w:rsidP="004B20CE">
            <w:pPr>
              <w:pStyle w:val="ListParagraph"/>
              <w:numPr>
                <w:ilvl w:val="0"/>
                <w:numId w:val="40"/>
              </w:numPr>
              <w:ind w:left="436" w:hanging="266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Cs/>
                <w:iCs/>
                <w:color w:val="000000"/>
                <w:sz w:val="20"/>
                <w:lang w:val="es-419" w:eastAsia="en-US"/>
              </w:rPr>
              <w:t>Recabar</w:t>
            </w: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 información sobre los problemas, las cuestiones y las mejores prácticas con base en prácticas anteriores en materia de elaboración o proposición de proyectos de la </w:t>
            </w:r>
            <w:r w:rsidRPr="00DA1125">
              <w:rPr>
                <w:rFonts w:eastAsia="Arial"/>
                <w:bCs/>
                <w:sz w:val="20"/>
                <w:lang w:val="es-419"/>
              </w:rPr>
              <w:t>AD</w:t>
            </w: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D089821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37FB9C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60708C5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6E8429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7503ABA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BE9EC87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823D3B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517E7AD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C3C202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9AAC7B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7BCBD61" w14:textId="6FE6C530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327B528" w14:textId="2AEF8A80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2A1100A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EB9FC6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01567F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042596D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1C6D9D9E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44708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09E5C8A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CB2BE6A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03FBC0F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81E2CDE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8AC1AF1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D924CB1" w14:textId="2480D8FF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40</w:t>
            </w:r>
            <w:r w:rsidR="001A3F8A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000</w:t>
            </w:r>
          </w:p>
          <w:p w14:paraId="2095048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FDBB458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AA24CC3" w14:textId="421C42D5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13CB8D9" w14:textId="60EFC49F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956FE39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F67C8E7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B932DB2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84CCF18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5B1A5DC" w14:textId="7E116644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10</w:t>
            </w:r>
            <w:r w:rsidR="001A3F8A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000</w:t>
            </w:r>
          </w:p>
        </w:tc>
        <w:tc>
          <w:tcPr>
            <w:tcW w:w="1559" w:type="dxa"/>
          </w:tcPr>
          <w:p w14:paraId="2B34B01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F54C4B7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0324A05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44E63D5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E5896D5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79F228D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EFD4567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155C5384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1FCB34A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676EA89" w14:textId="34A47BA0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52784C4" w14:textId="4B61DE4A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499936E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B105CA4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DBED55E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D0C7687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22BEAC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69DB27BD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7906E22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</w:tc>
        <w:tc>
          <w:tcPr>
            <w:tcW w:w="1701" w:type="dxa"/>
          </w:tcPr>
          <w:p w14:paraId="1ADDCB1F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9C623A7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2C42A8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AA07EA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A28491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6895944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E3251F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7B7FE093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3D751C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669FC9E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B0CF677" w14:textId="24983775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E94534D" w14:textId="371C9652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EBF8A19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B580E7E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C30DAC2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944F5EE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759B80CD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9A93467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1B4C3E0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6F4F1AE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5B7423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274DE25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87B364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9DE90A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A60DD84" w14:textId="7C8D4D0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40</w:t>
            </w:r>
            <w:r w:rsidR="001A3F8A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000</w:t>
            </w:r>
          </w:p>
          <w:p w14:paraId="211EF24A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B41B27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2692253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656BDD7" w14:textId="59446AF9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0C8C4E0" w14:textId="71C609D8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5749416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8BDCC53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45489A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A31D576" w14:textId="53D0F39D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10</w:t>
            </w:r>
            <w:r w:rsidR="001A3F8A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000</w:t>
            </w:r>
          </w:p>
        </w:tc>
      </w:tr>
      <w:tr w:rsidR="00C15B11" w:rsidRPr="00DA1125" w14:paraId="69FC5A6D" w14:textId="77777777" w:rsidTr="004B20CE">
        <w:trPr>
          <w:trHeight w:val="383"/>
        </w:trPr>
        <w:tc>
          <w:tcPr>
            <w:tcW w:w="5147" w:type="dxa"/>
            <w:shd w:val="clear" w:color="auto" w:fill="auto"/>
            <w:vAlign w:val="center"/>
          </w:tcPr>
          <w:p w14:paraId="040733F9" w14:textId="59D99619" w:rsidR="00C15B11" w:rsidRPr="00DA1125" w:rsidRDefault="002B397C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Product</w:t>
            </w:r>
            <w:r w:rsidR="001A3F8A"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o 2</w:t>
            </w:r>
            <w:r w:rsidR="001A3F8A"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 –</w:t>
            </w:r>
            <w:r w:rsidR="001A3F8A" w:rsidRPr="00DA1125">
              <w:rPr>
                <w:rFonts w:eastAsia="Arial"/>
                <w:sz w:val="20"/>
                <w:lang w:val="es-419" w:eastAsia="en-US"/>
              </w:rPr>
              <w:t xml:space="preserve"> </w:t>
            </w:r>
            <w:r w:rsidR="001A3F8A"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Información exhaustiva sobre los proyectos finalizados y en curso de la </w:t>
            </w:r>
            <w:r w:rsidR="001A3F8A" w:rsidRPr="00DA1125">
              <w:rPr>
                <w:rFonts w:eastAsia="Arial"/>
                <w:bCs/>
                <w:sz w:val="20"/>
                <w:lang w:val="es-419"/>
              </w:rPr>
              <w:t>AD</w:t>
            </w:r>
            <w:r w:rsidR="001A3F8A"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 disponibles en un formato de fácil uso y consulta</w:t>
            </w:r>
            <w:r w:rsidR="00C15B11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:</w:t>
            </w:r>
          </w:p>
          <w:p w14:paraId="236188E9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FCE27FC" w14:textId="53AF60B8" w:rsidR="00C15B11" w:rsidRPr="00DA1125" w:rsidRDefault="001A3F8A" w:rsidP="004B20CE">
            <w:pPr>
              <w:pStyle w:val="ListParagraph"/>
              <w:numPr>
                <w:ilvl w:val="0"/>
                <w:numId w:val="40"/>
              </w:numPr>
              <w:ind w:left="436" w:hanging="266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Cs/>
                <w:iCs/>
                <w:color w:val="000000"/>
                <w:sz w:val="20"/>
                <w:lang w:val="es-419" w:eastAsia="en-US"/>
              </w:rPr>
              <w:t>Elaborar</w:t>
            </w: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 un catálogo de consulta en línea </w:t>
            </w:r>
          </w:p>
        </w:tc>
        <w:tc>
          <w:tcPr>
            <w:tcW w:w="1559" w:type="dxa"/>
            <w:shd w:val="clear" w:color="auto" w:fill="auto"/>
          </w:tcPr>
          <w:p w14:paraId="52E0EA7A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99034F2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C4BED9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7E6DD94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ECF25D3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s-419" w:eastAsia="en-US"/>
              </w:rPr>
            </w:pPr>
          </w:p>
          <w:p w14:paraId="3BEAC5D3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14:paraId="38B41601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FBD02D8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1231A8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ABE2CE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CCE3F2F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s-419" w:eastAsia="en-US"/>
              </w:rPr>
            </w:pPr>
          </w:p>
          <w:p w14:paraId="3F5AEC2E" w14:textId="121EA16F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50</w:t>
            </w:r>
            <w:r w:rsidR="001A3F8A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000</w:t>
            </w:r>
          </w:p>
        </w:tc>
        <w:tc>
          <w:tcPr>
            <w:tcW w:w="1559" w:type="dxa"/>
          </w:tcPr>
          <w:p w14:paraId="1E236F2A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06C588D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78DFF33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D842988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23A36B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s-419" w:eastAsia="en-US"/>
              </w:rPr>
            </w:pPr>
          </w:p>
          <w:p w14:paraId="6E523BC2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701" w:type="dxa"/>
          </w:tcPr>
          <w:p w14:paraId="63CB788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FDC11BD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8A13DB4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CC8E527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20BDCF0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s-419" w:eastAsia="en-US"/>
              </w:rPr>
            </w:pPr>
          </w:p>
          <w:p w14:paraId="0C27BFE1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985" w:type="dxa"/>
            <w:shd w:val="clear" w:color="auto" w:fill="auto"/>
          </w:tcPr>
          <w:p w14:paraId="6BF8C24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142DA37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CBA4C84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2164A4E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C2D70D2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s-419" w:eastAsia="en-US"/>
              </w:rPr>
            </w:pPr>
          </w:p>
          <w:p w14:paraId="364E0401" w14:textId="3C23D92B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50</w:t>
            </w:r>
            <w:r w:rsidR="001A3F8A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000</w:t>
            </w:r>
          </w:p>
        </w:tc>
      </w:tr>
      <w:tr w:rsidR="00C15B11" w:rsidRPr="00DA1125" w14:paraId="3903B240" w14:textId="77777777" w:rsidTr="004B20CE">
        <w:trPr>
          <w:trHeight w:val="383"/>
        </w:trPr>
        <w:tc>
          <w:tcPr>
            <w:tcW w:w="5147" w:type="dxa"/>
            <w:shd w:val="clear" w:color="auto" w:fill="auto"/>
            <w:vAlign w:val="center"/>
          </w:tcPr>
          <w:p w14:paraId="1125ED0E" w14:textId="71E79E7C" w:rsidR="00C15B11" w:rsidRPr="00DA1125" w:rsidRDefault="002B397C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Product</w:t>
            </w:r>
            <w:r w:rsidR="001A3F8A"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o 3</w:t>
            </w:r>
            <w:r w:rsidR="001A3F8A"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 – Elaborar un manual y otros materiales de referencia (cuando sea pertinente) para que los Estados miembros tengan una mayor comprensión de lo que constituye una propuesta de proyecto fructífera y de las etapas que abarca el proceso</w:t>
            </w:r>
            <w:r w:rsidR="00C15B11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:</w:t>
            </w:r>
          </w:p>
          <w:p w14:paraId="7703E350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00C3041" w14:textId="77777777" w:rsidR="001A3F8A" w:rsidRPr="00DA1125" w:rsidRDefault="001A3F8A" w:rsidP="004B20CE">
            <w:pPr>
              <w:pStyle w:val="ListParagraph"/>
              <w:numPr>
                <w:ilvl w:val="0"/>
                <w:numId w:val="40"/>
              </w:numPr>
              <w:ind w:left="436" w:hanging="266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Cs/>
                <w:iCs/>
                <w:color w:val="000000"/>
                <w:sz w:val="20"/>
                <w:lang w:val="es-419" w:eastAsia="en-US"/>
              </w:rPr>
              <w:t>Elaborar</w:t>
            </w: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 un manual en todos los idiomas oficiales de las Naciones Unidas</w:t>
            </w:r>
          </w:p>
          <w:p w14:paraId="528EB237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757D168" w14:textId="0F339B1F" w:rsidR="00C15B11" w:rsidRPr="00DA1125" w:rsidRDefault="001A3F8A" w:rsidP="004B20CE">
            <w:pPr>
              <w:pStyle w:val="ListParagraph"/>
              <w:numPr>
                <w:ilvl w:val="0"/>
                <w:numId w:val="40"/>
              </w:numPr>
              <w:ind w:left="436" w:hanging="266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Cs/>
                <w:iCs/>
                <w:color w:val="000000"/>
                <w:sz w:val="20"/>
                <w:lang w:val="es-419" w:eastAsia="en-US"/>
              </w:rPr>
              <w:t>Organizar</w:t>
            </w: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 seminarios web previa solicitud</w:t>
            </w:r>
            <w:r w:rsidRPr="00DA1125">
              <w:rPr>
                <w:rStyle w:val="FootnoteReference"/>
                <w:rFonts w:eastAsia="Times New Roman"/>
                <w:color w:val="000000"/>
                <w:sz w:val="20"/>
                <w:lang w:val="es-419" w:eastAsia="en-US"/>
              </w:rPr>
              <w:t xml:space="preserve"> </w:t>
            </w:r>
            <w:r w:rsidR="00C15B11" w:rsidRPr="00DA1125">
              <w:rPr>
                <w:rStyle w:val="FootnoteReference"/>
                <w:rFonts w:eastAsia="Times New Roman"/>
                <w:color w:val="000000"/>
                <w:sz w:val="20"/>
                <w:lang w:val="es-419" w:eastAsia="en-US"/>
              </w:rPr>
              <w:footnoteReference w:id="7"/>
            </w:r>
            <w:r w:rsidR="00C15B11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 xml:space="preserve"> </w:t>
            </w:r>
          </w:p>
          <w:p w14:paraId="0F094C10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77FBCE3" w14:textId="5828349A" w:rsidR="001A3F8A" w:rsidRPr="00DA1125" w:rsidRDefault="001A3F8A" w:rsidP="004B20CE">
            <w:pPr>
              <w:pStyle w:val="ListParagraph"/>
              <w:numPr>
                <w:ilvl w:val="0"/>
                <w:numId w:val="40"/>
              </w:numPr>
              <w:ind w:left="436" w:hanging="266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Cs/>
                <w:iCs/>
                <w:color w:val="000000"/>
                <w:sz w:val="20"/>
                <w:lang w:val="es-419" w:eastAsia="en-US"/>
              </w:rPr>
              <w:t>Organizar</w:t>
            </w: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 un curso de </w:t>
            </w:r>
            <w:r w:rsidR="008A0589">
              <w:rPr>
                <w:rFonts w:eastAsia="Arial"/>
                <w:color w:val="000000"/>
                <w:sz w:val="20"/>
                <w:lang w:val="es-419" w:eastAsia="en-US"/>
              </w:rPr>
              <w:t>enseñanza</w:t>
            </w: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 a distancia</w:t>
            </w:r>
          </w:p>
          <w:p w14:paraId="10673EE1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3E405E4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0AF61A3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3418F71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528CB1A" w14:textId="50A4D65D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EC0903D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9047165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A7F1E70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39BF7426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0D797E5" w14:textId="59A34A20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9EAE79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64DF76D9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71C4D02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23C333A6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2A12CB1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755E1F8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4CAB52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F9516CC" w14:textId="7D91FB38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45F9112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5988AB2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80D8870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5A37E5E3" w14:textId="037D48E0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D7B0DF5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4D33755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13002F7F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775D47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559" w:type="dxa"/>
          </w:tcPr>
          <w:p w14:paraId="2E650ABD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CA75843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AF1EBFD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DF7273E" w14:textId="677C7B4A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D92A57E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DA969B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74A46F0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17901F8F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97A0932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2517A4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01D50F32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2F23D70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701" w:type="dxa"/>
          </w:tcPr>
          <w:p w14:paraId="4900CE5A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EF92C9C" w14:textId="619464EE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4F0EAF6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831354F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2D71356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00D72A0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EF360A7" w14:textId="0A1E4A4A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50</w:t>
            </w:r>
            <w:r w:rsidR="001A3F8A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000</w:t>
            </w:r>
          </w:p>
          <w:p w14:paraId="59CFE286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9DDF0B7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6F3572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7B0BE9DE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F2F08A2" w14:textId="7EFFB8C5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50</w:t>
            </w:r>
            <w:r w:rsidR="001A3F8A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000</w:t>
            </w:r>
          </w:p>
        </w:tc>
        <w:tc>
          <w:tcPr>
            <w:tcW w:w="1985" w:type="dxa"/>
            <w:shd w:val="clear" w:color="auto" w:fill="auto"/>
          </w:tcPr>
          <w:p w14:paraId="5A6B0432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90EE2E4" w14:textId="64046A3F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86CE023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B23240F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E2B4E7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E6EA86A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63FBB47" w14:textId="4714AB62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50</w:t>
            </w:r>
            <w:r w:rsidR="001A3F8A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000</w:t>
            </w:r>
          </w:p>
          <w:p w14:paraId="36008BA7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DFA5EFB" w14:textId="6029A1EE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91AB0CE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5AB77FAA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FBE77B9" w14:textId="33606C88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50</w:t>
            </w:r>
            <w:r w:rsidR="001A3F8A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000</w:t>
            </w:r>
          </w:p>
        </w:tc>
      </w:tr>
      <w:tr w:rsidR="00C15B11" w:rsidRPr="00DA1125" w14:paraId="3305E2FC" w14:textId="77777777" w:rsidTr="004B20CE">
        <w:trPr>
          <w:trHeight w:val="383"/>
        </w:trPr>
        <w:tc>
          <w:tcPr>
            <w:tcW w:w="5147" w:type="dxa"/>
            <w:shd w:val="clear" w:color="auto" w:fill="auto"/>
            <w:vAlign w:val="center"/>
          </w:tcPr>
          <w:p w14:paraId="5DDA0402" w14:textId="433098C8" w:rsidR="00C15B11" w:rsidRPr="00DA1125" w:rsidRDefault="002B397C" w:rsidP="006D4F5A">
            <w:pPr>
              <w:rPr>
                <w:rFonts w:eastAsia="Times New Roman"/>
                <w:bCs/>
                <w:iCs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/>
                <w:bCs/>
                <w:iCs/>
                <w:color w:val="000000"/>
                <w:sz w:val="20"/>
                <w:lang w:val="es-419" w:eastAsia="en-US"/>
              </w:rPr>
              <w:lastRenderedPageBreak/>
              <w:t>Product</w:t>
            </w:r>
            <w:r w:rsidR="001A3F8A" w:rsidRPr="00DA1125">
              <w:rPr>
                <w:rFonts w:eastAsia="Arial"/>
                <w:b/>
                <w:bCs/>
                <w:iCs/>
                <w:color w:val="000000"/>
                <w:sz w:val="20"/>
                <w:lang w:val="es-419" w:eastAsia="en-US"/>
              </w:rPr>
              <w:t>o 4</w:t>
            </w:r>
            <w:r w:rsidR="001A3F8A" w:rsidRPr="00DA1125">
              <w:rPr>
                <w:rFonts w:eastAsia="Arial"/>
                <w:iCs/>
                <w:color w:val="000000"/>
                <w:sz w:val="20"/>
                <w:lang w:val="es-419" w:eastAsia="en-US"/>
              </w:rPr>
              <w:t xml:space="preserve"> –</w:t>
            </w:r>
            <w:r w:rsidR="001A3F8A" w:rsidRPr="00DA1125">
              <w:rPr>
                <w:rFonts w:eastAsia="Arial"/>
                <w:iCs/>
                <w:sz w:val="20"/>
                <w:lang w:val="es-419" w:eastAsia="en-US"/>
              </w:rPr>
              <w:t xml:space="preserve"> </w:t>
            </w:r>
            <w:r w:rsidR="001A3F8A" w:rsidRPr="00DA1125">
              <w:rPr>
                <w:rFonts w:eastAsia="Arial"/>
                <w:iCs/>
                <w:color w:val="000000"/>
                <w:sz w:val="20"/>
                <w:lang w:val="es-419" w:eastAsia="en-US"/>
              </w:rPr>
              <w:t>Difusión del manual y fomento del uso de los recursos adicionales</w:t>
            </w:r>
            <w:r w:rsidR="00C15B11" w:rsidRPr="00DA1125">
              <w:rPr>
                <w:rFonts w:eastAsia="Times New Roman"/>
                <w:bCs/>
                <w:iCs/>
                <w:color w:val="000000"/>
                <w:sz w:val="20"/>
                <w:lang w:val="es-419" w:eastAsia="en-US"/>
              </w:rPr>
              <w:t>:</w:t>
            </w:r>
          </w:p>
          <w:p w14:paraId="0FD8BADD" w14:textId="77777777" w:rsidR="00C15B11" w:rsidRPr="00DA1125" w:rsidRDefault="00C15B11" w:rsidP="006D4F5A">
            <w:pPr>
              <w:rPr>
                <w:rFonts w:eastAsia="Times New Roman"/>
                <w:bCs/>
                <w:iCs/>
                <w:color w:val="000000"/>
                <w:sz w:val="20"/>
                <w:lang w:val="es-419" w:eastAsia="en-US"/>
              </w:rPr>
            </w:pPr>
          </w:p>
          <w:p w14:paraId="0885669D" w14:textId="5F4072B8" w:rsidR="00C15B11" w:rsidRPr="00DA1125" w:rsidRDefault="001A3F8A" w:rsidP="004B20CE">
            <w:pPr>
              <w:pStyle w:val="ListParagraph"/>
              <w:numPr>
                <w:ilvl w:val="0"/>
                <w:numId w:val="40"/>
              </w:numPr>
              <w:ind w:left="436" w:hanging="266"/>
              <w:rPr>
                <w:rFonts w:eastAsia="Times New Roman"/>
                <w:bCs/>
                <w:iCs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Cs/>
                <w:iCs/>
                <w:color w:val="000000"/>
                <w:sz w:val="20"/>
                <w:lang w:val="es-419" w:eastAsia="en-US"/>
              </w:rPr>
              <w:t>Actualizar el sitio web de la OMPI</w:t>
            </w:r>
            <w:r w:rsidRPr="00DA1125">
              <w:rPr>
                <w:rStyle w:val="FootnoteReference"/>
                <w:rFonts w:eastAsia="Times New Roman"/>
                <w:bCs/>
                <w:iCs/>
                <w:color w:val="000000"/>
                <w:sz w:val="20"/>
                <w:lang w:val="es-419" w:eastAsia="en-US"/>
              </w:rPr>
              <w:t xml:space="preserve"> </w:t>
            </w:r>
            <w:r w:rsidR="00C15B11" w:rsidRPr="00DA1125">
              <w:rPr>
                <w:rStyle w:val="FootnoteReference"/>
                <w:rFonts w:eastAsia="Times New Roman"/>
                <w:bCs/>
                <w:iCs/>
                <w:color w:val="000000"/>
                <w:sz w:val="20"/>
                <w:lang w:val="es-419" w:eastAsia="en-US"/>
              </w:rPr>
              <w:footnoteReference w:id="8"/>
            </w:r>
          </w:p>
          <w:p w14:paraId="00BE3C9A" w14:textId="77777777" w:rsidR="00C15B11" w:rsidRPr="00DA1125" w:rsidRDefault="00C15B11" w:rsidP="006D4F5A">
            <w:pPr>
              <w:rPr>
                <w:rFonts w:eastAsia="Times New Roman"/>
                <w:bCs/>
                <w:iCs/>
                <w:color w:val="000000"/>
                <w:sz w:val="20"/>
                <w:lang w:val="es-419" w:eastAsia="en-US"/>
              </w:rPr>
            </w:pPr>
          </w:p>
          <w:p w14:paraId="1D278FD4" w14:textId="5696861A" w:rsidR="00C15B11" w:rsidRPr="00DA1125" w:rsidRDefault="001A3F8A" w:rsidP="004B20CE">
            <w:pPr>
              <w:pStyle w:val="ListParagraph"/>
              <w:numPr>
                <w:ilvl w:val="0"/>
                <w:numId w:val="40"/>
              </w:numPr>
              <w:ind w:left="436" w:hanging="266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Cs/>
                <w:iCs/>
                <w:color w:val="000000"/>
                <w:sz w:val="20"/>
                <w:lang w:val="es-419" w:eastAsia="en-US"/>
              </w:rPr>
              <w:t xml:space="preserve">Promover el manual y los recursos adicionales e integrarlos en las actividades de divulgación </w:t>
            </w:r>
            <w:r w:rsidR="00C15B11" w:rsidRPr="00DA1125">
              <w:rPr>
                <w:rStyle w:val="FootnoteReference"/>
                <w:rFonts w:eastAsia="Times New Roman"/>
                <w:bCs/>
                <w:iCs/>
                <w:color w:val="000000"/>
                <w:sz w:val="20"/>
                <w:lang w:val="es-419" w:eastAsia="en-US"/>
              </w:rPr>
              <w:footnoteReference w:id="9"/>
            </w:r>
          </w:p>
          <w:p w14:paraId="11C56E1E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E1E396B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1BEDBA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1FE14A7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0B6B02DE" w14:textId="18E42EC5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4E306F3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359BAF8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44668F08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D89F36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0B31DE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28FB68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2E5A6A68" w14:textId="4368DA21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2884FC68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DB0D9F1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559" w:type="dxa"/>
          </w:tcPr>
          <w:p w14:paraId="64A5DB4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BD6B1E8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4673D2D8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646C7FD5" w14:textId="5545DE12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74653154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17106A4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701" w:type="dxa"/>
          </w:tcPr>
          <w:p w14:paraId="58188982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105FC3A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DAA2CD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3487F46D" w14:textId="2353D6B1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62600A0F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EB8C0DA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985" w:type="dxa"/>
            <w:shd w:val="clear" w:color="auto" w:fill="auto"/>
          </w:tcPr>
          <w:p w14:paraId="70CB616E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0C7D3980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3B138CC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  <w:p w14:paraId="780CD814" w14:textId="26712D0F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5EDA50A5" w14:textId="77777777" w:rsidR="004B20CE" w:rsidRPr="00DA1125" w:rsidRDefault="004B20CE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  <w:p w14:paraId="1FCA6809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</w:tc>
      </w:tr>
      <w:tr w:rsidR="00C15B11" w:rsidRPr="00DA1125" w14:paraId="216DD79E" w14:textId="77777777" w:rsidTr="004B20CE">
        <w:trPr>
          <w:trHeight w:val="383"/>
        </w:trPr>
        <w:tc>
          <w:tcPr>
            <w:tcW w:w="5147" w:type="dxa"/>
            <w:shd w:val="clear" w:color="auto" w:fill="auto"/>
            <w:vAlign w:val="center"/>
          </w:tcPr>
          <w:p w14:paraId="03E19C7E" w14:textId="2C91A05A" w:rsidR="00C15B11" w:rsidRPr="00DA1125" w:rsidRDefault="001A3F8A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>Evaluación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D3112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021DC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559" w:type="dxa"/>
            <w:vAlign w:val="center"/>
          </w:tcPr>
          <w:p w14:paraId="6B6FAFBD" w14:textId="77777777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701" w:type="dxa"/>
            <w:vAlign w:val="center"/>
          </w:tcPr>
          <w:p w14:paraId="36B5E18E" w14:textId="153066C4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10</w:t>
            </w:r>
            <w:r w:rsidR="001A3F8A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9AD86D" w14:textId="7CE31A02" w:rsidR="00C15B11" w:rsidRPr="00DA1125" w:rsidRDefault="00C15B11" w:rsidP="006D4F5A">
            <w:pPr>
              <w:jc w:val="right"/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10</w:t>
            </w:r>
            <w:r w:rsidR="001A3F8A"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color w:val="000000"/>
                <w:sz w:val="20"/>
                <w:lang w:val="es-419" w:eastAsia="en-US"/>
              </w:rPr>
              <w:t>000</w:t>
            </w:r>
          </w:p>
        </w:tc>
      </w:tr>
      <w:tr w:rsidR="00C15B11" w:rsidRPr="00DA1125" w14:paraId="15234F9C" w14:textId="77777777" w:rsidTr="004B20CE">
        <w:trPr>
          <w:trHeight w:val="383"/>
        </w:trPr>
        <w:tc>
          <w:tcPr>
            <w:tcW w:w="5147" w:type="dxa"/>
            <w:shd w:val="clear" w:color="auto" w:fill="auto"/>
            <w:vAlign w:val="center"/>
          </w:tcPr>
          <w:p w14:paraId="0DF5925B" w14:textId="32586DD0" w:rsidR="00C15B11" w:rsidRPr="00DA1125" w:rsidRDefault="001A3F8A" w:rsidP="006D4F5A">
            <w:pPr>
              <w:rPr>
                <w:rFonts w:eastAsia="Times New Roman"/>
                <w:b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Total</w:t>
            </w:r>
            <w:r w:rsidR="0066284B"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 xml:space="preserve"> </w:t>
            </w:r>
            <w:r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relativo a personal</w:t>
            </w:r>
            <w:r w:rsidRPr="00DA1125">
              <w:rPr>
                <w:rStyle w:val="FootnoteReference"/>
                <w:rFonts w:eastAsia="Times New Roman"/>
                <w:b/>
                <w:color w:val="000000"/>
                <w:sz w:val="20"/>
                <w:lang w:val="es-419" w:eastAsia="en-US"/>
              </w:rPr>
              <w:t xml:space="preserve"> </w:t>
            </w:r>
            <w:r w:rsidR="00C15B11" w:rsidRPr="00DA1125">
              <w:rPr>
                <w:rStyle w:val="FootnoteReference"/>
                <w:rFonts w:eastAsia="Times New Roman"/>
                <w:b/>
                <w:color w:val="000000"/>
                <w:sz w:val="20"/>
                <w:lang w:val="es-419" w:eastAsia="en-US"/>
              </w:rPr>
              <w:footnoteReference w:id="10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C6B40" w14:textId="77777777" w:rsidR="00C15B11" w:rsidRPr="00DA1125" w:rsidRDefault="00C15B11" w:rsidP="006D4F5A">
            <w:pPr>
              <w:jc w:val="right"/>
              <w:rPr>
                <w:rFonts w:eastAsia="Times New Roman"/>
                <w:b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B46F3" w14:textId="77777777" w:rsidR="00C15B11" w:rsidRPr="00DA1125" w:rsidRDefault="00C15B11" w:rsidP="006D4F5A">
            <w:pPr>
              <w:jc w:val="right"/>
              <w:rPr>
                <w:rFonts w:eastAsia="Times New Roman"/>
                <w:b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559" w:type="dxa"/>
            <w:vAlign w:val="center"/>
          </w:tcPr>
          <w:p w14:paraId="5BCDA3CE" w14:textId="77777777" w:rsidR="00C15B11" w:rsidRPr="00DA1125" w:rsidRDefault="00C15B11" w:rsidP="006D4F5A">
            <w:pPr>
              <w:jc w:val="right"/>
              <w:rPr>
                <w:rFonts w:eastAsia="Times New Roman"/>
                <w:b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701" w:type="dxa"/>
            <w:vAlign w:val="center"/>
          </w:tcPr>
          <w:p w14:paraId="7B11F345" w14:textId="77777777" w:rsidR="00C15B11" w:rsidRPr="00DA1125" w:rsidRDefault="00C15B11" w:rsidP="006D4F5A">
            <w:pPr>
              <w:jc w:val="right"/>
              <w:rPr>
                <w:rFonts w:eastAsia="Times New Roman"/>
                <w:b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color w:val="000000"/>
                <w:sz w:val="20"/>
                <w:lang w:val="es-419" w:eastAsia="en-US"/>
              </w:rPr>
              <w:t>–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E8B4F" w14:textId="77777777" w:rsidR="00C15B11" w:rsidRPr="00DA1125" w:rsidRDefault="00C15B11" w:rsidP="006D4F5A">
            <w:pPr>
              <w:jc w:val="right"/>
              <w:rPr>
                <w:rFonts w:eastAsia="Times New Roman"/>
                <w:b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color w:val="000000"/>
                <w:sz w:val="20"/>
                <w:lang w:val="es-419" w:eastAsia="en-US"/>
              </w:rPr>
              <w:t>–</w:t>
            </w:r>
          </w:p>
        </w:tc>
      </w:tr>
      <w:tr w:rsidR="00C15B11" w:rsidRPr="00DA1125" w14:paraId="4D14D52C" w14:textId="77777777" w:rsidTr="004B20CE">
        <w:trPr>
          <w:trHeight w:val="383"/>
        </w:trPr>
        <w:tc>
          <w:tcPr>
            <w:tcW w:w="5147" w:type="dxa"/>
            <w:shd w:val="clear" w:color="auto" w:fill="auto"/>
            <w:vAlign w:val="center"/>
          </w:tcPr>
          <w:p w14:paraId="06B1DB88" w14:textId="21C23501" w:rsidR="00C15B11" w:rsidRPr="00DA1125" w:rsidRDefault="001A3F8A" w:rsidP="006D4F5A">
            <w:pPr>
              <w:rPr>
                <w:rFonts w:eastAsia="Times New Roman"/>
                <w:b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Total</w:t>
            </w:r>
            <w:r w:rsidR="0066284B"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 xml:space="preserve"> </w:t>
            </w:r>
            <w:r w:rsidRPr="00DA1125">
              <w:rPr>
                <w:rFonts w:eastAsia="Arial"/>
                <w:b/>
                <w:bCs/>
                <w:color w:val="000000"/>
                <w:sz w:val="20"/>
                <w:lang w:val="es-419" w:eastAsia="en-US"/>
              </w:rPr>
              <w:t>no relativo a personal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FAB4C" w14:textId="77777777" w:rsidR="00C15B11" w:rsidRPr="00DA1125" w:rsidRDefault="00C15B11" w:rsidP="006D4F5A">
            <w:pPr>
              <w:jc w:val="right"/>
              <w:rPr>
                <w:rFonts w:eastAsia="Times New Roman"/>
                <w:b/>
                <w:color w:val="000000"/>
                <w:sz w:val="20"/>
                <w:lang w:val="es-419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9B79F8" w14:textId="68E7AB70" w:rsidR="00C15B11" w:rsidRPr="00DA1125" w:rsidRDefault="00C15B11" w:rsidP="006D4F5A">
            <w:pPr>
              <w:jc w:val="right"/>
              <w:rPr>
                <w:rFonts w:eastAsia="Times New Roman"/>
                <w:b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color w:val="000000"/>
                <w:sz w:val="20"/>
                <w:lang w:val="es-419" w:eastAsia="en-US"/>
              </w:rPr>
              <w:t>100</w:t>
            </w:r>
            <w:r w:rsidR="001A3F8A" w:rsidRPr="00DA1125">
              <w:rPr>
                <w:rFonts w:eastAsia="Times New Roman"/>
                <w:b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b/>
                <w:color w:val="000000"/>
                <w:sz w:val="20"/>
                <w:lang w:val="es-419" w:eastAsia="en-US"/>
              </w:rPr>
              <w:t>000</w:t>
            </w:r>
          </w:p>
        </w:tc>
        <w:tc>
          <w:tcPr>
            <w:tcW w:w="1559" w:type="dxa"/>
            <w:vAlign w:val="center"/>
          </w:tcPr>
          <w:p w14:paraId="48A30692" w14:textId="77777777" w:rsidR="00C15B11" w:rsidRPr="00DA1125" w:rsidRDefault="00C15B11" w:rsidP="006D4F5A">
            <w:pPr>
              <w:jc w:val="right"/>
              <w:rPr>
                <w:rFonts w:eastAsia="Times New Roman"/>
                <w:b/>
                <w:color w:val="000000"/>
                <w:sz w:val="20"/>
                <w:lang w:val="es-419" w:eastAsia="en-US"/>
              </w:rPr>
            </w:pPr>
          </w:p>
        </w:tc>
        <w:tc>
          <w:tcPr>
            <w:tcW w:w="1701" w:type="dxa"/>
            <w:vAlign w:val="center"/>
          </w:tcPr>
          <w:p w14:paraId="313FE2F6" w14:textId="5AD53E85" w:rsidR="00C15B11" w:rsidRPr="00DA1125" w:rsidRDefault="00C15B11" w:rsidP="006D4F5A">
            <w:pPr>
              <w:jc w:val="right"/>
              <w:rPr>
                <w:rFonts w:eastAsia="Times New Roman"/>
                <w:b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color w:val="000000"/>
                <w:sz w:val="20"/>
                <w:lang w:val="es-419" w:eastAsia="en-US"/>
              </w:rPr>
              <w:t>110</w:t>
            </w:r>
            <w:r w:rsidR="001A3F8A" w:rsidRPr="00DA1125">
              <w:rPr>
                <w:rFonts w:eastAsia="Times New Roman"/>
                <w:b/>
                <w:color w:val="000000"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b/>
                <w:color w:val="000000"/>
                <w:sz w:val="20"/>
                <w:lang w:val="es-419" w:eastAsia="en-US"/>
              </w:rPr>
              <w:t>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F2BBA0" w14:textId="77777777" w:rsidR="00C15B11" w:rsidRPr="00DA1125" w:rsidRDefault="00C15B11" w:rsidP="006D4F5A">
            <w:pPr>
              <w:jc w:val="right"/>
              <w:rPr>
                <w:rFonts w:eastAsia="Times New Roman"/>
                <w:b/>
                <w:color w:val="000000"/>
                <w:sz w:val="20"/>
                <w:lang w:val="es-419" w:eastAsia="en-US"/>
              </w:rPr>
            </w:pPr>
          </w:p>
        </w:tc>
      </w:tr>
      <w:tr w:rsidR="00C15B11" w:rsidRPr="00DA1125" w14:paraId="53CC0439" w14:textId="77777777" w:rsidTr="004B20CE">
        <w:trPr>
          <w:trHeight w:val="255"/>
        </w:trPr>
        <w:tc>
          <w:tcPr>
            <w:tcW w:w="5147" w:type="dxa"/>
            <w:shd w:val="clear" w:color="auto" w:fill="auto"/>
            <w:vAlign w:val="center"/>
            <w:hideMark/>
          </w:tcPr>
          <w:p w14:paraId="3342D021" w14:textId="77777777" w:rsidR="00C15B11" w:rsidRPr="00DA1125" w:rsidRDefault="00C15B11" w:rsidP="006D4F5A">
            <w:pPr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  <w:t>Total</w:t>
            </w:r>
          </w:p>
          <w:p w14:paraId="25373EFB" w14:textId="77777777" w:rsidR="00C15B11" w:rsidRPr="00DA1125" w:rsidRDefault="00C15B11" w:rsidP="006D4F5A">
            <w:pPr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77F77A" w14:textId="77777777" w:rsidR="00C15B11" w:rsidRPr="00DA1125" w:rsidRDefault="00C15B11" w:rsidP="006D4F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lang w:val="es-419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5DEA6C" w14:textId="77777777" w:rsidR="00C15B11" w:rsidRPr="00DA1125" w:rsidRDefault="00C15B11" w:rsidP="006D4F5A">
            <w:pPr>
              <w:jc w:val="right"/>
              <w:rPr>
                <w:rFonts w:eastAsia="Times New Roman"/>
                <w:b/>
                <w:bCs/>
                <w:sz w:val="20"/>
                <w:lang w:val="es-419" w:eastAsia="en-US"/>
              </w:rPr>
            </w:pPr>
          </w:p>
        </w:tc>
        <w:tc>
          <w:tcPr>
            <w:tcW w:w="1559" w:type="dxa"/>
            <w:vAlign w:val="center"/>
          </w:tcPr>
          <w:p w14:paraId="79F708AC" w14:textId="77777777" w:rsidR="00C15B11" w:rsidRPr="00DA1125" w:rsidRDefault="00C15B11" w:rsidP="006D4F5A">
            <w:pPr>
              <w:jc w:val="right"/>
              <w:rPr>
                <w:rFonts w:eastAsia="Times New Roman"/>
                <w:b/>
                <w:bCs/>
                <w:sz w:val="20"/>
                <w:lang w:val="es-419" w:eastAsia="en-US"/>
              </w:rPr>
            </w:pPr>
          </w:p>
        </w:tc>
        <w:tc>
          <w:tcPr>
            <w:tcW w:w="1701" w:type="dxa"/>
            <w:vAlign w:val="center"/>
          </w:tcPr>
          <w:p w14:paraId="1514ADB7" w14:textId="77777777" w:rsidR="00C15B11" w:rsidRPr="00DA1125" w:rsidRDefault="00C15B11" w:rsidP="006D4F5A">
            <w:pPr>
              <w:jc w:val="right"/>
              <w:rPr>
                <w:rFonts w:eastAsia="Times New Roman"/>
                <w:b/>
                <w:bCs/>
                <w:sz w:val="20"/>
                <w:lang w:val="es-419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590971" w14:textId="56801EF6" w:rsidR="00C15B11" w:rsidRPr="00DA1125" w:rsidRDefault="00C15B11" w:rsidP="006D4F5A">
            <w:pPr>
              <w:jc w:val="right"/>
              <w:rPr>
                <w:rFonts w:eastAsia="Times New Roman"/>
                <w:b/>
                <w:bCs/>
                <w:sz w:val="20"/>
                <w:lang w:val="es-419" w:eastAsia="en-US"/>
              </w:rPr>
            </w:pPr>
            <w:r w:rsidRPr="00DA1125">
              <w:rPr>
                <w:rFonts w:eastAsia="Times New Roman"/>
                <w:b/>
                <w:bCs/>
                <w:sz w:val="20"/>
                <w:lang w:val="es-419" w:eastAsia="en-US"/>
              </w:rPr>
              <w:t>210</w:t>
            </w:r>
            <w:r w:rsidR="001A3F8A" w:rsidRPr="00DA1125">
              <w:rPr>
                <w:rFonts w:eastAsia="Times New Roman"/>
                <w:b/>
                <w:bCs/>
                <w:sz w:val="20"/>
                <w:lang w:val="es-419" w:eastAsia="en-US"/>
              </w:rPr>
              <w:t>.</w:t>
            </w:r>
            <w:r w:rsidRPr="00DA1125">
              <w:rPr>
                <w:rFonts w:eastAsia="Times New Roman"/>
                <w:b/>
                <w:bCs/>
                <w:sz w:val="20"/>
                <w:lang w:val="es-419" w:eastAsia="en-US"/>
              </w:rPr>
              <w:t>000</w:t>
            </w:r>
          </w:p>
        </w:tc>
      </w:tr>
    </w:tbl>
    <w:p w14:paraId="54CAE62F" w14:textId="77777777" w:rsidR="00C15B11" w:rsidRPr="00DA1125" w:rsidRDefault="00C15B11" w:rsidP="00C15B11">
      <w:pPr>
        <w:rPr>
          <w:szCs w:val="22"/>
          <w:lang w:val="es-419"/>
        </w:rPr>
      </w:pPr>
    </w:p>
    <w:p w14:paraId="5BC0DCA4" w14:textId="77777777" w:rsidR="004B20CE" w:rsidRPr="00DA1125" w:rsidRDefault="004B20CE">
      <w:pPr>
        <w:rPr>
          <w:bCs/>
          <w:iCs/>
          <w:caps/>
          <w:szCs w:val="28"/>
          <w:lang w:val="es-419"/>
        </w:rPr>
      </w:pPr>
      <w:r w:rsidRPr="00DA1125">
        <w:rPr>
          <w:lang w:val="es-419"/>
        </w:rPr>
        <w:br w:type="page"/>
      </w:r>
    </w:p>
    <w:p w14:paraId="06ED6CFF" w14:textId="50800EB3" w:rsidR="00C15B11" w:rsidRPr="00DA1125" w:rsidRDefault="00C85510" w:rsidP="003175CD">
      <w:pPr>
        <w:pStyle w:val="Heading2"/>
        <w:rPr>
          <w:lang w:val="es-419"/>
        </w:rPr>
      </w:pPr>
      <w:r w:rsidRPr="00DA1125">
        <w:rPr>
          <w:lang w:val="es-419"/>
        </w:rPr>
        <w:lastRenderedPageBreak/>
        <w:t>5.</w:t>
      </w:r>
      <w:r w:rsidR="00C15B11" w:rsidRPr="00DA1125">
        <w:rPr>
          <w:lang w:val="es-419"/>
        </w:rPr>
        <w:tab/>
      </w:r>
      <w:r w:rsidR="00086823" w:rsidRPr="00DA1125">
        <w:rPr>
          <w:lang w:val="es-419"/>
        </w:rPr>
        <w:t>RECURSOS TOTALES EN FUNCIÓN DE LOS RESULTADOS (EN FRANCOS SUIZOS)</w:t>
      </w:r>
    </w:p>
    <w:p w14:paraId="5D7B36E5" w14:textId="77777777" w:rsidR="00C15B11" w:rsidRPr="00DA1125" w:rsidRDefault="00C15B11" w:rsidP="00C15B11">
      <w:pPr>
        <w:rPr>
          <w:szCs w:val="22"/>
          <w:lang w:val="es-419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362"/>
        <w:gridCol w:w="1433"/>
        <w:gridCol w:w="1262"/>
        <w:gridCol w:w="1572"/>
        <w:gridCol w:w="1549"/>
        <w:gridCol w:w="1561"/>
        <w:gridCol w:w="1605"/>
        <w:gridCol w:w="1606"/>
        <w:gridCol w:w="1265"/>
      </w:tblGrid>
      <w:tr w:rsidR="00C15B11" w:rsidRPr="00DA1125" w14:paraId="0808CF97" w14:textId="77777777" w:rsidTr="006D4F5A">
        <w:tc>
          <w:tcPr>
            <w:tcW w:w="2362" w:type="dxa"/>
          </w:tcPr>
          <w:p w14:paraId="5AF5DB3D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</w:tc>
        <w:tc>
          <w:tcPr>
            <w:tcW w:w="11425" w:type="dxa"/>
            <w:gridSpan w:val="8"/>
          </w:tcPr>
          <w:p w14:paraId="24E88A27" w14:textId="19E8FF56" w:rsidR="00C15B11" w:rsidRPr="00DA1125" w:rsidRDefault="00086823" w:rsidP="006D4F5A">
            <w:pPr>
              <w:jc w:val="center"/>
              <w:rPr>
                <w:i/>
                <w:szCs w:val="22"/>
                <w:lang w:val="es-419"/>
              </w:rPr>
            </w:pPr>
            <w:r w:rsidRPr="00DA1125">
              <w:rPr>
                <w:rFonts w:eastAsia="Arial"/>
                <w:i/>
                <w:iCs/>
                <w:szCs w:val="22"/>
                <w:lang w:val="es-419"/>
              </w:rPr>
              <w:t>(Francos suizos)</w:t>
            </w:r>
          </w:p>
        </w:tc>
      </w:tr>
      <w:tr w:rsidR="00C15B11" w:rsidRPr="00DA1125" w14:paraId="35072753" w14:textId="77777777" w:rsidTr="006D4F5A">
        <w:tc>
          <w:tcPr>
            <w:tcW w:w="2362" w:type="dxa"/>
            <w:vMerge w:val="restart"/>
          </w:tcPr>
          <w:p w14:paraId="55108A07" w14:textId="38004F4B" w:rsidR="00C15B11" w:rsidRPr="00DA1125" w:rsidRDefault="00E32F6E" w:rsidP="006D4F5A">
            <w:pPr>
              <w:rPr>
                <w:sz w:val="20"/>
                <w:lang w:val="es-419"/>
              </w:rPr>
            </w:pPr>
            <w:r w:rsidRPr="00DA1125">
              <w:rPr>
                <w:rFonts w:eastAsia="Arial"/>
                <w:b/>
                <w:bCs/>
                <w:sz w:val="20"/>
                <w:lang w:val="es-419"/>
              </w:rPr>
              <w:t>Actividades</w:t>
            </w:r>
          </w:p>
        </w:tc>
        <w:tc>
          <w:tcPr>
            <w:tcW w:w="4059" w:type="dxa"/>
            <w:gridSpan w:val="3"/>
          </w:tcPr>
          <w:p w14:paraId="768C14E4" w14:textId="21BCB8F4" w:rsidR="00C15B11" w:rsidRPr="00DA1125" w:rsidRDefault="00E32F6E" w:rsidP="006D4F5A">
            <w:pPr>
              <w:jc w:val="center"/>
              <w:rPr>
                <w:b/>
                <w:bCs/>
                <w:sz w:val="20"/>
                <w:lang w:val="es-419"/>
              </w:rPr>
            </w:pPr>
            <w:r w:rsidRPr="00DA1125">
              <w:rPr>
                <w:rFonts w:eastAsia="Arial"/>
                <w:b/>
                <w:bCs/>
                <w:sz w:val="20"/>
                <w:lang w:val="es-419"/>
              </w:rPr>
              <w:t>Viajes, formación y subvenciones</w:t>
            </w:r>
          </w:p>
        </w:tc>
        <w:tc>
          <w:tcPr>
            <w:tcW w:w="6101" w:type="dxa"/>
            <w:gridSpan w:val="4"/>
          </w:tcPr>
          <w:p w14:paraId="770A73AC" w14:textId="118D6116" w:rsidR="00C15B11" w:rsidRPr="00DA1125" w:rsidRDefault="00E32F6E" w:rsidP="006D4F5A">
            <w:pPr>
              <w:jc w:val="center"/>
              <w:rPr>
                <w:sz w:val="20"/>
                <w:lang w:val="es-419"/>
              </w:rPr>
            </w:pPr>
            <w:r w:rsidRPr="00DA1125">
              <w:rPr>
                <w:rFonts w:eastAsia="Arial"/>
                <w:b/>
                <w:bCs/>
                <w:sz w:val="20"/>
                <w:lang w:val="es-419"/>
              </w:rPr>
              <w:t>Servicios contractuales</w:t>
            </w:r>
          </w:p>
        </w:tc>
        <w:tc>
          <w:tcPr>
            <w:tcW w:w="1265" w:type="dxa"/>
            <w:vMerge w:val="restart"/>
          </w:tcPr>
          <w:p w14:paraId="67048FA2" w14:textId="77777777" w:rsidR="00C15B11" w:rsidRPr="00DA1125" w:rsidRDefault="00C15B11" w:rsidP="006D4F5A">
            <w:pPr>
              <w:rPr>
                <w:b/>
                <w:sz w:val="20"/>
                <w:lang w:val="es-419"/>
              </w:rPr>
            </w:pPr>
            <w:r w:rsidRPr="00DA1125">
              <w:rPr>
                <w:b/>
                <w:sz w:val="20"/>
                <w:lang w:val="es-419"/>
              </w:rPr>
              <w:t>Total</w:t>
            </w:r>
          </w:p>
        </w:tc>
      </w:tr>
      <w:tr w:rsidR="00E32F6E" w:rsidRPr="00DA1125" w14:paraId="64A6469B" w14:textId="77777777" w:rsidTr="006D4F5A">
        <w:tc>
          <w:tcPr>
            <w:tcW w:w="2362" w:type="dxa"/>
            <w:vMerge/>
          </w:tcPr>
          <w:p w14:paraId="6E7C5D16" w14:textId="77777777" w:rsidR="00E32F6E" w:rsidRPr="00DA1125" w:rsidRDefault="00E32F6E" w:rsidP="00E32F6E">
            <w:pPr>
              <w:rPr>
                <w:b/>
                <w:sz w:val="20"/>
                <w:lang w:val="es-419"/>
              </w:rPr>
            </w:pPr>
          </w:p>
        </w:tc>
        <w:tc>
          <w:tcPr>
            <w:tcW w:w="1433" w:type="dxa"/>
          </w:tcPr>
          <w:p w14:paraId="340C0F34" w14:textId="5D08FE4F" w:rsidR="00E32F6E" w:rsidRPr="00DA1125" w:rsidRDefault="00E32F6E" w:rsidP="00E32F6E">
            <w:pPr>
              <w:rPr>
                <w:sz w:val="20"/>
                <w:lang w:val="es-419"/>
              </w:rPr>
            </w:pPr>
            <w:r w:rsidRPr="00DA1125">
              <w:rPr>
                <w:rFonts w:eastAsia="Arial"/>
                <w:b/>
                <w:bCs/>
                <w:sz w:val="20"/>
                <w:lang w:val="es-419"/>
              </w:rPr>
              <w:t>Misiones del personal</w:t>
            </w:r>
          </w:p>
        </w:tc>
        <w:tc>
          <w:tcPr>
            <w:tcW w:w="1262" w:type="dxa"/>
          </w:tcPr>
          <w:p w14:paraId="4DAFFB42" w14:textId="4EC07E73" w:rsidR="00E32F6E" w:rsidRPr="00DA1125" w:rsidRDefault="00E32F6E" w:rsidP="00E32F6E">
            <w:pPr>
              <w:rPr>
                <w:sz w:val="20"/>
                <w:lang w:val="es-419"/>
              </w:rPr>
            </w:pPr>
            <w:r w:rsidRPr="00DA1125">
              <w:rPr>
                <w:rFonts w:eastAsia="Arial"/>
                <w:b/>
                <w:bCs/>
                <w:sz w:val="20"/>
                <w:lang w:val="es-419"/>
              </w:rPr>
              <w:t>Viajes de terceros</w:t>
            </w:r>
          </w:p>
        </w:tc>
        <w:tc>
          <w:tcPr>
            <w:tcW w:w="1364" w:type="dxa"/>
          </w:tcPr>
          <w:p w14:paraId="7346E3BF" w14:textId="635E4B48" w:rsidR="00E32F6E" w:rsidRPr="00DA1125" w:rsidRDefault="00E32F6E" w:rsidP="00E32F6E">
            <w:pPr>
              <w:rPr>
                <w:b/>
                <w:bCs/>
                <w:sz w:val="20"/>
                <w:lang w:val="es-419"/>
              </w:rPr>
            </w:pPr>
            <w:r w:rsidRPr="00DA1125">
              <w:rPr>
                <w:rFonts w:eastAsia="Arial"/>
                <w:b/>
                <w:bCs/>
                <w:sz w:val="20"/>
                <w:lang w:val="es-419"/>
              </w:rPr>
              <w:t>Subvenciones para formación y viajes</w:t>
            </w:r>
          </w:p>
        </w:tc>
        <w:tc>
          <w:tcPr>
            <w:tcW w:w="1549" w:type="dxa"/>
          </w:tcPr>
          <w:p w14:paraId="019C0F40" w14:textId="0CEA3C3C" w:rsidR="00E32F6E" w:rsidRPr="00DA1125" w:rsidRDefault="00E32F6E" w:rsidP="00E32F6E">
            <w:pPr>
              <w:rPr>
                <w:sz w:val="20"/>
                <w:lang w:val="es-419"/>
              </w:rPr>
            </w:pPr>
            <w:r w:rsidRPr="00DA1125">
              <w:rPr>
                <w:rFonts w:eastAsia="Arial"/>
                <w:b/>
                <w:bCs/>
                <w:sz w:val="20"/>
                <w:lang w:val="es-419"/>
              </w:rPr>
              <w:t>Conferencias</w:t>
            </w:r>
          </w:p>
        </w:tc>
        <w:tc>
          <w:tcPr>
            <w:tcW w:w="1341" w:type="dxa"/>
          </w:tcPr>
          <w:p w14:paraId="5B01BD46" w14:textId="001A9C1D" w:rsidR="00E32F6E" w:rsidRPr="00DA1125" w:rsidRDefault="00E32F6E" w:rsidP="00E32F6E">
            <w:pPr>
              <w:rPr>
                <w:b/>
                <w:bCs/>
                <w:sz w:val="20"/>
                <w:lang w:val="es-419"/>
              </w:rPr>
            </w:pPr>
            <w:r w:rsidRPr="00DA1125">
              <w:rPr>
                <w:rFonts w:eastAsia="Arial"/>
                <w:b/>
                <w:bCs/>
                <w:sz w:val="20"/>
                <w:lang w:val="es-419"/>
              </w:rPr>
              <w:t>Publicaciones</w:t>
            </w:r>
          </w:p>
        </w:tc>
        <w:tc>
          <w:tcPr>
            <w:tcW w:w="1605" w:type="dxa"/>
          </w:tcPr>
          <w:p w14:paraId="6CC71B04" w14:textId="17EBA7B0" w:rsidR="00E32F6E" w:rsidRPr="00DA1125" w:rsidRDefault="00E32F6E" w:rsidP="00E32F6E">
            <w:pPr>
              <w:rPr>
                <w:sz w:val="20"/>
                <w:lang w:val="es-419"/>
              </w:rPr>
            </w:pPr>
            <w:r w:rsidRPr="00DA1125">
              <w:rPr>
                <w:rFonts w:eastAsia="Arial"/>
                <w:b/>
                <w:bCs/>
                <w:sz w:val="20"/>
                <w:lang w:val="es-419"/>
              </w:rPr>
              <w:t>Servicios contractuales individuales</w:t>
            </w:r>
          </w:p>
        </w:tc>
        <w:tc>
          <w:tcPr>
            <w:tcW w:w="1606" w:type="dxa"/>
          </w:tcPr>
          <w:p w14:paraId="2D646609" w14:textId="1F996BEA" w:rsidR="00E32F6E" w:rsidRPr="00DA1125" w:rsidRDefault="00E32F6E" w:rsidP="00E32F6E">
            <w:pPr>
              <w:rPr>
                <w:sz w:val="20"/>
                <w:lang w:val="es-419"/>
              </w:rPr>
            </w:pPr>
            <w:r w:rsidRPr="00DA1125">
              <w:rPr>
                <w:rFonts w:eastAsia="Arial"/>
                <w:b/>
                <w:bCs/>
                <w:sz w:val="20"/>
                <w:lang w:val="es-419"/>
              </w:rPr>
              <w:t>Otros servicios contractuales</w:t>
            </w:r>
          </w:p>
        </w:tc>
        <w:tc>
          <w:tcPr>
            <w:tcW w:w="1265" w:type="dxa"/>
            <w:vMerge/>
          </w:tcPr>
          <w:p w14:paraId="7FAB2B3A" w14:textId="77777777" w:rsidR="00E32F6E" w:rsidRPr="00DA1125" w:rsidRDefault="00E32F6E" w:rsidP="00E32F6E">
            <w:pPr>
              <w:rPr>
                <w:sz w:val="20"/>
                <w:lang w:val="es-419"/>
              </w:rPr>
            </w:pPr>
          </w:p>
        </w:tc>
      </w:tr>
      <w:tr w:rsidR="00C15B11" w:rsidRPr="00DA1125" w14:paraId="35E1B7B4" w14:textId="77777777" w:rsidTr="006D4F5A">
        <w:tc>
          <w:tcPr>
            <w:tcW w:w="2362" w:type="dxa"/>
          </w:tcPr>
          <w:p w14:paraId="3C2AD18F" w14:textId="77777777" w:rsidR="00E32F6E" w:rsidRPr="00DA1125" w:rsidRDefault="00E32F6E" w:rsidP="00E32F6E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>Hacer un inventario de los recursos existentes y organizar un taller para revisar la metodología</w:t>
            </w:r>
          </w:p>
          <w:p w14:paraId="5671A5AE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</w:tc>
        <w:tc>
          <w:tcPr>
            <w:tcW w:w="1433" w:type="dxa"/>
          </w:tcPr>
          <w:p w14:paraId="60EDE697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262" w:type="dxa"/>
          </w:tcPr>
          <w:p w14:paraId="21B41BA7" w14:textId="5BCDAFD8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15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  <w:tc>
          <w:tcPr>
            <w:tcW w:w="1364" w:type="dxa"/>
          </w:tcPr>
          <w:p w14:paraId="1595A59F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549" w:type="dxa"/>
          </w:tcPr>
          <w:p w14:paraId="28FF70F9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341" w:type="dxa"/>
          </w:tcPr>
          <w:p w14:paraId="6A9DBA60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605" w:type="dxa"/>
          </w:tcPr>
          <w:p w14:paraId="4003DE60" w14:textId="7CDFE860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15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  <w:tc>
          <w:tcPr>
            <w:tcW w:w="1606" w:type="dxa"/>
          </w:tcPr>
          <w:p w14:paraId="6F76D91F" w14:textId="784DFEA0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10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  <w:tc>
          <w:tcPr>
            <w:tcW w:w="1265" w:type="dxa"/>
          </w:tcPr>
          <w:p w14:paraId="3D7468B5" w14:textId="632E3A8E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40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</w:tr>
      <w:tr w:rsidR="00C15B11" w:rsidRPr="00DA1125" w14:paraId="5DC496E2" w14:textId="77777777" w:rsidTr="006D4F5A">
        <w:tc>
          <w:tcPr>
            <w:tcW w:w="2362" w:type="dxa"/>
          </w:tcPr>
          <w:p w14:paraId="5C1C2BA6" w14:textId="75F53252" w:rsidR="00C15B11" w:rsidRPr="00DA1125" w:rsidRDefault="00E32F6E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Recabar información con base en prácticas anteriores en materia de elaboración o proposición de proyectos de la </w:t>
            </w:r>
            <w:r w:rsidRPr="00DA1125">
              <w:rPr>
                <w:rFonts w:eastAsia="Arial"/>
                <w:bCs/>
                <w:sz w:val="20"/>
                <w:lang w:val="es-419"/>
              </w:rPr>
              <w:t>AD</w:t>
            </w:r>
          </w:p>
          <w:p w14:paraId="3FC368CE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</w:tc>
        <w:tc>
          <w:tcPr>
            <w:tcW w:w="1433" w:type="dxa"/>
          </w:tcPr>
          <w:p w14:paraId="46987716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262" w:type="dxa"/>
          </w:tcPr>
          <w:p w14:paraId="621D4F12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364" w:type="dxa"/>
          </w:tcPr>
          <w:p w14:paraId="196F5BB4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549" w:type="dxa"/>
          </w:tcPr>
          <w:p w14:paraId="601DCD06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341" w:type="dxa"/>
          </w:tcPr>
          <w:p w14:paraId="724F47B4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605" w:type="dxa"/>
          </w:tcPr>
          <w:p w14:paraId="667EAD23" w14:textId="34E2B532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10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  <w:tc>
          <w:tcPr>
            <w:tcW w:w="1606" w:type="dxa"/>
          </w:tcPr>
          <w:p w14:paraId="24C51585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</w:p>
        </w:tc>
        <w:tc>
          <w:tcPr>
            <w:tcW w:w="1265" w:type="dxa"/>
          </w:tcPr>
          <w:p w14:paraId="37D7682F" w14:textId="7F89524B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10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</w:tr>
      <w:tr w:rsidR="00C15B11" w:rsidRPr="00DA1125" w14:paraId="197415CA" w14:textId="77777777" w:rsidTr="006D4F5A">
        <w:tc>
          <w:tcPr>
            <w:tcW w:w="2362" w:type="dxa"/>
          </w:tcPr>
          <w:p w14:paraId="0F1E06A3" w14:textId="77777777" w:rsidR="00E32F6E" w:rsidRPr="00DA1125" w:rsidRDefault="00E32F6E" w:rsidP="00E32F6E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Elaborar un catálogo de consulta en línea  </w:t>
            </w:r>
          </w:p>
          <w:p w14:paraId="18A176C0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</w:tc>
        <w:tc>
          <w:tcPr>
            <w:tcW w:w="1433" w:type="dxa"/>
          </w:tcPr>
          <w:p w14:paraId="05555090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262" w:type="dxa"/>
          </w:tcPr>
          <w:p w14:paraId="35004941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364" w:type="dxa"/>
          </w:tcPr>
          <w:p w14:paraId="67070B24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549" w:type="dxa"/>
          </w:tcPr>
          <w:p w14:paraId="14435DB1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341" w:type="dxa"/>
          </w:tcPr>
          <w:p w14:paraId="776DFB35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605" w:type="dxa"/>
          </w:tcPr>
          <w:p w14:paraId="514B0B07" w14:textId="7F7096D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50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  <w:tc>
          <w:tcPr>
            <w:tcW w:w="1606" w:type="dxa"/>
          </w:tcPr>
          <w:p w14:paraId="46F2DF3D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</w:p>
        </w:tc>
        <w:tc>
          <w:tcPr>
            <w:tcW w:w="1265" w:type="dxa"/>
          </w:tcPr>
          <w:p w14:paraId="6E6AFCE0" w14:textId="1D579FAF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50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</w:tr>
      <w:tr w:rsidR="00C15B11" w:rsidRPr="00DA1125" w14:paraId="0CF5EB7F" w14:textId="77777777" w:rsidTr="006D4F5A">
        <w:tc>
          <w:tcPr>
            <w:tcW w:w="2362" w:type="dxa"/>
          </w:tcPr>
          <w:p w14:paraId="5667CF49" w14:textId="77777777" w:rsidR="00E32F6E" w:rsidRPr="00DA1125" w:rsidRDefault="00E32F6E" w:rsidP="00E32F6E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Elaborar un manual en todos los idiomas oficiales de las Naciones Unidas </w:t>
            </w:r>
          </w:p>
          <w:p w14:paraId="34A9E552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</w:tc>
        <w:tc>
          <w:tcPr>
            <w:tcW w:w="1433" w:type="dxa"/>
          </w:tcPr>
          <w:p w14:paraId="74CF444A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262" w:type="dxa"/>
          </w:tcPr>
          <w:p w14:paraId="4E7BD25A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364" w:type="dxa"/>
          </w:tcPr>
          <w:p w14:paraId="7F41B01E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549" w:type="dxa"/>
          </w:tcPr>
          <w:p w14:paraId="160E5E8B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341" w:type="dxa"/>
          </w:tcPr>
          <w:p w14:paraId="404DC6D9" w14:textId="4595AD81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15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  <w:tc>
          <w:tcPr>
            <w:tcW w:w="1605" w:type="dxa"/>
          </w:tcPr>
          <w:p w14:paraId="02D25032" w14:textId="1A2DF8CB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10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  <w:tc>
          <w:tcPr>
            <w:tcW w:w="1606" w:type="dxa"/>
          </w:tcPr>
          <w:p w14:paraId="595B4E14" w14:textId="70AE4FCC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25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  <w:tc>
          <w:tcPr>
            <w:tcW w:w="1265" w:type="dxa"/>
          </w:tcPr>
          <w:p w14:paraId="1ECF2CC9" w14:textId="6A382CF5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50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</w:tr>
      <w:tr w:rsidR="00C15B11" w:rsidRPr="00DA1125" w14:paraId="51B0B65C" w14:textId="77777777" w:rsidTr="006D4F5A">
        <w:tc>
          <w:tcPr>
            <w:tcW w:w="2362" w:type="dxa"/>
          </w:tcPr>
          <w:p w14:paraId="7A7791AD" w14:textId="644F7799" w:rsidR="00E32F6E" w:rsidRPr="00DA1125" w:rsidRDefault="00E32F6E" w:rsidP="00E32F6E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Organizar un curso de </w:t>
            </w:r>
            <w:r w:rsidR="008A0589">
              <w:rPr>
                <w:rFonts w:eastAsia="Arial"/>
                <w:color w:val="000000"/>
                <w:sz w:val="20"/>
                <w:lang w:val="es-419" w:eastAsia="en-US"/>
              </w:rPr>
              <w:t>enseñanza</w:t>
            </w: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 xml:space="preserve"> a distancia </w:t>
            </w:r>
          </w:p>
          <w:p w14:paraId="3C7A8547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</w:tc>
        <w:tc>
          <w:tcPr>
            <w:tcW w:w="1433" w:type="dxa"/>
          </w:tcPr>
          <w:p w14:paraId="4357BA8D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262" w:type="dxa"/>
          </w:tcPr>
          <w:p w14:paraId="179C912F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364" w:type="dxa"/>
          </w:tcPr>
          <w:p w14:paraId="6C7A895E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549" w:type="dxa"/>
          </w:tcPr>
          <w:p w14:paraId="33F4DE6D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341" w:type="dxa"/>
          </w:tcPr>
          <w:p w14:paraId="5405B810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605" w:type="dxa"/>
          </w:tcPr>
          <w:p w14:paraId="7A732E0D" w14:textId="0821A9EB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50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  <w:tc>
          <w:tcPr>
            <w:tcW w:w="1606" w:type="dxa"/>
          </w:tcPr>
          <w:p w14:paraId="2FBAACAC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265" w:type="dxa"/>
          </w:tcPr>
          <w:p w14:paraId="277F1761" w14:textId="0E8059F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50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</w:tr>
      <w:tr w:rsidR="00C15B11" w:rsidRPr="00DA1125" w14:paraId="403FAD02" w14:textId="77777777" w:rsidTr="006D4F5A">
        <w:tc>
          <w:tcPr>
            <w:tcW w:w="2362" w:type="dxa"/>
          </w:tcPr>
          <w:p w14:paraId="2C354C77" w14:textId="77777777" w:rsidR="00E32F6E" w:rsidRPr="00DA1125" w:rsidRDefault="00E32F6E" w:rsidP="00E32F6E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  <w:r w:rsidRPr="00DA1125">
              <w:rPr>
                <w:rFonts w:eastAsia="Arial"/>
                <w:color w:val="000000"/>
                <w:sz w:val="20"/>
                <w:lang w:val="es-419" w:eastAsia="en-US"/>
              </w:rPr>
              <w:t>Evaluación</w:t>
            </w:r>
          </w:p>
          <w:p w14:paraId="4C85F3D7" w14:textId="77777777" w:rsidR="00C15B11" w:rsidRPr="00DA1125" w:rsidRDefault="00C15B11" w:rsidP="006D4F5A">
            <w:pPr>
              <w:rPr>
                <w:rFonts w:eastAsia="Times New Roman"/>
                <w:color w:val="000000"/>
                <w:sz w:val="20"/>
                <w:lang w:val="es-419" w:eastAsia="en-US"/>
              </w:rPr>
            </w:pPr>
          </w:p>
        </w:tc>
        <w:tc>
          <w:tcPr>
            <w:tcW w:w="1433" w:type="dxa"/>
          </w:tcPr>
          <w:p w14:paraId="49E84D1C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262" w:type="dxa"/>
          </w:tcPr>
          <w:p w14:paraId="6FE2F905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364" w:type="dxa"/>
          </w:tcPr>
          <w:p w14:paraId="71782A73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549" w:type="dxa"/>
          </w:tcPr>
          <w:p w14:paraId="2A0184E0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341" w:type="dxa"/>
          </w:tcPr>
          <w:p w14:paraId="17534C09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605" w:type="dxa"/>
          </w:tcPr>
          <w:p w14:paraId="7198B3C2" w14:textId="6A8F4A7D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10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  <w:tc>
          <w:tcPr>
            <w:tcW w:w="1606" w:type="dxa"/>
          </w:tcPr>
          <w:p w14:paraId="0A35060D" w14:textId="77777777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-</w:t>
            </w:r>
          </w:p>
        </w:tc>
        <w:tc>
          <w:tcPr>
            <w:tcW w:w="1265" w:type="dxa"/>
          </w:tcPr>
          <w:p w14:paraId="2F35DBD8" w14:textId="55A760AC" w:rsidR="00C15B11" w:rsidRPr="00DA1125" w:rsidRDefault="00C15B11" w:rsidP="006D4F5A">
            <w:pPr>
              <w:jc w:val="right"/>
              <w:rPr>
                <w:sz w:val="20"/>
                <w:lang w:val="es-419"/>
              </w:rPr>
            </w:pPr>
            <w:r w:rsidRPr="00DA1125">
              <w:rPr>
                <w:sz w:val="20"/>
                <w:lang w:val="es-419"/>
              </w:rPr>
              <w:t>10</w:t>
            </w:r>
            <w:r w:rsidR="00E32F6E" w:rsidRPr="00DA1125">
              <w:rPr>
                <w:sz w:val="20"/>
                <w:lang w:val="es-419"/>
              </w:rPr>
              <w:t>.</w:t>
            </w:r>
            <w:r w:rsidRPr="00DA1125">
              <w:rPr>
                <w:sz w:val="20"/>
                <w:lang w:val="es-419"/>
              </w:rPr>
              <w:t>000</w:t>
            </w:r>
          </w:p>
        </w:tc>
      </w:tr>
      <w:tr w:rsidR="00C15B11" w:rsidRPr="00DA1125" w14:paraId="0EDEFB95" w14:textId="77777777" w:rsidTr="006D4F5A">
        <w:tc>
          <w:tcPr>
            <w:tcW w:w="2362" w:type="dxa"/>
            <w:vAlign w:val="center"/>
          </w:tcPr>
          <w:p w14:paraId="65DD00C3" w14:textId="77777777" w:rsidR="00C15B11" w:rsidRPr="00DA1125" w:rsidRDefault="00C15B11" w:rsidP="006D4F5A">
            <w:pPr>
              <w:rPr>
                <w:b/>
                <w:sz w:val="20"/>
                <w:lang w:val="es-419"/>
              </w:rPr>
            </w:pPr>
            <w:r w:rsidRPr="00DA1125">
              <w:rPr>
                <w:b/>
                <w:sz w:val="20"/>
                <w:lang w:val="es-419"/>
              </w:rPr>
              <w:t>Total</w:t>
            </w:r>
          </w:p>
          <w:p w14:paraId="6A732D47" w14:textId="77777777" w:rsidR="00C15B11" w:rsidRPr="00DA1125" w:rsidRDefault="00C15B11" w:rsidP="006D4F5A">
            <w:pPr>
              <w:rPr>
                <w:b/>
                <w:sz w:val="20"/>
                <w:lang w:val="es-419"/>
              </w:rPr>
            </w:pPr>
          </w:p>
        </w:tc>
        <w:tc>
          <w:tcPr>
            <w:tcW w:w="1433" w:type="dxa"/>
            <w:vAlign w:val="center"/>
          </w:tcPr>
          <w:p w14:paraId="5F9CE0F8" w14:textId="77777777" w:rsidR="00C15B11" w:rsidRPr="00DA1125" w:rsidRDefault="00C15B11" w:rsidP="006D4F5A">
            <w:pPr>
              <w:jc w:val="right"/>
              <w:rPr>
                <w:b/>
                <w:sz w:val="20"/>
                <w:lang w:val="es-419"/>
              </w:rPr>
            </w:pPr>
          </w:p>
        </w:tc>
        <w:tc>
          <w:tcPr>
            <w:tcW w:w="1262" w:type="dxa"/>
            <w:vAlign w:val="center"/>
          </w:tcPr>
          <w:p w14:paraId="206F84AE" w14:textId="11C97BBA" w:rsidR="00C15B11" w:rsidRPr="00DA1125" w:rsidRDefault="00C15B11" w:rsidP="006D4F5A">
            <w:pPr>
              <w:jc w:val="right"/>
              <w:rPr>
                <w:b/>
                <w:sz w:val="20"/>
                <w:lang w:val="es-419"/>
              </w:rPr>
            </w:pPr>
            <w:r w:rsidRPr="00DA1125">
              <w:rPr>
                <w:b/>
                <w:sz w:val="20"/>
                <w:lang w:val="es-419"/>
              </w:rPr>
              <w:t>15</w:t>
            </w:r>
            <w:r w:rsidR="00AB4E27" w:rsidRPr="00DA1125">
              <w:rPr>
                <w:b/>
                <w:sz w:val="20"/>
                <w:lang w:val="es-419"/>
              </w:rPr>
              <w:t>.</w:t>
            </w:r>
            <w:r w:rsidRPr="00DA1125">
              <w:rPr>
                <w:b/>
                <w:sz w:val="20"/>
                <w:lang w:val="es-419"/>
              </w:rPr>
              <w:t>000</w:t>
            </w:r>
          </w:p>
        </w:tc>
        <w:tc>
          <w:tcPr>
            <w:tcW w:w="1364" w:type="dxa"/>
          </w:tcPr>
          <w:p w14:paraId="7141C0FA" w14:textId="77777777" w:rsidR="00C15B11" w:rsidRPr="00DA1125" w:rsidRDefault="00C15B11" w:rsidP="006D4F5A">
            <w:pPr>
              <w:jc w:val="right"/>
              <w:rPr>
                <w:b/>
                <w:sz w:val="20"/>
                <w:lang w:val="es-419"/>
              </w:rPr>
            </w:pPr>
          </w:p>
        </w:tc>
        <w:tc>
          <w:tcPr>
            <w:tcW w:w="1549" w:type="dxa"/>
            <w:vAlign w:val="center"/>
          </w:tcPr>
          <w:p w14:paraId="029538C0" w14:textId="77777777" w:rsidR="00C15B11" w:rsidRPr="00DA1125" w:rsidRDefault="00C15B11" w:rsidP="006D4F5A">
            <w:pPr>
              <w:jc w:val="right"/>
              <w:rPr>
                <w:b/>
                <w:sz w:val="20"/>
                <w:lang w:val="es-419"/>
              </w:rPr>
            </w:pPr>
          </w:p>
        </w:tc>
        <w:tc>
          <w:tcPr>
            <w:tcW w:w="1341" w:type="dxa"/>
          </w:tcPr>
          <w:p w14:paraId="31AED007" w14:textId="26E9794A" w:rsidR="00C15B11" w:rsidRPr="00DA1125" w:rsidRDefault="00C15B11" w:rsidP="006D4F5A">
            <w:pPr>
              <w:jc w:val="right"/>
              <w:rPr>
                <w:b/>
                <w:sz w:val="20"/>
                <w:lang w:val="es-419"/>
              </w:rPr>
            </w:pPr>
            <w:r w:rsidRPr="00DA1125">
              <w:rPr>
                <w:b/>
                <w:sz w:val="20"/>
                <w:lang w:val="es-419"/>
              </w:rPr>
              <w:t>15</w:t>
            </w:r>
            <w:r w:rsidR="00E32F6E" w:rsidRPr="00DA1125">
              <w:rPr>
                <w:b/>
                <w:sz w:val="20"/>
                <w:lang w:val="es-419"/>
              </w:rPr>
              <w:t>.</w:t>
            </w:r>
            <w:r w:rsidRPr="00DA1125">
              <w:rPr>
                <w:b/>
                <w:sz w:val="20"/>
                <w:lang w:val="es-419"/>
              </w:rPr>
              <w:t>000</w:t>
            </w:r>
          </w:p>
        </w:tc>
        <w:tc>
          <w:tcPr>
            <w:tcW w:w="1605" w:type="dxa"/>
            <w:vAlign w:val="center"/>
          </w:tcPr>
          <w:p w14:paraId="1A6F71D1" w14:textId="328A429B" w:rsidR="00C15B11" w:rsidRPr="00DA1125" w:rsidRDefault="00C15B11" w:rsidP="006D4F5A">
            <w:pPr>
              <w:jc w:val="right"/>
              <w:rPr>
                <w:b/>
                <w:sz w:val="20"/>
                <w:lang w:val="es-419"/>
              </w:rPr>
            </w:pPr>
            <w:r w:rsidRPr="00DA1125">
              <w:rPr>
                <w:b/>
                <w:sz w:val="20"/>
                <w:lang w:val="es-419"/>
              </w:rPr>
              <w:t>145</w:t>
            </w:r>
            <w:r w:rsidR="00E32F6E" w:rsidRPr="00DA1125">
              <w:rPr>
                <w:b/>
                <w:sz w:val="20"/>
                <w:lang w:val="es-419"/>
              </w:rPr>
              <w:t>.</w:t>
            </w:r>
            <w:r w:rsidRPr="00DA1125">
              <w:rPr>
                <w:b/>
                <w:sz w:val="20"/>
                <w:lang w:val="es-419"/>
              </w:rPr>
              <w:t>000</w:t>
            </w:r>
          </w:p>
        </w:tc>
        <w:tc>
          <w:tcPr>
            <w:tcW w:w="1606" w:type="dxa"/>
            <w:vAlign w:val="center"/>
          </w:tcPr>
          <w:p w14:paraId="406E1E2A" w14:textId="4EFAF5AB" w:rsidR="00C15B11" w:rsidRPr="00DA1125" w:rsidRDefault="00C15B11" w:rsidP="006D4F5A">
            <w:pPr>
              <w:jc w:val="right"/>
              <w:rPr>
                <w:b/>
                <w:sz w:val="20"/>
                <w:lang w:val="es-419"/>
              </w:rPr>
            </w:pPr>
            <w:r w:rsidRPr="00DA1125">
              <w:rPr>
                <w:b/>
                <w:sz w:val="20"/>
                <w:lang w:val="es-419"/>
              </w:rPr>
              <w:t>35</w:t>
            </w:r>
            <w:r w:rsidR="00E32F6E" w:rsidRPr="00DA1125">
              <w:rPr>
                <w:b/>
                <w:sz w:val="20"/>
                <w:lang w:val="es-419"/>
              </w:rPr>
              <w:t>.</w:t>
            </w:r>
            <w:r w:rsidRPr="00DA1125">
              <w:rPr>
                <w:b/>
                <w:sz w:val="20"/>
                <w:lang w:val="es-419"/>
              </w:rPr>
              <w:t>000</w:t>
            </w:r>
          </w:p>
        </w:tc>
        <w:tc>
          <w:tcPr>
            <w:tcW w:w="1265" w:type="dxa"/>
            <w:vAlign w:val="center"/>
          </w:tcPr>
          <w:p w14:paraId="5B8816C9" w14:textId="3C6DFC95" w:rsidR="00C15B11" w:rsidRPr="00DA1125" w:rsidRDefault="00C15B11" w:rsidP="006D4F5A">
            <w:pPr>
              <w:jc w:val="right"/>
              <w:rPr>
                <w:b/>
                <w:sz w:val="20"/>
                <w:lang w:val="es-419"/>
              </w:rPr>
            </w:pPr>
            <w:r w:rsidRPr="00DA1125">
              <w:rPr>
                <w:b/>
                <w:sz w:val="20"/>
                <w:lang w:val="es-419"/>
              </w:rPr>
              <w:t>210</w:t>
            </w:r>
            <w:r w:rsidR="00E32F6E" w:rsidRPr="00DA1125">
              <w:rPr>
                <w:b/>
                <w:sz w:val="20"/>
                <w:lang w:val="es-419"/>
              </w:rPr>
              <w:t>.</w:t>
            </w:r>
            <w:r w:rsidRPr="00DA1125">
              <w:rPr>
                <w:b/>
                <w:sz w:val="20"/>
                <w:lang w:val="es-419"/>
              </w:rPr>
              <w:t>000</w:t>
            </w:r>
          </w:p>
        </w:tc>
      </w:tr>
    </w:tbl>
    <w:p w14:paraId="1B663F73" w14:textId="77777777" w:rsidR="00456971" w:rsidRPr="00DA1125" w:rsidRDefault="00456971" w:rsidP="00C15B11">
      <w:pPr>
        <w:pStyle w:val="Endofdocument-Annex"/>
        <w:ind w:left="0"/>
        <w:jc w:val="both"/>
        <w:rPr>
          <w:lang w:val="es-419"/>
        </w:rPr>
      </w:pPr>
    </w:p>
    <w:p w14:paraId="3C9CDAB8" w14:textId="57731AB3" w:rsidR="00C15B11" w:rsidRPr="00DA1125" w:rsidRDefault="00C15B11" w:rsidP="003175CD">
      <w:pPr>
        <w:pStyle w:val="Heading2"/>
        <w:rPr>
          <w:lang w:val="es-419"/>
        </w:rPr>
      </w:pPr>
      <w:r w:rsidRPr="00DA1125">
        <w:rPr>
          <w:lang w:val="es-419"/>
        </w:rPr>
        <w:lastRenderedPageBreak/>
        <w:t>6</w:t>
      </w:r>
      <w:r w:rsidR="00C85510" w:rsidRPr="00DA1125">
        <w:rPr>
          <w:lang w:val="es-419"/>
        </w:rPr>
        <w:t>.</w:t>
      </w:r>
      <w:r w:rsidRPr="00DA1125">
        <w:rPr>
          <w:lang w:val="es-419"/>
        </w:rPr>
        <w:tab/>
      </w:r>
      <w:r w:rsidR="00E32F6E" w:rsidRPr="00DA1125">
        <w:rPr>
          <w:lang w:val="es-419"/>
        </w:rPr>
        <w:t>CALENDARIO DE EJECUCIÓN</w:t>
      </w:r>
    </w:p>
    <w:p w14:paraId="687FAAAB" w14:textId="77777777" w:rsidR="00C15B11" w:rsidRPr="00DA1125" w:rsidRDefault="00C15B11" w:rsidP="00C15B11">
      <w:pPr>
        <w:pStyle w:val="Endofdocument-Annex"/>
        <w:ind w:left="0"/>
        <w:jc w:val="both"/>
        <w:rPr>
          <w:lang w:val="es-419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75"/>
        <w:gridCol w:w="810"/>
        <w:gridCol w:w="810"/>
        <w:gridCol w:w="810"/>
        <w:gridCol w:w="810"/>
        <w:gridCol w:w="810"/>
        <w:gridCol w:w="810"/>
        <w:gridCol w:w="810"/>
        <w:gridCol w:w="900"/>
      </w:tblGrid>
      <w:tr w:rsidR="00C15B11" w:rsidRPr="00DA1125" w14:paraId="0343DF9D" w14:textId="77777777" w:rsidTr="006D4F5A">
        <w:tc>
          <w:tcPr>
            <w:tcW w:w="8275" w:type="dxa"/>
            <w:vMerge w:val="restart"/>
          </w:tcPr>
          <w:p w14:paraId="04C35C8F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55C285C8" w14:textId="3590D33B" w:rsidR="00C15B11" w:rsidRPr="00DA1125" w:rsidRDefault="00E32F6E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>Actividades</w:t>
            </w:r>
          </w:p>
        </w:tc>
        <w:tc>
          <w:tcPr>
            <w:tcW w:w="6570" w:type="dxa"/>
            <w:gridSpan w:val="8"/>
          </w:tcPr>
          <w:p w14:paraId="22932D76" w14:textId="5E5F2DFE" w:rsidR="00C15B11" w:rsidRPr="00DA1125" w:rsidRDefault="00E32F6E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>Trimestres</w:t>
            </w:r>
          </w:p>
        </w:tc>
      </w:tr>
      <w:tr w:rsidR="00C15B11" w:rsidRPr="00DA1125" w14:paraId="6D8A506E" w14:textId="77777777" w:rsidTr="006D4F5A">
        <w:tc>
          <w:tcPr>
            <w:tcW w:w="8275" w:type="dxa"/>
            <w:vMerge/>
          </w:tcPr>
          <w:p w14:paraId="5DE6320C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3240" w:type="dxa"/>
            <w:gridSpan w:val="4"/>
          </w:tcPr>
          <w:p w14:paraId="631AD00D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2020</w:t>
            </w:r>
          </w:p>
        </w:tc>
        <w:tc>
          <w:tcPr>
            <w:tcW w:w="3330" w:type="dxa"/>
            <w:gridSpan w:val="4"/>
          </w:tcPr>
          <w:p w14:paraId="16AC5D77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2021</w:t>
            </w:r>
          </w:p>
        </w:tc>
      </w:tr>
      <w:tr w:rsidR="00E32F6E" w:rsidRPr="00DA1125" w14:paraId="4C01E72C" w14:textId="77777777" w:rsidTr="006D4F5A">
        <w:tc>
          <w:tcPr>
            <w:tcW w:w="8275" w:type="dxa"/>
            <w:vMerge/>
          </w:tcPr>
          <w:p w14:paraId="6E3C809F" w14:textId="77777777" w:rsidR="00E32F6E" w:rsidRPr="00DA1125" w:rsidRDefault="00E32F6E" w:rsidP="00E32F6E">
            <w:pPr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221F4CEC" w14:textId="6C5DF211" w:rsidR="00E32F6E" w:rsidRPr="00DA1125" w:rsidRDefault="00E32F6E" w:rsidP="00E32F6E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1º </w:t>
            </w:r>
          </w:p>
        </w:tc>
        <w:tc>
          <w:tcPr>
            <w:tcW w:w="810" w:type="dxa"/>
          </w:tcPr>
          <w:p w14:paraId="25D6C8A3" w14:textId="390E1193" w:rsidR="00E32F6E" w:rsidRPr="00DA1125" w:rsidRDefault="00E32F6E" w:rsidP="00E32F6E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>2º</w:t>
            </w:r>
          </w:p>
        </w:tc>
        <w:tc>
          <w:tcPr>
            <w:tcW w:w="810" w:type="dxa"/>
          </w:tcPr>
          <w:p w14:paraId="3BDBD2F5" w14:textId="03751E8B" w:rsidR="00E32F6E" w:rsidRPr="00DA1125" w:rsidRDefault="00E32F6E" w:rsidP="00E32F6E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3º </w:t>
            </w:r>
          </w:p>
        </w:tc>
        <w:tc>
          <w:tcPr>
            <w:tcW w:w="810" w:type="dxa"/>
          </w:tcPr>
          <w:p w14:paraId="7B38CE40" w14:textId="7E96515F" w:rsidR="00E32F6E" w:rsidRPr="00DA1125" w:rsidRDefault="00E32F6E" w:rsidP="00E32F6E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4º </w:t>
            </w:r>
          </w:p>
        </w:tc>
        <w:tc>
          <w:tcPr>
            <w:tcW w:w="810" w:type="dxa"/>
          </w:tcPr>
          <w:p w14:paraId="4D4D77DE" w14:textId="48B406AA" w:rsidR="00E32F6E" w:rsidRPr="00DA1125" w:rsidRDefault="00E32F6E" w:rsidP="00E32F6E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1º </w:t>
            </w:r>
          </w:p>
        </w:tc>
        <w:tc>
          <w:tcPr>
            <w:tcW w:w="810" w:type="dxa"/>
          </w:tcPr>
          <w:p w14:paraId="2FFC5AFD" w14:textId="1DE11682" w:rsidR="00E32F6E" w:rsidRPr="00DA1125" w:rsidRDefault="00E32F6E" w:rsidP="00E32F6E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2º </w:t>
            </w:r>
          </w:p>
        </w:tc>
        <w:tc>
          <w:tcPr>
            <w:tcW w:w="810" w:type="dxa"/>
          </w:tcPr>
          <w:p w14:paraId="7F3B5F7E" w14:textId="4E36B26D" w:rsidR="00E32F6E" w:rsidRPr="00DA1125" w:rsidRDefault="00E32F6E" w:rsidP="00E32F6E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3º </w:t>
            </w:r>
          </w:p>
        </w:tc>
        <w:tc>
          <w:tcPr>
            <w:tcW w:w="900" w:type="dxa"/>
          </w:tcPr>
          <w:p w14:paraId="23CB5ED5" w14:textId="63973DA4" w:rsidR="00E32F6E" w:rsidRPr="00DA1125" w:rsidRDefault="00E32F6E" w:rsidP="00E32F6E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4º </w:t>
            </w:r>
          </w:p>
        </w:tc>
      </w:tr>
      <w:tr w:rsidR="00C15B11" w:rsidRPr="00DA1125" w14:paraId="2EC8EAE4" w14:textId="77777777" w:rsidTr="006D4F5A">
        <w:tc>
          <w:tcPr>
            <w:tcW w:w="8275" w:type="dxa"/>
          </w:tcPr>
          <w:p w14:paraId="19F3A088" w14:textId="77777777" w:rsidR="00C15B11" w:rsidRPr="00DA1125" w:rsidRDefault="00E32F6E" w:rsidP="006D4F5A">
            <w:pPr>
              <w:rPr>
                <w:rFonts w:eastAsia="Arial"/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Hacer un inventario de los modelos y los recursos existentes sobre la elaboración y la gestión de proyectos de la AD y organizar un taller para examinar la metodología y las herramientas existentes de gestión de proyectos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Pr="00DA1125">
              <w:rPr>
                <w:rFonts w:eastAsia="Arial"/>
                <w:szCs w:val="22"/>
                <w:lang w:val="es-419"/>
              </w:rPr>
              <w:t xml:space="preserve"> y formular recomendaciones para posibles mejoras</w:t>
            </w:r>
          </w:p>
          <w:p w14:paraId="41EC3DBF" w14:textId="3C40B885" w:rsidR="003B7BD3" w:rsidRPr="00DA1125" w:rsidRDefault="003B7BD3" w:rsidP="006D4F5A">
            <w:pPr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1F09A8C0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509B7F21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7868E35C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6AE74079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44A14C21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7AF276A9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42BF2815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900" w:type="dxa"/>
          </w:tcPr>
          <w:p w14:paraId="3A717CAE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</w:tc>
      </w:tr>
      <w:tr w:rsidR="00C15B11" w:rsidRPr="00DA1125" w14:paraId="20F6B5A0" w14:textId="77777777" w:rsidTr="006D4F5A">
        <w:tc>
          <w:tcPr>
            <w:tcW w:w="8275" w:type="dxa"/>
          </w:tcPr>
          <w:p w14:paraId="11B34863" w14:textId="2A817D17" w:rsidR="00C15B11" w:rsidRPr="00DA1125" w:rsidRDefault="00E32F6E" w:rsidP="003B7BD3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Recabar información sobre las causas comunes de </w:t>
            </w:r>
            <w:r w:rsidR="00B138B1">
              <w:rPr>
                <w:rFonts w:eastAsia="Arial"/>
                <w:szCs w:val="22"/>
                <w:lang w:val="es-419"/>
              </w:rPr>
              <w:t>toda confusió</w:t>
            </w:r>
            <w:r w:rsidRPr="00DA1125">
              <w:rPr>
                <w:rFonts w:eastAsia="Arial"/>
                <w:szCs w:val="22"/>
                <w:lang w:val="es-419"/>
              </w:rPr>
              <w:t>n, problema y cuesti</w:t>
            </w:r>
            <w:r w:rsidR="00B138B1">
              <w:rPr>
                <w:rFonts w:eastAsia="Arial"/>
                <w:szCs w:val="22"/>
                <w:lang w:val="es-419"/>
              </w:rPr>
              <w:t>ó</w:t>
            </w:r>
            <w:r w:rsidRPr="00DA1125">
              <w:rPr>
                <w:rFonts w:eastAsia="Arial"/>
                <w:szCs w:val="22"/>
                <w:lang w:val="es-419"/>
              </w:rPr>
              <w:t>n que se plante</w:t>
            </w:r>
            <w:r w:rsidR="00B138B1">
              <w:rPr>
                <w:rFonts w:eastAsia="Arial"/>
                <w:szCs w:val="22"/>
                <w:lang w:val="es-419"/>
              </w:rPr>
              <w:t>e</w:t>
            </w:r>
            <w:r w:rsidRPr="00DA1125">
              <w:rPr>
                <w:rFonts w:eastAsia="Arial"/>
                <w:szCs w:val="22"/>
                <w:lang w:val="es-419"/>
              </w:rPr>
              <w:t xml:space="preserve">n a los Estados miembros que desean presentar propuestas de proyecto; los errores que suelen dar pie al rechazo de una propuesta y sugerencias para evitarlos; así como las mejores prácticas o las lecciones aprendidas por los Estados miembros </w:t>
            </w:r>
            <w:r w:rsidR="004B20CE" w:rsidRPr="00DA1125">
              <w:rPr>
                <w:rFonts w:eastAsia="Arial"/>
                <w:szCs w:val="22"/>
                <w:lang w:val="es-419"/>
              </w:rPr>
              <w:t>que han presentado</w:t>
            </w:r>
            <w:r w:rsidR="003B7BD3" w:rsidRPr="00DA1125">
              <w:rPr>
                <w:rFonts w:eastAsia="Arial"/>
                <w:szCs w:val="22"/>
                <w:lang w:val="es-419"/>
              </w:rPr>
              <w:t xml:space="preserve"> propuestas de proyecto satisfactoriamente</w:t>
            </w:r>
            <w:r w:rsidR="00C15B11" w:rsidRPr="00DA1125">
              <w:rPr>
                <w:szCs w:val="22"/>
                <w:lang w:val="es-419"/>
              </w:rPr>
              <w:t>.</w:t>
            </w:r>
          </w:p>
          <w:p w14:paraId="193583C0" w14:textId="76A777FE" w:rsidR="003B7BD3" w:rsidRPr="00DA1125" w:rsidRDefault="003B7BD3" w:rsidP="003B7BD3">
            <w:pPr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350C0A88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29FCDC93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64A6ACB8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693D0D52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6634F401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1881B5D0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4328B22C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0B481203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66E7B044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6161FCDD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900" w:type="dxa"/>
          </w:tcPr>
          <w:p w14:paraId="072E942A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</w:tc>
      </w:tr>
      <w:tr w:rsidR="00C15B11" w:rsidRPr="00DA1125" w14:paraId="237ADBBB" w14:textId="77777777" w:rsidTr="006D4F5A">
        <w:tc>
          <w:tcPr>
            <w:tcW w:w="8275" w:type="dxa"/>
          </w:tcPr>
          <w:p w14:paraId="14FC64E8" w14:textId="77777777" w:rsidR="00C15B11" w:rsidRPr="00DA1125" w:rsidRDefault="00E32F6E" w:rsidP="006D4F5A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Crear y publicar en el sitio web de la OMPI un catálogo en línea de consulta de todos los proyectos pasados y en curso de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</w:p>
          <w:p w14:paraId="7979DB9D" w14:textId="07E5C67D" w:rsidR="003B7BD3" w:rsidRPr="00DA1125" w:rsidRDefault="003B7BD3" w:rsidP="006D4F5A">
            <w:pPr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52EB15C9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1FAFB4AF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32B3704C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28E7DB78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61DB457C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34059D69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5674862E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4F4C8606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45BE82EC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38B18368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0D0B074C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900" w:type="dxa"/>
          </w:tcPr>
          <w:p w14:paraId="7B23B244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</w:tc>
      </w:tr>
      <w:tr w:rsidR="00C15B11" w:rsidRPr="00DA1125" w14:paraId="18E95129" w14:textId="77777777" w:rsidTr="006D4F5A">
        <w:tc>
          <w:tcPr>
            <w:tcW w:w="8275" w:type="dxa"/>
          </w:tcPr>
          <w:p w14:paraId="3B4C66AE" w14:textId="308E5FE9" w:rsidR="00C15B11" w:rsidRPr="00DA1125" w:rsidRDefault="00E32F6E" w:rsidP="006D4F5A">
            <w:pPr>
              <w:rPr>
                <w:b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>Elaborar un manual</w:t>
            </w:r>
          </w:p>
        </w:tc>
        <w:tc>
          <w:tcPr>
            <w:tcW w:w="810" w:type="dxa"/>
          </w:tcPr>
          <w:p w14:paraId="7D0C0191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50A50824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66363FA4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4A346C5D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582E1A4E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7BB3F919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42684152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349ECFC4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4B955809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3B5F3633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4EAF0FB4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900" w:type="dxa"/>
          </w:tcPr>
          <w:p w14:paraId="2CFA49AE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</w:tc>
      </w:tr>
      <w:tr w:rsidR="00C15B11" w:rsidRPr="00DA1125" w14:paraId="5BB3F0DF" w14:textId="77777777" w:rsidTr="006D4F5A">
        <w:tc>
          <w:tcPr>
            <w:tcW w:w="8275" w:type="dxa"/>
          </w:tcPr>
          <w:p w14:paraId="468660D5" w14:textId="77777777" w:rsidR="00E32F6E" w:rsidRPr="00DA1125" w:rsidRDefault="00E32F6E" w:rsidP="00E32F6E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>Traducir el manual a todos los idiomas oficiales de las Naciones Unidas</w:t>
            </w:r>
          </w:p>
          <w:p w14:paraId="7C461C14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28B014D7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061C5367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07B83AFD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41BBA199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5633526E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09EE3CBA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139C5B3A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900" w:type="dxa"/>
          </w:tcPr>
          <w:p w14:paraId="706487A0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</w:tc>
      </w:tr>
      <w:tr w:rsidR="00C15B11" w:rsidRPr="00DA1125" w14:paraId="5EF64534" w14:textId="77777777" w:rsidTr="006D4F5A">
        <w:tc>
          <w:tcPr>
            <w:tcW w:w="8275" w:type="dxa"/>
          </w:tcPr>
          <w:p w14:paraId="28FCFDCA" w14:textId="6F9DD4B0" w:rsidR="00E32F6E" w:rsidRPr="00DA1125" w:rsidRDefault="00E32F6E" w:rsidP="00E32F6E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Organizar un curso básico de </w:t>
            </w:r>
            <w:r w:rsidR="008A0589">
              <w:rPr>
                <w:rFonts w:eastAsia="Arial"/>
                <w:szCs w:val="22"/>
                <w:lang w:val="es-419"/>
              </w:rPr>
              <w:t>enseñanza</w:t>
            </w:r>
            <w:r w:rsidRPr="00DA1125">
              <w:rPr>
                <w:rFonts w:eastAsia="Arial"/>
                <w:szCs w:val="22"/>
                <w:lang w:val="es-419"/>
              </w:rPr>
              <w:t xml:space="preserve"> a distancia sobre la </w:t>
            </w:r>
            <w:r w:rsidRPr="00DA1125">
              <w:rPr>
                <w:rFonts w:eastAsia="Arial"/>
                <w:bCs/>
                <w:szCs w:val="22"/>
                <w:lang w:val="es-419"/>
              </w:rPr>
              <w:t>AD</w:t>
            </w:r>
            <w:r w:rsidRPr="00DA1125">
              <w:rPr>
                <w:rFonts w:eastAsia="Arial"/>
                <w:szCs w:val="22"/>
                <w:lang w:val="es-419"/>
              </w:rPr>
              <w:t xml:space="preserve"> de la OMPI y gestión básica de proyectos</w:t>
            </w:r>
          </w:p>
          <w:p w14:paraId="42B6936B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714242AA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160468F3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423AE90D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690B6918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75CBA198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2003494B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391F8C80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0A5DE491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4F164EE4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25DD4DDB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  <w:p w14:paraId="360099E9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900" w:type="dxa"/>
          </w:tcPr>
          <w:p w14:paraId="501D40D5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  <w:p w14:paraId="0D4D0645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</w:tc>
      </w:tr>
      <w:tr w:rsidR="00C15B11" w:rsidRPr="00DA1125" w14:paraId="5E5B0641" w14:textId="77777777" w:rsidTr="006D4F5A">
        <w:tc>
          <w:tcPr>
            <w:tcW w:w="8275" w:type="dxa"/>
          </w:tcPr>
          <w:p w14:paraId="37FC83F0" w14:textId="6DF724D3" w:rsidR="00C15B11" w:rsidRPr="00DA1125" w:rsidRDefault="00E32F6E" w:rsidP="006D4F5A">
            <w:pPr>
              <w:rPr>
                <w:rFonts w:eastAsia="Arial"/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Actualizar el sitio web de la OMPI para facilitar el acceso al manual y a los recursos adicionales </w:t>
            </w:r>
            <w:r w:rsidR="008A0589">
              <w:rPr>
                <w:rFonts w:eastAsia="Arial"/>
                <w:bCs/>
                <w:iCs/>
                <w:szCs w:val="22"/>
                <w:lang w:val="es-419"/>
              </w:rPr>
              <w:t>así como</w:t>
            </w:r>
            <w:r w:rsidRPr="00DA1125">
              <w:rPr>
                <w:rFonts w:eastAsia="Arial"/>
                <w:bCs/>
                <w:iCs/>
                <w:szCs w:val="22"/>
                <w:lang w:val="es-419"/>
              </w:rPr>
              <w:t xml:space="preserve"> aumentar su visibilidad</w:t>
            </w:r>
          </w:p>
          <w:p w14:paraId="28C9C850" w14:textId="76E13007" w:rsidR="003B7BD3" w:rsidRPr="00DA1125" w:rsidRDefault="003B7BD3" w:rsidP="006D4F5A">
            <w:pPr>
              <w:rPr>
                <w:bCs/>
                <w:iCs/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60167888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591AE095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77269289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1DD08CE1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64B957FF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3571BDAF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810" w:type="dxa"/>
          </w:tcPr>
          <w:p w14:paraId="6786B990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900" w:type="dxa"/>
          </w:tcPr>
          <w:p w14:paraId="3689C518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</w:tc>
      </w:tr>
      <w:tr w:rsidR="00C15B11" w:rsidRPr="00DA1125" w14:paraId="40309B16" w14:textId="77777777" w:rsidTr="006D4F5A">
        <w:tc>
          <w:tcPr>
            <w:tcW w:w="8275" w:type="dxa"/>
          </w:tcPr>
          <w:p w14:paraId="650BD1F7" w14:textId="5080A7BD" w:rsidR="00C15B11" w:rsidRPr="00DA1125" w:rsidRDefault="00E32F6E" w:rsidP="006D4F5A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Organizar seminarios web para los Estados miembros interesados que lo soliciten, para brindar orientación sobre la manera de elaborar y ejecutar un proyecto de la AD </w:t>
            </w:r>
            <w:r w:rsidR="00C15B11" w:rsidRPr="00DA1125">
              <w:rPr>
                <w:rStyle w:val="FootnoteReference"/>
                <w:szCs w:val="22"/>
                <w:lang w:val="es-419"/>
              </w:rPr>
              <w:footnoteReference w:id="11"/>
            </w:r>
          </w:p>
          <w:p w14:paraId="1182CF38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62544CB1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570F08BA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76CEAD05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71D096C5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6A34EA71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0B12DA07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6D430460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900" w:type="dxa"/>
          </w:tcPr>
          <w:p w14:paraId="3F0BBBCE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</w:tr>
      <w:tr w:rsidR="00C15B11" w:rsidRPr="00DA1125" w14:paraId="59A322F1" w14:textId="77777777" w:rsidTr="006D4F5A">
        <w:tc>
          <w:tcPr>
            <w:tcW w:w="8275" w:type="dxa"/>
          </w:tcPr>
          <w:p w14:paraId="23BA7F40" w14:textId="7637146B" w:rsidR="00C15B11" w:rsidRPr="00DA1125" w:rsidRDefault="00E32F6E" w:rsidP="006D4F5A">
            <w:pPr>
              <w:rPr>
                <w:bCs/>
                <w:iCs/>
                <w:szCs w:val="22"/>
                <w:lang w:val="es-419"/>
              </w:rPr>
            </w:pPr>
            <w:r w:rsidRPr="00DA1125">
              <w:rPr>
                <w:rFonts w:eastAsia="Arial"/>
                <w:bCs/>
                <w:iCs/>
                <w:szCs w:val="22"/>
                <w:lang w:val="es-419"/>
              </w:rPr>
              <w:lastRenderedPageBreak/>
              <w:t xml:space="preserve">Organizar talleres y otras actividades e incluir la promoción del manual y de los recursos adicionales en las actividades en curso de la Oficina Internacional y de las </w:t>
            </w:r>
            <w:r w:rsidR="00A645CF" w:rsidRPr="00DA1125">
              <w:rPr>
                <w:rFonts w:eastAsia="Arial"/>
                <w:bCs/>
                <w:iCs/>
                <w:szCs w:val="22"/>
                <w:lang w:val="es-419"/>
              </w:rPr>
              <w:t>Oficinas Regionales en la sede</w:t>
            </w:r>
            <w:r w:rsidR="00C15B11" w:rsidRPr="00DA1125">
              <w:rPr>
                <w:rStyle w:val="FootnoteReference"/>
                <w:bCs/>
                <w:iCs/>
                <w:szCs w:val="22"/>
                <w:lang w:val="es-419"/>
              </w:rPr>
              <w:footnoteReference w:id="12"/>
            </w:r>
          </w:p>
          <w:p w14:paraId="44B06F13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3FA207EA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461677F2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670453E1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2C12DE31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6AE2D683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1B4C6231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5C5FBC5A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  <w:tc>
          <w:tcPr>
            <w:tcW w:w="900" w:type="dxa"/>
          </w:tcPr>
          <w:p w14:paraId="5FC9BEA1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</w:tr>
      <w:tr w:rsidR="00C15B11" w:rsidRPr="00DA1125" w14:paraId="54D3A7BF" w14:textId="77777777" w:rsidTr="006D4F5A">
        <w:tc>
          <w:tcPr>
            <w:tcW w:w="8275" w:type="dxa"/>
          </w:tcPr>
          <w:p w14:paraId="00368F88" w14:textId="77777777" w:rsidR="00E32F6E" w:rsidRPr="00DA1125" w:rsidRDefault="00E32F6E" w:rsidP="00E32F6E">
            <w:pPr>
              <w:rPr>
                <w:szCs w:val="22"/>
                <w:lang w:val="es-419"/>
              </w:rPr>
            </w:pPr>
            <w:r w:rsidRPr="00DA1125">
              <w:rPr>
                <w:rFonts w:eastAsia="Arial"/>
                <w:szCs w:val="22"/>
                <w:lang w:val="es-419"/>
              </w:rPr>
              <w:t xml:space="preserve">Evaluación del proyecto  </w:t>
            </w:r>
          </w:p>
          <w:p w14:paraId="73CCEC4F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17929AEC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6E4E0BE6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432B714A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74A5EBBC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1C5192EB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007E1286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810" w:type="dxa"/>
          </w:tcPr>
          <w:p w14:paraId="7F99474A" w14:textId="77777777" w:rsidR="00C15B11" w:rsidRPr="00DA1125" w:rsidRDefault="00C15B11" w:rsidP="006D4F5A">
            <w:pPr>
              <w:jc w:val="center"/>
              <w:rPr>
                <w:szCs w:val="22"/>
                <w:lang w:val="es-419"/>
              </w:rPr>
            </w:pPr>
          </w:p>
        </w:tc>
        <w:tc>
          <w:tcPr>
            <w:tcW w:w="900" w:type="dxa"/>
          </w:tcPr>
          <w:p w14:paraId="3650CCF5" w14:textId="77777777" w:rsidR="00C15B11" w:rsidRPr="00DA1125" w:rsidRDefault="00C15B11" w:rsidP="006D4F5A">
            <w:pPr>
              <w:rPr>
                <w:szCs w:val="22"/>
                <w:lang w:val="es-419"/>
              </w:rPr>
            </w:pPr>
            <w:r w:rsidRPr="00DA1125">
              <w:rPr>
                <w:szCs w:val="22"/>
                <w:lang w:val="es-419"/>
              </w:rPr>
              <w:t>x</w:t>
            </w:r>
          </w:p>
        </w:tc>
      </w:tr>
    </w:tbl>
    <w:p w14:paraId="56D734EF" w14:textId="77777777" w:rsidR="00C15B11" w:rsidRPr="00DA1125" w:rsidRDefault="00C15B11" w:rsidP="00C01675">
      <w:pPr>
        <w:ind w:left="10773"/>
        <w:rPr>
          <w:szCs w:val="22"/>
          <w:lang w:val="es-419"/>
        </w:rPr>
      </w:pPr>
    </w:p>
    <w:p w14:paraId="191699E8" w14:textId="77777777" w:rsidR="00C15B11" w:rsidRPr="00DA1125" w:rsidRDefault="00C15B11" w:rsidP="00C01675">
      <w:pPr>
        <w:pStyle w:val="Endofdocument-Annex"/>
        <w:ind w:left="10773"/>
        <w:rPr>
          <w:lang w:val="es-419"/>
        </w:rPr>
      </w:pPr>
    </w:p>
    <w:p w14:paraId="131B0E09" w14:textId="77777777" w:rsidR="00152CEA" w:rsidRPr="00DA1125" w:rsidRDefault="00152CEA" w:rsidP="00C01675">
      <w:pPr>
        <w:ind w:left="10773"/>
        <w:rPr>
          <w:lang w:val="es-419"/>
        </w:rPr>
      </w:pPr>
    </w:p>
    <w:p w14:paraId="0FF61DF4" w14:textId="77777777" w:rsidR="00CA7070" w:rsidRPr="00DA1125" w:rsidRDefault="00CA7070" w:rsidP="00C01675">
      <w:pPr>
        <w:ind w:left="10773"/>
        <w:rPr>
          <w:lang w:val="es-419"/>
        </w:rPr>
      </w:pPr>
    </w:p>
    <w:p w14:paraId="6FE7D355" w14:textId="77777777" w:rsidR="00CA7070" w:rsidRPr="00DA1125" w:rsidRDefault="00C85510" w:rsidP="00C01675">
      <w:pPr>
        <w:pStyle w:val="Endofdocument-Annex"/>
        <w:ind w:left="10773"/>
        <w:rPr>
          <w:lang w:val="es-419"/>
        </w:rPr>
      </w:pPr>
      <w:r w:rsidRPr="00DA1125">
        <w:rPr>
          <w:lang w:val="es-419"/>
        </w:rPr>
        <w:t>[</w:t>
      </w:r>
      <w:r w:rsidRPr="00DA1125">
        <w:rPr>
          <w:rStyle w:val="Endofdocument-AnnexChar"/>
          <w:lang w:val="es-419"/>
        </w:rPr>
        <w:t>Fin del Anexo y del documento</w:t>
      </w:r>
      <w:r w:rsidRPr="00DA1125">
        <w:rPr>
          <w:lang w:val="es-419"/>
        </w:rPr>
        <w:t>]</w:t>
      </w:r>
    </w:p>
    <w:sectPr w:rsidR="00CA7070" w:rsidRPr="00DA1125" w:rsidSect="00C85510">
      <w:headerReference w:type="default" r:id="rId13"/>
      <w:headerReference w:type="first" r:id="rId14"/>
      <w:pgSz w:w="16840" w:h="11907" w:orient="landscape" w:code="9"/>
      <w:pgMar w:top="1418" w:right="567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69A21" w14:textId="77777777" w:rsidR="00A645CF" w:rsidRDefault="00A645CF">
      <w:r>
        <w:separator/>
      </w:r>
    </w:p>
  </w:endnote>
  <w:endnote w:type="continuationSeparator" w:id="0">
    <w:p w14:paraId="49F4C466" w14:textId="77777777" w:rsidR="00A645CF" w:rsidRPr="009D30E6" w:rsidRDefault="00A645C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E1F6342" w14:textId="77777777" w:rsidR="00A645CF" w:rsidRPr="007E663E" w:rsidRDefault="00A645C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30D417A3" w14:textId="77777777" w:rsidR="00A645CF" w:rsidRPr="007E663E" w:rsidRDefault="00A645C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1EF82" w14:textId="77777777" w:rsidR="00A645CF" w:rsidRDefault="00A645CF" w:rsidP="006D4F5A">
    <w:pPr>
      <w:pStyle w:val="Footer"/>
      <w:jc w:val="right"/>
      <w:rPr>
        <w:color w:val="000000"/>
        <w:sz w:val="17"/>
      </w:rPr>
    </w:pPr>
    <w:bookmarkStart w:id="10" w:name="TITUS1FooterEvenPages"/>
    <w:r>
      <w:rPr>
        <w:color w:val="000000"/>
        <w:sz w:val="17"/>
      </w:rPr>
      <w:t xml:space="preserve">  </w:t>
    </w:r>
  </w:p>
  <w:p w14:paraId="03AE5015" w14:textId="77777777" w:rsidR="00A645CF" w:rsidRDefault="00A645CF" w:rsidP="006D4F5A">
    <w:pPr>
      <w:pStyle w:val="Footer"/>
      <w:jc w:val="right"/>
      <w:rPr>
        <w:color w:val="000000"/>
        <w:sz w:val="17"/>
      </w:rPr>
    </w:pPr>
  </w:p>
  <w:bookmarkEnd w:id="10"/>
  <w:p w14:paraId="5142E0DD" w14:textId="77777777" w:rsidR="00A645CF" w:rsidRDefault="00A645CF" w:rsidP="006D4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76220" w14:textId="77777777" w:rsidR="00A645CF" w:rsidRDefault="00A645CF">
      <w:r>
        <w:separator/>
      </w:r>
    </w:p>
  </w:footnote>
  <w:footnote w:type="continuationSeparator" w:id="0">
    <w:p w14:paraId="519B2254" w14:textId="77777777" w:rsidR="00A645CF" w:rsidRPr="009D30E6" w:rsidRDefault="00A645C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780CEDA" w14:textId="77777777" w:rsidR="00A645CF" w:rsidRPr="007E663E" w:rsidRDefault="00A645C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28BE6EC4" w14:textId="77777777" w:rsidR="00A645CF" w:rsidRPr="007E663E" w:rsidRDefault="00A645C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3B61CC07" w14:textId="7F56BFCF" w:rsidR="00A645CF" w:rsidRPr="0018626F" w:rsidRDefault="00A645CF" w:rsidP="00C15B11">
      <w:pPr>
        <w:pStyle w:val="FootnoteText"/>
      </w:pPr>
      <w:r>
        <w:rPr>
          <w:rStyle w:val="FootnoteReference"/>
        </w:rPr>
        <w:footnoteRef/>
      </w:r>
      <w:r w:rsidRPr="0018626F">
        <w:tab/>
      </w:r>
      <w:r>
        <w:rPr>
          <w:rFonts w:eastAsia="Arial"/>
          <w:szCs w:val="18"/>
          <w:lang w:val="es-ES_tradnl"/>
        </w:rPr>
        <w:t xml:space="preserve">La lista de los proyectos de la Agenda para el Desarrollo aprobados puede consultarse en: </w:t>
      </w:r>
      <w:hyperlink r:id="rId1" w:history="1">
        <w:r>
          <w:rPr>
            <w:rFonts w:eastAsia="Arial"/>
            <w:color w:val="0000FF"/>
            <w:szCs w:val="18"/>
            <w:u w:val="single"/>
            <w:lang w:val="es-ES_tradnl"/>
          </w:rPr>
          <w:t>https://www.wipo.int/ip-development/es/agenda/projects.html</w:t>
        </w:r>
      </w:hyperlink>
      <w:r w:rsidRPr="0018626F">
        <w:t xml:space="preserve"> </w:t>
      </w:r>
    </w:p>
  </w:footnote>
  <w:footnote w:id="3">
    <w:p w14:paraId="31DD072E" w14:textId="3E096C4C" w:rsidR="00A645CF" w:rsidRPr="0018626F" w:rsidRDefault="00A645CF" w:rsidP="00C15B11">
      <w:pPr>
        <w:pStyle w:val="FootnoteText"/>
      </w:pPr>
      <w:r>
        <w:rPr>
          <w:rStyle w:val="FootnoteReference"/>
        </w:rPr>
        <w:footnoteRef/>
      </w:r>
      <w:r w:rsidRPr="0018626F">
        <w:tab/>
      </w:r>
      <w:r>
        <w:rPr>
          <w:rFonts w:eastAsia="Arial"/>
          <w:szCs w:val="18"/>
          <w:lang w:val="es-ES_tradnl"/>
        </w:rPr>
        <w:t xml:space="preserve">OMPI, Agenda para el Desarrollo de la OMPI, </w:t>
      </w:r>
      <w:hyperlink r:id="rId2" w:history="1">
        <w:r>
          <w:rPr>
            <w:rFonts w:eastAsia="Arial"/>
            <w:color w:val="0000FF"/>
            <w:szCs w:val="18"/>
            <w:u w:val="single"/>
            <w:lang w:val="es-ES_tradnl"/>
          </w:rPr>
          <w:t>https://www.wipo.int/ip-development/es/agenda/</w:t>
        </w:r>
      </w:hyperlink>
      <w:r>
        <w:rPr>
          <w:rFonts w:eastAsia="Arial"/>
          <w:szCs w:val="18"/>
          <w:lang w:val="es-ES_tradnl"/>
        </w:rPr>
        <w:t>, consultado el 15 de agosto de 2019</w:t>
      </w:r>
      <w:r w:rsidRPr="0018626F">
        <w:t xml:space="preserve">. </w:t>
      </w:r>
    </w:p>
  </w:footnote>
  <w:footnote w:id="4">
    <w:p w14:paraId="07693300" w14:textId="4B74F2EE" w:rsidR="00A645CF" w:rsidRPr="0018626F" w:rsidRDefault="00A645CF" w:rsidP="00C15B11">
      <w:pPr>
        <w:pStyle w:val="FootnoteText"/>
      </w:pPr>
      <w:r>
        <w:rPr>
          <w:rStyle w:val="FootnoteReference"/>
        </w:rPr>
        <w:footnoteRef/>
      </w:r>
      <w:r w:rsidRPr="0018626F">
        <w:tab/>
      </w:r>
      <w:r>
        <w:rPr>
          <w:rFonts w:eastAsia="Arial"/>
          <w:szCs w:val="18"/>
          <w:lang w:val="es-ES_tradnl"/>
        </w:rPr>
        <w:t>Informe del director general sobre la aplicación de la Agenda para el Desarrollo (</w:t>
      </w:r>
      <w:hyperlink r:id="rId3" w:history="1">
        <w:r>
          <w:rPr>
            <w:rFonts w:eastAsia="Arial"/>
            <w:color w:val="0000FF"/>
            <w:szCs w:val="18"/>
            <w:u w:val="single"/>
            <w:lang w:val="es-ES_tradnl"/>
          </w:rPr>
          <w:t>CDIP/23/2</w:t>
        </w:r>
      </w:hyperlink>
      <w:r>
        <w:rPr>
          <w:rFonts w:eastAsia="Arial"/>
          <w:szCs w:val="18"/>
          <w:lang w:val="es-ES_tradnl"/>
        </w:rPr>
        <w:t xml:space="preserve">) párr. 58; OMPI, Proyectos para la aplicación de las recomendaciones de la Agenda para el Desarrollo, </w:t>
      </w:r>
      <w:hyperlink r:id="rId4" w:history="1">
        <w:r>
          <w:rPr>
            <w:rFonts w:eastAsia="Arial"/>
            <w:color w:val="0000FF"/>
            <w:szCs w:val="18"/>
            <w:u w:val="single"/>
            <w:lang w:val="es-ES_tradnl"/>
          </w:rPr>
          <w:t>https://www.wipo.int/ip-development/es/agenda/projects.html</w:t>
        </w:r>
      </w:hyperlink>
      <w:r>
        <w:rPr>
          <w:rFonts w:eastAsia="Arial"/>
          <w:szCs w:val="18"/>
          <w:lang w:val="es-ES_tradnl"/>
        </w:rPr>
        <w:t>, consultados el 15 de agosto de 2019</w:t>
      </w:r>
      <w:r w:rsidRPr="0018626F">
        <w:t xml:space="preserve">. </w:t>
      </w:r>
    </w:p>
  </w:footnote>
  <w:footnote w:id="5">
    <w:p w14:paraId="69D63ED2" w14:textId="3E5AE197" w:rsidR="00A645CF" w:rsidRPr="00202C46" w:rsidRDefault="00A645CF" w:rsidP="00C15B11">
      <w:pPr>
        <w:pStyle w:val="FootnoteText"/>
      </w:pPr>
      <w:r>
        <w:rPr>
          <w:rStyle w:val="FootnoteReference"/>
        </w:rPr>
        <w:footnoteRef/>
      </w:r>
      <w:r w:rsidRPr="00202C46">
        <w:tab/>
        <w:t>“</w:t>
      </w:r>
      <w:r>
        <w:rPr>
          <w:rFonts w:eastAsia="Arial"/>
          <w:szCs w:val="18"/>
          <w:lang w:val="es-ES_tradnl"/>
        </w:rPr>
        <w:t>Informe sobre las Recomendaciones del Examen Independiente” (documento CDIP/19/3), página 5 del Anexo I en referencia al documento CDIP/18/7</w:t>
      </w:r>
      <w:r w:rsidRPr="00202C46">
        <w:t>.</w:t>
      </w:r>
    </w:p>
  </w:footnote>
  <w:footnote w:id="6">
    <w:p w14:paraId="5B34E47D" w14:textId="6098720B" w:rsidR="00A645CF" w:rsidRPr="00202C46" w:rsidRDefault="00A645CF" w:rsidP="00C15B11">
      <w:pPr>
        <w:pStyle w:val="FootnoteText"/>
      </w:pPr>
      <w:r>
        <w:rPr>
          <w:rStyle w:val="FootnoteReference"/>
        </w:rPr>
        <w:footnoteRef/>
      </w:r>
      <w:r w:rsidRPr="00202C46">
        <w:tab/>
      </w:r>
      <w:r>
        <w:rPr>
          <w:rFonts w:eastAsia="Arial"/>
          <w:szCs w:val="18"/>
          <w:lang w:val="es-ES_tradnl"/>
        </w:rPr>
        <w:t xml:space="preserve">OMPI, Proyectos para la aplicación de las recomendaciones de la Agenda para el Desarrollo, </w:t>
      </w:r>
      <w:hyperlink r:id="rId5" w:history="1">
        <w:r>
          <w:rPr>
            <w:rFonts w:eastAsia="Arial"/>
            <w:color w:val="0000FF"/>
            <w:szCs w:val="18"/>
            <w:u w:val="single"/>
            <w:lang w:val="es-ES_tradnl"/>
          </w:rPr>
          <w:t>https://www.wipo.int/ip-development/es/agenda/projects.html</w:t>
        </w:r>
      </w:hyperlink>
      <w:r>
        <w:rPr>
          <w:rFonts w:eastAsia="Arial"/>
          <w:szCs w:val="18"/>
          <w:lang w:val="es-ES_tradnl"/>
        </w:rPr>
        <w:t>, consultado el 15 de agosto de 2019</w:t>
      </w:r>
      <w:r w:rsidRPr="00202C46">
        <w:t>.</w:t>
      </w:r>
    </w:p>
  </w:footnote>
  <w:footnote w:id="7">
    <w:p w14:paraId="172E8653" w14:textId="0D0D0857" w:rsidR="00A645CF" w:rsidRPr="001A3F8A" w:rsidRDefault="00A645CF" w:rsidP="00C15B11">
      <w:pPr>
        <w:pStyle w:val="FootnoteText"/>
      </w:pPr>
      <w:r>
        <w:rPr>
          <w:rStyle w:val="FootnoteReference"/>
        </w:rPr>
        <w:footnoteRef/>
      </w:r>
      <w:r w:rsidRPr="001A3F8A">
        <w:tab/>
      </w:r>
      <w:r>
        <w:rPr>
          <w:rFonts w:eastAsia="Arial"/>
          <w:szCs w:val="18"/>
          <w:lang w:val="es-ES_tradnl"/>
        </w:rPr>
        <w:t>No hay estimación de costos para esta actividad durante la ejecución del proyecto. Sin embargo, cualquier costo futuro relacionado con esta actividad (si ha sido solicitada) será asumido y se verá reflejado en el presupuesto de la División de Coordinación de la Agenda para el Desarrollo (DACD</w:t>
      </w:r>
      <w:r w:rsidRPr="001A3F8A">
        <w:t xml:space="preserve">).  </w:t>
      </w:r>
    </w:p>
  </w:footnote>
  <w:footnote w:id="8">
    <w:p w14:paraId="6EE3DBBE" w14:textId="09F77A1C" w:rsidR="00A645CF" w:rsidRPr="001A3F8A" w:rsidRDefault="00A645CF" w:rsidP="00C15B11">
      <w:pPr>
        <w:pStyle w:val="FootnoteText"/>
      </w:pPr>
      <w:r>
        <w:rPr>
          <w:rStyle w:val="FootnoteReference"/>
        </w:rPr>
        <w:footnoteRef/>
      </w:r>
      <w:r w:rsidRPr="001A3F8A">
        <w:tab/>
      </w:r>
      <w:r>
        <w:rPr>
          <w:rFonts w:eastAsia="Arial"/>
          <w:szCs w:val="18"/>
          <w:lang w:val="es-ES_tradnl"/>
        </w:rPr>
        <w:t>Los costos relacionados con este producto (de haberlos) serán cubiertos por el presupuesto de las divisiones pertinentes</w:t>
      </w:r>
      <w:r w:rsidRPr="001A3F8A">
        <w:t xml:space="preserve">. </w:t>
      </w:r>
    </w:p>
  </w:footnote>
  <w:footnote w:id="9">
    <w:p w14:paraId="3671EDB4" w14:textId="1CC68FD5" w:rsidR="00A645CF" w:rsidRPr="001A3F8A" w:rsidRDefault="00A645CF" w:rsidP="00C15B11">
      <w:pPr>
        <w:pStyle w:val="FootnoteText"/>
      </w:pPr>
      <w:r>
        <w:rPr>
          <w:rStyle w:val="FootnoteReference"/>
        </w:rPr>
        <w:footnoteRef/>
      </w:r>
      <w:r w:rsidRPr="001A3F8A">
        <w:tab/>
      </w:r>
      <w:r>
        <w:rPr>
          <w:rFonts w:eastAsia="Arial"/>
          <w:szCs w:val="18"/>
          <w:lang w:val="es-ES_tradnl"/>
        </w:rPr>
        <w:t>No hay estimación de costos para esta actividad durante la ejecución del proyecto. Sin embargo, cualquier costo futuro relacionado con esta actividad (si ha sido solicitada) será asumido y se verá reflejado en el presupuesto de la División de Coordinación de la Agenda para el Desarrollo (DACD)</w:t>
      </w:r>
      <w:r w:rsidRPr="001A3F8A">
        <w:t>.</w:t>
      </w:r>
    </w:p>
  </w:footnote>
  <w:footnote w:id="10">
    <w:p w14:paraId="5B6236D8" w14:textId="417C8953" w:rsidR="00A645CF" w:rsidRPr="00E32F6E" w:rsidRDefault="00A645CF" w:rsidP="00C15B11">
      <w:pPr>
        <w:pStyle w:val="FootnoteText"/>
        <w:rPr>
          <w:szCs w:val="18"/>
        </w:rPr>
      </w:pPr>
      <w:r w:rsidRPr="002D54F5">
        <w:rPr>
          <w:rStyle w:val="FootnoteReference"/>
          <w:szCs w:val="18"/>
        </w:rPr>
        <w:footnoteRef/>
      </w:r>
      <w:r w:rsidRPr="00E32F6E">
        <w:rPr>
          <w:szCs w:val="18"/>
        </w:rPr>
        <w:tab/>
      </w:r>
      <w:r>
        <w:rPr>
          <w:rFonts w:eastAsia="Arial"/>
          <w:szCs w:val="18"/>
          <w:lang w:val="es-ES_tradnl"/>
        </w:rPr>
        <w:t>El personal dedicado a coordinar la labor relacionada con el proyecto provendrá de la DACD</w:t>
      </w:r>
      <w:r w:rsidRPr="00E32F6E">
        <w:rPr>
          <w:szCs w:val="18"/>
        </w:rPr>
        <w:t xml:space="preserve">. </w:t>
      </w:r>
    </w:p>
  </w:footnote>
  <w:footnote w:id="11">
    <w:p w14:paraId="61DEDBA0" w14:textId="7C5C6B6A" w:rsidR="00A645CF" w:rsidRPr="00E32F6E" w:rsidRDefault="00A645CF" w:rsidP="00C15B11">
      <w:pPr>
        <w:pStyle w:val="FootnoteText"/>
      </w:pPr>
      <w:r>
        <w:rPr>
          <w:rStyle w:val="FootnoteReference"/>
        </w:rPr>
        <w:footnoteRef/>
      </w:r>
      <w:r w:rsidRPr="00E32F6E">
        <w:tab/>
      </w:r>
      <w:r>
        <w:rPr>
          <w:rFonts w:eastAsia="Arial"/>
          <w:szCs w:val="18"/>
          <w:lang w:val="es-ES_tradnl"/>
        </w:rPr>
        <w:t>Esta actividad realizada en función de la demanda y a petición de los Estados miembros continuará después de la ejecución del proyecto</w:t>
      </w:r>
      <w:r w:rsidRPr="00E32F6E">
        <w:t xml:space="preserve">. </w:t>
      </w:r>
    </w:p>
  </w:footnote>
  <w:footnote w:id="12">
    <w:p w14:paraId="3D9C7D30" w14:textId="4DE4799B" w:rsidR="00A645CF" w:rsidRPr="00E32F6E" w:rsidRDefault="00A645CF" w:rsidP="00C15B11">
      <w:pPr>
        <w:pStyle w:val="FootnoteText"/>
      </w:pPr>
      <w:r>
        <w:rPr>
          <w:rStyle w:val="FootnoteReference"/>
        </w:rPr>
        <w:footnoteRef/>
      </w:r>
      <w:r w:rsidRPr="00E32F6E">
        <w:tab/>
      </w:r>
      <w:r>
        <w:rPr>
          <w:rFonts w:eastAsia="Arial"/>
          <w:szCs w:val="18"/>
          <w:lang w:val="es-ES_tradnl"/>
        </w:rPr>
        <w:t>Esta actividad continuará después de la ejecución del proyecto</w:t>
      </w:r>
      <w:r w:rsidRPr="00E32F6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54F54" w14:textId="77777777" w:rsidR="00A645CF" w:rsidRDefault="00A645CF" w:rsidP="006D4F5A">
    <w:pPr>
      <w:jc w:val="right"/>
      <w:rPr>
        <w:color w:val="000000"/>
        <w:sz w:val="17"/>
      </w:rPr>
    </w:pPr>
    <w:bookmarkStart w:id="6" w:name="TITUS1HeaderEvenPages"/>
    <w:r>
      <w:rPr>
        <w:color w:val="000000"/>
        <w:sz w:val="17"/>
      </w:rPr>
      <w:t xml:space="preserve"> </w:t>
    </w:r>
  </w:p>
  <w:bookmarkEnd w:id="6"/>
  <w:p w14:paraId="78911843" w14:textId="77777777" w:rsidR="00A645CF" w:rsidRDefault="00A645CF" w:rsidP="006D4F5A">
    <w:pPr>
      <w:jc w:val="right"/>
    </w:pPr>
    <w:r>
      <w:t>CDIP/24/14</w:t>
    </w:r>
  </w:p>
  <w:p w14:paraId="715CBEDE" w14:textId="1951CF7C" w:rsidR="00A645CF" w:rsidRDefault="00A645CF" w:rsidP="006D4F5A">
    <w:pPr>
      <w:jc w:val="right"/>
    </w:pPr>
    <w:r>
      <w:t xml:space="preserve"> Anexo,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1346A8" w14:textId="77777777" w:rsidR="00A645CF" w:rsidRDefault="00A645CF" w:rsidP="006D4F5A">
    <w:pPr>
      <w:jc w:val="right"/>
    </w:pPr>
  </w:p>
  <w:p w14:paraId="148A6630" w14:textId="77777777" w:rsidR="00A645CF" w:rsidRDefault="00A645CF" w:rsidP="006D4F5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AE065" w14:textId="77777777" w:rsidR="00A645CF" w:rsidRDefault="00A645CF" w:rsidP="00477D6B">
    <w:pPr>
      <w:jc w:val="right"/>
    </w:pPr>
    <w:r>
      <w:t>CDIP/24/14</w:t>
    </w:r>
  </w:p>
  <w:p w14:paraId="298F5437" w14:textId="1D1E28C2" w:rsidR="00A645CF" w:rsidRDefault="00A645CF" w:rsidP="00477D6B">
    <w:pPr>
      <w:jc w:val="right"/>
    </w:pPr>
    <w:r>
      <w:rPr>
        <w:color w:val="000000"/>
        <w:szCs w:val="22"/>
      </w:rPr>
      <w:t>An</w:t>
    </w:r>
    <w:r w:rsidRPr="00A728D8">
      <w:rPr>
        <w:color w:val="000000"/>
        <w:szCs w:val="22"/>
      </w:rPr>
      <w:t>ex</w:t>
    </w:r>
    <w:r>
      <w:rPr>
        <w:color w:val="000000"/>
        <w:szCs w:val="22"/>
      </w:rPr>
      <w:t>o</w:t>
    </w:r>
    <w:r w:rsidRPr="00A728D8">
      <w:rPr>
        <w:color w:val="000000"/>
        <w:szCs w:val="22"/>
      </w:rPr>
      <w:t>,</w:t>
    </w:r>
    <w:r>
      <w:rPr>
        <w:color w:val="000000"/>
        <w:sz w:val="17"/>
      </w:rPr>
      <w:t xml:space="preserve"> </w:t>
    </w:r>
    <w: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1ABD">
      <w:rPr>
        <w:rStyle w:val="PageNumber"/>
        <w:noProof/>
      </w:rPr>
      <w:t>8</w:t>
    </w:r>
    <w:r>
      <w:rPr>
        <w:rStyle w:val="PageNumber"/>
      </w:rPr>
      <w:fldChar w:fldCharType="end"/>
    </w:r>
  </w:p>
  <w:p w14:paraId="7A9E8D6E" w14:textId="77777777" w:rsidR="00A645CF" w:rsidRDefault="00A645CF" w:rsidP="00477D6B">
    <w:pPr>
      <w:jc w:val="right"/>
    </w:pPr>
    <w:bookmarkStart w:id="7" w:name="_Toc320474862"/>
    <w:bookmarkStart w:id="8" w:name="_Toc320700943"/>
    <w:bookmarkStart w:id="9" w:name="_Toc321120939"/>
    <w:bookmarkEnd w:id="7"/>
    <w:bookmarkEnd w:id="8"/>
    <w:bookmarkEnd w:id="9"/>
  </w:p>
  <w:p w14:paraId="2FA4B1CB" w14:textId="77777777" w:rsidR="00A645CF" w:rsidRDefault="00A645C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F6AD3" w14:textId="77777777" w:rsidR="00A645CF" w:rsidRDefault="00A645CF" w:rsidP="006D4F5A">
    <w:pPr>
      <w:jc w:val="right"/>
    </w:pPr>
    <w:r>
      <w:t>CDIP/24/14</w:t>
    </w:r>
  </w:p>
  <w:p w14:paraId="4381F027" w14:textId="4CFE08F8" w:rsidR="00A645CF" w:rsidRDefault="00A645CF" w:rsidP="006D4F5A">
    <w:pPr>
      <w:jc w:val="right"/>
    </w:pPr>
    <w:r>
      <w:t xml:space="preserve">Anexo, 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E6D74A" w14:textId="77777777" w:rsidR="00A645CF" w:rsidRDefault="00A645CF" w:rsidP="006D4F5A">
    <w:pPr>
      <w:jc w:val="right"/>
    </w:pPr>
  </w:p>
  <w:p w14:paraId="34DE2AE5" w14:textId="77777777" w:rsidR="00A645CF" w:rsidRDefault="00A645CF" w:rsidP="006D4F5A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94883" w14:textId="77777777" w:rsidR="00A645CF" w:rsidRDefault="00A645CF" w:rsidP="006D4F5A">
    <w:pPr>
      <w:pStyle w:val="Header"/>
      <w:jc w:val="right"/>
    </w:pPr>
    <w:r>
      <w:t>CDIP/24/14</w:t>
    </w:r>
  </w:p>
  <w:p w14:paraId="776FBC74" w14:textId="77777777" w:rsidR="00A645CF" w:rsidRDefault="00A645CF" w:rsidP="006D4F5A">
    <w:pPr>
      <w:pStyle w:val="Header"/>
      <w:jc w:val="right"/>
    </w:pPr>
    <w:r>
      <w:t>ANEXO</w:t>
    </w:r>
  </w:p>
  <w:p w14:paraId="149D9971" w14:textId="77777777" w:rsidR="00A645CF" w:rsidRDefault="00A645CF" w:rsidP="006D4F5A">
    <w:pPr>
      <w:pStyle w:val="Header"/>
      <w:jc w:val="right"/>
    </w:pPr>
  </w:p>
  <w:p w14:paraId="7D143BB8" w14:textId="77777777" w:rsidR="00A645CF" w:rsidRDefault="00A645CF" w:rsidP="006D4F5A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FAE6" w14:textId="77777777" w:rsidR="00A645CF" w:rsidRDefault="00A645CF" w:rsidP="00477D6B">
    <w:pPr>
      <w:jc w:val="right"/>
    </w:pPr>
    <w:bookmarkStart w:id="11" w:name="Code2"/>
    <w:bookmarkEnd w:id="11"/>
    <w:r>
      <w:t>CDIP/24/14</w:t>
    </w:r>
  </w:p>
  <w:p w14:paraId="63F01455" w14:textId="05AC30C2" w:rsidR="00A645CF" w:rsidRDefault="00A645CF" w:rsidP="00477D6B">
    <w:pPr>
      <w:jc w:val="right"/>
    </w:pPr>
    <w:r>
      <w:t xml:space="preserve">Anexo, página </w:t>
    </w:r>
    <w:r>
      <w:fldChar w:fldCharType="begin"/>
    </w:r>
    <w:r>
      <w:instrText xml:space="preserve"> PAGE  \* Arabic  \* MERGEFORMAT </w:instrText>
    </w:r>
    <w:r>
      <w:fldChar w:fldCharType="separate"/>
    </w:r>
    <w:r w:rsidR="00021ABD">
      <w:rPr>
        <w:noProof/>
      </w:rPr>
      <w:t>13</w:t>
    </w:r>
    <w:r>
      <w:fldChar w:fldCharType="end"/>
    </w:r>
  </w:p>
  <w:p w14:paraId="0C48E55C" w14:textId="77777777" w:rsidR="00A645CF" w:rsidRDefault="00A645CF" w:rsidP="00477D6B">
    <w:pPr>
      <w:jc w:val="right"/>
    </w:pPr>
  </w:p>
  <w:p w14:paraId="6393C426" w14:textId="77777777" w:rsidR="00A645CF" w:rsidRDefault="00A645CF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5BDFD" w14:textId="77777777" w:rsidR="00A645CF" w:rsidRDefault="00A645CF" w:rsidP="00C85510">
    <w:pPr>
      <w:pStyle w:val="Header"/>
      <w:jc w:val="right"/>
    </w:pPr>
    <w:r>
      <w:t>CDIP/24/14</w:t>
    </w:r>
  </w:p>
  <w:p w14:paraId="18065D51" w14:textId="77143D31" w:rsidR="00A645CF" w:rsidRDefault="00A645CF" w:rsidP="00C85510">
    <w:pPr>
      <w:jc w:val="right"/>
    </w:pPr>
    <w:r>
      <w:t xml:space="preserve">Anexo, 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1ABD">
      <w:rPr>
        <w:rStyle w:val="PageNumber"/>
        <w:noProof/>
      </w:rPr>
      <w:t>9</w:t>
    </w:r>
    <w:r>
      <w:rPr>
        <w:rStyle w:val="PageNumber"/>
      </w:rPr>
      <w:fldChar w:fldCharType="end"/>
    </w:r>
  </w:p>
  <w:p w14:paraId="4736AE10" w14:textId="77777777" w:rsidR="00A645CF" w:rsidRDefault="00A645CF" w:rsidP="00C85510">
    <w:pPr>
      <w:pStyle w:val="Header"/>
      <w:jc w:val="right"/>
    </w:pPr>
  </w:p>
  <w:p w14:paraId="17C07A26" w14:textId="77777777" w:rsidR="00A645CF" w:rsidRPr="00C85510" w:rsidRDefault="00A645CF" w:rsidP="00C8551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062BE4"/>
    <w:multiLevelType w:val="hybridMultilevel"/>
    <w:tmpl w:val="3E8276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7654E44"/>
    <w:multiLevelType w:val="hybridMultilevel"/>
    <w:tmpl w:val="944C96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1441"/>
    <w:multiLevelType w:val="hybridMultilevel"/>
    <w:tmpl w:val="87E873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40D4B"/>
    <w:multiLevelType w:val="hybridMultilevel"/>
    <w:tmpl w:val="D31099B2"/>
    <w:lvl w:ilvl="0" w:tplc="F582468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54790"/>
    <w:multiLevelType w:val="hybridMultilevel"/>
    <w:tmpl w:val="4A46D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802EC9"/>
    <w:multiLevelType w:val="hybridMultilevel"/>
    <w:tmpl w:val="243C6A08"/>
    <w:lvl w:ilvl="0" w:tplc="04090017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08E6"/>
    <w:multiLevelType w:val="hybridMultilevel"/>
    <w:tmpl w:val="E9B4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9A2"/>
    <w:multiLevelType w:val="multilevel"/>
    <w:tmpl w:val="145C4D0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24354D6A"/>
    <w:multiLevelType w:val="hybridMultilevel"/>
    <w:tmpl w:val="57BC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0502"/>
    <w:multiLevelType w:val="hybridMultilevel"/>
    <w:tmpl w:val="87C2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817CC"/>
    <w:multiLevelType w:val="hybridMultilevel"/>
    <w:tmpl w:val="F2508CB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7FA"/>
    <w:multiLevelType w:val="hybridMultilevel"/>
    <w:tmpl w:val="EBC2199E"/>
    <w:lvl w:ilvl="0" w:tplc="982C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15918"/>
    <w:multiLevelType w:val="hybridMultilevel"/>
    <w:tmpl w:val="927E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D550E"/>
    <w:multiLevelType w:val="hybridMultilevel"/>
    <w:tmpl w:val="EE26E3FC"/>
    <w:lvl w:ilvl="0" w:tplc="86EC914E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spacing w:val="-20"/>
        <w:position w:val="2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04837"/>
    <w:multiLevelType w:val="hybridMultilevel"/>
    <w:tmpl w:val="1F4A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40E5D"/>
    <w:multiLevelType w:val="hybridMultilevel"/>
    <w:tmpl w:val="54A48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87833"/>
    <w:multiLevelType w:val="hybridMultilevel"/>
    <w:tmpl w:val="7456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35480"/>
    <w:multiLevelType w:val="hybridMultilevel"/>
    <w:tmpl w:val="FD9039B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50544E"/>
    <w:multiLevelType w:val="hybridMultilevel"/>
    <w:tmpl w:val="0BC030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9789E"/>
    <w:multiLevelType w:val="hybridMultilevel"/>
    <w:tmpl w:val="3FDEA994"/>
    <w:lvl w:ilvl="0" w:tplc="B0123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891096"/>
    <w:multiLevelType w:val="hybridMultilevel"/>
    <w:tmpl w:val="F580B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95F1F"/>
    <w:multiLevelType w:val="hybridMultilevel"/>
    <w:tmpl w:val="DF8CBF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F4EC5"/>
    <w:multiLevelType w:val="hybridMultilevel"/>
    <w:tmpl w:val="E7A2E2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85A87"/>
    <w:multiLevelType w:val="hybridMultilevel"/>
    <w:tmpl w:val="4A46D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4043E"/>
    <w:multiLevelType w:val="hybridMultilevel"/>
    <w:tmpl w:val="EC8EABE6"/>
    <w:lvl w:ilvl="0" w:tplc="982C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8754F"/>
    <w:multiLevelType w:val="hybridMultilevel"/>
    <w:tmpl w:val="6CC07F22"/>
    <w:lvl w:ilvl="0" w:tplc="37F4D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137BD"/>
    <w:multiLevelType w:val="hybridMultilevel"/>
    <w:tmpl w:val="5ED68B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3B1EBA"/>
    <w:multiLevelType w:val="hybridMultilevel"/>
    <w:tmpl w:val="1F5A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5645C"/>
    <w:multiLevelType w:val="hybridMultilevel"/>
    <w:tmpl w:val="FC3ACCA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165C7"/>
    <w:multiLevelType w:val="hybridMultilevel"/>
    <w:tmpl w:val="AFA87062"/>
    <w:lvl w:ilvl="0" w:tplc="982C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20E4C"/>
    <w:multiLevelType w:val="hybridMultilevel"/>
    <w:tmpl w:val="3C12F2CA"/>
    <w:lvl w:ilvl="0" w:tplc="3B942C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32F6D"/>
    <w:multiLevelType w:val="hybridMultilevel"/>
    <w:tmpl w:val="3DA448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D007D"/>
    <w:multiLevelType w:val="hybridMultilevel"/>
    <w:tmpl w:val="1E6C7D24"/>
    <w:lvl w:ilvl="0" w:tplc="FF503E04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46AF1"/>
    <w:multiLevelType w:val="hybridMultilevel"/>
    <w:tmpl w:val="238E4A18"/>
    <w:lvl w:ilvl="0" w:tplc="982C4E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2479DF"/>
    <w:multiLevelType w:val="hybridMultilevel"/>
    <w:tmpl w:val="44D2B7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53A6D"/>
    <w:multiLevelType w:val="hybridMultilevel"/>
    <w:tmpl w:val="FC34E5D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A7BDC"/>
    <w:multiLevelType w:val="hybridMultilevel"/>
    <w:tmpl w:val="FC3ACCA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25"/>
  </w:num>
  <w:num w:numId="5">
    <w:abstractNumId w:val="3"/>
  </w:num>
  <w:num w:numId="6">
    <w:abstractNumId w:val="11"/>
  </w:num>
  <w:num w:numId="7">
    <w:abstractNumId w:val="21"/>
  </w:num>
  <w:num w:numId="8">
    <w:abstractNumId w:val="10"/>
  </w:num>
  <w:num w:numId="9">
    <w:abstractNumId w:val="6"/>
  </w:num>
  <w:num w:numId="10">
    <w:abstractNumId w:val="39"/>
  </w:num>
  <w:num w:numId="11">
    <w:abstractNumId w:val="18"/>
  </w:num>
  <w:num w:numId="12">
    <w:abstractNumId w:val="9"/>
  </w:num>
  <w:num w:numId="13">
    <w:abstractNumId w:val="2"/>
  </w:num>
  <w:num w:numId="14">
    <w:abstractNumId w:val="13"/>
  </w:num>
  <w:num w:numId="15">
    <w:abstractNumId w:val="32"/>
  </w:num>
  <w:num w:numId="16">
    <w:abstractNumId w:val="30"/>
  </w:num>
  <w:num w:numId="17">
    <w:abstractNumId w:val="19"/>
  </w:num>
  <w:num w:numId="18">
    <w:abstractNumId w:val="26"/>
  </w:num>
  <w:num w:numId="19">
    <w:abstractNumId w:val="41"/>
  </w:num>
  <w:num w:numId="20">
    <w:abstractNumId w:val="4"/>
  </w:num>
  <w:num w:numId="21">
    <w:abstractNumId w:val="27"/>
  </w:num>
  <w:num w:numId="22">
    <w:abstractNumId w:val="38"/>
  </w:num>
  <w:num w:numId="23">
    <w:abstractNumId w:val="37"/>
  </w:num>
  <w:num w:numId="24">
    <w:abstractNumId w:val="33"/>
  </w:num>
  <w:num w:numId="25">
    <w:abstractNumId w:val="28"/>
  </w:num>
  <w:num w:numId="26">
    <w:abstractNumId w:val="7"/>
  </w:num>
  <w:num w:numId="27">
    <w:abstractNumId w:val="43"/>
  </w:num>
  <w:num w:numId="28">
    <w:abstractNumId w:val="35"/>
  </w:num>
  <w:num w:numId="29">
    <w:abstractNumId w:val="23"/>
  </w:num>
  <w:num w:numId="30">
    <w:abstractNumId w:val="42"/>
  </w:num>
  <w:num w:numId="31">
    <w:abstractNumId w:val="40"/>
  </w:num>
  <w:num w:numId="32">
    <w:abstractNumId w:val="14"/>
  </w:num>
  <w:num w:numId="33">
    <w:abstractNumId w:val="5"/>
  </w:num>
  <w:num w:numId="34">
    <w:abstractNumId w:val="29"/>
  </w:num>
  <w:num w:numId="35">
    <w:abstractNumId w:val="36"/>
  </w:num>
  <w:num w:numId="36">
    <w:abstractNumId w:val="15"/>
  </w:num>
  <w:num w:numId="37">
    <w:abstractNumId w:val="31"/>
  </w:num>
  <w:num w:numId="38">
    <w:abstractNumId w:val="20"/>
  </w:num>
  <w:num w:numId="39">
    <w:abstractNumId w:val="34"/>
  </w:num>
  <w:num w:numId="40">
    <w:abstractNumId w:val="12"/>
  </w:num>
  <w:num w:numId="41">
    <w:abstractNumId w:val="16"/>
  </w:num>
  <w:num w:numId="42">
    <w:abstractNumId w:val="0"/>
  </w:num>
  <w:num w:numId="43">
    <w:abstractNumId w:val="17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11"/>
    <w:rsid w:val="00010686"/>
    <w:rsid w:val="00021ABD"/>
    <w:rsid w:val="00052915"/>
    <w:rsid w:val="00086823"/>
    <w:rsid w:val="000A18C6"/>
    <w:rsid w:val="000A3299"/>
    <w:rsid w:val="000A7640"/>
    <w:rsid w:val="000B1CBA"/>
    <w:rsid w:val="000E3BB3"/>
    <w:rsid w:val="000E447D"/>
    <w:rsid w:val="000F5E56"/>
    <w:rsid w:val="001362EE"/>
    <w:rsid w:val="00152CEA"/>
    <w:rsid w:val="001832A6"/>
    <w:rsid w:val="0018626F"/>
    <w:rsid w:val="001A3F8A"/>
    <w:rsid w:val="00202C46"/>
    <w:rsid w:val="002634C4"/>
    <w:rsid w:val="002B397C"/>
    <w:rsid w:val="002B5D21"/>
    <w:rsid w:val="002C20E3"/>
    <w:rsid w:val="002C2E2F"/>
    <w:rsid w:val="002E0F47"/>
    <w:rsid w:val="002F4E68"/>
    <w:rsid w:val="00310826"/>
    <w:rsid w:val="003175CD"/>
    <w:rsid w:val="00354647"/>
    <w:rsid w:val="00377273"/>
    <w:rsid w:val="003845C1"/>
    <w:rsid w:val="00387287"/>
    <w:rsid w:val="003B4560"/>
    <w:rsid w:val="003B7BD3"/>
    <w:rsid w:val="003D50A7"/>
    <w:rsid w:val="003E48F1"/>
    <w:rsid w:val="003F347A"/>
    <w:rsid w:val="00423E3E"/>
    <w:rsid w:val="00427AF4"/>
    <w:rsid w:val="0045231F"/>
    <w:rsid w:val="00456971"/>
    <w:rsid w:val="004647DA"/>
    <w:rsid w:val="0046793F"/>
    <w:rsid w:val="00467D70"/>
    <w:rsid w:val="00477808"/>
    <w:rsid w:val="00477D6B"/>
    <w:rsid w:val="004A6C37"/>
    <w:rsid w:val="004B20CE"/>
    <w:rsid w:val="004E297D"/>
    <w:rsid w:val="00525031"/>
    <w:rsid w:val="00531B02"/>
    <w:rsid w:val="005332F0"/>
    <w:rsid w:val="0055013B"/>
    <w:rsid w:val="00571B99"/>
    <w:rsid w:val="00605827"/>
    <w:rsid w:val="00626791"/>
    <w:rsid w:val="0066284B"/>
    <w:rsid w:val="006734A9"/>
    <w:rsid w:val="00675021"/>
    <w:rsid w:val="006A06C6"/>
    <w:rsid w:val="006B38B8"/>
    <w:rsid w:val="006D0F4D"/>
    <w:rsid w:val="006D4F5A"/>
    <w:rsid w:val="007224C8"/>
    <w:rsid w:val="00794BE2"/>
    <w:rsid w:val="007A5581"/>
    <w:rsid w:val="007B71FE"/>
    <w:rsid w:val="007C4348"/>
    <w:rsid w:val="007D781E"/>
    <w:rsid w:val="007E663E"/>
    <w:rsid w:val="00815082"/>
    <w:rsid w:val="008525EB"/>
    <w:rsid w:val="00877A69"/>
    <w:rsid w:val="0088395E"/>
    <w:rsid w:val="008A0589"/>
    <w:rsid w:val="008B2676"/>
    <w:rsid w:val="008B2CC1"/>
    <w:rsid w:val="008E6BD6"/>
    <w:rsid w:val="0090731E"/>
    <w:rsid w:val="009151B4"/>
    <w:rsid w:val="00966A22"/>
    <w:rsid w:val="00972F03"/>
    <w:rsid w:val="00991310"/>
    <w:rsid w:val="009A0C8B"/>
    <w:rsid w:val="009A20CD"/>
    <w:rsid w:val="009B6241"/>
    <w:rsid w:val="00A16FC0"/>
    <w:rsid w:val="00A32C9E"/>
    <w:rsid w:val="00A645CF"/>
    <w:rsid w:val="00AB4E27"/>
    <w:rsid w:val="00AB613D"/>
    <w:rsid w:val="00AE6353"/>
    <w:rsid w:val="00AE7F20"/>
    <w:rsid w:val="00B04B30"/>
    <w:rsid w:val="00B116A0"/>
    <w:rsid w:val="00B138B1"/>
    <w:rsid w:val="00B3469C"/>
    <w:rsid w:val="00B534D5"/>
    <w:rsid w:val="00B65A0A"/>
    <w:rsid w:val="00B67CDC"/>
    <w:rsid w:val="00B72D36"/>
    <w:rsid w:val="00B85BA4"/>
    <w:rsid w:val="00BB06AB"/>
    <w:rsid w:val="00BB356A"/>
    <w:rsid w:val="00BC4164"/>
    <w:rsid w:val="00BD2DCC"/>
    <w:rsid w:val="00C01675"/>
    <w:rsid w:val="00C15B11"/>
    <w:rsid w:val="00C85510"/>
    <w:rsid w:val="00C90559"/>
    <w:rsid w:val="00CA2251"/>
    <w:rsid w:val="00CA7070"/>
    <w:rsid w:val="00D56C7C"/>
    <w:rsid w:val="00D71B4D"/>
    <w:rsid w:val="00D90289"/>
    <w:rsid w:val="00D93D55"/>
    <w:rsid w:val="00DA1125"/>
    <w:rsid w:val="00DC4C60"/>
    <w:rsid w:val="00DC5DB0"/>
    <w:rsid w:val="00E0079A"/>
    <w:rsid w:val="00E22886"/>
    <w:rsid w:val="00E32F6E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36EEF"/>
    <w:rsid w:val="00F55408"/>
    <w:rsid w:val="00F66152"/>
    <w:rsid w:val="00F80845"/>
    <w:rsid w:val="00F84474"/>
    <w:rsid w:val="00F87596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F76C964"/>
  <w15:docId w15:val="{FCF54EF8-BD59-4131-B118-5DC93DD2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C15B11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C15B11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C15B11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C15B11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C15B11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Heading3Char">
    <w:name w:val="Heading 3 Char"/>
    <w:basedOn w:val="DefaultParagraphFont"/>
    <w:link w:val="Heading3"/>
    <w:rsid w:val="00C15B11"/>
    <w:rPr>
      <w:rFonts w:ascii="Arial" w:eastAsia="SimSun" w:hAnsi="Arial" w:cs="Arial"/>
      <w:bCs/>
      <w:sz w:val="22"/>
      <w:szCs w:val="26"/>
      <w:u w:val="single"/>
      <w:lang w:val="es-ES" w:eastAsia="zh-CN"/>
    </w:rPr>
  </w:style>
  <w:style w:type="character" w:customStyle="1" w:styleId="HeaderChar">
    <w:name w:val="Header Char"/>
    <w:basedOn w:val="DefaultParagraphFont"/>
    <w:link w:val="Header"/>
    <w:rsid w:val="00C15B11"/>
    <w:rPr>
      <w:rFonts w:ascii="Arial" w:eastAsia="SimSun" w:hAnsi="Arial" w:cs="Arial"/>
      <w:sz w:val="22"/>
      <w:lang w:val="es-E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C15B1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B11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15B11"/>
    <w:rPr>
      <w:rFonts w:ascii="Arial" w:eastAsia="SimSun" w:hAnsi="Arial" w:cs="Arial"/>
      <w:sz w:val="18"/>
      <w:lang w:val="es-ES" w:eastAsia="zh-CN"/>
    </w:rPr>
  </w:style>
  <w:style w:type="table" w:styleId="TableGrid">
    <w:name w:val="Table Grid"/>
    <w:basedOn w:val="TableNormal"/>
    <w:rsid w:val="00C15B1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15B1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5B11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C15B11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15B11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C15B11"/>
    <w:rPr>
      <w:rFonts w:ascii="Arial" w:eastAsia="SimSun" w:hAnsi="Arial" w:cs="Arial"/>
      <w:sz w:val="22"/>
      <w:lang w:val="en-US" w:eastAsia="zh-CN"/>
    </w:rPr>
  </w:style>
  <w:style w:type="paragraph" w:styleId="ListNumber3">
    <w:name w:val="List Number 3"/>
    <w:basedOn w:val="Normal"/>
    <w:semiHidden/>
    <w:rsid w:val="00C15B11"/>
    <w:pPr>
      <w:numPr>
        <w:numId w:val="42"/>
      </w:numPr>
      <w:spacing w:line="260" w:lineRule="atLeast"/>
    </w:pPr>
    <w:rPr>
      <w:rFonts w:eastAsia="Times New Roman" w:cs="Times New Roman"/>
      <w:lang w:val="en-US" w:eastAsia="en-US"/>
    </w:rPr>
  </w:style>
  <w:style w:type="paragraph" w:customStyle="1" w:styleId="Default">
    <w:name w:val="Default"/>
    <w:rsid w:val="00C15B11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character" w:styleId="PageNumber">
    <w:name w:val="page number"/>
    <w:basedOn w:val="DefaultParagraphFont"/>
    <w:rsid w:val="00C15B11"/>
  </w:style>
  <w:style w:type="character" w:customStyle="1" w:styleId="Endofdocument-AnnexChar">
    <w:name w:val="[End of document - Annex] Char"/>
    <w:link w:val="Endofdocument-Annex"/>
    <w:rsid w:val="00C15B11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ipo.int/meetings/es/doc_details.jsp?doc_id=431320" TargetMode="External"/><Relationship Id="rId2" Type="http://schemas.openxmlformats.org/officeDocument/2006/relationships/hyperlink" Target="https://www.wipo.int/ip-development/es/agenda/" TargetMode="External"/><Relationship Id="rId1" Type="http://schemas.openxmlformats.org/officeDocument/2006/relationships/hyperlink" Target="https://www.wipo.int/ip-development/es/agenda/projects.html" TargetMode="External"/><Relationship Id="rId5" Type="http://schemas.openxmlformats.org/officeDocument/2006/relationships/hyperlink" Target="https://www.wipo.int/ip-development/es/agenda/projects.html" TargetMode="External"/><Relationship Id="rId4" Type="http://schemas.openxmlformats.org/officeDocument/2006/relationships/hyperlink" Target="https://www.wipo.int/ip-development/es/agenda/project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DACD\CDIP%2024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24 (S)</Template>
  <TotalTime>115</TotalTime>
  <Pages>14</Pages>
  <Words>4180</Words>
  <Characters>21450</Characters>
  <Application>Microsoft Office Word</Application>
  <DocSecurity>0</DocSecurity>
  <Lines>1041</Lines>
  <Paragraphs>263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CDIP/24/</vt:lpstr>
      <vt:lpstr>CDIP/24/</vt:lpstr>
    </vt:vector>
  </TitlesOfParts>
  <Company>WIPO</Company>
  <LinksUpToDate>false</LinksUpToDate>
  <CharactersWithSpaces>25457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CDIP/24/</dc:title>
  <dc:creator>SANDOVAL Barbara</dc:creator>
  <cp:keywords>FOR OFFICIAL USE ONLY</cp:keywords>
  <cp:lastModifiedBy>ESTEVES DOS SANTOS Anabela</cp:lastModifiedBy>
  <cp:revision>6</cp:revision>
  <cp:lastPrinted>2019-10-14T07:57:00Z</cp:lastPrinted>
  <dcterms:created xsi:type="dcterms:W3CDTF">2019-10-14T07:30:00Z</dcterms:created>
  <dcterms:modified xsi:type="dcterms:W3CDTF">2019-10-17T08:48:00Z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68ffd79b-e1cd-4f68-9076-cec39b57bdd2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