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3B4D2C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3B4D2C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B4D2C" w:rsidRDefault="00EE230B" w:rsidP="00AB613D">
            <w:r w:rsidRPr="003B4D2C">
              <w:rPr>
                <w:noProof/>
                <w:lang w:val="en-US" w:eastAsia="en-US"/>
              </w:rPr>
              <w:drawing>
                <wp:inline distT="0" distB="0" distL="0" distR="0" wp14:anchorId="5598C800" wp14:editId="613D8090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B4D2C" w:rsidRDefault="00E504E5" w:rsidP="00AB613D">
            <w:pPr>
              <w:jc w:val="right"/>
            </w:pPr>
            <w:r w:rsidRPr="003B4D2C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3B4D2C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B4D2C" w:rsidRDefault="007B3774" w:rsidP="00CC3A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B4D2C">
              <w:rPr>
                <w:rFonts w:ascii="Arial Black" w:hAnsi="Arial Black"/>
                <w:caps/>
                <w:sz w:val="15"/>
              </w:rPr>
              <w:t>CDIP/2</w:t>
            </w:r>
            <w:r w:rsidR="00CC3A13" w:rsidRPr="003B4D2C">
              <w:rPr>
                <w:rFonts w:ascii="Arial Black" w:hAnsi="Arial Black"/>
                <w:caps/>
                <w:sz w:val="15"/>
              </w:rPr>
              <w:t>1</w:t>
            </w:r>
            <w:r w:rsidR="0096247A" w:rsidRPr="003B4D2C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8E7CEC" w:rsidRPr="003B4D2C"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8B2CC1" w:rsidRPr="003B4D2C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B4D2C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B4D2C">
              <w:rPr>
                <w:rFonts w:ascii="Arial Black" w:hAnsi="Arial Black"/>
                <w:caps/>
                <w:sz w:val="15"/>
              </w:rPr>
              <w:t>ORIGINAL:</w:t>
            </w:r>
            <w:r w:rsidR="008E7CEC" w:rsidRPr="003B4D2C">
              <w:rPr>
                <w:rFonts w:ascii="Arial Black" w:hAnsi="Arial Black"/>
                <w:caps/>
                <w:sz w:val="15"/>
              </w:rPr>
              <w:t xml:space="preserve"> </w:t>
            </w:r>
            <w:r w:rsidRPr="003B4D2C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8E7CEC" w:rsidRPr="003B4D2C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3B4D2C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B4D2C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B4D2C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3B4D2C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8E7CEC" w:rsidRPr="003B4D2C">
              <w:rPr>
                <w:rFonts w:ascii="Arial Black" w:hAnsi="Arial Black"/>
                <w:caps/>
                <w:sz w:val="15"/>
              </w:rPr>
              <w:t xml:space="preserve"> 14 DE MARZO DE 2018</w:t>
            </w:r>
          </w:p>
        </w:tc>
      </w:tr>
    </w:tbl>
    <w:p w:rsidR="004443D5" w:rsidRPr="003B4D2C" w:rsidRDefault="004443D5" w:rsidP="008B2CC1"/>
    <w:p w:rsidR="004443D5" w:rsidRPr="003B4D2C" w:rsidRDefault="004443D5" w:rsidP="008B2CC1"/>
    <w:p w:rsidR="004443D5" w:rsidRPr="003B4D2C" w:rsidRDefault="004443D5" w:rsidP="008B2CC1"/>
    <w:p w:rsidR="004443D5" w:rsidRPr="003B4D2C" w:rsidRDefault="004443D5" w:rsidP="008B2CC1"/>
    <w:p w:rsidR="004443D5" w:rsidRPr="003B4D2C" w:rsidRDefault="004443D5" w:rsidP="008B2CC1"/>
    <w:p w:rsidR="004443D5" w:rsidRPr="003B4D2C" w:rsidRDefault="0096247A" w:rsidP="00B67CDC">
      <w:pPr>
        <w:rPr>
          <w:b/>
          <w:sz w:val="28"/>
          <w:szCs w:val="28"/>
        </w:rPr>
      </w:pPr>
      <w:r w:rsidRPr="003B4D2C">
        <w:rPr>
          <w:b/>
          <w:sz w:val="28"/>
          <w:szCs w:val="28"/>
        </w:rPr>
        <w:t xml:space="preserve">Comité </w:t>
      </w:r>
      <w:r w:rsidR="00EE230B" w:rsidRPr="003B4D2C">
        <w:rPr>
          <w:b/>
          <w:sz w:val="28"/>
          <w:szCs w:val="28"/>
        </w:rPr>
        <w:t>de Desarrollo y Propiedad Intelectual (CDIP)</w:t>
      </w:r>
    </w:p>
    <w:p w:rsidR="004443D5" w:rsidRPr="003B4D2C" w:rsidRDefault="004443D5" w:rsidP="003845C1"/>
    <w:p w:rsidR="004443D5" w:rsidRPr="003B4D2C" w:rsidRDefault="004443D5" w:rsidP="003845C1"/>
    <w:p w:rsidR="004443D5" w:rsidRPr="003B4D2C" w:rsidRDefault="00CC3A13" w:rsidP="00CC3A13">
      <w:pPr>
        <w:rPr>
          <w:b/>
          <w:sz w:val="24"/>
          <w:szCs w:val="24"/>
        </w:rPr>
      </w:pPr>
      <w:r w:rsidRPr="003B4D2C">
        <w:rPr>
          <w:b/>
          <w:sz w:val="24"/>
          <w:szCs w:val="24"/>
        </w:rPr>
        <w:t>Vigesimoprimera sesión</w:t>
      </w:r>
    </w:p>
    <w:p w:rsidR="004443D5" w:rsidRPr="003B4D2C" w:rsidRDefault="00CC3A13" w:rsidP="00CC3A13">
      <w:pPr>
        <w:rPr>
          <w:b/>
          <w:sz w:val="24"/>
          <w:szCs w:val="24"/>
        </w:rPr>
      </w:pPr>
      <w:r w:rsidRPr="003B4D2C">
        <w:rPr>
          <w:b/>
          <w:sz w:val="24"/>
          <w:szCs w:val="24"/>
        </w:rPr>
        <w:t>Ginebra, 14 a 18 de mayo de 2018</w:t>
      </w:r>
    </w:p>
    <w:p w:rsidR="004443D5" w:rsidRPr="003B4D2C" w:rsidRDefault="004443D5" w:rsidP="008B2CC1"/>
    <w:p w:rsidR="004443D5" w:rsidRPr="003B4D2C" w:rsidRDefault="004443D5" w:rsidP="008B2CC1"/>
    <w:p w:rsidR="004443D5" w:rsidRPr="003B4D2C" w:rsidRDefault="004443D5" w:rsidP="008B2CC1"/>
    <w:p w:rsidR="004443D5" w:rsidRPr="003B4D2C" w:rsidRDefault="004443D5" w:rsidP="004443D5">
      <w:pPr>
        <w:rPr>
          <w:caps/>
          <w:sz w:val="24"/>
        </w:rPr>
      </w:pPr>
      <w:bookmarkStart w:id="4" w:name="TitleOfDoc"/>
      <w:bookmarkEnd w:id="4"/>
      <w:r w:rsidRPr="003B4D2C">
        <w:rPr>
          <w:caps/>
          <w:color w:val="000000"/>
          <w:sz w:val="24"/>
        </w:rPr>
        <w:t>PR</w:t>
      </w:r>
      <w:r w:rsidR="00602F45" w:rsidRPr="003B4D2C">
        <w:rPr>
          <w:caps/>
          <w:color w:val="000000"/>
          <w:sz w:val="24"/>
        </w:rPr>
        <w:t>OPUESTA DE PR</w:t>
      </w:r>
      <w:r w:rsidRPr="003B4D2C">
        <w:rPr>
          <w:caps/>
          <w:color w:val="000000"/>
          <w:sz w:val="24"/>
        </w:rPr>
        <w:t xml:space="preserve">OYECTO RELATIVO A LA INTENSIFICACIÓN DEL USO DE LA PI EN EL SECTOR DEL </w:t>
      </w:r>
      <w:r w:rsidRPr="003B4D2C">
        <w:rPr>
          <w:i/>
          <w:caps/>
          <w:color w:val="000000"/>
          <w:sz w:val="24"/>
        </w:rPr>
        <w:t>SOFTWARE</w:t>
      </w:r>
      <w:r w:rsidRPr="003B4D2C">
        <w:rPr>
          <w:caps/>
          <w:color w:val="000000"/>
          <w:sz w:val="24"/>
        </w:rPr>
        <w:t xml:space="preserve"> EN LOS PAÍSES AFRICANOS, </w:t>
      </w:r>
      <w:r w:rsidR="00602F45" w:rsidRPr="003B4D2C">
        <w:rPr>
          <w:caps/>
          <w:color w:val="000000"/>
          <w:sz w:val="24"/>
        </w:rPr>
        <w:t>PRESENTADA</w:t>
      </w:r>
      <w:r w:rsidRPr="003B4D2C">
        <w:rPr>
          <w:caps/>
          <w:color w:val="000000"/>
          <w:sz w:val="24"/>
        </w:rPr>
        <w:t xml:space="preserve"> POR KENYA</w:t>
      </w:r>
    </w:p>
    <w:p w:rsidR="004443D5" w:rsidRPr="003B4D2C" w:rsidRDefault="004443D5" w:rsidP="008E7CEC"/>
    <w:p w:rsidR="004443D5" w:rsidRPr="003B4D2C" w:rsidRDefault="004443D5" w:rsidP="004443D5">
      <w:pPr>
        <w:rPr>
          <w:i/>
        </w:rPr>
      </w:pPr>
      <w:bookmarkStart w:id="5" w:name="Prepared"/>
      <w:bookmarkEnd w:id="5"/>
      <w:r w:rsidRPr="003B4D2C">
        <w:rPr>
          <w:i/>
        </w:rPr>
        <w:t>Documento preparado por la Secretaría</w:t>
      </w:r>
    </w:p>
    <w:p w:rsidR="004443D5" w:rsidRPr="003B4D2C" w:rsidRDefault="004443D5" w:rsidP="008E7CEC"/>
    <w:p w:rsidR="004443D5" w:rsidRPr="003B4D2C" w:rsidRDefault="004443D5" w:rsidP="008E7CEC"/>
    <w:p w:rsidR="004443D5" w:rsidRPr="003B4D2C" w:rsidRDefault="004443D5" w:rsidP="008E7CEC"/>
    <w:p w:rsidR="004443D5" w:rsidRPr="003B4D2C" w:rsidRDefault="004443D5" w:rsidP="008E7CEC"/>
    <w:p w:rsidR="004443D5" w:rsidRPr="003B4D2C" w:rsidRDefault="004443D5" w:rsidP="008E7CEC"/>
    <w:p w:rsidR="004443D5" w:rsidRPr="003B4D2C" w:rsidRDefault="008E7CEC" w:rsidP="008E7CEC">
      <w:pPr>
        <w:rPr>
          <w:szCs w:val="22"/>
        </w:rPr>
      </w:pPr>
      <w:r w:rsidRPr="003B4D2C">
        <w:rPr>
          <w:szCs w:val="22"/>
        </w:rPr>
        <w:fldChar w:fldCharType="begin"/>
      </w:r>
      <w:r w:rsidRPr="003B4D2C">
        <w:rPr>
          <w:szCs w:val="22"/>
        </w:rPr>
        <w:instrText xml:space="preserve"> AUTONUM  </w:instrText>
      </w:r>
      <w:r w:rsidRPr="003B4D2C">
        <w:rPr>
          <w:szCs w:val="22"/>
        </w:rPr>
        <w:fldChar w:fldCharType="end"/>
      </w:r>
      <w:r w:rsidRPr="003B4D2C">
        <w:rPr>
          <w:szCs w:val="22"/>
        </w:rPr>
        <w:tab/>
      </w:r>
      <w:r w:rsidR="00FC38E2" w:rsidRPr="003B4D2C">
        <w:rPr>
          <w:rStyle w:val="ONUMFSChar"/>
        </w:rPr>
        <w:t>La Secretaría ha recibido, en</w:t>
      </w:r>
      <w:r w:rsidR="007F5845" w:rsidRPr="003B4D2C">
        <w:rPr>
          <w:rStyle w:val="ONUMFSChar"/>
        </w:rPr>
        <w:t xml:space="preserve"> una comunicación de fecha 14 de mar</w:t>
      </w:r>
      <w:r w:rsidR="00A91FE2" w:rsidRPr="003B4D2C">
        <w:rPr>
          <w:rStyle w:val="ONUMFSChar"/>
        </w:rPr>
        <w:t>z</w:t>
      </w:r>
      <w:r w:rsidR="007F5845" w:rsidRPr="003B4D2C">
        <w:rPr>
          <w:rStyle w:val="ONUMFSChar"/>
        </w:rPr>
        <w:t xml:space="preserve">o de </w:t>
      </w:r>
      <w:r w:rsidRPr="003B4D2C">
        <w:rPr>
          <w:rStyle w:val="ONUMFSChar"/>
        </w:rPr>
        <w:t xml:space="preserve">2018, </w:t>
      </w:r>
      <w:r w:rsidR="00FC38E2" w:rsidRPr="003B4D2C">
        <w:rPr>
          <w:rStyle w:val="ONUMFSChar"/>
        </w:rPr>
        <w:t>la propuesta de proyecto</w:t>
      </w:r>
      <w:r w:rsidR="00A91FE2" w:rsidRPr="003B4D2C">
        <w:rPr>
          <w:rStyle w:val="ONUMFSChar"/>
        </w:rPr>
        <w:t xml:space="preserve"> titulada</w:t>
      </w:r>
      <w:r w:rsidR="00FC38E2" w:rsidRPr="003B4D2C">
        <w:rPr>
          <w:rStyle w:val="ONUMFSChar"/>
        </w:rPr>
        <w:t xml:space="preserve"> “Intensificación del uso de la PI en el sector del </w:t>
      </w:r>
      <w:r w:rsidR="00FC38E2" w:rsidRPr="003B4D2C">
        <w:rPr>
          <w:rStyle w:val="ONUMFSChar"/>
          <w:i/>
        </w:rPr>
        <w:t xml:space="preserve">software </w:t>
      </w:r>
      <w:r w:rsidR="00FC38E2" w:rsidRPr="003B4D2C">
        <w:rPr>
          <w:rStyle w:val="ONUMFSChar"/>
        </w:rPr>
        <w:t>en los países africanos”</w:t>
      </w:r>
      <w:r w:rsidR="00A91FE2" w:rsidRPr="003B4D2C">
        <w:rPr>
          <w:rStyle w:val="ONUMFSChar"/>
        </w:rPr>
        <w:t>, a cargo</w:t>
      </w:r>
      <w:r w:rsidR="00FC38E2" w:rsidRPr="003B4D2C">
        <w:rPr>
          <w:rStyle w:val="ONUMFSChar"/>
        </w:rPr>
        <w:t xml:space="preserve"> de la Junta de Derecho de Autor de Kenya, en la que se solicita que la propuesta se presente en la </w:t>
      </w:r>
      <w:r w:rsidR="003B4D2C" w:rsidRPr="003B4D2C">
        <w:rPr>
          <w:rStyle w:val="ONUMFSChar"/>
        </w:rPr>
        <w:t>vigesimoprimera</w:t>
      </w:r>
      <w:r w:rsidR="00FC38E2" w:rsidRPr="003B4D2C">
        <w:rPr>
          <w:rStyle w:val="ONUMFSChar"/>
        </w:rPr>
        <w:t xml:space="preserve"> sesión del Comité de Desarrollo y Propiedad Intelectual </w:t>
      </w:r>
      <w:r w:rsidRPr="003B4D2C">
        <w:rPr>
          <w:szCs w:val="22"/>
        </w:rPr>
        <w:t xml:space="preserve">(CDIP). </w:t>
      </w:r>
    </w:p>
    <w:p w:rsidR="004443D5" w:rsidRPr="003B4D2C" w:rsidRDefault="004443D5" w:rsidP="008E7CEC">
      <w:pPr>
        <w:rPr>
          <w:szCs w:val="22"/>
        </w:rPr>
      </w:pPr>
    </w:p>
    <w:p w:rsidR="004443D5" w:rsidRPr="003B4D2C" w:rsidRDefault="008E7CEC" w:rsidP="008E7CEC">
      <w:pPr>
        <w:rPr>
          <w:rStyle w:val="ONUMFSChar"/>
        </w:rPr>
      </w:pPr>
      <w:r w:rsidRPr="003B4D2C">
        <w:rPr>
          <w:rStyle w:val="ONUMFSChar"/>
        </w:rPr>
        <w:fldChar w:fldCharType="begin"/>
      </w:r>
      <w:r w:rsidRPr="003B4D2C">
        <w:rPr>
          <w:rStyle w:val="ONUMFSChar"/>
        </w:rPr>
        <w:instrText xml:space="preserve"> AUTONUM  </w:instrText>
      </w:r>
      <w:r w:rsidRPr="003B4D2C">
        <w:rPr>
          <w:rStyle w:val="ONUMFSChar"/>
        </w:rPr>
        <w:fldChar w:fldCharType="end"/>
      </w:r>
      <w:r w:rsidRPr="003B4D2C">
        <w:rPr>
          <w:rStyle w:val="ONUMFSChar"/>
        </w:rPr>
        <w:tab/>
      </w:r>
      <w:r w:rsidR="00602F45" w:rsidRPr="003B4D2C">
        <w:rPr>
          <w:rStyle w:val="ONUMFSChar"/>
        </w:rPr>
        <w:t>En el</w:t>
      </w:r>
      <w:r w:rsidR="00ED75AF" w:rsidRPr="003B4D2C">
        <w:rPr>
          <w:rStyle w:val="ONUMFSChar"/>
        </w:rPr>
        <w:t xml:space="preserve"> Anexo del presente documento</w:t>
      </w:r>
      <w:r w:rsidR="00602F45" w:rsidRPr="003B4D2C">
        <w:rPr>
          <w:rStyle w:val="ONUMFSChar"/>
        </w:rPr>
        <w:t xml:space="preserve"> consta dicha propuesta de proyecto</w:t>
      </w:r>
      <w:r w:rsidRPr="003B4D2C">
        <w:rPr>
          <w:rStyle w:val="ONUMFSChar"/>
        </w:rPr>
        <w:t>.</w:t>
      </w:r>
    </w:p>
    <w:p w:rsidR="004443D5" w:rsidRPr="003B4D2C" w:rsidRDefault="004443D5" w:rsidP="008E7CEC">
      <w:pPr>
        <w:rPr>
          <w:szCs w:val="22"/>
        </w:rPr>
      </w:pPr>
    </w:p>
    <w:p w:rsidR="004443D5" w:rsidRPr="003B4D2C" w:rsidRDefault="008E7CEC" w:rsidP="00ED75AF">
      <w:pPr>
        <w:tabs>
          <w:tab w:val="left" w:pos="567"/>
          <w:tab w:val="left" w:pos="6096"/>
        </w:tabs>
        <w:ind w:left="5534"/>
        <w:rPr>
          <w:rStyle w:val="ONUMFSChar"/>
          <w:i/>
        </w:rPr>
      </w:pPr>
      <w:r w:rsidRPr="003B4D2C">
        <w:rPr>
          <w:rStyle w:val="ONUMFSChar"/>
        </w:rPr>
        <w:fldChar w:fldCharType="begin" w:fldLock="1"/>
      </w:r>
      <w:r w:rsidRPr="003B4D2C">
        <w:rPr>
          <w:rStyle w:val="ONUMFSChar"/>
        </w:rPr>
        <w:instrText xml:space="preserve"> AUTONUM  </w:instrText>
      </w:r>
      <w:r w:rsidRPr="003B4D2C">
        <w:rPr>
          <w:rStyle w:val="ONUMFSChar"/>
        </w:rPr>
        <w:fldChar w:fldCharType="end"/>
      </w:r>
      <w:r w:rsidRPr="003B4D2C">
        <w:rPr>
          <w:rStyle w:val="ONUMFSChar"/>
        </w:rPr>
        <w:tab/>
      </w:r>
      <w:r w:rsidR="00ED75AF" w:rsidRPr="003B4D2C">
        <w:rPr>
          <w:rStyle w:val="ONUMFSChar"/>
          <w:i/>
        </w:rPr>
        <w:t>Se invita al Comité a considerar el Anexo del presente documento.</w:t>
      </w:r>
    </w:p>
    <w:p w:rsidR="004443D5" w:rsidRPr="003B4D2C" w:rsidRDefault="004443D5" w:rsidP="008E7CEC"/>
    <w:p w:rsidR="004443D5" w:rsidRPr="003B4D2C" w:rsidRDefault="004443D5" w:rsidP="008E7CEC"/>
    <w:p w:rsidR="004443D5" w:rsidRPr="003B4D2C" w:rsidRDefault="004443D5" w:rsidP="008E7CEC"/>
    <w:p w:rsidR="004443D5" w:rsidRPr="003B4D2C" w:rsidRDefault="00ED75AF" w:rsidP="00ED75AF">
      <w:pPr>
        <w:pStyle w:val="Endofdocument-Annex"/>
        <w:rPr>
          <w:lang w:val="es-ES"/>
        </w:rPr>
      </w:pPr>
      <w:r w:rsidRPr="003B4D2C">
        <w:rPr>
          <w:lang w:val="es-ES"/>
        </w:rPr>
        <w:t>[Sigue el Anexo]</w:t>
      </w:r>
    </w:p>
    <w:p w:rsidR="004443D5" w:rsidRPr="003B4D2C" w:rsidRDefault="004443D5" w:rsidP="008E7CEC">
      <w:pPr>
        <w:rPr>
          <w:szCs w:val="22"/>
        </w:rPr>
      </w:pPr>
    </w:p>
    <w:p w:rsidR="004443D5" w:rsidRPr="003B4D2C" w:rsidRDefault="004443D5" w:rsidP="008E7CEC"/>
    <w:p w:rsidR="008E7CEC" w:rsidRPr="003B4D2C" w:rsidRDefault="008E7CEC" w:rsidP="008E7CEC">
      <w:pPr>
        <w:sectPr w:rsidR="008E7CEC" w:rsidRPr="003B4D2C" w:rsidSect="0017367B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443D5" w:rsidRPr="003B4D2C" w:rsidRDefault="00602F45" w:rsidP="008E7CEC">
      <w:pPr>
        <w:tabs>
          <w:tab w:val="left" w:pos="3885"/>
        </w:tabs>
        <w:jc w:val="both"/>
        <w:rPr>
          <w:rFonts w:cstheme="minorHAnsi"/>
          <w:b/>
        </w:rPr>
      </w:pPr>
      <w:r w:rsidRPr="003B4D2C">
        <w:rPr>
          <w:rFonts w:cstheme="minorHAnsi"/>
          <w:b/>
        </w:rPr>
        <w:lastRenderedPageBreak/>
        <w:t>PROPUESTA DE PROYECTO</w:t>
      </w:r>
      <w:r w:rsidR="00FC38E2" w:rsidRPr="003B4D2C">
        <w:rPr>
          <w:rFonts w:cstheme="minorHAnsi"/>
          <w:b/>
        </w:rPr>
        <w:t xml:space="preserve"> DEL </w:t>
      </w:r>
      <w:r w:rsidR="008E7CEC" w:rsidRPr="003B4D2C">
        <w:rPr>
          <w:rFonts w:cstheme="minorHAnsi"/>
          <w:b/>
        </w:rPr>
        <w:t xml:space="preserve">CDIP </w:t>
      </w:r>
      <w:r w:rsidRPr="003B4D2C">
        <w:rPr>
          <w:rFonts w:cstheme="minorHAnsi"/>
          <w:b/>
        </w:rPr>
        <w:t>PRESENTADA</w:t>
      </w:r>
      <w:r w:rsidR="00FC38E2" w:rsidRPr="003B4D2C">
        <w:rPr>
          <w:rFonts w:cstheme="minorHAnsi"/>
          <w:b/>
        </w:rPr>
        <w:t xml:space="preserve"> POR LA JUNTA DE DERECHO DE AUTOR DE KENYA</w:t>
      </w:r>
    </w:p>
    <w:p w:rsidR="004443D5" w:rsidRPr="003B4D2C" w:rsidRDefault="004443D5" w:rsidP="008E7CEC">
      <w:pPr>
        <w:tabs>
          <w:tab w:val="left" w:pos="3885"/>
        </w:tabs>
        <w:jc w:val="both"/>
        <w:rPr>
          <w:rFonts w:cstheme="minorHAnsi"/>
          <w:b/>
        </w:rPr>
      </w:pPr>
    </w:p>
    <w:p w:rsidR="004443D5" w:rsidRPr="003B4D2C" w:rsidRDefault="00FC38E2" w:rsidP="00ED75AF">
      <w:pPr>
        <w:rPr>
          <w:rFonts w:cstheme="minorHAnsi"/>
          <w:b/>
        </w:rPr>
      </w:pPr>
      <w:r w:rsidRPr="003B4D2C">
        <w:rPr>
          <w:rFonts w:cstheme="minorHAnsi"/>
          <w:b/>
        </w:rPr>
        <w:t>TÍTULO DEL PROYECTO:</w:t>
      </w:r>
    </w:p>
    <w:p w:rsidR="004443D5" w:rsidRPr="003B4D2C" w:rsidRDefault="00ED75AF" w:rsidP="00ED75AF">
      <w:pPr>
        <w:rPr>
          <w:rFonts w:cstheme="minorHAnsi"/>
          <w:b/>
        </w:rPr>
      </w:pPr>
      <w:r w:rsidRPr="003B4D2C">
        <w:rPr>
          <w:rFonts w:cstheme="minorHAnsi"/>
          <w:b/>
          <w:color w:val="000000"/>
        </w:rPr>
        <w:t xml:space="preserve">INTENSIFICACIÓN DEL USO DE LA PI EN EL SECTOR DEL </w:t>
      </w:r>
      <w:r w:rsidRPr="003B4D2C">
        <w:rPr>
          <w:rFonts w:cstheme="minorHAnsi"/>
          <w:b/>
          <w:i/>
          <w:color w:val="000000"/>
        </w:rPr>
        <w:t>SOFTWARE</w:t>
      </w:r>
      <w:r w:rsidRPr="003B4D2C">
        <w:rPr>
          <w:rFonts w:cstheme="minorHAnsi"/>
          <w:b/>
          <w:color w:val="000000"/>
        </w:rPr>
        <w:t xml:space="preserve"> EN LOS PAÍSES AFRICANOS</w:t>
      </w:r>
    </w:p>
    <w:p w:rsidR="004443D5" w:rsidRPr="003B4D2C" w:rsidRDefault="004443D5" w:rsidP="008E7CEC">
      <w:pPr>
        <w:jc w:val="both"/>
        <w:rPr>
          <w:rFonts w:cstheme="minorHAnsi"/>
          <w:b/>
        </w:rPr>
      </w:pPr>
    </w:p>
    <w:p w:rsidR="004443D5" w:rsidRPr="003B4D2C" w:rsidRDefault="004443D5" w:rsidP="008E7CEC">
      <w:pPr>
        <w:jc w:val="both"/>
        <w:rPr>
          <w:rFonts w:cstheme="minorHAnsi"/>
          <w:b/>
        </w:rPr>
      </w:pPr>
    </w:p>
    <w:p w:rsidR="004443D5" w:rsidRPr="003B4D2C" w:rsidRDefault="00382D7A" w:rsidP="008E7CEC">
      <w:pPr>
        <w:rPr>
          <w:rFonts w:cstheme="minorHAnsi"/>
        </w:rPr>
      </w:pPr>
      <w:r w:rsidRPr="003B4D2C">
        <w:rPr>
          <w:rFonts w:cstheme="minorHAnsi"/>
        </w:rPr>
        <w:t xml:space="preserve">Con la </w:t>
      </w:r>
      <w:r w:rsidR="00D97FB2" w:rsidRPr="003B4D2C">
        <w:rPr>
          <w:rFonts w:cstheme="minorHAnsi"/>
        </w:rPr>
        <w:t>multiplicación</w:t>
      </w:r>
      <w:r w:rsidRPr="003B4D2C">
        <w:rPr>
          <w:rFonts w:cstheme="minorHAnsi"/>
        </w:rPr>
        <w:t xml:space="preserve"> de los teléfonos inteligentes, el mercado de aplicaciones de </w:t>
      </w:r>
      <w:r w:rsidRPr="003B4D2C">
        <w:rPr>
          <w:rFonts w:cstheme="minorHAnsi"/>
          <w:i/>
        </w:rPr>
        <w:t>software</w:t>
      </w:r>
      <w:r w:rsidR="00D97FB2" w:rsidRPr="003B4D2C">
        <w:rPr>
          <w:rFonts w:cstheme="minorHAnsi"/>
        </w:rPr>
        <w:t xml:space="preserve"> se ha disparado, incrementando la demanda de desarrollo de aplicaciones móviles que ofrezcan servicios básicos y sean adecuados a los usuarios.  El desarrollo y la implantación de aplicaciones de </w:t>
      </w:r>
      <w:r w:rsidR="00D97FB2" w:rsidRPr="003B4D2C">
        <w:rPr>
          <w:rFonts w:cstheme="minorHAnsi"/>
          <w:i/>
        </w:rPr>
        <w:t>software</w:t>
      </w:r>
      <w:r w:rsidR="00D97FB2" w:rsidRPr="003B4D2C">
        <w:rPr>
          <w:rFonts w:cstheme="minorHAnsi"/>
        </w:rPr>
        <w:t xml:space="preserve"> está cambiando la vida de </w:t>
      </w:r>
      <w:r w:rsidR="00602F45" w:rsidRPr="003B4D2C">
        <w:rPr>
          <w:rFonts w:cstheme="minorHAnsi"/>
        </w:rPr>
        <w:t>muchas</w:t>
      </w:r>
      <w:r w:rsidR="00D97FB2" w:rsidRPr="003B4D2C">
        <w:rPr>
          <w:rFonts w:cstheme="minorHAnsi"/>
        </w:rPr>
        <w:t xml:space="preserve"> personas y </w:t>
      </w:r>
      <w:r w:rsidR="001140BF" w:rsidRPr="003B4D2C">
        <w:rPr>
          <w:rFonts w:cstheme="minorHAnsi"/>
        </w:rPr>
        <w:t>facilitando</w:t>
      </w:r>
      <w:r w:rsidR="00D97FB2" w:rsidRPr="003B4D2C">
        <w:rPr>
          <w:rFonts w:cstheme="minorHAnsi"/>
        </w:rPr>
        <w:t xml:space="preserve"> la consecución de los ODS en los países en desarrollo y en los PMA, además de contribuir a reducir la brecha digital</w:t>
      </w:r>
      <w:r w:rsidR="008E7CEC" w:rsidRPr="003B4D2C">
        <w:rPr>
          <w:rFonts w:cstheme="minorHAnsi"/>
        </w:rPr>
        <w:t xml:space="preserve">. </w:t>
      </w: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D97FB2" w:rsidP="008E7CEC">
      <w:pPr>
        <w:rPr>
          <w:rFonts w:cstheme="minorHAnsi"/>
          <w:b/>
        </w:rPr>
      </w:pPr>
      <w:r w:rsidRPr="003B4D2C">
        <w:rPr>
          <w:rFonts w:cstheme="minorHAnsi"/>
          <w:b/>
        </w:rPr>
        <w:t>El desarrollo de las aplicaciones móviles en África</w:t>
      </w:r>
    </w:p>
    <w:p w:rsidR="004443D5" w:rsidRPr="003B4D2C" w:rsidRDefault="004443D5" w:rsidP="008E7CEC">
      <w:pPr>
        <w:rPr>
          <w:rFonts w:cstheme="minorHAnsi"/>
          <w:b/>
        </w:rPr>
      </w:pPr>
    </w:p>
    <w:p w:rsidR="004443D5" w:rsidRPr="003B4D2C" w:rsidRDefault="00E20721" w:rsidP="008E7CEC">
      <w:pPr>
        <w:rPr>
          <w:rFonts w:cstheme="minorHAnsi"/>
        </w:rPr>
      </w:pPr>
      <w:r w:rsidRPr="003B4D2C">
        <w:rPr>
          <w:rFonts w:cstheme="minorHAnsi"/>
        </w:rPr>
        <w:t>Según los informes al respecto, África ha experimentado un crecimiento exponencial en el número de usuarios de teléfonos inteligentes.  En los últimos 5 años se ha producido un aumento en el uso de teléfonos inteligentes entre la población Kenya, alcanzando a más del 60% de la población</w:t>
      </w:r>
      <w:r w:rsidR="008E7CEC" w:rsidRPr="003B4D2C">
        <w:rPr>
          <w:rFonts w:cstheme="minorHAnsi"/>
        </w:rPr>
        <w:t>.</w:t>
      </w: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1140BF" w:rsidP="00BC2D87">
      <w:pPr>
        <w:rPr>
          <w:rFonts w:cstheme="minorHAnsi"/>
        </w:rPr>
      </w:pPr>
      <w:r w:rsidRPr="003B4D2C">
        <w:rPr>
          <w:rFonts w:cstheme="minorHAnsi"/>
        </w:rPr>
        <w:t>Así,</w:t>
      </w:r>
      <w:r w:rsidR="00E20721" w:rsidRPr="003B4D2C">
        <w:rPr>
          <w:rFonts w:cstheme="minorHAnsi"/>
        </w:rPr>
        <w:t xml:space="preserve"> el acceso a Internet ha ido aumentando </w:t>
      </w:r>
      <w:r w:rsidR="001E1B6E" w:rsidRPr="003B4D2C">
        <w:rPr>
          <w:rFonts w:cstheme="minorHAnsi"/>
        </w:rPr>
        <w:t>de manera constante</w:t>
      </w:r>
      <w:r w:rsidR="00E20721" w:rsidRPr="003B4D2C">
        <w:rPr>
          <w:rFonts w:cstheme="minorHAnsi"/>
        </w:rPr>
        <w:t xml:space="preserve"> </w:t>
      </w:r>
      <w:r w:rsidR="001E1B6E" w:rsidRPr="003B4D2C">
        <w:rPr>
          <w:rFonts w:cstheme="minorHAnsi"/>
        </w:rPr>
        <w:t>en los últimos años</w:t>
      </w:r>
      <w:r w:rsidR="00E20721" w:rsidRPr="003B4D2C">
        <w:rPr>
          <w:rFonts w:cstheme="minorHAnsi"/>
        </w:rPr>
        <w:t xml:space="preserve">.  Los informes sobre este sector </w:t>
      </w:r>
      <w:r w:rsidR="001E1B6E" w:rsidRPr="003B4D2C">
        <w:rPr>
          <w:rFonts w:cstheme="minorHAnsi"/>
        </w:rPr>
        <w:t>ponen de manifiesto</w:t>
      </w:r>
      <w:r w:rsidR="00E20721" w:rsidRPr="003B4D2C">
        <w:rPr>
          <w:rFonts w:cstheme="minorHAnsi"/>
        </w:rPr>
        <w:t xml:space="preserve"> que </w:t>
      </w:r>
      <w:r w:rsidR="000D6F9A" w:rsidRPr="003B4D2C">
        <w:rPr>
          <w:rFonts w:cstheme="minorHAnsi"/>
        </w:rPr>
        <w:t xml:space="preserve">en un 99% de los casos, el acceso a Internet se produce mediante dispositivos móviles.  </w:t>
      </w:r>
      <w:r w:rsidR="001E1B6E" w:rsidRPr="003B4D2C">
        <w:rPr>
          <w:rFonts w:cstheme="minorHAnsi"/>
        </w:rPr>
        <w:t>En</w:t>
      </w:r>
      <w:r w:rsidR="000D6F9A" w:rsidRPr="003B4D2C">
        <w:rPr>
          <w:rFonts w:cstheme="minorHAnsi"/>
        </w:rPr>
        <w:t xml:space="preserve"> los últimos 5 años, las innovaciones tecnológicas</w:t>
      </w:r>
      <w:r w:rsidR="001E1B6E" w:rsidRPr="003B4D2C">
        <w:rPr>
          <w:rFonts w:cstheme="minorHAnsi"/>
        </w:rPr>
        <w:t xml:space="preserve"> en general</w:t>
      </w:r>
      <w:r w:rsidR="000D6F9A" w:rsidRPr="003B4D2C">
        <w:rPr>
          <w:rFonts w:cstheme="minorHAnsi"/>
        </w:rPr>
        <w:t xml:space="preserve"> han cobrado impulso en África, </w:t>
      </w:r>
      <w:r w:rsidR="001E1B6E" w:rsidRPr="003B4D2C">
        <w:rPr>
          <w:rFonts w:cstheme="minorHAnsi"/>
        </w:rPr>
        <w:t>en la medida en que</w:t>
      </w:r>
      <w:r w:rsidR="000D6F9A" w:rsidRPr="003B4D2C">
        <w:rPr>
          <w:rFonts w:cstheme="minorHAnsi"/>
        </w:rPr>
        <w:t xml:space="preserve"> el aumento del uso de teléfonos móviles y de los servicios móviles de banda ancha </w:t>
      </w:r>
      <w:r w:rsidR="001E1B6E" w:rsidRPr="003B4D2C">
        <w:rPr>
          <w:rFonts w:cstheme="minorHAnsi"/>
        </w:rPr>
        <w:t>potencia</w:t>
      </w:r>
      <w:r w:rsidR="000D6F9A" w:rsidRPr="003B4D2C">
        <w:rPr>
          <w:rFonts w:cstheme="minorHAnsi"/>
        </w:rPr>
        <w:t xml:space="preserve"> la nece</w:t>
      </w:r>
      <w:r w:rsidR="0099783B">
        <w:rPr>
          <w:rFonts w:cstheme="minorHAnsi"/>
        </w:rPr>
        <w:t>sidad de aplicaciones móviles. De ese modo,</w:t>
      </w:r>
      <w:r w:rsidR="001E1B6E" w:rsidRPr="003B4D2C">
        <w:rPr>
          <w:rFonts w:cstheme="minorHAnsi"/>
        </w:rPr>
        <w:t xml:space="preserve"> sigue</w:t>
      </w:r>
      <w:r w:rsidR="00BC2D87" w:rsidRPr="003B4D2C">
        <w:rPr>
          <w:rFonts w:cstheme="minorHAnsi"/>
        </w:rPr>
        <w:t xml:space="preserve"> existiendo una enorme demanda de aplicaciones fabricadas en África</w:t>
      </w:r>
      <w:r w:rsidR="008E7CEC" w:rsidRPr="003B4D2C">
        <w:rPr>
          <w:rFonts w:cstheme="minorHAnsi"/>
        </w:rPr>
        <w:t xml:space="preserve">. </w:t>
      </w: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8B5642" w:rsidP="008E7CEC">
      <w:pPr>
        <w:rPr>
          <w:rFonts w:cstheme="minorHAnsi"/>
          <w:color w:val="000000" w:themeColor="text1"/>
        </w:rPr>
      </w:pPr>
      <w:r w:rsidRPr="003B4D2C">
        <w:rPr>
          <w:rFonts w:cstheme="minorHAnsi"/>
        </w:rPr>
        <w:t xml:space="preserve">Hay muchas aplicaciones </w:t>
      </w:r>
      <w:r w:rsidR="001140BF" w:rsidRPr="003B4D2C">
        <w:rPr>
          <w:rFonts w:cstheme="minorHAnsi"/>
        </w:rPr>
        <w:t>elaboradas</w:t>
      </w:r>
      <w:r w:rsidRPr="003B4D2C">
        <w:rPr>
          <w:rFonts w:cstheme="minorHAnsi"/>
        </w:rPr>
        <w:t xml:space="preserve"> en África, pero </w:t>
      </w:r>
      <w:r w:rsidR="00600002" w:rsidRPr="003B4D2C">
        <w:rPr>
          <w:rFonts w:cstheme="minorHAnsi"/>
        </w:rPr>
        <w:t>el uso de las</w:t>
      </w:r>
      <w:r w:rsidRPr="003B4D2C">
        <w:rPr>
          <w:rFonts w:cstheme="minorHAnsi"/>
        </w:rPr>
        <w:t xml:space="preserve"> siguientes</w:t>
      </w:r>
      <w:r w:rsidR="001E1B6E" w:rsidRPr="003B4D2C">
        <w:rPr>
          <w:rFonts w:cstheme="minorHAnsi"/>
        </w:rPr>
        <w:t xml:space="preserve"> aplicaciones de móvil</w:t>
      </w:r>
      <w:r w:rsidRPr="003B4D2C">
        <w:rPr>
          <w:rFonts w:cstheme="minorHAnsi"/>
        </w:rPr>
        <w:t xml:space="preserve">, </w:t>
      </w:r>
      <w:r w:rsidR="003A57FC" w:rsidRPr="003B4D2C">
        <w:rPr>
          <w:rFonts w:cstheme="minorHAnsi"/>
        </w:rPr>
        <w:t xml:space="preserve">innovadoras y </w:t>
      </w:r>
      <w:r w:rsidRPr="003B4D2C">
        <w:rPr>
          <w:rFonts w:cstheme="minorHAnsi"/>
        </w:rPr>
        <w:t xml:space="preserve">diseñadas específicamente para </w:t>
      </w:r>
      <w:r w:rsidR="001E1B6E" w:rsidRPr="003B4D2C">
        <w:rPr>
          <w:rFonts w:cstheme="minorHAnsi"/>
        </w:rPr>
        <w:t>este</w:t>
      </w:r>
      <w:r w:rsidRPr="003B4D2C">
        <w:rPr>
          <w:rFonts w:cstheme="minorHAnsi"/>
        </w:rPr>
        <w:t xml:space="preserve"> continente, como </w:t>
      </w:r>
      <w:r w:rsidRPr="003B4D2C">
        <w:rPr>
          <w:rFonts w:cstheme="minorHAnsi"/>
          <w:color w:val="000000" w:themeColor="text1"/>
        </w:rPr>
        <w:t>M-pesa o</w:t>
      </w:r>
      <w:r w:rsidRPr="003B4D2C">
        <w:rPr>
          <w:rFonts w:cstheme="minorHAnsi"/>
        </w:rPr>
        <w:t xml:space="preserve"> </w:t>
      </w:r>
      <w:r w:rsidRPr="003B4D2C">
        <w:rPr>
          <w:rFonts w:cstheme="minorHAnsi"/>
          <w:color w:val="000000" w:themeColor="text1"/>
        </w:rPr>
        <w:t xml:space="preserve">I-cow, se </w:t>
      </w:r>
      <w:r w:rsidR="00600002" w:rsidRPr="003B4D2C">
        <w:rPr>
          <w:rFonts w:cstheme="minorHAnsi"/>
          <w:color w:val="000000" w:themeColor="text1"/>
        </w:rPr>
        <w:t>ha extendido</w:t>
      </w:r>
      <w:r w:rsidRPr="003B4D2C">
        <w:rPr>
          <w:rFonts w:cstheme="minorHAnsi"/>
          <w:color w:val="000000" w:themeColor="text1"/>
        </w:rPr>
        <w:t xml:space="preserve"> mucho y </w:t>
      </w:r>
      <w:r w:rsidR="00600002" w:rsidRPr="003B4D2C">
        <w:rPr>
          <w:rFonts w:cstheme="minorHAnsi"/>
          <w:color w:val="000000" w:themeColor="text1"/>
        </w:rPr>
        <w:t>ha</w:t>
      </w:r>
      <w:r w:rsidRPr="003B4D2C">
        <w:rPr>
          <w:rFonts w:cstheme="minorHAnsi"/>
          <w:color w:val="000000" w:themeColor="text1"/>
        </w:rPr>
        <w:t xml:space="preserve"> cambiado la economía y la vida de muchas personas en la región</w:t>
      </w:r>
      <w:r w:rsidR="008E7CEC" w:rsidRPr="003B4D2C">
        <w:rPr>
          <w:rFonts w:cstheme="minorHAnsi"/>
          <w:color w:val="000000" w:themeColor="text1"/>
        </w:rPr>
        <w:t>.</w:t>
      </w: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4D0043" w:rsidP="008E7CEC">
      <w:pPr>
        <w:rPr>
          <w:rFonts w:cstheme="minorHAnsi"/>
          <w:b/>
        </w:rPr>
      </w:pPr>
      <w:r w:rsidRPr="003B4D2C">
        <w:rPr>
          <w:rFonts w:cstheme="minorHAnsi"/>
          <w:b/>
        </w:rPr>
        <w:t>Auge de los centros de TIC</w:t>
      </w:r>
    </w:p>
    <w:p w:rsidR="004443D5" w:rsidRPr="003B4D2C" w:rsidRDefault="004443D5" w:rsidP="008E7CEC">
      <w:pPr>
        <w:rPr>
          <w:rFonts w:cstheme="minorHAnsi"/>
          <w:b/>
        </w:rPr>
      </w:pPr>
    </w:p>
    <w:p w:rsidR="004443D5" w:rsidRPr="003B4D2C" w:rsidRDefault="00600002" w:rsidP="008E7CEC">
      <w:pPr>
        <w:rPr>
          <w:rFonts w:cstheme="minorHAnsi"/>
          <w:b/>
        </w:rPr>
      </w:pPr>
      <w:r w:rsidRPr="003B4D2C">
        <w:rPr>
          <w:rFonts w:cstheme="minorHAnsi"/>
        </w:rPr>
        <w:t xml:space="preserve">Antes, </w:t>
      </w:r>
      <w:r w:rsidR="00C93FDE" w:rsidRPr="003B4D2C">
        <w:rPr>
          <w:rFonts w:cstheme="minorHAnsi"/>
        </w:rPr>
        <w:t xml:space="preserve">los </w:t>
      </w:r>
      <w:r w:rsidR="004D0043" w:rsidRPr="003B4D2C">
        <w:rPr>
          <w:rFonts w:cstheme="minorHAnsi"/>
        </w:rPr>
        <w:t>actores en este sector</w:t>
      </w:r>
      <w:r w:rsidR="00C93FDE" w:rsidRPr="003B4D2C">
        <w:rPr>
          <w:rFonts w:cstheme="minorHAnsi"/>
        </w:rPr>
        <w:t xml:space="preserve"> se veían obligados a reunirse físicamente en espacios públicos con escasa conexión wifi.  Actualmente, los centros de TIC se han convertido en lugar de encuentro</w:t>
      </w:r>
      <w:r w:rsidR="001E1B6E" w:rsidRPr="003B4D2C">
        <w:rPr>
          <w:rFonts w:cstheme="minorHAnsi"/>
        </w:rPr>
        <w:t>, en muchas ciudades de África, para los</w:t>
      </w:r>
      <w:r w:rsidR="00C93FDE" w:rsidRPr="003B4D2C">
        <w:rPr>
          <w:rFonts w:cstheme="minorHAnsi"/>
        </w:rPr>
        <w:t xml:space="preserve"> miembros de la comunidad tecnológica </w:t>
      </w:r>
      <w:r w:rsidR="00FB1524" w:rsidRPr="003B4D2C">
        <w:rPr>
          <w:rFonts w:cstheme="minorHAnsi"/>
        </w:rPr>
        <w:t xml:space="preserve">así como </w:t>
      </w:r>
      <w:r w:rsidR="001E1B6E" w:rsidRPr="003B4D2C">
        <w:rPr>
          <w:rFonts w:cstheme="minorHAnsi"/>
        </w:rPr>
        <w:t xml:space="preserve">para </w:t>
      </w:r>
      <w:r w:rsidR="00FB1524" w:rsidRPr="003B4D2C">
        <w:rPr>
          <w:rFonts w:cstheme="minorHAnsi"/>
        </w:rPr>
        <w:t xml:space="preserve">los </w:t>
      </w:r>
      <w:r w:rsidR="00C93FDE" w:rsidRPr="003B4D2C">
        <w:rPr>
          <w:rFonts w:cstheme="minorHAnsi"/>
        </w:rPr>
        <w:t xml:space="preserve">inversores, </w:t>
      </w:r>
      <w:r w:rsidR="00FB1524" w:rsidRPr="003B4D2C">
        <w:rPr>
          <w:rFonts w:cstheme="minorHAnsi"/>
        </w:rPr>
        <w:t xml:space="preserve">las </w:t>
      </w:r>
      <w:r w:rsidR="00C93FDE" w:rsidRPr="003B4D2C">
        <w:rPr>
          <w:rFonts w:cstheme="minorHAnsi"/>
        </w:rPr>
        <w:t>personas del mundo de los negocios y</w:t>
      </w:r>
      <w:r w:rsidR="00FB1524" w:rsidRPr="003B4D2C">
        <w:rPr>
          <w:rFonts w:cstheme="minorHAnsi"/>
        </w:rPr>
        <w:t xml:space="preserve"> los</w:t>
      </w:r>
      <w:r w:rsidR="00C93FDE" w:rsidRPr="003B4D2C">
        <w:rPr>
          <w:rFonts w:cstheme="minorHAnsi"/>
        </w:rPr>
        <w:t xml:space="preserve"> agentes de capital de riesgo</w:t>
      </w:r>
      <w:r w:rsidR="00FB1524" w:rsidRPr="003B4D2C">
        <w:rPr>
          <w:rFonts w:cstheme="minorHAnsi"/>
        </w:rPr>
        <w:t xml:space="preserve"> de dicho sector</w:t>
      </w:r>
      <w:r w:rsidR="00EA5DD1" w:rsidRPr="003B4D2C">
        <w:rPr>
          <w:rFonts w:cstheme="minorHAnsi"/>
        </w:rPr>
        <w:t>.  Algunos de esos centros tecnológicos de Ken</w:t>
      </w:r>
      <w:r w:rsidR="00FB1524" w:rsidRPr="003B4D2C">
        <w:rPr>
          <w:rFonts w:cstheme="minorHAnsi"/>
        </w:rPr>
        <w:t>y</w:t>
      </w:r>
      <w:r w:rsidR="00EA5DD1" w:rsidRPr="003B4D2C">
        <w:rPr>
          <w:rFonts w:cstheme="minorHAnsi"/>
        </w:rPr>
        <w:t xml:space="preserve">a se han desarrollado </w:t>
      </w:r>
      <w:r w:rsidR="00FB1524" w:rsidRPr="003B4D2C">
        <w:rPr>
          <w:rFonts w:cstheme="minorHAnsi"/>
        </w:rPr>
        <w:t>en torno a</w:t>
      </w:r>
      <w:r w:rsidR="00EA5DD1" w:rsidRPr="003B4D2C">
        <w:rPr>
          <w:rFonts w:cstheme="minorHAnsi"/>
        </w:rPr>
        <w:t xml:space="preserve"> las universidades en que los estudiantes </w:t>
      </w:r>
      <w:r w:rsidR="001E1B6E" w:rsidRPr="003B4D2C">
        <w:rPr>
          <w:rFonts w:cstheme="minorHAnsi"/>
        </w:rPr>
        <w:t>crean</w:t>
      </w:r>
      <w:r w:rsidR="00EA5DD1" w:rsidRPr="003B4D2C">
        <w:rPr>
          <w:rFonts w:cstheme="minorHAnsi"/>
        </w:rPr>
        <w:t xml:space="preserve"> nuevas invenciones</w:t>
      </w:r>
      <w:r w:rsidR="00FB1524" w:rsidRPr="003B4D2C">
        <w:rPr>
          <w:rFonts w:cstheme="minorHAnsi"/>
        </w:rPr>
        <w:t>, o en zonas próximas a las mismas, como</w:t>
      </w:r>
      <w:r w:rsidR="00EA5DD1" w:rsidRPr="003B4D2C">
        <w:rPr>
          <w:rFonts w:cstheme="minorHAnsi"/>
        </w:rPr>
        <w:t xml:space="preserve"> </w:t>
      </w:r>
      <w:r w:rsidR="00FB1524" w:rsidRPr="003B4D2C">
        <w:rPr>
          <w:rFonts w:cstheme="minorHAnsi"/>
        </w:rPr>
        <w:t>por ejemplo</w:t>
      </w:r>
      <w:r w:rsidR="00EA5DD1" w:rsidRPr="003B4D2C">
        <w:rPr>
          <w:rFonts w:cstheme="minorHAnsi"/>
        </w:rPr>
        <w:t>:</w:t>
      </w:r>
      <w:r w:rsidR="008E7CEC" w:rsidRPr="003B4D2C">
        <w:rPr>
          <w:rFonts w:cstheme="minorHAnsi"/>
        </w:rPr>
        <w:t xml:space="preserve"> </w:t>
      </w:r>
      <w:r w:rsidR="008E7CEC" w:rsidRPr="003B4D2C">
        <w:rPr>
          <w:rFonts w:cstheme="minorHAnsi"/>
          <w:b/>
        </w:rPr>
        <w:t>iHub</w:t>
      </w:r>
      <w:r w:rsidR="008E7CEC" w:rsidRPr="003B4D2C">
        <w:rPr>
          <w:rFonts w:cstheme="minorHAnsi"/>
        </w:rPr>
        <w:t xml:space="preserve">, </w:t>
      </w:r>
      <w:r w:rsidR="008E7CEC" w:rsidRPr="003B4D2C">
        <w:rPr>
          <w:rFonts w:cstheme="minorHAnsi"/>
          <w:b/>
        </w:rPr>
        <w:t>Pawa 254</w:t>
      </w:r>
      <w:r w:rsidR="008E7CEC" w:rsidRPr="003B4D2C">
        <w:rPr>
          <w:rFonts w:cstheme="minorHAnsi"/>
        </w:rPr>
        <w:t xml:space="preserve">, </w:t>
      </w:r>
      <w:r w:rsidR="008E7CEC" w:rsidRPr="003B4D2C">
        <w:rPr>
          <w:rFonts w:cstheme="minorHAnsi"/>
          <w:b/>
        </w:rPr>
        <w:t>M-lab</w:t>
      </w:r>
      <w:r w:rsidR="008E7CEC" w:rsidRPr="003B4D2C">
        <w:rPr>
          <w:rFonts w:cstheme="minorHAnsi"/>
        </w:rPr>
        <w:t>,</w:t>
      </w:r>
      <w:r w:rsidR="008E7CEC" w:rsidRPr="003B4D2C">
        <w:rPr>
          <w:rFonts w:cstheme="minorHAnsi"/>
          <w:b/>
        </w:rPr>
        <w:t xml:space="preserve"> </w:t>
      </w:r>
      <w:r w:rsidR="00EA5DD1" w:rsidRPr="003B4D2C">
        <w:rPr>
          <w:rFonts w:cstheme="minorHAnsi"/>
        </w:rPr>
        <w:t>y</w:t>
      </w:r>
      <w:r w:rsidR="008E7CEC" w:rsidRPr="003B4D2C">
        <w:rPr>
          <w:rFonts w:cstheme="minorHAnsi"/>
        </w:rPr>
        <w:t xml:space="preserve"> </w:t>
      </w:r>
      <w:r w:rsidR="008E7CEC" w:rsidRPr="003B4D2C">
        <w:rPr>
          <w:rFonts w:cstheme="minorHAnsi"/>
          <w:b/>
        </w:rPr>
        <w:t>Nailab</w:t>
      </w:r>
      <w:r w:rsidR="00EA5DD1" w:rsidRPr="003B4D2C">
        <w:rPr>
          <w:rFonts w:cstheme="minorHAnsi"/>
        </w:rPr>
        <w:t>, fenómeno que se repite en muchas otras ciudades del continente</w:t>
      </w:r>
      <w:r w:rsidR="008E7CEC" w:rsidRPr="003B4D2C">
        <w:rPr>
          <w:rFonts w:cstheme="minorHAnsi"/>
        </w:rPr>
        <w:t>.</w:t>
      </w:r>
    </w:p>
    <w:p w:rsidR="004443D5" w:rsidRPr="003B4D2C" w:rsidRDefault="004443D5" w:rsidP="008E7CEC">
      <w:pPr>
        <w:rPr>
          <w:rFonts w:cstheme="minorHAnsi"/>
          <w:b/>
        </w:rPr>
      </w:pPr>
    </w:p>
    <w:p w:rsidR="004443D5" w:rsidRPr="003B4D2C" w:rsidRDefault="004D0043" w:rsidP="008E7CEC">
      <w:pPr>
        <w:rPr>
          <w:rFonts w:cstheme="minorHAnsi"/>
        </w:rPr>
      </w:pPr>
      <w:r w:rsidRPr="003B4D2C">
        <w:rPr>
          <w:rFonts w:cstheme="minorHAnsi"/>
        </w:rPr>
        <w:t xml:space="preserve">Pese </w:t>
      </w:r>
      <w:r w:rsidR="0021753C" w:rsidRPr="003B4D2C">
        <w:rPr>
          <w:rFonts w:cstheme="minorHAnsi"/>
        </w:rPr>
        <w:t>al surgimiento</w:t>
      </w:r>
      <w:r w:rsidRPr="003B4D2C">
        <w:rPr>
          <w:rFonts w:cstheme="minorHAnsi"/>
        </w:rPr>
        <w:t xml:space="preserve"> de estas nuevas oportunidades, los creadores de </w:t>
      </w:r>
      <w:r w:rsidR="00FB1524" w:rsidRPr="003B4D2C">
        <w:rPr>
          <w:rFonts w:cstheme="minorHAnsi"/>
        </w:rPr>
        <w:t>aplicaciones</w:t>
      </w:r>
      <w:r w:rsidRPr="003B4D2C">
        <w:rPr>
          <w:rFonts w:cstheme="minorHAnsi"/>
        </w:rPr>
        <w:t xml:space="preserve"> se enfrentan a diversos retos</w:t>
      </w:r>
      <w:r w:rsidR="008E7CEC" w:rsidRPr="003B4D2C">
        <w:rPr>
          <w:rFonts w:cstheme="minorHAnsi"/>
        </w:rPr>
        <w:t>:</w:t>
      </w: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8E7CEC" w:rsidP="008E7CEC">
      <w:pPr>
        <w:rPr>
          <w:rFonts w:cstheme="minorHAnsi"/>
          <w:b/>
        </w:rPr>
      </w:pPr>
      <w:r w:rsidRPr="003B4D2C">
        <w:rPr>
          <w:rFonts w:cstheme="minorHAnsi"/>
        </w:rPr>
        <w:t>a)</w:t>
      </w:r>
      <w:r w:rsidRPr="003B4D2C">
        <w:rPr>
          <w:rFonts w:cstheme="minorHAnsi"/>
        </w:rPr>
        <w:tab/>
      </w:r>
      <w:r w:rsidR="004D0043" w:rsidRPr="003B4D2C">
        <w:rPr>
          <w:rFonts w:cstheme="minorHAnsi"/>
          <w:b/>
        </w:rPr>
        <w:t>Falta de información sobre la protección de las innovaciones</w:t>
      </w:r>
    </w:p>
    <w:p w:rsidR="004443D5" w:rsidRPr="003B4D2C" w:rsidRDefault="004443D5" w:rsidP="008E7CEC">
      <w:pPr>
        <w:rPr>
          <w:rFonts w:cstheme="minorHAnsi"/>
          <w:b/>
        </w:rPr>
      </w:pPr>
    </w:p>
    <w:p w:rsidR="004443D5" w:rsidRPr="003B4D2C" w:rsidRDefault="004D0043" w:rsidP="008E7CEC">
      <w:pPr>
        <w:rPr>
          <w:rFonts w:cstheme="minorHAnsi"/>
        </w:rPr>
      </w:pPr>
      <w:r w:rsidRPr="003B4D2C">
        <w:rPr>
          <w:rFonts w:cstheme="minorHAnsi"/>
        </w:rPr>
        <w:t xml:space="preserve">Muchos jóvenes carecen de </w:t>
      </w:r>
      <w:r w:rsidR="00B039EE" w:rsidRPr="003B4D2C">
        <w:rPr>
          <w:rFonts w:cstheme="minorHAnsi"/>
        </w:rPr>
        <w:t xml:space="preserve">información </w:t>
      </w:r>
      <w:r w:rsidR="00FB1524" w:rsidRPr="003B4D2C">
        <w:rPr>
          <w:rFonts w:cstheme="minorHAnsi"/>
        </w:rPr>
        <w:t>sobre la</w:t>
      </w:r>
      <w:r w:rsidRPr="003B4D2C">
        <w:rPr>
          <w:rFonts w:cstheme="minorHAnsi"/>
        </w:rPr>
        <w:t xml:space="preserve"> protección de PI </w:t>
      </w:r>
      <w:r w:rsidR="00B039EE" w:rsidRPr="003B4D2C">
        <w:rPr>
          <w:rFonts w:cstheme="minorHAnsi"/>
        </w:rPr>
        <w:t>que pueden recibir</w:t>
      </w:r>
      <w:r w:rsidRPr="003B4D2C">
        <w:rPr>
          <w:rFonts w:cstheme="minorHAnsi"/>
        </w:rPr>
        <w:t xml:space="preserve"> las aplicaciones e innovaciones de dispositivos móviles. Algunos no han podido explotar </w:t>
      </w:r>
      <w:r w:rsidR="00FB1524" w:rsidRPr="003B4D2C">
        <w:rPr>
          <w:rFonts w:cstheme="minorHAnsi"/>
        </w:rPr>
        <w:t>sus</w:t>
      </w:r>
      <w:r w:rsidRPr="003B4D2C">
        <w:rPr>
          <w:rFonts w:cstheme="minorHAnsi"/>
        </w:rPr>
        <w:t xml:space="preserve"> aplicaciones </w:t>
      </w:r>
      <w:r w:rsidR="00B039EE" w:rsidRPr="003B4D2C">
        <w:rPr>
          <w:rFonts w:cstheme="minorHAnsi"/>
        </w:rPr>
        <w:t xml:space="preserve">debido </w:t>
      </w:r>
      <w:r w:rsidR="003F4873" w:rsidRPr="003B4D2C">
        <w:rPr>
          <w:rFonts w:cstheme="minorHAnsi"/>
        </w:rPr>
        <w:t>a que el uso de la PI en el sector es todavía limitado</w:t>
      </w:r>
      <w:r w:rsidR="00B039EE" w:rsidRPr="003B4D2C">
        <w:rPr>
          <w:rFonts w:cstheme="minorHAnsi"/>
        </w:rPr>
        <w:t xml:space="preserve">. El acceso a la </w:t>
      </w:r>
      <w:r w:rsidR="00B039EE" w:rsidRPr="003B4D2C">
        <w:rPr>
          <w:rFonts w:cstheme="minorHAnsi"/>
        </w:rPr>
        <w:lastRenderedPageBreak/>
        <w:t xml:space="preserve">información </w:t>
      </w:r>
      <w:r w:rsidR="003F4873" w:rsidRPr="003B4D2C">
        <w:rPr>
          <w:rFonts w:cstheme="minorHAnsi"/>
        </w:rPr>
        <w:t>sobre</w:t>
      </w:r>
      <w:r w:rsidR="00B039EE" w:rsidRPr="003B4D2C">
        <w:rPr>
          <w:rFonts w:cstheme="minorHAnsi"/>
        </w:rPr>
        <w:t xml:space="preserve"> PI ayudará a los creadores de aplicaciones a obtener unos ingresos por sus obras, </w:t>
      </w:r>
      <w:r w:rsidR="00C1762A" w:rsidRPr="003B4D2C">
        <w:rPr>
          <w:rFonts w:cstheme="minorHAnsi"/>
        </w:rPr>
        <w:t>si</w:t>
      </w:r>
      <w:r w:rsidR="00D05516" w:rsidRPr="003B4D2C">
        <w:rPr>
          <w:rFonts w:cstheme="minorHAnsi"/>
        </w:rPr>
        <w:t xml:space="preserve"> dicho acceso</w:t>
      </w:r>
      <w:r w:rsidR="00C1762A" w:rsidRPr="003B4D2C">
        <w:rPr>
          <w:rFonts w:cstheme="minorHAnsi"/>
        </w:rPr>
        <w:t xml:space="preserve"> se pone a su disposición en sus propias redes</w:t>
      </w:r>
      <w:r w:rsidR="00D05516" w:rsidRPr="003B4D2C">
        <w:rPr>
          <w:rFonts w:cstheme="minorHAnsi"/>
        </w:rPr>
        <w:t xml:space="preserve"> y plataformas de Internet</w:t>
      </w:r>
      <w:r w:rsidR="008E7CEC" w:rsidRPr="003B4D2C">
        <w:rPr>
          <w:rFonts w:cstheme="minorHAnsi"/>
        </w:rPr>
        <w:t>.</w:t>
      </w: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8E7CEC" w:rsidP="008E7CEC">
      <w:pPr>
        <w:ind w:left="567" w:hanging="567"/>
        <w:rPr>
          <w:rFonts w:cstheme="minorHAnsi"/>
          <w:b/>
        </w:rPr>
      </w:pPr>
      <w:r w:rsidRPr="003B4D2C">
        <w:rPr>
          <w:rFonts w:cstheme="minorHAnsi"/>
          <w:bCs/>
        </w:rPr>
        <w:t>b)</w:t>
      </w:r>
      <w:r w:rsidRPr="003B4D2C">
        <w:rPr>
          <w:rFonts w:cstheme="minorHAnsi"/>
          <w:b/>
        </w:rPr>
        <w:tab/>
      </w:r>
      <w:r w:rsidR="009C17A8" w:rsidRPr="003B4D2C">
        <w:rPr>
          <w:rFonts w:cstheme="minorHAnsi"/>
          <w:b/>
        </w:rPr>
        <w:t>No r</w:t>
      </w:r>
      <w:r w:rsidR="003826DB" w:rsidRPr="003B4D2C">
        <w:rPr>
          <w:rFonts w:cstheme="minorHAnsi"/>
          <w:b/>
        </w:rPr>
        <w:t xml:space="preserve">econocimiento de la PI como un activo </w:t>
      </w:r>
      <w:r w:rsidR="00C20C38" w:rsidRPr="003B4D2C">
        <w:rPr>
          <w:rFonts w:cstheme="minorHAnsi"/>
          <w:b/>
        </w:rPr>
        <w:t>que pueda ofrecerse como garantía para la obtención de crédito o de capital</w:t>
      </w:r>
    </w:p>
    <w:p w:rsidR="003826DB" w:rsidRPr="003B4D2C" w:rsidRDefault="003826DB" w:rsidP="008E7CEC">
      <w:pPr>
        <w:rPr>
          <w:rFonts w:cstheme="minorHAnsi"/>
        </w:rPr>
      </w:pPr>
    </w:p>
    <w:p w:rsidR="004443D5" w:rsidRPr="003B4D2C" w:rsidRDefault="003826DB" w:rsidP="008E7CEC">
      <w:pPr>
        <w:rPr>
          <w:rFonts w:cstheme="minorHAnsi"/>
        </w:rPr>
      </w:pPr>
      <w:r w:rsidRPr="003B4D2C">
        <w:rPr>
          <w:rFonts w:cstheme="minorHAnsi"/>
        </w:rPr>
        <w:t xml:space="preserve">Las instituciones financieras de África no </w:t>
      </w:r>
      <w:r w:rsidR="009E6A61">
        <w:rPr>
          <w:rFonts w:cstheme="minorHAnsi"/>
        </w:rPr>
        <w:t>reconocen</w:t>
      </w:r>
      <w:r w:rsidRPr="003B4D2C">
        <w:rPr>
          <w:rFonts w:cstheme="minorHAnsi"/>
        </w:rPr>
        <w:t xml:space="preserve"> todavía el </w:t>
      </w:r>
      <w:r w:rsidRPr="003B4D2C">
        <w:rPr>
          <w:rFonts w:cstheme="minorHAnsi"/>
          <w:i/>
        </w:rPr>
        <w:t>software</w:t>
      </w:r>
      <w:r w:rsidRPr="003B4D2C">
        <w:t xml:space="preserve"> y la PI </w:t>
      </w:r>
      <w:r w:rsidR="00C20C38" w:rsidRPr="003B4D2C">
        <w:t xml:space="preserve">como </w:t>
      </w:r>
      <w:r w:rsidRPr="003B4D2C">
        <w:t xml:space="preserve">activo </w:t>
      </w:r>
      <w:r w:rsidR="00C20C38" w:rsidRPr="003B4D2C">
        <w:t>por el que pueda obtenerse crédito</w:t>
      </w:r>
      <w:r w:rsidRPr="003B4D2C">
        <w:t xml:space="preserve">.  Tampoco los </w:t>
      </w:r>
      <w:r w:rsidR="009C17A8" w:rsidRPr="003B4D2C">
        <w:t>titulares de derechos</w:t>
      </w:r>
      <w:r w:rsidRPr="003B4D2C">
        <w:t xml:space="preserve"> de PI reconocen la PI como valor </w:t>
      </w:r>
      <w:r w:rsidR="00C20C38" w:rsidRPr="003B4D2C">
        <w:t xml:space="preserve">que pueda ofrecerse a las instituciones financieras como garantía.  El proyecto puede ayudar en la valoración de activos y en la </w:t>
      </w:r>
      <w:r w:rsidR="009C17A8" w:rsidRPr="003B4D2C">
        <w:t>formulación</w:t>
      </w:r>
      <w:r w:rsidR="00C20C38" w:rsidRPr="003B4D2C">
        <w:t xml:space="preserve"> de opciones de financiación para los creadores de </w:t>
      </w:r>
      <w:r w:rsidR="00C20C38" w:rsidRPr="003B4D2C">
        <w:rPr>
          <w:i/>
        </w:rPr>
        <w:t>software</w:t>
      </w:r>
      <w:r w:rsidR="008E7CEC" w:rsidRPr="003B4D2C">
        <w:rPr>
          <w:rFonts w:cstheme="minorHAnsi"/>
        </w:rPr>
        <w:t>.</w:t>
      </w: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8E7CEC" w:rsidP="008E7CEC">
      <w:pPr>
        <w:rPr>
          <w:rFonts w:cstheme="minorHAnsi"/>
          <w:b/>
        </w:rPr>
      </w:pPr>
      <w:r w:rsidRPr="003B4D2C">
        <w:rPr>
          <w:rFonts w:cstheme="minorHAnsi"/>
        </w:rPr>
        <w:t>c)</w:t>
      </w:r>
      <w:r w:rsidRPr="003B4D2C">
        <w:rPr>
          <w:rFonts w:cstheme="minorHAnsi"/>
        </w:rPr>
        <w:tab/>
      </w:r>
      <w:r w:rsidR="000234F9" w:rsidRPr="003B4D2C">
        <w:rPr>
          <w:rFonts w:cstheme="minorHAnsi"/>
          <w:b/>
        </w:rPr>
        <w:t>Observancia limitada de la PI</w:t>
      </w:r>
    </w:p>
    <w:p w:rsidR="004443D5" w:rsidRPr="003B4D2C" w:rsidRDefault="004443D5" w:rsidP="008E7CEC">
      <w:pPr>
        <w:rPr>
          <w:rFonts w:cstheme="minorHAnsi"/>
          <w:b/>
        </w:rPr>
      </w:pPr>
    </w:p>
    <w:p w:rsidR="004443D5" w:rsidRPr="003B4D2C" w:rsidRDefault="00C20C38" w:rsidP="008E7CEC">
      <w:pPr>
        <w:rPr>
          <w:rFonts w:cstheme="minorHAnsi"/>
        </w:rPr>
      </w:pPr>
      <w:r w:rsidRPr="003B4D2C">
        <w:rPr>
          <w:rFonts w:cstheme="minorHAnsi"/>
        </w:rPr>
        <w:t xml:space="preserve">Los creadores de </w:t>
      </w:r>
      <w:r w:rsidRPr="003B4D2C">
        <w:rPr>
          <w:rFonts w:cstheme="minorHAnsi"/>
          <w:i/>
        </w:rPr>
        <w:t>software</w:t>
      </w:r>
      <w:r w:rsidRPr="003B4D2C">
        <w:rPr>
          <w:rFonts w:cstheme="minorHAnsi"/>
        </w:rPr>
        <w:t xml:space="preserve"> carecen de competencias o de conocimientos en lo que respecta a las leyes de protección de derechos de PI</w:t>
      </w:r>
      <w:r w:rsidR="008E7CEC" w:rsidRPr="003B4D2C">
        <w:rPr>
          <w:rFonts w:cstheme="minorHAnsi"/>
        </w:rPr>
        <w:t>.</w:t>
      </w: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3F4873" w:rsidP="008E7CEC">
      <w:pPr>
        <w:rPr>
          <w:rFonts w:cstheme="minorHAnsi"/>
          <w:b/>
          <w:u w:val="single"/>
        </w:rPr>
      </w:pPr>
      <w:r w:rsidRPr="003B4D2C">
        <w:rPr>
          <w:rFonts w:cstheme="minorHAnsi"/>
          <w:b/>
          <w:u w:val="single"/>
        </w:rPr>
        <w:t>VÍNCULOS CON LAS RECOMENDACIONES DEL CDIP</w:t>
      </w:r>
    </w:p>
    <w:p w:rsidR="004443D5" w:rsidRPr="003B4D2C" w:rsidRDefault="004443D5" w:rsidP="008E7CEC">
      <w:pPr>
        <w:rPr>
          <w:rFonts w:cstheme="minorHAnsi"/>
          <w:b/>
          <w:u w:val="single"/>
        </w:rPr>
      </w:pPr>
    </w:p>
    <w:p w:rsidR="004443D5" w:rsidRPr="003B4D2C" w:rsidRDefault="003F4873" w:rsidP="008E7CEC">
      <w:pPr>
        <w:rPr>
          <w:rFonts w:cstheme="minorHAnsi"/>
        </w:rPr>
      </w:pPr>
      <w:r w:rsidRPr="003B4D2C">
        <w:rPr>
          <w:rFonts w:cstheme="minorHAnsi"/>
        </w:rPr>
        <w:t xml:space="preserve">El </w:t>
      </w:r>
      <w:r w:rsidR="008C2088" w:rsidRPr="003B4D2C">
        <w:rPr>
          <w:rFonts w:cstheme="minorHAnsi"/>
        </w:rPr>
        <w:t>p</w:t>
      </w:r>
      <w:r w:rsidRPr="003B4D2C">
        <w:rPr>
          <w:rFonts w:cstheme="minorHAnsi"/>
        </w:rPr>
        <w:t>royecto estará vinculado con las siguientes RECOMENDACIONES del CDIP</w:t>
      </w:r>
      <w:r w:rsidR="008E7CEC" w:rsidRPr="003B4D2C">
        <w:rPr>
          <w:rFonts w:cstheme="minorHAnsi"/>
        </w:rPr>
        <w:t>:</w:t>
      </w: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737132" w:rsidP="008E7CEC">
      <w:pPr>
        <w:rPr>
          <w:rFonts w:cstheme="minorHAnsi"/>
          <w:b/>
        </w:rPr>
      </w:pPr>
      <w:r w:rsidRPr="003B4D2C">
        <w:rPr>
          <w:rFonts w:cstheme="minorHAnsi"/>
          <w:b/>
        </w:rPr>
        <w:t xml:space="preserve">RECOMENDACIÓN </w:t>
      </w:r>
      <w:r w:rsidR="008E7CEC" w:rsidRPr="003B4D2C">
        <w:rPr>
          <w:rFonts w:cstheme="minorHAnsi"/>
          <w:b/>
        </w:rPr>
        <w:t>11</w:t>
      </w:r>
    </w:p>
    <w:p w:rsidR="004443D5" w:rsidRPr="003B4D2C" w:rsidRDefault="004443D5" w:rsidP="008E7CEC">
      <w:pPr>
        <w:rPr>
          <w:rFonts w:cstheme="minorHAnsi"/>
          <w:b/>
        </w:rPr>
      </w:pPr>
    </w:p>
    <w:p w:rsidR="004443D5" w:rsidRPr="003B4D2C" w:rsidRDefault="00ED75AF" w:rsidP="00ED75AF">
      <w:pPr>
        <w:rPr>
          <w:rFonts w:cstheme="minorHAnsi"/>
          <w:shd w:val="clear" w:color="auto" w:fill="FAFAFA"/>
        </w:rPr>
      </w:pPr>
      <w:r w:rsidRPr="003B4D2C">
        <w:rPr>
          <w:rFonts w:cstheme="minorHAnsi"/>
          <w:shd w:val="clear" w:color="auto" w:fill="FAFAFA"/>
        </w:rPr>
        <w:t>Ayudar a los Estados miembros a fortalecer la capacidad nacional para la protección de las creaciones, las innovaciones y las invenciones, y fomentar el desarrollo de la infraestructura científica y tecnológica de los países, cuando sea necesario, con arreglo al mandato de la OMPI.</w:t>
      </w:r>
    </w:p>
    <w:p w:rsidR="004443D5" w:rsidRPr="003B4D2C" w:rsidRDefault="004443D5" w:rsidP="008E7CEC">
      <w:pPr>
        <w:rPr>
          <w:rFonts w:cstheme="minorHAnsi"/>
          <w:shd w:val="clear" w:color="auto" w:fill="FAFAFA"/>
        </w:rPr>
      </w:pPr>
    </w:p>
    <w:p w:rsidR="004443D5" w:rsidRPr="003B4D2C" w:rsidRDefault="00737132" w:rsidP="00ED75AF">
      <w:pPr>
        <w:rPr>
          <w:rFonts w:cstheme="minorHAnsi"/>
          <w:b/>
          <w:shd w:val="clear" w:color="auto" w:fill="FAFAFA"/>
        </w:rPr>
      </w:pPr>
      <w:r w:rsidRPr="003B4D2C">
        <w:rPr>
          <w:rFonts w:cstheme="minorHAnsi"/>
          <w:b/>
          <w:shd w:val="clear" w:color="auto" w:fill="FAFAFA"/>
        </w:rPr>
        <w:t xml:space="preserve">RECOMENDACIÓN </w:t>
      </w:r>
      <w:r w:rsidR="00ED75AF" w:rsidRPr="003B4D2C">
        <w:rPr>
          <w:rFonts w:cstheme="minorHAnsi"/>
          <w:b/>
          <w:shd w:val="clear" w:color="auto" w:fill="FAFAFA"/>
        </w:rPr>
        <w:t>23:</w:t>
      </w:r>
    </w:p>
    <w:p w:rsidR="004443D5" w:rsidRPr="003B4D2C" w:rsidRDefault="004443D5" w:rsidP="008E7CEC">
      <w:pPr>
        <w:rPr>
          <w:rFonts w:cstheme="minorHAnsi"/>
          <w:b/>
          <w:shd w:val="clear" w:color="auto" w:fill="FAFAFA"/>
        </w:rPr>
      </w:pPr>
    </w:p>
    <w:p w:rsidR="004443D5" w:rsidRPr="003B4D2C" w:rsidRDefault="00ED75AF" w:rsidP="00ED75AF">
      <w:pPr>
        <w:rPr>
          <w:rFonts w:cstheme="minorHAnsi"/>
          <w:shd w:val="clear" w:color="auto" w:fill="FAFAFA"/>
        </w:rPr>
      </w:pPr>
      <w:r w:rsidRPr="003B4D2C">
        <w:rPr>
          <w:rFonts w:cstheme="minorHAnsi"/>
          <w:shd w:val="clear" w:color="auto" w:fill="FAFAFA"/>
        </w:rPr>
        <w:t>Estudiar cómo fomentar más adecuadamente las prácticas de concesión de licencias de PI en pro de la competencia, especialmente con miras a impulsar la creatividad, la innovación y la transferencia y la difusión de tecnología en los países interesados, en particular los países en desarrollo y los PMA.</w:t>
      </w:r>
    </w:p>
    <w:p w:rsidR="004443D5" w:rsidRPr="003B4D2C" w:rsidRDefault="004443D5" w:rsidP="008E7CEC">
      <w:pPr>
        <w:rPr>
          <w:rFonts w:cstheme="minorHAnsi"/>
          <w:shd w:val="clear" w:color="auto" w:fill="FAFAFA"/>
        </w:rPr>
      </w:pPr>
    </w:p>
    <w:p w:rsidR="004443D5" w:rsidRPr="003B4D2C" w:rsidRDefault="00737132" w:rsidP="00ED75AF">
      <w:pPr>
        <w:rPr>
          <w:rFonts w:cstheme="minorHAnsi"/>
          <w:b/>
          <w:shd w:val="clear" w:color="auto" w:fill="FAFAFA"/>
        </w:rPr>
      </w:pPr>
      <w:r w:rsidRPr="003B4D2C">
        <w:rPr>
          <w:rFonts w:cstheme="minorHAnsi"/>
          <w:b/>
          <w:shd w:val="clear" w:color="auto" w:fill="FAFAFA"/>
        </w:rPr>
        <w:t xml:space="preserve">RECOMENDACIÓN </w:t>
      </w:r>
      <w:r w:rsidR="00ED75AF" w:rsidRPr="003B4D2C">
        <w:rPr>
          <w:rFonts w:cstheme="minorHAnsi"/>
          <w:b/>
          <w:shd w:val="clear" w:color="auto" w:fill="FAFAFA"/>
        </w:rPr>
        <w:t>24:</w:t>
      </w:r>
    </w:p>
    <w:p w:rsidR="004443D5" w:rsidRPr="003B4D2C" w:rsidRDefault="004443D5" w:rsidP="008E7CEC">
      <w:pPr>
        <w:rPr>
          <w:rFonts w:cstheme="minorHAnsi"/>
          <w:b/>
          <w:shd w:val="clear" w:color="auto" w:fill="FAFAFA"/>
        </w:rPr>
      </w:pPr>
    </w:p>
    <w:p w:rsidR="004443D5" w:rsidRPr="003B4D2C" w:rsidRDefault="00ED75AF" w:rsidP="00ED75AF">
      <w:pPr>
        <w:rPr>
          <w:rFonts w:cstheme="minorHAnsi"/>
          <w:shd w:val="clear" w:color="auto" w:fill="FAFAFA"/>
        </w:rPr>
      </w:pPr>
      <w:r w:rsidRPr="003B4D2C">
        <w:rPr>
          <w:rFonts w:cstheme="minorHAnsi"/>
          <w:shd w:val="clear" w:color="auto" w:fill="FAFAFA"/>
        </w:rPr>
        <w:t>Solicitar a la OMPI que, con arreglo a su mandato, amplíe el alcance de sus actividades destinadas a colmar la brecha digital, de conformidad con los resultados de la Cumbre Mundial sobre la Sociedad de la Información (CMSI), y teniendo en cuenta la importancia del fondo de solidaridad digital.</w:t>
      </w:r>
    </w:p>
    <w:p w:rsidR="004443D5" w:rsidRPr="003B4D2C" w:rsidRDefault="004443D5" w:rsidP="008E7CEC">
      <w:pPr>
        <w:rPr>
          <w:rFonts w:cstheme="minorHAnsi"/>
          <w:shd w:val="clear" w:color="auto" w:fill="FAFAFA"/>
        </w:rPr>
      </w:pPr>
    </w:p>
    <w:p w:rsidR="004443D5" w:rsidRPr="003B4D2C" w:rsidRDefault="00737132" w:rsidP="00ED75AF">
      <w:pPr>
        <w:rPr>
          <w:rFonts w:cstheme="minorHAnsi"/>
          <w:b/>
          <w:shd w:val="clear" w:color="auto" w:fill="FAFAFA"/>
        </w:rPr>
      </w:pPr>
      <w:r w:rsidRPr="003B4D2C">
        <w:rPr>
          <w:rFonts w:cstheme="minorHAnsi"/>
          <w:b/>
          <w:shd w:val="clear" w:color="auto" w:fill="FAFAFA"/>
        </w:rPr>
        <w:t xml:space="preserve">RECOMENDACIÓN </w:t>
      </w:r>
      <w:r w:rsidR="00ED75AF" w:rsidRPr="003B4D2C">
        <w:rPr>
          <w:rFonts w:cstheme="minorHAnsi"/>
          <w:b/>
          <w:shd w:val="clear" w:color="auto" w:fill="FAFAFA"/>
        </w:rPr>
        <w:t>27:</w:t>
      </w:r>
    </w:p>
    <w:p w:rsidR="004443D5" w:rsidRPr="003B4D2C" w:rsidRDefault="004443D5" w:rsidP="008E7CEC">
      <w:pPr>
        <w:rPr>
          <w:rFonts w:cstheme="minorHAnsi"/>
          <w:b/>
          <w:shd w:val="clear" w:color="auto" w:fill="FAFAFA"/>
        </w:rPr>
      </w:pPr>
    </w:p>
    <w:p w:rsidR="004443D5" w:rsidRPr="003B4D2C" w:rsidRDefault="00ED75AF" w:rsidP="00ED75AF">
      <w:pPr>
        <w:rPr>
          <w:rFonts w:cstheme="minorHAnsi"/>
          <w:shd w:val="clear" w:color="auto" w:fill="FAFAFA"/>
        </w:rPr>
      </w:pPr>
      <w:r w:rsidRPr="003B4D2C">
        <w:rPr>
          <w:rFonts w:cstheme="minorHAnsi"/>
          <w:shd w:val="clear" w:color="auto" w:fill="FAFAFA"/>
        </w:rPr>
        <w:t>Determinar los aspectos de las TIC relacionados con la PI que favorecen el crecimiento y el desarrollo:  crear un foro, en el marco de un órgano pertinente de la OMPI, para debatir la importancia de los aspectos de las TIC relacionados con la PI y su papel en el desarrollo económico y cultural, haciendo hincapié concretamente en ayudar a los Estados miembros a definir estrategias prácticas relacionadas con la PI para utilizar las TIC en pro del desarrollo económico, social y cultural.</w:t>
      </w:r>
    </w:p>
    <w:p w:rsidR="004443D5" w:rsidRPr="003B4D2C" w:rsidRDefault="004443D5" w:rsidP="008E7CEC">
      <w:pPr>
        <w:rPr>
          <w:rFonts w:cstheme="minorHAnsi"/>
          <w:shd w:val="clear" w:color="auto" w:fill="FAFAFA"/>
        </w:rPr>
      </w:pPr>
    </w:p>
    <w:p w:rsidR="004443D5" w:rsidRPr="003B4D2C" w:rsidRDefault="004443D5" w:rsidP="008E7CEC">
      <w:pPr>
        <w:rPr>
          <w:rFonts w:cstheme="minorHAnsi"/>
          <w:shd w:val="clear" w:color="auto" w:fill="FAFAFA"/>
        </w:rPr>
      </w:pPr>
    </w:p>
    <w:p w:rsidR="004443D5" w:rsidRPr="003B4D2C" w:rsidRDefault="003F4873" w:rsidP="00737132">
      <w:pPr>
        <w:keepNext/>
        <w:rPr>
          <w:rFonts w:cstheme="minorHAnsi"/>
          <w:b/>
          <w:u w:val="single"/>
          <w:shd w:val="clear" w:color="auto" w:fill="FAFAFA"/>
        </w:rPr>
      </w:pPr>
      <w:r w:rsidRPr="003B4D2C">
        <w:rPr>
          <w:rFonts w:cstheme="minorHAnsi"/>
          <w:b/>
          <w:u w:val="single"/>
          <w:shd w:val="clear" w:color="auto" w:fill="FAFAFA"/>
        </w:rPr>
        <w:lastRenderedPageBreak/>
        <w:t>V</w:t>
      </w:r>
      <w:r w:rsidR="008C2088" w:rsidRPr="003B4D2C">
        <w:rPr>
          <w:rFonts w:cstheme="minorHAnsi"/>
          <w:b/>
          <w:u w:val="single"/>
          <w:shd w:val="clear" w:color="auto" w:fill="FAFAFA"/>
        </w:rPr>
        <w:t>Í</w:t>
      </w:r>
      <w:r w:rsidRPr="003B4D2C">
        <w:rPr>
          <w:rFonts w:cstheme="minorHAnsi"/>
          <w:b/>
          <w:u w:val="single"/>
          <w:shd w:val="clear" w:color="auto" w:fill="FAFAFA"/>
        </w:rPr>
        <w:t>NCULO CON LOS OBJETIVOS DE DESARROLLO SOSTENIBLE</w:t>
      </w:r>
      <w:r w:rsidR="008E7CEC" w:rsidRPr="003B4D2C">
        <w:rPr>
          <w:rFonts w:cstheme="minorHAnsi"/>
          <w:b/>
          <w:u w:val="single"/>
          <w:shd w:val="clear" w:color="auto" w:fill="FAFAFA"/>
        </w:rPr>
        <w:t xml:space="preserve"> (</w:t>
      </w:r>
      <w:r w:rsidRPr="003B4D2C">
        <w:rPr>
          <w:rFonts w:cstheme="minorHAnsi"/>
          <w:b/>
          <w:u w:val="single"/>
          <w:shd w:val="clear" w:color="auto" w:fill="FAFAFA"/>
        </w:rPr>
        <w:t>ODS</w:t>
      </w:r>
      <w:r w:rsidR="008E7CEC" w:rsidRPr="003B4D2C">
        <w:rPr>
          <w:rFonts w:cstheme="minorHAnsi"/>
          <w:b/>
          <w:u w:val="single"/>
          <w:shd w:val="clear" w:color="auto" w:fill="FAFAFA"/>
        </w:rPr>
        <w:t>)</w:t>
      </w:r>
    </w:p>
    <w:p w:rsidR="004443D5" w:rsidRPr="003B4D2C" w:rsidRDefault="004443D5" w:rsidP="00737132">
      <w:pPr>
        <w:keepNext/>
        <w:rPr>
          <w:rFonts w:cstheme="minorHAnsi"/>
          <w:b/>
          <w:color w:val="3B3B3B"/>
          <w:u w:val="single"/>
          <w:shd w:val="clear" w:color="auto" w:fill="FAFAFA"/>
        </w:rPr>
      </w:pPr>
    </w:p>
    <w:p w:rsidR="004443D5" w:rsidRPr="003B4D2C" w:rsidRDefault="004443D5" w:rsidP="00737132">
      <w:pPr>
        <w:keepNext/>
        <w:rPr>
          <w:rFonts w:cstheme="minorHAnsi"/>
          <w:b/>
          <w:color w:val="3B3B3B"/>
          <w:u w:val="single"/>
          <w:shd w:val="clear" w:color="auto" w:fill="FAFAFA"/>
        </w:rPr>
      </w:pPr>
    </w:p>
    <w:p w:rsidR="004443D5" w:rsidRPr="003B4D2C" w:rsidRDefault="00C20C38" w:rsidP="00737132">
      <w:pPr>
        <w:keepNext/>
        <w:rPr>
          <w:rFonts w:cstheme="minorHAnsi"/>
          <w:color w:val="3B3B3B"/>
          <w:shd w:val="clear" w:color="auto" w:fill="FAFAFA"/>
        </w:rPr>
      </w:pPr>
      <w:r w:rsidRPr="003B4D2C">
        <w:rPr>
          <w:rFonts w:cstheme="minorHAnsi"/>
          <w:color w:val="3B3B3B"/>
          <w:shd w:val="clear" w:color="auto" w:fill="FAFAFA"/>
        </w:rPr>
        <w:t>El proyecto puede contribuir a la consecución de algunos de los siguientes ODS de las Naciones Unidas que se señalan a continuación</w:t>
      </w:r>
      <w:r w:rsidR="008E7CEC" w:rsidRPr="003B4D2C">
        <w:rPr>
          <w:rFonts w:cstheme="minorHAnsi"/>
          <w:color w:val="3B3B3B"/>
          <w:shd w:val="clear" w:color="auto" w:fill="FAFAFA"/>
        </w:rPr>
        <w:t>:</w:t>
      </w:r>
    </w:p>
    <w:p w:rsidR="004443D5" w:rsidRPr="003B4D2C" w:rsidRDefault="004443D5" w:rsidP="008E7CEC">
      <w:pPr>
        <w:rPr>
          <w:rFonts w:cstheme="minorHAnsi"/>
          <w:color w:val="3B3B3B"/>
          <w:shd w:val="clear" w:color="auto" w:fill="FAFAFA"/>
        </w:rPr>
      </w:pPr>
    </w:p>
    <w:p w:rsidR="004443D5" w:rsidRPr="003B4D2C" w:rsidRDefault="003F4873" w:rsidP="008E7CEC">
      <w:pPr>
        <w:rPr>
          <w:rFonts w:cstheme="minorHAnsi"/>
          <w:color w:val="3B3B3B"/>
          <w:shd w:val="clear" w:color="auto" w:fill="FAFAFA"/>
        </w:rPr>
      </w:pPr>
      <w:r w:rsidRPr="003B4D2C">
        <w:rPr>
          <w:rFonts w:cstheme="minorHAnsi"/>
          <w:color w:val="3B3B3B"/>
          <w:shd w:val="clear" w:color="auto" w:fill="FAFAFA"/>
        </w:rPr>
        <w:t>Objetivo 1:  Fin de la pobreza</w:t>
      </w:r>
    </w:p>
    <w:p w:rsidR="004443D5" w:rsidRPr="003B4D2C" w:rsidRDefault="004443D5" w:rsidP="008E7CEC">
      <w:pPr>
        <w:rPr>
          <w:rFonts w:cstheme="minorHAnsi"/>
          <w:shd w:val="clear" w:color="auto" w:fill="FAFAFA"/>
        </w:rPr>
      </w:pPr>
    </w:p>
    <w:p w:rsidR="004443D5" w:rsidRPr="003B4D2C" w:rsidRDefault="003F4873" w:rsidP="00ED75AF">
      <w:pPr>
        <w:rPr>
          <w:rFonts w:cstheme="minorHAnsi"/>
          <w:shd w:val="clear" w:color="auto" w:fill="FAFAFA"/>
        </w:rPr>
      </w:pPr>
      <w:r w:rsidRPr="003B4D2C">
        <w:rPr>
          <w:rFonts w:cstheme="minorHAnsi"/>
          <w:shd w:val="clear" w:color="auto" w:fill="FAFAFA"/>
        </w:rPr>
        <w:t xml:space="preserve">Objetivo </w:t>
      </w:r>
      <w:r w:rsidR="00ED75AF" w:rsidRPr="003B4D2C">
        <w:rPr>
          <w:rFonts w:cstheme="minorHAnsi"/>
          <w:shd w:val="clear" w:color="auto" w:fill="FAFAFA"/>
        </w:rPr>
        <w:t>2</w:t>
      </w:r>
      <w:r w:rsidRPr="003B4D2C">
        <w:rPr>
          <w:rFonts w:cstheme="minorHAnsi"/>
          <w:shd w:val="clear" w:color="auto" w:fill="FAFAFA"/>
        </w:rPr>
        <w:t xml:space="preserve">: </w:t>
      </w:r>
      <w:r w:rsidR="00ED75AF" w:rsidRPr="003B4D2C">
        <w:rPr>
          <w:rFonts w:cstheme="minorHAnsi"/>
          <w:shd w:val="clear" w:color="auto" w:fill="FAFAFA"/>
        </w:rPr>
        <w:t xml:space="preserve"> </w:t>
      </w:r>
      <w:r w:rsidRPr="003B4D2C">
        <w:rPr>
          <w:rFonts w:cstheme="minorHAnsi"/>
          <w:shd w:val="clear" w:color="auto" w:fill="FAFAFA"/>
        </w:rPr>
        <w:t>Hambre cero</w:t>
      </w:r>
    </w:p>
    <w:p w:rsidR="004443D5" w:rsidRPr="003B4D2C" w:rsidRDefault="004443D5" w:rsidP="008E7CEC">
      <w:pPr>
        <w:rPr>
          <w:rFonts w:cstheme="minorHAnsi"/>
          <w:shd w:val="clear" w:color="auto" w:fill="FAFAFA"/>
        </w:rPr>
      </w:pPr>
    </w:p>
    <w:p w:rsidR="004443D5" w:rsidRPr="003B4D2C" w:rsidRDefault="003F4873" w:rsidP="008E7CEC">
      <w:pPr>
        <w:rPr>
          <w:rFonts w:cstheme="minorHAnsi"/>
          <w:shd w:val="clear" w:color="auto" w:fill="FAFAFA"/>
        </w:rPr>
      </w:pPr>
      <w:r w:rsidRPr="003B4D2C">
        <w:rPr>
          <w:rFonts w:cstheme="minorHAnsi"/>
          <w:shd w:val="clear" w:color="auto" w:fill="FAFAFA"/>
        </w:rPr>
        <w:t xml:space="preserve">Objetivo </w:t>
      </w:r>
      <w:r w:rsidR="008E7CEC" w:rsidRPr="003B4D2C">
        <w:rPr>
          <w:rFonts w:cstheme="minorHAnsi"/>
          <w:shd w:val="clear" w:color="auto" w:fill="FAFAFA"/>
        </w:rPr>
        <w:t>3</w:t>
      </w:r>
      <w:r w:rsidRPr="003B4D2C">
        <w:rPr>
          <w:rFonts w:cstheme="minorHAnsi"/>
          <w:shd w:val="clear" w:color="auto" w:fill="FAFAFA"/>
        </w:rPr>
        <w:t xml:space="preserve">: </w:t>
      </w:r>
      <w:r w:rsidR="008E7CEC" w:rsidRPr="003B4D2C">
        <w:rPr>
          <w:rFonts w:cstheme="minorHAnsi"/>
          <w:shd w:val="clear" w:color="auto" w:fill="FAFAFA"/>
        </w:rPr>
        <w:t xml:space="preserve"> </w:t>
      </w:r>
      <w:r w:rsidRPr="003B4D2C">
        <w:rPr>
          <w:rFonts w:cstheme="minorHAnsi"/>
          <w:shd w:val="clear" w:color="auto" w:fill="FAFAFA"/>
        </w:rPr>
        <w:t>Salud y bienestar</w:t>
      </w:r>
    </w:p>
    <w:p w:rsidR="004443D5" w:rsidRPr="003B4D2C" w:rsidRDefault="004443D5" w:rsidP="008E7CEC">
      <w:pPr>
        <w:rPr>
          <w:rFonts w:cstheme="minorHAnsi"/>
          <w:shd w:val="clear" w:color="auto" w:fill="FAFAFA"/>
        </w:rPr>
      </w:pPr>
    </w:p>
    <w:p w:rsidR="004443D5" w:rsidRPr="003B4D2C" w:rsidRDefault="003F4873" w:rsidP="00ED75AF">
      <w:pPr>
        <w:rPr>
          <w:rFonts w:cstheme="minorHAnsi"/>
          <w:shd w:val="clear" w:color="auto" w:fill="FAFAFA"/>
        </w:rPr>
      </w:pPr>
      <w:r w:rsidRPr="003B4D2C">
        <w:rPr>
          <w:rFonts w:cstheme="minorHAnsi"/>
          <w:shd w:val="clear" w:color="auto" w:fill="FAFAFA"/>
        </w:rPr>
        <w:t xml:space="preserve">Objetivo </w:t>
      </w:r>
      <w:r w:rsidR="00ED75AF" w:rsidRPr="003B4D2C">
        <w:rPr>
          <w:rFonts w:cstheme="minorHAnsi"/>
          <w:shd w:val="clear" w:color="auto" w:fill="FAFAFA"/>
        </w:rPr>
        <w:t>8</w:t>
      </w:r>
      <w:r w:rsidRPr="003B4D2C">
        <w:rPr>
          <w:rFonts w:cstheme="minorHAnsi"/>
          <w:shd w:val="clear" w:color="auto" w:fill="FAFAFA"/>
        </w:rPr>
        <w:t>:</w:t>
      </w:r>
      <w:r w:rsidR="00ED75AF" w:rsidRPr="003B4D2C">
        <w:rPr>
          <w:rFonts w:cstheme="minorHAnsi"/>
          <w:shd w:val="clear" w:color="auto" w:fill="FAFAFA"/>
        </w:rPr>
        <w:t xml:space="preserve"> Trabajo decente y crecimiento económico</w:t>
      </w:r>
    </w:p>
    <w:p w:rsidR="004443D5" w:rsidRPr="003B4D2C" w:rsidRDefault="004443D5" w:rsidP="008E7CEC">
      <w:pPr>
        <w:rPr>
          <w:rFonts w:cstheme="minorHAnsi"/>
          <w:color w:val="3B3B3B"/>
          <w:shd w:val="clear" w:color="auto" w:fill="FAFAFA"/>
        </w:rPr>
      </w:pPr>
    </w:p>
    <w:p w:rsidR="004443D5" w:rsidRPr="003B4D2C" w:rsidRDefault="003F4873" w:rsidP="008E7CEC">
      <w:pPr>
        <w:rPr>
          <w:rFonts w:cstheme="minorHAnsi"/>
          <w:color w:val="3B3B3B"/>
          <w:shd w:val="clear" w:color="auto" w:fill="FAFAFA"/>
        </w:rPr>
      </w:pPr>
      <w:r w:rsidRPr="003B4D2C">
        <w:rPr>
          <w:rFonts w:cstheme="minorHAnsi"/>
          <w:color w:val="3B3B3B"/>
          <w:shd w:val="clear" w:color="auto" w:fill="FAFAFA"/>
        </w:rPr>
        <w:t xml:space="preserve">Objetivo </w:t>
      </w:r>
      <w:r w:rsidR="008E7CEC" w:rsidRPr="003B4D2C">
        <w:rPr>
          <w:rFonts w:cstheme="minorHAnsi"/>
          <w:color w:val="3B3B3B"/>
          <w:shd w:val="clear" w:color="auto" w:fill="FAFAFA"/>
        </w:rPr>
        <w:t>9</w:t>
      </w:r>
      <w:r w:rsidRPr="003B4D2C">
        <w:rPr>
          <w:rFonts w:cstheme="minorHAnsi"/>
          <w:color w:val="3B3B3B"/>
          <w:shd w:val="clear" w:color="auto" w:fill="FAFAFA"/>
        </w:rPr>
        <w:t>:</w:t>
      </w:r>
      <w:r w:rsidR="008E7CEC" w:rsidRPr="003B4D2C">
        <w:rPr>
          <w:rFonts w:cstheme="minorHAnsi"/>
          <w:color w:val="3B3B3B"/>
          <w:shd w:val="clear" w:color="auto" w:fill="FAFAFA"/>
        </w:rPr>
        <w:t xml:space="preserve"> </w:t>
      </w:r>
      <w:r w:rsidRPr="003B4D2C">
        <w:rPr>
          <w:rFonts w:cstheme="minorHAnsi"/>
          <w:color w:val="3B3B3B"/>
          <w:shd w:val="clear" w:color="auto" w:fill="FAFAFA"/>
        </w:rPr>
        <w:t xml:space="preserve"> Industria, innovación e infraestructura</w:t>
      </w:r>
    </w:p>
    <w:p w:rsidR="004443D5" w:rsidRPr="003B4D2C" w:rsidRDefault="004443D5" w:rsidP="008E7CEC">
      <w:pPr>
        <w:rPr>
          <w:rFonts w:cstheme="minorHAnsi"/>
          <w:color w:val="3B3B3B"/>
          <w:shd w:val="clear" w:color="auto" w:fill="FAFAFA"/>
        </w:rPr>
      </w:pPr>
    </w:p>
    <w:p w:rsidR="004443D5" w:rsidRPr="003B4D2C" w:rsidRDefault="00C20C38" w:rsidP="008E7CEC">
      <w:pPr>
        <w:rPr>
          <w:rFonts w:cstheme="minorHAnsi"/>
        </w:rPr>
      </w:pPr>
      <w:r w:rsidRPr="003B4D2C">
        <w:rPr>
          <w:rFonts w:cstheme="minorHAnsi"/>
        </w:rPr>
        <w:t>Además de las recomendaciones del CDIP y de los ODS, mediante el proyecto se pueden alcanzar los siguientes objetivos prácticos</w:t>
      </w:r>
      <w:r w:rsidR="008E7CEC" w:rsidRPr="003B4D2C">
        <w:rPr>
          <w:rFonts w:cstheme="minorHAnsi"/>
        </w:rPr>
        <w:t>:</w:t>
      </w:r>
    </w:p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C20C38" w:rsidP="008E7CEC">
      <w:pPr>
        <w:pStyle w:val="ListParagraph"/>
        <w:numPr>
          <w:ilvl w:val="0"/>
          <w:numId w:val="7"/>
        </w:numPr>
        <w:rPr>
          <w:rFonts w:ascii="Arial" w:hAnsi="Arial" w:cs="Arial"/>
          <w:lang w:val="es-ES"/>
        </w:rPr>
      </w:pPr>
      <w:r w:rsidRPr="003B4D2C">
        <w:rPr>
          <w:rFonts w:ascii="Arial" w:hAnsi="Arial" w:cs="Arial"/>
          <w:lang w:val="es-ES"/>
        </w:rPr>
        <w:t xml:space="preserve">Crear vínculos entre las instituciones de PI y </w:t>
      </w:r>
      <w:r w:rsidR="009E6A61">
        <w:rPr>
          <w:rFonts w:ascii="Arial" w:hAnsi="Arial" w:cs="Arial"/>
          <w:lang w:val="es-ES"/>
        </w:rPr>
        <w:t xml:space="preserve">los </w:t>
      </w:r>
      <w:r w:rsidRPr="003B4D2C">
        <w:rPr>
          <w:rFonts w:ascii="Arial" w:hAnsi="Arial" w:cs="Arial"/>
          <w:lang w:val="es-ES"/>
        </w:rPr>
        <w:t>centros creativos</w:t>
      </w:r>
      <w:r w:rsidR="000234F9" w:rsidRPr="003B4D2C">
        <w:rPr>
          <w:rFonts w:ascii="Arial" w:hAnsi="Arial" w:cs="Arial"/>
          <w:lang w:val="es-ES"/>
        </w:rPr>
        <w:t>;</w:t>
      </w:r>
    </w:p>
    <w:p w:rsidR="004443D5" w:rsidRPr="003B4D2C" w:rsidRDefault="004443D5" w:rsidP="008E7CEC">
      <w:pPr>
        <w:pStyle w:val="ListParagraph"/>
        <w:rPr>
          <w:rFonts w:ascii="Arial" w:hAnsi="Arial" w:cs="Arial"/>
          <w:lang w:val="es-ES"/>
        </w:rPr>
      </w:pPr>
    </w:p>
    <w:p w:rsidR="004443D5" w:rsidRPr="003B4D2C" w:rsidRDefault="00C20C38" w:rsidP="008E7CEC">
      <w:pPr>
        <w:pStyle w:val="ListParagraph"/>
        <w:numPr>
          <w:ilvl w:val="0"/>
          <w:numId w:val="7"/>
        </w:numPr>
        <w:rPr>
          <w:rFonts w:ascii="Arial" w:hAnsi="Arial" w:cs="Arial"/>
          <w:lang w:val="es-ES"/>
        </w:rPr>
      </w:pPr>
      <w:r w:rsidRPr="003B4D2C">
        <w:rPr>
          <w:rFonts w:ascii="Arial" w:hAnsi="Arial" w:cs="Arial"/>
          <w:lang w:val="es-ES"/>
        </w:rPr>
        <w:t xml:space="preserve">Elaborar programas de divulgación y material de formación destinados a los creadores en el sector del </w:t>
      </w:r>
      <w:r w:rsidRPr="003B4D2C">
        <w:rPr>
          <w:rFonts w:ascii="Arial" w:hAnsi="Arial" w:cs="Arial"/>
          <w:i/>
          <w:lang w:val="es-ES"/>
        </w:rPr>
        <w:t>software</w:t>
      </w:r>
      <w:r w:rsidR="008E7CEC" w:rsidRPr="003B4D2C">
        <w:rPr>
          <w:rFonts w:ascii="Arial" w:hAnsi="Arial" w:cs="Arial"/>
          <w:lang w:val="es-ES"/>
        </w:rPr>
        <w:t>;</w:t>
      </w:r>
    </w:p>
    <w:p w:rsidR="004443D5" w:rsidRPr="003B4D2C" w:rsidRDefault="004443D5" w:rsidP="008E7CEC">
      <w:pPr>
        <w:pStyle w:val="ListParagraph"/>
        <w:rPr>
          <w:rFonts w:ascii="Arial" w:hAnsi="Arial" w:cs="Arial"/>
          <w:lang w:val="es-ES"/>
        </w:rPr>
      </w:pPr>
    </w:p>
    <w:p w:rsidR="004443D5" w:rsidRPr="003B4D2C" w:rsidRDefault="001F36C3" w:rsidP="008E7CEC">
      <w:pPr>
        <w:pStyle w:val="ListParagraph"/>
        <w:numPr>
          <w:ilvl w:val="0"/>
          <w:numId w:val="7"/>
        </w:numPr>
        <w:rPr>
          <w:rFonts w:ascii="Arial" w:hAnsi="Arial" w:cs="Arial"/>
          <w:lang w:val="es-ES"/>
        </w:rPr>
      </w:pPr>
      <w:r w:rsidRPr="003B4D2C">
        <w:rPr>
          <w:rFonts w:ascii="Arial" w:hAnsi="Arial" w:cs="Arial"/>
          <w:lang w:val="es-ES"/>
        </w:rPr>
        <w:t>Estudiar medidas encaminadas a apoyar la implantación de la PI y el acceso a la información sobre PI en el sector</w:t>
      </w:r>
      <w:r w:rsidR="008E7CEC" w:rsidRPr="003B4D2C">
        <w:rPr>
          <w:rFonts w:ascii="Arial" w:hAnsi="Arial" w:cs="Arial"/>
          <w:lang w:val="es-ES"/>
        </w:rPr>
        <w:t xml:space="preserve">;  </w:t>
      </w:r>
      <w:r w:rsidRPr="003B4D2C">
        <w:rPr>
          <w:rFonts w:ascii="Arial" w:hAnsi="Arial" w:cs="Arial"/>
          <w:lang w:val="es-ES"/>
        </w:rPr>
        <w:t>y</w:t>
      </w:r>
    </w:p>
    <w:p w:rsidR="004443D5" w:rsidRPr="003B4D2C" w:rsidRDefault="004443D5" w:rsidP="008E7CEC">
      <w:pPr>
        <w:pStyle w:val="ListParagraph"/>
        <w:rPr>
          <w:rFonts w:ascii="Arial" w:hAnsi="Arial" w:cs="Arial"/>
          <w:lang w:val="es-ES"/>
        </w:rPr>
      </w:pPr>
    </w:p>
    <w:p w:rsidR="004443D5" w:rsidRPr="003B4D2C" w:rsidRDefault="008C2088" w:rsidP="008E7CEC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lang w:val="es-ES"/>
        </w:rPr>
      </w:pPr>
      <w:r w:rsidRPr="003B4D2C">
        <w:rPr>
          <w:rFonts w:ascii="Arial" w:hAnsi="Arial" w:cs="Arial"/>
          <w:lang w:val="es-ES"/>
        </w:rPr>
        <w:t>Establecer m</w:t>
      </w:r>
      <w:r w:rsidR="001F36C3" w:rsidRPr="003B4D2C">
        <w:rPr>
          <w:rFonts w:ascii="Arial" w:hAnsi="Arial" w:cs="Arial"/>
          <w:lang w:val="es-ES"/>
        </w:rPr>
        <w:t>edidas para apoyar la utilización de activos de PI como garantía en los países africanos</w:t>
      </w:r>
      <w:r w:rsidR="008E7CEC" w:rsidRPr="003B4D2C">
        <w:rPr>
          <w:rFonts w:ascii="Arial" w:hAnsi="Arial" w:cs="Arial"/>
          <w:lang w:val="es-ES"/>
        </w:rPr>
        <w:t>.</w:t>
      </w:r>
    </w:p>
    <w:p w:rsidR="004443D5" w:rsidRPr="003B4D2C" w:rsidRDefault="004443D5" w:rsidP="008E7CEC"/>
    <w:p w:rsidR="004443D5" w:rsidRPr="003B4D2C" w:rsidRDefault="004443D5" w:rsidP="008E7CEC">
      <w:pPr>
        <w:rPr>
          <w:rFonts w:cstheme="minorHAnsi"/>
        </w:rPr>
      </w:pPr>
    </w:p>
    <w:p w:rsidR="004443D5" w:rsidRPr="003B4D2C" w:rsidRDefault="004443D5" w:rsidP="008E7CEC"/>
    <w:p w:rsidR="004443D5" w:rsidRPr="003B4D2C" w:rsidRDefault="00ED75AF" w:rsidP="00ED75AF">
      <w:pPr>
        <w:pStyle w:val="Endofdocument-Annex"/>
        <w:rPr>
          <w:lang w:val="es-ES"/>
        </w:rPr>
      </w:pPr>
      <w:r w:rsidRPr="003B4D2C">
        <w:rPr>
          <w:lang w:val="es-ES"/>
        </w:rPr>
        <w:t>[Fin del Anexo y del documento]</w:t>
      </w:r>
    </w:p>
    <w:p w:rsidR="004443D5" w:rsidRPr="003B4D2C" w:rsidRDefault="004443D5" w:rsidP="008E7CEC">
      <w:pPr>
        <w:pStyle w:val="Endofdocument-Annex"/>
        <w:rPr>
          <w:lang w:val="es-ES"/>
        </w:rPr>
      </w:pPr>
    </w:p>
    <w:p w:rsidR="00152CEA" w:rsidRPr="003B4D2C" w:rsidRDefault="00152CEA" w:rsidP="008E7CEC">
      <w:pPr>
        <w:pStyle w:val="Endofdocument-Annex"/>
        <w:rPr>
          <w:lang w:val="es-ES"/>
        </w:rPr>
      </w:pPr>
    </w:p>
    <w:sectPr w:rsidR="00152CEA" w:rsidRPr="003B4D2C" w:rsidSect="008E7CEC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EC" w:rsidRDefault="008E7CEC">
      <w:r>
        <w:separator/>
      </w:r>
    </w:p>
  </w:endnote>
  <w:endnote w:type="continuationSeparator" w:id="0">
    <w:p w:rsidR="008E7CEC" w:rsidRPr="009D30E6" w:rsidRDefault="008E7CE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E7CEC" w:rsidRPr="007E663E" w:rsidRDefault="008E7CE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E7CEC" w:rsidRPr="007E663E" w:rsidRDefault="008E7CE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EC" w:rsidRDefault="008E7CEC">
      <w:r>
        <w:separator/>
      </w:r>
    </w:p>
  </w:footnote>
  <w:footnote w:type="continuationSeparator" w:id="0">
    <w:p w:rsidR="008E7CEC" w:rsidRPr="009D30E6" w:rsidRDefault="008E7CE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E7CEC" w:rsidRPr="007E663E" w:rsidRDefault="008E7CE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E7CEC" w:rsidRPr="007E663E" w:rsidRDefault="008E7CE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EC" w:rsidRDefault="008E7CEC" w:rsidP="00477D6B">
    <w:pPr>
      <w:jc w:val="right"/>
    </w:pPr>
    <w:r>
      <w:t>CDIP/21/7</w:t>
    </w:r>
  </w:p>
  <w:p w:rsidR="008E7CEC" w:rsidRDefault="008E7CEC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602F45">
      <w:rPr>
        <w:noProof/>
      </w:rPr>
      <w:t>3</w:t>
    </w:r>
    <w:r>
      <w:fldChar w:fldCharType="end"/>
    </w:r>
  </w:p>
  <w:p w:rsidR="008E7CEC" w:rsidRDefault="008E7CEC" w:rsidP="00477D6B">
    <w:pPr>
      <w:jc w:val="right"/>
    </w:pPr>
  </w:p>
  <w:p w:rsidR="008E7CEC" w:rsidRDefault="008E7CEC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8E7CEC" w:rsidP="00477D6B">
    <w:pPr>
      <w:jc w:val="right"/>
    </w:pPr>
    <w:bookmarkStart w:id="6" w:name="Code2"/>
    <w:bookmarkEnd w:id="6"/>
    <w:r>
      <w:t>CDIP/21/7</w:t>
    </w:r>
  </w:p>
  <w:p w:rsidR="00AE7F20" w:rsidRDefault="008E7CEC" w:rsidP="00477D6B">
    <w:pPr>
      <w:jc w:val="right"/>
    </w:pPr>
    <w:r>
      <w:t xml:space="preserve">Anexo, </w:t>
    </w:r>
    <w:r w:rsidR="00AE7F20">
      <w:t xml:space="preserve">página </w:t>
    </w:r>
    <w:r w:rsidR="00AE7F20">
      <w:fldChar w:fldCharType="begin"/>
    </w:r>
    <w:r w:rsidR="00AE7F20">
      <w:instrText xml:space="preserve"> PAGE  \* MERGEFORMAT </w:instrText>
    </w:r>
    <w:r w:rsidR="00AE7F20">
      <w:fldChar w:fldCharType="separate"/>
    </w:r>
    <w:r w:rsidR="00087305">
      <w:rPr>
        <w:noProof/>
      </w:rPr>
      <w:t>3</w:t>
    </w:r>
    <w:r w:rsidR="00AE7F20">
      <w:fldChar w:fldCharType="end"/>
    </w:r>
  </w:p>
  <w:p w:rsidR="00AE7F20" w:rsidRDefault="00AE7F20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EC" w:rsidRDefault="008E7CEC" w:rsidP="008E7CEC">
    <w:pPr>
      <w:jc w:val="right"/>
    </w:pPr>
    <w:r>
      <w:t>CDIP/21/7</w:t>
    </w:r>
  </w:p>
  <w:p w:rsidR="008E7CEC" w:rsidRDefault="008E7CEC" w:rsidP="008E7CEC">
    <w:pPr>
      <w:pStyle w:val="Header"/>
      <w:jc w:val="right"/>
    </w:pPr>
    <w:r>
      <w:t>ANEXO</w:t>
    </w:r>
  </w:p>
  <w:p w:rsidR="008E7CEC" w:rsidRDefault="008E7CEC" w:rsidP="008E7C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07D97"/>
    <w:multiLevelType w:val="hybridMultilevel"/>
    <w:tmpl w:val="C076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Development\Dev_Agenda|TextBase TMs\WorkspaceSTS\Administration &amp; Finance\FAB Main|TextBase TMs\WorkspaceSTS\Outreach\POW Main|TextBase TMs\WorkspaceSTS\Brands, Designs &amp; DN\Trademarks|TextBase TMs\WorkspaceSTS\Patents &amp; Innovation\Patents Main|TextBase TMs\WorkspaceSTS\Treaties &amp; Laws\WIPO Lex|TextBase TMs\WorkspaceSTS\GRTKF\GRTKF|TextBase TMs\WorkspaceSTS\GRTKF\G Instruments|TextBase TMs\WorkspaceSTS\Brands, Designs &amp; DN\T Instruments|TextBase TMs\WorkspaceSTS\Administration &amp; Finance\Current Budget|TextBase TMs\WorkspaceSTS\Administration &amp; Finance\FAB Instruments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Copyright\C Instruments|TextBase TMs\WorkspaceSTS\Copyright\Copyright|TextBase TMs\WorkspaceSTS\Outreach\Economist|TextBase TMs\WorkspaceSTS\Outreach\IP Advantage|TextBase TMs\WorkspaceSTS\Patents &amp; Innovation\P Instruments|TextBase TMs\WorkspaceSTS\UPOV\TGPs|TextBase TMs\WorkspaceSTS\UPOV\TGs|TextBase TMs\WorkspaceSTS\UPOV\TGs Template|TextBase TMs\WorkspaceSTS\UPOV\U Instruments|TextBase TMs\WorkspaceSTS\UPOV\UPOV Main|TextBase TMs\WorkspaceSTS\XLegacy\LegacySTS|Team Server TMs\Spanish"/>
    <w:docVar w:name="TextBaseURL" w:val="empty"/>
    <w:docVar w:name="UILng" w:val="en"/>
  </w:docVars>
  <w:rsids>
    <w:rsidRoot w:val="008E7CEC"/>
    <w:rsid w:val="00010686"/>
    <w:rsid w:val="000234F9"/>
    <w:rsid w:val="00052915"/>
    <w:rsid w:val="00087305"/>
    <w:rsid w:val="000D6F9A"/>
    <w:rsid w:val="000E3BB3"/>
    <w:rsid w:val="000F5E56"/>
    <w:rsid w:val="001140BF"/>
    <w:rsid w:val="001362EE"/>
    <w:rsid w:val="00152CEA"/>
    <w:rsid w:val="001832A6"/>
    <w:rsid w:val="00193CE4"/>
    <w:rsid w:val="001E1B6E"/>
    <w:rsid w:val="001F36C3"/>
    <w:rsid w:val="0021753C"/>
    <w:rsid w:val="002634C4"/>
    <w:rsid w:val="0026755D"/>
    <w:rsid w:val="002E0F47"/>
    <w:rsid w:val="002F4E68"/>
    <w:rsid w:val="00354647"/>
    <w:rsid w:val="00377273"/>
    <w:rsid w:val="003826DB"/>
    <w:rsid w:val="00382D7A"/>
    <w:rsid w:val="003845C1"/>
    <w:rsid w:val="00387287"/>
    <w:rsid w:val="003A57FC"/>
    <w:rsid w:val="003B4D2C"/>
    <w:rsid w:val="003E48F1"/>
    <w:rsid w:val="003F347A"/>
    <w:rsid w:val="003F4873"/>
    <w:rsid w:val="00423E3E"/>
    <w:rsid w:val="00427AF4"/>
    <w:rsid w:val="004443D5"/>
    <w:rsid w:val="0045231F"/>
    <w:rsid w:val="004647DA"/>
    <w:rsid w:val="0046793F"/>
    <w:rsid w:val="00477808"/>
    <w:rsid w:val="00477D6B"/>
    <w:rsid w:val="004A6C37"/>
    <w:rsid w:val="004D0043"/>
    <w:rsid w:val="004E297D"/>
    <w:rsid w:val="00531B02"/>
    <w:rsid w:val="005332F0"/>
    <w:rsid w:val="0055013B"/>
    <w:rsid w:val="00571B99"/>
    <w:rsid w:val="00590813"/>
    <w:rsid w:val="005F2310"/>
    <w:rsid w:val="00600002"/>
    <w:rsid w:val="00602F45"/>
    <w:rsid w:val="00605827"/>
    <w:rsid w:val="00675021"/>
    <w:rsid w:val="00684330"/>
    <w:rsid w:val="006A06C6"/>
    <w:rsid w:val="007224C8"/>
    <w:rsid w:val="00737132"/>
    <w:rsid w:val="00794BE2"/>
    <w:rsid w:val="007A5581"/>
    <w:rsid w:val="007B3774"/>
    <w:rsid w:val="007B71FE"/>
    <w:rsid w:val="007D7028"/>
    <w:rsid w:val="007D781E"/>
    <w:rsid w:val="007E663E"/>
    <w:rsid w:val="007F5845"/>
    <w:rsid w:val="00815082"/>
    <w:rsid w:val="00851577"/>
    <w:rsid w:val="0088395E"/>
    <w:rsid w:val="008B2CC1"/>
    <w:rsid w:val="008B5642"/>
    <w:rsid w:val="008C2088"/>
    <w:rsid w:val="008E6BD6"/>
    <w:rsid w:val="008E7CEC"/>
    <w:rsid w:val="0090731E"/>
    <w:rsid w:val="0096247A"/>
    <w:rsid w:val="00966A22"/>
    <w:rsid w:val="00972F03"/>
    <w:rsid w:val="0099783B"/>
    <w:rsid w:val="009A0C8B"/>
    <w:rsid w:val="009B6241"/>
    <w:rsid w:val="009C17A8"/>
    <w:rsid w:val="009E6A61"/>
    <w:rsid w:val="00A16FC0"/>
    <w:rsid w:val="00A32AB8"/>
    <w:rsid w:val="00A32C9E"/>
    <w:rsid w:val="00A42A8C"/>
    <w:rsid w:val="00A91FE2"/>
    <w:rsid w:val="00AB613D"/>
    <w:rsid w:val="00AE7F20"/>
    <w:rsid w:val="00B039EE"/>
    <w:rsid w:val="00B65A0A"/>
    <w:rsid w:val="00B67CDC"/>
    <w:rsid w:val="00B712AD"/>
    <w:rsid w:val="00B72D36"/>
    <w:rsid w:val="00BC2D87"/>
    <w:rsid w:val="00BC4164"/>
    <w:rsid w:val="00BD2DCC"/>
    <w:rsid w:val="00C1762A"/>
    <w:rsid w:val="00C20C38"/>
    <w:rsid w:val="00C90559"/>
    <w:rsid w:val="00C93FDE"/>
    <w:rsid w:val="00CA2251"/>
    <w:rsid w:val="00CC3A13"/>
    <w:rsid w:val="00D05516"/>
    <w:rsid w:val="00D56C7C"/>
    <w:rsid w:val="00D71B4D"/>
    <w:rsid w:val="00D90289"/>
    <w:rsid w:val="00D93D55"/>
    <w:rsid w:val="00D97FB2"/>
    <w:rsid w:val="00DC4C60"/>
    <w:rsid w:val="00E0079A"/>
    <w:rsid w:val="00E20721"/>
    <w:rsid w:val="00E444DA"/>
    <w:rsid w:val="00E45C84"/>
    <w:rsid w:val="00E504E5"/>
    <w:rsid w:val="00EA5DD1"/>
    <w:rsid w:val="00EB7A3E"/>
    <w:rsid w:val="00EC401A"/>
    <w:rsid w:val="00EC4484"/>
    <w:rsid w:val="00ED75AF"/>
    <w:rsid w:val="00EE230B"/>
    <w:rsid w:val="00EF530A"/>
    <w:rsid w:val="00EF6622"/>
    <w:rsid w:val="00EF78A9"/>
    <w:rsid w:val="00F55408"/>
    <w:rsid w:val="00F66152"/>
    <w:rsid w:val="00F80845"/>
    <w:rsid w:val="00F84474"/>
    <w:rsid w:val="00FA0F0D"/>
    <w:rsid w:val="00FB1524"/>
    <w:rsid w:val="00FC38E2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8E7CEC"/>
    <w:rPr>
      <w:rFonts w:ascii="Arial" w:eastAsia="SimSun" w:hAnsi="Arial" w:cs="Arial"/>
      <w:sz w:val="22"/>
      <w:lang w:val="es-E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8E7CEC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E7C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7CEC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8E7CEC"/>
    <w:rPr>
      <w:rFonts w:ascii="Arial" w:eastAsia="SimSun" w:hAnsi="Arial" w:cs="Arial"/>
      <w:sz w:val="22"/>
      <w:lang w:val="es-E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8E7CEC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E7C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E7CEC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21 (S).dotm</Template>
  <TotalTime>0</TotalTime>
  <Pages>4</Pages>
  <Words>1188</Words>
  <Characters>6183</Characters>
  <Application>Microsoft Office Word</Application>
  <DocSecurity>4</DocSecurity>
  <Lines>229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BOU LLORET Amparo</dc:creator>
  <dc:description>JC / Reviewed</dc:description>
  <cp:lastModifiedBy>BRACI Biljana</cp:lastModifiedBy>
  <cp:revision>2</cp:revision>
  <cp:lastPrinted>2018-03-20T14:43:00Z</cp:lastPrinted>
  <dcterms:created xsi:type="dcterms:W3CDTF">2018-03-21T15:51:00Z</dcterms:created>
  <dcterms:modified xsi:type="dcterms:W3CDTF">2018-03-21T15:51:00Z</dcterms:modified>
</cp:coreProperties>
</file>