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F165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F165D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F165D" w:rsidRDefault="006C778D" w:rsidP="00AB613D">
            <w:pPr>
              <w:rPr>
                <w:lang w:val="es-ES_tradnl"/>
              </w:rPr>
            </w:pPr>
            <w:r w:rsidRPr="001F165D">
              <w:rPr>
                <w:noProof/>
                <w:lang w:val="en-US" w:eastAsia="en-US"/>
              </w:rPr>
              <w:drawing>
                <wp:inline distT="0" distB="0" distL="0" distR="0" wp14:anchorId="00497DB6" wp14:editId="1E6864D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F165D" w:rsidRDefault="00E504E5" w:rsidP="00AB613D">
            <w:pPr>
              <w:jc w:val="right"/>
              <w:rPr>
                <w:lang w:val="es-ES_tradnl"/>
              </w:rPr>
            </w:pPr>
            <w:r w:rsidRPr="001F165D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1F165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F165D" w:rsidRDefault="00AD198A" w:rsidP="00E61713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1F165D">
              <w:rPr>
                <w:rFonts w:ascii="Arial Black" w:hAnsi="Arial Black"/>
                <w:caps/>
                <w:sz w:val="15"/>
                <w:lang w:val="es-ES_tradnl"/>
              </w:rPr>
              <w:t>cdip/21</w:t>
            </w:r>
            <w:r w:rsidR="00603F32" w:rsidRPr="001F165D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2B6DB2" w:rsidRPr="001F165D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</w:p>
        </w:tc>
      </w:tr>
      <w:tr w:rsidR="008B2CC1" w:rsidRPr="001F165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F165D" w:rsidRDefault="008B2CC1" w:rsidP="002B6DB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1F165D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1F165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1F165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2B6DB2" w:rsidRPr="001F165D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1F165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F165D" w:rsidRDefault="00675021" w:rsidP="00015CF6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1F165D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1F165D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1F165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1F165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E61713">
              <w:rPr>
                <w:rFonts w:ascii="Arial Black" w:hAnsi="Arial Black"/>
                <w:caps/>
                <w:sz w:val="15"/>
                <w:lang w:val="es-ES_tradnl"/>
              </w:rPr>
              <w:t>14</w:t>
            </w:r>
            <w:r w:rsidR="00015CF6">
              <w:rPr>
                <w:rFonts w:ascii="Arial Black" w:hAnsi="Arial Black"/>
                <w:caps/>
                <w:sz w:val="15"/>
                <w:lang w:val="es-ES_tradnl"/>
              </w:rPr>
              <w:t xml:space="preserve"> de mayo </w:t>
            </w:r>
            <w:r w:rsidR="002B6DB2" w:rsidRPr="001F165D">
              <w:rPr>
                <w:rFonts w:ascii="Arial Black" w:hAnsi="Arial Black"/>
                <w:caps/>
                <w:sz w:val="15"/>
                <w:lang w:val="es-ES_tradnl"/>
              </w:rPr>
              <w:t>DE 201</w:t>
            </w:r>
            <w:r w:rsidR="00664CFE" w:rsidRPr="001F165D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</w:p>
        </w:tc>
      </w:tr>
    </w:tbl>
    <w:p w:rsidR="008B2CC1" w:rsidRPr="001F165D" w:rsidRDefault="008B2CC1" w:rsidP="002B6DB2">
      <w:pPr>
        <w:rPr>
          <w:lang w:val="es-ES_tradnl"/>
        </w:rPr>
      </w:pPr>
    </w:p>
    <w:p w:rsidR="008B2CC1" w:rsidRPr="001F165D" w:rsidRDefault="008B2CC1" w:rsidP="008B2CC1">
      <w:pPr>
        <w:rPr>
          <w:lang w:val="es-ES_tradnl"/>
        </w:rPr>
      </w:pPr>
    </w:p>
    <w:p w:rsidR="008B2CC1" w:rsidRPr="001F165D" w:rsidRDefault="008B2CC1" w:rsidP="008B2CC1">
      <w:pPr>
        <w:rPr>
          <w:lang w:val="es-ES_tradnl"/>
        </w:rPr>
      </w:pPr>
    </w:p>
    <w:p w:rsidR="008B2CC1" w:rsidRPr="001F165D" w:rsidRDefault="008B2CC1" w:rsidP="008B2CC1">
      <w:pPr>
        <w:rPr>
          <w:lang w:val="es-ES_tradnl"/>
        </w:rPr>
      </w:pPr>
    </w:p>
    <w:p w:rsidR="008B2CC1" w:rsidRPr="001F165D" w:rsidRDefault="008B2CC1" w:rsidP="008B2CC1">
      <w:pPr>
        <w:rPr>
          <w:lang w:val="es-ES_tradnl"/>
        </w:rPr>
      </w:pPr>
    </w:p>
    <w:p w:rsidR="00603F32" w:rsidRPr="001F165D" w:rsidRDefault="00603F32" w:rsidP="00603F32">
      <w:pPr>
        <w:rPr>
          <w:b/>
          <w:sz w:val="28"/>
          <w:szCs w:val="28"/>
          <w:lang w:val="es-ES_tradnl"/>
        </w:rPr>
      </w:pPr>
      <w:r w:rsidRPr="001F165D">
        <w:rPr>
          <w:b/>
          <w:sz w:val="28"/>
          <w:szCs w:val="28"/>
          <w:lang w:val="es-ES_tradnl"/>
        </w:rPr>
        <w:t>Comité de Desarrollo y Propiedad Intelectual (CDIP)</w:t>
      </w:r>
    </w:p>
    <w:p w:rsidR="003845C1" w:rsidRPr="001F165D" w:rsidRDefault="003845C1" w:rsidP="003845C1">
      <w:pPr>
        <w:rPr>
          <w:lang w:val="es-ES_tradnl"/>
        </w:rPr>
      </w:pPr>
    </w:p>
    <w:p w:rsidR="00AD198A" w:rsidRPr="001F165D" w:rsidRDefault="00AD198A" w:rsidP="00603F32">
      <w:pPr>
        <w:rPr>
          <w:b/>
          <w:sz w:val="24"/>
          <w:szCs w:val="24"/>
          <w:lang w:val="es-ES_tradnl"/>
        </w:rPr>
      </w:pPr>
    </w:p>
    <w:p w:rsidR="00603F32" w:rsidRPr="001F165D" w:rsidRDefault="00785EEA" w:rsidP="00603F32">
      <w:pPr>
        <w:rPr>
          <w:b/>
          <w:sz w:val="24"/>
          <w:szCs w:val="24"/>
          <w:lang w:val="es-ES_tradnl"/>
        </w:rPr>
      </w:pPr>
      <w:r w:rsidRPr="001F165D">
        <w:rPr>
          <w:b/>
          <w:sz w:val="24"/>
          <w:szCs w:val="24"/>
          <w:lang w:val="es-ES_tradnl"/>
        </w:rPr>
        <w:t>Vigesimo</w:t>
      </w:r>
      <w:r w:rsidR="00AD198A" w:rsidRPr="001F165D">
        <w:rPr>
          <w:b/>
          <w:sz w:val="24"/>
          <w:szCs w:val="24"/>
          <w:lang w:val="es-ES_tradnl"/>
        </w:rPr>
        <w:t xml:space="preserve">primera </w:t>
      </w:r>
      <w:r w:rsidR="00603F32" w:rsidRPr="001F165D">
        <w:rPr>
          <w:b/>
          <w:sz w:val="24"/>
          <w:szCs w:val="24"/>
          <w:lang w:val="es-ES_tradnl"/>
        </w:rPr>
        <w:t>sesión</w:t>
      </w:r>
    </w:p>
    <w:p w:rsidR="00603F32" w:rsidRPr="001F165D" w:rsidRDefault="009C3A4B" w:rsidP="0076120D">
      <w:pPr>
        <w:rPr>
          <w:b/>
          <w:sz w:val="24"/>
          <w:szCs w:val="24"/>
          <w:lang w:val="es-ES_tradnl"/>
        </w:rPr>
      </w:pPr>
      <w:r w:rsidRPr="001F165D">
        <w:rPr>
          <w:b/>
          <w:sz w:val="24"/>
          <w:szCs w:val="24"/>
          <w:lang w:val="es-ES_tradnl"/>
        </w:rPr>
        <w:t>Ginebra, 14</w:t>
      </w:r>
      <w:r w:rsidR="00603F32" w:rsidRPr="001F165D">
        <w:rPr>
          <w:b/>
          <w:sz w:val="24"/>
          <w:szCs w:val="24"/>
          <w:lang w:val="es-ES_tradnl"/>
        </w:rPr>
        <w:t xml:space="preserve"> a </w:t>
      </w:r>
      <w:r w:rsidRPr="001F165D">
        <w:rPr>
          <w:b/>
          <w:sz w:val="24"/>
          <w:szCs w:val="24"/>
          <w:lang w:val="es-ES_tradnl"/>
        </w:rPr>
        <w:t>18</w:t>
      </w:r>
      <w:r w:rsidR="00603F32" w:rsidRPr="001F165D">
        <w:rPr>
          <w:b/>
          <w:sz w:val="24"/>
          <w:szCs w:val="24"/>
          <w:lang w:val="es-ES_tradnl"/>
        </w:rPr>
        <w:t xml:space="preserve"> de </w:t>
      </w:r>
      <w:r w:rsidR="0076120D" w:rsidRPr="001F165D">
        <w:rPr>
          <w:b/>
          <w:sz w:val="24"/>
          <w:szCs w:val="24"/>
          <w:lang w:val="es-ES_tradnl"/>
        </w:rPr>
        <w:t>mayo</w:t>
      </w:r>
      <w:r w:rsidR="002B6DB2" w:rsidRPr="001F165D">
        <w:rPr>
          <w:b/>
          <w:sz w:val="24"/>
          <w:szCs w:val="24"/>
          <w:lang w:val="es-ES_tradnl"/>
        </w:rPr>
        <w:t xml:space="preserve"> de</w:t>
      </w:r>
      <w:r w:rsidR="00682BF6" w:rsidRPr="001F165D">
        <w:rPr>
          <w:b/>
          <w:sz w:val="24"/>
          <w:szCs w:val="24"/>
          <w:lang w:val="es-ES_tradnl"/>
        </w:rPr>
        <w:t xml:space="preserve"> 201</w:t>
      </w:r>
      <w:r w:rsidRPr="001F165D">
        <w:rPr>
          <w:b/>
          <w:sz w:val="24"/>
          <w:szCs w:val="24"/>
          <w:lang w:val="es-ES_tradnl"/>
        </w:rPr>
        <w:t>8</w:t>
      </w:r>
    </w:p>
    <w:p w:rsidR="008B2CC1" w:rsidRPr="001F165D" w:rsidRDefault="008B2CC1" w:rsidP="008B2CC1">
      <w:pPr>
        <w:rPr>
          <w:lang w:val="es-ES_tradnl"/>
        </w:rPr>
      </w:pPr>
    </w:p>
    <w:p w:rsidR="00F84474" w:rsidRPr="001F165D" w:rsidRDefault="00F84474">
      <w:pPr>
        <w:rPr>
          <w:lang w:val="es-ES_tradnl"/>
        </w:rPr>
      </w:pPr>
      <w:bookmarkStart w:id="3" w:name="TitleOfDoc"/>
      <w:bookmarkStart w:id="4" w:name="Prepared"/>
      <w:bookmarkEnd w:id="3"/>
      <w:bookmarkEnd w:id="4"/>
    </w:p>
    <w:p w:rsidR="002B6DB2" w:rsidRPr="001F165D" w:rsidRDefault="00E64A76" w:rsidP="002B6DB2">
      <w:pPr>
        <w:outlineLvl w:val="0"/>
        <w:rPr>
          <w:caps/>
          <w:sz w:val="24"/>
          <w:lang w:val="es-ES_tradnl"/>
        </w:rPr>
      </w:pPr>
      <w:r w:rsidRPr="001F165D">
        <w:rPr>
          <w:sz w:val="24"/>
          <w:lang w:val="es-ES_tradnl"/>
        </w:rPr>
        <w:t>ORDEN DEL DÍA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E61713" w:rsidP="002B6DB2">
      <w:pPr>
        <w:rPr>
          <w:i/>
          <w:lang w:val="es-ES_tradnl"/>
        </w:rPr>
      </w:pPr>
      <w:r>
        <w:rPr>
          <w:i/>
          <w:lang w:val="es-ES_tradnl"/>
        </w:rPr>
        <w:t>aprobado por el Comité</w:t>
      </w:r>
    </w:p>
    <w:p w:rsidR="00416105" w:rsidRDefault="00416105" w:rsidP="002B6DB2">
      <w:pPr>
        <w:rPr>
          <w:lang w:val="es-ES_tradnl"/>
        </w:rPr>
      </w:pPr>
    </w:p>
    <w:p w:rsidR="00D7609C" w:rsidRPr="001F165D" w:rsidRDefault="00D7609C" w:rsidP="002B6DB2">
      <w:pPr>
        <w:rPr>
          <w:lang w:val="es-ES_tradnl"/>
        </w:rPr>
      </w:pPr>
    </w:p>
    <w:p w:rsidR="00416105" w:rsidRPr="001F165D" w:rsidRDefault="00416105" w:rsidP="002B6DB2">
      <w:pPr>
        <w:rPr>
          <w:lang w:val="es-ES_tradnl"/>
        </w:rPr>
      </w:pPr>
    </w:p>
    <w:p w:rsidR="00416105" w:rsidRPr="001F165D" w:rsidRDefault="00416105" w:rsidP="002B6DB2">
      <w:pPr>
        <w:rPr>
          <w:lang w:val="es-ES_tradnl"/>
        </w:rPr>
      </w:pPr>
    </w:p>
    <w:p w:rsidR="00416105" w:rsidRPr="001F165D" w:rsidRDefault="00416105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Apertura de la sesión</w:t>
      </w:r>
    </w:p>
    <w:p w:rsidR="00BC6E84" w:rsidRPr="001F165D" w:rsidRDefault="00BC6E84" w:rsidP="002B6DB2">
      <w:pPr>
        <w:rPr>
          <w:lang w:val="es-ES_tradnl"/>
        </w:rPr>
      </w:pPr>
    </w:p>
    <w:p w:rsidR="00BC6E84" w:rsidRPr="001F165D" w:rsidRDefault="00BC6E84" w:rsidP="00BC6E84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Elección de la Mesa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Aprobación del orden del día</w:t>
      </w:r>
    </w:p>
    <w:p w:rsidR="002B6DB2" w:rsidRPr="001F165D" w:rsidRDefault="00004A46" w:rsidP="0084290E">
      <w:pPr>
        <w:ind w:left="1134"/>
        <w:rPr>
          <w:lang w:val="es-ES_tradnl"/>
        </w:rPr>
      </w:pPr>
      <w:r>
        <w:rPr>
          <w:lang w:val="es-ES_tradnl"/>
        </w:rPr>
        <w:t>Véase el presente documento.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Acreditación de observadores</w:t>
      </w:r>
    </w:p>
    <w:p w:rsidR="00231E74" w:rsidRPr="001F165D" w:rsidRDefault="00231E74" w:rsidP="0084290E">
      <w:pPr>
        <w:ind w:left="1134"/>
        <w:rPr>
          <w:lang w:val="es-ES_tradnl"/>
        </w:rPr>
      </w:pPr>
      <w:r w:rsidRPr="001F165D">
        <w:rPr>
          <w:lang w:val="es-ES_tradnl"/>
        </w:rPr>
        <w:t>Véase el documento CDIP/21/3</w:t>
      </w:r>
      <w:r w:rsidR="00004A46">
        <w:rPr>
          <w:lang w:val="es-ES_tradnl"/>
        </w:rPr>
        <w:t>.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445075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 xml:space="preserve">Aprobación del proyecto de informe de la </w:t>
      </w:r>
      <w:r w:rsidR="00445075" w:rsidRPr="001F165D">
        <w:rPr>
          <w:lang w:val="es-ES_tradnl"/>
        </w:rPr>
        <w:t>vigésima</w:t>
      </w:r>
      <w:r w:rsidRPr="001F165D">
        <w:rPr>
          <w:lang w:val="es-ES_tradnl"/>
        </w:rPr>
        <w:t xml:space="preserve"> sesión del CDIP</w:t>
      </w:r>
    </w:p>
    <w:p w:rsidR="00445075" w:rsidRPr="001F165D" w:rsidRDefault="00445075" w:rsidP="0084290E">
      <w:pPr>
        <w:ind w:left="1134"/>
        <w:rPr>
          <w:lang w:val="es-ES_tradnl"/>
        </w:rPr>
      </w:pPr>
      <w:r w:rsidRPr="001F165D">
        <w:rPr>
          <w:szCs w:val="22"/>
          <w:lang w:val="es-ES_tradnl"/>
        </w:rPr>
        <w:t>Véase el documento CDIP/20/13 Prov.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Declaraciones generales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621E1D">
      <w:pPr>
        <w:pStyle w:val="Default"/>
        <w:ind w:left="567" w:hanging="567"/>
        <w:rPr>
          <w:sz w:val="22"/>
          <w:szCs w:val="22"/>
          <w:lang w:val="es-ES_tradnl"/>
        </w:rPr>
      </w:pPr>
      <w:r w:rsidRPr="001F165D">
        <w:rPr>
          <w:sz w:val="22"/>
          <w:szCs w:val="22"/>
          <w:lang w:val="es-ES_tradnl"/>
        </w:rPr>
        <w:fldChar w:fldCharType="begin"/>
      </w:r>
      <w:r w:rsidRPr="001F165D">
        <w:rPr>
          <w:sz w:val="22"/>
          <w:szCs w:val="22"/>
          <w:lang w:val="es-ES_tradnl"/>
        </w:rPr>
        <w:instrText xml:space="preserve"> AUTONUM  </w:instrText>
      </w:r>
      <w:r w:rsidRPr="001F165D">
        <w:rPr>
          <w:sz w:val="22"/>
          <w:szCs w:val="22"/>
          <w:lang w:val="es-ES_tradnl"/>
        </w:rPr>
        <w:fldChar w:fldCharType="end"/>
      </w:r>
      <w:r w:rsidRPr="001F165D">
        <w:rPr>
          <w:sz w:val="22"/>
          <w:szCs w:val="22"/>
          <w:lang w:val="es-ES_tradnl"/>
        </w:rPr>
        <w:tab/>
      </w:r>
      <w:r w:rsidR="008803D6" w:rsidRPr="001F165D">
        <w:rPr>
          <w:sz w:val="22"/>
          <w:szCs w:val="22"/>
          <w:lang w:val="es-ES_tradnl"/>
        </w:rPr>
        <w:t xml:space="preserve">Supervisar, evaluar y examinar la aplicación de todas las recomendaciones de la Agenda para el Desarrollo y presentar informes sobre la marcha de esa labor y examinar el informe del </w:t>
      </w:r>
      <w:r w:rsidR="00621E1D" w:rsidRPr="001F165D">
        <w:rPr>
          <w:sz w:val="22"/>
          <w:szCs w:val="22"/>
          <w:lang w:val="es-ES_tradnl"/>
        </w:rPr>
        <w:t xml:space="preserve">director general </w:t>
      </w:r>
      <w:r w:rsidR="008803D6" w:rsidRPr="001F165D">
        <w:rPr>
          <w:sz w:val="22"/>
          <w:szCs w:val="22"/>
          <w:lang w:val="es-ES_tradnl"/>
        </w:rPr>
        <w:t>sobre la aplicación de la Agenda para el Desarrollo</w:t>
      </w:r>
    </w:p>
    <w:p w:rsidR="00231E74" w:rsidRPr="001F165D" w:rsidRDefault="00231E74" w:rsidP="00621E1D">
      <w:pPr>
        <w:pStyle w:val="Default"/>
        <w:ind w:left="567" w:hanging="567"/>
        <w:rPr>
          <w:sz w:val="22"/>
          <w:szCs w:val="22"/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231E74" w:rsidRPr="001F165D">
        <w:rPr>
          <w:lang w:val="es-ES_tradnl"/>
        </w:rPr>
        <w:t>Informe del director general sobre la aplicación de la Agenda para el Desarrollo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CDIP/21/2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231E74" w:rsidRPr="001F165D">
        <w:rPr>
          <w:lang w:val="es-ES_tradnl"/>
        </w:rPr>
        <w:t>Informe sobre la contribución de la OMPI a la aplicación de los Objetivos de Desarrollo Sostenible y las metas conexas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CDIP/21/10</w:t>
      </w:r>
      <w:r w:rsidR="007912B6">
        <w:rPr>
          <w:lang w:val="es-ES_tradnl"/>
        </w:rPr>
        <w:t>.</w:t>
      </w: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lastRenderedPageBreak/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 xml:space="preserve">Informe de evaluación del Proyecto </w:t>
      </w:r>
      <w:r w:rsidR="00B45A73">
        <w:rPr>
          <w:lang w:val="es-ES_tradnl"/>
        </w:rPr>
        <w:t>de</w:t>
      </w:r>
      <w:r w:rsidR="009D672D" w:rsidRPr="001F165D">
        <w:rPr>
          <w:lang w:val="es-ES_tradnl"/>
        </w:rPr>
        <w:t xml:space="preserve"> fortalecimiento de capacidad</w:t>
      </w:r>
      <w:r w:rsidR="00B45A73">
        <w:rPr>
          <w:lang w:val="es-ES_tradnl"/>
        </w:rPr>
        <w:t>es</w:t>
      </w:r>
      <w:r w:rsidR="009D672D" w:rsidRPr="001F165D">
        <w:rPr>
          <w:lang w:val="es-ES_tradnl"/>
        </w:rPr>
        <w:t xml:space="preserve"> en el uso de información técnica y científica relativa a tecnologías apropiadas para solucionar determinados problemas de desarrollo</w:t>
      </w:r>
      <w:r w:rsidR="00231E74" w:rsidRPr="001F165D">
        <w:rPr>
          <w:lang w:val="es-ES_tradnl"/>
        </w:rPr>
        <w:t xml:space="preserve"> – </w:t>
      </w:r>
      <w:r w:rsidR="009D672D" w:rsidRPr="001F165D">
        <w:rPr>
          <w:lang w:val="es-ES_tradnl"/>
        </w:rPr>
        <w:t>Fase</w:t>
      </w:r>
      <w:r w:rsidR="00231E74" w:rsidRPr="001F165D">
        <w:rPr>
          <w:lang w:val="es-ES_tradnl"/>
        </w:rPr>
        <w:t xml:space="preserve"> II</w:t>
      </w:r>
    </w:p>
    <w:p w:rsidR="00231E74" w:rsidRPr="001F165D" w:rsidRDefault="00231E74" w:rsidP="0084290E">
      <w:pPr>
        <w:ind w:left="1134" w:firstLine="284"/>
        <w:rPr>
          <w:lang w:val="es-ES_tradnl"/>
        </w:rPr>
      </w:pPr>
      <w:r w:rsidRPr="001F165D">
        <w:rPr>
          <w:lang w:val="es-ES_tradnl"/>
        </w:rPr>
        <w:t>Véase el documento CDIP/21/13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Análisis de las carencias en los actuales servicios y actividades de la OMPI relacionados con la transferencia de tecnología, a la luz de las recomendaciones de la “categoría C” de la Agenda de la OMPI para el Desarrollo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CDIP/21/5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Cálculo de costos de la hoja de ruta para promover la utilización del foro de Internet creado en el marco del “Proyecto sobre propiedad intelectual y transferencia de tecnología:  desafíos comunes y búsqueda de soluciones</w:t>
      </w:r>
      <w:r w:rsidR="00231E74" w:rsidRPr="001F165D">
        <w:rPr>
          <w:lang w:val="es-ES_tradnl"/>
        </w:rPr>
        <w:t>”</w:t>
      </w:r>
    </w:p>
    <w:p w:rsidR="00231E74" w:rsidRPr="001F165D" w:rsidRDefault="00231E74" w:rsidP="0084290E">
      <w:pPr>
        <w:ind w:left="567" w:firstLine="851"/>
        <w:rPr>
          <w:szCs w:val="22"/>
          <w:lang w:val="es-ES_tradnl"/>
        </w:rPr>
      </w:pPr>
      <w:r w:rsidRPr="001F165D">
        <w:rPr>
          <w:lang w:val="es-ES_tradnl"/>
        </w:rPr>
        <w:t>Véase el documento CDIP/21/6</w:t>
      </w:r>
      <w:r w:rsidR="007912B6">
        <w:rPr>
          <w:lang w:val="es-ES_tradnl"/>
        </w:rPr>
        <w:t>.</w:t>
      </w:r>
    </w:p>
    <w:p w:rsidR="00445075" w:rsidRPr="001F165D" w:rsidRDefault="00445075" w:rsidP="008803D6">
      <w:pPr>
        <w:pStyle w:val="Default"/>
        <w:rPr>
          <w:sz w:val="22"/>
          <w:szCs w:val="22"/>
          <w:lang w:val="es-ES_tradnl"/>
        </w:rPr>
      </w:pPr>
    </w:p>
    <w:p w:rsidR="00445075" w:rsidRPr="001F165D" w:rsidRDefault="00445075" w:rsidP="00E274DB">
      <w:pPr>
        <w:pStyle w:val="Default"/>
        <w:ind w:left="567"/>
        <w:rPr>
          <w:sz w:val="22"/>
          <w:szCs w:val="22"/>
          <w:lang w:val="es-ES_tradnl"/>
        </w:rPr>
      </w:pPr>
      <w:r w:rsidRPr="001F165D">
        <w:rPr>
          <w:sz w:val="22"/>
          <w:szCs w:val="22"/>
          <w:lang w:val="es-ES_tradnl"/>
        </w:rPr>
        <w:t>7.i)</w:t>
      </w:r>
      <w:r w:rsidRPr="001F165D">
        <w:rPr>
          <w:sz w:val="22"/>
          <w:szCs w:val="22"/>
          <w:lang w:val="es-ES_tradnl"/>
        </w:rPr>
        <w:tab/>
        <w:t>Asistencia técnica de la OMPI en el ámbito de la cooperación para el desarrollo</w:t>
      </w:r>
    </w:p>
    <w:p w:rsidR="00231E74" w:rsidRPr="001F165D" w:rsidRDefault="00231E74" w:rsidP="0084290E">
      <w:pPr>
        <w:pStyle w:val="Default"/>
        <w:rPr>
          <w:sz w:val="22"/>
          <w:szCs w:val="22"/>
          <w:lang w:val="es-ES_tradnl"/>
        </w:rPr>
      </w:pPr>
    </w:p>
    <w:p w:rsidR="00231E74" w:rsidRPr="001F165D" w:rsidRDefault="0084290E" w:rsidP="0084290E">
      <w:pPr>
        <w:ind w:left="1418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Compilación de las prácticas, metodologías y herramientas para el suministro de asistencia técnica</w:t>
      </w:r>
    </w:p>
    <w:p w:rsidR="00231E74" w:rsidRPr="001F165D" w:rsidRDefault="00231E74" w:rsidP="0084290E">
      <w:pPr>
        <w:ind w:left="1134" w:firstLine="851"/>
        <w:rPr>
          <w:lang w:val="es-ES_tradnl"/>
        </w:rPr>
      </w:pPr>
      <w:r w:rsidRPr="001F165D">
        <w:rPr>
          <w:lang w:val="es-ES_tradnl"/>
        </w:rPr>
        <w:t>Véase el documento CDIP/21/4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ind w:left="1418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Prácticas de la OMPI de selección de consultores encargados de la asistencia técnica</w:t>
      </w:r>
    </w:p>
    <w:p w:rsidR="00231E74" w:rsidRPr="001F165D" w:rsidRDefault="00231E74" w:rsidP="0084290E">
      <w:pPr>
        <w:ind w:left="1134" w:firstLine="851"/>
        <w:rPr>
          <w:lang w:val="es-ES_tradnl"/>
        </w:rPr>
      </w:pPr>
      <w:r w:rsidRPr="001F165D">
        <w:rPr>
          <w:lang w:val="es-ES_tradnl"/>
        </w:rPr>
        <w:t>Véase el documento CDIP/21/9</w:t>
      </w:r>
      <w:r w:rsidR="007912B6">
        <w:rPr>
          <w:lang w:val="es-ES_tradnl"/>
        </w:rPr>
        <w:t>.</w:t>
      </w:r>
    </w:p>
    <w:p w:rsidR="00231E74" w:rsidRPr="001F165D" w:rsidRDefault="00231E74" w:rsidP="0084290E">
      <w:pPr>
        <w:rPr>
          <w:lang w:val="es-ES_tradnl"/>
        </w:rPr>
      </w:pPr>
    </w:p>
    <w:p w:rsidR="00231E74" w:rsidRPr="001F165D" w:rsidRDefault="0084290E" w:rsidP="0084290E">
      <w:pPr>
        <w:ind w:left="1418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Debate sobre la creación de</w:t>
      </w:r>
      <w:r w:rsidR="00F90239">
        <w:rPr>
          <w:lang w:val="es-ES_tradnl"/>
        </w:rPr>
        <w:t>l</w:t>
      </w:r>
      <w:r w:rsidR="00231E74" w:rsidRPr="001F165D">
        <w:rPr>
          <w:lang w:val="es-ES_tradnl"/>
        </w:rPr>
        <w:t xml:space="preserve"> </w:t>
      </w:r>
      <w:r w:rsidR="009D672D" w:rsidRPr="001F165D">
        <w:rPr>
          <w:lang w:val="es-ES_tradnl"/>
        </w:rPr>
        <w:t>foro de asistencia técnica</w:t>
      </w:r>
    </w:p>
    <w:p w:rsidR="008803D6" w:rsidRPr="001F165D" w:rsidRDefault="008803D6" w:rsidP="008803D6">
      <w:pPr>
        <w:pStyle w:val="Default"/>
        <w:rPr>
          <w:lang w:val="es-ES_tradnl"/>
        </w:rPr>
      </w:pPr>
    </w:p>
    <w:p w:rsidR="002B6DB2" w:rsidRPr="001F165D" w:rsidRDefault="002B6DB2" w:rsidP="00621E1D">
      <w:pPr>
        <w:pStyle w:val="Default"/>
        <w:ind w:left="567" w:hanging="567"/>
        <w:rPr>
          <w:sz w:val="22"/>
          <w:szCs w:val="22"/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</w:r>
      <w:r w:rsidRPr="001F165D">
        <w:rPr>
          <w:sz w:val="22"/>
          <w:szCs w:val="22"/>
          <w:lang w:val="es-ES_tradnl"/>
        </w:rPr>
        <w:t>Examen del programa de trabajo relativo a la aplicación de las recomendaciones adoptadas</w:t>
      </w:r>
    </w:p>
    <w:p w:rsidR="00231E74" w:rsidRPr="001F165D" w:rsidRDefault="00231E74" w:rsidP="00621E1D">
      <w:pPr>
        <w:pStyle w:val="Default"/>
        <w:ind w:left="567" w:hanging="567"/>
        <w:rPr>
          <w:sz w:val="22"/>
          <w:szCs w:val="22"/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9D672D" w:rsidRPr="001F165D">
        <w:rPr>
          <w:lang w:val="es-ES_tradnl"/>
        </w:rPr>
        <w:t>Debate sobre la propuesta revisada del Grupo Africano relativa a la organización, cada dos años, de una conferencia internacional sobre propiedad intelectual y desarrollo</w:t>
      </w:r>
    </w:p>
    <w:p w:rsidR="00231E74" w:rsidRPr="001F165D" w:rsidRDefault="00231E74" w:rsidP="00231E74">
      <w:pPr>
        <w:ind w:left="567" w:firstLine="567"/>
        <w:rPr>
          <w:lang w:val="es-ES_tradnl"/>
        </w:rPr>
      </w:pPr>
      <w:r w:rsidRPr="001F165D">
        <w:rPr>
          <w:lang w:val="es-ES_tradnl"/>
        </w:rPr>
        <w:t>Véase el documento CDIP/20/8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58745F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4E3CD7" w:rsidRPr="0058745F">
        <w:rPr>
          <w:lang w:val="es-ES_tradnl"/>
        </w:rPr>
        <w:t>Debates sobre cómo abordar los ODS en las próximas sesiones del CDIP, incluida la solicitud de creación de un punto permanente en el orden del día</w:t>
      </w:r>
    </w:p>
    <w:p w:rsidR="00231E74" w:rsidRPr="001F165D" w:rsidRDefault="00231E74" w:rsidP="00231E74">
      <w:pPr>
        <w:ind w:left="567" w:firstLine="567"/>
        <w:rPr>
          <w:lang w:val="es-ES_tradnl"/>
        </w:rPr>
      </w:pPr>
      <w:r w:rsidRPr="0058745F">
        <w:rPr>
          <w:lang w:val="es-ES_tradnl"/>
        </w:rPr>
        <w:t>Véase el documento CDIP/18/4</w:t>
      </w:r>
      <w:r w:rsidR="007912B6">
        <w:rPr>
          <w:lang w:val="es-ES_tradnl"/>
        </w:rPr>
        <w:t>.</w:t>
      </w:r>
    </w:p>
    <w:p w:rsidR="00231E74" w:rsidRPr="001F165D" w:rsidRDefault="00231E74" w:rsidP="0084290E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A71893" w:rsidRPr="00A71893">
        <w:rPr>
          <w:lang w:val="es-ES_tradnl"/>
        </w:rPr>
        <w:t>P</w:t>
      </w:r>
      <w:r w:rsidR="004E3CD7" w:rsidRPr="00A71893">
        <w:rPr>
          <w:lang w:val="es-ES_tradnl"/>
        </w:rPr>
        <w:t>r</w:t>
      </w:r>
      <w:r w:rsidR="00362065">
        <w:rPr>
          <w:lang w:val="es-ES_tradnl"/>
        </w:rPr>
        <w:t>opuesta de pr</w:t>
      </w:r>
      <w:r w:rsidR="004E3CD7" w:rsidRPr="00A71893">
        <w:rPr>
          <w:lang w:val="es-ES_tradnl"/>
        </w:rPr>
        <w:t>oyecto</w:t>
      </w:r>
      <w:r w:rsidR="004E3CD7" w:rsidRPr="001F165D">
        <w:rPr>
          <w:lang w:val="es-ES_tradnl"/>
        </w:rPr>
        <w:t xml:space="preserve"> relativo a la intensificación del uso de la PI en el sector del </w:t>
      </w:r>
      <w:r w:rsidR="004E3CD7" w:rsidRPr="001F165D">
        <w:rPr>
          <w:i/>
          <w:lang w:val="es-ES_tradnl"/>
        </w:rPr>
        <w:t>software</w:t>
      </w:r>
      <w:r w:rsidR="004E3CD7" w:rsidRPr="001F165D">
        <w:rPr>
          <w:lang w:val="es-ES_tradnl"/>
        </w:rPr>
        <w:t xml:space="preserve"> en los países africanos, presentada por Kenya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CDIP/21/7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3E6BDB" w:rsidRPr="001F165D">
        <w:rPr>
          <w:lang w:val="es-ES_tradnl"/>
        </w:rPr>
        <w:t>Compilación de las contribuciones de los Estados miembros sobre las modalidades y estrategias de aplicación de las recomendaciones del examen independiente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CDIP/21/11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3E6BDB" w:rsidRPr="001F165D">
        <w:rPr>
          <w:lang w:val="es-ES_tradnl"/>
        </w:rPr>
        <w:t xml:space="preserve">Propuesta de </w:t>
      </w:r>
      <w:r w:rsidR="00F90239">
        <w:rPr>
          <w:lang w:val="es-ES_tradnl"/>
        </w:rPr>
        <w:t>p</w:t>
      </w:r>
      <w:r w:rsidR="003E6BDB" w:rsidRPr="001F165D">
        <w:rPr>
          <w:lang w:val="es-ES_tradnl"/>
        </w:rPr>
        <w:t>royecto presentada por las delegaciones del Canadá, México y los Estados Unidos de América sobre el fortalecimiento del papel de las mujeres en la innovación y el emprendimiento:  alentar a las mujeres de países en desarrollo a utilizar el sistema de propiedad intelectual</w:t>
      </w:r>
    </w:p>
    <w:p w:rsidR="00231E74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CDIP/21/12</w:t>
      </w:r>
      <w:r w:rsidR="007912B6">
        <w:rPr>
          <w:lang w:val="es-ES_tradnl"/>
        </w:rPr>
        <w:t>.</w:t>
      </w:r>
    </w:p>
    <w:p w:rsidR="00231E74" w:rsidRDefault="00231E74" w:rsidP="00231E74">
      <w:pPr>
        <w:rPr>
          <w:lang w:val="es-ES_tradnl"/>
        </w:rPr>
      </w:pPr>
    </w:p>
    <w:p w:rsidR="00D7609C" w:rsidRPr="00D7609C" w:rsidRDefault="00004A46" w:rsidP="00004A46">
      <w:pPr>
        <w:keepNext/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lastRenderedPageBreak/>
        <w:t>–</w:t>
      </w:r>
      <w:r>
        <w:rPr>
          <w:lang w:val="es-ES_tradnl"/>
        </w:rPr>
        <w:tab/>
      </w:r>
      <w:r w:rsidR="00015CF6" w:rsidRPr="00D7609C">
        <w:rPr>
          <w:lang w:val="es-ES_tradnl"/>
        </w:rPr>
        <w:t>Propuesta de proyecto</w:t>
      </w:r>
      <w:r w:rsidR="001E3749" w:rsidRPr="00D7609C">
        <w:rPr>
          <w:lang w:val="es-ES_tradnl"/>
        </w:rPr>
        <w:t xml:space="preserve"> “Propiedad Intelectual, Turismo y Gastronomía en el Perú: Fomentando el desarrollo del turismo y la gastronomía en el Perú a través de la propiedad intelectual”, presen</w:t>
      </w:r>
      <w:r>
        <w:rPr>
          <w:lang w:val="es-ES_tradnl"/>
        </w:rPr>
        <w:t>tada por la delegación del Perú</w:t>
      </w:r>
    </w:p>
    <w:p w:rsidR="001E3749" w:rsidRPr="00D7609C" w:rsidRDefault="001E3749" w:rsidP="00004A46">
      <w:pPr>
        <w:keepNext/>
        <w:ind w:left="567" w:firstLine="851"/>
        <w:rPr>
          <w:lang w:val="es-ES_tradnl"/>
        </w:rPr>
      </w:pPr>
      <w:r w:rsidRPr="00D7609C">
        <w:rPr>
          <w:lang w:val="es-ES_tradnl"/>
        </w:rPr>
        <w:t>Vé</w:t>
      </w:r>
      <w:r w:rsidR="00004A46">
        <w:rPr>
          <w:lang w:val="es-ES_tradnl"/>
        </w:rPr>
        <w:t>ase el documento CDIP/21/14</w:t>
      </w:r>
      <w:r w:rsidR="007912B6">
        <w:rPr>
          <w:lang w:val="es-ES_tradnl"/>
        </w:rPr>
        <w:t>.</w:t>
      </w:r>
    </w:p>
    <w:p w:rsidR="001E3749" w:rsidRPr="00D7609C" w:rsidRDefault="001E3749" w:rsidP="00D7609C">
      <w:pPr>
        <w:rPr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3E6BDB" w:rsidRPr="001F165D">
        <w:rPr>
          <w:lang w:val="es-ES_tradnl"/>
        </w:rPr>
        <w:t>Estudio de viabilidad relativo a la mejora de la compilación de datos económicos correspondientes al sector audiovisual en determinados países de África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CDIP/21/INF/2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1F165D" w:rsidRDefault="00231E74" w:rsidP="0084290E">
      <w:pPr>
        <w:tabs>
          <w:tab w:val="left" w:pos="851"/>
        </w:tabs>
        <w:ind w:left="851" w:hanging="284"/>
        <w:rPr>
          <w:lang w:val="es-ES_tradnl"/>
        </w:rPr>
      </w:pPr>
      <w:r w:rsidRPr="001F165D">
        <w:rPr>
          <w:lang w:val="es-ES_tradnl"/>
        </w:rPr>
        <w:t>–</w:t>
      </w:r>
      <w:r w:rsidR="0084290E">
        <w:rPr>
          <w:lang w:val="es-ES_tradnl"/>
        </w:rPr>
        <w:tab/>
      </w:r>
      <w:r w:rsidR="003E6BDB" w:rsidRPr="001F165D">
        <w:rPr>
          <w:lang w:val="es-ES_tradnl"/>
        </w:rPr>
        <w:t>Estudio sobre el fomento de la innovación en el sector agroalimentario de Uganda: estudios sectoriales sobre el material de plantación del café robusta y el procesamiento de frutas tropicales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CDIP/21/INF/3</w:t>
      </w:r>
      <w:r w:rsidR="007912B6">
        <w:rPr>
          <w:lang w:val="es-ES_tradnl"/>
        </w:rPr>
        <w:t>.</w:t>
      </w:r>
    </w:p>
    <w:p w:rsidR="00231E74" w:rsidRPr="001F165D" w:rsidRDefault="00231E74" w:rsidP="0084290E">
      <w:pPr>
        <w:rPr>
          <w:lang w:val="es-ES_tradnl"/>
        </w:rPr>
      </w:pPr>
    </w:p>
    <w:p w:rsidR="00231E74" w:rsidRPr="001F165D" w:rsidRDefault="00231E74" w:rsidP="0084290E">
      <w:pPr>
        <w:tabs>
          <w:tab w:val="left" w:pos="851"/>
        </w:tabs>
        <w:ind w:left="851" w:hanging="284"/>
        <w:rPr>
          <w:lang w:val="es-ES_tradnl"/>
        </w:rPr>
      </w:pPr>
      <w:r w:rsidRPr="001F165D">
        <w:rPr>
          <w:lang w:val="es-ES_tradnl"/>
        </w:rPr>
        <w:t>–</w:t>
      </w:r>
      <w:r w:rsidR="0084290E">
        <w:rPr>
          <w:lang w:val="es-ES_tradnl"/>
        </w:rPr>
        <w:tab/>
      </w:r>
      <w:r w:rsidR="003E6BDB" w:rsidRPr="001F165D">
        <w:rPr>
          <w:lang w:val="es-ES_tradnl"/>
        </w:rPr>
        <w:t xml:space="preserve">Estudio sobre la utilización de la propiedad </w:t>
      </w:r>
      <w:r w:rsidR="00EE3227" w:rsidRPr="001F165D">
        <w:rPr>
          <w:lang w:val="es-ES_tradnl"/>
        </w:rPr>
        <w:t>intelectual</w:t>
      </w:r>
      <w:r w:rsidR="003E6BDB" w:rsidRPr="001F165D">
        <w:rPr>
          <w:lang w:val="es-ES_tradnl"/>
        </w:rPr>
        <w:t xml:space="preserve"> en Chile</w:t>
      </w:r>
    </w:p>
    <w:p w:rsidR="00231E74" w:rsidRPr="001F165D" w:rsidRDefault="00231E74" w:rsidP="0084290E">
      <w:pPr>
        <w:ind w:left="567" w:firstLine="851"/>
        <w:rPr>
          <w:lang w:val="es-ES_tradnl"/>
        </w:rPr>
      </w:pPr>
      <w:r w:rsidRPr="001F165D">
        <w:rPr>
          <w:lang w:val="es-ES_tradnl"/>
        </w:rPr>
        <w:t>Véase el documento CDIP/21/INF/4</w:t>
      </w:r>
      <w:r w:rsidR="007912B6">
        <w:rPr>
          <w:lang w:val="es-ES_tradnl"/>
        </w:rPr>
        <w:t>.</w:t>
      </w:r>
    </w:p>
    <w:p w:rsidR="00231E74" w:rsidRPr="001F165D" w:rsidRDefault="00231E74" w:rsidP="00231E74">
      <w:pPr>
        <w:rPr>
          <w:lang w:val="es-ES_tradnl"/>
        </w:rPr>
      </w:pPr>
    </w:p>
    <w:p w:rsidR="00231E74" w:rsidRPr="00004A46" w:rsidRDefault="0084290E" w:rsidP="0084290E">
      <w:pPr>
        <w:tabs>
          <w:tab w:val="left" w:pos="851"/>
        </w:tabs>
        <w:ind w:left="851" w:hanging="284"/>
        <w:rPr>
          <w:bCs/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3E6BDB" w:rsidRPr="001F165D">
        <w:rPr>
          <w:lang w:val="es-ES_tradnl"/>
        </w:rPr>
        <w:t xml:space="preserve">Estudio </w:t>
      </w:r>
      <w:r w:rsidR="0010477F">
        <w:rPr>
          <w:lang w:val="es-ES_tradnl"/>
        </w:rPr>
        <w:t xml:space="preserve">titulado </w:t>
      </w:r>
      <w:r w:rsidR="001F165D" w:rsidRPr="001F165D">
        <w:rPr>
          <w:lang w:val="es-ES_tradnl"/>
        </w:rPr>
        <w:t xml:space="preserve">“La </w:t>
      </w:r>
      <w:r w:rsidR="003E6BDB" w:rsidRPr="001F165D">
        <w:rPr>
          <w:lang w:val="es-ES_tradnl"/>
        </w:rPr>
        <w:t xml:space="preserve">propiedad </w:t>
      </w:r>
      <w:r w:rsidR="001F165D" w:rsidRPr="001F165D">
        <w:rPr>
          <w:lang w:val="es-ES_tradnl"/>
        </w:rPr>
        <w:t>intelectual, mecanismo para el fortalecimiento de la identidad provincial en el marco del Proyecto Geoparque</w:t>
      </w:r>
      <w:r w:rsidR="00231E74" w:rsidRPr="001F165D">
        <w:rPr>
          <w:bCs/>
          <w:lang w:val="es-ES_tradnl"/>
        </w:rPr>
        <w:t xml:space="preserve"> Imbabura</w:t>
      </w:r>
      <w:r w:rsidR="0010477F">
        <w:rPr>
          <w:bCs/>
          <w:lang w:val="es-ES_tradnl"/>
        </w:rPr>
        <w:t>”</w:t>
      </w:r>
    </w:p>
    <w:p w:rsidR="00231E74" w:rsidRPr="001F165D" w:rsidRDefault="00231E74" w:rsidP="0084290E">
      <w:pPr>
        <w:pStyle w:val="Default"/>
        <w:ind w:left="567" w:firstLine="851"/>
        <w:rPr>
          <w:rFonts w:eastAsia="SimSun"/>
          <w:color w:val="auto"/>
          <w:sz w:val="22"/>
          <w:szCs w:val="20"/>
          <w:lang w:val="es-ES_tradnl" w:eastAsia="zh-CN"/>
        </w:rPr>
      </w:pPr>
      <w:r w:rsidRPr="001F165D">
        <w:rPr>
          <w:rFonts w:eastAsia="SimSun"/>
          <w:color w:val="auto"/>
          <w:sz w:val="22"/>
          <w:szCs w:val="20"/>
          <w:lang w:val="es-ES_tradnl" w:eastAsia="zh-CN"/>
        </w:rPr>
        <w:t>Véase el documento CDIP/21/INF/5</w:t>
      </w:r>
      <w:r w:rsidR="007912B6">
        <w:rPr>
          <w:rFonts w:eastAsia="SimSun"/>
          <w:color w:val="auto"/>
          <w:sz w:val="22"/>
          <w:szCs w:val="20"/>
          <w:lang w:val="es-ES_tradnl" w:eastAsia="zh-CN"/>
        </w:rPr>
        <w:t>.</w:t>
      </w:r>
    </w:p>
    <w:p w:rsidR="002B6DB2" w:rsidRPr="001F165D" w:rsidRDefault="002B6DB2" w:rsidP="002B6DB2">
      <w:pPr>
        <w:rPr>
          <w:lang w:val="es-ES_tradnl"/>
        </w:rPr>
      </w:pPr>
    </w:p>
    <w:p w:rsidR="00416105" w:rsidRPr="001F165D" w:rsidRDefault="00416105" w:rsidP="00416105">
      <w:pPr>
        <w:pStyle w:val="Default"/>
        <w:rPr>
          <w:sz w:val="22"/>
          <w:szCs w:val="22"/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</w:r>
      <w:r w:rsidRPr="001F165D">
        <w:rPr>
          <w:sz w:val="22"/>
          <w:szCs w:val="22"/>
          <w:lang w:val="es-ES_tradnl"/>
        </w:rPr>
        <w:t>La propiedad intelectual y el desarrollo</w:t>
      </w:r>
    </w:p>
    <w:p w:rsidR="00231E74" w:rsidRPr="001F165D" w:rsidRDefault="00231E74" w:rsidP="00416105">
      <w:pPr>
        <w:pStyle w:val="Default"/>
        <w:rPr>
          <w:sz w:val="22"/>
          <w:szCs w:val="22"/>
          <w:lang w:val="es-ES_tradnl"/>
        </w:rPr>
      </w:pPr>
    </w:p>
    <w:p w:rsidR="00231E74" w:rsidRPr="001F165D" w:rsidRDefault="0084290E" w:rsidP="0084290E">
      <w:pPr>
        <w:tabs>
          <w:tab w:val="left" w:pos="851"/>
        </w:tabs>
        <w:ind w:left="851" w:hanging="284"/>
        <w:rPr>
          <w:lang w:val="es-ES_tradnl"/>
        </w:rPr>
      </w:pPr>
      <w:r>
        <w:rPr>
          <w:lang w:val="es-ES_tradnl"/>
        </w:rPr>
        <w:t>–</w:t>
      </w:r>
      <w:r>
        <w:rPr>
          <w:lang w:val="es-ES_tradnl"/>
        </w:rPr>
        <w:tab/>
      </w:r>
      <w:r w:rsidR="001F165D" w:rsidRPr="001F165D">
        <w:rPr>
          <w:lang w:val="es-ES_tradnl"/>
        </w:rPr>
        <w:t>Recopilación de las aportaciones de los Estados miembros sobre las cuestiones que han de examinarse en el marco del punto del orden del día “la propiedad intelectual y el desarrollo</w:t>
      </w:r>
      <w:r w:rsidR="00231E74" w:rsidRPr="001F165D">
        <w:rPr>
          <w:lang w:val="es-ES_tradnl"/>
        </w:rPr>
        <w:t>”</w:t>
      </w:r>
    </w:p>
    <w:p w:rsidR="00231E74" w:rsidRPr="001F165D" w:rsidRDefault="00231E74" w:rsidP="0084290E">
      <w:pPr>
        <w:pStyle w:val="Default"/>
        <w:ind w:left="567" w:firstLine="851"/>
        <w:rPr>
          <w:sz w:val="22"/>
          <w:szCs w:val="22"/>
          <w:lang w:val="es-ES_tradnl"/>
        </w:rPr>
      </w:pPr>
      <w:r w:rsidRPr="001F165D">
        <w:rPr>
          <w:lang w:val="es-ES_tradnl"/>
        </w:rPr>
        <w:t>Véase el documento CDIP/21/8</w:t>
      </w:r>
      <w:r w:rsidR="007912B6">
        <w:rPr>
          <w:lang w:val="es-ES_tradnl"/>
        </w:rPr>
        <w:t>.</w:t>
      </w:r>
    </w:p>
    <w:p w:rsidR="00416105" w:rsidRPr="001F165D" w:rsidRDefault="00416105" w:rsidP="002B6DB2">
      <w:pPr>
        <w:rPr>
          <w:lang w:val="es-ES_tradnl"/>
        </w:rPr>
      </w:pPr>
    </w:p>
    <w:p w:rsidR="002B6DB2" w:rsidRPr="001F165D" w:rsidRDefault="002B6DB2" w:rsidP="00D318D8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Labor futura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="00621E1D" w:rsidRPr="001F165D">
        <w:rPr>
          <w:lang w:val="es-ES_tradnl"/>
        </w:rPr>
        <w:tab/>
        <w:t>Resumen de la presidencia</w:t>
      </w:r>
    </w:p>
    <w:p w:rsidR="002B6DB2" w:rsidRPr="001F165D" w:rsidRDefault="002B6DB2" w:rsidP="002B6DB2">
      <w:pPr>
        <w:rPr>
          <w:lang w:val="es-ES_tradnl"/>
        </w:rPr>
      </w:pPr>
    </w:p>
    <w:p w:rsidR="002B6DB2" w:rsidRPr="001F165D" w:rsidRDefault="002B6DB2" w:rsidP="002B6DB2">
      <w:pPr>
        <w:rPr>
          <w:lang w:val="es-ES_tradnl"/>
        </w:rPr>
      </w:pPr>
      <w:r w:rsidRPr="001F165D">
        <w:rPr>
          <w:lang w:val="es-ES_tradnl"/>
        </w:rPr>
        <w:fldChar w:fldCharType="begin"/>
      </w:r>
      <w:r w:rsidRPr="001F165D">
        <w:rPr>
          <w:lang w:val="es-ES_tradnl"/>
        </w:rPr>
        <w:instrText xml:space="preserve"> AUTONUM  </w:instrText>
      </w:r>
      <w:r w:rsidRPr="001F165D">
        <w:rPr>
          <w:lang w:val="es-ES_tradnl"/>
        </w:rPr>
        <w:fldChar w:fldCharType="end"/>
      </w:r>
      <w:r w:rsidRPr="001F165D">
        <w:rPr>
          <w:lang w:val="es-ES_tradnl"/>
        </w:rPr>
        <w:tab/>
        <w:t>Clausura de la sesión</w:t>
      </w:r>
    </w:p>
    <w:p w:rsidR="007E4A3B" w:rsidRPr="001F165D" w:rsidRDefault="007E4A3B" w:rsidP="002B6DB2">
      <w:pPr>
        <w:rPr>
          <w:lang w:val="es-ES_tradnl"/>
        </w:rPr>
      </w:pPr>
    </w:p>
    <w:p w:rsidR="0083549D" w:rsidRPr="001F165D" w:rsidRDefault="0083549D" w:rsidP="002B6DB2">
      <w:pPr>
        <w:rPr>
          <w:lang w:val="es-ES_tradnl"/>
        </w:rPr>
      </w:pPr>
    </w:p>
    <w:p w:rsidR="0083549D" w:rsidRPr="001F165D" w:rsidRDefault="0083549D" w:rsidP="002B6DB2">
      <w:pPr>
        <w:rPr>
          <w:lang w:val="es-ES_tradnl"/>
        </w:rPr>
      </w:pPr>
    </w:p>
    <w:p w:rsidR="00152CEA" w:rsidRPr="001F165D" w:rsidRDefault="002B6DB2" w:rsidP="004910EF">
      <w:pPr>
        <w:pStyle w:val="Endofdocument-Annex"/>
        <w:rPr>
          <w:lang w:val="es-ES_tradnl"/>
        </w:rPr>
      </w:pPr>
      <w:bookmarkStart w:id="5" w:name="_GoBack"/>
      <w:bookmarkEnd w:id="5"/>
      <w:r w:rsidRPr="001F165D">
        <w:rPr>
          <w:lang w:val="es-ES_tradnl"/>
        </w:rPr>
        <w:t>[Fin del documento]</w:t>
      </w:r>
    </w:p>
    <w:sectPr w:rsidR="00152CEA" w:rsidRPr="001F165D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BA" w:rsidRDefault="00DE3DBA">
      <w:r>
        <w:separator/>
      </w:r>
    </w:p>
  </w:endnote>
  <w:endnote w:type="continuationSeparator" w:id="0">
    <w:p w:rsidR="00DE3DBA" w:rsidRPr="009D30E6" w:rsidRDefault="00DE3D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E3DBA" w:rsidRPr="007E663E" w:rsidRDefault="00DE3D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E3DBA" w:rsidRPr="007E663E" w:rsidRDefault="00DE3DB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BA" w:rsidRDefault="00DE3DBA">
      <w:r>
        <w:separator/>
      </w:r>
    </w:p>
  </w:footnote>
  <w:footnote w:type="continuationSeparator" w:id="0">
    <w:p w:rsidR="00DE3DBA" w:rsidRPr="009D30E6" w:rsidRDefault="00DE3D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E3DBA" w:rsidRPr="007E663E" w:rsidRDefault="00DE3D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E3DBA" w:rsidRPr="007E663E" w:rsidRDefault="00DE3DB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58" w:rsidRDefault="00202B82" w:rsidP="00477D6B">
    <w:pPr>
      <w:jc w:val="right"/>
    </w:pPr>
    <w:bookmarkStart w:id="6" w:name="Code2"/>
    <w:bookmarkEnd w:id="6"/>
    <w:r>
      <w:t>C</w:t>
    </w:r>
    <w:r w:rsidR="0084290E">
      <w:t>DIP/21/1</w:t>
    </w:r>
  </w:p>
  <w:p w:rsidR="006B1E58" w:rsidRDefault="006B1E5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46C8">
      <w:rPr>
        <w:noProof/>
      </w:rPr>
      <w:t>3</w:t>
    </w:r>
    <w:r>
      <w:fldChar w:fldCharType="end"/>
    </w:r>
  </w:p>
  <w:p w:rsidR="006B1E58" w:rsidRDefault="006B1E5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C359CA"/>
    <w:multiLevelType w:val="hybridMultilevel"/>
    <w:tmpl w:val="72FA746C"/>
    <w:lvl w:ilvl="0" w:tplc="0CE2B49C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2A76673"/>
    <w:multiLevelType w:val="hybridMultilevel"/>
    <w:tmpl w:val="8B0E1D70"/>
    <w:lvl w:ilvl="0" w:tplc="2A9E3E9E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04A46"/>
    <w:rsid w:val="00010A1B"/>
    <w:rsid w:val="00015CF6"/>
    <w:rsid w:val="00052915"/>
    <w:rsid w:val="000B5E5A"/>
    <w:rsid w:val="000E3BB3"/>
    <w:rsid w:val="000F5E56"/>
    <w:rsid w:val="0010394C"/>
    <w:rsid w:val="0010477F"/>
    <w:rsid w:val="00123BA3"/>
    <w:rsid w:val="001362EE"/>
    <w:rsid w:val="00152CEA"/>
    <w:rsid w:val="00163797"/>
    <w:rsid w:val="0016665F"/>
    <w:rsid w:val="001668FD"/>
    <w:rsid w:val="00181BCE"/>
    <w:rsid w:val="001832A6"/>
    <w:rsid w:val="001E3749"/>
    <w:rsid w:val="001F165D"/>
    <w:rsid w:val="00202B82"/>
    <w:rsid w:val="00203C0F"/>
    <w:rsid w:val="0021457D"/>
    <w:rsid w:val="00231AAD"/>
    <w:rsid w:val="00231E74"/>
    <w:rsid w:val="00247E77"/>
    <w:rsid w:val="002634C4"/>
    <w:rsid w:val="002B6DB2"/>
    <w:rsid w:val="002E0F47"/>
    <w:rsid w:val="002F4E68"/>
    <w:rsid w:val="00311211"/>
    <w:rsid w:val="003139F0"/>
    <w:rsid w:val="00324000"/>
    <w:rsid w:val="00336665"/>
    <w:rsid w:val="00346DF9"/>
    <w:rsid w:val="00346E2A"/>
    <w:rsid w:val="00354647"/>
    <w:rsid w:val="00362065"/>
    <w:rsid w:val="00377273"/>
    <w:rsid w:val="003845C1"/>
    <w:rsid w:val="00385344"/>
    <w:rsid w:val="00387287"/>
    <w:rsid w:val="00397B98"/>
    <w:rsid w:val="003D7F4D"/>
    <w:rsid w:val="003E48F1"/>
    <w:rsid w:val="003E6BDB"/>
    <w:rsid w:val="003F347A"/>
    <w:rsid w:val="00414A79"/>
    <w:rsid w:val="00416105"/>
    <w:rsid w:val="00423E3E"/>
    <w:rsid w:val="00427AF4"/>
    <w:rsid w:val="00445075"/>
    <w:rsid w:val="0045231F"/>
    <w:rsid w:val="00453C2D"/>
    <w:rsid w:val="004647DA"/>
    <w:rsid w:val="00477808"/>
    <w:rsid w:val="00477D6B"/>
    <w:rsid w:val="004910EF"/>
    <w:rsid w:val="004A6C37"/>
    <w:rsid w:val="004D6F77"/>
    <w:rsid w:val="004E297D"/>
    <w:rsid w:val="004E3CD7"/>
    <w:rsid w:val="005332F0"/>
    <w:rsid w:val="0055013B"/>
    <w:rsid w:val="00571B99"/>
    <w:rsid w:val="0058745F"/>
    <w:rsid w:val="005C4B49"/>
    <w:rsid w:val="00603F32"/>
    <w:rsid w:val="00605827"/>
    <w:rsid w:val="00621E1D"/>
    <w:rsid w:val="00626D2A"/>
    <w:rsid w:val="00664CFE"/>
    <w:rsid w:val="00675021"/>
    <w:rsid w:val="00682BF6"/>
    <w:rsid w:val="006A06C6"/>
    <w:rsid w:val="006B1E58"/>
    <w:rsid w:val="006C778D"/>
    <w:rsid w:val="007120F5"/>
    <w:rsid w:val="00742ED0"/>
    <w:rsid w:val="0076120D"/>
    <w:rsid w:val="00785EEA"/>
    <w:rsid w:val="007912B6"/>
    <w:rsid w:val="00794BE2"/>
    <w:rsid w:val="007B71FE"/>
    <w:rsid w:val="007D781E"/>
    <w:rsid w:val="007E1231"/>
    <w:rsid w:val="007E4A3B"/>
    <w:rsid w:val="007E58A1"/>
    <w:rsid w:val="007E663E"/>
    <w:rsid w:val="007F7EE9"/>
    <w:rsid w:val="008078AC"/>
    <w:rsid w:val="00815082"/>
    <w:rsid w:val="0083549D"/>
    <w:rsid w:val="0084290E"/>
    <w:rsid w:val="008453E3"/>
    <w:rsid w:val="008803D6"/>
    <w:rsid w:val="0088395E"/>
    <w:rsid w:val="008B2CC1"/>
    <w:rsid w:val="008C5AAE"/>
    <w:rsid w:val="008E6BD6"/>
    <w:rsid w:val="008E7B5B"/>
    <w:rsid w:val="009046C8"/>
    <w:rsid w:val="0090731E"/>
    <w:rsid w:val="009110A9"/>
    <w:rsid w:val="0091792F"/>
    <w:rsid w:val="00957790"/>
    <w:rsid w:val="00966A22"/>
    <w:rsid w:val="00972F03"/>
    <w:rsid w:val="009A0C8B"/>
    <w:rsid w:val="009B394C"/>
    <w:rsid w:val="009B6241"/>
    <w:rsid w:val="009C3A4B"/>
    <w:rsid w:val="009D672D"/>
    <w:rsid w:val="00A16FC0"/>
    <w:rsid w:val="00A174C2"/>
    <w:rsid w:val="00A32C9E"/>
    <w:rsid w:val="00A42CFF"/>
    <w:rsid w:val="00A622C5"/>
    <w:rsid w:val="00A71893"/>
    <w:rsid w:val="00A76AEF"/>
    <w:rsid w:val="00A96AE1"/>
    <w:rsid w:val="00AB613D"/>
    <w:rsid w:val="00AD198A"/>
    <w:rsid w:val="00AD6087"/>
    <w:rsid w:val="00AE7F20"/>
    <w:rsid w:val="00B45A73"/>
    <w:rsid w:val="00B65A0A"/>
    <w:rsid w:val="00B7118F"/>
    <w:rsid w:val="00B72D36"/>
    <w:rsid w:val="00BB5D48"/>
    <w:rsid w:val="00BC4164"/>
    <w:rsid w:val="00BC6E84"/>
    <w:rsid w:val="00BD2DCC"/>
    <w:rsid w:val="00BF2B43"/>
    <w:rsid w:val="00C66E07"/>
    <w:rsid w:val="00C85822"/>
    <w:rsid w:val="00C90559"/>
    <w:rsid w:val="00C925C6"/>
    <w:rsid w:val="00CA2251"/>
    <w:rsid w:val="00CD00A7"/>
    <w:rsid w:val="00CE583E"/>
    <w:rsid w:val="00D318D8"/>
    <w:rsid w:val="00D32102"/>
    <w:rsid w:val="00D56C7C"/>
    <w:rsid w:val="00D627F3"/>
    <w:rsid w:val="00D707B6"/>
    <w:rsid w:val="00D71B4D"/>
    <w:rsid w:val="00D7609C"/>
    <w:rsid w:val="00D8006E"/>
    <w:rsid w:val="00D90289"/>
    <w:rsid w:val="00D93D55"/>
    <w:rsid w:val="00DC4C60"/>
    <w:rsid w:val="00DE3DBA"/>
    <w:rsid w:val="00E274DB"/>
    <w:rsid w:val="00E444DA"/>
    <w:rsid w:val="00E45C84"/>
    <w:rsid w:val="00E504E5"/>
    <w:rsid w:val="00E61713"/>
    <w:rsid w:val="00E64A76"/>
    <w:rsid w:val="00E6778C"/>
    <w:rsid w:val="00EB7A3E"/>
    <w:rsid w:val="00EC401A"/>
    <w:rsid w:val="00EE3227"/>
    <w:rsid w:val="00EF530A"/>
    <w:rsid w:val="00EF6622"/>
    <w:rsid w:val="00F02421"/>
    <w:rsid w:val="00F062E9"/>
    <w:rsid w:val="00F55408"/>
    <w:rsid w:val="00F65AEC"/>
    <w:rsid w:val="00F66152"/>
    <w:rsid w:val="00F80845"/>
    <w:rsid w:val="00F84474"/>
    <w:rsid w:val="00F90239"/>
    <w:rsid w:val="00FA0F0D"/>
    <w:rsid w:val="00FB2526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fault">
    <w:name w:val="Default"/>
    <w:rsid w:val="002B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4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DF9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842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Default">
    <w:name w:val="Default"/>
    <w:rsid w:val="002B6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4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DF9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84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703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CDIP/21/1 Prov. - Proyecto de orden del día</vt:lpstr>
    </vt:vector>
  </TitlesOfParts>
  <Company>WIPO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CDIP/21/1 - Orden del día</dc:title>
  <dc:creator>wipo</dc:creator>
  <dc:description>Hecho por B. Braci y su equipo
Cambios JC / Revised</dc:description>
  <cp:lastModifiedBy>BOU LLORET Amparo</cp:lastModifiedBy>
  <cp:revision>8</cp:revision>
  <cp:lastPrinted>2018-04-17T07:19:00Z</cp:lastPrinted>
  <dcterms:created xsi:type="dcterms:W3CDTF">2018-05-15T08:10:00Z</dcterms:created>
  <dcterms:modified xsi:type="dcterms:W3CDTF">2018-05-15T08:35:00Z</dcterms:modified>
</cp:coreProperties>
</file>