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437C86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437C86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7C86" w:rsidRDefault="00EE230B" w:rsidP="00AB613D">
            <w:r w:rsidRPr="00437C86"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437C86" w:rsidRDefault="00E504E5" w:rsidP="00AB613D">
            <w:pPr>
              <w:jc w:val="right"/>
            </w:pPr>
            <w:r w:rsidRPr="00437C86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437C8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37C86" w:rsidRDefault="007B3774" w:rsidP="0096247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7C86">
              <w:rPr>
                <w:rFonts w:ascii="Arial Black" w:hAnsi="Arial Black"/>
                <w:caps/>
                <w:sz w:val="15"/>
              </w:rPr>
              <w:t>CDIP/20</w:t>
            </w:r>
            <w:r w:rsidR="0096247A" w:rsidRPr="00437C86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B026EC" w:rsidRPr="00437C86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437C8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37C86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7C86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196F8A" w:rsidRPr="00437C86">
              <w:rPr>
                <w:rFonts w:ascii="Arial Black" w:hAnsi="Arial Black"/>
                <w:caps/>
                <w:sz w:val="15"/>
              </w:rPr>
              <w:t xml:space="preserve"> </w:t>
            </w:r>
            <w:r w:rsidR="00B026EC" w:rsidRPr="00437C86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437C8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7C86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7C86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437C8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196F8A" w:rsidRPr="00437C86">
              <w:rPr>
                <w:rFonts w:ascii="Arial Black" w:hAnsi="Arial Black"/>
                <w:caps/>
                <w:sz w:val="15"/>
              </w:rPr>
              <w:t xml:space="preserve"> </w:t>
            </w:r>
            <w:r w:rsidR="00B026EC" w:rsidRPr="00437C86">
              <w:rPr>
                <w:rFonts w:ascii="Arial Black" w:hAnsi="Arial Black"/>
                <w:caps/>
                <w:sz w:val="15"/>
              </w:rPr>
              <w:t>9 DE OCTUBRE DE 2017</w:t>
            </w:r>
          </w:p>
        </w:tc>
      </w:tr>
    </w:tbl>
    <w:p w:rsidR="008B2CC1" w:rsidRPr="00437C86" w:rsidRDefault="008B2CC1" w:rsidP="008B2CC1"/>
    <w:p w:rsidR="008B2CC1" w:rsidRPr="00437C86" w:rsidRDefault="008B2CC1" w:rsidP="008B2CC1"/>
    <w:p w:rsidR="008B2CC1" w:rsidRPr="00437C86" w:rsidRDefault="008B2CC1" w:rsidP="008B2CC1"/>
    <w:p w:rsidR="008B2CC1" w:rsidRPr="00437C86" w:rsidRDefault="008B2CC1" w:rsidP="008B2CC1"/>
    <w:p w:rsidR="008B2CC1" w:rsidRPr="00437C86" w:rsidRDefault="008B2CC1" w:rsidP="008B2CC1"/>
    <w:p w:rsidR="00B67CDC" w:rsidRPr="00437C86" w:rsidRDefault="0096247A" w:rsidP="00B67CDC">
      <w:pPr>
        <w:rPr>
          <w:b/>
          <w:sz w:val="28"/>
          <w:szCs w:val="28"/>
        </w:rPr>
      </w:pPr>
      <w:r w:rsidRPr="00437C86">
        <w:rPr>
          <w:b/>
          <w:sz w:val="28"/>
          <w:szCs w:val="28"/>
        </w:rPr>
        <w:t xml:space="preserve">Comité </w:t>
      </w:r>
      <w:r w:rsidR="00EE230B" w:rsidRPr="00437C86">
        <w:rPr>
          <w:b/>
          <w:sz w:val="28"/>
          <w:szCs w:val="28"/>
        </w:rPr>
        <w:t>de Desarrollo y Propiedad Intelectual (CDIP)</w:t>
      </w:r>
    </w:p>
    <w:p w:rsidR="003845C1" w:rsidRPr="00437C86" w:rsidRDefault="003845C1" w:rsidP="003845C1"/>
    <w:p w:rsidR="003845C1" w:rsidRPr="00437C86" w:rsidRDefault="003845C1" w:rsidP="003845C1"/>
    <w:p w:rsidR="00B67CDC" w:rsidRPr="00437C86" w:rsidRDefault="007B3774" w:rsidP="00B67CDC">
      <w:pPr>
        <w:rPr>
          <w:b/>
          <w:sz w:val="24"/>
          <w:szCs w:val="24"/>
        </w:rPr>
      </w:pPr>
      <w:r w:rsidRPr="00437C86">
        <w:rPr>
          <w:b/>
          <w:sz w:val="24"/>
          <w:szCs w:val="24"/>
        </w:rPr>
        <w:t xml:space="preserve">Vigésima </w:t>
      </w:r>
      <w:r w:rsidR="00EE230B" w:rsidRPr="00437C86">
        <w:rPr>
          <w:b/>
          <w:sz w:val="24"/>
          <w:szCs w:val="24"/>
        </w:rPr>
        <w:t>s</w:t>
      </w:r>
      <w:r w:rsidR="00B67CDC" w:rsidRPr="00437C86">
        <w:rPr>
          <w:b/>
          <w:sz w:val="24"/>
          <w:szCs w:val="24"/>
        </w:rPr>
        <w:t>esión</w:t>
      </w:r>
    </w:p>
    <w:p w:rsidR="00B67CDC" w:rsidRPr="00437C86" w:rsidRDefault="007B3774" w:rsidP="00B67CDC">
      <w:pPr>
        <w:rPr>
          <w:b/>
          <w:sz w:val="24"/>
          <w:szCs w:val="24"/>
        </w:rPr>
      </w:pPr>
      <w:r w:rsidRPr="00437C86">
        <w:rPr>
          <w:b/>
          <w:sz w:val="24"/>
          <w:szCs w:val="24"/>
        </w:rPr>
        <w:t>Ginebra, 27 de noviembre a 1</w:t>
      </w:r>
      <w:r w:rsidR="00EE230B" w:rsidRPr="00437C86">
        <w:rPr>
          <w:b/>
          <w:sz w:val="24"/>
          <w:szCs w:val="24"/>
        </w:rPr>
        <w:t xml:space="preserve"> de</w:t>
      </w:r>
      <w:r w:rsidRPr="00437C86">
        <w:rPr>
          <w:b/>
          <w:sz w:val="24"/>
          <w:szCs w:val="24"/>
        </w:rPr>
        <w:t xml:space="preserve"> diciembre </w:t>
      </w:r>
      <w:r w:rsidR="00EE230B" w:rsidRPr="00437C86">
        <w:rPr>
          <w:b/>
          <w:sz w:val="24"/>
          <w:szCs w:val="24"/>
        </w:rPr>
        <w:t>de 2017</w:t>
      </w:r>
    </w:p>
    <w:p w:rsidR="008B2CC1" w:rsidRPr="00437C86" w:rsidRDefault="008B2CC1" w:rsidP="008B2CC1"/>
    <w:p w:rsidR="008B2CC1" w:rsidRPr="00437C86" w:rsidRDefault="008B2CC1" w:rsidP="008B2CC1"/>
    <w:p w:rsidR="008B2CC1" w:rsidRPr="00437C86" w:rsidRDefault="008B2CC1" w:rsidP="008B2CC1"/>
    <w:p w:rsidR="00196F8A" w:rsidRPr="00437C86" w:rsidRDefault="00FD2F21" w:rsidP="00196F8A">
      <w:pPr>
        <w:rPr>
          <w:caps/>
          <w:sz w:val="24"/>
        </w:rPr>
      </w:pPr>
      <w:bookmarkStart w:id="4" w:name="TitleOfDoc"/>
      <w:bookmarkEnd w:id="4"/>
      <w:r w:rsidRPr="00437C86">
        <w:rPr>
          <w:caps/>
          <w:sz w:val="24"/>
        </w:rPr>
        <w:t xml:space="preserve">HOJA DE RUTA PARA </w:t>
      </w:r>
      <w:r w:rsidR="00CB5797" w:rsidRPr="00437C86">
        <w:rPr>
          <w:caps/>
          <w:sz w:val="24"/>
        </w:rPr>
        <w:t xml:space="preserve">PROMOVER LA UTILIZACIÓN DEL </w:t>
      </w:r>
      <w:r w:rsidR="003505A2" w:rsidRPr="00437C86">
        <w:rPr>
          <w:caps/>
          <w:sz w:val="24"/>
        </w:rPr>
        <w:t>FORO EN INTERNET</w:t>
      </w:r>
      <w:r w:rsidR="00CB5797" w:rsidRPr="00437C86">
        <w:rPr>
          <w:caps/>
          <w:sz w:val="24"/>
        </w:rPr>
        <w:t xml:space="preserve"> CREADO EN EL MARCO DEL " PROYECTO SOBRE PROPIEDAD INTELECTUAL Y TRANSFERENCIA DE TECNOLOGÍA</w:t>
      </w:r>
      <w:r w:rsidR="00196F8A" w:rsidRPr="00437C86">
        <w:rPr>
          <w:caps/>
          <w:sz w:val="24"/>
        </w:rPr>
        <w:t xml:space="preserve">:  </w:t>
      </w:r>
      <w:r w:rsidR="00BB6769" w:rsidRPr="00437C86">
        <w:rPr>
          <w:caps/>
          <w:sz w:val="24"/>
        </w:rPr>
        <w:t xml:space="preserve">desafíos comunes y búsqueda de </w:t>
      </w:r>
      <w:r w:rsidR="00745885" w:rsidRPr="00437C86">
        <w:rPr>
          <w:caps/>
          <w:sz w:val="24"/>
        </w:rPr>
        <w:t>SOLUCIONES”</w:t>
      </w:r>
    </w:p>
    <w:p w:rsidR="00196F8A" w:rsidRPr="00437C86" w:rsidRDefault="00196F8A" w:rsidP="00196F8A"/>
    <w:p w:rsidR="00196F8A" w:rsidRPr="00437C86" w:rsidRDefault="00196F8A" w:rsidP="00196F8A"/>
    <w:p w:rsidR="00196F8A" w:rsidRPr="00437C86" w:rsidRDefault="00FD2F21" w:rsidP="00196F8A">
      <w:pPr>
        <w:rPr>
          <w:i/>
        </w:rPr>
      </w:pPr>
      <w:bookmarkStart w:id="5" w:name="Prepared"/>
      <w:bookmarkEnd w:id="5"/>
      <w:r w:rsidRPr="00437C86">
        <w:rPr>
          <w:i/>
        </w:rPr>
        <w:t>Documento preparado por la Secretaría</w:t>
      </w:r>
    </w:p>
    <w:p w:rsidR="00196F8A" w:rsidRPr="00437C86" w:rsidRDefault="00196F8A" w:rsidP="00196F8A"/>
    <w:p w:rsidR="00196F8A" w:rsidRPr="00437C86" w:rsidRDefault="00196F8A" w:rsidP="00196F8A"/>
    <w:p w:rsidR="00BB6769" w:rsidRPr="00437C86" w:rsidRDefault="00196F8A" w:rsidP="00196F8A">
      <w:pPr>
        <w:pStyle w:val="ListParagraph"/>
        <w:ind w:left="0"/>
        <w:rPr>
          <w:szCs w:val="22"/>
          <w:lang w:val="es-ES"/>
        </w:rPr>
      </w:pPr>
      <w:r w:rsidRPr="00437C86">
        <w:rPr>
          <w:szCs w:val="22"/>
          <w:lang w:val="es-ES"/>
        </w:rPr>
        <w:fldChar w:fldCharType="begin"/>
      </w:r>
      <w:r w:rsidRPr="00437C86">
        <w:rPr>
          <w:szCs w:val="22"/>
          <w:lang w:val="es-ES"/>
        </w:rPr>
        <w:instrText xml:space="preserve"> AUTONUM  </w:instrText>
      </w:r>
      <w:r w:rsidRPr="00437C86">
        <w:rPr>
          <w:szCs w:val="22"/>
          <w:lang w:val="es-ES"/>
        </w:rPr>
        <w:fldChar w:fldCharType="end"/>
      </w:r>
      <w:r w:rsidRPr="00437C86">
        <w:rPr>
          <w:szCs w:val="22"/>
          <w:lang w:val="es-ES"/>
        </w:rPr>
        <w:tab/>
      </w:r>
      <w:r w:rsidR="009E07E1" w:rsidRPr="00437C86">
        <w:rPr>
          <w:szCs w:val="22"/>
          <w:lang w:val="es-ES"/>
        </w:rPr>
        <w:t>En</w:t>
      </w:r>
      <w:r w:rsidR="00CB5797" w:rsidRPr="00437C86">
        <w:rPr>
          <w:szCs w:val="22"/>
          <w:lang w:val="es-ES"/>
        </w:rPr>
        <w:t xml:space="preserve"> su decimoctava sesión, celebrada del 31 de octubre al 4 de noviembre de 2016, el Comité de Desarrollo y Propiedad Intelectual solicitó a la </w:t>
      </w:r>
      <w:r w:rsidR="00A973E8" w:rsidRPr="00437C86">
        <w:rPr>
          <w:szCs w:val="22"/>
          <w:lang w:val="es-ES"/>
        </w:rPr>
        <w:t>S</w:t>
      </w:r>
      <w:r w:rsidR="00CB5797" w:rsidRPr="00437C86">
        <w:rPr>
          <w:szCs w:val="22"/>
          <w:lang w:val="es-ES"/>
        </w:rPr>
        <w:t xml:space="preserve">ecretaría de la OMPI que “promueva la utilización del </w:t>
      </w:r>
      <w:r w:rsidR="003505A2" w:rsidRPr="00437C86">
        <w:rPr>
          <w:szCs w:val="22"/>
          <w:lang w:val="es-ES"/>
        </w:rPr>
        <w:t>foro en internet</w:t>
      </w:r>
      <w:r w:rsidR="00CB5797" w:rsidRPr="00437C86">
        <w:rPr>
          <w:szCs w:val="22"/>
          <w:lang w:val="es-ES"/>
        </w:rPr>
        <w:t xml:space="preserve"> creado en el marco del ‘Proyecto sobre propiedad intelectual y transferencia de tecnología:  desafíos comunes y búsqueda de soluciones’</w:t>
      </w:r>
      <w:r w:rsidR="00BB6769" w:rsidRPr="00437C86">
        <w:rPr>
          <w:szCs w:val="22"/>
          <w:lang w:val="es-ES"/>
        </w:rPr>
        <w:t>.”</w:t>
      </w:r>
    </w:p>
    <w:p w:rsidR="00BB6769" w:rsidRPr="00437C86" w:rsidRDefault="00BB6769" w:rsidP="00196F8A">
      <w:pPr>
        <w:pStyle w:val="ListParagraph"/>
        <w:ind w:left="0"/>
        <w:rPr>
          <w:szCs w:val="22"/>
          <w:lang w:val="es-ES"/>
        </w:rPr>
      </w:pPr>
    </w:p>
    <w:p w:rsidR="00196F8A" w:rsidRPr="00437C86" w:rsidRDefault="00196F8A" w:rsidP="00196F8A"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FD2F21" w:rsidRPr="00437C86">
        <w:rPr>
          <w:szCs w:val="22"/>
        </w:rPr>
        <w:t xml:space="preserve">El Anexo al presente documento incluye una hoja de ruta sobre la forma en que la </w:t>
      </w:r>
      <w:r w:rsidR="00A973E8" w:rsidRPr="00437C86">
        <w:rPr>
          <w:szCs w:val="22"/>
        </w:rPr>
        <w:t>OMPI</w:t>
      </w:r>
      <w:r w:rsidR="00FD2F21" w:rsidRPr="00437C86">
        <w:rPr>
          <w:szCs w:val="22"/>
        </w:rPr>
        <w:t xml:space="preserve"> podría promover la utilización del </w:t>
      </w:r>
      <w:r w:rsidR="00175C9D" w:rsidRPr="00437C86">
        <w:rPr>
          <w:szCs w:val="22"/>
        </w:rPr>
        <w:t xml:space="preserve">mencionado </w:t>
      </w:r>
      <w:r w:rsidR="003505A2" w:rsidRPr="00437C86">
        <w:rPr>
          <w:szCs w:val="22"/>
        </w:rPr>
        <w:t>foro en internet</w:t>
      </w:r>
      <w:r w:rsidRPr="00437C86">
        <w:rPr>
          <w:szCs w:val="22"/>
        </w:rPr>
        <w:t>.</w:t>
      </w:r>
    </w:p>
    <w:p w:rsidR="00196F8A" w:rsidRPr="00437C86" w:rsidRDefault="00196F8A" w:rsidP="00196F8A"/>
    <w:p w:rsidR="00196F8A" w:rsidRPr="00437C86" w:rsidRDefault="00196F8A" w:rsidP="00196F8A">
      <w:pPr>
        <w:ind w:left="4536"/>
        <w:rPr>
          <w:i/>
          <w:iCs/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FD2F21" w:rsidRPr="00437C86">
        <w:rPr>
          <w:i/>
          <w:iCs/>
          <w:szCs w:val="22"/>
        </w:rPr>
        <w:t>Se invita al CDIP a examinar la información contenida en los Anexos del presente documento</w:t>
      </w:r>
      <w:r w:rsidRPr="00437C86">
        <w:rPr>
          <w:i/>
          <w:iCs/>
          <w:szCs w:val="22"/>
        </w:rPr>
        <w:t>.</w:t>
      </w:r>
    </w:p>
    <w:p w:rsidR="00196F8A" w:rsidRPr="00437C86" w:rsidRDefault="00196F8A" w:rsidP="00196F8A">
      <w:pPr>
        <w:ind w:left="4536"/>
        <w:rPr>
          <w:szCs w:val="22"/>
        </w:rPr>
      </w:pPr>
    </w:p>
    <w:p w:rsidR="00196F8A" w:rsidRPr="00437C86" w:rsidRDefault="00196F8A" w:rsidP="00196F8A">
      <w:pPr>
        <w:ind w:left="4536"/>
        <w:rPr>
          <w:szCs w:val="22"/>
        </w:rPr>
      </w:pPr>
    </w:p>
    <w:p w:rsidR="00196F8A" w:rsidRPr="00437C86" w:rsidRDefault="00196F8A" w:rsidP="00196F8A">
      <w:pPr>
        <w:ind w:left="4536"/>
        <w:rPr>
          <w:szCs w:val="22"/>
        </w:rPr>
      </w:pPr>
    </w:p>
    <w:p w:rsidR="00196F8A" w:rsidRPr="00437C86" w:rsidRDefault="00196F8A" w:rsidP="00196F8A">
      <w:pPr>
        <w:ind w:left="4536"/>
        <w:rPr>
          <w:szCs w:val="22"/>
        </w:rPr>
      </w:pPr>
      <w:r w:rsidRPr="00437C86">
        <w:rPr>
          <w:szCs w:val="22"/>
        </w:rPr>
        <w:t>[</w:t>
      </w:r>
      <w:r w:rsidR="00FD2F21" w:rsidRPr="00437C86">
        <w:rPr>
          <w:szCs w:val="22"/>
        </w:rPr>
        <w:t>Siguen los Anexos</w:t>
      </w:r>
      <w:r w:rsidRPr="00437C86">
        <w:rPr>
          <w:szCs w:val="22"/>
        </w:rPr>
        <w:t>]</w:t>
      </w:r>
    </w:p>
    <w:p w:rsidR="00196F8A" w:rsidRPr="00437C86" w:rsidRDefault="00196F8A">
      <w:pPr>
        <w:sectPr w:rsidR="00196F8A" w:rsidRPr="00437C86" w:rsidSect="00B026EC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56347" w:rsidRPr="00437C86" w:rsidRDefault="00C56347" w:rsidP="00C56347">
      <w:pPr>
        <w:pStyle w:val="Heading2"/>
        <w:ind w:left="567" w:hanging="567"/>
      </w:pPr>
      <w:r w:rsidRPr="00437C86">
        <w:rPr>
          <w:szCs w:val="22"/>
        </w:rPr>
        <w:lastRenderedPageBreak/>
        <w:fldChar w:fldCharType="begin"/>
      </w:r>
      <w:r w:rsidRPr="00437C86">
        <w:rPr>
          <w:szCs w:val="22"/>
        </w:rPr>
        <w:instrText xml:space="preserve"> AUTONUM  \* ROMAN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Pr="00437C86">
        <w:t>An</w:t>
      </w:r>
      <w:r w:rsidR="00061E53" w:rsidRPr="00437C86">
        <w:t>EXO</w:t>
      </w:r>
    </w:p>
    <w:p w:rsidR="00C56347" w:rsidRPr="00437C86" w:rsidRDefault="00C56347" w:rsidP="00C56347">
      <w:pPr>
        <w:rPr>
          <w:szCs w:val="22"/>
        </w:rPr>
      </w:pPr>
    </w:p>
    <w:p w:rsidR="00061E53" w:rsidRPr="00437C86" w:rsidRDefault="00C56347" w:rsidP="00C56347">
      <w:pPr>
        <w:rPr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061E53" w:rsidRPr="00437C86">
        <w:rPr>
          <w:szCs w:val="22"/>
        </w:rPr>
        <w:t xml:space="preserve">El </w:t>
      </w:r>
      <w:r w:rsidR="003505A2" w:rsidRPr="00437C86">
        <w:rPr>
          <w:szCs w:val="22"/>
        </w:rPr>
        <w:t>foro en internet</w:t>
      </w:r>
      <w:r w:rsidR="00061E53" w:rsidRPr="00437C86">
        <w:rPr>
          <w:szCs w:val="22"/>
        </w:rPr>
        <w:t xml:space="preserve"> </w:t>
      </w:r>
      <w:r w:rsidR="00CB5797" w:rsidRPr="00437C86">
        <w:rPr>
          <w:szCs w:val="22"/>
        </w:rPr>
        <w:t>creado</w:t>
      </w:r>
      <w:r w:rsidR="00061E53" w:rsidRPr="00437C86">
        <w:rPr>
          <w:szCs w:val="22"/>
        </w:rPr>
        <w:t xml:space="preserve"> en el marco del proyecto </w:t>
      </w:r>
      <w:r w:rsidR="00CB5797" w:rsidRPr="00437C86">
        <w:rPr>
          <w:szCs w:val="22"/>
        </w:rPr>
        <w:t xml:space="preserve">de </w:t>
      </w:r>
      <w:r w:rsidR="000864E4" w:rsidRPr="00437C86">
        <w:rPr>
          <w:szCs w:val="22"/>
        </w:rPr>
        <w:t xml:space="preserve">la </w:t>
      </w:r>
      <w:r w:rsidR="00CB5797" w:rsidRPr="00437C86">
        <w:rPr>
          <w:szCs w:val="22"/>
        </w:rPr>
        <w:t>Agenda</w:t>
      </w:r>
      <w:r w:rsidR="00061E53" w:rsidRPr="00437C86">
        <w:rPr>
          <w:szCs w:val="22"/>
        </w:rPr>
        <w:t xml:space="preserve"> para el Desarrollo </w:t>
      </w:r>
      <w:r w:rsidR="005252FB" w:rsidRPr="00437C86">
        <w:rPr>
          <w:szCs w:val="22"/>
        </w:rPr>
        <w:t>en materia de</w:t>
      </w:r>
      <w:r w:rsidR="00061E53" w:rsidRPr="00437C86">
        <w:rPr>
          <w:szCs w:val="22"/>
        </w:rPr>
        <w:t xml:space="preserve"> propiedad intelectual y transferencia de tecnología: </w:t>
      </w:r>
      <w:r w:rsidR="007945C6" w:rsidRPr="00437C86">
        <w:rPr>
          <w:szCs w:val="22"/>
        </w:rPr>
        <w:t>“D</w:t>
      </w:r>
      <w:r w:rsidR="00061E53" w:rsidRPr="00437C86">
        <w:rPr>
          <w:szCs w:val="22"/>
        </w:rPr>
        <w:t>esafíos comunes y búsqueda de soluciones</w:t>
      </w:r>
      <w:r w:rsidR="007945C6" w:rsidRPr="00437C86">
        <w:rPr>
          <w:szCs w:val="22"/>
        </w:rPr>
        <w:t xml:space="preserve">” tiene por objeto </w:t>
      </w:r>
      <w:r w:rsidR="000864E4" w:rsidRPr="00437C86">
        <w:rPr>
          <w:szCs w:val="22"/>
        </w:rPr>
        <w:t>ser</w:t>
      </w:r>
      <w:r w:rsidR="007945C6" w:rsidRPr="00437C86">
        <w:rPr>
          <w:szCs w:val="22"/>
        </w:rPr>
        <w:t xml:space="preserve"> una comunidad en línea </w:t>
      </w:r>
      <w:r w:rsidR="005252FB" w:rsidRPr="00437C86">
        <w:rPr>
          <w:szCs w:val="22"/>
        </w:rPr>
        <w:t xml:space="preserve">que preste </w:t>
      </w:r>
      <w:r w:rsidR="007945C6" w:rsidRPr="00437C86">
        <w:rPr>
          <w:szCs w:val="22"/>
        </w:rPr>
        <w:t xml:space="preserve">una </w:t>
      </w:r>
      <w:r w:rsidR="00175C9D" w:rsidRPr="00437C86">
        <w:rPr>
          <w:szCs w:val="22"/>
        </w:rPr>
        <w:t xml:space="preserve">especial </w:t>
      </w:r>
      <w:r w:rsidR="007945C6" w:rsidRPr="00437C86">
        <w:rPr>
          <w:szCs w:val="22"/>
        </w:rPr>
        <w:t xml:space="preserve">atención a asuntos relacionados con la transferencia de tecnología, </w:t>
      </w:r>
      <w:r w:rsidR="005252FB" w:rsidRPr="00437C86">
        <w:rPr>
          <w:szCs w:val="22"/>
        </w:rPr>
        <w:t xml:space="preserve">la </w:t>
      </w:r>
      <w:r w:rsidR="007945C6" w:rsidRPr="00437C86">
        <w:rPr>
          <w:szCs w:val="22"/>
        </w:rPr>
        <w:t xml:space="preserve">innovación colectiva abierta y </w:t>
      </w:r>
      <w:r w:rsidR="00F73EC6" w:rsidRPr="00437C86">
        <w:rPr>
          <w:szCs w:val="22"/>
        </w:rPr>
        <w:t xml:space="preserve">el fortalecimiento de </w:t>
      </w:r>
      <w:r w:rsidR="009E07E1" w:rsidRPr="00437C86">
        <w:rPr>
          <w:szCs w:val="22"/>
        </w:rPr>
        <w:t xml:space="preserve">las </w:t>
      </w:r>
      <w:r w:rsidR="007945C6" w:rsidRPr="00437C86">
        <w:rPr>
          <w:szCs w:val="22"/>
        </w:rPr>
        <w:t>capacidad</w:t>
      </w:r>
      <w:r w:rsidR="00F73EC6" w:rsidRPr="00437C86">
        <w:rPr>
          <w:szCs w:val="22"/>
        </w:rPr>
        <w:t>es</w:t>
      </w:r>
      <w:r w:rsidR="007945C6" w:rsidRPr="00437C86">
        <w:rPr>
          <w:szCs w:val="22"/>
        </w:rPr>
        <w:t xml:space="preserve">.  </w:t>
      </w:r>
      <w:r w:rsidR="00CB5797" w:rsidRPr="00437C86">
        <w:rPr>
          <w:szCs w:val="22"/>
        </w:rPr>
        <w:t>La promoción</w:t>
      </w:r>
      <w:r w:rsidR="007945C6" w:rsidRPr="00437C86">
        <w:rPr>
          <w:szCs w:val="22"/>
        </w:rPr>
        <w:t xml:space="preserve"> del </w:t>
      </w:r>
      <w:r w:rsidR="003505A2" w:rsidRPr="00437C86">
        <w:rPr>
          <w:szCs w:val="22"/>
        </w:rPr>
        <w:t>foro en internet</w:t>
      </w:r>
      <w:r w:rsidR="007945C6" w:rsidRPr="00437C86">
        <w:rPr>
          <w:szCs w:val="22"/>
        </w:rPr>
        <w:t xml:space="preserve"> </w:t>
      </w:r>
      <w:r w:rsidR="00175C9D" w:rsidRPr="00437C86">
        <w:rPr>
          <w:szCs w:val="22"/>
        </w:rPr>
        <w:t xml:space="preserve">se fundamenta en </w:t>
      </w:r>
      <w:r w:rsidR="007945C6" w:rsidRPr="00437C86">
        <w:rPr>
          <w:szCs w:val="22"/>
        </w:rPr>
        <w:t xml:space="preserve">dos </w:t>
      </w:r>
      <w:r w:rsidR="00124769" w:rsidRPr="00437C86">
        <w:rPr>
          <w:szCs w:val="22"/>
        </w:rPr>
        <w:t>elementos</w:t>
      </w:r>
      <w:r w:rsidR="007945C6" w:rsidRPr="00437C86">
        <w:rPr>
          <w:szCs w:val="22"/>
        </w:rPr>
        <w:t xml:space="preserve"> principales: por un lado, atraer y retener a usuarios de la audiencia o audiencias objetivo y, por otro, fomentar la interacción entre ellos y con otros usuarios. </w:t>
      </w:r>
      <w:r w:rsidR="000864E4" w:rsidRPr="00437C86">
        <w:rPr>
          <w:szCs w:val="22"/>
        </w:rPr>
        <w:t xml:space="preserve"> </w:t>
      </w:r>
      <w:r w:rsidR="00CB5797" w:rsidRPr="00437C86">
        <w:rPr>
          <w:szCs w:val="22"/>
        </w:rPr>
        <w:t xml:space="preserve">Ambos aspectos presentan </w:t>
      </w:r>
      <w:r w:rsidR="007945C6" w:rsidRPr="00437C86">
        <w:rPr>
          <w:szCs w:val="22"/>
        </w:rPr>
        <w:t xml:space="preserve">sinergias </w:t>
      </w:r>
      <w:r w:rsidR="00175C9D" w:rsidRPr="00437C86">
        <w:rPr>
          <w:szCs w:val="22"/>
        </w:rPr>
        <w:t>debido a</w:t>
      </w:r>
      <w:r w:rsidR="00CB5797" w:rsidRPr="00437C86">
        <w:rPr>
          <w:szCs w:val="22"/>
        </w:rPr>
        <w:t xml:space="preserve"> </w:t>
      </w:r>
      <w:r w:rsidR="007945C6" w:rsidRPr="00437C86">
        <w:rPr>
          <w:szCs w:val="22"/>
        </w:rPr>
        <w:t xml:space="preserve">los efectos de red subyacentes, es decir, es más probable que una comunidad </w:t>
      </w:r>
      <w:r w:rsidR="00CB5797" w:rsidRPr="00437C86">
        <w:rPr>
          <w:szCs w:val="22"/>
        </w:rPr>
        <w:t xml:space="preserve">que sea más </w:t>
      </w:r>
      <w:r w:rsidR="007945C6" w:rsidRPr="00437C86">
        <w:rPr>
          <w:szCs w:val="22"/>
        </w:rPr>
        <w:t>activa atraiga y retenga a usuarios y viceversa.</w:t>
      </w:r>
    </w:p>
    <w:p w:rsidR="007945C6" w:rsidRPr="00437C86" w:rsidRDefault="007945C6" w:rsidP="00C56347">
      <w:pPr>
        <w:rPr>
          <w:szCs w:val="22"/>
        </w:rPr>
      </w:pPr>
    </w:p>
    <w:p w:rsidR="00C56347" w:rsidRPr="00437C86" w:rsidRDefault="00C56347" w:rsidP="00C56347">
      <w:pPr>
        <w:rPr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AB6265" w:rsidRPr="00437C86">
        <w:rPr>
          <w:szCs w:val="22"/>
        </w:rPr>
        <w:t xml:space="preserve">La audiencia objetivo del </w:t>
      </w:r>
      <w:r w:rsidR="003505A2" w:rsidRPr="00437C86">
        <w:rPr>
          <w:szCs w:val="22"/>
        </w:rPr>
        <w:t>foro en internet</w:t>
      </w:r>
      <w:r w:rsidR="00175C9D" w:rsidRPr="00437C86">
        <w:rPr>
          <w:szCs w:val="22"/>
        </w:rPr>
        <w:t>, tal como define el p</w:t>
      </w:r>
      <w:r w:rsidR="00AB6265" w:rsidRPr="00437C86">
        <w:rPr>
          <w:szCs w:val="22"/>
        </w:rPr>
        <w:t xml:space="preserve">royecto de </w:t>
      </w:r>
      <w:r w:rsidR="00175C9D" w:rsidRPr="00437C86">
        <w:rPr>
          <w:szCs w:val="22"/>
        </w:rPr>
        <w:t xml:space="preserve">la </w:t>
      </w:r>
      <w:r w:rsidR="00AB6265" w:rsidRPr="00437C86">
        <w:rPr>
          <w:szCs w:val="22"/>
        </w:rPr>
        <w:t xml:space="preserve">Agenda para el Desarrollo, incluye “funcionarios gubernamentales </w:t>
      </w:r>
      <w:r w:rsidR="00175C9D" w:rsidRPr="00437C86">
        <w:rPr>
          <w:szCs w:val="22"/>
        </w:rPr>
        <w:t>de</w:t>
      </w:r>
      <w:r w:rsidR="00AB6265" w:rsidRPr="00437C86">
        <w:rPr>
          <w:szCs w:val="22"/>
        </w:rPr>
        <w:t xml:space="preserve"> varios ámbitos y encargados de la formulación de políticas, universidades e instituciones de investigación, sector privado, expertos en PI y administradores de tecnología.” </w:t>
      </w:r>
      <w:r w:rsidR="000864E4" w:rsidRPr="00437C86">
        <w:rPr>
          <w:szCs w:val="22"/>
        </w:rPr>
        <w:t xml:space="preserve"> </w:t>
      </w:r>
      <w:r w:rsidR="00AB6265" w:rsidRPr="00437C86">
        <w:rPr>
          <w:szCs w:val="22"/>
        </w:rPr>
        <w:t xml:space="preserve">Es probable que la audiencia objetivo y los servicios </w:t>
      </w:r>
      <w:r w:rsidR="00175C9D" w:rsidRPr="00437C86">
        <w:rPr>
          <w:szCs w:val="22"/>
        </w:rPr>
        <w:t xml:space="preserve">que esta demande </w:t>
      </w:r>
      <w:r w:rsidR="00CB5797" w:rsidRPr="00437C86">
        <w:rPr>
          <w:szCs w:val="22"/>
        </w:rPr>
        <w:t>sean diversos, aunque pueda</w:t>
      </w:r>
      <w:r w:rsidR="00AB6265" w:rsidRPr="00437C86">
        <w:rPr>
          <w:szCs w:val="22"/>
        </w:rPr>
        <w:t xml:space="preserve"> existir un cierto solapamiento. </w:t>
      </w:r>
      <w:r w:rsidR="000864E4" w:rsidRPr="00437C86">
        <w:rPr>
          <w:szCs w:val="22"/>
        </w:rPr>
        <w:t xml:space="preserve"> </w:t>
      </w:r>
      <w:r w:rsidR="00AB6265" w:rsidRPr="00437C86">
        <w:rPr>
          <w:szCs w:val="22"/>
        </w:rPr>
        <w:t xml:space="preserve">Además, </w:t>
      </w:r>
      <w:r w:rsidR="00CB5797" w:rsidRPr="00437C86">
        <w:rPr>
          <w:szCs w:val="22"/>
        </w:rPr>
        <w:t>actualmente ya existen</w:t>
      </w:r>
      <w:r w:rsidR="00AB6265" w:rsidRPr="00437C86">
        <w:rPr>
          <w:szCs w:val="22"/>
        </w:rPr>
        <w:t xml:space="preserve"> numerosos servicios dirigidos a la audiencia objetivo y que </w:t>
      </w:r>
      <w:r w:rsidR="00C31D9A" w:rsidRPr="00437C86">
        <w:rPr>
          <w:szCs w:val="22"/>
        </w:rPr>
        <w:t>compiten</w:t>
      </w:r>
      <w:r w:rsidR="00AB6265" w:rsidRPr="00437C86">
        <w:rPr>
          <w:szCs w:val="22"/>
        </w:rPr>
        <w:t xml:space="preserve"> con el </w:t>
      </w:r>
      <w:r w:rsidR="003505A2" w:rsidRPr="00437C86">
        <w:rPr>
          <w:szCs w:val="22"/>
        </w:rPr>
        <w:t>foro en internet</w:t>
      </w:r>
      <w:r w:rsidR="00AB6265" w:rsidRPr="00437C86">
        <w:rPr>
          <w:szCs w:val="22"/>
        </w:rPr>
        <w:t xml:space="preserve"> para atraer la atención y las contribuciones de la audiencia objetivo.</w:t>
      </w:r>
    </w:p>
    <w:p w:rsidR="00BE08A9" w:rsidRPr="00437C86" w:rsidRDefault="00BE08A9" w:rsidP="00C56347"/>
    <w:p w:rsidR="00BE08A9" w:rsidRPr="00437C86" w:rsidRDefault="00BE08A9" w:rsidP="00175C9D">
      <w:pPr>
        <w:ind w:left="567"/>
      </w:pPr>
      <w:r w:rsidRPr="00437C86">
        <w:rPr>
          <w:i/>
        </w:rPr>
        <w:t xml:space="preserve">Posible medida </w:t>
      </w:r>
      <w:r w:rsidR="00C56347" w:rsidRPr="00437C86">
        <w:rPr>
          <w:i/>
        </w:rPr>
        <w:t xml:space="preserve">1:  </w:t>
      </w:r>
      <w:r w:rsidR="00C31D9A" w:rsidRPr="00437C86">
        <w:t>e</w:t>
      </w:r>
      <w:r w:rsidRPr="00437C86">
        <w:t>n primer lugar, evalua</w:t>
      </w:r>
      <w:r w:rsidR="00A973E8" w:rsidRPr="00437C86">
        <w:t xml:space="preserve">r </w:t>
      </w:r>
      <w:r w:rsidRPr="00437C86">
        <w:t>la audiencia objetivo</w:t>
      </w:r>
      <w:r w:rsidR="00C31D9A" w:rsidRPr="00437C86">
        <w:t xml:space="preserve">, identificar </w:t>
      </w:r>
      <w:r w:rsidRPr="00437C86">
        <w:t xml:space="preserve">las ofertas </w:t>
      </w:r>
      <w:r w:rsidR="00A973E8" w:rsidRPr="00437C86">
        <w:t>de</w:t>
      </w:r>
      <w:r w:rsidRPr="00437C86">
        <w:t xml:space="preserve"> valor para esta </w:t>
      </w:r>
      <w:r w:rsidR="00C31D9A" w:rsidRPr="00437C86">
        <w:t>y</w:t>
      </w:r>
      <w:r w:rsidRPr="00437C86">
        <w:t xml:space="preserve"> los servicios que compiten con el </w:t>
      </w:r>
      <w:r w:rsidR="003505A2" w:rsidRPr="00437C86">
        <w:t>foro en internet</w:t>
      </w:r>
      <w:r w:rsidRPr="00437C86">
        <w:t xml:space="preserve">, así como </w:t>
      </w:r>
      <w:r w:rsidR="004D44F7" w:rsidRPr="00437C86">
        <w:t>analizar</w:t>
      </w:r>
      <w:r w:rsidRPr="00437C86">
        <w:t xml:space="preserve"> la experiencia</w:t>
      </w:r>
      <w:r w:rsidR="00A973E8" w:rsidRPr="00437C86">
        <w:t xml:space="preserve"> </w:t>
      </w:r>
      <w:r w:rsidR="004D44F7" w:rsidRPr="00437C86">
        <w:t>de</w:t>
      </w:r>
      <w:r w:rsidR="00C31D9A" w:rsidRPr="00437C86">
        <w:t>l</w:t>
      </w:r>
      <w:r w:rsidR="004D44F7" w:rsidRPr="00437C86">
        <w:t xml:space="preserve"> </w:t>
      </w:r>
      <w:r w:rsidR="00C31D9A" w:rsidRPr="00437C86">
        <w:t>usuario</w:t>
      </w:r>
      <w:r w:rsidR="004D44F7" w:rsidRPr="00437C86">
        <w:t xml:space="preserve"> </w:t>
      </w:r>
      <w:r w:rsidR="00175C9D" w:rsidRPr="00437C86">
        <w:t>en el</w:t>
      </w:r>
      <w:r w:rsidR="001A0EF6" w:rsidRPr="00437C86">
        <w:t xml:space="preserve"> </w:t>
      </w:r>
      <w:r w:rsidR="003505A2" w:rsidRPr="00437C86">
        <w:t>foro en internet</w:t>
      </w:r>
      <w:r w:rsidRPr="00437C86">
        <w:t xml:space="preserve">. </w:t>
      </w:r>
    </w:p>
    <w:p w:rsidR="00C56347" w:rsidRPr="00437C86" w:rsidRDefault="00C56347" w:rsidP="00C56347"/>
    <w:p w:rsidR="00BE08A9" w:rsidRPr="00437C86" w:rsidRDefault="00C56347" w:rsidP="00C56347">
      <w:pPr>
        <w:rPr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BE08A9" w:rsidRPr="00437C86">
        <w:rPr>
          <w:szCs w:val="22"/>
        </w:rPr>
        <w:t xml:space="preserve">El contenido es crucial para atraer y retener a usuarios de </w:t>
      </w:r>
      <w:r w:rsidR="00B37271" w:rsidRPr="00437C86">
        <w:rPr>
          <w:szCs w:val="22"/>
        </w:rPr>
        <w:t>la</w:t>
      </w:r>
      <w:r w:rsidR="00BE08A9" w:rsidRPr="00437C86">
        <w:rPr>
          <w:szCs w:val="22"/>
        </w:rPr>
        <w:t xml:space="preserve"> audiencia objetivo </w:t>
      </w:r>
      <w:r w:rsidR="00A973E8" w:rsidRPr="00437C86">
        <w:rPr>
          <w:szCs w:val="22"/>
        </w:rPr>
        <w:t>en</w:t>
      </w:r>
      <w:r w:rsidR="00BE08A9" w:rsidRPr="00437C86">
        <w:rPr>
          <w:szCs w:val="22"/>
        </w:rPr>
        <w:t xml:space="preserve"> una comunidad en línea</w:t>
      </w:r>
      <w:r w:rsidR="00B37271" w:rsidRPr="00437C86">
        <w:rPr>
          <w:szCs w:val="22"/>
        </w:rPr>
        <w:t>,</w:t>
      </w:r>
      <w:r w:rsidR="00BE08A9" w:rsidRPr="00437C86">
        <w:rPr>
          <w:szCs w:val="22"/>
        </w:rPr>
        <w:t xml:space="preserve"> </w:t>
      </w:r>
      <w:r w:rsidR="00C31D9A" w:rsidRPr="00437C86">
        <w:rPr>
          <w:szCs w:val="22"/>
        </w:rPr>
        <w:t>así como</w:t>
      </w:r>
      <w:r w:rsidR="00BE08A9" w:rsidRPr="00437C86">
        <w:rPr>
          <w:szCs w:val="22"/>
        </w:rPr>
        <w:t xml:space="preserve"> </w:t>
      </w:r>
      <w:r w:rsidR="00A973E8" w:rsidRPr="00437C86">
        <w:rPr>
          <w:szCs w:val="22"/>
        </w:rPr>
        <w:t xml:space="preserve">promover </w:t>
      </w:r>
      <w:r w:rsidR="00BE08A9" w:rsidRPr="00437C86">
        <w:rPr>
          <w:szCs w:val="22"/>
        </w:rPr>
        <w:t xml:space="preserve">la interacción entre </w:t>
      </w:r>
      <w:r w:rsidR="00A973E8" w:rsidRPr="00437C86">
        <w:rPr>
          <w:szCs w:val="22"/>
        </w:rPr>
        <w:t>ellos</w:t>
      </w:r>
      <w:r w:rsidR="00BE08A9" w:rsidRPr="00437C86">
        <w:rPr>
          <w:szCs w:val="22"/>
        </w:rPr>
        <w:t xml:space="preserve"> y </w:t>
      </w:r>
      <w:r w:rsidR="00A973E8" w:rsidRPr="00437C86">
        <w:rPr>
          <w:szCs w:val="22"/>
        </w:rPr>
        <w:t xml:space="preserve">con </w:t>
      </w:r>
      <w:r w:rsidR="00BE08A9" w:rsidRPr="00437C86">
        <w:rPr>
          <w:szCs w:val="22"/>
        </w:rPr>
        <w:t>otros usuarios</w:t>
      </w:r>
      <w:r w:rsidR="00C31D9A" w:rsidRPr="00437C86">
        <w:rPr>
          <w:szCs w:val="22"/>
        </w:rPr>
        <w:t xml:space="preserve"> mediante una oferta de información </w:t>
      </w:r>
      <w:r w:rsidR="00BE08A9" w:rsidRPr="00437C86">
        <w:rPr>
          <w:szCs w:val="22"/>
        </w:rPr>
        <w:t xml:space="preserve">valiosa y </w:t>
      </w:r>
      <w:r w:rsidR="00175C9D" w:rsidRPr="00437C86">
        <w:rPr>
          <w:szCs w:val="22"/>
        </w:rPr>
        <w:t>foment</w:t>
      </w:r>
      <w:r w:rsidR="009E07E1" w:rsidRPr="00437C86">
        <w:rPr>
          <w:szCs w:val="22"/>
        </w:rPr>
        <w:t>ar</w:t>
      </w:r>
      <w:r w:rsidR="00175C9D" w:rsidRPr="00437C86">
        <w:rPr>
          <w:szCs w:val="22"/>
        </w:rPr>
        <w:t xml:space="preserve"> </w:t>
      </w:r>
      <w:r w:rsidR="00A973E8" w:rsidRPr="00437C86">
        <w:rPr>
          <w:szCs w:val="22"/>
        </w:rPr>
        <w:t>el debate</w:t>
      </w:r>
      <w:r w:rsidR="00BE08A9" w:rsidRPr="00437C86">
        <w:rPr>
          <w:szCs w:val="22"/>
        </w:rPr>
        <w:t xml:space="preserve">. </w:t>
      </w:r>
      <w:r w:rsidR="000864E4" w:rsidRPr="00437C86">
        <w:rPr>
          <w:szCs w:val="22"/>
        </w:rPr>
        <w:t xml:space="preserve"> </w:t>
      </w:r>
      <w:r w:rsidR="00BE08A9" w:rsidRPr="00437C86">
        <w:rPr>
          <w:szCs w:val="22"/>
        </w:rPr>
        <w:t xml:space="preserve">El contenido debe estar adaptado a la audiencia objetivo y ser suficientemente dinámico para justificar visitas reiteradas. </w:t>
      </w:r>
    </w:p>
    <w:p w:rsidR="00BE08A9" w:rsidRPr="00437C86" w:rsidRDefault="00BE08A9" w:rsidP="00C56347"/>
    <w:p w:rsidR="00BE08A9" w:rsidRPr="00437C86" w:rsidRDefault="00BE08A9" w:rsidP="00C56347">
      <w:pPr>
        <w:ind w:left="567"/>
      </w:pPr>
      <w:r w:rsidRPr="00437C86">
        <w:rPr>
          <w:i/>
        </w:rPr>
        <w:t xml:space="preserve">Posible medida </w:t>
      </w:r>
      <w:r w:rsidR="00C56347" w:rsidRPr="00437C86">
        <w:rPr>
          <w:i/>
        </w:rPr>
        <w:t xml:space="preserve">2:  </w:t>
      </w:r>
      <w:r w:rsidR="00F73EC6" w:rsidRPr="00437C86">
        <w:t>en segundo lugar</w:t>
      </w:r>
      <w:r w:rsidRPr="00437C86">
        <w:t xml:space="preserve">, desarrollar una estrategia </w:t>
      </w:r>
      <w:r w:rsidR="00C31D9A" w:rsidRPr="00437C86">
        <w:t>sobre los</w:t>
      </w:r>
      <w:r w:rsidRPr="00437C86">
        <w:t xml:space="preserve"> contenidos basada en </w:t>
      </w:r>
      <w:r w:rsidR="00C31D9A" w:rsidRPr="00437C86">
        <w:t>el análisis</w:t>
      </w:r>
      <w:r w:rsidRPr="00437C86">
        <w:t xml:space="preserve"> y examen de la experiencia </w:t>
      </w:r>
      <w:r w:rsidR="00C31D9A" w:rsidRPr="00437C86">
        <w:t>del</w:t>
      </w:r>
      <w:r w:rsidRPr="00437C86">
        <w:t xml:space="preserve"> usuario </w:t>
      </w:r>
      <w:r w:rsidR="00C43E94" w:rsidRPr="00437C86">
        <w:t>con arreglo a la medida</w:t>
      </w:r>
      <w:r w:rsidR="00C31D9A" w:rsidRPr="00437C86">
        <w:t xml:space="preserve"> 1</w:t>
      </w:r>
      <w:r w:rsidRPr="00437C86">
        <w:t>, teniendo en cuenta las actividades y capacidades existentes en la OMPI</w:t>
      </w:r>
      <w:r w:rsidR="00C43E94" w:rsidRPr="00437C86">
        <w:t>,</w:t>
      </w:r>
      <w:r w:rsidRPr="00437C86">
        <w:t xml:space="preserve"> así como </w:t>
      </w:r>
      <w:r w:rsidR="00C31D9A" w:rsidRPr="00437C86">
        <w:t xml:space="preserve">la evaluación de </w:t>
      </w:r>
      <w:r w:rsidRPr="00437C86">
        <w:t xml:space="preserve">la necesidad de recursos adicionales. </w:t>
      </w:r>
      <w:r w:rsidR="000864E4" w:rsidRPr="00437C86">
        <w:t xml:space="preserve"> </w:t>
      </w:r>
      <w:r w:rsidR="00C43E94" w:rsidRPr="00437C86">
        <w:t xml:space="preserve">La estrategia </w:t>
      </w:r>
      <w:r w:rsidR="00DB168A" w:rsidRPr="00437C86">
        <w:t>sobre los</w:t>
      </w:r>
      <w:r w:rsidR="00C31D9A" w:rsidRPr="00437C86">
        <w:t xml:space="preserve"> </w:t>
      </w:r>
      <w:r w:rsidR="00C43E94" w:rsidRPr="00437C86">
        <w:t>contenido</w:t>
      </w:r>
      <w:r w:rsidR="00DB168A" w:rsidRPr="00437C86">
        <w:t>s</w:t>
      </w:r>
      <w:r w:rsidR="00C43E94" w:rsidRPr="00437C86">
        <w:t xml:space="preserve"> podría identificar tipos específicos de contenidos elaborados </w:t>
      </w:r>
      <w:r w:rsidR="00C31D9A" w:rsidRPr="00437C86">
        <w:t xml:space="preserve">por profesionales para el </w:t>
      </w:r>
      <w:r w:rsidR="003505A2" w:rsidRPr="00437C86">
        <w:t>foro en internet</w:t>
      </w:r>
      <w:r w:rsidR="00C31D9A" w:rsidRPr="00437C86">
        <w:t xml:space="preserve"> y </w:t>
      </w:r>
      <w:r w:rsidR="00C43E94" w:rsidRPr="00437C86">
        <w:t xml:space="preserve">contenidos producidos por usuarios </w:t>
      </w:r>
      <w:r w:rsidR="00DB168A" w:rsidRPr="00437C86">
        <w:t>destinados a aumentar el atractivo del foro</w:t>
      </w:r>
      <w:r w:rsidR="00B37271" w:rsidRPr="00437C86">
        <w:t>,</w:t>
      </w:r>
      <w:r w:rsidR="00C43E94" w:rsidRPr="00437C86">
        <w:t xml:space="preserve"> así como vínculos entre ambos tipos de contenidos.  La estrategia </w:t>
      </w:r>
      <w:r w:rsidR="00DB168A" w:rsidRPr="00437C86">
        <w:t>sobre</w:t>
      </w:r>
      <w:r w:rsidR="00C43E94" w:rsidRPr="00437C86">
        <w:t xml:space="preserve"> los contenidos también podría abordar aspectos tales como la forma (incluido el lenguaje, to</w:t>
      </w:r>
      <w:r w:rsidR="00D41394" w:rsidRPr="00437C86">
        <w:t>n</w:t>
      </w:r>
      <w:r w:rsidR="00C43E94" w:rsidRPr="00437C86">
        <w:t xml:space="preserve">o y normas sociales) y </w:t>
      </w:r>
      <w:r w:rsidR="00DB168A" w:rsidRPr="00437C86">
        <w:t xml:space="preserve">el esquema de las </w:t>
      </w:r>
      <w:r w:rsidR="00C43E94" w:rsidRPr="00437C86">
        <w:t xml:space="preserve">funciones y </w:t>
      </w:r>
      <w:r w:rsidR="00DB168A" w:rsidRPr="00437C86">
        <w:t xml:space="preserve">los </w:t>
      </w:r>
      <w:r w:rsidR="00C43E94" w:rsidRPr="00437C86">
        <w:t>flujos de trabajo necesarios.</w:t>
      </w:r>
    </w:p>
    <w:p w:rsidR="00BE08A9" w:rsidRPr="00437C86" w:rsidRDefault="00BE08A9" w:rsidP="00C56347">
      <w:pPr>
        <w:ind w:left="567"/>
        <w:rPr>
          <w:i/>
        </w:rPr>
      </w:pPr>
    </w:p>
    <w:p w:rsidR="00C43E94" w:rsidRPr="00437C86" w:rsidRDefault="00C56347" w:rsidP="00C56347">
      <w:pPr>
        <w:rPr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B40F14" w:rsidRPr="00437C86">
        <w:rPr>
          <w:szCs w:val="22"/>
        </w:rPr>
        <w:t xml:space="preserve">Las plataformas proporcionan el medio </w:t>
      </w:r>
      <w:r w:rsidR="00D41394" w:rsidRPr="00437C86">
        <w:rPr>
          <w:szCs w:val="22"/>
        </w:rPr>
        <w:t>para</w:t>
      </w:r>
      <w:r w:rsidR="00B40F14" w:rsidRPr="00437C86">
        <w:rPr>
          <w:szCs w:val="22"/>
        </w:rPr>
        <w:t xml:space="preserve"> presentar el contenido y </w:t>
      </w:r>
      <w:r w:rsidR="008D39E2" w:rsidRPr="00437C86">
        <w:rPr>
          <w:szCs w:val="22"/>
        </w:rPr>
        <w:t xml:space="preserve">facilitan la </w:t>
      </w:r>
      <w:r w:rsidR="00B40F14" w:rsidRPr="00437C86">
        <w:rPr>
          <w:szCs w:val="22"/>
        </w:rPr>
        <w:t xml:space="preserve">interacción con </w:t>
      </w:r>
      <w:r w:rsidR="008D39E2" w:rsidRPr="00437C86">
        <w:rPr>
          <w:szCs w:val="22"/>
        </w:rPr>
        <w:t xml:space="preserve">los usuarios </w:t>
      </w:r>
      <w:r w:rsidR="00B40F14" w:rsidRPr="00437C86">
        <w:rPr>
          <w:szCs w:val="22"/>
        </w:rPr>
        <w:t xml:space="preserve">y entre </w:t>
      </w:r>
      <w:r w:rsidR="008D39E2" w:rsidRPr="00437C86">
        <w:rPr>
          <w:szCs w:val="22"/>
        </w:rPr>
        <w:t xml:space="preserve">ellos en </w:t>
      </w:r>
      <w:r w:rsidR="00B40F14" w:rsidRPr="00437C86">
        <w:rPr>
          <w:szCs w:val="22"/>
        </w:rPr>
        <w:t xml:space="preserve">una comunidad en línea. </w:t>
      </w:r>
      <w:r w:rsidR="000864E4" w:rsidRPr="00437C86">
        <w:rPr>
          <w:szCs w:val="22"/>
        </w:rPr>
        <w:t xml:space="preserve"> </w:t>
      </w:r>
      <w:r w:rsidR="00B40F14" w:rsidRPr="00437C86">
        <w:rPr>
          <w:szCs w:val="22"/>
        </w:rPr>
        <w:t>A tal fin</w:t>
      </w:r>
      <w:r w:rsidR="00B37271" w:rsidRPr="00437C86">
        <w:rPr>
          <w:szCs w:val="22"/>
        </w:rPr>
        <w:t>,</w:t>
      </w:r>
      <w:r w:rsidR="00B40F14" w:rsidRPr="00437C86">
        <w:rPr>
          <w:szCs w:val="22"/>
        </w:rPr>
        <w:t xml:space="preserve"> existen una serie </w:t>
      </w:r>
      <w:r w:rsidR="00922231" w:rsidRPr="00437C86">
        <w:rPr>
          <w:szCs w:val="22"/>
        </w:rPr>
        <w:t>de plataformas, incl</w:t>
      </w:r>
      <w:r w:rsidR="00B40F14" w:rsidRPr="00437C86">
        <w:rPr>
          <w:szCs w:val="22"/>
        </w:rPr>
        <w:t>uidos los moto</w:t>
      </w:r>
      <w:r w:rsidR="00922231" w:rsidRPr="00437C86">
        <w:rPr>
          <w:szCs w:val="22"/>
        </w:rPr>
        <w:t>r</w:t>
      </w:r>
      <w:r w:rsidR="00B37271" w:rsidRPr="00437C86">
        <w:rPr>
          <w:szCs w:val="22"/>
        </w:rPr>
        <w:t xml:space="preserve">es Wiki, </w:t>
      </w:r>
      <w:r w:rsidR="00B40F14" w:rsidRPr="00437C86">
        <w:rPr>
          <w:szCs w:val="22"/>
        </w:rPr>
        <w:t xml:space="preserve">como el software </w:t>
      </w:r>
      <w:r w:rsidR="00B40F14" w:rsidRPr="00437C86">
        <w:rPr>
          <w:i/>
          <w:szCs w:val="22"/>
        </w:rPr>
        <w:t>Confluence</w:t>
      </w:r>
      <w:r w:rsidR="00B40F14" w:rsidRPr="00437C86">
        <w:rPr>
          <w:szCs w:val="22"/>
        </w:rPr>
        <w:t xml:space="preserve"> utilizado en el</w:t>
      </w:r>
      <w:r w:rsidR="00922231" w:rsidRPr="00437C86">
        <w:rPr>
          <w:szCs w:val="22"/>
        </w:rPr>
        <w:t xml:space="preserve"> </w:t>
      </w:r>
      <w:r w:rsidR="003505A2" w:rsidRPr="00437C86">
        <w:rPr>
          <w:szCs w:val="22"/>
        </w:rPr>
        <w:t>foro en internet</w:t>
      </w:r>
      <w:r w:rsidR="008D39E2" w:rsidRPr="00437C86">
        <w:rPr>
          <w:szCs w:val="22"/>
        </w:rPr>
        <w:t>.</w:t>
      </w:r>
      <w:r w:rsidR="00B40F14" w:rsidRPr="00437C86">
        <w:rPr>
          <w:szCs w:val="22"/>
        </w:rPr>
        <w:t xml:space="preserve"> </w:t>
      </w:r>
      <w:r w:rsidR="000864E4" w:rsidRPr="00437C86">
        <w:rPr>
          <w:szCs w:val="22"/>
        </w:rPr>
        <w:t xml:space="preserve"> </w:t>
      </w:r>
      <w:r w:rsidR="00B40F14" w:rsidRPr="00437C86">
        <w:rPr>
          <w:szCs w:val="22"/>
        </w:rPr>
        <w:t xml:space="preserve">Esas plataformas </w:t>
      </w:r>
      <w:r w:rsidR="008D39E2" w:rsidRPr="00437C86">
        <w:rPr>
          <w:szCs w:val="22"/>
        </w:rPr>
        <w:t>tienen</w:t>
      </w:r>
      <w:r w:rsidR="00EA17BB" w:rsidRPr="00437C86">
        <w:rPr>
          <w:szCs w:val="22"/>
        </w:rPr>
        <w:t xml:space="preserve"> </w:t>
      </w:r>
      <w:r w:rsidR="00922231" w:rsidRPr="00437C86">
        <w:rPr>
          <w:szCs w:val="22"/>
        </w:rPr>
        <w:t>c</w:t>
      </w:r>
      <w:r w:rsidR="00B40F14" w:rsidRPr="00437C86">
        <w:rPr>
          <w:szCs w:val="22"/>
        </w:rPr>
        <w:t>aracter</w:t>
      </w:r>
      <w:r w:rsidR="00922231" w:rsidRPr="00437C86">
        <w:rPr>
          <w:szCs w:val="22"/>
        </w:rPr>
        <w:t>í</w:t>
      </w:r>
      <w:r w:rsidR="00B40F14" w:rsidRPr="00437C86">
        <w:rPr>
          <w:szCs w:val="22"/>
        </w:rPr>
        <w:t xml:space="preserve">sticas </w:t>
      </w:r>
      <w:r w:rsidR="009F43E3" w:rsidRPr="00437C86">
        <w:rPr>
          <w:szCs w:val="22"/>
        </w:rPr>
        <w:t>que permiten</w:t>
      </w:r>
      <w:r w:rsidR="00922231" w:rsidRPr="00437C86">
        <w:rPr>
          <w:szCs w:val="22"/>
        </w:rPr>
        <w:t xml:space="preserve"> la interacción directa con el usuario (interfaz de usuario) y </w:t>
      </w:r>
      <w:r w:rsidR="00EA17BB" w:rsidRPr="00437C86">
        <w:rPr>
          <w:szCs w:val="22"/>
        </w:rPr>
        <w:t>la</w:t>
      </w:r>
      <w:r w:rsidR="00922231" w:rsidRPr="00437C86">
        <w:rPr>
          <w:szCs w:val="22"/>
        </w:rPr>
        <w:t xml:space="preserve"> i</w:t>
      </w:r>
      <w:r w:rsidR="00EA17BB" w:rsidRPr="00437C86">
        <w:rPr>
          <w:szCs w:val="22"/>
        </w:rPr>
        <w:t>n</w:t>
      </w:r>
      <w:r w:rsidR="00922231" w:rsidRPr="00437C86">
        <w:rPr>
          <w:szCs w:val="22"/>
        </w:rPr>
        <w:t>terac</w:t>
      </w:r>
      <w:r w:rsidR="00EA17BB" w:rsidRPr="00437C86">
        <w:rPr>
          <w:szCs w:val="22"/>
        </w:rPr>
        <w:t>c</w:t>
      </w:r>
      <w:r w:rsidR="00922231" w:rsidRPr="00437C86">
        <w:rPr>
          <w:szCs w:val="22"/>
        </w:rPr>
        <w:t xml:space="preserve">ión con el administrador (interfaz de administrador) </w:t>
      </w:r>
      <w:r w:rsidR="00EA17BB" w:rsidRPr="00437C86">
        <w:rPr>
          <w:szCs w:val="22"/>
        </w:rPr>
        <w:t>a fin de</w:t>
      </w:r>
      <w:r w:rsidR="00922231" w:rsidRPr="00437C86">
        <w:rPr>
          <w:szCs w:val="22"/>
        </w:rPr>
        <w:t xml:space="preserve"> gestionar </w:t>
      </w:r>
      <w:r w:rsidR="00EA17BB" w:rsidRPr="00437C86">
        <w:rPr>
          <w:szCs w:val="22"/>
        </w:rPr>
        <w:t xml:space="preserve">los </w:t>
      </w:r>
      <w:r w:rsidR="00922231" w:rsidRPr="00437C86">
        <w:rPr>
          <w:szCs w:val="22"/>
        </w:rPr>
        <w:t xml:space="preserve">usuarios y </w:t>
      </w:r>
      <w:r w:rsidR="00EA17BB" w:rsidRPr="00437C86">
        <w:rPr>
          <w:szCs w:val="22"/>
        </w:rPr>
        <w:t xml:space="preserve">los </w:t>
      </w:r>
      <w:r w:rsidR="00922231" w:rsidRPr="00437C86">
        <w:rPr>
          <w:szCs w:val="22"/>
        </w:rPr>
        <w:t xml:space="preserve">contenidos </w:t>
      </w:r>
      <w:r w:rsidR="00EA17BB" w:rsidRPr="00437C86">
        <w:rPr>
          <w:szCs w:val="22"/>
        </w:rPr>
        <w:t>y</w:t>
      </w:r>
      <w:r w:rsidR="00922231" w:rsidRPr="00437C86">
        <w:rPr>
          <w:szCs w:val="22"/>
        </w:rPr>
        <w:t xml:space="preserve"> crea</w:t>
      </w:r>
      <w:r w:rsidR="00EA17BB" w:rsidRPr="00437C86">
        <w:rPr>
          <w:szCs w:val="22"/>
        </w:rPr>
        <w:t xml:space="preserve">r </w:t>
      </w:r>
      <w:r w:rsidR="00922231" w:rsidRPr="00437C86">
        <w:rPr>
          <w:szCs w:val="22"/>
        </w:rPr>
        <w:t>flujos de trabajo conexos.</w:t>
      </w:r>
    </w:p>
    <w:p w:rsidR="00C43E94" w:rsidRPr="00437C86" w:rsidRDefault="00C43E94" w:rsidP="00C56347">
      <w:pPr>
        <w:rPr>
          <w:szCs w:val="22"/>
        </w:rPr>
      </w:pPr>
    </w:p>
    <w:p w:rsidR="00CA06C4" w:rsidRPr="00437C86" w:rsidRDefault="00BE08A9" w:rsidP="00C56347">
      <w:pPr>
        <w:ind w:left="567"/>
        <w:rPr>
          <w:iCs/>
        </w:rPr>
      </w:pPr>
      <w:r w:rsidRPr="00437C86">
        <w:rPr>
          <w:i/>
        </w:rPr>
        <w:t xml:space="preserve">Posible medida </w:t>
      </w:r>
      <w:r w:rsidR="00C56347" w:rsidRPr="00437C86">
        <w:rPr>
          <w:i/>
        </w:rPr>
        <w:t xml:space="preserve">3: </w:t>
      </w:r>
      <w:r w:rsidR="00C56347" w:rsidRPr="00437C86">
        <w:rPr>
          <w:iCs/>
        </w:rPr>
        <w:t xml:space="preserve"> </w:t>
      </w:r>
      <w:r w:rsidR="00F73EC6" w:rsidRPr="00437C86">
        <w:rPr>
          <w:iCs/>
        </w:rPr>
        <w:t>en</w:t>
      </w:r>
      <w:r w:rsidR="00CA06C4" w:rsidRPr="00437C86">
        <w:rPr>
          <w:iCs/>
        </w:rPr>
        <w:t xml:space="preserve"> tercer </w:t>
      </w:r>
      <w:r w:rsidR="00F73EC6" w:rsidRPr="00437C86">
        <w:rPr>
          <w:iCs/>
        </w:rPr>
        <w:t>lugar</w:t>
      </w:r>
      <w:r w:rsidR="00CA06C4" w:rsidRPr="00437C86">
        <w:rPr>
          <w:iCs/>
        </w:rPr>
        <w:t>, establecer los requisitos tecnológicos para la implantación efectiva de la estrategia sobre</w:t>
      </w:r>
      <w:r w:rsidR="006B3E91" w:rsidRPr="00437C86">
        <w:rPr>
          <w:iCs/>
        </w:rPr>
        <w:t xml:space="preserve"> los</w:t>
      </w:r>
      <w:r w:rsidR="00CA06C4" w:rsidRPr="00437C86">
        <w:rPr>
          <w:iCs/>
        </w:rPr>
        <w:t xml:space="preserve"> contenidos con arreglo a la medida 2 y garantizar una gestión eficiente de los usuarios y los contenidos</w:t>
      </w:r>
      <w:r w:rsidR="009F43E3" w:rsidRPr="00437C86">
        <w:rPr>
          <w:iCs/>
        </w:rPr>
        <w:t>,</w:t>
      </w:r>
      <w:r w:rsidR="00CA06C4" w:rsidRPr="00437C86">
        <w:rPr>
          <w:iCs/>
        </w:rPr>
        <w:t xml:space="preserve"> </w:t>
      </w:r>
      <w:r w:rsidR="006B3E91" w:rsidRPr="00437C86">
        <w:rPr>
          <w:iCs/>
        </w:rPr>
        <w:t>así como</w:t>
      </w:r>
      <w:r w:rsidR="00CA06C4" w:rsidRPr="00437C86">
        <w:rPr>
          <w:iCs/>
        </w:rPr>
        <w:t xml:space="preserve"> identificar plataformas que satisfagan esos requisitos teniendo en cuenta los recursos y capacidades existentes en la OMPI.</w:t>
      </w:r>
    </w:p>
    <w:p w:rsidR="00C56347" w:rsidRPr="00437C86" w:rsidRDefault="00C56347" w:rsidP="00CA06C4">
      <w:pPr>
        <w:rPr>
          <w:iCs/>
        </w:rPr>
      </w:pPr>
    </w:p>
    <w:p w:rsidR="00C56347" w:rsidRPr="00437C86" w:rsidRDefault="00BE08A9" w:rsidP="00C56347">
      <w:pPr>
        <w:ind w:left="567"/>
        <w:rPr>
          <w:iCs/>
        </w:rPr>
      </w:pPr>
      <w:r w:rsidRPr="00437C86">
        <w:rPr>
          <w:i/>
        </w:rPr>
        <w:lastRenderedPageBreak/>
        <w:t xml:space="preserve">Posible medida </w:t>
      </w:r>
      <w:r w:rsidR="00C56347" w:rsidRPr="00437C86">
        <w:rPr>
          <w:i/>
        </w:rPr>
        <w:t xml:space="preserve">4:  </w:t>
      </w:r>
      <w:r w:rsidR="00F73EC6" w:rsidRPr="00437C86">
        <w:rPr>
          <w:iCs/>
        </w:rPr>
        <w:t>en</w:t>
      </w:r>
      <w:r w:rsidR="00BC4D50" w:rsidRPr="00437C86">
        <w:rPr>
          <w:iCs/>
        </w:rPr>
        <w:t xml:space="preserve"> cuarto </w:t>
      </w:r>
      <w:r w:rsidR="00F73EC6" w:rsidRPr="00437C86">
        <w:rPr>
          <w:iCs/>
        </w:rPr>
        <w:t>lugar</w:t>
      </w:r>
      <w:r w:rsidR="00BC4D50" w:rsidRPr="00437C86">
        <w:rPr>
          <w:iCs/>
        </w:rPr>
        <w:t xml:space="preserve">, implantar la plataforma con arreglo a la medida 3 </w:t>
      </w:r>
      <w:r w:rsidR="00084B45" w:rsidRPr="00437C86">
        <w:rPr>
          <w:iCs/>
        </w:rPr>
        <w:t xml:space="preserve">y ejecutar </w:t>
      </w:r>
      <w:r w:rsidR="00BC4D50" w:rsidRPr="00437C86">
        <w:rPr>
          <w:iCs/>
        </w:rPr>
        <w:t xml:space="preserve">la estrategia sobre </w:t>
      </w:r>
      <w:r w:rsidR="006B3E91" w:rsidRPr="00437C86">
        <w:rPr>
          <w:iCs/>
        </w:rPr>
        <w:t xml:space="preserve">los </w:t>
      </w:r>
      <w:r w:rsidR="00BC4D50" w:rsidRPr="00437C86">
        <w:rPr>
          <w:iCs/>
        </w:rPr>
        <w:t>contenidos con arreglo a la medida 2</w:t>
      </w:r>
      <w:r w:rsidR="00C56347" w:rsidRPr="00437C86">
        <w:rPr>
          <w:iCs/>
        </w:rPr>
        <w:t>.</w:t>
      </w:r>
    </w:p>
    <w:p w:rsidR="00C56347" w:rsidRPr="00437C86" w:rsidRDefault="00C56347" w:rsidP="00C56347">
      <w:pPr>
        <w:rPr>
          <w:iCs/>
        </w:rPr>
      </w:pPr>
    </w:p>
    <w:p w:rsidR="00C56347" w:rsidRPr="00437C86" w:rsidRDefault="00C56347" w:rsidP="00C56347"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084B45" w:rsidRPr="00437C86">
        <w:rPr>
          <w:szCs w:val="22"/>
        </w:rPr>
        <w:t>Pueden aprovecharse l</w:t>
      </w:r>
      <w:r w:rsidR="00BC4D50" w:rsidRPr="00437C86">
        <w:rPr>
          <w:szCs w:val="22"/>
        </w:rPr>
        <w:t>a</w:t>
      </w:r>
      <w:r w:rsidR="00EE5690" w:rsidRPr="00437C86">
        <w:rPr>
          <w:szCs w:val="22"/>
        </w:rPr>
        <w:t xml:space="preserve">s comunidades en línea existentes para crear </w:t>
      </w:r>
      <w:r w:rsidR="00BC4D50" w:rsidRPr="00437C86">
        <w:rPr>
          <w:szCs w:val="22"/>
        </w:rPr>
        <w:t xml:space="preserve">una </w:t>
      </w:r>
      <w:r w:rsidR="00EE5690" w:rsidRPr="00437C86">
        <w:rPr>
          <w:szCs w:val="22"/>
        </w:rPr>
        <w:t xml:space="preserve">nueva </w:t>
      </w:r>
      <w:r w:rsidR="00BC4D50" w:rsidRPr="00437C86">
        <w:rPr>
          <w:szCs w:val="22"/>
        </w:rPr>
        <w:t xml:space="preserve">comunidad en línea.  El </w:t>
      </w:r>
      <w:r w:rsidR="003505A2" w:rsidRPr="00437C86">
        <w:rPr>
          <w:szCs w:val="22"/>
        </w:rPr>
        <w:t>foro en internet</w:t>
      </w:r>
      <w:r w:rsidR="00BC4D50" w:rsidRPr="00437C86">
        <w:rPr>
          <w:szCs w:val="22"/>
        </w:rPr>
        <w:t xml:space="preserve"> mejorado puede benefici</w:t>
      </w:r>
      <w:r w:rsidR="006B3E91" w:rsidRPr="00437C86">
        <w:rPr>
          <w:szCs w:val="22"/>
        </w:rPr>
        <w:t xml:space="preserve">arse indirectamente </w:t>
      </w:r>
      <w:r w:rsidR="00BC4D50" w:rsidRPr="00437C86">
        <w:rPr>
          <w:szCs w:val="22"/>
        </w:rPr>
        <w:t xml:space="preserve">de las comunidades en línea existentes </w:t>
      </w:r>
      <w:r w:rsidR="00EE5690" w:rsidRPr="00437C86">
        <w:rPr>
          <w:szCs w:val="22"/>
        </w:rPr>
        <w:t xml:space="preserve">que mantienen </w:t>
      </w:r>
      <w:r w:rsidR="00117324" w:rsidRPr="00437C86">
        <w:rPr>
          <w:szCs w:val="22"/>
        </w:rPr>
        <w:t xml:space="preserve">la </w:t>
      </w:r>
      <w:r w:rsidR="00BC4D50" w:rsidRPr="00437C86">
        <w:rPr>
          <w:szCs w:val="22"/>
        </w:rPr>
        <w:t>O</w:t>
      </w:r>
      <w:r w:rsidR="00117324" w:rsidRPr="00437C86">
        <w:rPr>
          <w:szCs w:val="22"/>
        </w:rPr>
        <w:t>M</w:t>
      </w:r>
      <w:r w:rsidR="00BC4D50" w:rsidRPr="00437C86">
        <w:rPr>
          <w:szCs w:val="22"/>
        </w:rPr>
        <w:t xml:space="preserve">PI </w:t>
      </w:r>
      <w:r w:rsidR="00117324" w:rsidRPr="00437C86">
        <w:rPr>
          <w:szCs w:val="22"/>
        </w:rPr>
        <w:t xml:space="preserve">u otras organizaciones.  Estas comunidades en línea están organizadas entorno a canales desarrollados por la OMPI, </w:t>
      </w:r>
      <w:r w:rsidR="00F73EC6" w:rsidRPr="00437C86">
        <w:rPr>
          <w:szCs w:val="22"/>
        </w:rPr>
        <w:t xml:space="preserve">que incluyen </w:t>
      </w:r>
      <w:r w:rsidR="00117324" w:rsidRPr="00437C86">
        <w:rPr>
          <w:szCs w:val="22"/>
        </w:rPr>
        <w:t xml:space="preserve">su </w:t>
      </w:r>
      <w:r w:rsidR="00F73EC6" w:rsidRPr="00437C86">
        <w:rPr>
          <w:szCs w:val="22"/>
        </w:rPr>
        <w:t xml:space="preserve">propio </w:t>
      </w:r>
      <w:r w:rsidR="00117324" w:rsidRPr="00437C86">
        <w:rPr>
          <w:szCs w:val="22"/>
        </w:rPr>
        <w:t xml:space="preserve">sitio </w:t>
      </w:r>
      <w:r w:rsidR="00084B45" w:rsidRPr="00437C86">
        <w:rPr>
          <w:szCs w:val="22"/>
        </w:rPr>
        <w:t>en internet</w:t>
      </w:r>
      <w:r w:rsidR="00117324" w:rsidRPr="00437C86">
        <w:rPr>
          <w:szCs w:val="22"/>
        </w:rPr>
        <w:t xml:space="preserve">, plataformas </w:t>
      </w:r>
      <w:r w:rsidR="00F73EC6" w:rsidRPr="00437C86">
        <w:rPr>
          <w:szCs w:val="22"/>
        </w:rPr>
        <w:t xml:space="preserve">en las que participan diversas </w:t>
      </w:r>
      <w:r w:rsidR="00117324" w:rsidRPr="00437C86">
        <w:rPr>
          <w:szCs w:val="22"/>
        </w:rPr>
        <w:t>partes interesadas (por ejemplo, WIPO GREEN y WIPO Re:search), redes sociales (por ejemplo Facebook y LinkedIn</w:t>
      </w:r>
      <w:r w:rsidR="00745885" w:rsidRPr="00437C86">
        <w:rPr>
          <w:szCs w:val="22"/>
        </w:rPr>
        <w:t>) y</w:t>
      </w:r>
      <w:r w:rsidR="00117324" w:rsidRPr="00437C86">
        <w:rPr>
          <w:szCs w:val="22"/>
        </w:rPr>
        <w:t xml:space="preserve"> listas de correo electrónico, </w:t>
      </w:r>
      <w:r w:rsidR="00F73EC6" w:rsidRPr="00437C86">
        <w:rPr>
          <w:szCs w:val="22"/>
        </w:rPr>
        <w:t>que</w:t>
      </w:r>
      <w:r w:rsidR="00117324" w:rsidRPr="00437C86">
        <w:rPr>
          <w:szCs w:val="22"/>
        </w:rPr>
        <w:t xml:space="preserve"> pueden tener </w:t>
      </w:r>
      <w:r w:rsidR="006B3E91" w:rsidRPr="00437C86">
        <w:rPr>
          <w:szCs w:val="22"/>
        </w:rPr>
        <w:t>ámbitos superpuesto</w:t>
      </w:r>
      <w:r w:rsidR="00117324" w:rsidRPr="00437C86">
        <w:rPr>
          <w:szCs w:val="22"/>
        </w:rPr>
        <w:t xml:space="preserve">s </w:t>
      </w:r>
      <w:r w:rsidR="00F73EC6" w:rsidRPr="00437C86">
        <w:rPr>
          <w:szCs w:val="22"/>
        </w:rPr>
        <w:t xml:space="preserve">significativos </w:t>
      </w:r>
      <w:r w:rsidR="00117324" w:rsidRPr="00437C86">
        <w:rPr>
          <w:szCs w:val="22"/>
        </w:rPr>
        <w:t xml:space="preserve">con la audiencia objetivo del </w:t>
      </w:r>
      <w:r w:rsidR="003505A2" w:rsidRPr="00437C86">
        <w:rPr>
          <w:szCs w:val="22"/>
        </w:rPr>
        <w:t>foro en internet</w:t>
      </w:r>
      <w:r w:rsidR="00084B45" w:rsidRPr="00437C86">
        <w:rPr>
          <w:szCs w:val="22"/>
        </w:rPr>
        <w:t xml:space="preserve">, en particular, </w:t>
      </w:r>
      <w:r w:rsidR="00F73EC6" w:rsidRPr="00437C86">
        <w:rPr>
          <w:szCs w:val="22"/>
        </w:rPr>
        <w:t xml:space="preserve">en lo relativo a </w:t>
      </w:r>
      <w:r w:rsidR="00117324" w:rsidRPr="00437C86">
        <w:rPr>
          <w:szCs w:val="22"/>
        </w:rPr>
        <w:t xml:space="preserve">transferencia de tecnología, innovación y patentes.  No obstante, una conversión </w:t>
      </w:r>
      <w:r w:rsidR="006B3E91" w:rsidRPr="00437C86">
        <w:rPr>
          <w:szCs w:val="22"/>
        </w:rPr>
        <w:t>satisfactoria</w:t>
      </w:r>
      <w:r w:rsidR="00117324" w:rsidRPr="00437C86">
        <w:rPr>
          <w:szCs w:val="22"/>
        </w:rPr>
        <w:t xml:space="preserve"> requiere la selección de</w:t>
      </w:r>
      <w:r w:rsidR="00F73EC6" w:rsidRPr="00437C86">
        <w:rPr>
          <w:szCs w:val="22"/>
        </w:rPr>
        <w:t xml:space="preserve"> los</w:t>
      </w:r>
      <w:r w:rsidR="00117324" w:rsidRPr="00437C86">
        <w:rPr>
          <w:szCs w:val="22"/>
        </w:rPr>
        <w:t xml:space="preserve"> canales y </w:t>
      </w:r>
      <w:r w:rsidR="00F73EC6" w:rsidRPr="00437C86">
        <w:rPr>
          <w:szCs w:val="22"/>
        </w:rPr>
        <w:t xml:space="preserve">los </w:t>
      </w:r>
      <w:r w:rsidR="00117324" w:rsidRPr="00437C86">
        <w:rPr>
          <w:szCs w:val="22"/>
        </w:rPr>
        <w:t xml:space="preserve">mensajes </w:t>
      </w:r>
      <w:r w:rsidR="00EE5690" w:rsidRPr="00437C86">
        <w:rPr>
          <w:szCs w:val="22"/>
        </w:rPr>
        <w:t xml:space="preserve">adecuados </w:t>
      </w:r>
      <w:r w:rsidR="00F73EC6" w:rsidRPr="00437C86">
        <w:rPr>
          <w:szCs w:val="22"/>
        </w:rPr>
        <w:t>a fin de</w:t>
      </w:r>
      <w:r w:rsidR="00117324" w:rsidRPr="00437C86">
        <w:rPr>
          <w:szCs w:val="22"/>
        </w:rPr>
        <w:t xml:space="preserve"> </w:t>
      </w:r>
      <w:r w:rsidR="006B3E91" w:rsidRPr="00437C86">
        <w:rPr>
          <w:szCs w:val="22"/>
        </w:rPr>
        <w:t>lograr</w:t>
      </w:r>
      <w:r w:rsidR="00117324" w:rsidRPr="00437C86">
        <w:rPr>
          <w:szCs w:val="22"/>
        </w:rPr>
        <w:t xml:space="preserve"> la participación efectiva de diversos segmentos de la audiencia objetivo. </w:t>
      </w:r>
      <w:r w:rsidR="000864E4" w:rsidRPr="00437C86">
        <w:rPr>
          <w:szCs w:val="22"/>
        </w:rPr>
        <w:t xml:space="preserve"> </w:t>
      </w:r>
      <w:r w:rsidR="00117324" w:rsidRPr="00437C86">
        <w:rPr>
          <w:szCs w:val="22"/>
        </w:rPr>
        <w:t xml:space="preserve">Igualmente, el </w:t>
      </w:r>
      <w:r w:rsidR="003505A2" w:rsidRPr="00437C86">
        <w:rPr>
          <w:szCs w:val="22"/>
        </w:rPr>
        <w:t>foro en internet</w:t>
      </w:r>
      <w:r w:rsidR="00117324" w:rsidRPr="00437C86">
        <w:rPr>
          <w:szCs w:val="22"/>
        </w:rPr>
        <w:t xml:space="preserve"> podría beneficiarse de la asociación con comunidades fuera de línea creadas </w:t>
      </w:r>
      <w:r w:rsidR="00745885" w:rsidRPr="00437C86">
        <w:rPr>
          <w:szCs w:val="22"/>
        </w:rPr>
        <w:t>por</w:t>
      </w:r>
      <w:r w:rsidR="00117324" w:rsidRPr="00437C86">
        <w:rPr>
          <w:szCs w:val="22"/>
        </w:rPr>
        <w:t xml:space="preserve"> la OMPI (por ejemplo, </w:t>
      </w:r>
      <w:r w:rsidR="006B3E91" w:rsidRPr="00437C86">
        <w:rPr>
          <w:szCs w:val="22"/>
        </w:rPr>
        <w:t xml:space="preserve">los centros de apoyo a la tecnología y la innovación (CATI) </w:t>
      </w:r>
      <w:r w:rsidR="00117324" w:rsidRPr="00437C86">
        <w:rPr>
          <w:szCs w:val="22"/>
        </w:rPr>
        <w:t>y los participantes e</w:t>
      </w:r>
      <w:r w:rsidR="006B3E91" w:rsidRPr="00437C86">
        <w:rPr>
          <w:szCs w:val="22"/>
        </w:rPr>
        <w:t>n</w:t>
      </w:r>
      <w:r w:rsidR="00117324" w:rsidRPr="00437C86">
        <w:rPr>
          <w:szCs w:val="22"/>
        </w:rPr>
        <w:t xml:space="preserve"> eventos relacionados con la transferencia de tecnología) </w:t>
      </w:r>
      <w:r w:rsidR="001A0EF6" w:rsidRPr="00437C86">
        <w:rPr>
          <w:szCs w:val="22"/>
        </w:rPr>
        <w:t>y</w:t>
      </w:r>
      <w:r w:rsidR="00117324" w:rsidRPr="00437C86">
        <w:rPr>
          <w:szCs w:val="22"/>
        </w:rPr>
        <w:t xml:space="preserve"> otras organizaciones, tales como la </w:t>
      </w:r>
      <w:r w:rsidRPr="00437C86">
        <w:t xml:space="preserve">Licensing Executives Society </w:t>
      </w:r>
      <w:r w:rsidR="00117324" w:rsidRPr="00437C86">
        <w:t xml:space="preserve">y la </w:t>
      </w:r>
      <w:r w:rsidRPr="00437C86">
        <w:t>Association of University Technology Managers.</w:t>
      </w:r>
    </w:p>
    <w:p w:rsidR="00C56347" w:rsidRPr="00437C86" w:rsidRDefault="00C56347" w:rsidP="00C56347"/>
    <w:p w:rsidR="004D44F7" w:rsidRPr="00437C86" w:rsidRDefault="00BE08A9" w:rsidP="00C56347">
      <w:pPr>
        <w:ind w:left="567"/>
        <w:rPr>
          <w:iCs/>
        </w:rPr>
      </w:pPr>
      <w:r w:rsidRPr="00437C86">
        <w:rPr>
          <w:i/>
        </w:rPr>
        <w:t xml:space="preserve">Posible medida </w:t>
      </w:r>
      <w:r w:rsidR="00C56347" w:rsidRPr="00437C86">
        <w:rPr>
          <w:i/>
        </w:rPr>
        <w:t xml:space="preserve">5:  </w:t>
      </w:r>
      <w:r w:rsidR="00F73EC6" w:rsidRPr="00437C86">
        <w:rPr>
          <w:iCs/>
        </w:rPr>
        <w:t>en</w:t>
      </w:r>
      <w:r w:rsidR="004D44F7" w:rsidRPr="00437C86">
        <w:rPr>
          <w:iCs/>
        </w:rPr>
        <w:t xml:space="preserve"> </w:t>
      </w:r>
      <w:r w:rsidR="002169BA" w:rsidRPr="00437C86">
        <w:rPr>
          <w:iCs/>
        </w:rPr>
        <w:t>q</w:t>
      </w:r>
      <w:r w:rsidR="004D44F7" w:rsidRPr="00437C86">
        <w:rPr>
          <w:iCs/>
        </w:rPr>
        <w:t xml:space="preserve">uinto </w:t>
      </w:r>
      <w:r w:rsidR="00F73EC6" w:rsidRPr="00437C86">
        <w:rPr>
          <w:iCs/>
        </w:rPr>
        <w:t>lugar</w:t>
      </w:r>
      <w:r w:rsidR="004D44F7" w:rsidRPr="00437C86">
        <w:rPr>
          <w:iCs/>
        </w:rPr>
        <w:t xml:space="preserve">, desarrollar una estrategia de comunicación y promoción </w:t>
      </w:r>
      <w:r w:rsidR="001A0EF6" w:rsidRPr="00437C86">
        <w:rPr>
          <w:iCs/>
        </w:rPr>
        <w:t xml:space="preserve">que identifique </w:t>
      </w:r>
      <w:r w:rsidR="004D44F7" w:rsidRPr="00437C86">
        <w:rPr>
          <w:iCs/>
        </w:rPr>
        <w:t xml:space="preserve">canales efectivos </w:t>
      </w:r>
      <w:r w:rsidR="001A0EF6" w:rsidRPr="00437C86">
        <w:rPr>
          <w:iCs/>
        </w:rPr>
        <w:t>que permitan</w:t>
      </w:r>
      <w:r w:rsidR="002169BA" w:rsidRPr="00437C86">
        <w:rPr>
          <w:iCs/>
        </w:rPr>
        <w:t xml:space="preserve"> alcanzar</w:t>
      </w:r>
      <w:r w:rsidR="001A0EF6" w:rsidRPr="00437C86">
        <w:rPr>
          <w:iCs/>
        </w:rPr>
        <w:t xml:space="preserve"> a</w:t>
      </w:r>
      <w:r w:rsidR="002169BA" w:rsidRPr="00437C86">
        <w:rPr>
          <w:iCs/>
        </w:rPr>
        <w:t xml:space="preserve"> </w:t>
      </w:r>
      <w:r w:rsidR="004D44F7" w:rsidRPr="00437C86">
        <w:rPr>
          <w:iCs/>
        </w:rPr>
        <w:t xml:space="preserve">segmentos de la audiencia objetivo </w:t>
      </w:r>
      <w:r w:rsidR="002169BA" w:rsidRPr="00437C86">
        <w:rPr>
          <w:iCs/>
        </w:rPr>
        <w:t xml:space="preserve">identificados </w:t>
      </w:r>
      <w:r w:rsidR="00EE5690" w:rsidRPr="00437C86">
        <w:rPr>
          <w:iCs/>
        </w:rPr>
        <w:t>por</w:t>
      </w:r>
      <w:r w:rsidR="002169BA" w:rsidRPr="00437C86">
        <w:rPr>
          <w:iCs/>
        </w:rPr>
        <w:t xml:space="preserve"> la medida 1 y determinar medidas específicas, por ejemplo, </w:t>
      </w:r>
      <w:r w:rsidR="001A0EF6" w:rsidRPr="00437C86">
        <w:rPr>
          <w:iCs/>
        </w:rPr>
        <w:t xml:space="preserve">establecer </w:t>
      </w:r>
      <w:r w:rsidR="002169BA" w:rsidRPr="00437C86">
        <w:rPr>
          <w:iCs/>
        </w:rPr>
        <w:t xml:space="preserve">enlaces con páginas web y </w:t>
      </w:r>
      <w:r w:rsidR="001A0EF6" w:rsidRPr="00437C86">
        <w:rPr>
          <w:iCs/>
        </w:rPr>
        <w:t xml:space="preserve">realizar </w:t>
      </w:r>
      <w:r w:rsidR="002169BA" w:rsidRPr="00437C86">
        <w:rPr>
          <w:iCs/>
        </w:rPr>
        <w:t xml:space="preserve">campañas basadas en correos electrónicos y redes sociales. </w:t>
      </w:r>
      <w:r w:rsidR="000864E4" w:rsidRPr="00437C86">
        <w:rPr>
          <w:iCs/>
        </w:rPr>
        <w:t xml:space="preserve"> </w:t>
      </w:r>
      <w:r w:rsidR="002169BA" w:rsidRPr="00437C86">
        <w:rPr>
          <w:iCs/>
        </w:rPr>
        <w:t xml:space="preserve">Una medida que ya se ha tomado es la </w:t>
      </w:r>
      <w:r w:rsidR="00EE5690" w:rsidRPr="00437C86">
        <w:rPr>
          <w:iCs/>
        </w:rPr>
        <w:t>inclusión</w:t>
      </w:r>
      <w:r w:rsidR="002169BA" w:rsidRPr="00437C86">
        <w:rPr>
          <w:iCs/>
        </w:rPr>
        <w:t xml:space="preserve"> de un enlace </w:t>
      </w:r>
      <w:r w:rsidR="00084B45" w:rsidRPr="00437C86">
        <w:rPr>
          <w:iCs/>
        </w:rPr>
        <w:t xml:space="preserve">al foro en internet </w:t>
      </w:r>
      <w:r w:rsidR="00EE5690" w:rsidRPr="00437C86">
        <w:rPr>
          <w:iCs/>
        </w:rPr>
        <w:t>en</w:t>
      </w:r>
      <w:r w:rsidR="002169BA" w:rsidRPr="00437C86">
        <w:rPr>
          <w:iCs/>
        </w:rPr>
        <w:t xml:space="preserve"> la página web</w:t>
      </w:r>
      <w:r w:rsidR="005252FB" w:rsidRPr="00437C86">
        <w:rPr>
          <w:iCs/>
        </w:rPr>
        <w:t xml:space="preserve"> </w:t>
      </w:r>
      <w:r w:rsidR="002169BA" w:rsidRPr="00437C86">
        <w:rPr>
          <w:iCs/>
        </w:rPr>
        <w:t>"</w:t>
      </w:r>
      <w:r w:rsidR="005252FB" w:rsidRPr="00437C86">
        <w:rPr>
          <w:iCs/>
        </w:rPr>
        <w:t>Apoyo a la t</w:t>
      </w:r>
      <w:r w:rsidR="002169BA" w:rsidRPr="00437C86">
        <w:rPr>
          <w:iCs/>
        </w:rPr>
        <w:t>ec</w:t>
      </w:r>
      <w:r w:rsidR="005252FB" w:rsidRPr="00437C86">
        <w:rPr>
          <w:iCs/>
        </w:rPr>
        <w:t>nología y a la transferencia de conocimientos</w:t>
      </w:r>
      <w:r w:rsidR="002169BA" w:rsidRPr="00437C86">
        <w:rPr>
          <w:iCs/>
        </w:rPr>
        <w:t>".</w:t>
      </w:r>
    </w:p>
    <w:p w:rsidR="004D44F7" w:rsidRPr="00437C86" w:rsidRDefault="004D44F7" w:rsidP="008A6875">
      <w:pPr>
        <w:tabs>
          <w:tab w:val="left" w:pos="7384"/>
        </w:tabs>
        <w:ind w:left="567"/>
        <w:rPr>
          <w:iCs/>
        </w:rPr>
      </w:pPr>
    </w:p>
    <w:p w:rsidR="005252FB" w:rsidRPr="00437C86" w:rsidRDefault="00BE08A9" w:rsidP="00C56347">
      <w:pPr>
        <w:ind w:left="567"/>
        <w:rPr>
          <w:iCs/>
        </w:rPr>
      </w:pPr>
      <w:r w:rsidRPr="00437C86">
        <w:rPr>
          <w:i/>
        </w:rPr>
        <w:t xml:space="preserve">Posible medida </w:t>
      </w:r>
      <w:r w:rsidR="00C56347" w:rsidRPr="00437C86">
        <w:rPr>
          <w:i/>
        </w:rPr>
        <w:t xml:space="preserve">6:  </w:t>
      </w:r>
      <w:r w:rsidR="00F73EC6" w:rsidRPr="00437C86">
        <w:rPr>
          <w:iCs/>
        </w:rPr>
        <w:t>en</w:t>
      </w:r>
      <w:r w:rsidR="005252FB" w:rsidRPr="00437C86">
        <w:rPr>
          <w:iCs/>
        </w:rPr>
        <w:t xml:space="preserve"> sexto </w:t>
      </w:r>
      <w:r w:rsidR="00F73EC6" w:rsidRPr="00437C86">
        <w:rPr>
          <w:iCs/>
        </w:rPr>
        <w:t>lugar</w:t>
      </w:r>
      <w:r w:rsidR="005252FB" w:rsidRPr="00437C86">
        <w:rPr>
          <w:iCs/>
        </w:rPr>
        <w:t xml:space="preserve">, </w:t>
      </w:r>
      <w:r w:rsidR="001A0EF6" w:rsidRPr="00437C86">
        <w:rPr>
          <w:iCs/>
        </w:rPr>
        <w:t>identificar</w:t>
      </w:r>
      <w:r w:rsidR="005252FB" w:rsidRPr="00437C86">
        <w:rPr>
          <w:iCs/>
        </w:rPr>
        <w:t xml:space="preserve"> alianzas con organizaciones que ha</w:t>
      </w:r>
      <w:r w:rsidR="001A0EF6" w:rsidRPr="00437C86">
        <w:rPr>
          <w:iCs/>
        </w:rPr>
        <w:t>ya</w:t>
      </w:r>
      <w:r w:rsidR="005252FB" w:rsidRPr="00437C86">
        <w:rPr>
          <w:iCs/>
        </w:rPr>
        <w:t xml:space="preserve">n establecido comunidades relacionadas con la transferencia de tecnología para atraer usuarios al </w:t>
      </w:r>
      <w:r w:rsidR="003505A2" w:rsidRPr="00437C86">
        <w:rPr>
          <w:iCs/>
        </w:rPr>
        <w:t>foro en internet</w:t>
      </w:r>
      <w:r w:rsidR="005252FB" w:rsidRPr="00437C86">
        <w:rPr>
          <w:iCs/>
        </w:rPr>
        <w:t xml:space="preserve"> y mejorar </w:t>
      </w:r>
      <w:r w:rsidR="00745885" w:rsidRPr="00437C86">
        <w:rPr>
          <w:iCs/>
        </w:rPr>
        <w:t>los servicios</w:t>
      </w:r>
      <w:r w:rsidR="005252FB" w:rsidRPr="00437C86">
        <w:rPr>
          <w:iCs/>
        </w:rPr>
        <w:t xml:space="preserve"> ofrecidos </w:t>
      </w:r>
      <w:r w:rsidR="00EE5690" w:rsidRPr="00437C86">
        <w:rPr>
          <w:iCs/>
        </w:rPr>
        <w:t>por</w:t>
      </w:r>
      <w:r w:rsidR="005252FB" w:rsidRPr="00437C86">
        <w:rPr>
          <w:iCs/>
        </w:rPr>
        <w:t xml:space="preserve"> el mismo. </w:t>
      </w:r>
    </w:p>
    <w:p w:rsidR="00C56347" w:rsidRPr="00437C86" w:rsidRDefault="00C56347" w:rsidP="00C56347"/>
    <w:p w:rsidR="005252FB" w:rsidRPr="00437C86" w:rsidRDefault="00C56347" w:rsidP="00C56347">
      <w:pPr>
        <w:rPr>
          <w:szCs w:val="22"/>
        </w:rPr>
      </w:pPr>
      <w:r w:rsidRPr="00437C86">
        <w:rPr>
          <w:szCs w:val="22"/>
        </w:rPr>
        <w:fldChar w:fldCharType="begin"/>
      </w:r>
      <w:r w:rsidRPr="00437C86">
        <w:rPr>
          <w:szCs w:val="22"/>
        </w:rPr>
        <w:instrText xml:space="preserve"> AUTONUM  </w:instrText>
      </w:r>
      <w:r w:rsidRPr="00437C86">
        <w:rPr>
          <w:szCs w:val="22"/>
        </w:rPr>
        <w:fldChar w:fldCharType="end"/>
      </w:r>
      <w:r w:rsidRPr="00437C86">
        <w:rPr>
          <w:szCs w:val="22"/>
        </w:rPr>
        <w:tab/>
      </w:r>
      <w:r w:rsidR="005252FB" w:rsidRPr="00437C86">
        <w:rPr>
          <w:szCs w:val="22"/>
        </w:rPr>
        <w:t xml:space="preserve">La OMPI puede estar en </w:t>
      </w:r>
      <w:r w:rsidR="00B75DC6" w:rsidRPr="00437C86">
        <w:rPr>
          <w:szCs w:val="22"/>
        </w:rPr>
        <w:t xml:space="preserve">condiciones de </w:t>
      </w:r>
      <w:r w:rsidR="005252FB" w:rsidRPr="00437C86">
        <w:rPr>
          <w:szCs w:val="22"/>
        </w:rPr>
        <w:t xml:space="preserve">reasignar recursos existentes </w:t>
      </w:r>
      <w:r w:rsidR="00D50A30" w:rsidRPr="00437C86">
        <w:rPr>
          <w:szCs w:val="22"/>
        </w:rPr>
        <w:t>para</w:t>
      </w:r>
      <w:r w:rsidR="00745885" w:rsidRPr="00437C86">
        <w:rPr>
          <w:szCs w:val="22"/>
        </w:rPr>
        <w:t xml:space="preserve"> identificar plataformas que satisfagan los requisitos técnicos especificados, implementar medidas específicas descritas en la</w:t>
      </w:r>
      <w:r w:rsidR="0072672F" w:rsidRPr="00437C86">
        <w:rPr>
          <w:szCs w:val="22"/>
        </w:rPr>
        <w:t>s estrategias</w:t>
      </w:r>
      <w:r w:rsidR="00745885" w:rsidRPr="00437C86">
        <w:rPr>
          <w:szCs w:val="22"/>
        </w:rPr>
        <w:t xml:space="preserve"> sobre contenidos y comunicaciones</w:t>
      </w:r>
      <w:r w:rsidR="0072672F" w:rsidRPr="00437C86">
        <w:rPr>
          <w:szCs w:val="22"/>
        </w:rPr>
        <w:t>,</w:t>
      </w:r>
      <w:r w:rsidR="00745885" w:rsidRPr="00437C86">
        <w:rPr>
          <w:szCs w:val="22"/>
        </w:rPr>
        <w:t xml:space="preserve"> y forjar alianzas con comunidades establecidas relacionadas con la transferencia de tecnología. </w:t>
      </w:r>
      <w:r w:rsidR="000864E4" w:rsidRPr="00437C86">
        <w:rPr>
          <w:szCs w:val="22"/>
        </w:rPr>
        <w:t xml:space="preserve"> </w:t>
      </w:r>
      <w:r w:rsidR="00EE5690" w:rsidRPr="00437C86">
        <w:rPr>
          <w:szCs w:val="22"/>
        </w:rPr>
        <w:t xml:space="preserve">No obstante, es previsible que se necesiten </w:t>
      </w:r>
      <w:r w:rsidR="00745885" w:rsidRPr="00437C86">
        <w:rPr>
          <w:szCs w:val="22"/>
        </w:rPr>
        <w:t xml:space="preserve">recursos adicionales </w:t>
      </w:r>
      <w:r w:rsidR="00B75DC6" w:rsidRPr="00437C86">
        <w:rPr>
          <w:szCs w:val="22"/>
        </w:rPr>
        <w:t>para</w:t>
      </w:r>
      <w:r w:rsidR="00745885" w:rsidRPr="00437C86">
        <w:rPr>
          <w:szCs w:val="22"/>
        </w:rPr>
        <w:t xml:space="preserve"> evaluar la audiencia objetivo, las ofertas y los servicios</w:t>
      </w:r>
      <w:r w:rsidR="0072672F" w:rsidRPr="00437C86">
        <w:rPr>
          <w:szCs w:val="22"/>
        </w:rPr>
        <w:t xml:space="preserve">, </w:t>
      </w:r>
      <w:r w:rsidR="00745885" w:rsidRPr="00437C86">
        <w:rPr>
          <w:szCs w:val="22"/>
        </w:rPr>
        <w:t xml:space="preserve">analizar la experiencia de usuario, determinar los requisitos tecnológicos, </w:t>
      </w:r>
      <w:r w:rsidR="0072672F" w:rsidRPr="00437C86">
        <w:rPr>
          <w:szCs w:val="22"/>
        </w:rPr>
        <w:t>planificar</w:t>
      </w:r>
      <w:r w:rsidR="00745885" w:rsidRPr="00437C86">
        <w:rPr>
          <w:szCs w:val="22"/>
        </w:rPr>
        <w:t xml:space="preserve"> la</w:t>
      </w:r>
      <w:r w:rsidR="00B75DC6" w:rsidRPr="00437C86">
        <w:rPr>
          <w:szCs w:val="22"/>
        </w:rPr>
        <w:t xml:space="preserve"> estrategia</w:t>
      </w:r>
      <w:r w:rsidR="00745885" w:rsidRPr="00437C86">
        <w:rPr>
          <w:szCs w:val="22"/>
        </w:rPr>
        <w:t xml:space="preserve"> </w:t>
      </w:r>
      <w:r w:rsidR="0072672F" w:rsidRPr="00437C86">
        <w:rPr>
          <w:szCs w:val="22"/>
        </w:rPr>
        <w:t>en materia de</w:t>
      </w:r>
      <w:r w:rsidR="00745885" w:rsidRPr="00437C86">
        <w:rPr>
          <w:szCs w:val="22"/>
        </w:rPr>
        <w:t xml:space="preserve"> contenidos y </w:t>
      </w:r>
      <w:r w:rsidR="00B75DC6" w:rsidRPr="00437C86">
        <w:rPr>
          <w:szCs w:val="22"/>
        </w:rPr>
        <w:t xml:space="preserve">comunicaciones y </w:t>
      </w:r>
      <w:r w:rsidR="00745885" w:rsidRPr="00437C86">
        <w:rPr>
          <w:szCs w:val="22"/>
        </w:rPr>
        <w:t>desarrollar y mantener la nueva plataforma si se determina que las plataformas y herramientas existentes no son adecuadas.</w:t>
      </w:r>
    </w:p>
    <w:p w:rsidR="00C56347" w:rsidRPr="00437C86" w:rsidRDefault="00C56347" w:rsidP="00C56347"/>
    <w:p w:rsidR="00C56347" w:rsidRPr="00437C86" w:rsidRDefault="00C56347" w:rsidP="00C56347"/>
    <w:p w:rsidR="00C56347" w:rsidRPr="00437C86" w:rsidRDefault="00C56347" w:rsidP="00C56347">
      <w:pPr>
        <w:pStyle w:val="Endofdocument-Annex"/>
        <w:rPr>
          <w:lang w:val="es-ES"/>
        </w:rPr>
      </w:pPr>
    </w:p>
    <w:p w:rsidR="00C56347" w:rsidRPr="00437C86" w:rsidRDefault="00C56347" w:rsidP="00C56347">
      <w:pPr>
        <w:pStyle w:val="Endofdocument-Annex"/>
        <w:rPr>
          <w:lang w:val="es-ES"/>
        </w:rPr>
      </w:pPr>
      <w:r w:rsidRPr="00437C86">
        <w:rPr>
          <w:szCs w:val="22"/>
          <w:lang w:val="es-ES"/>
        </w:rPr>
        <w:t>[</w:t>
      </w:r>
      <w:r w:rsidR="002169BA" w:rsidRPr="00437C86">
        <w:rPr>
          <w:szCs w:val="22"/>
          <w:lang w:val="es-ES"/>
        </w:rPr>
        <w:t>Fin del Anexo y del documento</w:t>
      </w:r>
      <w:r w:rsidRPr="00437C86">
        <w:rPr>
          <w:szCs w:val="22"/>
          <w:lang w:val="es-ES"/>
        </w:rPr>
        <w:t>]</w:t>
      </w:r>
    </w:p>
    <w:p w:rsidR="00196F8A" w:rsidRPr="00437C86" w:rsidRDefault="00196F8A"/>
    <w:p w:rsidR="00152CEA" w:rsidRPr="00437C86" w:rsidRDefault="00152CEA" w:rsidP="00196F8A">
      <w:pPr>
        <w:tabs>
          <w:tab w:val="left" w:pos="2478"/>
        </w:tabs>
      </w:pPr>
    </w:p>
    <w:sectPr w:rsidR="00152CEA" w:rsidRPr="00437C86" w:rsidSect="00196F8A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18" w:rsidRDefault="008F5718">
      <w:r>
        <w:separator/>
      </w:r>
    </w:p>
  </w:endnote>
  <w:endnote w:type="continuationSeparator" w:id="0">
    <w:p w:rsidR="008F5718" w:rsidRPr="009D30E6" w:rsidRDefault="008F57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5718" w:rsidRPr="007E663E" w:rsidRDefault="008F57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F5718" w:rsidRPr="007E663E" w:rsidRDefault="008F571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18" w:rsidRDefault="008F5718">
      <w:r>
        <w:separator/>
      </w:r>
    </w:p>
  </w:footnote>
  <w:footnote w:type="continuationSeparator" w:id="0">
    <w:p w:rsidR="008F5718" w:rsidRPr="009D30E6" w:rsidRDefault="008F57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F5718" w:rsidRPr="007E663E" w:rsidRDefault="008F571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F5718" w:rsidRPr="007E663E" w:rsidRDefault="008F571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B026EC" w:rsidP="00477D6B">
    <w:pPr>
      <w:jc w:val="right"/>
    </w:pPr>
    <w:bookmarkStart w:id="6" w:name="Code2"/>
    <w:bookmarkEnd w:id="6"/>
    <w:r>
      <w:t>CDIP/20/7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96F8A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8A" w:rsidRDefault="00196F8A" w:rsidP="00477D6B">
    <w:pPr>
      <w:jc w:val="right"/>
    </w:pPr>
    <w:r>
      <w:t>CDIP/20/7</w:t>
    </w:r>
  </w:p>
  <w:p w:rsidR="00196F8A" w:rsidRDefault="00196F8A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 w:rsidR="00836964">
      <w:rPr>
        <w:noProof/>
      </w:rPr>
      <w:t>2</w:t>
    </w:r>
    <w:r>
      <w:fldChar w:fldCharType="end"/>
    </w:r>
  </w:p>
  <w:p w:rsidR="00196F8A" w:rsidRDefault="00196F8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8A" w:rsidRDefault="00196F8A" w:rsidP="00196F8A">
    <w:pPr>
      <w:pStyle w:val="Header"/>
      <w:jc w:val="right"/>
    </w:pPr>
    <w:r>
      <w:t>CDIP/20/7</w:t>
    </w:r>
  </w:p>
  <w:p w:rsidR="00196F8A" w:rsidRDefault="00196F8A" w:rsidP="00196F8A">
    <w:pPr>
      <w:pStyle w:val="Header"/>
      <w:jc w:val="right"/>
    </w:pPr>
    <w:r>
      <w:t>ANEXO</w:t>
    </w:r>
  </w:p>
  <w:p w:rsidR="00196F8A" w:rsidRDefault="00196F8A" w:rsidP="00196F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EC"/>
    <w:rsid w:val="00010686"/>
    <w:rsid w:val="00052915"/>
    <w:rsid w:val="00061E53"/>
    <w:rsid w:val="00084B45"/>
    <w:rsid w:val="000864E4"/>
    <w:rsid w:val="000E3BB3"/>
    <w:rsid w:val="000F5E56"/>
    <w:rsid w:val="00117324"/>
    <w:rsid w:val="00124769"/>
    <w:rsid w:val="001347B0"/>
    <w:rsid w:val="001362EE"/>
    <w:rsid w:val="00152CEA"/>
    <w:rsid w:val="00175C9D"/>
    <w:rsid w:val="001832A6"/>
    <w:rsid w:val="00196F8A"/>
    <w:rsid w:val="001A0EF6"/>
    <w:rsid w:val="0021235D"/>
    <w:rsid w:val="002169BA"/>
    <w:rsid w:val="002634C4"/>
    <w:rsid w:val="002B76F9"/>
    <w:rsid w:val="002E0F47"/>
    <w:rsid w:val="002F4E68"/>
    <w:rsid w:val="003505A2"/>
    <w:rsid w:val="00354647"/>
    <w:rsid w:val="00377273"/>
    <w:rsid w:val="003845C1"/>
    <w:rsid w:val="00387287"/>
    <w:rsid w:val="003E48F1"/>
    <w:rsid w:val="003F347A"/>
    <w:rsid w:val="00423E3E"/>
    <w:rsid w:val="00427AF4"/>
    <w:rsid w:val="00437C86"/>
    <w:rsid w:val="0045231F"/>
    <w:rsid w:val="004647DA"/>
    <w:rsid w:val="0046793F"/>
    <w:rsid w:val="00477808"/>
    <w:rsid w:val="00477D6B"/>
    <w:rsid w:val="004A6C37"/>
    <w:rsid w:val="004D44F7"/>
    <w:rsid w:val="004E297D"/>
    <w:rsid w:val="005252FB"/>
    <w:rsid w:val="00531B02"/>
    <w:rsid w:val="005332F0"/>
    <w:rsid w:val="0055013B"/>
    <w:rsid w:val="005568C0"/>
    <w:rsid w:val="00571B99"/>
    <w:rsid w:val="00590813"/>
    <w:rsid w:val="00605827"/>
    <w:rsid w:val="00675021"/>
    <w:rsid w:val="006A06C6"/>
    <w:rsid w:val="006B3E91"/>
    <w:rsid w:val="007224C8"/>
    <w:rsid w:val="0072672F"/>
    <w:rsid w:val="00745885"/>
    <w:rsid w:val="007945C6"/>
    <w:rsid w:val="00794BE2"/>
    <w:rsid w:val="007A5581"/>
    <w:rsid w:val="007B3774"/>
    <w:rsid w:val="007B71FE"/>
    <w:rsid w:val="007D781E"/>
    <w:rsid w:val="007E663E"/>
    <w:rsid w:val="00815082"/>
    <w:rsid w:val="00836964"/>
    <w:rsid w:val="0087520C"/>
    <w:rsid w:val="00882628"/>
    <w:rsid w:val="0088395E"/>
    <w:rsid w:val="008A6875"/>
    <w:rsid w:val="008B2CC1"/>
    <w:rsid w:val="008D39E2"/>
    <w:rsid w:val="008E6BD6"/>
    <w:rsid w:val="008F5718"/>
    <w:rsid w:val="0090731E"/>
    <w:rsid w:val="00912A35"/>
    <w:rsid w:val="00922231"/>
    <w:rsid w:val="0096247A"/>
    <w:rsid w:val="00966A22"/>
    <w:rsid w:val="00972F03"/>
    <w:rsid w:val="009A0C8B"/>
    <w:rsid w:val="009B6241"/>
    <w:rsid w:val="009E07E1"/>
    <w:rsid w:val="009F0B55"/>
    <w:rsid w:val="009F43E3"/>
    <w:rsid w:val="00A16FC0"/>
    <w:rsid w:val="00A32C9E"/>
    <w:rsid w:val="00A973E8"/>
    <w:rsid w:val="00AB613D"/>
    <w:rsid w:val="00AB6265"/>
    <w:rsid w:val="00AE7F20"/>
    <w:rsid w:val="00B026EC"/>
    <w:rsid w:val="00B37271"/>
    <w:rsid w:val="00B40F14"/>
    <w:rsid w:val="00B65A0A"/>
    <w:rsid w:val="00B67CDC"/>
    <w:rsid w:val="00B72D36"/>
    <w:rsid w:val="00B75DC6"/>
    <w:rsid w:val="00BB6769"/>
    <w:rsid w:val="00BC4164"/>
    <w:rsid w:val="00BC4D50"/>
    <w:rsid w:val="00BD2DCC"/>
    <w:rsid w:val="00BE08A9"/>
    <w:rsid w:val="00C16857"/>
    <w:rsid w:val="00C31D9A"/>
    <w:rsid w:val="00C43E94"/>
    <w:rsid w:val="00C56347"/>
    <w:rsid w:val="00C90559"/>
    <w:rsid w:val="00CA06C4"/>
    <w:rsid w:val="00CA2251"/>
    <w:rsid w:val="00CB5797"/>
    <w:rsid w:val="00D206B4"/>
    <w:rsid w:val="00D41394"/>
    <w:rsid w:val="00D50A30"/>
    <w:rsid w:val="00D56C7C"/>
    <w:rsid w:val="00D71B4D"/>
    <w:rsid w:val="00D90289"/>
    <w:rsid w:val="00D93D55"/>
    <w:rsid w:val="00DB168A"/>
    <w:rsid w:val="00DC4C60"/>
    <w:rsid w:val="00E0079A"/>
    <w:rsid w:val="00E444DA"/>
    <w:rsid w:val="00E45C84"/>
    <w:rsid w:val="00E504E5"/>
    <w:rsid w:val="00EA17BB"/>
    <w:rsid w:val="00EB7A3E"/>
    <w:rsid w:val="00EC401A"/>
    <w:rsid w:val="00EE230B"/>
    <w:rsid w:val="00EE5690"/>
    <w:rsid w:val="00EF530A"/>
    <w:rsid w:val="00EF6622"/>
    <w:rsid w:val="00EF78A9"/>
    <w:rsid w:val="00F55408"/>
    <w:rsid w:val="00F66152"/>
    <w:rsid w:val="00F73EC6"/>
    <w:rsid w:val="00F80845"/>
    <w:rsid w:val="00F84474"/>
    <w:rsid w:val="00FA0F0D"/>
    <w:rsid w:val="00FD2F21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96F8A"/>
    <w:pPr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C56347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196F8A"/>
    <w:pPr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C56347"/>
    <w:rPr>
      <w:rFonts w:ascii="Arial" w:eastAsia="SimSun" w:hAnsi="Arial" w:cs="Arial"/>
      <w:bCs/>
      <w:iCs/>
      <w:caps/>
      <w:sz w:val="22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B9289-944C-4296-8DA8-6D9C79D2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6835</Characters>
  <Application>Microsoft Office Word</Application>
  <DocSecurity>4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CEVALLOS DUQUE Nilo</dc:creator>
  <cp:lastModifiedBy>BRACI Biljana</cp:lastModifiedBy>
  <cp:revision>2</cp:revision>
  <dcterms:created xsi:type="dcterms:W3CDTF">2017-10-17T12:44:00Z</dcterms:created>
  <dcterms:modified xsi:type="dcterms:W3CDTF">2017-10-17T12:44:00Z</dcterms:modified>
</cp:coreProperties>
</file>