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AF4AF0" w:rsidRPr="00AF4AF0" w:rsidTr="0088395E">
        <w:tc>
          <w:tcPr>
            <w:tcW w:w="4513" w:type="dxa"/>
            <w:tcBorders>
              <w:bottom w:val="single" w:sz="4" w:space="0" w:color="auto"/>
            </w:tcBorders>
            <w:tcMar>
              <w:bottom w:w="170" w:type="dxa"/>
            </w:tcMar>
          </w:tcPr>
          <w:p w:rsidR="00E504E5" w:rsidRPr="00AF4AF0" w:rsidRDefault="00E504E5" w:rsidP="00AB613D">
            <w:pPr>
              <w:rPr>
                <w:b/>
                <w:bCs/>
                <w:lang w:val="es-ES_tradnl"/>
              </w:rPr>
            </w:pPr>
          </w:p>
        </w:tc>
        <w:tc>
          <w:tcPr>
            <w:tcW w:w="4337" w:type="dxa"/>
            <w:tcBorders>
              <w:bottom w:val="single" w:sz="4" w:space="0" w:color="auto"/>
            </w:tcBorders>
            <w:tcMar>
              <w:left w:w="0" w:type="dxa"/>
              <w:right w:w="0" w:type="dxa"/>
            </w:tcMar>
          </w:tcPr>
          <w:p w:rsidR="00E504E5" w:rsidRPr="00AF4AF0" w:rsidRDefault="005E393E" w:rsidP="00AB613D">
            <w:pPr>
              <w:rPr>
                <w:lang w:val="es-ES_tradnl"/>
              </w:rPr>
            </w:pPr>
            <w:r w:rsidRPr="00AF4AF0">
              <w:rPr>
                <w:noProof/>
                <w:lang w:val="en-US" w:eastAsia="en-US"/>
              </w:rPr>
              <w:drawing>
                <wp:inline distT="0" distB="0" distL="0" distR="0" wp14:anchorId="76CEDC49" wp14:editId="78E5C1F8">
                  <wp:extent cx="1858645" cy="1326515"/>
                  <wp:effectExtent l="0" t="0" r="8255" b="698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645"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AF4AF0" w:rsidRDefault="00D36D42" w:rsidP="00D36D42">
            <w:pPr>
              <w:jc w:val="right"/>
              <w:rPr>
                <w:b/>
                <w:sz w:val="40"/>
                <w:szCs w:val="40"/>
                <w:lang w:val="es-ES_tradnl"/>
              </w:rPr>
            </w:pPr>
            <w:r w:rsidRPr="00AF4AF0">
              <w:rPr>
                <w:b/>
                <w:sz w:val="40"/>
                <w:szCs w:val="40"/>
                <w:lang w:val="es-ES_tradnl"/>
              </w:rPr>
              <w:t>S</w:t>
            </w:r>
          </w:p>
        </w:tc>
      </w:tr>
      <w:tr w:rsidR="00AF4AF0" w:rsidRPr="00AF4AF0"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AF4AF0" w:rsidRDefault="00D36D42" w:rsidP="00D36D42">
            <w:pPr>
              <w:jc w:val="right"/>
              <w:rPr>
                <w:rFonts w:ascii="Arial Black" w:hAnsi="Arial Black"/>
                <w:caps/>
                <w:sz w:val="15"/>
                <w:lang w:val="es-ES_tradnl"/>
              </w:rPr>
            </w:pPr>
            <w:r w:rsidRPr="00AF4AF0">
              <w:rPr>
                <w:rFonts w:ascii="Arial Black" w:hAnsi="Arial Black"/>
                <w:caps/>
                <w:sz w:val="15"/>
                <w:lang w:val="es-ES_tradnl"/>
              </w:rPr>
              <w:t>CDIP/18/2</w:t>
            </w:r>
          </w:p>
        </w:tc>
      </w:tr>
      <w:tr w:rsidR="00AF4AF0" w:rsidRPr="00AF4AF0" w:rsidTr="00AB613D">
        <w:trPr>
          <w:trHeight w:hRule="exact" w:val="170"/>
        </w:trPr>
        <w:tc>
          <w:tcPr>
            <w:tcW w:w="9356" w:type="dxa"/>
            <w:gridSpan w:val="3"/>
            <w:noWrap/>
            <w:tcMar>
              <w:left w:w="0" w:type="dxa"/>
              <w:right w:w="0" w:type="dxa"/>
            </w:tcMar>
            <w:vAlign w:val="bottom"/>
          </w:tcPr>
          <w:p w:rsidR="008B2CC1" w:rsidRPr="00AF4AF0" w:rsidRDefault="008B2CC1" w:rsidP="0046793F">
            <w:pPr>
              <w:jc w:val="right"/>
              <w:rPr>
                <w:rFonts w:ascii="Arial Black" w:hAnsi="Arial Black"/>
                <w:caps/>
                <w:sz w:val="15"/>
                <w:lang w:val="es-ES_tradnl"/>
              </w:rPr>
            </w:pPr>
            <w:r w:rsidRPr="00AF4AF0">
              <w:rPr>
                <w:rFonts w:ascii="Arial Black" w:hAnsi="Arial Black"/>
                <w:caps/>
                <w:sz w:val="15"/>
                <w:lang w:val="es-ES_tradnl"/>
              </w:rPr>
              <w:t>ORIGINAL:</w:t>
            </w:r>
            <w:r w:rsidR="00AC73AB" w:rsidRPr="00AF4AF0">
              <w:rPr>
                <w:rFonts w:ascii="Arial Black" w:hAnsi="Arial Black"/>
                <w:caps/>
                <w:sz w:val="15"/>
                <w:lang w:val="es-ES_tradnl"/>
              </w:rPr>
              <w:t xml:space="preserve"> </w:t>
            </w:r>
            <w:r w:rsidRPr="00AF4AF0">
              <w:rPr>
                <w:rFonts w:ascii="Arial Black" w:hAnsi="Arial Black"/>
                <w:caps/>
                <w:sz w:val="15"/>
                <w:lang w:val="es-ES_tradnl"/>
              </w:rPr>
              <w:t xml:space="preserve"> </w:t>
            </w:r>
            <w:bookmarkStart w:id="0" w:name="Original"/>
            <w:bookmarkEnd w:id="0"/>
            <w:r w:rsidR="00AC73AB" w:rsidRPr="00AF4AF0">
              <w:rPr>
                <w:rFonts w:ascii="Arial Black" w:hAnsi="Arial Black"/>
                <w:caps/>
                <w:sz w:val="15"/>
                <w:lang w:val="es-ES_tradnl"/>
              </w:rPr>
              <w:t>INGLÉS</w:t>
            </w:r>
          </w:p>
        </w:tc>
      </w:tr>
      <w:tr w:rsidR="0060787F" w:rsidRPr="00AF4AF0" w:rsidTr="00AB613D">
        <w:trPr>
          <w:trHeight w:hRule="exact" w:val="198"/>
        </w:trPr>
        <w:tc>
          <w:tcPr>
            <w:tcW w:w="9356" w:type="dxa"/>
            <w:gridSpan w:val="3"/>
            <w:tcMar>
              <w:left w:w="0" w:type="dxa"/>
              <w:right w:w="0" w:type="dxa"/>
            </w:tcMar>
            <w:vAlign w:val="bottom"/>
          </w:tcPr>
          <w:p w:rsidR="008B2CC1" w:rsidRPr="00AF4AF0" w:rsidRDefault="00675021" w:rsidP="0046793F">
            <w:pPr>
              <w:jc w:val="right"/>
              <w:rPr>
                <w:rFonts w:ascii="Arial Black" w:hAnsi="Arial Black"/>
                <w:caps/>
                <w:sz w:val="15"/>
                <w:lang w:val="es-ES_tradnl"/>
              </w:rPr>
            </w:pPr>
            <w:r w:rsidRPr="00AF4AF0">
              <w:rPr>
                <w:rFonts w:ascii="Arial Black" w:hAnsi="Arial Black"/>
                <w:caps/>
                <w:sz w:val="15"/>
                <w:lang w:val="es-ES_tradnl"/>
              </w:rPr>
              <w:t>fecha</w:t>
            </w:r>
            <w:r w:rsidR="008B2CC1" w:rsidRPr="00AF4AF0">
              <w:rPr>
                <w:rFonts w:ascii="Arial Black" w:hAnsi="Arial Black"/>
                <w:caps/>
                <w:sz w:val="15"/>
                <w:lang w:val="es-ES_tradnl"/>
              </w:rPr>
              <w:t>:</w:t>
            </w:r>
            <w:r w:rsidR="00AC73AB" w:rsidRPr="00AF4AF0">
              <w:rPr>
                <w:rFonts w:ascii="Arial Black" w:hAnsi="Arial Black"/>
                <w:caps/>
                <w:sz w:val="15"/>
                <w:lang w:val="es-ES_tradnl"/>
              </w:rPr>
              <w:t xml:space="preserve"> </w:t>
            </w:r>
            <w:r w:rsidR="008B2CC1" w:rsidRPr="00AF4AF0">
              <w:rPr>
                <w:rFonts w:ascii="Arial Black" w:hAnsi="Arial Black"/>
                <w:caps/>
                <w:sz w:val="15"/>
                <w:lang w:val="es-ES_tradnl"/>
              </w:rPr>
              <w:t xml:space="preserve"> </w:t>
            </w:r>
            <w:bookmarkStart w:id="1" w:name="Date"/>
            <w:bookmarkEnd w:id="1"/>
            <w:r w:rsidR="00AC73AB" w:rsidRPr="00AF4AF0">
              <w:rPr>
                <w:rFonts w:ascii="Arial Black" w:hAnsi="Arial Black"/>
                <w:caps/>
                <w:sz w:val="15"/>
                <w:lang w:val="es-ES_tradnl"/>
              </w:rPr>
              <w:t xml:space="preserve">15 DE AGOSTO </w:t>
            </w:r>
            <w:r w:rsidR="009C0CA8" w:rsidRPr="00AF4AF0">
              <w:rPr>
                <w:rFonts w:ascii="Arial Black" w:hAnsi="Arial Black"/>
                <w:caps/>
                <w:sz w:val="15"/>
                <w:lang w:val="es-ES_tradnl"/>
              </w:rPr>
              <w:t>DE 20</w:t>
            </w:r>
            <w:r w:rsidR="00AC73AB" w:rsidRPr="00AF4AF0">
              <w:rPr>
                <w:rFonts w:ascii="Arial Black" w:hAnsi="Arial Black"/>
                <w:caps/>
                <w:sz w:val="15"/>
                <w:lang w:val="es-ES_tradnl"/>
              </w:rPr>
              <w:t>16</w:t>
            </w:r>
          </w:p>
        </w:tc>
      </w:tr>
    </w:tbl>
    <w:p w:rsidR="00D36D42" w:rsidRPr="00AF4AF0" w:rsidRDefault="00D36D42" w:rsidP="008B2CC1">
      <w:pPr>
        <w:rPr>
          <w:lang w:val="es-ES_tradnl"/>
        </w:rPr>
      </w:pPr>
    </w:p>
    <w:p w:rsidR="00D36D42" w:rsidRPr="00AF4AF0" w:rsidRDefault="00D36D42" w:rsidP="008B2CC1">
      <w:pPr>
        <w:rPr>
          <w:lang w:val="es-ES_tradnl"/>
        </w:rPr>
      </w:pPr>
    </w:p>
    <w:p w:rsidR="00D36D42" w:rsidRPr="00AF4AF0" w:rsidRDefault="00D36D42" w:rsidP="008B2CC1">
      <w:pPr>
        <w:rPr>
          <w:lang w:val="es-ES_tradnl"/>
        </w:rPr>
      </w:pPr>
    </w:p>
    <w:p w:rsidR="00D36D42" w:rsidRPr="00AF4AF0" w:rsidRDefault="00D36D42" w:rsidP="008B2CC1">
      <w:pPr>
        <w:rPr>
          <w:lang w:val="es-ES_tradnl"/>
        </w:rPr>
      </w:pPr>
    </w:p>
    <w:p w:rsidR="00D36D42" w:rsidRPr="00AF4AF0" w:rsidRDefault="00D36D42" w:rsidP="008B2CC1">
      <w:pPr>
        <w:rPr>
          <w:lang w:val="es-ES_tradnl"/>
        </w:rPr>
      </w:pPr>
    </w:p>
    <w:p w:rsidR="00D36D42" w:rsidRPr="00AF4AF0" w:rsidRDefault="005E393E" w:rsidP="00B67CDC">
      <w:pPr>
        <w:rPr>
          <w:b/>
          <w:sz w:val="28"/>
          <w:szCs w:val="28"/>
          <w:lang w:val="es-ES_tradnl"/>
        </w:rPr>
      </w:pPr>
      <w:r w:rsidRPr="00AF4AF0">
        <w:rPr>
          <w:b/>
          <w:sz w:val="28"/>
          <w:szCs w:val="28"/>
          <w:lang w:val="es-ES_tradnl"/>
        </w:rPr>
        <w:t>Comité de Desarrollo y Propiedad Intelectual (CDIP)</w:t>
      </w:r>
    </w:p>
    <w:p w:rsidR="00D36D42" w:rsidRPr="00AF4AF0" w:rsidRDefault="00D36D42" w:rsidP="003845C1">
      <w:pPr>
        <w:rPr>
          <w:lang w:val="es-ES_tradnl"/>
        </w:rPr>
      </w:pPr>
    </w:p>
    <w:p w:rsidR="00D36D42" w:rsidRPr="00AF4AF0" w:rsidRDefault="00D36D42" w:rsidP="003845C1">
      <w:pPr>
        <w:rPr>
          <w:lang w:val="es-ES_tradnl"/>
        </w:rPr>
      </w:pPr>
    </w:p>
    <w:p w:rsidR="00D36D42" w:rsidRPr="00AF4AF0" w:rsidRDefault="005E393E" w:rsidP="00B67CDC">
      <w:pPr>
        <w:rPr>
          <w:b/>
          <w:sz w:val="24"/>
          <w:szCs w:val="24"/>
          <w:lang w:val="es-ES_tradnl"/>
        </w:rPr>
      </w:pPr>
      <w:r w:rsidRPr="00AF4AF0">
        <w:rPr>
          <w:b/>
          <w:sz w:val="24"/>
          <w:szCs w:val="24"/>
          <w:lang w:val="es-ES_tradnl"/>
        </w:rPr>
        <w:t>Decimoctava sesión</w:t>
      </w:r>
    </w:p>
    <w:p w:rsidR="00D36D42" w:rsidRPr="00AF4AF0" w:rsidRDefault="005E393E" w:rsidP="00B67CDC">
      <w:pPr>
        <w:rPr>
          <w:b/>
          <w:sz w:val="24"/>
          <w:szCs w:val="24"/>
          <w:lang w:val="es-ES_tradnl"/>
        </w:rPr>
      </w:pPr>
      <w:r w:rsidRPr="00AF4AF0">
        <w:rPr>
          <w:b/>
          <w:sz w:val="24"/>
          <w:szCs w:val="24"/>
          <w:lang w:val="es-ES_tradnl"/>
        </w:rPr>
        <w:t xml:space="preserve">Ginebra, 31 de octubre a 4 de noviembre </w:t>
      </w:r>
      <w:r w:rsidR="009C0CA8" w:rsidRPr="00AF4AF0">
        <w:rPr>
          <w:b/>
          <w:sz w:val="24"/>
          <w:szCs w:val="24"/>
          <w:lang w:val="es-ES_tradnl"/>
        </w:rPr>
        <w:t>de 20</w:t>
      </w:r>
      <w:r w:rsidRPr="00AF4AF0">
        <w:rPr>
          <w:b/>
          <w:sz w:val="24"/>
          <w:szCs w:val="24"/>
          <w:lang w:val="es-ES_tradnl"/>
        </w:rPr>
        <w:t>16</w:t>
      </w:r>
    </w:p>
    <w:p w:rsidR="00D36D42" w:rsidRPr="00AF4AF0" w:rsidRDefault="00D36D42" w:rsidP="008B2CC1">
      <w:pPr>
        <w:rPr>
          <w:lang w:val="es-ES_tradnl"/>
        </w:rPr>
      </w:pPr>
    </w:p>
    <w:p w:rsidR="00D36D42" w:rsidRPr="00AF4AF0" w:rsidRDefault="00D36D42" w:rsidP="008B2CC1">
      <w:pPr>
        <w:rPr>
          <w:lang w:val="es-ES_tradnl"/>
        </w:rPr>
      </w:pPr>
    </w:p>
    <w:p w:rsidR="00D36D42" w:rsidRPr="00AF4AF0" w:rsidRDefault="00D36D42" w:rsidP="008B2CC1">
      <w:pPr>
        <w:rPr>
          <w:lang w:val="es-ES_tradnl"/>
        </w:rPr>
      </w:pPr>
    </w:p>
    <w:p w:rsidR="00CC5FA3" w:rsidRPr="00AF4AF0" w:rsidRDefault="00CC5FA3" w:rsidP="00CC5FA3">
      <w:pPr>
        <w:rPr>
          <w:caps/>
          <w:sz w:val="24"/>
        </w:rPr>
      </w:pPr>
      <w:bookmarkStart w:id="2" w:name="TitleOfDoc"/>
      <w:bookmarkEnd w:id="2"/>
      <w:r w:rsidRPr="00AF4AF0">
        <w:rPr>
          <w:caps/>
          <w:sz w:val="24"/>
          <w:lang w:val="es-ES_tradnl"/>
        </w:rPr>
        <w:t>informe sobre la marcha de las activiDades</w:t>
      </w:r>
    </w:p>
    <w:p w:rsidR="00CC5FA3" w:rsidRPr="00AF4AF0" w:rsidRDefault="00CC5FA3" w:rsidP="00CC5FA3"/>
    <w:p w:rsidR="00CC5FA3" w:rsidRPr="00AF4AF0" w:rsidRDefault="00CC5FA3" w:rsidP="00CC5FA3">
      <w:pPr>
        <w:rPr>
          <w:i/>
          <w:lang w:val="en-US"/>
        </w:rPr>
      </w:pPr>
      <w:bookmarkStart w:id="3" w:name="Prepared"/>
      <w:bookmarkEnd w:id="3"/>
      <w:proofErr w:type="gramStart"/>
      <w:r w:rsidRPr="00AF4AF0">
        <w:rPr>
          <w:i/>
          <w:lang w:val="es-ES_tradnl"/>
        </w:rPr>
        <w:t>preparado</w:t>
      </w:r>
      <w:proofErr w:type="gramEnd"/>
      <w:r w:rsidRPr="00AF4AF0">
        <w:rPr>
          <w:i/>
          <w:lang w:val="es-ES_tradnl"/>
        </w:rPr>
        <w:t xml:space="preserve"> por la Secretaría</w:t>
      </w:r>
    </w:p>
    <w:p w:rsidR="00CC5FA3" w:rsidRPr="00AF4AF0" w:rsidRDefault="00CC5FA3" w:rsidP="00CC5FA3">
      <w:pPr>
        <w:rPr>
          <w:lang w:val="en-US"/>
        </w:rPr>
      </w:pPr>
    </w:p>
    <w:p w:rsidR="00CC5FA3" w:rsidRPr="00AF4AF0" w:rsidRDefault="00CC5FA3" w:rsidP="00CC5FA3">
      <w:pPr>
        <w:rPr>
          <w:lang w:val="en-US"/>
        </w:rPr>
      </w:pPr>
    </w:p>
    <w:p w:rsidR="00CC5FA3" w:rsidRPr="00AF4AF0" w:rsidRDefault="00CC5FA3" w:rsidP="00CC5FA3">
      <w:pPr>
        <w:rPr>
          <w:lang w:val="en-US"/>
        </w:rPr>
      </w:pPr>
    </w:p>
    <w:p w:rsidR="00CC5FA3" w:rsidRPr="00AF4AF0" w:rsidRDefault="00CC5FA3" w:rsidP="00CC5FA3">
      <w:pPr>
        <w:rPr>
          <w:lang w:val="en-US"/>
        </w:rPr>
      </w:pPr>
    </w:p>
    <w:p w:rsidR="00CC5FA3" w:rsidRPr="00AF4AF0" w:rsidRDefault="00CC5FA3" w:rsidP="00CC5FA3">
      <w:pPr>
        <w:pStyle w:val="ListParagraph"/>
        <w:numPr>
          <w:ilvl w:val="0"/>
          <w:numId w:val="7"/>
        </w:numPr>
        <w:ind w:left="540" w:hanging="540"/>
        <w:rPr>
          <w:lang w:val="es-ES"/>
        </w:rPr>
      </w:pPr>
      <w:r w:rsidRPr="00AF4AF0">
        <w:rPr>
          <w:lang w:val="es-ES_tradnl"/>
        </w:rPr>
        <w:t>En los anexos del presente documento figuran los informes siguientes:</w:t>
      </w:r>
    </w:p>
    <w:p w:rsidR="00CC5FA3" w:rsidRPr="00AF4AF0" w:rsidRDefault="00CC5FA3" w:rsidP="00CC5FA3">
      <w:pPr>
        <w:pStyle w:val="ListParagraph"/>
        <w:ind w:left="540"/>
        <w:rPr>
          <w:lang w:val="es-ES"/>
        </w:rPr>
      </w:pPr>
    </w:p>
    <w:p w:rsidR="00CC5FA3" w:rsidRPr="00AF4AF0" w:rsidRDefault="00CC5FA3" w:rsidP="00CC5FA3">
      <w:pPr>
        <w:pStyle w:val="ListParagraph"/>
        <w:numPr>
          <w:ilvl w:val="0"/>
          <w:numId w:val="8"/>
        </w:numPr>
        <w:ind w:left="1170" w:hanging="630"/>
        <w:rPr>
          <w:lang w:val="es-ES"/>
        </w:rPr>
      </w:pPr>
      <w:r w:rsidRPr="00AF4AF0">
        <w:rPr>
          <w:lang w:val="es-ES_tradnl"/>
        </w:rPr>
        <w:t>Informes de situación sobre los siguientes proyectos de la Agenda para el desarrollo:</w:t>
      </w:r>
    </w:p>
    <w:p w:rsidR="00CC5FA3" w:rsidRPr="00AF4AF0" w:rsidRDefault="00CC5FA3" w:rsidP="00CC5FA3"/>
    <w:p w:rsidR="00CC5FA3" w:rsidRPr="00AF4AF0" w:rsidRDefault="00CC5FA3" w:rsidP="00CC5FA3">
      <w:pPr>
        <w:pStyle w:val="ListParagraph"/>
        <w:numPr>
          <w:ilvl w:val="0"/>
          <w:numId w:val="9"/>
        </w:numPr>
        <w:tabs>
          <w:tab w:val="left" w:pos="1701"/>
        </w:tabs>
        <w:ind w:left="1134" w:firstLine="0"/>
        <w:rPr>
          <w:lang w:val="es-ES"/>
        </w:rPr>
      </w:pPr>
      <w:r w:rsidRPr="00AF4AF0">
        <w:rPr>
          <w:lang w:val="es-ES_tradnl"/>
        </w:rPr>
        <w:t>Propiedad intelectual, turismo y cultura:  Apoyo a los objetivos de desarrollo y promoción del patrimonio cultural de Egipto y otros países en desarrollo (Anexo I);</w:t>
      </w:r>
    </w:p>
    <w:p w:rsidR="00CC5FA3" w:rsidRPr="00AF4AF0" w:rsidRDefault="00CC5FA3" w:rsidP="00CC5FA3">
      <w:pPr>
        <w:pStyle w:val="ListParagraph"/>
        <w:tabs>
          <w:tab w:val="left" w:pos="1701"/>
        </w:tabs>
        <w:ind w:left="1800"/>
        <w:rPr>
          <w:lang w:val="es-ES"/>
        </w:rPr>
      </w:pPr>
    </w:p>
    <w:p w:rsidR="00CC5FA3" w:rsidRPr="00AF4AF0" w:rsidRDefault="00CC5FA3" w:rsidP="00CC5FA3">
      <w:pPr>
        <w:pStyle w:val="ListParagraph"/>
        <w:numPr>
          <w:ilvl w:val="0"/>
          <w:numId w:val="9"/>
        </w:numPr>
        <w:tabs>
          <w:tab w:val="left" w:pos="1701"/>
        </w:tabs>
        <w:ind w:left="1800" w:hanging="630"/>
        <w:rPr>
          <w:lang w:val="es-ES"/>
        </w:rPr>
      </w:pPr>
      <w:r w:rsidRPr="00AF4AF0">
        <w:rPr>
          <w:lang w:val="es-ES_tradnl"/>
        </w:rPr>
        <w:t>Propiedad intelectual y desarrollo socioeconómico – Fase II (Anexo II);</w:t>
      </w:r>
    </w:p>
    <w:p w:rsidR="00CC5FA3" w:rsidRPr="00AF4AF0" w:rsidRDefault="00CC5FA3" w:rsidP="00CC5FA3">
      <w:pPr>
        <w:pStyle w:val="ListParagraph"/>
        <w:tabs>
          <w:tab w:val="left" w:pos="1701"/>
        </w:tabs>
        <w:ind w:left="1800"/>
        <w:rPr>
          <w:lang w:val="es-ES"/>
        </w:rPr>
      </w:pPr>
    </w:p>
    <w:p w:rsidR="00CC5FA3" w:rsidRPr="00AF4AF0" w:rsidRDefault="00CC5FA3" w:rsidP="00CC5FA3">
      <w:pPr>
        <w:pStyle w:val="ListParagraph"/>
        <w:numPr>
          <w:ilvl w:val="0"/>
          <w:numId w:val="9"/>
        </w:numPr>
        <w:tabs>
          <w:tab w:val="left" w:pos="1701"/>
        </w:tabs>
        <w:ind w:left="1800" w:hanging="630"/>
        <w:rPr>
          <w:lang w:val="es-ES"/>
        </w:rPr>
      </w:pPr>
      <w:r w:rsidRPr="00AF4AF0">
        <w:rPr>
          <w:lang w:val="es-ES_tradnl"/>
        </w:rPr>
        <w:t>Fortalecimiento de capacidades en el uso de información técnica y científica relativa a tecnologías apropiadas para solucionar determinados problemas de desarrollo – Fase II (Anexo III);</w:t>
      </w:r>
    </w:p>
    <w:p w:rsidR="00CC5FA3" w:rsidRPr="00AF4AF0" w:rsidRDefault="00CC5FA3" w:rsidP="00CC5FA3">
      <w:pPr>
        <w:pStyle w:val="ListParagraph"/>
        <w:tabs>
          <w:tab w:val="left" w:pos="1701"/>
        </w:tabs>
        <w:ind w:left="1800"/>
        <w:rPr>
          <w:lang w:val="es-ES"/>
        </w:rPr>
      </w:pPr>
    </w:p>
    <w:p w:rsidR="00CC5FA3" w:rsidRPr="00AF4AF0" w:rsidRDefault="00CC5FA3" w:rsidP="00CC5FA3">
      <w:pPr>
        <w:pStyle w:val="ListParagraph"/>
        <w:numPr>
          <w:ilvl w:val="0"/>
          <w:numId w:val="9"/>
        </w:numPr>
        <w:tabs>
          <w:tab w:val="left" w:pos="1701"/>
        </w:tabs>
        <w:ind w:left="1134" w:firstLine="0"/>
        <w:rPr>
          <w:lang w:val="es-ES_tradnl"/>
        </w:rPr>
      </w:pPr>
      <w:r w:rsidRPr="00AF4AF0">
        <w:rPr>
          <w:lang w:val="es-ES_tradnl"/>
        </w:rPr>
        <w:t>Cooperación en materia de instrucción y formación profesional en derechos de propiedad intelectual con instituciones de formación judicial de países en desarrollo y países menos adelantados (Anexo IV);</w:t>
      </w:r>
    </w:p>
    <w:p w:rsidR="00CC5FA3" w:rsidRPr="00AF4AF0" w:rsidRDefault="00CC5FA3" w:rsidP="00CC5FA3">
      <w:pPr>
        <w:pStyle w:val="ListParagraph"/>
        <w:tabs>
          <w:tab w:val="left" w:pos="1701"/>
        </w:tabs>
        <w:ind w:left="1134"/>
        <w:rPr>
          <w:lang w:val="es-ES"/>
        </w:rPr>
      </w:pPr>
    </w:p>
    <w:p w:rsidR="00CC5FA3" w:rsidRPr="00AF4AF0" w:rsidRDefault="00CC5FA3" w:rsidP="00CC5FA3">
      <w:pPr>
        <w:pStyle w:val="ListParagraph"/>
        <w:numPr>
          <w:ilvl w:val="0"/>
          <w:numId w:val="9"/>
        </w:numPr>
        <w:tabs>
          <w:tab w:val="left" w:pos="1701"/>
        </w:tabs>
        <w:ind w:left="1134" w:firstLine="0"/>
        <w:rPr>
          <w:lang w:val="es-ES"/>
        </w:rPr>
      </w:pPr>
      <w:r w:rsidRPr="00AF4AF0">
        <w:rPr>
          <w:lang w:val="es-ES_tradnl"/>
        </w:rPr>
        <w:t>Proyecto sobre el uso de la información en el dominio público en favor del desarrollo económico (Anexo V);  y</w:t>
      </w:r>
    </w:p>
    <w:p w:rsidR="00CC5FA3" w:rsidRPr="00AF4AF0" w:rsidRDefault="00CC5FA3" w:rsidP="00CC5FA3">
      <w:pPr>
        <w:pStyle w:val="ListParagraph"/>
        <w:tabs>
          <w:tab w:val="left" w:pos="1701"/>
        </w:tabs>
        <w:ind w:left="1134"/>
        <w:rPr>
          <w:lang w:val="es-ES"/>
        </w:rPr>
      </w:pPr>
    </w:p>
    <w:p w:rsidR="00CC5FA3" w:rsidRPr="00AF4AF0" w:rsidRDefault="00CC5FA3" w:rsidP="00CC5FA3">
      <w:pPr>
        <w:pStyle w:val="ListParagraph"/>
        <w:numPr>
          <w:ilvl w:val="0"/>
          <w:numId w:val="9"/>
        </w:numPr>
        <w:tabs>
          <w:tab w:val="left" w:pos="1701"/>
        </w:tabs>
        <w:ind w:left="1134" w:firstLine="0"/>
        <w:rPr>
          <w:lang w:val="es-ES"/>
        </w:rPr>
      </w:pPr>
      <w:r w:rsidRPr="00AF4AF0">
        <w:rPr>
          <w:lang w:val="es-ES_tradnl"/>
        </w:rPr>
        <w:t>Fortalecimiento y desarrollo del sector audiovisual en Burkina Faso y en determinados países de África – Fase II (Anexo VI);</w:t>
      </w:r>
    </w:p>
    <w:p w:rsidR="00CC5FA3" w:rsidRPr="00AF4AF0" w:rsidRDefault="00CC5FA3" w:rsidP="00CC5FA3">
      <w:pPr>
        <w:pStyle w:val="ListParagraph"/>
        <w:tabs>
          <w:tab w:val="left" w:pos="1701"/>
        </w:tabs>
        <w:ind w:left="1134"/>
        <w:rPr>
          <w:lang w:val="es-ES"/>
        </w:rPr>
      </w:pPr>
    </w:p>
    <w:p w:rsidR="00CC5FA3" w:rsidRPr="00AF4AF0" w:rsidRDefault="00CC5FA3" w:rsidP="00CC5FA3">
      <w:pPr>
        <w:ind w:left="1170"/>
      </w:pPr>
    </w:p>
    <w:p w:rsidR="00CC5FA3" w:rsidRPr="00AF4AF0" w:rsidRDefault="00CC5FA3" w:rsidP="00CC5FA3">
      <w:pPr>
        <w:ind w:left="1170"/>
      </w:pPr>
    </w:p>
    <w:p w:rsidR="00CC5FA3" w:rsidRPr="00AF4AF0" w:rsidRDefault="00CC5FA3" w:rsidP="00CC5FA3">
      <w:pPr>
        <w:pStyle w:val="ListParagraph"/>
        <w:numPr>
          <w:ilvl w:val="0"/>
          <w:numId w:val="8"/>
        </w:numPr>
        <w:ind w:left="1170" w:hanging="630"/>
        <w:rPr>
          <w:lang w:val="es-ES"/>
        </w:rPr>
      </w:pPr>
      <w:r w:rsidRPr="00AF4AF0">
        <w:rPr>
          <w:lang w:val="es-ES_tradnl"/>
        </w:rPr>
        <w:lastRenderedPageBreak/>
        <w:t>Informes de terminación sobre los siguientes proyectos de la Agenda para el Desarrollo:</w:t>
      </w:r>
    </w:p>
    <w:p w:rsidR="00CC5FA3" w:rsidRPr="00AF4AF0" w:rsidRDefault="00CC5FA3" w:rsidP="00CC5FA3">
      <w:pPr>
        <w:pStyle w:val="ListParagraph"/>
        <w:ind w:left="1800"/>
        <w:rPr>
          <w:lang w:val="es-ES"/>
        </w:rPr>
      </w:pPr>
    </w:p>
    <w:p w:rsidR="00CC5FA3" w:rsidRPr="00AF4AF0" w:rsidRDefault="00CC5FA3" w:rsidP="00CC5FA3">
      <w:pPr>
        <w:pStyle w:val="ListParagraph"/>
        <w:numPr>
          <w:ilvl w:val="0"/>
          <w:numId w:val="10"/>
        </w:numPr>
        <w:ind w:left="1134" w:firstLine="0"/>
        <w:rPr>
          <w:lang w:val="es-ES"/>
        </w:rPr>
      </w:pPr>
      <w:r w:rsidRPr="00AF4AF0">
        <w:rPr>
          <w:lang w:val="es-ES_tradnl"/>
        </w:rPr>
        <w:t>Proyecto piloto sobre la propiedad intelectual (P.I.) y la gestión de diseños para fomentar las actividades comerciales en los países en desarrollo y los países menos adelantados (PMA) (Anexo VII).</w:t>
      </w:r>
    </w:p>
    <w:p w:rsidR="00CC5FA3" w:rsidRPr="00AF4AF0" w:rsidRDefault="00CC5FA3" w:rsidP="00CC5FA3">
      <w:pPr>
        <w:pStyle w:val="ListParagraph"/>
        <w:tabs>
          <w:tab w:val="left" w:pos="1843"/>
        </w:tabs>
        <w:ind w:left="1134"/>
        <w:rPr>
          <w:lang w:val="es-ES"/>
        </w:rPr>
      </w:pPr>
    </w:p>
    <w:p w:rsidR="00CC5FA3" w:rsidRPr="00AF4AF0" w:rsidRDefault="00CC5FA3" w:rsidP="00CC5FA3">
      <w:pPr>
        <w:pStyle w:val="ListParagraph"/>
        <w:ind w:left="567"/>
        <w:rPr>
          <w:rStyle w:val="Hyperlink"/>
          <w:color w:val="auto"/>
          <w:lang w:val="es-ES"/>
        </w:rPr>
      </w:pPr>
      <w:r w:rsidRPr="00AF4AF0">
        <w:rPr>
          <w:lang w:val="es-ES_tradnl"/>
        </w:rPr>
        <w:t>c)</w:t>
      </w:r>
      <w:r w:rsidRPr="00AF4AF0">
        <w:rPr>
          <w:lang w:val="es-ES_tradnl"/>
        </w:rPr>
        <w:tab/>
        <w:t>Informe sobre el avance de la labor relativa a las recomendaciones que deben aplicarse inmediatamente (las 19 recomendaciones) que abarca el período comprendido entre julio de 2015 y junio de 2016.</w:t>
      </w:r>
      <w:r w:rsidRPr="00AF4AF0">
        <w:rPr>
          <w:lang w:val="es-ES"/>
        </w:rPr>
        <w:t xml:space="preserve">  </w:t>
      </w:r>
      <w:r w:rsidRPr="00AF4AF0">
        <w:rPr>
          <w:lang w:val="es-ES_tradnl"/>
        </w:rPr>
        <w:t>Como convenido en la segunda sesión del CDIP, el informe se centra en las estrategias adoptadas para dar aplicación a cada recomendación y destaca los principales logros alcanzados.</w:t>
      </w:r>
      <w:r w:rsidRPr="00AF4AF0">
        <w:rPr>
          <w:lang w:val="es-ES"/>
        </w:rPr>
        <w:t xml:space="preserve">  </w:t>
      </w:r>
      <w:r w:rsidRPr="00AF4AF0">
        <w:rPr>
          <w:lang w:val="es-ES_tradnl"/>
        </w:rPr>
        <w:t>La lista de actividades y otras informaciones conexas figuran en las bases de datos de asistencia técnica en materia de P.I. (IP-TAD), que se pueden consultar en</w:t>
      </w:r>
      <w:proofErr w:type="gramStart"/>
      <w:r w:rsidRPr="00AF4AF0">
        <w:rPr>
          <w:lang w:val="es-ES_tradnl"/>
        </w:rPr>
        <w:t>:  http</w:t>
      </w:r>
      <w:proofErr w:type="gramEnd"/>
      <w:r w:rsidRPr="00AF4AF0">
        <w:rPr>
          <w:lang w:val="es-ES_tradnl"/>
        </w:rPr>
        <w:t>://www.wipo.int/tad.</w:t>
      </w:r>
    </w:p>
    <w:p w:rsidR="00CC5FA3" w:rsidRPr="00AF4AF0" w:rsidRDefault="00CC5FA3" w:rsidP="00CC5FA3">
      <w:pPr>
        <w:ind w:left="540"/>
        <w:rPr>
          <w:rStyle w:val="Hyperlink"/>
          <w:color w:val="auto"/>
        </w:rPr>
      </w:pPr>
    </w:p>
    <w:p w:rsidR="00CC5FA3" w:rsidRPr="00AF4AF0" w:rsidRDefault="00CC5FA3" w:rsidP="00CC5FA3">
      <w:pPr>
        <w:pStyle w:val="Endofdocument-Annex"/>
        <w:tabs>
          <w:tab w:val="left" w:pos="567"/>
        </w:tabs>
        <w:ind w:left="4950"/>
        <w:rPr>
          <w:i/>
          <w:iCs/>
          <w:szCs w:val="22"/>
          <w:lang w:val="es-ES"/>
        </w:rPr>
      </w:pPr>
      <w:r w:rsidRPr="00AF4AF0">
        <w:rPr>
          <w:i/>
          <w:iCs/>
          <w:szCs w:val="22"/>
          <w:lang w:val="es-ES_tradnl"/>
        </w:rPr>
        <w:t>2.</w:t>
      </w:r>
      <w:r w:rsidRPr="00AF4AF0">
        <w:rPr>
          <w:iCs/>
          <w:szCs w:val="22"/>
          <w:lang w:val="es-ES_tradnl"/>
        </w:rPr>
        <w:tab/>
      </w:r>
      <w:r w:rsidRPr="00AF4AF0">
        <w:rPr>
          <w:i/>
          <w:iCs/>
          <w:szCs w:val="22"/>
          <w:lang w:val="es-ES_tradnl"/>
        </w:rPr>
        <w:t>Se invita al Comité a tomar nota de la información contenida en los Anexos del presente documento.</w:t>
      </w:r>
    </w:p>
    <w:p w:rsidR="00CC5FA3" w:rsidRPr="00AF4AF0" w:rsidRDefault="00CC5FA3" w:rsidP="00CC5FA3">
      <w:pPr>
        <w:ind w:left="5373" w:firstLine="27"/>
      </w:pPr>
    </w:p>
    <w:p w:rsidR="00CC5FA3" w:rsidRPr="00AF4AF0" w:rsidRDefault="00CC5FA3" w:rsidP="00CC5FA3">
      <w:pPr>
        <w:ind w:left="5373" w:firstLine="27"/>
      </w:pPr>
    </w:p>
    <w:p w:rsidR="00CC5FA3" w:rsidRPr="00AF4AF0" w:rsidRDefault="00CC5FA3" w:rsidP="00CC5FA3">
      <w:pPr>
        <w:ind w:left="5373" w:firstLine="27"/>
      </w:pPr>
    </w:p>
    <w:p w:rsidR="00CC5FA3" w:rsidRPr="00AF4AF0" w:rsidRDefault="00CC5FA3" w:rsidP="00CC5FA3">
      <w:pPr>
        <w:ind w:left="4962"/>
        <w:rPr>
          <w:lang w:val="es-ES_tradnl"/>
        </w:rPr>
      </w:pPr>
      <w:r w:rsidRPr="00AF4AF0">
        <w:rPr>
          <w:lang w:val="es-ES_tradnl"/>
        </w:rPr>
        <w:t>[Siguen los Anexos]</w:t>
      </w:r>
    </w:p>
    <w:p w:rsidR="00D36D42" w:rsidRPr="00AF4AF0" w:rsidRDefault="00D36D42" w:rsidP="0060787F">
      <w:pPr>
        <w:ind w:left="4962"/>
        <w:rPr>
          <w:lang w:val="es-ES_tradnl"/>
        </w:rPr>
      </w:pPr>
    </w:p>
    <w:p w:rsidR="004D2E38" w:rsidRPr="00AF4AF0" w:rsidRDefault="004D2E38">
      <w:pPr>
        <w:rPr>
          <w:lang w:val="es-ES_tradnl"/>
        </w:rPr>
        <w:sectPr w:rsidR="004D2E38" w:rsidRPr="00AF4AF0" w:rsidSect="00AC73AB">
          <w:headerReference w:type="default" r:id="rId10"/>
          <w:pgSz w:w="11907" w:h="16840" w:code="9"/>
          <w:pgMar w:top="567" w:right="1134" w:bottom="1418" w:left="1418" w:header="510" w:footer="1021" w:gutter="0"/>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4E4E69">
        <w:trPr>
          <w:trHeight w:val="432"/>
        </w:trPr>
        <w:tc>
          <w:tcPr>
            <w:tcW w:w="9288" w:type="dxa"/>
            <w:gridSpan w:val="2"/>
            <w:shd w:val="clear" w:color="auto" w:fill="auto"/>
            <w:vAlign w:val="center"/>
          </w:tcPr>
          <w:p w:rsidR="00CB258D" w:rsidRPr="00AF4AF0" w:rsidRDefault="00CB258D" w:rsidP="004E4E69">
            <w:pPr>
              <w:pStyle w:val="Heading2"/>
              <w:rPr>
                <w:szCs w:val="22"/>
              </w:rPr>
            </w:pPr>
            <w:r w:rsidRPr="00AF4AF0">
              <w:rPr>
                <w:szCs w:val="22"/>
                <w:lang w:val="es-ES_tradnl"/>
              </w:rPr>
              <w:lastRenderedPageBreak/>
              <w:t>RESUMEN DEL PROYECTO</w:t>
            </w:r>
          </w:p>
          <w:p w:rsidR="00CB258D" w:rsidRPr="00AF4AF0" w:rsidRDefault="00CB258D" w:rsidP="004E4E69"/>
        </w:tc>
      </w:tr>
      <w:tr w:rsidR="00AF4AF0" w:rsidRPr="00AF4AF0" w:rsidTr="004E4E69">
        <w:trPr>
          <w:trHeight w:val="496"/>
        </w:trPr>
        <w:tc>
          <w:tcPr>
            <w:tcW w:w="2376" w:type="dxa"/>
            <w:shd w:val="clear" w:color="auto" w:fill="auto"/>
          </w:tcPr>
          <w:p w:rsidR="00CB258D" w:rsidRPr="00AF4AF0" w:rsidRDefault="00CB258D" w:rsidP="004E4E69">
            <w:pPr>
              <w:pStyle w:val="Heading3"/>
              <w:rPr>
                <w:szCs w:val="22"/>
              </w:rPr>
            </w:pPr>
            <w:r w:rsidRPr="00AF4AF0">
              <w:rPr>
                <w:szCs w:val="22"/>
                <w:lang w:val="es-ES_tradnl"/>
              </w:rPr>
              <w:t>Código del proyecto</w:t>
            </w:r>
          </w:p>
        </w:tc>
        <w:tc>
          <w:tcPr>
            <w:tcW w:w="6912" w:type="dxa"/>
            <w:shd w:val="clear" w:color="auto" w:fill="auto"/>
            <w:vAlign w:val="center"/>
          </w:tcPr>
          <w:p w:rsidR="00CB258D" w:rsidRPr="00AF4AF0" w:rsidRDefault="00CB258D" w:rsidP="004E4E69">
            <w:pPr>
              <w:rPr>
                <w:bCs/>
                <w:szCs w:val="22"/>
              </w:rPr>
            </w:pPr>
          </w:p>
          <w:p w:rsidR="00CB258D" w:rsidRPr="00AF4AF0" w:rsidRDefault="00CB258D" w:rsidP="004E4E69">
            <w:r w:rsidRPr="00AF4AF0">
              <w:t>DA_1_10_12_40_01</w:t>
            </w:r>
          </w:p>
          <w:p w:rsidR="00CB258D" w:rsidRPr="00AF4AF0" w:rsidRDefault="00CB258D" w:rsidP="004E4E69">
            <w:pPr>
              <w:rPr>
                <w:i/>
                <w:szCs w:val="22"/>
              </w:rPr>
            </w:pPr>
          </w:p>
        </w:tc>
      </w:tr>
      <w:tr w:rsidR="00AF4AF0" w:rsidRPr="00AF4AF0" w:rsidTr="004E4E69">
        <w:trPr>
          <w:trHeight w:val="404"/>
        </w:trPr>
        <w:tc>
          <w:tcPr>
            <w:tcW w:w="2376" w:type="dxa"/>
            <w:shd w:val="clear" w:color="auto" w:fill="auto"/>
          </w:tcPr>
          <w:p w:rsidR="00CB258D" w:rsidRPr="00AF4AF0" w:rsidRDefault="00CB258D" w:rsidP="004E4E69">
            <w:pPr>
              <w:pStyle w:val="Heading3"/>
              <w:rPr>
                <w:szCs w:val="22"/>
              </w:rPr>
            </w:pPr>
            <w:r w:rsidRPr="00AF4AF0">
              <w:rPr>
                <w:szCs w:val="22"/>
                <w:lang w:val="es-ES_tradnl"/>
              </w:rPr>
              <w:t>Título</w:t>
            </w:r>
          </w:p>
          <w:p w:rsidR="00CB258D" w:rsidRPr="00AF4AF0" w:rsidRDefault="00CB258D" w:rsidP="004E4E69">
            <w:pPr>
              <w:rPr>
                <w:szCs w:val="22"/>
              </w:rPr>
            </w:pPr>
          </w:p>
        </w:tc>
        <w:tc>
          <w:tcPr>
            <w:tcW w:w="6912" w:type="dxa"/>
            <w:shd w:val="clear" w:color="auto" w:fill="auto"/>
            <w:vAlign w:val="center"/>
          </w:tcPr>
          <w:p w:rsidR="00CB258D" w:rsidRPr="00AF4AF0" w:rsidRDefault="00CB258D" w:rsidP="004E4E69">
            <w:pPr>
              <w:rPr>
                <w:szCs w:val="22"/>
              </w:rPr>
            </w:pPr>
            <w:r w:rsidRPr="00AF4AF0">
              <w:rPr>
                <w:i/>
                <w:iCs/>
                <w:szCs w:val="22"/>
                <w:lang w:val="es-ES_tradnl"/>
              </w:rPr>
              <w:t>Propiedad Intelectual, turismo y cultura:  apoyo a los objetivos de desarrollo y promoción del patrimonio cultural de Egipto y otros países en desarrollo</w:t>
            </w:r>
            <w:r w:rsidRPr="00AF4AF0">
              <w:rPr>
                <w:i/>
                <w:iCs/>
                <w:szCs w:val="22"/>
              </w:rPr>
              <w:t xml:space="preserve"> </w:t>
            </w:r>
          </w:p>
        </w:tc>
      </w:tr>
      <w:tr w:rsidR="00AF4AF0" w:rsidRPr="00AF4AF0" w:rsidTr="004E4E69">
        <w:tc>
          <w:tcPr>
            <w:tcW w:w="2376" w:type="dxa"/>
            <w:shd w:val="clear" w:color="auto" w:fill="auto"/>
          </w:tcPr>
          <w:p w:rsidR="00CB258D" w:rsidRPr="00AF4AF0" w:rsidRDefault="00CB258D" w:rsidP="004E4E69">
            <w:pPr>
              <w:pStyle w:val="Heading3"/>
              <w:rPr>
                <w:szCs w:val="22"/>
              </w:rPr>
            </w:pPr>
            <w:r w:rsidRPr="00AF4AF0">
              <w:rPr>
                <w:szCs w:val="22"/>
                <w:lang w:val="es-ES_tradnl"/>
              </w:rPr>
              <w:t>Recomendación de la Agenda para el Desarrollo</w:t>
            </w:r>
          </w:p>
          <w:p w:rsidR="00CB258D" w:rsidRPr="00AF4AF0" w:rsidRDefault="00CB258D" w:rsidP="004E4E69">
            <w:pPr>
              <w:rPr>
                <w:szCs w:val="22"/>
              </w:rPr>
            </w:pPr>
          </w:p>
        </w:tc>
        <w:tc>
          <w:tcPr>
            <w:tcW w:w="6912" w:type="dxa"/>
            <w:shd w:val="clear" w:color="auto" w:fill="auto"/>
          </w:tcPr>
          <w:p w:rsidR="00CB258D" w:rsidRPr="00AF4AF0" w:rsidRDefault="00CB258D" w:rsidP="004E4E69">
            <w:pPr>
              <w:rPr>
                <w:i/>
                <w:szCs w:val="22"/>
              </w:rPr>
            </w:pPr>
          </w:p>
          <w:p w:rsidR="00CB258D" w:rsidRPr="00AF4AF0" w:rsidRDefault="00CB258D" w:rsidP="004E4E69">
            <w:pPr>
              <w:rPr>
                <w:i/>
                <w:szCs w:val="22"/>
              </w:rPr>
            </w:pPr>
            <w:r w:rsidRPr="00AF4AF0">
              <w:rPr>
                <w:i/>
                <w:szCs w:val="22"/>
                <w:lang w:val="es-ES_tradnl"/>
              </w:rPr>
              <w:t>Recomendación 1</w:t>
            </w:r>
          </w:p>
          <w:p w:rsidR="00CB258D" w:rsidRPr="00AF4AF0" w:rsidRDefault="00CB258D" w:rsidP="004E4E69">
            <w:pPr>
              <w:rPr>
                <w:szCs w:val="22"/>
              </w:rPr>
            </w:pPr>
            <w:r w:rsidRPr="00AF4AF0">
              <w:rPr>
                <w:szCs w:val="22"/>
                <w:lang w:val="es-ES_tradnl"/>
              </w:rPr>
              <w:t>La asistencia técnica de la OMPI deberá, entre otras cosas, estar orientada a potenciar el desarrollo y obedecer a una demanda, ser transparente y tener en cuenta las prioridades y necesidades especiales de los países en desarrollo, especialmente las de los PMA, así como los distintos niveles de desarrollo de los Estados miembros.  Las actividades deberán incluir su calendario de ejecución.  A este respecto, el diseño, los mecanismos de ejecución y los procesos de evaluación de los programas de asistencia técnica deberán estar adaptados a cada país.</w:t>
            </w:r>
          </w:p>
          <w:p w:rsidR="00CB258D" w:rsidRPr="00AF4AF0" w:rsidRDefault="00CB258D" w:rsidP="004E4E69">
            <w:pPr>
              <w:rPr>
                <w:szCs w:val="22"/>
              </w:rPr>
            </w:pPr>
          </w:p>
          <w:p w:rsidR="00CB258D" w:rsidRPr="00AF4AF0" w:rsidRDefault="00CB258D" w:rsidP="004E4E69">
            <w:pPr>
              <w:rPr>
                <w:rStyle w:val="Heading4Char"/>
                <w:szCs w:val="22"/>
              </w:rPr>
            </w:pPr>
            <w:r w:rsidRPr="00AF4AF0">
              <w:rPr>
                <w:rStyle w:val="Heading4Char"/>
                <w:szCs w:val="22"/>
                <w:lang w:val="es-ES_tradnl"/>
              </w:rPr>
              <w:t>Recomendación 10</w:t>
            </w:r>
          </w:p>
          <w:p w:rsidR="00CB258D" w:rsidRPr="00AF4AF0" w:rsidRDefault="00CB258D" w:rsidP="004E4E69">
            <w:pPr>
              <w:rPr>
                <w:szCs w:val="22"/>
              </w:rPr>
            </w:pPr>
            <w:r w:rsidRPr="00AF4AF0">
              <w:rPr>
                <w:szCs w:val="22"/>
                <w:lang w:val="es-ES_tradnl"/>
              </w:rPr>
              <w:t>Ayudar a los Estados miembros a fomentar y mejorar la capacidad de las instituciones nacionales de P.I. mediante el desarrollo de la infraestructura y de otros servicios, para que dichas instituciones sean más eficaces y lograr un equilibrio adecuado entre la protección de la P.I. y el interés público.  Este tipo de asistencia técnica debe beneficiar también a las organizaciones regionales y subregionales de P.I.</w:t>
            </w:r>
          </w:p>
          <w:p w:rsidR="00CB258D" w:rsidRPr="00AF4AF0" w:rsidRDefault="00CB258D" w:rsidP="004E4E69">
            <w:pPr>
              <w:rPr>
                <w:szCs w:val="22"/>
              </w:rPr>
            </w:pPr>
          </w:p>
          <w:p w:rsidR="00CB258D" w:rsidRPr="00AF4AF0" w:rsidRDefault="00CB258D" w:rsidP="004E4E69">
            <w:pPr>
              <w:rPr>
                <w:rStyle w:val="Heading4Char"/>
                <w:szCs w:val="22"/>
              </w:rPr>
            </w:pPr>
            <w:r w:rsidRPr="00AF4AF0">
              <w:rPr>
                <w:rStyle w:val="Heading4Char"/>
                <w:szCs w:val="22"/>
                <w:lang w:val="es-ES_tradnl"/>
              </w:rPr>
              <w:t>Recomendación 12</w:t>
            </w:r>
          </w:p>
          <w:p w:rsidR="00CB258D" w:rsidRPr="00AF4AF0" w:rsidRDefault="00CB258D" w:rsidP="004E4E69">
            <w:pPr>
              <w:rPr>
                <w:bCs/>
                <w:szCs w:val="22"/>
              </w:rPr>
            </w:pPr>
            <w:r w:rsidRPr="00AF4AF0">
              <w:rPr>
                <w:bCs/>
                <w:szCs w:val="22"/>
                <w:lang w:val="es-ES_tradnl"/>
              </w:rPr>
              <w:t>Facilitar la incorporación de las cuestiones de desarrollo a las actividades y los debates de asistencia técnica y de otra índole que lleva a cabo la OMPI, con arreglo a su mandato.</w:t>
            </w:r>
          </w:p>
          <w:p w:rsidR="00CB258D" w:rsidRPr="00AF4AF0" w:rsidRDefault="00CB258D" w:rsidP="004E4E69">
            <w:pPr>
              <w:rPr>
                <w:bCs/>
                <w:i/>
                <w:szCs w:val="22"/>
              </w:rPr>
            </w:pPr>
          </w:p>
          <w:p w:rsidR="00CB258D" w:rsidRPr="00AF4AF0" w:rsidRDefault="00CB258D" w:rsidP="004E4E69">
            <w:pPr>
              <w:rPr>
                <w:bCs/>
                <w:i/>
                <w:szCs w:val="22"/>
              </w:rPr>
            </w:pPr>
            <w:r w:rsidRPr="00AF4AF0">
              <w:rPr>
                <w:bCs/>
                <w:i/>
                <w:szCs w:val="22"/>
              </w:rPr>
              <w:t xml:space="preserve">Recomendación 40 </w:t>
            </w:r>
          </w:p>
          <w:p w:rsidR="00CB258D" w:rsidRPr="00AF4AF0" w:rsidRDefault="00CB258D" w:rsidP="004E4E69">
            <w:pPr>
              <w:rPr>
                <w:bCs/>
                <w:iCs/>
                <w:szCs w:val="22"/>
              </w:rPr>
            </w:pPr>
            <w:r w:rsidRPr="00AF4AF0">
              <w:rPr>
                <w:bCs/>
                <w:iCs/>
                <w:szCs w:val="22"/>
                <w:lang w:val="es-ES_tradnl"/>
              </w:rPr>
              <w:t>Solicitar a la OMPI que intensifique su cooperación en cuestiones relacionadas con la P.I. y, según la orientación de los Estados miembros, con los organismos de las Naciones Unidas, en particular, la UNCTAD, el PNUMA, la OMS, la ONUDI, la UNESCO y otras organizaciones internacionales pertinentes, en especial la OMC, a fin de fortalecer la coordinación para que los programas de desarrollo sean lo más eficaces posible.</w:t>
            </w:r>
          </w:p>
          <w:p w:rsidR="00CB258D" w:rsidRPr="00AF4AF0" w:rsidRDefault="00CB258D" w:rsidP="004E4E69">
            <w:pPr>
              <w:rPr>
                <w:szCs w:val="22"/>
              </w:rPr>
            </w:pPr>
          </w:p>
          <w:p w:rsidR="00CB258D" w:rsidRPr="00AF4AF0" w:rsidRDefault="00CB258D" w:rsidP="004E4E69">
            <w:pPr>
              <w:rPr>
                <w:szCs w:val="22"/>
              </w:rPr>
            </w:pPr>
          </w:p>
        </w:tc>
      </w:tr>
      <w:tr w:rsidR="00AF4AF0" w:rsidRPr="00AF4AF0" w:rsidTr="004E4E69">
        <w:tc>
          <w:tcPr>
            <w:tcW w:w="2376" w:type="dxa"/>
            <w:shd w:val="clear" w:color="auto" w:fill="auto"/>
          </w:tcPr>
          <w:p w:rsidR="00CB258D" w:rsidRPr="00AF4AF0" w:rsidRDefault="00CB258D" w:rsidP="004E4E69">
            <w:pPr>
              <w:pStyle w:val="Heading3"/>
              <w:rPr>
                <w:szCs w:val="22"/>
              </w:rPr>
            </w:pPr>
            <w:r w:rsidRPr="00AF4AF0">
              <w:rPr>
                <w:szCs w:val="22"/>
                <w:lang w:val="es-ES_tradnl"/>
              </w:rPr>
              <w:t>Presupuesto del proyecto</w:t>
            </w:r>
          </w:p>
          <w:p w:rsidR="00CB258D" w:rsidRPr="00AF4AF0" w:rsidRDefault="00CB258D" w:rsidP="004E4E69">
            <w:pPr>
              <w:rPr>
                <w:szCs w:val="22"/>
              </w:rPr>
            </w:pPr>
          </w:p>
        </w:tc>
        <w:tc>
          <w:tcPr>
            <w:tcW w:w="6912" w:type="dxa"/>
            <w:shd w:val="clear" w:color="auto" w:fill="auto"/>
          </w:tcPr>
          <w:p w:rsidR="00CB258D" w:rsidRPr="00AF4AF0" w:rsidRDefault="00CB258D" w:rsidP="004E4E69">
            <w:pPr>
              <w:rPr>
                <w:szCs w:val="22"/>
              </w:rPr>
            </w:pPr>
          </w:p>
          <w:p w:rsidR="00CB258D" w:rsidRPr="00AF4AF0" w:rsidRDefault="00CB258D" w:rsidP="004E4E69">
            <w:pPr>
              <w:rPr>
                <w:szCs w:val="22"/>
              </w:rPr>
            </w:pPr>
            <w:r w:rsidRPr="00AF4AF0">
              <w:rPr>
                <w:szCs w:val="22"/>
                <w:lang w:val="es-ES_tradnl"/>
              </w:rPr>
              <w:t>Total de gastos no relativos al personal:  320.000 francos suizos</w:t>
            </w:r>
          </w:p>
        </w:tc>
      </w:tr>
      <w:tr w:rsidR="00AF4AF0" w:rsidRPr="00AF4AF0" w:rsidTr="004E4E69">
        <w:tc>
          <w:tcPr>
            <w:tcW w:w="2376" w:type="dxa"/>
            <w:shd w:val="clear" w:color="auto" w:fill="auto"/>
          </w:tcPr>
          <w:p w:rsidR="00CB258D" w:rsidRPr="00AF4AF0" w:rsidRDefault="00CB258D" w:rsidP="004E4E69">
            <w:pPr>
              <w:pStyle w:val="Heading3"/>
              <w:rPr>
                <w:szCs w:val="22"/>
              </w:rPr>
            </w:pPr>
            <w:r w:rsidRPr="00AF4AF0">
              <w:rPr>
                <w:szCs w:val="22"/>
                <w:lang w:val="es-ES_tradnl"/>
              </w:rPr>
              <w:t>Fecha de inicio del proyecto</w:t>
            </w:r>
          </w:p>
          <w:p w:rsidR="00CB258D" w:rsidRPr="00AF4AF0" w:rsidRDefault="00CB258D" w:rsidP="004E4E69">
            <w:pPr>
              <w:rPr>
                <w:szCs w:val="22"/>
              </w:rPr>
            </w:pPr>
          </w:p>
        </w:tc>
        <w:tc>
          <w:tcPr>
            <w:tcW w:w="6912" w:type="dxa"/>
            <w:shd w:val="clear" w:color="auto" w:fill="auto"/>
          </w:tcPr>
          <w:p w:rsidR="00CB258D" w:rsidRPr="00AF4AF0" w:rsidRDefault="00CB258D" w:rsidP="004E4E69">
            <w:pPr>
              <w:rPr>
                <w:szCs w:val="22"/>
              </w:rPr>
            </w:pPr>
          </w:p>
          <w:p w:rsidR="00CB258D" w:rsidRPr="00AF4AF0" w:rsidRDefault="00CB258D" w:rsidP="004E4E69">
            <w:pPr>
              <w:rPr>
                <w:szCs w:val="22"/>
              </w:rPr>
            </w:pPr>
            <w:r w:rsidRPr="00AF4AF0">
              <w:rPr>
                <w:szCs w:val="22"/>
                <w:lang w:val="es-ES_tradnl"/>
              </w:rPr>
              <w:t>Enero de 2016</w:t>
            </w:r>
          </w:p>
        </w:tc>
      </w:tr>
      <w:tr w:rsidR="00AF4AF0" w:rsidRPr="00AF4AF0" w:rsidTr="004E4E69">
        <w:tc>
          <w:tcPr>
            <w:tcW w:w="2376" w:type="dxa"/>
            <w:shd w:val="clear" w:color="auto" w:fill="auto"/>
          </w:tcPr>
          <w:p w:rsidR="00CB258D" w:rsidRPr="00AF4AF0" w:rsidRDefault="00CB258D" w:rsidP="004E4E69">
            <w:pPr>
              <w:pStyle w:val="Heading3"/>
              <w:rPr>
                <w:szCs w:val="22"/>
              </w:rPr>
            </w:pPr>
            <w:r w:rsidRPr="00AF4AF0">
              <w:rPr>
                <w:szCs w:val="22"/>
                <w:lang w:val="es-ES_tradnl"/>
              </w:rPr>
              <w:lastRenderedPageBreak/>
              <w:t>Duración del proyecto</w:t>
            </w:r>
          </w:p>
          <w:p w:rsidR="00CB258D" w:rsidRPr="00AF4AF0" w:rsidRDefault="00CB258D" w:rsidP="004E4E69">
            <w:pPr>
              <w:rPr>
                <w:szCs w:val="22"/>
              </w:rPr>
            </w:pPr>
          </w:p>
        </w:tc>
        <w:tc>
          <w:tcPr>
            <w:tcW w:w="6912" w:type="dxa"/>
            <w:shd w:val="clear" w:color="auto" w:fill="auto"/>
          </w:tcPr>
          <w:p w:rsidR="00CB258D" w:rsidRPr="00AF4AF0" w:rsidRDefault="00CB258D" w:rsidP="004E4E69">
            <w:pPr>
              <w:rPr>
                <w:szCs w:val="22"/>
              </w:rPr>
            </w:pPr>
          </w:p>
          <w:p w:rsidR="00CB258D" w:rsidRPr="00AF4AF0" w:rsidRDefault="00CB258D" w:rsidP="004E4E69">
            <w:pPr>
              <w:rPr>
                <w:szCs w:val="22"/>
              </w:rPr>
            </w:pPr>
            <w:r w:rsidRPr="00AF4AF0">
              <w:rPr>
                <w:szCs w:val="22"/>
                <w:lang w:val="es-ES_tradnl"/>
              </w:rPr>
              <w:t>36 meses</w:t>
            </w:r>
            <w:r w:rsidRPr="00AF4AF0">
              <w:rPr>
                <w:szCs w:val="22"/>
              </w:rPr>
              <w:t xml:space="preserve"> </w:t>
            </w:r>
          </w:p>
        </w:tc>
      </w:tr>
      <w:tr w:rsidR="00AF4AF0" w:rsidRPr="00AF4AF0" w:rsidTr="004E4E69">
        <w:trPr>
          <w:trHeight w:val="1390"/>
        </w:trPr>
        <w:tc>
          <w:tcPr>
            <w:tcW w:w="2376" w:type="dxa"/>
            <w:shd w:val="clear" w:color="auto" w:fill="auto"/>
          </w:tcPr>
          <w:p w:rsidR="00CB258D" w:rsidRPr="00AF4AF0" w:rsidRDefault="00CB258D" w:rsidP="004E4E69">
            <w:pPr>
              <w:pStyle w:val="Heading3"/>
              <w:rPr>
                <w:szCs w:val="22"/>
              </w:rPr>
            </w:pPr>
            <w:r w:rsidRPr="00AF4AF0">
              <w:rPr>
                <w:szCs w:val="22"/>
                <w:lang w:val="es-ES_tradnl"/>
              </w:rPr>
              <w:t>Principales sectores de la OMPI interesados y vínculos con los programas de la Organización</w:t>
            </w:r>
          </w:p>
        </w:tc>
        <w:tc>
          <w:tcPr>
            <w:tcW w:w="6912" w:type="dxa"/>
            <w:shd w:val="clear" w:color="auto" w:fill="auto"/>
          </w:tcPr>
          <w:p w:rsidR="00CB258D" w:rsidRPr="00AF4AF0" w:rsidRDefault="00CB258D" w:rsidP="004E4E69">
            <w:pPr>
              <w:rPr>
                <w:szCs w:val="22"/>
              </w:rPr>
            </w:pPr>
          </w:p>
          <w:p w:rsidR="00CB258D" w:rsidRPr="00AF4AF0" w:rsidRDefault="00CB258D" w:rsidP="004E4E69">
            <w:pPr>
              <w:rPr>
                <w:szCs w:val="22"/>
              </w:rPr>
            </w:pPr>
            <w:r w:rsidRPr="00AF4AF0">
              <w:rPr>
                <w:szCs w:val="22"/>
                <w:lang w:val="es-ES_tradnl"/>
              </w:rPr>
              <w:t>Vínculos con los programas 2, 3, y 4 de la OMPI</w:t>
            </w:r>
          </w:p>
          <w:p w:rsidR="00CB258D" w:rsidRPr="00AF4AF0" w:rsidRDefault="00CB258D" w:rsidP="004E4E69">
            <w:pPr>
              <w:rPr>
                <w:szCs w:val="22"/>
              </w:rPr>
            </w:pPr>
          </w:p>
          <w:p w:rsidR="00CB258D" w:rsidRPr="00AF4AF0" w:rsidRDefault="00CB258D" w:rsidP="004E4E69">
            <w:pPr>
              <w:rPr>
                <w:szCs w:val="22"/>
              </w:rPr>
            </w:pPr>
            <w:r w:rsidRPr="00AF4AF0">
              <w:rPr>
                <w:szCs w:val="22"/>
                <w:lang w:val="es-ES_tradnl"/>
              </w:rPr>
              <w:t xml:space="preserve">El proyecto también está vinculado con los proyectos de la Agenda para el Desarrollo DA_4_10_01, </w:t>
            </w:r>
            <w:r w:rsidRPr="00AF4AF0">
              <w:rPr>
                <w:i/>
                <w:szCs w:val="22"/>
                <w:lang w:val="es-ES_tradnl"/>
              </w:rPr>
              <w:t>P.I. y comercialización de productos para el fomento de las empresas de países en desarrollo y los países menos adelantados (PMA)</w:t>
            </w:r>
            <w:r w:rsidRPr="00AF4AF0">
              <w:rPr>
                <w:szCs w:val="22"/>
                <w:lang w:val="es-ES_tradnl"/>
              </w:rPr>
              <w:t xml:space="preserve">, DA_10_01 y DA_10_02, respectivamente las fases I y II del </w:t>
            </w:r>
            <w:r w:rsidRPr="00AF4AF0">
              <w:rPr>
                <w:i/>
                <w:szCs w:val="22"/>
                <w:lang w:val="es-ES_tradnl"/>
              </w:rPr>
              <w:t>Proyecto piloto para la creación de academias nacionales de P.I.</w:t>
            </w:r>
          </w:p>
        </w:tc>
      </w:tr>
      <w:tr w:rsidR="00CB258D" w:rsidRPr="00AF4AF0" w:rsidTr="004E4E69">
        <w:trPr>
          <w:trHeight w:val="2664"/>
        </w:trPr>
        <w:tc>
          <w:tcPr>
            <w:tcW w:w="2376" w:type="dxa"/>
            <w:shd w:val="clear" w:color="auto" w:fill="auto"/>
          </w:tcPr>
          <w:p w:rsidR="00CB258D" w:rsidRPr="00AF4AF0" w:rsidRDefault="00CB258D" w:rsidP="004E4E69">
            <w:pPr>
              <w:pStyle w:val="Heading3"/>
              <w:rPr>
                <w:szCs w:val="22"/>
              </w:rPr>
            </w:pPr>
            <w:r w:rsidRPr="00AF4AF0">
              <w:rPr>
                <w:szCs w:val="22"/>
                <w:lang w:val="es-ES_tradnl"/>
              </w:rPr>
              <w:t>Breve descripción del proyecto</w:t>
            </w:r>
          </w:p>
        </w:tc>
        <w:tc>
          <w:tcPr>
            <w:tcW w:w="6912" w:type="dxa"/>
            <w:shd w:val="clear" w:color="auto" w:fill="auto"/>
          </w:tcPr>
          <w:p w:rsidR="00CB258D" w:rsidRPr="00AF4AF0" w:rsidRDefault="00CB258D" w:rsidP="004E4E69">
            <w:pPr>
              <w:rPr>
                <w:szCs w:val="22"/>
              </w:rPr>
            </w:pPr>
          </w:p>
          <w:p w:rsidR="00CB258D" w:rsidRPr="00AF4AF0" w:rsidRDefault="00CB258D" w:rsidP="004E4E69">
            <w:pPr>
              <w:rPr>
                <w:szCs w:val="22"/>
              </w:rPr>
            </w:pPr>
            <w:r w:rsidRPr="00AF4AF0">
              <w:rPr>
                <w:szCs w:val="22"/>
                <w:lang w:val="es-ES_tradnl"/>
              </w:rPr>
              <w:t>El proyecto tiene por objetivo examinar y apoyar la función del sistema de P.I. en las actividades económicas relacionadas con el turismo, por ejemplo, las actividades relacionadas con la promoción de los conocimientos, las tradiciones y la cultura nacionales y/o locales, y promover la sensibilización al respecto.</w:t>
            </w:r>
            <w:r w:rsidRPr="00AF4AF0">
              <w:rPr>
                <w:szCs w:val="22"/>
              </w:rPr>
              <w:t xml:space="preserve">  </w:t>
            </w:r>
            <w:r w:rsidRPr="00AF4AF0">
              <w:rPr>
                <w:szCs w:val="22"/>
                <w:lang w:val="es-ES_tradnl"/>
              </w:rPr>
              <w:t>Para ello, se examinarán detenidamente experiencias prácticas en las que determinados instrumentos y estrategias de P.I. pueden ayudar a las empresas turísticas a ser más competitivas a través de actividades innovadoras, cooperación y colaboración, aprovechando las sinergias entre los productos, lo que fomentará una mejora económica general.</w:t>
            </w:r>
            <w:r w:rsidRPr="00AF4AF0">
              <w:rPr>
                <w:szCs w:val="22"/>
              </w:rPr>
              <w:t xml:space="preserve"> </w:t>
            </w:r>
          </w:p>
          <w:p w:rsidR="00CB258D" w:rsidRPr="00AF4AF0" w:rsidRDefault="00CB258D" w:rsidP="004E4E69">
            <w:pPr>
              <w:rPr>
                <w:szCs w:val="22"/>
              </w:rPr>
            </w:pPr>
          </w:p>
          <w:p w:rsidR="00CB258D" w:rsidRPr="00AF4AF0" w:rsidRDefault="00CB258D" w:rsidP="004E4E69">
            <w:pPr>
              <w:rPr>
                <w:szCs w:val="22"/>
              </w:rPr>
            </w:pPr>
            <w:r w:rsidRPr="00AF4AF0">
              <w:rPr>
                <w:szCs w:val="22"/>
                <w:lang w:val="es-ES_tradnl"/>
              </w:rPr>
              <w:t>El proyecto se llevará a cabo en cuatro países piloto, uno de los cuales es Egipto, en los que se pretende fortalecer la capacidad de los sectores interesados clave y concienciar sobre la relación entre P.I. y turismo en el marco de las políticas de crecimiento y desarrollo.</w:t>
            </w:r>
            <w:r w:rsidRPr="00AF4AF0">
              <w:rPr>
                <w:szCs w:val="22"/>
              </w:rPr>
              <w:t xml:space="preserve">  </w:t>
            </w:r>
          </w:p>
          <w:p w:rsidR="00CB258D" w:rsidRPr="00AF4AF0" w:rsidRDefault="00CB258D" w:rsidP="004E4E69">
            <w:pPr>
              <w:rPr>
                <w:szCs w:val="22"/>
              </w:rPr>
            </w:pPr>
          </w:p>
          <w:p w:rsidR="00CB258D" w:rsidRPr="00AF4AF0" w:rsidRDefault="00CB258D" w:rsidP="004E4E69">
            <w:pPr>
              <w:rPr>
                <w:szCs w:val="22"/>
              </w:rPr>
            </w:pPr>
            <w:r w:rsidRPr="00AF4AF0">
              <w:rPr>
                <w:szCs w:val="22"/>
                <w:lang w:val="es-ES_tradnl"/>
              </w:rPr>
              <w:t>Las experiencias y mejores prácticas documentadas y las estrategias, instrumentos, así como una guía práctica, elaborados en el marco del proyecto también contribuirán a orientar las decisiones en materia de políticas y sensibilizar al público sobre la utilización de la P.I. en la promoción del turismo y los conocimientos, las tradiciones y la cultura nacionales y/o locales, multiplicando al mismo tiempo los beneficios económicos, sociales y culturales a nivel nacional.</w:t>
            </w:r>
          </w:p>
          <w:p w:rsidR="00CB258D" w:rsidRPr="00AF4AF0" w:rsidRDefault="00CB258D" w:rsidP="004E4E69">
            <w:pPr>
              <w:jc w:val="both"/>
              <w:rPr>
                <w:szCs w:val="22"/>
              </w:rPr>
            </w:pPr>
          </w:p>
        </w:tc>
      </w:tr>
    </w:tbl>
    <w:p w:rsidR="00CB258D" w:rsidRPr="00AF4AF0" w:rsidRDefault="00CB258D" w:rsidP="004D2E38">
      <w:pPr>
        <w:rPr>
          <w:szCs w:val="22"/>
        </w:rPr>
      </w:pPr>
    </w:p>
    <w:p w:rsidR="004D2E38" w:rsidRPr="00AF4AF0" w:rsidRDefault="004D2E38" w:rsidP="004D2E38">
      <w:pPr>
        <w:rPr>
          <w:szCs w:val="22"/>
          <w:lang w:val="es-ES_tradnl"/>
        </w:rPr>
      </w:pPr>
      <w:r w:rsidRPr="00AF4AF0">
        <w:rPr>
          <w:szCs w:val="22"/>
          <w:lang w:val="es-ES_tradnl"/>
        </w:rPr>
        <w:br w:type="page"/>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532831">
        <w:trPr>
          <w:trHeight w:val="484"/>
        </w:trPr>
        <w:tc>
          <w:tcPr>
            <w:tcW w:w="2376" w:type="dxa"/>
            <w:shd w:val="clear" w:color="auto" w:fill="auto"/>
          </w:tcPr>
          <w:p w:rsidR="00CE14BE" w:rsidRPr="00AF4AF0" w:rsidRDefault="00CE14BE" w:rsidP="004E4E69">
            <w:pPr>
              <w:pStyle w:val="Heading3"/>
              <w:rPr>
                <w:szCs w:val="22"/>
              </w:rPr>
            </w:pPr>
            <w:r w:rsidRPr="00AF4AF0">
              <w:rPr>
                <w:szCs w:val="22"/>
              </w:rPr>
              <w:lastRenderedPageBreak/>
              <w:br w:type="page"/>
            </w:r>
            <w:r w:rsidRPr="00AF4AF0">
              <w:rPr>
                <w:szCs w:val="22"/>
                <w:lang w:val="es-ES_tradnl"/>
              </w:rPr>
              <w:t>Director del proyecto</w:t>
            </w:r>
          </w:p>
          <w:p w:rsidR="00CE14BE" w:rsidRPr="00AF4AF0" w:rsidRDefault="00CE14BE" w:rsidP="004E4E69"/>
        </w:tc>
        <w:tc>
          <w:tcPr>
            <w:tcW w:w="6912" w:type="dxa"/>
            <w:vAlign w:val="center"/>
          </w:tcPr>
          <w:p w:rsidR="00CE14BE" w:rsidRPr="00AF4AF0" w:rsidRDefault="00CE14BE" w:rsidP="004E4E69">
            <w:pPr>
              <w:rPr>
                <w:iCs/>
                <w:szCs w:val="22"/>
              </w:rPr>
            </w:pPr>
            <w:r w:rsidRPr="00AF4AF0">
              <w:rPr>
                <w:iCs/>
                <w:szCs w:val="22"/>
                <w:lang w:val="es-ES_tradnl"/>
              </w:rPr>
              <w:t>Sra. Francesca Toso</w:t>
            </w:r>
          </w:p>
        </w:tc>
      </w:tr>
      <w:tr w:rsidR="00AF4AF0" w:rsidRPr="00AF4AF0" w:rsidTr="00532831">
        <w:trPr>
          <w:trHeight w:val="1165"/>
        </w:trPr>
        <w:tc>
          <w:tcPr>
            <w:tcW w:w="2376" w:type="dxa"/>
            <w:shd w:val="clear" w:color="auto" w:fill="auto"/>
          </w:tcPr>
          <w:p w:rsidR="00CE14BE" w:rsidRPr="00AF4AF0" w:rsidRDefault="00CE14BE" w:rsidP="004E4E69">
            <w:pPr>
              <w:pStyle w:val="Heading3"/>
              <w:rPr>
                <w:szCs w:val="22"/>
              </w:rPr>
            </w:pPr>
            <w:r w:rsidRPr="00AF4AF0">
              <w:rPr>
                <w:szCs w:val="22"/>
                <w:lang w:val="es-ES_tradnl"/>
              </w:rPr>
              <w:t>Vínculos con los resultados previstos en el presupuesto por programas de 2012/13</w:t>
            </w:r>
          </w:p>
          <w:p w:rsidR="00CE14BE" w:rsidRPr="00AF4AF0" w:rsidDel="00196374" w:rsidRDefault="00CE14BE" w:rsidP="004E4E69"/>
        </w:tc>
        <w:tc>
          <w:tcPr>
            <w:tcW w:w="6912" w:type="dxa"/>
          </w:tcPr>
          <w:p w:rsidR="00CE14BE" w:rsidRPr="00AF4AF0" w:rsidRDefault="00CE14BE" w:rsidP="004E4E69">
            <w:pPr>
              <w:rPr>
                <w:iCs/>
                <w:szCs w:val="22"/>
              </w:rPr>
            </w:pPr>
          </w:p>
          <w:p w:rsidR="00CE14BE" w:rsidRPr="00AF4AF0" w:rsidRDefault="00CE14BE" w:rsidP="004E4E69">
            <w:pPr>
              <w:rPr>
                <w:iCs/>
                <w:szCs w:val="22"/>
              </w:rPr>
            </w:pPr>
            <w:r w:rsidRPr="00AF4AF0">
              <w:rPr>
                <w:i/>
                <w:szCs w:val="22"/>
                <w:lang w:val="es-ES_tradnl"/>
              </w:rPr>
              <w:t>Resultado previsto III.1</w:t>
            </w:r>
            <w:r w:rsidRPr="00AF4AF0">
              <w:rPr>
                <w:iCs/>
                <w:szCs w:val="22"/>
                <w:lang w:val="es-ES_tradnl"/>
              </w:rPr>
              <w:t>.  Estrategias y planes nacionales de innovación y de P.I. que estén en sintonía con los objetivos nacionales de desarrollo.</w:t>
            </w:r>
          </w:p>
          <w:p w:rsidR="00CE14BE" w:rsidRPr="00AF4AF0" w:rsidRDefault="00CE14BE" w:rsidP="004E4E69">
            <w:pPr>
              <w:rPr>
                <w:iCs/>
                <w:szCs w:val="22"/>
              </w:rPr>
            </w:pPr>
          </w:p>
          <w:p w:rsidR="00CE14BE" w:rsidRPr="00AF4AF0" w:rsidDel="00196374" w:rsidRDefault="00CE14BE" w:rsidP="004E4E69">
            <w:pPr>
              <w:rPr>
                <w:iCs/>
                <w:szCs w:val="22"/>
              </w:rPr>
            </w:pPr>
            <w:r w:rsidRPr="00AF4AF0">
              <w:rPr>
                <w:i/>
                <w:iCs/>
                <w:szCs w:val="22"/>
                <w:lang w:val="es-ES_tradnl"/>
              </w:rPr>
              <w:t>Resultado previsto III.2</w:t>
            </w:r>
            <w:r w:rsidRPr="00AF4AF0">
              <w:rPr>
                <w:iCs/>
                <w:szCs w:val="22"/>
                <w:lang w:val="es-ES_tradnl"/>
              </w:rPr>
              <w:t>.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AF4AF0" w:rsidRPr="00AF4AF0" w:rsidTr="00532831">
        <w:trPr>
          <w:trHeight w:val="796"/>
        </w:trPr>
        <w:tc>
          <w:tcPr>
            <w:tcW w:w="2376" w:type="dxa"/>
            <w:shd w:val="clear" w:color="auto" w:fill="auto"/>
          </w:tcPr>
          <w:p w:rsidR="00CE14BE" w:rsidRPr="00AF4AF0" w:rsidRDefault="00CE14BE" w:rsidP="00CE14BE">
            <w:pPr>
              <w:pStyle w:val="Heading3"/>
              <w:rPr>
                <w:szCs w:val="22"/>
              </w:rPr>
            </w:pPr>
            <w:r w:rsidRPr="00AF4AF0">
              <w:rPr>
                <w:szCs w:val="22"/>
                <w:lang w:val="es-ES_tradnl"/>
              </w:rPr>
              <w:t>Progresos en la ejecución del proyecto</w:t>
            </w:r>
          </w:p>
          <w:p w:rsidR="00CE14BE" w:rsidRPr="00AF4AF0" w:rsidRDefault="00CE14BE" w:rsidP="00532831">
            <w:pPr>
              <w:rPr>
                <w:szCs w:val="22"/>
              </w:rPr>
            </w:pPr>
          </w:p>
        </w:tc>
        <w:tc>
          <w:tcPr>
            <w:tcW w:w="6912" w:type="dxa"/>
          </w:tcPr>
          <w:p w:rsidR="00CE14BE" w:rsidRPr="00AF4AF0" w:rsidRDefault="00CE14BE" w:rsidP="00532831">
            <w:pPr>
              <w:rPr>
                <w:szCs w:val="22"/>
                <w:u w:val="single"/>
                <w:lang w:val="es-ES_tradnl"/>
              </w:rPr>
            </w:pPr>
          </w:p>
          <w:p w:rsidR="00CE14BE" w:rsidRPr="00AF4AF0" w:rsidRDefault="00CE14BE" w:rsidP="00532831">
            <w:pPr>
              <w:rPr>
                <w:rFonts w:eastAsia="Calibri"/>
                <w:szCs w:val="22"/>
                <w:lang w:val="es-ES_tradnl"/>
              </w:rPr>
            </w:pPr>
            <w:r w:rsidRPr="00AF4AF0">
              <w:rPr>
                <w:rFonts w:eastAsia="Calibri"/>
                <w:szCs w:val="22"/>
                <w:lang w:val="es-ES_tradnl"/>
              </w:rPr>
              <w:t xml:space="preserve">Con motivo de la puesta en marcha del proyecto, se prestó particular atención a la ejecución de actividades de investigación y documentación dirigidas a la identificación de instrumentos de P.I. ya existentes o susceptibles de elaborarse para promover el turismo y los conocimientos, las tradiciones y la cultura nacionales y/o locales.  Se ha presentado, a efectos de su examen interno, un primer borrador de la guía práctica que está preparándose sobre la utilización de todos los sistemas e instrumentos de P.I. pertinentes susceptibles de aplicarse en este contexto. </w:t>
            </w:r>
          </w:p>
          <w:p w:rsidR="00CE14BE" w:rsidRPr="00AF4AF0" w:rsidRDefault="00CE14BE" w:rsidP="00532831">
            <w:pPr>
              <w:rPr>
                <w:rFonts w:eastAsia="Calibri"/>
                <w:szCs w:val="22"/>
                <w:lang w:val="es-ES_tradnl"/>
              </w:rPr>
            </w:pPr>
          </w:p>
          <w:p w:rsidR="00CE14BE" w:rsidRPr="00AF4AF0" w:rsidRDefault="00CE14BE" w:rsidP="00532831">
            <w:pPr>
              <w:rPr>
                <w:rFonts w:eastAsia="Calibri"/>
                <w:szCs w:val="22"/>
                <w:lang w:val="es-ES_tradnl"/>
              </w:rPr>
            </w:pPr>
            <w:r w:rsidRPr="00AF4AF0">
              <w:rPr>
                <w:rFonts w:eastAsia="Calibri"/>
                <w:szCs w:val="22"/>
                <w:lang w:val="es-ES_tradnl"/>
              </w:rPr>
              <w:t>Se han entablado conversaciones con la Organización Mundial del Turismo (OMT) con miras a identificar ámbitos para una posible colaboración futura en el contexto del proyecto.</w:t>
            </w:r>
          </w:p>
          <w:p w:rsidR="00CE14BE" w:rsidRPr="00AF4AF0" w:rsidRDefault="00CE14BE" w:rsidP="00532831">
            <w:pPr>
              <w:rPr>
                <w:rFonts w:eastAsia="Calibri"/>
                <w:szCs w:val="22"/>
                <w:lang w:val="es-ES_tradnl"/>
              </w:rPr>
            </w:pPr>
          </w:p>
          <w:p w:rsidR="00CE14BE" w:rsidRPr="00AF4AF0" w:rsidRDefault="00CE14BE" w:rsidP="00532831">
            <w:pPr>
              <w:rPr>
                <w:rFonts w:eastAsia="Calibri"/>
                <w:iCs/>
                <w:szCs w:val="22"/>
                <w:lang w:val="es-ES_tradnl"/>
              </w:rPr>
            </w:pPr>
            <w:r w:rsidRPr="00AF4AF0">
              <w:rPr>
                <w:rFonts w:eastAsia="Calibri"/>
                <w:iCs/>
                <w:szCs w:val="22"/>
                <w:lang w:val="es-ES_tradnl"/>
              </w:rPr>
              <w:t xml:space="preserve">En cuanto a su ejecución a escala nacional, se han seleccionado los siguientes cuatro países: el Ecuador, Egipto, Namibia y Sri Lanka.   </w:t>
            </w:r>
          </w:p>
          <w:p w:rsidR="00CE14BE" w:rsidRPr="00AF4AF0" w:rsidRDefault="00CE14BE" w:rsidP="00532831">
            <w:pPr>
              <w:rPr>
                <w:rFonts w:eastAsia="Calibri"/>
                <w:iCs/>
                <w:szCs w:val="22"/>
                <w:lang w:val="es-ES_tradnl"/>
              </w:rPr>
            </w:pPr>
          </w:p>
          <w:p w:rsidR="00CE14BE" w:rsidRPr="00AF4AF0" w:rsidRDefault="00CE14BE" w:rsidP="00532831">
            <w:pPr>
              <w:rPr>
                <w:rFonts w:eastAsia="Calibri"/>
                <w:iCs/>
                <w:szCs w:val="22"/>
                <w:lang w:val="es-ES_tradnl"/>
              </w:rPr>
            </w:pPr>
            <w:r w:rsidRPr="00AF4AF0">
              <w:rPr>
                <w:rFonts w:eastAsia="Calibri"/>
                <w:iCs/>
                <w:szCs w:val="22"/>
                <w:lang w:val="es-ES_tradnl"/>
              </w:rPr>
              <w:t xml:space="preserve">El proceso se lanzó con la celebración de una sesión de información en Ginebra con representantes de las respectivas Misiones Permanentes.  El proyecto empezó a ejecutarse de manera activa en Sri Lanka y el Ecuador, países ambos en los que se ha designado a los organismos de coordinación y en los que dichos organismos ya han redactado y discutido juntamente con la OMPI el contenido de un Acuerdo de Cooperación para la ejecución del proyecto a escala nacional.  </w:t>
            </w:r>
          </w:p>
          <w:p w:rsidR="00CE14BE" w:rsidRPr="00AF4AF0" w:rsidRDefault="00CE14BE" w:rsidP="00532831">
            <w:pPr>
              <w:rPr>
                <w:rFonts w:eastAsia="Calibri"/>
                <w:iCs/>
                <w:szCs w:val="22"/>
                <w:lang w:val="es-ES_tradnl"/>
              </w:rPr>
            </w:pPr>
          </w:p>
          <w:p w:rsidR="00CE14BE" w:rsidRPr="00AF4AF0" w:rsidRDefault="00CE14BE" w:rsidP="00532831">
            <w:pPr>
              <w:rPr>
                <w:rFonts w:eastAsia="Calibri"/>
                <w:iCs/>
                <w:szCs w:val="22"/>
                <w:lang w:val="es-ES_tradnl"/>
              </w:rPr>
            </w:pPr>
            <w:r w:rsidRPr="00AF4AF0">
              <w:rPr>
                <w:rFonts w:eastAsia="Calibri"/>
                <w:iCs/>
                <w:szCs w:val="22"/>
                <w:lang w:val="es-ES_tradnl"/>
              </w:rPr>
              <w:t xml:space="preserve">En colaboración con las instituciones de coordinación, se han determinado las partes interesadas pertinentes en el sector del turismo de Sri Lanka y el Ecuador.  Se ha celebrado asimismo una primera reunión de sensibilización con las partes interesadas de Sri Lanka a fin de dar por formalmente inaugurado el proyecto.  Se ha redactado asimismo el mandato en virtud del cual los consultores nacionales candidatos llevarán a cabo y documentarán los estudios de casos de ámbito nacional.  </w:t>
            </w:r>
          </w:p>
          <w:p w:rsidR="00CE14BE" w:rsidRPr="00AF4AF0" w:rsidRDefault="00CE14BE" w:rsidP="00532831">
            <w:pPr>
              <w:rPr>
                <w:rFonts w:eastAsia="Calibri"/>
                <w:iCs/>
                <w:szCs w:val="22"/>
                <w:lang w:val="es-ES_tradnl"/>
              </w:rPr>
            </w:pPr>
          </w:p>
          <w:p w:rsidR="00CE14BE" w:rsidRPr="00AF4AF0" w:rsidRDefault="00CE14BE" w:rsidP="00CF4A92">
            <w:pPr>
              <w:rPr>
                <w:szCs w:val="22"/>
                <w:lang w:val="es-ES_tradnl"/>
              </w:rPr>
            </w:pPr>
            <w:r w:rsidRPr="00AF4AF0">
              <w:rPr>
                <w:rFonts w:eastAsia="Calibri"/>
                <w:iCs/>
                <w:szCs w:val="22"/>
                <w:lang w:val="es-ES_tradnl"/>
              </w:rPr>
              <w:t>Entre el 4 y el 6 de julio de 2016 tuvo lugar la primera reunión de sensibilización / inaugural con las partes interesadas del Ecuador.  Esta reunión marcó la puesta en marcha efectiva del proyecto en el Ecuador, bajo el liderazgo de la Oficina nacional de P.I. (</w:t>
            </w:r>
            <w:r w:rsidRPr="00AF4AF0">
              <w:rPr>
                <w:rFonts w:eastAsia="Calibri"/>
                <w:szCs w:val="22"/>
                <w:lang w:val="es-ES_tradnl"/>
              </w:rPr>
              <w:t>Instituto Ecuatoriano de la Propiedad Intelectual,</w:t>
            </w:r>
            <w:r w:rsidRPr="00AF4AF0">
              <w:rPr>
                <w:rFonts w:eastAsia="Calibri"/>
                <w:iCs/>
                <w:szCs w:val="22"/>
                <w:lang w:val="es-ES_tradnl"/>
              </w:rPr>
              <w:t xml:space="preserve"> IEPI) y con el respaldo de un amplio elenco de partes interesadas.</w:t>
            </w:r>
          </w:p>
        </w:tc>
      </w:tr>
      <w:tr w:rsidR="00AF4AF0" w:rsidRPr="00AF4AF0" w:rsidTr="00532831">
        <w:trPr>
          <w:trHeight w:val="1212"/>
        </w:trPr>
        <w:tc>
          <w:tcPr>
            <w:tcW w:w="2376" w:type="dxa"/>
            <w:shd w:val="clear" w:color="auto" w:fill="auto"/>
          </w:tcPr>
          <w:p w:rsidR="00CE14BE" w:rsidRPr="00AF4AF0" w:rsidRDefault="00CE14BE" w:rsidP="0060787F">
            <w:pPr>
              <w:pStyle w:val="Heading3"/>
              <w:rPr>
                <w:szCs w:val="22"/>
                <w:lang w:val="es-ES_tradnl"/>
              </w:rPr>
            </w:pPr>
            <w:r w:rsidRPr="00AF4AF0">
              <w:rPr>
                <w:szCs w:val="22"/>
                <w:lang w:val="es-ES_tradnl"/>
              </w:rPr>
              <w:lastRenderedPageBreak/>
              <w:t>Ejemplos de logros/Efectos y enseñanzas extraídas</w:t>
            </w:r>
          </w:p>
        </w:tc>
        <w:tc>
          <w:tcPr>
            <w:tcW w:w="6912" w:type="dxa"/>
            <w:vAlign w:val="center"/>
          </w:tcPr>
          <w:p w:rsidR="00CE14BE" w:rsidRPr="00AF4AF0" w:rsidRDefault="00CE14BE" w:rsidP="00532831">
            <w:pPr>
              <w:rPr>
                <w:iCs/>
                <w:lang w:val="es-ES_tradnl"/>
              </w:rPr>
            </w:pPr>
          </w:p>
          <w:p w:rsidR="00CE14BE" w:rsidRPr="00AF4AF0" w:rsidRDefault="00CE14BE" w:rsidP="00E60F52">
            <w:pPr>
              <w:numPr>
                <w:ilvl w:val="0"/>
                <w:numId w:val="11"/>
              </w:numPr>
              <w:ind w:left="0"/>
              <w:rPr>
                <w:iCs/>
                <w:szCs w:val="22"/>
                <w:lang w:val="es-ES_tradnl"/>
              </w:rPr>
            </w:pPr>
            <w:r w:rsidRPr="00AF4AF0">
              <w:rPr>
                <w:iCs/>
                <w:lang w:val="es-ES_tradnl"/>
              </w:rPr>
              <w:t xml:space="preserve">El presente Informe cubre los primeros seis meses de la ejecución del proyecto y, por tanto, es demasiado pronto para señalar logros/Efectos o enseñanzas extraídas significativos.  Sin embargo, los comentarios recabados en la primera reunión con las partes interesadas de Sri Lanka indican que el uso de la P.I. para promover el turismo y el patrimonio cultural es un tema que despierta gran interés y que los debates/presentaciones iniciales han servido como ejercicio de sensibilización.  </w:t>
            </w:r>
          </w:p>
          <w:p w:rsidR="00CE14BE" w:rsidRPr="00AF4AF0" w:rsidRDefault="00CE14BE" w:rsidP="00E60F52">
            <w:pPr>
              <w:rPr>
                <w:iCs/>
                <w:lang w:val="es-ES_tradnl"/>
              </w:rPr>
            </w:pPr>
          </w:p>
          <w:p w:rsidR="00CE14BE" w:rsidRPr="00AF4AF0" w:rsidRDefault="00CE14BE" w:rsidP="00E60F52">
            <w:pPr>
              <w:rPr>
                <w:iCs/>
                <w:szCs w:val="22"/>
                <w:lang w:val="es-ES_tradnl"/>
              </w:rPr>
            </w:pPr>
          </w:p>
        </w:tc>
      </w:tr>
      <w:tr w:rsidR="00AF4AF0" w:rsidRPr="00AF4AF0" w:rsidTr="00532831">
        <w:trPr>
          <w:trHeight w:val="713"/>
        </w:trPr>
        <w:tc>
          <w:tcPr>
            <w:tcW w:w="2376" w:type="dxa"/>
            <w:shd w:val="clear" w:color="auto" w:fill="auto"/>
          </w:tcPr>
          <w:p w:rsidR="00CE14BE" w:rsidRPr="00AF4AF0" w:rsidRDefault="00CE14BE" w:rsidP="0060787F">
            <w:pPr>
              <w:pStyle w:val="Heading3"/>
              <w:rPr>
                <w:szCs w:val="22"/>
                <w:lang w:val="es-ES_tradnl"/>
              </w:rPr>
            </w:pPr>
            <w:r w:rsidRPr="00AF4AF0">
              <w:rPr>
                <w:szCs w:val="22"/>
                <w:lang w:val="es-ES_tradnl"/>
              </w:rPr>
              <w:t>Riesgos y medidas paliativas</w:t>
            </w:r>
          </w:p>
        </w:tc>
        <w:tc>
          <w:tcPr>
            <w:tcW w:w="6912" w:type="dxa"/>
          </w:tcPr>
          <w:p w:rsidR="00CE14BE" w:rsidRPr="00AF4AF0" w:rsidRDefault="00CE14BE" w:rsidP="00532831">
            <w:pPr>
              <w:suppressAutoHyphens/>
              <w:autoSpaceDN w:val="0"/>
              <w:textAlignment w:val="baseline"/>
              <w:rPr>
                <w:szCs w:val="22"/>
                <w:lang w:val="es-ES_tradnl"/>
              </w:rPr>
            </w:pPr>
          </w:p>
          <w:p w:rsidR="00CE14BE" w:rsidRPr="00AF4AF0" w:rsidRDefault="00CE14BE" w:rsidP="00532831">
            <w:pPr>
              <w:suppressAutoHyphens/>
              <w:autoSpaceDN w:val="0"/>
              <w:textAlignment w:val="baseline"/>
              <w:rPr>
                <w:iCs/>
                <w:szCs w:val="22"/>
                <w:lang w:val="es-ES_tradnl"/>
              </w:rPr>
            </w:pPr>
            <w:r w:rsidRPr="00AF4AF0">
              <w:rPr>
                <w:iCs/>
                <w:szCs w:val="22"/>
                <w:lang w:val="es-ES_tradnl"/>
              </w:rPr>
              <w:t>Una respuesta lenta por parte de las autoridades/organismos nacionales de coordinación podría retrasar la ejecución del proyecto.  Además, las consideraciones de política/internas imperantes en los países piloto podrían impedir el necesario seguimiento y la asignación de recursos humanos en el ámbito nacional.</w:t>
            </w:r>
          </w:p>
          <w:p w:rsidR="00CE14BE" w:rsidRPr="00AF4AF0" w:rsidRDefault="00CE14BE" w:rsidP="00532831">
            <w:pPr>
              <w:suppressAutoHyphens/>
              <w:autoSpaceDN w:val="0"/>
              <w:textAlignment w:val="baseline"/>
              <w:rPr>
                <w:iCs/>
                <w:szCs w:val="22"/>
                <w:lang w:val="es-ES_tradnl"/>
              </w:rPr>
            </w:pPr>
          </w:p>
          <w:p w:rsidR="00CE14BE" w:rsidRPr="00AF4AF0" w:rsidRDefault="00CE14BE" w:rsidP="00532831">
            <w:pPr>
              <w:suppressAutoHyphens/>
              <w:autoSpaceDN w:val="0"/>
              <w:textAlignment w:val="baseline"/>
              <w:rPr>
                <w:iCs/>
                <w:szCs w:val="22"/>
                <w:lang w:val="es-ES_tradnl"/>
              </w:rPr>
            </w:pPr>
            <w:r w:rsidRPr="00AF4AF0">
              <w:rPr>
                <w:iCs/>
                <w:szCs w:val="22"/>
                <w:lang w:val="es-ES_tradnl"/>
              </w:rPr>
              <w:t xml:space="preserve">A fin de atenuar este riesgo, se están negociando acuerdos de cooperación entre la OMPI y los organismos nacionales de coordinación mediante los que se asignarán a las partes responsabilidades específicas y se les exigirá rendir cuentas de la ejecución en plazo en el ámbito nacional. </w:t>
            </w:r>
          </w:p>
          <w:p w:rsidR="00CE14BE" w:rsidRPr="00AF4AF0" w:rsidRDefault="00CE14BE" w:rsidP="00532831">
            <w:pPr>
              <w:suppressAutoHyphens/>
              <w:autoSpaceDN w:val="0"/>
              <w:textAlignment w:val="baseline"/>
              <w:rPr>
                <w:iCs/>
                <w:szCs w:val="22"/>
                <w:lang w:val="es-ES_tradnl"/>
              </w:rPr>
            </w:pPr>
          </w:p>
          <w:p w:rsidR="00CE14BE" w:rsidRPr="00AF4AF0" w:rsidRDefault="00CE14BE" w:rsidP="00532831">
            <w:pPr>
              <w:suppressAutoHyphens/>
              <w:autoSpaceDN w:val="0"/>
              <w:textAlignment w:val="baseline"/>
              <w:rPr>
                <w:iCs/>
                <w:szCs w:val="22"/>
                <w:lang w:val="es-ES_tradnl"/>
              </w:rPr>
            </w:pPr>
            <w:r w:rsidRPr="00AF4AF0">
              <w:rPr>
                <w:iCs/>
                <w:szCs w:val="22"/>
                <w:lang w:val="es-ES_tradnl"/>
              </w:rPr>
              <w:t>Un contacto regular frecuente con los organismos de coordinación ayudará a evitar demoras injustificadas.</w:t>
            </w:r>
          </w:p>
          <w:p w:rsidR="00CE14BE" w:rsidRPr="00AF4AF0" w:rsidRDefault="00CE14BE" w:rsidP="00532831">
            <w:pPr>
              <w:suppressAutoHyphens/>
              <w:autoSpaceDN w:val="0"/>
              <w:textAlignment w:val="baseline"/>
              <w:rPr>
                <w:szCs w:val="22"/>
                <w:lang w:val="es-ES_tradnl"/>
              </w:rPr>
            </w:pPr>
          </w:p>
        </w:tc>
      </w:tr>
      <w:tr w:rsidR="00AF4AF0" w:rsidRPr="00AF4AF0" w:rsidTr="00532831">
        <w:trPr>
          <w:trHeight w:val="901"/>
        </w:trPr>
        <w:tc>
          <w:tcPr>
            <w:tcW w:w="2376" w:type="dxa"/>
            <w:shd w:val="clear" w:color="auto" w:fill="auto"/>
          </w:tcPr>
          <w:p w:rsidR="00CE14BE" w:rsidRPr="00AF4AF0" w:rsidRDefault="00CE14BE" w:rsidP="0060787F">
            <w:pPr>
              <w:pStyle w:val="Heading3"/>
              <w:keepNext w:val="0"/>
              <w:rPr>
                <w:szCs w:val="22"/>
                <w:lang w:val="es-ES_tradnl"/>
              </w:rPr>
            </w:pPr>
            <w:r w:rsidRPr="00AF4AF0">
              <w:rPr>
                <w:szCs w:val="22"/>
                <w:lang w:val="es-ES_tradnl"/>
              </w:rPr>
              <w:t>Cuestiones que requieren atención inmediata</w:t>
            </w:r>
          </w:p>
          <w:p w:rsidR="00CE14BE" w:rsidRPr="00AF4AF0" w:rsidRDefault="00CE14BE" w:rsidP="00532831">
            <w:pPr>
              <w:rPr>
                <w:lang w:val="es-ES_tradnl"/>
              </w:rPr>
            </w:pPr>
          </w:p>
        </w:tc>
        <w:tc>
          <w:tcPr>
            <w:tcW w:w="6912" w:type="dxa"/>
          </w:tcPr>
          <w:p w:rsidR="00CE14BE" w:rsidRPr="00AF4AF0" w:rsidRDefault="00CE14BE" w:rsidP="00532831">
            <w:pPr>
              <w:rPr>
                <w:iCs/>
                <w:szCs w:val="22"/>
                <w:lang w:val="es-ES_tradnl"/>
              </w:rPr>
            </w:pPr>
          </w:p>
          <w:p w:rsidR="00CE14BE" w:rsidRPr="00AF4AF0" w:rsidRDefault="00CE14BE" w:rsidP="00FD1EF0">
            <w:pPr>
              <w:rPr>
                <w:iCs/>
                <w:szCs w:val="22"/>
                <w:lang w:val="es-ES_tradnl"/>
              </w:rPr>
            </w:pPr>
            <w:r w:rsidRPr="00AF4AF0">
              <w:rPr>
                <w:iCs/>
                <w:szCs w:val="22"/>
                <w:lang w:val="es-ES_tradnl"/>
              </w:rPr>
              <w:t xml:space="preserve">La ejecución del proyecto se está llevando a cabo conforme al programa establecido en los dos países piloto.  La ejecución a escala nacional en los otros dos países dará comienzo tan pronto como sea posible. </w:t>
            </w:r>
          </w:p>
          <w:p w:rsidR="00CE14BE" w:rsidRPr="00AF4AF0" w:rsidRDefault="00CE14BE" w:rsidP="00FD1EF0">
            <w:pPr>
              <w:rPr>
                <w:iCs/>
                <w:szCs w:val="22"/>
                <w:lang w:val="es-ES_tradnl"/>
              </w:rPr>
            </w:pPr>
          </w:p>
        </w:tc>
      </w:tr>
      <w:tr w:rsidR="00AF4AF0" w:rsidRPr="00AF4AF0" w:rsidTr="00532831">
        <w:trPr>
          <w:trHeight w:val="1081"/>
        </w:trPr>
        <w:tc>
          <w:tcPr>
            <w:tcW w:w="2376" w:type="dxa"/>
            <w:shd w:val="clear" w:color="auto" w:fill="auto"/>
          </w:tcPr>
          <w:p w:rsidR="00CE14BE" w:rsidRPr="00AF4AF0" w:rsidRDefault="00CE14BE" w:rsidP="0060787F">
            <w:pPr>
              <w:pStyle w:val="Heading3"/>
              <w:keepNext w:val="0"/>
              <w:rPr>
                <w:szCs w:val="22"/>
                <w:lang w:val="es-ES_tradnl"/>
              </w:rPr>
            </w:pPr>
            <w:r w:rsidRPr="00AF4AF0">
              <w:rPr>
                <w:szCs w:val="22"/>
                <w:lang w:val="es-ES_tradnl"/>
              </w:rPr>
              <w:t>Siguientes pasos</w:t>
            </w:r>
          </w:p>
        </w:tc>
        <w:tc>
          <w:tcPr>
            <w:tcW w:w="6912" w:type="dxa"/>
          </w:tcPr>
          <w:p w:rsidR="00CE14BE" w:rsidRPr="00AF4AF0" w:rsidRDefault="00CE14BE" w:rsidP="00532831">
            <w:pPr>
              <w:rPr>
                <w:iCs/>
                <w:szCs w:val="22"/>
                <w:lang w:val="es-ES_tradnl"/>
              </w:rPr>
            </w:pPr>
          </w:p>
          <w:p w:rsidR="00CE14BE" w:rsidRPr="00AF4AF0" w:rsidRDefault="00CE14BE" w:rsidP="00532831">
            <w:pPr>
              <w:rPr>
                <w:iCs/>
                <w:lang w:val="es-ES_tradnl"/>
              </w:rPr>
            </w:pPr>
            <w:r w:rsidRPr="00AF4AF0">
              <w:rPr>
                <w:iCs/>
                <w:lang w:val="es-ES_tradnl"/>
              </w:rPr>
              <w:t>Está previsto que, en los próximos meses, hasta diciembre de 2016, el proyecto se ponga en marcha en los otros dos países piloto (Egipto y Namibia), con la designación de los correspondientes organismos nacionales de coordinación y la celebración de una primera reunión de partes interesadas.  Con el respaldo de la OMPI, se espera que las partes interesadas nacionales de Sri Lanka y el Ecuador elaboren sus planes de trabajo de país, y que consultores nacionales empiecen a trabajar en los estudios de casos nacionales.  La guía elaborada por la OMPI sobre el uso de la P.I. para promover el turismo y el patrimonio cultural quedará ultimada una vez que concluya su proceso de examen.  Asimismo, se impulsarán los contactos con la OMT.</w:t>
            </w:r>
          </w:p>
          <w:p w:rsidR="00CE14BE" w:rsidRPr="00AF4AF0" w:rsidRDefault="00CE14BE" w:rsidP="004D2E38">
            <w:pPr>
              <w:numPr>
                <w:ilvl w:val="0"/>
                <w:numId w:val="11"/>
              </w:numPr>
              <w:ind w:left="0"/>
              <w:rPr>
                <w:szCs w:val="22"/>
                <w:lang w:val="es-ES_tradnl"/>
              </w:rPr>
            </w:pPr>
          </w:p>
        </w:tc>
      </w:tr>
      <w:tr w:rsidR="00AF4AF0" w:rsidRPr="00AF4AF0" w:rsidTr="00532831">
        <w:trPr>
          <w:trHeight w:val="976"/>
        </w:trPr>
        <w:tc>
          <w:tcPr>
            <w:tcW w:w="2376" w:type="dxa"/>
            <w:shd w:val="clear" w:color="auto" w:fill="auto"/>
          </w:tcPr>
          <w:p w:rsidR="00CE14BE" w:rsidRPr="00AF4AF0" w:rsidRDefault="00CE14BE" w:rsidP="0060787F">
            <w:pPr>
              <w:pStyle w:val="Heading3"/>
              <w:rPr>
                <w:szCs w:val="22"/>
                <w:lang w:val="es-ES_tradnl"/>
              </w:rPr>
            </w:pPr>
            <w:r w:rsidRPr="00AF4AF0">
              <w:rPr>
                <w:szCs w:val="22"/>
                <w:lang w:val="es-ES_tradnl"/>
              </w:rPr>
              <w:lastRenderedPageBreak/>
              <w:t>Calendario de ejecución</w:t>
            </w:r>
          </w:p>
          <w:p w:rsidR="00CE14BE" w:rsidRPr="00AF4AF0" w:rsidRDefault="00CE14BE" w:rsidP="00532831">
            <w:pPr>
              <w:rPr>
                <w:lang w:val="es-ES_tradnl"/>
              </w:rPr>
            </w:pPr>
          </w:p>
        </w:tc>
        <w:tc>
          <w:tcPr>
            <w:tcW w:w="6912" w:type="dxa"/>
          </w:tcPr>
          <w:p w:rsidR="00CE14BE" w:rsidRPr="00AF4AF0" w:rsidRDefault="00CE14BE" w:rsidP="00532831">
            <w:pPr>
              <w:rPr>
                <w:iCs/>
                <w:szCs w:val="22"/>
                <w:lang w:val="es-ES_tradnl"/>
              </w:rPr>
            </w:pPr>
          </w:p>
          <w:p w:rsidR="00CE14BE" w:rsidRPr="00AF4AF0" w:rsidRDefault="00CE14BE" w:rsidP="00532831">
            <w:pPr>
              <w:rPr>
                <w:iCs/>
                <w:szCs w:val="22"/>
                <w:lang w:val="es-ES_tradnl"/>
              </w:rPr>
            </w:pPr>
            <w:r w:rsidRPr="00AF4AF0">
              <w:rPr>
                <w:iCs/>
                <w:szCs w:val="22"/>
                <w:lang w:val="es-ES_tradnl"/>
              </w:rPr>
              <w:t>Hasta diciembre de 2016: puesta en marcha de los proyectos piloto en los cuatro países y finalización de la guía de la OMPI.</w:t>
            </w:r>
          </w:p>
          <w:p w:rsidR="00CE14BE" w:rsidRPr="00AF4AF0" w:rsidRDefault="00CE14BE" w:rsidP="00532831">
            <w:pPr>
              <w:rPr>
                <w:iCs/>
                <w:szCs w:val="22"/>
                <w:lang w:val="es-ES_tradnl"/>
              </w:rPr>
            </w:pPr>
          </w:p>
          <w:p w:rsidR="00CE14BE" w:rsidRPr="00AF4AF0" w:rsidRDefault="00CE14BE" w:rsidP="00532831">
            <w:pPr>
              <w:rPr>
                <w:iCs/>
                <w:szCs w:val="22"/>
                <w:lang w:val="es-ES_tradnl"/>
              </w:rPr>
            </w:pPr>
            <w:r w:rsidRPr="00AF4AF0">
              <w:rPr>
                <w:iCs/>
                <w:szCs w:val="22"/>
                <w:lang w:val="es-ES_tradnl"/>
              </w:rPr>
              <w:t>Se espera que el calendario de ejecución se ajuste al documento del proyecto.</w:t>
            </w:r>
          </w:p>
          <w:p w:rsidR="00CE14BE" w:rsidRPr="00AF4AF0" w:rsidRDefault="00CE14BE" w:rsidP="00532831">
            <w:pPr>
              <w:rPr>
                <w:iCs/>
                <w:szCs w:val="22"/>
                <w:lang w:val="es-ES_tradnl"/>
              </w:rPr>
            </w:pPr>
          </w:p>
        </w:tc>
      </w:tr>
      <w:tr w:rsidR="00AF4AF0" w:rsidRPr="00AF4AF0" w:rsidTr="00532831">
        <w:trPr>
          <w:trHeight w:val="949"/>
        </w:trPr>
        <w:tc>
          <w:tcPr>
            <w:tcW w:w="2376" w:type="dxa"/>
            <w:shd w:val="clear" w:color="auto" w:fill="auto"/>
          </w:tcPr>
          <w:p w:rsidR="00CE14BE" w:rsidRPr="00AF4AF0" w:rsidRDefault="00CE14BE" w:rsidP="0060787F">
            <w:pPr>
              <w:pStyle w:val="Heading3"/>
              <w:rPr>
                <w:szCs w:val="22"/>
                <w:lang w:val="es-ES_tradnl"/>
              </w:rPr>
            </w:pPr>
            <w:r w:rsidRPr="00AF4AF0">
              <w:rPr>
                <w:szCs w:val="22"/>
                <w:lang w:val="es-ES_tradnl"/>
              </w:rPr>
              <w:t>Porcentaje de ejecución del proyecto</w:t>
            </w:r>
          </w:p>
          <w:p w:rsidR="00CE14BE" w:rsidRPr="00AF4AF0" w:rsidRDefault="00CE14BE" w:rsidP="00532831">
            <w:pPr>
              <w:rPr>
                <w:lang w:val="es-ES_tradnl"/>
              </w:rPr>
            </w:pPr>
          </w:p>
        </w:tc>
        <w:tc>
          <w:tcPr>
            <w:tcW w:w="6912" w:type="dxa"/>
          </w:tcPr>
          <w:p w:rsidR="003A4F4C" w:rsidRPr="00AF4AF0" w:rsidRDefault="003A4F4C" w:rsidP="003A4F4C"/>
          <w:p w:rsidR="00CE14BE" w:rsidRPr="00AF4AF0" w:rsidRDefault="003A4F4C" w:rsidP="003A4F4C">
            <w:pPr>
              <w:rPr>
                <w:iCs/>
                <w:szCs w:val="22"/>
                <w:lang w:val="es-ES_tradnl"/>
              </w:rPr>
            </w:pPr>
            <w:r w:rsidRPr="00AF4AF0">
              <w:rPr>
                <w:iCs/>
                <w:szCs w:val="22"/>
                <w:lang w:val="es-ES_tradnl"/>
              </w:rPr>
              <w:t>Porcentaje de utilización del presupuesto a mediados de julio de 2016</w:t>
            </w:r>
            <w:proofErr w:type="gramStart"/>
            <w:r w:rsidRPr="00AF4AF0">
              <w:rPr>
                <w:iCs/>
                <w:szCs w:val="22"/>
                <w:lang w:val="es-ES_tradnl"/>
              </w:rPr>
              <w:t>:  14</w:t>
            </w:r>
            <w:proofErr w:type="gramEnd"/>
            <w:r w:rsidRPr="00AF4AF0">
              <w:rPr>
                <w:iCs/>
                <w:szCs w:val="22"/>
                <w:lang w:val="es-ES_tradnl"/>
              </w:rPr>
              <w:t>%.</w:t>
            </w:r>
          </w:p>
        </w:tc>
      </w:tr>
      <w:tr w:rsidR="00CE14BE" w:rsidRPr="00AF4AF0" w:rsidTr="00532831">
        <w:trPr>
          <w:trHeight w:val="848"/>
        </w:trPr>
        <w:tc>
          <w:tcPr>
            <w:tcW w:w="2376" w:type="dxa"/>
            <w:shd w:val="clear" w:color="auto" w:fill="auto"/>
          </w:tcPr>
          <w:p w:rsidR="00CE14BE" w:rsidRPr="00AF4AF0" w:rsidRDefault="00CE14BE" w:rsidP="0060787F">
            <w:pPr>
              <w:pStyle w:val="Heading3"/>
              <w:rPr>
                <w:szCs w:val="22"/>
                <w:lang w:val="es-ES_tradnl"/>
              </w:rPr>
            </w:pPr>
            <w:r w:rsidRPr="00AF4AF0">
              <w:rPr>
                <w:szCs w:val="22"/>
                <w:lang w:val="es-ES_tradnl"/>
              </w:rPr>
              <w:t>Informes previos</w:t>
            </w:r>
          </w:p>
        </w:tc>
        <w:tc>
          <w:tcPr>
            <w:tcW w:w="6912" w:type="dxa"/>
          </w:tcPr>
          <w:p w:rsidR="00CE14BE" w:rsidRPr="00AF4AF0" w:rsidRDefault="00CE14BE" w:rsidP="00532831">
            <w:pPr>
              <w:pStyle w:val="Default"/>
              <w:rPr>
                <w:color w:val="auto"/>
                <w:sz w:val="22"/>
                <w:szCs w:val="22"/>
                <w:lang w:val="es-ES_tradnl"/>
              </w:rPr>
            </w:pPr>
          </w:p>
          <w:p w:rsidR="00CE14BE" w:rsidRPr="00AF4AF0" w:rsidRDefault="00CE14BE" w:rsidP="00A33DAF">
            <w:pPr>
              <w:pStyle w:val="Default"/>
              <w:rPr>
                <w:iCs/>
                <w:color w:val="auto"/>
                <w:sz w:val="22"/>
                <w:szCs w:val="22"/>
                <w:lang w:val="es-ES_tradnl"/>
              </w:rPr>
            </w:pPr>
            <w:r w:rsidRPr="00AF4AF0">
              <w:rPr>
                <w:iCs/>
                <w:color w:val="auto"/>
                <w:sz w:val="22"/>
                <w:szCs w:val="22"/>
                <w:lang w:val="es-ES_tradnl"/>
              </w:rPr>
              <w:t>Este es el primer informe sobre la marcha del proyecto que se presenta al CDIP.</w:t>
            </w:r>
          </w:p>
        </w:tc>
      </w:tr>
    </w:tbl>
    <w:p w:rsidR="00D36D42" w:rsidRPr="00AF4AF0" w:rsidRDefault="00D36D42" w:rsidP="004D2E38">
      <w:pPr>
        <w:rPr>
          <w:szCs w:val="22"/>
          <w:lang w:val="es-ES_tradnl"/>
        </w:rPr>
      </w:pPr>
    </w:p>
    <w:p w:rsidR="004D2E38" w:rsidRPr="00AF4AF0" w:rsidRDefault="004D2E38" w:rsidP="004D2E38">
      <w:pPr>
        <w:rPr>
          <w:szCs w:val="22"/>
          <w:lang w:val="es-ES_tradnl"/>
        </w:rPr>
      </w:pPr>
      <w:r w:rsidRPr="00AF4AF0">
        <w:rPr>
          <w:szCs w:val="22"/>
          <w:lang w:val="es-ES_tradnl"/>
        </w:rPr>
        <w:br w:type="page"/>
      </w:r>
    </w:p>
    <w:tbl>
      <w:tblPr>
        <w:tblW w:w="0" w:type="auto"/>
        <w:tblLook w:val="01E0" w:firstRow="1" w:lastRow="1" w:firstColumn="1" w:lastColumn="1" w:noHBand="0" w:noVBand="0"/>
      </w:tblPr>
      <w:tblGrid>
        <w:gridCol w:w="9287"/>
      </w:tblGrid>
      <w:tr w:rsidR="004D2E38" w:rsidRPr="00AF4AF0" w:rsidTr="00532831">
        <w:trPr>
          <w:trHeight w:val="494"/>
        </w:trPr>
        <w:tc>
          <w:tcPr>
            <w:tcW w:w="9287" w:type="dxa"/>
            <w:vAlign w:val="center"/>
          </w:tcPr>
          <w:p w:rsidR="004D2E38" w:rsidRPr="00AF4AF0" w:rsidRDefault="004D2E38" w:rsidP="0060787F">
            <w:pPr>
              <w:rPr>
                <w:rFonts w:eastAsia="Times New Roman"/>
                <w:lang w:val="es-ES_tradnl" w:eastAsia="en-US"/>
              </w:rPr>
            </w:pPr>
            <w:r w:rsidRPr="00AF4AF0">
              <w:rPr>
                <w:rFonts w:eastAsia="Times New Roman"/>
                <w:lang w:val="es-ES_tradnl" w:eastAsia="en-US"/>
              </w:rPr>
              <w:lastRenderedPageBreak/>
              <w:br w:type="page"/>
            </w:r>
            <w:r w:rsidR="0060787F" w:rsidRPr="00AF4AF0">
              <w:rPr>
                <w:rFonts w:eastAsia="Times New Roman"/>
                <w:lang w:val="es-ES_tradnl" w:eastAsia="en-US"/>
              </w:rPr>
              <w:t>EVALUACIÓN INTERNA DEL PROYECTO</w:t>
            </w:r>
          </w:p>
        </w:tc>
      </w:tr>
    </w:tbl>
    <w:p w:rsidR="00D36D42" w:rsidRPr="00AF4AF0" w:rsidRDefault="00D36D42" w:rsidP="004D2E38">
      <w:pPr>
        <w:rPr>
          <w:rFonts w:eastAsia="Times New Roman"/>
          <w:lang w:val="es-ES_tradnl" w:eastAsia="en-US"/>
        </w:rPr>
      </w:pPr>
    </w:p>
    <w:p w:rsidR="00D36D42" w:rsidRPr="00AF4AF0" w:rsidRDefault="0060787F" w:rsidP="0060787F">
      <w:pPr>
        <w:rPr>
          <w:rFonts w:eastAsia="Times New Roman"/>
          <w:lang w:val="es-ES_tradnl" w:eastAsia="en-US"/>
        </w:rPr>
      </w:pPr>
      <w:r w:rsidRPr="00AF4AF0">
        <w:rPr>
          <w:rFonts w:eastAsia="Times New Roman"/>
          <w:lang w:val="es-ES_tradnl" w:eastAsia="en-US"/>
        </w:rPr>
        <w:t>Clave de los colores</w:t>
      </w:r>
    </w:p>
    <w:p w:rsidR="004D2E38" w:rsidRPr="00AF4AF0" w:rsidRDefault="004D2E38" w:rsidP="004D2E38">
      <w:pPr>
        <w:rPr>
          <w:rFonts w:eastAsia="Times New Roman"/>
          <w:lang w:val="es-ES_tradnl" w:eastAsia="en-US"/>
        </w:rPr>
      </w:pP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63"/>
      </w:tblGrid>
      <w:tr w:rsidR="00AF4AF0" w:rsidRPr="00AF4AF0" w:rsidTr="00532831">
        <w:trPr>
          <w:trHeight w:val="469"/>
        </w:trPr>
        <w:tc>
          <w:tcPr>
            <w:tcW w:w="1416" w:type="dxa"/>
            <w:shd w:val="clear" w:color="auto" w:fill="auto"/>
            <w:vAlign w:val="center"/>
          </w:tcPr>
          <w:p w:rsidR="00BA51FD" w:rsidRPr="00AF4AF0" w:rsidRDefault="00BA51FD" w:rsidP="004E4E69">
            <w:pPr>
              <w:rPr>
                <w:rFonts w:eastAsia="Times New Roman"/>
                <w:lang w:eastAsia="en-US"/>
              </w:rPr>
            </w:pPr>
            <w:r w:rsidRPr="00AF4AF0">
              <w:rPr>
                <w:rFonts w:eastAsia="Times New Roman"/>
                <w:lang w:eastAsia="en-US"/>
              </w:rPr>
              <w:t>****</w:t>
            </w:r>
          </w:p>
        </w:tc>
        <w:tc>
          <w:tcPr>
            <w:tcW w:w="1677" w:type="dxa"/>
            <w:shd w:val="clear" w:color="auto" w:fill="auto"/>
            <w:vAlign w:val="center"/>
          </w:tcPr>
          <w:p w:rsidR="00BA51FD" w:rsidRPr="00AF4AF0" w:rsidRDefault="00BA51FD" w:rsidP="004E4E69">
            <w:pPr>
              <w:rPr>
                <w:rFonts w:eastAsia="Times New Roman"/>
                <w:lang w:eastAsia="en-US"/>
              </w:rPr>
            </w:pPr>
            <w:r w:rsidRPr="00AF4AF0">
              <w:rPr>
                <w:rFonts w:eastAsia="Times New Roman"/>
                <w:lang w:eastAsia="en-US"/>
              </w:rPr>
              <w:t>***</w:t>
            </w:r>
          </w:p>
        </w:tc>
        <w:tc>
          <w:tcPr>
            <w:tcW w:w="1797" w:type="dxa"/>
            <w:shd w:val="clear" w:color="auto" w:fill="auto"/>
            <w:vAlign w:val="center"/>
          </w:tcPr>
          <w:p w:rsidR="00BA51FD" w:rsidRPr="00AF4AF0" w:rsidRDefault="00BA51FD" w:rsidP="004E4E69">
            <w:pPr>
              <w:rPr>
                <w:rFonts w:eastAsia="Times New Roman"/>
                <w:lang w:eastAsia="en-US"/>
              </w:rPr>
            </w:pPr>
            <w:r w:rsidRPr="00AF4AF0">
              <w:rPr>
                <w:rFonts w:eastAsia="Times New Roman"/>
                <w:lang w:eastAsia="en-US"/>
              </w:rPr>
              <w:t>**</w:t>
            </w:r>
          </w:p>
        </w:tc>
        <w:tc>
          <w:tcPr>
            <w:tcW w:w="1895" w:type="dxa"/>
            <w:shd w:val="clear" w:color="auto" w:fill="auto"/>
            <w:vAlign w:val="center"/>
          </w:tcPr>
          <w:p w:rsidR="00BA51FD" w:rsidRPr="00AF4AF0" w:rsidRDefault="00BA51FD" w:rsidP="004E4E69">
            <w:pPr>
              <w:rPr>
                <w:rFonts w:eastAsia="Times New Roman"/>
                <w:lang w:eastAsia="en-US"/>
              </w:rPr>
            </w:pPr>
            <w:r w:rsidRPr="00AF4AF0">
              <w:rPr>
                <w:rFonts w:eastAsia="Times New Roman"/>
                <w:lang w:eastAsia="en-US"/>
              </w:rPr>
              <w:t>N/A</w:t>
            </w:r>
          </w:p>
        </w:tc>
        <w:tc>
          <w:tcPr>
            <w:tcW w:w="2563" w:type="dxa"/>
            <w:shd w:val="clear" w:color="auto" w:fill="auto"/>
            <w:vAlign w:val="center"/>
          </w:tcPr>
          <w:p w:rsidR="00BA51FD" w:rsidRPr="00AF4AF0" w:rsidRDefault="00BA51FD" w:rsidP="004E4E69">
            <w:pPr>
              <w:rPr>
                <w:rFonts w:eastAsia="Times New Roman"/>
                <w:lang w:eastAsia="en-US"/>
              </w:rPr>
            </w:pPr>
            <w:r w:rsidRPr="00AF4AF0">
              <w:rPr>
                <w:rFonts w:eastAsia="Times New Roman"/>
                <w:lang w:val="es-ES_tradnl" w:eastAsia="en-US"/>
              </w:rPr>
              <w:t>S/E</w:t>
            </w:r>
          </w:p>
        </w:tc>
      </w:tr>
      <w:tr w:rsidR="00BA51FD" w:rsidRPr="00AF4AF0" w:rsidTr="00532831">
        <w:tc>
          <w:tcPr>
            <w:tcW w:w="1416" w:type="dxa"/>
            <w:shd w:val="clear" w:color="auto" w:fill="auto"/>
          </w:tcPr>
          <w:p w:rsidR="00BA51FD" w:rsidRPr="00AF4AF0" w:rsidRDefault="00BA51FD" w:rsidP="004E4E69">
            <w:pPr>
              <w:rPr>
                <w:rFonts w:eastAsia="Times New Roman"/>
                <w:lang w:eastAsia="en-US"/>
              </w:rPr>
            </w:pPr>
            <w:r w:rsidRPr="00AF4AF0">
              <w:rPr>
                <w:rFonts w:eastAsia="Times New Roman"/>
                <w:lang w:val="es-ES_tradnl" w:eastAsia="en-US"/>
              </w:rPr>
              <w:t>Plenamente logrado</w:t>
            </w:r>
          </w:p>
        </w:tc>
        <w:tc>
          <w:tcPr>
            <w:tcW w:w="1677" w:type="dxa"/>
            <w:shd w:val="clear" w:color="auto" w:fill="auto"/>
          </w:tcPr>
          <w:p w:rsidR="00BA51FD" w:rsidRPr="00AF4AF0" w:rsidRDefault="00BA51FD" w:rsidP="004E4E69">
            <w:pPr>
              <w:rPr>
                <w:rFonts w:eastAsia="Times New Roman"/>
                <w:lang w:eastAsia="en-US"/>
              </w:rPr>
            </w:pPr>
            <w:r w:rsidRPr="00AF4AF0">
              <w:rPr>
                <w:rFonts w:eastAsia="Times New Roman"/>
                <w:lang w:val="es-ES_tradnl" w:eastAsia="en-US"/>
              </w:rPr>
              <w:t>Avance notable</w:t>
            </w:r>
          </w:p>
        </w:tc>
        <w:tc>
          <w:tcPr>
            <w:tcW w:w="1797" w:type="dxa"/>
            <w:shd w:val="clear" w:color="auto" w:fill="auto"/>
          </w:tcPr>
          <w:p w:rsidR="00BA51FD" w:rsidRPr="00AF4AF0" w:rsidRDefault="00BA51FD" w:rsidP="004E4E69">
            <w:pPr>
              <w:rPr>
                <w:rFonts w:eastAsia="Times New Roman"/>
                <w:lang w:eastAsia="en-US"/>
              </w:rPr>
            </w:pPr>
            <w:r w:rsidRPr="00AF4AF0">
              <w:rPr>
                <w:rFonts w:eastAsia="Times New Roman"/>
                <w:lang w:val="es-ES_tradnl" w:eastAsia="en-US"/>
              </w:rPr>
              <w:t>Avance parcial</w:t>
            </w:r>
          </w:p>
        </w:tc>
        <w:tc>
          <w:tcPr>
            <w:tcW w:w="1895" w:type="dxa"/>
            <w:shd w:val="clear" w:color="auto" w:fill="auto"/>
          </w:tcPr>
          <w:p w:rsidR="00BA51FD" w:rsidRPr="00AF4AF0" w:rsidRDefault="00BA51FD" w:rsidP="004E4E69">
            <w:pPr>
              <w:rPr>
                <w:rFonts w:eastAsia="Times New Roman"/>
                <w:lang w:eastAsia="en-US"/>
              </w:rPr>
            </w:pPr>
            <w:r w:rsidRPr="00AF4AF0">
              <w:rPr>
                <w:rFonts w:eastAsia="Times New Roman"/>
                <w:lang w:val="es-ES_tradnl" w:eastAsia="en-US"/>
              </w:rPr>
              <w:t>Ningún avance</w:t>
            </w:r>
          </w:p>
        </w:tc>
        <w:tc>
          <w:tcPr>
            <w:tcW w:w="2563" w:type="dxa"/>
            <w:shd w:val="clear" w:color="auto" w:fill="auto"/>
          </w:tcPr>
          <w:p w:rsidR="00BA51FD" w:rsidRPr="00AF4AF0" w:rsidRDefault="00BA51FD" w:rsidP="004E4E69">
            <w:pPr>
              <w:rPr>
                <w:rFonts w:eastAsia="Times New Roman"/>
                <w:lang w:eastAsia="en-US"/>
              </w:rPr>
            </w:pPr>
            <w:r w:rsidRPr="00AF4AF0">
              <w:rPr>
                <w:rFonts w:eastAsia="Times New Roman"/>
                <w:lang w:val="es-ES_tradnl" w:eastAsia="en-US"/>
              </w:rPr>
              <w:t>Sin evaluar /actividad interrumpida</w:t>
            </w:r>
          </w:p>
        </w:tc>
      </w:tr>
    </w:tbl>
    <w:p w:rsidR="004D2E38" w:rsidRPr="00AF4AF0" w:rsidRDefault="004D2E38" w:rsidP="004D2E38">
      <w:pPr>
        <w:rPr>
          <w:rFonts w:eastAsia="Times New Roman"/>
          <w:lang w:val="es-ES_tradnl" w:eastAsia="en-US"/>
        </w:rPr>
      </w:pPr>
    </w:p>
    <w:tbl>
      <w:tblPr>
        <w:tblW w:w="9356" w:type="dxa"/>
        <w:tblInd w:w="-34" w:type="dxa"/>
        <w:tblLayout w:type="fixed"/>
        <w:tblLook w:val="01E0" w:firstRow="1" w:lastRow="1" w:firstColumn="1" w:lastColumn="1" w:noHBand="0" w:noVBand="0"/>
      </w:tblPr>
      <w:tblGrid>
        <w:gridCol w:w="2410"/>
        <w:gridCol w:w="2694"/>
        <w:gridCol w:w="2976"/>
        <w:gridCol w:w="1276"/>
      </w:tblGrid>
      <w:tr w:rsidR="00AF4AF0" w:rsidRPr="00AF4AF0" w:rsidTr="00B256C7">
        <w:trPr>
          <w:trHeight w:val="616"/>
          <w:tblHeader/>
        </w:trPr>
        <w:tc>
          <w:tcPr>
            <w:tcW w:w="2410" w:type="dxa"/>
            <w:tcBorders>
              <w:top w:val="single" w:sz="2" w:space="0" w:color="000000"/>
              <w:left w:val="single" w:sz="2" w:space="0" w:color="000000"/>
              <w:bottom w:val="single" w:sz="2" w:space="0" w:color="000000"/>
              <w:right w:val="single" w:sz="2" w:space="0" w:color="000000"/>
            </w:tcBorders>
            <w:shd w:val="clear" w:color="auto" w:fill="auto"/>
          </w:tcPr>
          <w:p w:rsidR="00B256C7" w:rsidRPr="00AF4AF0" w:rsidRDefault="00B256C7" w:rsidP="004E4E69">
            <w:pPr>
              <w:rPr>
                <w:bCs/>
                <w:szCs w:val="26"/>
                <w:u w:val="single"/>
                <w:lang w:eastAsia="en-US"/>
              </w:rPr>
            </w:pPr>
          </w:p>
          <w:p w:rsidR="00B256C7" w:rsidRPr="00AF4AF0" w:rsidRDefault="00B256C7" w:rsidP="004E4E69">
            <w:pPr>
              <w:rPr>
                <w:rFonts w:eastAsia="Times New Roman"/>
                <w:lang w:eastAsia="en-US"/>
              </w:rPr>
            </w:pPr>
            <w:r w:rsidRPr="00AF4AF0">
              <w:rPr>
                <w:rFonts w:eastAsia="Times New Roman"/>
                <w:u w:val="single"/>
                <w:lang w:val="es-ES_tradnl" w:eastAsia="en-US"/>
              </w:rPr>
              <w:t>Productos del proyecto</w:t>
            </w:r>
            <w:r w:rsidRPr="00AF4AF0">
              <w:rPr>
                <w:rFonts w:eastAsia="Times New Roman"/>
                <w:lang w:val="es-ES_tradnl" w:eastAsia="en-US"/>
              </w:rPr>
              <w:t xml:space="preserve"> (Resultado previsto)</w:t>
            </w:r>
            <w:r w:rsidRPr="00AF4AF0">
              <w:rPr>
                <w:rStyle w:val="FootnoteReference"/>
                <w:rFonts w:eastAsia="Times New Roman"/>
                <w:lang w:eastAsia="en-US"/>
              </w:rPr>
              <w:footnoteReference w:id="2"/>
            </w:r>
          </w:p>
        </w:tc>
        <w:tc>
          <w:tcPr>
            <w:tcW w:w="2694"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56C7" w:rsidRPr="00AF4AF0" w:rsidRDefault="00B256C7" w:rsidP="004E4E69">
            <w:pPr>
              <w:rPr>
                <w:bCs/>
                <w:szCs w:val="26"/>
                <w:u w:val="single"/>
                <w:lang w:eastAsia="en-US"/>
              </w:rPr>
            </w:pPr>
          </w:p>
          <w:p w:rsidR="00B256C7" w:rsidRPr="00AF4AF0" w:rsidRDefault="00B256C7" w:rsidP="004E4E69">
            <w:pPr>
              <w:rPr>
                <w:rFonts w:eastAsia="Times New Roman"/>
                <w:lang w:eastAsia="en-US"/>
              </w:rPr>
            </w:pPr>
            <w:r w:rsidRPr="00AF4AF0">
              <w:rPr>
                <w:rFonts w:eastAsia="Times New Roman"/>
                <w:u w:val="single"/>
                <w:lang w:val="es-ES_tradnl" w:eastAsia="en-US"/>
              </w:rPr>
              <w:t>Indicadores de obtención de resultados</w:t>
            </w:r>
            <w:r w:rsidRPr="00AF4AF0">
              <w:rPr>
                <w:rFonts w:eastAsia="Times New Roman"/>
                <w:lang w:val="es-ES_tradnl" w:eastAsia="en-US"/>
              </w:rPr>
              <w:t xml:space="preserve"> (Indicadores de producto)</w:t>
            </w:r>
          </w:p>
          <w:p w:rsidR="00B256C7" w:rsidRPr="00AF4AF0" w:rsidRDefault="00B256C7" w:rsidP="004E4E69">
            <w:pPr>
              <w:rPr>
                <w:rFonts w:eastAsia="Times New Roman"/>
                <w:lang w:eastAsia="en-US"/>
              </w:rPr>
            </w:pP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B256C7" w:rsidRPr="00AF4AF0" w:rsidRDefault="00B256C7" w:rsidP="004E4E69">
            <w:pPr>
              <w:keepNext/>
              <w:spacing w:before="240" w:after="60"/>
              <w:outlineLvl w:val="2"/>
              <w:rPr>
                <w:bCs/>
                <w:szCs w:val="26"/>
                <w:u w:val="single"/>
                <w:lang w:eastAsia="en-US"/>
              </w:rPr>
            </w:pPr>
            <w:r w:rsidRPr="00AF4AF0">
              <w:rPr>
                <w:bCs/>
                <w:szCs w:val="26"/>
                <w:u w:val="single"/>
                <w:lang w:val="es-ES_tradnl" w:eastAsia="en-US"/>
              </w:rPr>
              <w:t>Datos sobre el rendimiento</w:t>
            </w:r>
          </w:p>
        </w:tc>
        <w:tc>
          <w:tcPr>
            <w:tcW w:w="1276" w:type="dxa"/>
            <w:tcBorders>
              <w:top w:val="single" w:sz="2" w:space="0" w:color="000000"/>
              <w:left w:val="single" w:sz="2" w:space="0" w:color="000000"/>
              <w:bottom w:val="single" w:sz="2" w:space="0" w:color="000000"/>
              <w:right w:val="single" w:sz="2" w:space="0" w:color="000000"/>
            </w:tcBorders>
          </w:tcPr>
          <w:p w:rsidR="00B256C7" w:rsidRPr="00AF4AF0" w:rsidRDefault="003139AD" w:rsidP="004E4E69">
            <w:pPr>
              <w:keepNext/>
              <w:spacing w:before="240" w:after="60"/>
              <w:outlineLvl w:val="2"/>
              <w:rPr>
                <w:bCs/>
                <w:szCs w:val="26"/>
                <w:u w:val="single"/>
                <w:lang w:eastAsia="en-US"/>
              </w:rPr>
            </w:pPr>
            <w:r>
              <w:rPr>
                <w:bCs/>
                <w:szCs w:val="26"/>
                <w:u w:val="single"/>
                <w:lang w:val="es-ES_tradnl" w:eastAsia="en-US"/>
              </w:rPr>
              <w:t>Clave de los colo</w:t>
            </w:r>
            <w:r w:rsidR="00B256C7" w:rsidRPr="00AF4AF0">
              <w:rPr>
                <w:bCs/>
                <w:szCs w:val="26"/>
                <w:u w:val="single"/>
                <w:lang w:val="es-ES_tradnl" w:eastAsia="en-US"/>
              </w:rPr>
              <w:t>res</w:t>
            </w:r>
          </w:p>
        </w:tc>
      </w:tr>
      <w:tr w:rsidR="00AF4AF0" w:rsidRPr="00AF4AF0" w:rsidTr="00B256C7">
        <w:trPr>
          <w:trHeight w:val="509"/>
        </w:trPr>
        <w:tc>
          <w:tcPr>
            <w:tcW w:w="2410" w:type="dxa"/>
            <w:vMerge w:val="restart"/>
            <w:tcBorders>
              <w:top w:val="single" w:sz="2" w:space="0" w:color="000000"/>
              <w:left w:val="single" w:sz="2" w:space="0" w:color="000000"/>
              <w:bottom w:val="single" w:sz="4" w:space="0" w:color="auto"/>
              <w:right w:val="single" w:sz="6" w:space="0" w:color="000000"/>
            </w:tcBorders>
            <w:shd w:val="clear" w:color="auto" w:fill="auto"/>
            <w:vAlign w:val="center"/>
          </w:tcPr>
          <w:p w:rsidR="00B256C7" w:rsidRPr="00AF4AF0" w:rsidRDefault="00B256C7" w:rsidP="00532831">
            <w:pPr>
              <w:rPr>
                <w:rFonts w:eastAsia="Times New Roman"/>
                <w:bCs/>
                <w:lang w:val="es-ES_tradnl" w:eastAsia="en-US"/>
              </w:rPr>
            </w:pPr>
            <w:r w:rsidRPr="00AF4AF0">
              <w:rPr>
                <w:rFonts w:eastAsia="Times New Roman"/>
                <w:bCs/>
                <w:lang w:val="es-ES_tradnl" w:eastAsia="en-US"/>
              </w:rPr>
              <w:t xml:space="preserve">Elaboración de una Guía práctica sobre P.I. y turismo </w:t>
            </w:r>
          </w:p>
          <w:p w:rsidR="00B256C7" w:rsidRPr="00AF4AF0" w:rsidRDefault="00B256C7" w:rsidP="00532831">
            <w:pPr>
              <w:rPr>
                <w:rFonts w:eastAsia="Times New Roman"/>
                <w:bCs/>
                <w:lang w:val="es-ES_tradnl" w:eastAsia="en-US"/>
              </w:rPr>
            </w:pPr>
          </w:p>
          <w:p w:rsidR="00B256C7" w:rsidRPr="00AF4AF0" w:rsidRDefault="00B256C7" w:rsidP="00532831">
            <w:pPr>
              <w:rPr>
                <w:rFonts w:eastAsia="Times New Roman"/>
                <w:bCs/>
                <w:lang w:val="es-ES_tradnl" w:eastAsia="en-US"/>
              </w:rPr>
            </w:pPr>
            <w:r w:rsidRPr="00AF4AF0">
              <w:rPr>
                <w:rFonts w:eastAsia="Times New Roman"/>
                <w:bCs/>
                <w:lang w:val="es-ES_tradnl" w:eastAsia="en-US"/>
              </w:rPr>
              <w:t xml:space="preserve">Documentación de cuatro estudios de casos (uno por país piloto) </w:t>
            </w:r>
          </w:p>
          <w:p w:rsidR="00B256C7" w:rsidRPr="00AF4AF0" w:rsidRDefault="00B256C7" w:rsidP="00532831">
            <w:pPr>
              <w:rPr>
                <w:rFonts w:eastAsia="Times New Roman"/>
                <w:bCs/>
                <w:lang w:val="es-ES_tradnl" w:eastAsia="en-US"/>
              </w:rPr>
            </w:pPr>
          </w:p>
        </w:tc>
        <w:tc>
          <w:tcPr>
            <w:tcW w:w="2694" w:type="dxa"/>
            <w:tcBorders>
              <w:top w:val="single" w:sz="2" w:space="0" w:color="000000"/>
              <w:left w:val="single" w:sz="6" w:space="0" w:color="000000"/>
              <w:bottom w:val="single" w:sz="6" w:space="0" w:color="000000"/>
              <w:right w:val="single" w:sz="2" w:space="0" w:color="000000"/>
            </w:tcBorders>
            <w:shd w:val="clear" w:color="auto" w:fill="auto"/>
            <w:vAlign w:val="center"/>
          </w:tcPr>
          <w:p w:rsidR="00B256C7" w:rsidRPr="00AF4AF0" w:rsidRDefault="00B256C7" w:rsidP="00E12948">
            <w:pPr>
              <w:rPr>
                <w:rFonts w:eastAsia="Times New Roman"/>
                <w:lang w:val="es-ES_tradnl" w:eastAsia="en-US"/>
              </w:rPr>
            </w:pPr>
            <w:r w:rsidRPr="00AF4AF0">
              <w:rPr>
                <w:rFonts w:eastAsia="Times New Roman"/>
                <w:lang w:val="es-ES_tradnl" w:eastAsia="en-US"/>
              </w:rPr>
              <w:t>Guía sobre la P.I. en el turismo</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56C7" w:rsidRPr="00AF4AF0" w:rsidRDefault="00B256C7" w:rsidP="00E12948">
            <w:pPr>
              <w:rPr>
                <w:rFonts w:eastAsia="Times New Roman"/>
                <w:lang w:val="es-ES_tradnl" w:eastAsia="en-US"/>
              </w:rPr>
            </w:pPr>
            <w:r w:rsidRPr="00AF4AF0">
              <w:rPr>
                <w:rFonts w:eastAsia="Times New Roman"/>
                <w:lang w:val="es-ES_tradnl" w:eastAsia="en-US"/>
              </w:rPr>
              <w:t xml:space="preserve">1º proyecto finalizado, examen interno en curso  </w:t>
            </w:r>
          </w:p>
        </w:tc>
        <w:tc>
          <w:tcPr>
            <w:tcW w:w="1276" w:type="dxa"/>
            <w:tcBorders>
              <w:top w:val="single" w:sz="2" w:space="0" w:color="000000"/>
              <w:left w:val="single" w:sz="2" w:space="0" w:color="000000"/>
              <w:bottom w:val="single" w:sz="2" w:space="0" w:color="000000"/>
              <w:right w:val="single" w:sz="2" w:space="0" w:color="000000"/>
            </w:tcBorders>
            <w:vAlign w:val="center"/>
          </w:tcPr>
          <w:p w:rsidR="00B256C7" w:rsidRPr="00AF4AF0" w:rsidRDefault="00B256C7" w:rsidP="004E4E69">
            <w:pPr>
              <w:rPr>
                <w:rFonts w:eastAsia="Times New Roman"/>
                <w:lang w:eastAsia="en-US"/>
              </w:rPr>
            </w:pPr>
            <w:r w:rsidRPr="00AF4AF0">
              <w:rPr>
                <w:rFonts w:eastAsia="Times New Roman"/>
                <w:lang w:eastAsia="en-US"/>
              </w:rPr>
              <w:t>***</w:t>
            </w:r>
          </w:p>
        </w:tc>
      </w:tr>
      <w:tr w:rsidR="00AF4AF0" w:rsidRPr="00AF4AF0" w:rsidTr="00B256C7">
        <w:trPr>
          <w:trHeight w:val="1117"/>
        </w:trPr>
        <w:tc>
          <w:tcPr>
            <w:tcW w:w="2410" w:type="dxa"/>
            <w:vMerge/>
            <w:tcBorders>
              <w:left w:val="single" w:sz="2" w:space="0" w:color="000000"/>
              <w:bottom w:val="single" w:sz="4" w:space="0" w:color="auto"/>
              <w:right w:val="single" w:sz="6" w:space="0" w:color="000000"/>
            </w:tcBorders>
            <w:shd w:val="clear" w:color="auto" w:fill="auto"/>
            <w:vAlign w:val="center"/>
          </w:tcPr>
          <w:p w:rsidR="00B256C7" w:rsidRPr="00AF4AF0" w:rsidRDefault="00B256C7" w:rsidP="00532831">
            <w:pPr>
              <w:rPr>
                <w:rFonts w:eastAsia="Times New Roman"/>
                <w:bCs/>
                <w:lang w:val="es-ES_tradnl" w:eastAsia="en-US"/>
              </w:rPr>
            </w:pP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B256C7" w:rsidRPr="00AF4AF0" w:rsidRDefault="00B256C7" w:rsidP="00532831">
            <w:pPr>
              <w:rPr>
                <w:rFonts w:eastAsia="Times New Roman"/>
                <w:lang w:val="es-ES_tradnl" w:eastAsia="en-US"/>
              </w:rPr>
            </w:pPr>
          </w:p>
          <w:p w:rsidR="00B256C7" w:rsidRPr="00AF4AF0" w:rsidRDefault="00B256C7" w:rsidP="009759B4">
            <w:pPr>
              <w:rPr>
                <w:rFonts w:eastAsia="Times New Roman"/>
                <w:lang w:val="es-ES_tradnl" w:eastAsia="en-US"/>
              </w:rPr>
            </w:pPr>
            <w:r w:rsidRPr="00AF4AF0">
              <w:rPr>
                <w:rFonts w:eastAsia="Times New Roman"/>
                <w:lang w:val="es-ES_tradnl" w:eastAsia="en-US"/>
              </w:rPr>
              <w:t>Estudios de casos</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56C7" w:rsidRPr="00AF4AF0" w:rsidRDefault="00B256C7" w:rsidP="00E12948">
            <w:pPr>
              <w:rPr>
                <w:rFonts w:eastAsia="Times New Roman"/>
                <w:lang w:val="es-ES_tradnl" w:eastAsia="en-US"/>
              </w:rPr>
            </w:pPr>
            <w:r w:rsidRPr="00AF4AF0">
              <w:rPr>
                <w:rFonts w:eastAsia="Times New Roman"/>
                <w:lang w:val="es-ES_tradnl" w:eastAsia="en-US"/>
              </w:rPr>
              <w:t xml:space="preserve">Se prevé dar inicio a esta labor en ulteriores períodos de presentación de informes </w:t>
            </w:r>
          </w:p>
        </w:tc>
        <w:tc>
          <w:tcPr>
            <w:tcW w:w="1276" w:type="dxa"/>
            <w:tcBorders>
              <w:top w:val="single" w:sz="2" w:space="0" w:color="000000"/>
              <w:left w:val="single" w:sz="2" w:space="0" w:color="000000"/>
              <w:bottom w:val="single" w:sz="2" w:space="0" w:color="000000"/>
              <w:right w:val="single" w:sz="2" w:space="0" w:color="000000"/>
            </w:tcBorders>
            <w:vAlign w:val="center"/>
          </w:tcPr>
          <w:p w:rsidR="00B256C7" w:rsidRPr="00AF4AF0" w:rsidRDefault="00B256C7" w:rsidP="004E4E69">
            <w:pPr>
              <w:rPr>
                <w:rFonts w:eastAsia="Times New Roman"/>
                <w:lang w:eastAsia="en-US"/>
              </w:rPr>
            </w:pPr>
            <w:r w:rsidRPr="00AF4AF0">
              <w:rPr>
                <w:rFonts w:eastAsia="Times New Roman"/>
                <w:lang w:val="es-ES_tradnl" w:eastAsia="en-US"/>
              </w:rPr>
              <w:t>S/E</w:t>
            </w:r>
          </w:p>
        </w:tc>
      </w:tr>
      <w:tr w:rsidR="00AF4AF0" w:rsidRPr="00AF4AF0" w:rsidTr="00B256C7">
        <w:trPr>
          <w:trHeight w:val="509"/>
        </w:trPr>
        <w:tc>
          <w:tcPr>
            <w:tcW w:w="2410" w:type="dxa"/>
            <w:tcBorders>
              <w:top w:val="single" w:sz="4" w:space="0" w:color="auto"/>
              <w:left w:val="single" w:sz="2" w:space="0" w:color="000000"/>
              <w:bottom w:val="single" w:sz="4" w:space="0" w:color="auto"/>
              <w:right w:val="single" w:sz="6" w:space="0" w:color="000000"/>
            </w:tcBorders>
            <w:shd w:val="clear" w:color="auto" w:fill="auto"/>
            <w:vAlign w:val="center"/>
          </w:tcPr>
          <w:p w:rsidR="00B256C7" w:rsidRPr="00AF4AF0" w:rsidRDefault="00B256C7" w:rsidP="00D36D42">
            <w:pPr>
              <w:rPr>
                <w:rFonts w:eastAsia="Times New Roman"/>
                <w:bCs/>
                <w:lang w:val="es-ES_tradnl" w:eastAsia="en-US"/>
              </w:rPr>
            </w:pPr>
            <w:r w:rsidRPr="00AF4AF0">
              <w:rPr>
                <w:rFonts w:eastAsia="Times New Roman"/>
                <w:bCs/>
                <w:lang w:val="es-ES_tradnl" w:eastAsia="en-US"/>
              </w:rPr>
              <w:t>Selección de tres países piloto (además de Egipto)</w:t>
            </w:r>
          </w:p>
          <w:p w:rsidR="00B256C7" w:rsidRPr="00AF4AF0" w:rsidRDefault="00B256C7" w:rsidP="00532831">
            <w:pPr>
              <w:rPr>
                <w:rFonts w:eastAsia="Times New Roman"/>
                <w:bCs/>
                <w:lang w:val="es-ES_tradnl" w:eastAsia="en-US"/>
              </w:rPr>
            </w:pP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B256C7" w:rsidRPr="00AF4AF0" w:rsidRDefault="00B256C7" w:rsidP="009759B4">
            <w:pPr>
              <w:rPr>
                <w:rFonts w:eastAsia="Times New Roman"/>
                <w:lang w:val="es-ES_tradnl" w:eastAsia="en-US"/>
              </w:rPr>
            </w:pPr>
            <w:r w:rsidRPr="00AF4AF0">
              <w:rPr>
                <w:rFonts w:eastAsia="Times New Roman"/>
                <w:lang w:val="es-ES_tradnl" w:eastAsia="en-US"/>
              </w:rPr>
              <w:t xml:space="preserve">Selección de tres países (con arreglo a criterios de selección acordados), y designación de organismos /instituciones de coordinación para la ejecución de los proyectos a escala nacional </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56C7" w:rsidRPr="00AF4AF0" w:rsidRDefault="00B256C7" w:rsidP="0006030D">
            <w:pPr>
              <w:rPr>
                <w:rFonts w:eastAsia="Times New Roman"/>
                <w:lang w:val="es-ES_tradnl" w:eastAsia="en-US"/>
              </w:rPr>
            </w:pPr>
            <w:r w:rsidRPr="00AF4AF0">
              <w:rPr>
                <w:rFonts w:eastAsia="Times New Roman"/>
                <w:lang w:val="es-ES_tradnl" w:eastAsia="en-US"/>
              </w:rPr>
              <w:t>Todos los países piloto han sido seleccionados y se han designado los organismos de coordinación en dos países.</w:t>
            </w:r>
          </w:p>
        </w:tc>
        <w:tc>
          <w:tcPr>
            <w:tcW w:w="1276" w:type="dxa"/>
            <w:tcBorders>
              <w:top w:val="single" w:sz="2" w:space="0" w:color="000000"/>
              <w:left w:val="single" w:sz="2" w:space="0" w:color="000000"/>
              <w:bottom w:val="single" w:sz="2" w:space="0" w:color="000000"/>
              <w:right w:val="single" w:sz="2" w:space="0" w:color="000000"/>
            </w:tcBorders>
            <w:vAlign w:val="center"/>
          </w:tcPr>
          <w:p w:rsidR="00B256C7" w:rsidRPr="00AF4AF0" w:rsidRDefault="00B256C7" w:rsidP="004E4E69">
            <w:pPr>
              <w:rPr>
                <w:rFonts w:eastAsia="Times New Roman"/>
                <w:lang w:eastAsia="en-US"/>
              </w:rPr>
            </w:pPr>
            <w:r w:rsidRPr="00AF4AF0">
              <w:rPr>
                <w:rFonts w:eastAsia="Times New Roman"/>
                <w:lang w:eastAsia="en-US"/>
              </w:rPr>
              <w:t>**</w:t>
            </w:r>
          </w:p>
        </w:tc>
      </w:tr>
      <w:tr w:rsidR="00AF4AF0" w:rsidRPr="00AF4AF0" w:rsidTr="00B256C7">
        <w:trPr>
          <w:trHeight w:val="509"/>
        </w:trPr>
        <w:tc>
          <w:tcPr>
            <w:tcW w:w="2410" w:type="dxa"/>
            <w:tcBorders>
              <w:top w:val="single" w:sz="4" w:space="0" w:color="auto"/>
              <w:left w:val="single" w:sz="2" w:space="0" w:color="000000"/>
              <w:bottom w:val="single" w:sz="4" w:space="0" w:color="auto"/>
              <w:right w:val="single" w:sz="6" w:space="0" w:color="000000"/>
            </w:tcBorders>
            <w:shd w:val="clear" w:color="auto" w:fill="auto"/>
            <w:vAlign w:val="center"/>
          </w:tcPr>
          <w:p w:rsidR="00B256C7" w:rsidRPr="00AF4AF0" w:rsidRDefault="00B256C7" w:rsidP="00532831">
            <w:pPr>
              <w:rPr>
                <w:rFonts w:eastAsia="Times New Roman"/>
                <w:bCs/>
                <w:lang w:val="es-ES_tradnl" w:eastAsia="en-US"/>
              </w:rPr>
            </w:pPr>
          </w:p>
          <w:p w:rsidR="00B256C7" w:rsidRPr="00AF4AF0" w:rsidRDefault="00B256C7" w:rsidP="00D36D42">
            <w:pPr>
              <w:rPr>
                <w:rFonts w:eastAsia="Times New Roman"/>
                <w:bCs/>
                <w:lang w:val="es-ES_tradnl" w:eastAsia="en-US"/>
              </w:rPr>
            </w:pPr>
            <w:r w:rsidRPr="00AF4AF0">
              <w:rPr>
                <w:rFonts w:eastAsia="Times New Roman"/>
                <w:bCs/>
                <w:lang w:val="es-ES_tradnl" w:eastAsia="en-US"/>
              </w:rPr>
              <w:t xml:space="preserve">Determinación de las partes interesadas en el sector del turismo y las autoridades nacionales </w:t>
            </w:r>
          </w:p>
          <w:p w:rsidR="00B256C7" w:rsidRPr="00AF4AF0" w:rsidRDefault="00B256C7" w:rsidP="00532831">
            <w:pPr>
              <w:rPr>
                <w:rFonts w:eastAsia="Times New Roman"/>
                <w:bCs/>
                <w:lang w:val="es-ES_tradnl" w:eastAsia="en-US"/>
              </w:rPr>
            </w:pP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B256C7" w:rsidRPr="00AF4AF0" w:rsidRDefault="00B256C7" w:rsidP="00532831">
            <w:pPr>
              <w:rPr>
                <w:rFonts w:eastAsia="Times New Roman"/>
                <w:lang w:val="es-ES_tradnl" w:eastAsia="en-US"/>
              </w:rPr>
            </w:pPr>
          </w:p>
          <w:p w:rsidR="00B256C7" w:rsidRPr="00AF4AF0" w:rsidRDefault="00B256C7" w:rsidP="009759B4">
            <w:pPr>
              <w:rPr>
                <w:rFonts w:eastAsia="Times New Roman"/>
                <w:lang w:val="es-ES_tradnl" w:eastAsia="en-US"/>
              </w:rPr>
            </w:pPr>
            <w:r w:rsidRPr="00AF4AF0">
              <w:rPr>
                <w:rFonts w:eastAsia="Times New Roman"/>
                <w:lang w:val="es-ES_tradnl" w:eastAsia="en-US"/>
              </w:rPr>
              <w:t xml:space="preserve">Determinación en cada país de las partes interesadas pertinentes en el sector del turismo en colaboración con las principales instituciones </w:t>
            </w:r>
          </w:p>
          <w:p w:rsidR="00B256C7" w:rsidRPr="00AF4AF0" w:rsidRDefault="00B256C7" w:rsidP="009759B4">
            <w:pPr>
              <w:rPr>
                <w:rFonts w:eastAsia="Times New Roman"/>
                <w:lang w:val="es-ES_tradnl" w:eastAsia="en-US"/>
              </w:rPr>
            </w:pP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56C7" w:rsidRPr="00AF4AF0" w:rsidRDefault="00B256C7" w:rsidP="00F97F9A">
            <w:pPr>
              <w:rPr>
                <w:rFonts w:eastAsia="Times New Roman"/>
                <w:lang w:val="es-ES_tradnl" w:eastAsia="en-US"/>
              </w:rPr>
            </w:pPr>
            <w:r w:rsidRPr="00AF4AF0">
              <w:rPr>
                <w:rFonts w:eastAsia="Times New Roman"/>
                <w:lang w:val="es-ES_tradnl" w:eastAsia="en-US"/>
              </w:rPr>
              <w:t>Se han determinado las partes interesadas de Sri Lanka y el Ecuador.</w:t>
            </w:r>
          </w:p>
        </w:tc>
        <w:tc>
          <w:tcPr>
            <w:tcW w:w="1276" w:type="dxa"/>
            <w:tcBorders>
              <w:top w:val="single" w:sz="2" w:space="0" w:color="000000"/>
              <w:left w:val="single" w:sz="2" w:space="0" w:color="000000"/>
              <w:bottom w:val="single" w:sz="2" w:space="0" w:color="000000"/>
              <w:right w:val="single" w:sz="2" w:space="0" w:color="000000"/>
            </w:tcBorders>
            <w:vAlign w:val="center"/>
          </w:tcPr>
          <w:p w:rsidR="00B256C7" w:rsidRPr="00AF4AF0" w:rsidRDefault="00B256C7" w:rsidP="004E4E69">
            <w:pPr>
              <w:rPr>
                <w:rFonts w:eastAsia="Times New Roman"/>
                <w:lang w:eastAsia="en-US"/>
              </w:rPr>
            </w:pPr>
            <w:r w:rsidRPr="00AF4AF0">
              <w:rPr>
                <w:rFonts w:eastAsia="Times New Roman"/>
                <w:lang w:eastAsia="en-US"/>
              </w:rPr>
              <w:t>**</w:t>
            </w:r>
          </w:p>
        </w:tc>
      </w:tr>
      <w:tr w:rsidR="00AF4AF0" w:rsidRPr="00AF4AF0" w:rsidTr="00B256C7">
        <w:trPr>
          <w:trHeight w:val="509"/>
        </w:trPr>
        <w:tc>
          <w:tcPr>
            <w:tcW w:w="2410" w:type="dxa"/>
            <w:tcBorders>
              <w:top w:val="single" w:sz="4" w:space="0" w:color="auto"/>
              <w:left w:val="single" w:sz="2" w:space="0" w:color="000000"/>
              <w:bottom w:val="single" w:sz="4" w:space="0" w:color="auto"/>
              <w:right w:val="single" w:sz="6" w:space="0" w:color="000000"/>
            </w:tcBorders>
            <w:shd w:val="clear" w:color="auto" w:fill="auto"/>
            <w:vAlign w:val="center"/>
          </w:tcPr>
          <w:p w:rsidR="00B256C7" w:rsidRPr="00AF4AF0" w:rsidRDefault="00B256C7" w:rsidP="00532831">
            <w:pPr>
              <w:rPr>
                <w:rFonts w:eastAsia="Times New Roman"/>
                <w:bCs/>
                <w:lang w:val="es-ES_tradnl" w:eastAsia="en-US"/>
              </w:rPr>
            </w:pPr>
          </w:p>
          <w:p w:rsidR="00B256C7" w:rsidRPr="00AF4AF0" w:rsidRDefault="00B256C7" w:rsidP="00D36D42">
            <w:pPr>
              <w:rPr>
                <w:rFonts w:eastAsia="Times New Roman"/>
                <w:bCs/>
                <w:lang w:val="es-ES_tradnl" w:eastAsia="en-US"/>
              </w:rPr>
            </w:pPr>
            <w:r w:rsidRPr="00AF4AF0">
              <w:rPr>
                <w:rFonts w:eastAsia="Times New Roman"/>
                <w:bCs/>
                <w:lang w:val="es-ES_tradnl" w:eastAsia="en-US"/>
              </w:rPr>
              <w:t>Aprobación de los planes en relación con los proyectos por país</w:t>
            </w:r>
          </w:p>
          <w:p w:rsidR="00B256C7" w:rsidRPr="00AF4AF0" w:rsidRDefault="00B256C7" w:rsidP="00532831">
            <w:pPr>
              <w:rPr>
                <w:rFonts w:eastAsia="Times New Roman"/>
                <w:bCs/>
                <w:lang w:val="es-ES_tradnl" w:eastAsia="en-US"/>
              </w:rPr>
            </w:pP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B256C7" w:rsidRPr="00AF4AF0" w:rsidRDefault="00B256C7" w:rsidP="00532831">
            <w:pPr>
              <w:rPr>
                <w:rFonts w:eastAsia="Times New Roman"/>
                <w:lang w:val="es-ES_tradnl" w:eastAsia="en-US"/>
              </w:rPr>
            </w:pPr>
          </w:p>
          <w:p w:rsidR="00B256C7" w:rsidRPr="00AF4AF0" w:rsidRDefault="00B256C7" w:rsidP="009759B4">
            <w:pPr>
              <w:rPr>
                <w:rFonts w:eastAsia="Times New Roman"/>
                <w:lang w:val="es-ES_tradnl" w:eastAsia="en-US"/>
              </w:rPr>
            </w:pPr>
            <w:r w:rsidRPr="00AF4AF0">
              <w:rPr>
                <w:rFonts w:eastAsia="Times New Roman"/>
                <w:lang w:val="es-ES_tradnl" w:eastAsia="en-US"/>
              </w:rPr>
              <w:t>Redacción de los planes de ejecución de los proyectos (uno por país)</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56C7" w:rsidRPr="00AF4AF0" w:rsidRDefault="00B256C7" w:rsidP="009759B4">
            <w:pPr>
              <w:rPr>
                <w:rFonts w:eastAsia="Times New Roman"/>
                <w:lang w:val="es-ES_tradnl" w:eastAsia="en-US"/>
              </w:rPr>
            </w:pPr>
            <w:r w:rsidRPr="00AF4AF0">
              <w:rPr>
                <w:rFonts w:eastAsia="Times New Roman"/>
                <w:lang w:val="es-ES_tradnl" w:eastAsia="en-US"/>
              </w:rPr>
              <w:t xml:space="preserve">Por ultimar una vez que se firmen los Acuerdos de Cooperación en cada país </w:t>
            </w:r>
          </w:p>
          <w:p w:rsidR="00B256C7" w:rsidRPr="00AF4AF0" w:rsidRDefault="00B256C7" w:rsidP="009759B4">
            <w:pPr>
              <w:rPr>
                <w:rFonts w:eastAsia="Times New Roman"/>
                <w:lang w:val="es-ES_tradnl" w:eastAsia="en-US"/>
              </w:rPr>
            </w:pPr>
          </w:p>
        </w:tc>
        <w:tc>
          <w:tcPr>
            <w:tcW w:w="1276" w:type="dxa"/>
            <w:tcBorders>
              <w:top w:val="single" w:sz="2" w:space="0" w:color="000000"/>
              <w:left w:val="single" w:sz="2" w:space="0" w:color="000000"/>
              <w:bottom w:val="single" w:sz="2" w:space="0" w:color="000000"/>
              <w:right w:val="single" w:sz="2" w:space="0" w:color="000000"/>
            </w:tcBorders>
            <w:vAlign w:val="center"/>
          </w:tcPr>
          <w:p w:rsidR="00B256C7" w:rsidRPr="00AF4AF0" w:rsidRDefault="00B256C7" w:rsidP="004E4E69">
            <w:pPr>
              <w:rPr>
                <w:rFonts w:eastAsia="Times New Roman"/>
                <w:lang w:eastAsia="en-US"/>
              </w:rPr>
            </w:pPr>
            <w:r w:rsidRPr="00AF4AF0">
              <w:rPr>
                <w:rFonts w:eastAsia="Times New Roman"/>
                <w:lang w:val="es-ES_tradnl" w:eastAsia="en-US"/>
              </w:rPr>
              <w:t>S/E</w:t>
            </w:r>
          </w:p>
        </w:tc>
      </w:tr>
      <w:tr w:rsidR="00AF4AF0" w:rsidRPr="00AF4AF0" w:rsidTr="00B256C7">
        <w:trPr>
          <w:trHeight w:val="509"/>
        </w:trPr>
        <w:tc>
          <w:tcPr>
            <w:tcW w:w="2410" w:type="dxa"/>
            <w:tcBorders>
              <w:top w:val="single" w:sz="4" w:space="0" w:color="auto"/>
              <w:left w:val="single" w:sz="2" w:space="0" w:color="000000"/>
              <w:bottom w:val="single" w:sz="4" w:space="0" w:color="auto"/>
              <w:right w:val="single" w:sz="6" w:space="0" w:color="000000"/>
            </w:tcBorders>
            <w:shd w:val="clear" w:color="auto" w:fill="auto"/>
            <w:vAlign w:val="center"/>
          </w:tcPr>
          <w:p w:rsidR="00B256C7" w:rsidRPr="00AF4AF0" w:rsidRDefault="00B256C7" w:rsidP="001972AB">
            <w:pPr>
              <w:keepNext/>
              <w:rPr>
                <w:rFonts w:eastAsia="Times New Roman"/>
                <w:bCs/>
                <w:lang w:val="es-ES_tradnl" w:eastAsia="en-US"/>
              </w:rPr>
            </w:pPr>
            <w:r w:rsidRPr="00AF4AF0">
              <w:rPr>
                <w:rFonts w:eastAsia="Times New Roman"/>
                <w:bCs/>
                <w:lang w:val="es-ES_tradnl" w:eastAsia="en-US"/>
              </w:rPr>
              <w:lastRenderedPageBreak/>
              <w:t>Sensibilización de las partes interesadas en el sector del turismo y las autoridades nacionales, en particular las oficinas de P.I.</w:t>
            </w: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B256C7" w:rsidRPr="00AF4AF0" w:rsidRDefault="00B256C7" w:rsidP="001972AB">
            <w:pPr>
              <w:keepNext/>
              <w:rPr>
                <w:rFonts w:eastAsia="Times New Roman"/>
                <w:lang w:val="es-ES_tradnl" w:eastAsia="en-US"/>
              </w:rPr>
            </w:pPr>
          </w:p>
          <w:p w:rsidR="00B256C7" w:rsidRPr="00AF4AF0" w:rsidRDefault="00B256C7" w:rsidP="001972AB">
            <w:pPr>
              <w:keepNext/>
              <w:rPr>
                <w:rFonts w:eastAsia="Times New Roman"/>
                <w:lang w:val="es-ES_tradnl" w:eastAsia="en-US"/>
              </w:rPr>
            </w:pPr>
            <w:r w:rsidRPr="00AF4AF0">
              <w:rPr>
                <w:rFonts w:eastAsia="Times New Roman"/>
                <w:lang w:val="es-ES_tradnl" w:eastAsia="en-US"/>
              </w:rPr>
              <w:t xml:space="preserve">Dos eventos de fortalecimiento de capacidades por país </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56C7" w:rsidRPr="00AF4AF0" w:rsidRDefault="00B256C7" w:rsidP="001972AB">
            <w:pPr>
              <w:keepNext/>
              <w:rPr>
                <w:rFonts w:eastAsia="Times New Roman"/>
                <w:lang w:val="es-ES_tradnl" w:eastAsia="en-US"/>
              </w:rPr>
            </w:pPr>
            <w:r w:rsidRPr="00AF4AF0">
              <w:rPr>
                <w:rFonts w:eastAsia="Times New Roman"/>
                <w:lang w:val="es-ES_tradnl" w:eastAsia="en-US"/>
              </w:rPr>
              <w:t>Las misiones inaugurales de puesta en marcha del proyecto en los países piloto sirven también para aumentar la sensibilización. Dichas misiones han tenido ya lugar en Sri Lanka y el Ecuador</w:t>
            </w:r>
          </w:p>
        </w:tc>
        <w:tc>
          <w:tcPr>
            <w:tcW w:w="1276" w:type="dxa"/>
            <w:tcBorders>
              <w:top w:val="single" w:sz="2" w:space="0" w:color="000000"/>
              <w:left w:val="single" w:sz="2" w:space="0" w:color="000000"/>
              <w:bottom w:val="single" w:sz="2" w:space="0" w:color="000000"/>
              <w:right w:val="single" w:sz="2" w:space="0" w:color="000000"/>
            </w:tcBorders>
            <w:vAlign w:val="center"/>
          </w:tcPr>
          <w:p w:rsidR="00B256C7" w:rsidRPr="00AF4AF0" w:rsidRDefault="00B256C7" w:rsidP="001972AB">
            <w:pPr>
              <w:keepNext/>
              <w:rPr>
                <w:rFonts w:eastAsia="Times New Roman"/>
                <w:lang w:eastAsia="en-US"/>
              </w:rPr>
            </w:pPr>
            <w:r w:rsidRPr="00AF4AF0">
              <w:rPr>
                <w:rFonts w:eastAsia="Times New Roman"/>
                <w:lang w:eastAsia="en-US"/>
              </w:rPr>
              <w:t>**</w:t>
            </w:r>
          </w:p>
        </w:tc>
      </w:tr>
      <w:tr w:rsidR="00AF4AF0" w:rsidRPr="00AF4AF0" w:rsidTr="00B256C7">
        <w:trPr>
          <w:trHeight w:val="509"/>
        </w:trPr>
        <w:tc>
          <w:tcPr>
            <w:tcW w:w="2410" w:type="dxa"/>
            <w:tcBorders>
              <w:top w:val="single" w:sz="4" w:space="0" w:color="auto"/>
              <w:left w:val="single" w:sz="2" w:space="0" w:color="000000"/>
              <w:bottom w:val="single" w:sz="2" w:space="0" w:color="000000"/>
              <w:right w:val="single" w:sz="6" w:space="0" w:color="000000"/>
            </w:tcBorders>
            <w:shd w:val="clear" w:color="auto" w:fill="auto"/>
            <w:vAlign w:val="center"/>
          </w:tcPr>
          <w:p w:rsidR="00B256C7" w:rsidRPr="00AF4AF0" w:rsidRDefault="00B256C7" w:rsidP="001972AB">
            <w:pPr>
              <w:keepNext/>
              <w:rPr>
                <w:rFonts w:eastAsia="Times New Roman"/>
                <w:bCs/>
                <w:lang w:val="es-ES_tradnl" w:eastAsia="en-US"/>
              </w:rPr>
            </w:pPr>
            <w:r w:rsidRPr="00AF4AF0">
              <w:rPr>
                <w:rFonts w:eastAsia="Times New Roman"/>
                <w:bCs/>
                <w:lang w:val="es-ES_tradnl" w:eastAsia="en-US"/>
              </w:rPr>
              <w:t xml:space="preserve">Mayor concienciación de la comunidad académica sobre la interrelación entre la P.I. y el turismo  </w:t>
            </w:r>
          </w:p>
        </w:tc>
        <w:tc>
          <w:tcPr>
            <w:tcW w:w="2694" w:type="dxa"/>
            <w:tcBorders>
              <w:top w:val="single" w:sz="6" w:space="0" w:color="000000"/>
              <w:left w:val="single" w:sz="6" w:space="0" w:color="000000"/>
              <w:bottom w:val="single" w:sz="2" w:space="0" w:color="000000"/>
              <w:right w:val="single" w:sz="2" w:space="0" w:color="000000"/>
            </w:tcBorders>
            <w:shd w:val="clear" w:color="auto" w:fill="auto"/>
          </w:tcPr>
          <w:p w:rsidR="00B256C7" w:rsidRPr="00AF4AF0" w:rsidRDefault="00B256C7" w:rsidP="001972AB">
            <w:pPr>
              <w:keepNext/>
              <w:rPr>
                <w:rFonts w:eastAsia="Times New Roman"/>
                <w:lang w:val="es-ES_tradnl" w:eastAsia="en-US"/>
              </w:rPr>
            </w:pPr>
            <w:r w:rsidRPr="00AF4AF0">
              <w:rPr>
                <w:rFonts w:eastAsia="Times New Roman"/>
                <w:bCs/>
                <w:lang w:val="es-ES_tradnl" w:eastAsia="en-US"/>
              </w:rPr>
              <w:t>Elaboración de materiales de información/ concienciación (al menos un documental en vídeo), y elaboración de materiales didácticos o de formación (al menos un conjunto de ellos) que se integrarán en los planes de estudios.</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B256C7" w:rsidRPr="00AF4AF0" w:rsidRDefault="00B256C7" w:rsidP="001972AB">
            <w:pPr>
              <w:keepNext/>
              <w:rPr>
                <w:rFonts w:eastAsia="Times New Roman"/>
                <w:lang w:val="es-ES_tradnl" w:eastAsia="en-US"/>
              </w:rPr>
            </w:pPr>
            <w:r w:rsidRPr="00AF4AF0">
              <w:rPr>
                <w:rFonts w:eastAsia="Times New Roman"/>
                <w:lang w:val="es-ES_tradnl" w:eastAsia="en-US"/>
              </w:rPr>
              <w:t>Se prevé que esta labor dé comienzo en 2017.</w:t>
            </w:r>
          </w:p>
        </w:tc>
        <w:tc>
          <w:tcPr>
            <w:tcW w:w="1276" w:type="dxa"/>
            <w:tcBorders>
              <w:top w:val="single" w:sz="2" w:space="0" w:color="000000"/>
              <w:left w:val="single" w:sz="2" w:space="0" w:color="000000"/>
              <w:bottom w:val="single" w:sz="2" w:space="0" w:color="000000"/>
              <w:right w:val="single" w:sz="2" w:space="0" w:color="000000"/>
            </w:tcBorders>
            <w:vAlign w:val="center"/>
          </w:tcPr>
          <w:p w:rsidR="00B256C7" w:rsidRPr="00AF4AF0" w:rsidRDefault="00B256C7" w:rsidP="001972AB">
            <w:pPr>
              <w:keepNext/>
              <w:rPr>
                <w:rFonts w:eastAsia="Times New Roman"/>
                <w:lang w:eastAsia="en-US"/>
              </w:rPr>
            </w:pPr>
            <w:r w:rsidRPr="00AF4AF0">
              <w:rPr>
                <w:rFonts w:eastAsia="Times New Roman"/>
                <w:lang w:val="es-ES_tradnl" w:eastAsia="en-US"/>
              </w:rPr>
              <w:t>S/E</w:t>
            </w:r>
          </w:p>
        </w:tc>
      </w:tr>
    </w:tbl>
    <w:p w:rsidR="004D2E38" w:rsidRPr="00AF4AF0" w:rsidRDefault="004D2E38" w:rsidP="004D2E38">
      <w:pPr>
        <w:rPr>
          <w:rFonts w:eastAsia="Times New Roman"/>
          <w:lang w:val="es-ES_tradnl" w:eastAsia="en-US"/>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2694"/>
        <w:gridCol w:w="2942"/>
        <w:gridCol w:w="1310"/>
      </w:tblGrid>
      <w:tr w:rsidR="00AF4AF0" w:rsidRPr="00AF4AF0" w:rsidTr="001972AB">
        <w:trPr>
          <w:trHeight w:val="616"/>
        </w:trPr>
        <w:tc>
          <w:tcPr>
            <w:tcW w:w="2410" w:type="dxa"/>
            <w:shd w:val="clear" w:color="auto" w:fill="auto"/>
          </w:tcPr>
          <w:p w:rsidR="001972AB" w:rsidRPr="00AF4AF0" w:rsidRDefault="001972AB" w:rsidP="0060787F">
            <w:pPr>
              <w:keepNext/>
              <w:spacing w:before="240" w:after="60"/>
              <w:outlineLvl w:val="2"/>
              <w:rPr>
                <w:bCs/>
                <w:szCs w:val="26"/>
                <w:u w:val="single"/>
                <w:lang w:val="es-ES_tradnl" w:eastAsia="en-US"/>
              </w:rPr>
            </w:pPr>
            <w:r w:rsidRPr="00AF4AF0">
              <w:rPr>
                <w:bCs/>
                <w:szCs w:val="26"/>
                <w:u w:val="single"/>
                <w:lang w:val="es-ES_tradnl" w:eastAsia="en-US"/>
              </w:rPr>
              <w:t>Objetivos del proyecto</w:t>
            </w:r>
          </w:p>
        </w:tc>
        <w:tc>
          <w:tcPr>
            <w:tcW w:w="2694" w:type="dxa"/>
            <w:shd w:val="clear" w:color="auto" w:fill="auto"/>
          </w:tcPr>
          <w:p w:rsidR="001972AB" w:rsidRPr="00AF4AF0" w:rsidRDefault="001972AB" w:rsidP="0060787F">
            <w:pPr>
              <w:autoSpaceDE w:val="0"/>
              <w:autoSpaceDN w:val="0"/>
              <w:adjustRightInd w:val="0"/>
              <w:rPr>
                <w:rFonts w:eastAsia="Times New Roman"/>
                <w:bCs/>
                <w:szCs w:val="22"/>
                <w:u w:val="single"/>
                <w:lang w:val="es-ES_tradnl" w:eastAsia="en-US"/>
              </w:rPr>
            </w:pPr>
            <w:r w:rsidRPr="00AF4AF0">
              <w:rPr>
                <w:rFonts w:eastAsia="Times New Roman"/>
                <w:bCs/>
                <w:szCs w:val="22"/>
                <w:u w:val="single"/>
                <w:lang w:val="es-ES_tradnl" w:eastAsia="en-US"/>
              </w:rPr>
              <w:t>Indicadores del cumplimiento de los objetivos</w:t>
            </w:r>
          </w:p>
          <w:p w:rsidR="001972AB" w:rsidRPr="00AF4AF0" w:rsidRDefault="001972AB" w:rsidP="0060787F">
            <w:pPr>
              <w:autoSpaceDE w:val="0"/>
              <w:autoSpaceDN w:val="0"/>
              <w:adjustRightInd w:val="0"/>
              <w:rPr>
                <w:rFonts w:eastAsia="Times New Roman"/>
                <w:bCs/>
                <w:szCs w:val="22"/>
                <w:u w:val="single"/>
                <w:lang w:val="es-ES_tradnl" w:eastAsia="en-US"/>
              </w:rPr>
            </w:pPr>
            <w:r w:rsidRPr="00AF4AF0">
              <w:rPr>
                <w:rFonts w:eastAsia="Times New Roman"/>
                <w:bCs/>
                <w:szCs w:val="22"/>
                <w:u w:val="single"/>
                <w:lang w:val="es-ES_tradnl" w:eastAsia="en-US"/>
              </w:rPr>
              <w:t>(Indicadores de resultado)</w:t>
            </w:r>
          </w:p>
          <w:p w:rsidR="001972AB" w:rsidRPr="00AF4AF0" w:rsidRDefault="001972AB" w:rsidP="00532831">
            <w:pPr>
              <w:rPr>
                <w:rFonts w:eastAsia="Times New Roman"/>
                <w:lang w:val="es-ES_tradnl" w:eastAsia="en-US"/>
              </w:rPr>
            </w:pPr>
          </w:p>
        </w:tc>
        <w:tc>
          <w:tcPr>
            <w:tcW w:w="2942" w:type="dxa"/>
            <w:shd w:val="clear" w:color="auto" w:fill="auto"/>
          </w:tcPr>
          <w:p w:rsidR="001972AB" w:rsidRPr="00AF4AF0" w:rsidRDefault="001972AB" w:rsidP="0060787F">
            <w:pPr>
              <w:keepNext/>
              <w:spacing w:before="240" w:after="60"/>
              <w:outlineLvl w:val="2"/>
              <w:rPr>
                <w:bCs/>
                <w:szCs w:val="26"/>
                <w:u w:val="single"/>
                <w:lang w:val="es-ES_tradnl" w:eastAsia="en-US"/>
              </w:rPr>
            </w:pPr>
            <w:r w:rsidRPr="00AF4AF0">
              <w:rPr>
                <w:bCs/>
                <w:szCs w:val="26"/>
                <w:u w:val="single"/>
                <w:lang w:val="es-ES_tradnl" w:eastAsia="en-US"/>
              </w:rPr>
              <w:t>Datos sobre el rendimiento</w:t>
            </w:r>
          </w:p>
        </w:tc>
        <w:tc>
          <w:tcPr>
            <w:tcW w:w="1310" w:type="dxa"/>
          </w:tcPr>
          <w:p w:rsidR="001972AB" w:rsidRPr="00AF4AF0" w:rsidRDefault="001972AB" w:rsidP="005C519F">
            <w:pPr>
              <w:keepNext/>
              <w:spacing w:before="240" w:after="60"/>
              <w:outlineLvl w:val="2"/>
              <w:rPr>
                <w:bCs/>
                <w:szCs w:val="26"/>
                <w:u w:val="single"/>
                <w:lang w:eastAsia="en-US"/>
              </w:rPr>
            </w:pPr>
            <w:r w:rsidRPr="00AF4AF0">
              <w:rPr>
                <w:bCs/>
                <w:szCs w:val="26"/>
                <w:u w:val="single"/>
                <w:lang w:val="es-ES_tradnl" w:eastAsia="en-US"/>
              </w:rPr>
              <w:t>Clave de los colores</w:t>
            </w:r>
          </w:p>
        </w:tc>
      </w:tr>
      <w:tr w:rsidR="00AF4AF0" w:rsidRPr="00AF4AF0" w:rsidTr="001972AB">
        <w:trPr>
          <w:trHeight w:val="509"/>
        </w:trPr>
        <w:tc>
          <w:tcPr>
            <w:tcW w:w="2410" w:type="dxa"/>
            <w:shd w:val="clear" w:color="auto" w:fill="auto"/>
          </w:tcPr>
          <w:p w:rsidR="001972AB" w:rsidRPr="00AF4AF0" w:rsidRDefault="001972AB" w:rsidP="00532831">
            <w:pPr>
              <w:rPr>
                <w:rFonts w:eastAsia="Times New Roman"/>
                <w:lang w:val="es-ES_tradnl" w:eastAsia="en-US"/>
              </w:rPr>
            </w:pPr>
            <w:r w:rsidRPr="00AF4AF0">
              <w:rPr>
                <w:rFonts w:eastAsia="Times New Roman"/>
                <w:bCs/>
                <w:lang w:val="es-ES_tradnl" w:eastAsia="en-US"/>
              </w:rPr>
              <w:t xml:space="preserve">Creación de capacidades en las partes interesadas </w:t>
            </w:r>
          </w:p>
          <w:p w:rsidR="001972AB" w:rsidRPr="00AF4AF0" w:rsidRDefault="001972AB" w:rsidP="005803B3">
            <w:pPr>
              <w:rPr>
                <w:rFonts w:eastAsia="Times New Roman"/>
                <w:lang w:val="es-ES_tradnl" w:eastAsia="en-US"/>
              </w:rPr>
            </w:pPr>
          </w:p>
        </w:tc>
        <w:tc>
          <w:tcPr>
            <w:tcW w:w="2694" w:type="dxa"/>
            <w:shd w:val="clear" w:color="auto" w:fill="auto"/>
          </w:tcPr>
          <w:p w:rsidR="001972AB" w:rsidRPr="00AF4AF0" w:rsidRDefault="001972AB" w:rsidP="00D36D42">
            <w:pPr>
              <w:rPr>
                <w:rFonts w:eastAsia="Times New Roman"/>
                <w:bCs/>
                <w:lang w:val="es-ES_tradnl" w:eastAsia="en-US"/>
              </w:rPr>
            </w:pPr>
            <w:r w:rsidRPr="00AF4AF0">
              <w:rPr>
                <w:rFonts w:eastAsia="Times New Roman"/>
                <w:bCs/>
                <w:lang w:val="es-ES_tradnl" w:eastAsia="en-US"/>
              </w:rPr>
              <w:t>Las autoridades nacionales de los cuatro países piloto desarrollan estructuras para proporcionar servicios de asesoramiento sobre la P.I. y el turismo para el crecimiento y el desarrollo nacional.</w:t>
            </w:r>
          </w:p>
          <w:p w:rsidR="001972AB" w:rsidRPr="00AF4AF0" w:rsidRDefault="001972AB" w:rsidP="00532831">
            <w:pPr>
              <w:rPr>
                <w:rFonts w:eastAsia="Times New Roman"/>
                <w:bCs/>
                <w:lang w:val="es-ES_tradnl" w:eastAsia="en-US"/>
              </w:rPr>
            </w:pPr>
          </w:p>
          <w:p w:rsidR="001972AB" w:rsidRPr="00AF4AF0" w:rsidRDefault="001972AB" w:rsidP="00133F1B">
            <w:pPr>
              <w:rPr>
                <w:rFonts w:eastAsia="Times New Roman"/>
                <w:lang w:val="es-ES_tradnl" w:eastAsia="en-US"/>
              </w:rPr>
            </w:pPr>
            <w:r w:rsidRPr="00AF4AF0">
              <w:rPr>
                <w:rFonts w:eastAsia="Times New Roman"/>
                <w:lang w:val="es-ES_tradnl" w:eastAsia="en-US"/>
              </w:rPr>
              <w:t>Las partes interesadas en el sector del turismo de dos países, como mínimo, inician o elaboran planes para utilizar instrumentos y estrategias de P.I. a fin de reforzar la competitividad, promover el turismo, los conocimientos, las tradiciones y la cultura nacionales y/o locales.</w:t>
            </w:r>
          </w:p>
        </w:tc>
        <w:tc>
          <w:tcPr>
            <w:tcW w:w="2942" w:type="dxa"/>
            <w:shd w:val="clear" w:color="auto" w:fill="auto"/>
          </w:tcPr>
          <w:p w:rsidR="001972AB" w:rsidRPr="00AF4AF0" w:rsidRDefault="001972AB" w:rsidP="009759B4">
            <w:pPr>
              <w:rPr>
                <w:rFonts w:eastAsia="Times New Roman"/>
                <w:lang w:val="es-ES_tradnl" w:eastAsia="en-US"/>
              </w:rPr>
            </w:pPr>
            <w:r w:rsidRPr="00AF4AF0">
              <w:rPr>
                <w:rFonts w:eastAsia="Times New Roman"/>
                <w:lang w:val="es-ES_tradnl" w:eastAsia="en-US"/>
              </w:rPr>
              <w:t xml:space="preserve">Por decidir una vez que se redacten los planes nacionales de trabajo (pendientes aún de desarrollo) </w:t>
            </w:r>
          </w:p>
        </w:tc>
        <w:tc>
          <w:tcPr>
            <w:tcW w:w="1310" w:type="dxa"/>
          </w:tcPr>
          <w:p w:rsidR="001972AB" w:rsidRPr="00AF4AF0" w:rsidRDefault="001972AB" w:rsidP="004E4E69">
            <w:pPr>
              <w:rPr>
                <w:rFonts w:eastAsia="Times New Roman"/>
                <w:lang w:eastAsia="en-US"/>
              </w:rPr>
            </w:pPr>
          </w:p>
          <w:p w:rsidR="001972AB" w:rsidRPr="00AF4AF0" w:rsidRDefault="001972AB" w:rsidP="004E4E69">
            <w:pPr>
              <w:rPr>
                <w:rFonts w:eastAsia="Times New Roman"/>
                <w:lang w:eastAsia="en-US"/>
              </w:rPr>
            </w:pPr>
            <w:r w:rsidRPr="00AF4AF0">
              <w:rPr>
                <w:rFonts w:eastAsia="Times New Roman"/>
                <w:lang w:val="es-ES_tradnl" w:eastAsia="en-US"/>
              </w:rPr>
              <w:t>S/E</w:t>
            </w:r>
          </w:p>
        </w:tc>
      </w:tr>
      <w:tr w:rsidR="00AF4AF0" w:rsidRPr="00AF4AF0" w:rsidTr="001972AB">
        <w:trPr>
          <w:trHeight w:val="509"/>
        </w:trPr>
        <w:tc>
          <w:tcPr>
            <w:tcW w:w="2410" w:type="dxa"/>
            <w:shd w:val="clear" w:color="auto" w:fill="auto"/>
          </w:tcPr>
          <w:p w:rsidR="00D86E85" w:rsidRDefault="00D86E85" w:rsidP="00532831">
            <w:pPr>
              <w:rPr>
                <w:rFonts w:eastAsia="Times New Roman"/>
                <w:lang w:val="es-ES_tradnl" w:eastAsia="en-US"/>
              </w:rPr>
            </w:pPr>
          </w:p>
          <w:p w:rsidR="001972AB" w:rsidRPr="00AF4AF0" w:rsidRDefault="001972AB" w:rsidP="00532831">
            <w:pPr>
              <w:rPr>
                <w:rFonts w:eastAsia="Times New Roman"/>
                <w:bCs/>
                <w:lang w:val="es-ES_tradnl" w:eastAsia="en-US"/>
              </w:rPr>
            </w:pPr>
            <w:r w:rsidRPr="00AF4AF0">
              <w:rPr>
                <w:rFonts w:eastAsia="Times New Roman"/>
                <w:lang w:val="es-ES_tradnl" w:eastAsia="en-US"/>
              </w:rPr>
              <w:t>Sensibilizar a la comunidad académica con miras a elaborar materiales didácticos y promover la introducción de planes de estudios especializados en las escuelas de turismo y las academias nacionales de P.I.</w:t>
            </w:r>
          </w:p>
        </w:tc>
        <w:tc>
          <w:tcPr>
            <w:tcW w:w="2694" w:type="dxa"/>
            <w:shd w:val="clear" w:color="auto" w:fill="auto"/>
          </w:tcPr>
          <w:p w:rsidR="00D86E85" w:rsidRDefault="00D86E85" w:rsidP="00D36D42">
            <w:pPr>
              <w:rPr>
                <w:rFonts w:eastAsia="Times New Roman"/>
                <w:lang w:val="es-ES_tradnl" w:eastAsia="en-US"/>
              </w:rPr>
            </w:pPr>
          </w:p>
          <w:p w:rsidR="001972AB" w:rsidRPr="00AF4AF0" w:rsidRDefault="001972AB" w:rsidP="00D36D42">
            <w:pPr>
              <w:rPr>
                <w:rFonts w:eastAsia="Times New Roman"/>
                <w:lang w:val="es-ES_tradnl" w:eastAsia="en-US"/>
              </w:rPr>
            </w:pPr>
            <w:r w:rsidRPr="00AF4AF0">
              <w:rPr>
                <w:rFonts w:eastAsia="Times New Roman"/>
                <w:lang w:val="es-ES_tradnl" w:eastAsia="en-US"/>
              </w:rPr>
              <w:t xml:space="preserve">Hasta dos escuelas de turismo y al menos una academia nacional de P.I. </w:t>
            </w:r>
            <w:proofErr w:type="gramStart"/>
            <w:r w:rsidRPr="00AF4AF0">
              <w:rPr>
                <w:rFonts w:eastAsia="Times New Roman"/>
                <w:lang w:val="es-ES_tradnl" w:eastAsia="en-US"/>
              </w:rPr>
              <w:t>adoptan</w:t>
            </w:r>
            <w:proofErr w:type="gramEnd"/>
            <w:r w:rsidRPr="00AF4AF0">
              <w:rPr>
                <w:rFonts w:eastAsia="Times New Roman"/>
                <w:lang w:val="es-ES_tradnl" w:eastAsia="en-US"/>
              </w:rPr>
              <w:t xml:space="preserve"> planes de estudios y materiales didácticos y de formación desarrollados en el marco del proyecto.</w:t>
            </w:r>
          </w:p>
          <w:p w:rsidR="001972AB" w:rsidRPr="00AF4AF0" w:rsidRDefault="001972AB" w:rsidP="00532831">
            <w:pPr>
              <w:rPr>
                <w:rFonts w:eastAsia="Times New Roman"/>
                <w:lang w:val="es-ES_tradnl" w:eastAsia="en-US"/>
              </w:rPr>
            </w:pPr>
          </w:p>
        </w:tc>
        <w:tc>
          <w:tcPr>
            <w:tcW w:w="2942" w:type="dxa"/>
            <w:shd w:val="clear" w:color="auto" w:fill="auto"/>
          </w:tcPr>
          <w:p w:rsidR="00D86E85" w:rsidRDefault="00D86E85" w:rsidP="008C415C">
            <w:pPr>
              <w:rPr>
                <w:rFonts w:eastAsia="Times New Roman"/>
                <w:lang w:val="es-ES_tradnl" w:eastAsia="en-US"/>
              </w:rPr>
            </w:pPr>
          </w:p>
          <w:p w:rsidR="001972AB" w:rsidRPr="00AF4AF0" w:rsidRDefault="001972AB" w:rsidP="008C415C">
            <w:pPr>
              <w:rPr>
                <w:rFonts w:eastAsia="Times New Roman"/>
                <w:lang w:val="es-ES_tradnl" w:eastAsia="en-US"/>
              </w:rPr>
            </w:pPr>
            <w:r w:rsidRPr="00AF4AF0">
              <w:rPr>
                <w:rFonts w:eastAsia="Times New Roman"/>
                <w:lang w:val="es-ES_tradnl" w:eastAsia="en-US"/>
              </w:rPr>
              <w:t>La elaboración de los materiales didácticos para la comunidad académica está prevista para 2018.</w:t>
            </w:r>
          </w:p>
        </w:tc>
        <w:tc>
          <w:tcPr>
            <w:tcW w:w="1310" w:type="dxa"/>
          </w:tcPr>
          <w:p w:rsidR="001972AB" w:rsidRPr="00AF4AF0" w:rsidRDefault="001972AB" w:rsidP="004E4E69">
            <w:pPr>
              <w:rPr>
                <w:rFonts w:eastAsia="Times New Roman"/>
                <w:lang w:eastAsia="en-US"/>
              </w:rPr>
            </w:pPr>
          </w:p>
          <w:p w:rsidR="001972AB" w:rsidRPr="00AF4AF0" w:rsidRDefault="001972AB" w:rsidP="004E4E69">
            <w:pPr>
              <w:rPr>
                <w:rFonts w:eastAsia="Times New Roman"/>
                <w:lang w:eastAsia="en-US"/>
              </w:rPr>
            </w:pPr>
            <w:r w:rsidRPr="00AF4AF0">
              <w:rPr>
                <w:rFonts w:eastAsia="Times New Roman"/>
                <w:lang w:val="es-ES_tradnl" w:eastAsia="en-US"/>
              </w:rPr>
              <w:t>S/E</w:t>
            </w:r>
          </w:p>
        </w:tc>
      </w:tr>
    </w:tbl>
    <w:p w:rsidR="00D36D42" w:rsidRDefault="00D36D42" w:rsidP="004D2E38">
      <w:pPr>
        <w:pStyle w:val="Endofdocument-Annex"/>
        <w:rPr>
          <w:lang w:val="es-ES_tradnl"/>
        </w:rPr>
      </w:pPr>
    </w:p>
    <w:p w:rsidR="00D86E85" w:rsidRDefault="00D86E85" w:rsidP="004D2E38">
      <w:pPr>
        <w:pStyle w:val="Endofdocument-Annex"/>
        <w:rPr>
          <w:lang w:val="es-ES_tradnl"/>
        </w:rPr>
      </w:pPr>
    </w:p>
    <w:p w:rsidR="00D86E85" w:rsidRPr="00AF4AF0" w:rsidRDefault="00D86E85" w:rsidP="004D2E38">
      <w:pPr>
        <w:pStyle w:val="Endofdocument-Annex"/>
        <w:rPr>
          <w:lang w:val="es-ES_tradnl"/>
        </w:rPr>
      </w:pPr>
    </w:p>
    <w:p w:rsidR="00D36D42" w:rsidRPr="00AF4AF0" w:rsidRDefault="0060787F" w:rsidP="0060787F">
      <w:pPr>
        <w:pStyle w:val="Endofdocument-Annex"/>
        <w:rPr>
          <w:lang w:val="es-ES_tradnl"/>
        </w:rPr>
      </w:pPr>
      <w:r w:rsidRPr="00AF4AF0">
        <w:rPr>
          <w:lang w:val="es-ES_tradnl"/>
        </w:rPr>
        <w:t>[Sigue el Anexo II]</w:t>
      </w:r>
    </w:p>
    <w:p w:rsidR="002A00C9" w:rsidRPr="00AF4AF0" w:rsidRDefault="002A00C9" w:rsidP="004D2E38">
      <w:pPr>
        <w:rPr>
          <w:lang w:val="es-ES_tradnl"/>
        </w:rPr>
        <w:sectPr w:rsidR="002A00C9" w:rsidRPr="00AF4AF0" w:rsidSect="00D04702">
          <w:headerReference w:type="default" r:id="rId11"/>
          <w:headerReference w:type="first" r:id="rId12"/>
          <w:pgSz w:w="11907" w:h="16840" w:code="9"/>
          <w:pgMar w:top="567" w:right="1134" w:bottom="1418" w:left="1418" w:header="510" w:footer="1021" w:gutter="0"/>
          <w:pgNumType w:start="1"/>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4E4E69">
        <w:trPr>
          <w:trHeight w:val="432"/>
        </w:trPr>
        <w:tc>
          <w:tcPr>
            <w:tcW w:w="9288" w:type="dxa"/>
            <w:gridSpan w:val="2"/>
            <w:shd w:val="clear" w:color="auto" w:fill="auto"/>
            <w:vAlign w:val="center"/>
          </w:tcPr>
          <w:p w:rsidR="009B26A8" w:rsidRPr="00AF4AF0" w:rsidRDefault="009B26A8" w:rsidP="004E4E69">
            <w:pPr>
              <w:keepNext/>
              <w:spacing w:before="240" w:after="60"/>
              <w:outlineLvl w:val="1"/>
              <w:rPr>
                <w:bCs/>
                <w:iCs/>
                <w:caps/>
                <w:szCs w:val="28"/>
                <w:lang w:eastAsia="en-US"/>
              </w:rPr>
            </w:pPr>
            <w:r w:rsidRPr="00AF4AF0">
              <w:rPr>
                <w:bCs/>
                <w:iCs/>
                <w:caps/>
                <w:szCs w:val="28"/>
                <w:lang w:val="es-ES_tradnl" w:eastAsia="en-US"/>
              </w:rPr>
              <w:lastRenderedPageBreak/>
              <w:t>RESUMEN DEL PROYECTO</w:t>
            </w:r>
          </w:p>
        </w:tc>
      </w:tr>
      <w:tr w:rsidR="00AF4AF0" w:rsidRPr="00AF4AF0" w:rsidTr="004E4E69">
        <w:trPr>
          <w:trHeight w:val="496"/>
        </w:trPr>
        <w:tc>
          <w:tcPr>
            <w:tcW w:w="2376" w:type="dxa"/>
            <w:shd w:val="clear" w:color="auto" w:fill="auto"/>
          </w:tcPr>
          <w:p w:rsidR="009B26A8" w:rsidRPr="00AF4AF0" w:rsidRDefault="009B26A8" w:rsidP="004E4E69">
            <w:pPr>
              <w:keepNext/>
              <w:spacing w:before="240" w:after="60"/>
              <w:outlineLvl w:val="2"/>
              <w:rPr>
                <w:bCs/>
                <w:szCs w:val="26"/>
                <w:u w:val="single"/>
                <w:lang w:eastAsia="en-US"/>
              </w:rPr>
            </w:pPr>
            <w:r w:rsidRPr="00AF4AF0">
              <w:rPr>
                <w:bCs/>
                <w:szCs w:val="26"/>
                <w:u w:val="single"/>
                <w:lang w:val="es-ES_tradnl" w:eastAsia="en-US"/>
              </w:rPr>
              <w:t>Código del proyecto</w:t>
            </w:r>
          </w:p>
        </w:tc>
        <w:tc>
          <w:tcPr>
            <w:tcW w:w="6912" w:type="dxa"/>
            <w:shd w:val="clear" w:color="auto" w:fill="auto"/>
            <w:vAlign w:val="center"/>
          </w:tcPr>
          <w:p w:rsidR="009B26A8" w:rsidRPr="00AF4AF0" w:rsidRDefault="009B26A8" w:rsidP="004E4E69">
            <w:pPr>
              <w:rPr>
                <w:rFonts w:eastAsia="Times New Roman"/>
                <w:i/>
                <w:lang w:eastAsia="en-US"/>
              </w:rPr>
            </w:pPr>
            <w:r w:rsidRPr="00AF4AF0">
              <w:rPr>
                <w:rFonts w:eastAsia="Times New Roman"/>
                <w:i/>
                <w:lang w:val="es-ES_tradnl" w:eastAsia="en-US"/>
              </w:rPr>
              <w:t>DA_35_37_02</w:t>
            </w:r>
          </w:p>
        </w:tc>
      </w:tr>
      <w:tr w:rsidR="00AF4AF0" w:rsidRPr="00AF4AF0" w:rsidTr="004E4E69">
        <w:trPr>
          <w:trHeight w:val="404"/>
        </w:trPr>
        <w:tc>
          <w:tcPr>
            <w:tcW w:w="2376" w:type="dxa"/>
            <w:shd w:val="clear" w:color="auto" w:fill="auto"/>
          </w:tcPr>
          <w:p w:rsidR="009B26A8" w:rsidRPr="00AF4AF0" w:rsidRDefault="009B26A8" w:rsidP="004E4E69">
            <w:pPr>
              <w:keepNext/>
              <w:spacing w:before="240" w:after="60"/>
              <w:outlineLvl w:val="2"/>
              <w:rPr>
                <w:bCs/>
                <w:szCs w:val="26"/>
                <w:u w:val="single"/>
                <w:lang w:eastAsia="en-US"/>
              </w:rPr>
            </w:pPr>
            <w:r w:rsidRPr="00AF4AF0">
              <w:rPr>
                <w:bCs/>
                <w:szCs w:val="26"/>
                <w:u w:val="single"/>
                <w:lang w:val="es-ES_tradnl" w:eastAsia="en-US"/>
              </w:rPr>
              <w:t>Título</w:t>
            </w:r>
          </w:p>
          <w:p w:rsidR="009B26A8" w:rsidRPr="00AF4AF0" w:rsidRDefault="009B26A8" w:rsidP="004E4E69">
            <w:pPr>
              <w:rPr>
                <w:rFonts w:eastAsia="Times New Roman"/>
                <w:lang w:eastAsia="en-US"/>
              </w:rPr>
            </w:pPr>
          </w:p>
        </w:tc>
        <w:tc>
          <w:tcPr>
            <w:tcW w:w="6912" w:type="dxa"/>
            <w:shd w:val="clear" w:color="auto" w:fill="auto"/>
            <w:vAlign w:val="center"/>
          </w:tcPr>
          <w:p w:rsidR="009B26A8" w:rsidRPr="00AF4AF0" w:rsidRDefault="009B26A8" w:rsidP="004E4E69">
            <w:pPr>
              <w:rPr>
                <w:rFonts w:eastAsia="Times New Roman"/>
                <w:i/>
                <w:lang w:eastAsia="en-US"/>
              </w:rPr>
            </w:pPr>
            <w:r w:rsidRPr="00AF4AF0">
              <w:rPr>
                <w:rFonts w:eastAsia="Times New Roman"/>
                <w:i/>
                <w:lang w:val="es-ES_tradnl" w:eastAsia="en-US"/>
              </w:rPr>
              <w:t>Propiedad intelectual y desarrollo socioeconómico – Fase II</w:t>
            </w:r>
          </w:p>
        </w:tc>
      </w:tr>
      <w:tr w:rsidR="00AF4AF0" w:rsidRPr="00AF4AF0" w:rsidTr="004E4E69">
        <w:tc>
          <w:tcPr>
            <w:tcW w:w="2376" w:type="dxa"/>
            <w:shd w:val="clear" w:color="auto" w:fill="auto"/>
          </w:tcPr>
          <w:p w:rsidR="009B26A8" w:rsidRPr="00AF4AF0" w:rsidRDefault="009B26A8" w:rsidP="004E4E69">
            <w:pPr>
              <w:keepNext/>
              <w:spacing w:before="240" w:after="60"/>
              <w:outlineLvl w:val="2"/>
              <w:rPr>
                <w:bCs/>
                <w:szCs w:val="26"/>
                <w:u w:val="single"/>
                <w:lang w:eastAsia="en-US"/>
              </w:rPr>
            </w:pPr>
            <w:r w:rsidRPr="00AF4AF0">
              <w:rPr>
                <w:bCs/>
                <w:szCs w:val="26"/>
                <w:u w:val="single"/>
                <w:lang w:val="es-ES_tradnl" w:eastAsia="en-US"/>
              </w:rPr>
              <w:t>Recomendación de la Agenda para el Desarrollo</w:t>
            </w:r>
          </w:p>
          <w:p w:rsidR="009B26A8" w:rsidRPr="00AF4AF0" w:rsidRDefault="009B26A8" w:rsidP="004E4E69">
            <w:pPr>
              <w:rPr>
                <w:rFonts w:eastAsia="Times New Roman"/>
                <w:lang w:eastAsia="en-US"/>
              </w:rPr>
            </w:pPr>
          </w:p>
        </w:tc>
        <w:tc>
          <w:tcPr>
            <w:tcW w:w="6912" w:type="dxa"/>
            <w:shd w:val="clear" w:color="auto" w:fill="auto"/>
          </w:tcPr>
          <w:p w:rsidR="009B26A8" w:rsidRPr="00AF4AF0" w:rsidRDefault="009B26A8" w:rsidP="004E4E69">
            <w:pPr>
              <w:autoSpaceDE w:val="0"/>
              <w:autoSpaceDN w:val="0"/>
              <w:adjustRightInd w:val="0"/>
              <w:rPr>
                <w:rFonts w:eastAsia="Times New Roman"/>
                <w:i/>
                <w:iCs/>
                <w:szCs w:val="22"/>
                <w:lang w:eastAsia="en-US"/>
              </w:rPr>
            </w:pPr>
          </w:p>
          <w:p w:rsidR="009B26A8" w:rsidRPr="00AF4AF0" w:rsidRDefault="009B26A8" w:rsidP="004E4E69">
            <w:pPr>
              <w:autoSpaceDE w:val="0"/>
              <w:autoSpaceDN w:val="0"/>
              <w:adjustRightInd w:val="0"/>
              <w:rPr>
                <w:rFonts w:eastAsia="Times New Roman"/>
                <w:szCs w:val="22"/>
                <w:lang w:eastAsia="en-US"/>
              </w:rPr>
            </w:pPr>
            <w:r w:rsidRPr="00AF4AF0">
              <w:rPr>
                <w:rFonts w:eastAsia="Times New Roman"/>
                <w:i/>
                <w:szCs w:val="22"/>
                <w:lang w:val="es-ES_tradnl" w:eastAsia="en-US"/>
              </w:rPr>
              <w:t>Recomendación 35</w:t>
            </w:r>
            <w:proofErr w:type="gramStart"/>
            <w:r w:rsidRPr="00AF4AF0">
              <w:rPr>
                <w:rFonts w:eastAsia="Times New Roman"/>
                <w:i/>
                <w:szCs w:val="22"/>
                <w:lang w:val="es-ES_tradnl" w:eastAsia="en-US"/>
              </w:rPr>
              <w:t>:</w:t>
            </w:r>
            <w:r w:rsidRPr="00AF4AF0">
              <w:rPr>
                <w:rFonts w:eastAsia="Times New Roman"/>
                <w:szCs w:val="22"/>
                <w:lang w:val="es-ES_tradnl" w:eastAsia="en-US"/>
              </w:rPr>
              <w:t xml:space="preserve">  Solicitar</w:t>
            </w:r>
            <w:proofErr w:type="gramEnd"/>
            <w:r w:rsidRPr="00AF4AF0">
              <w:rPr>
                <w:rFonts w:eastAsia="Times New Roman"/>
                <w:szCs w:val="22"/>
                <w:lang w:val="es-ES_tradnl" w:eastAsia="en-US"/>
              </w:rPr>
              <w:t xml:space="preserve"> a la OMPI que emprenda, a petición de los Estados miembros, nuevos estudios destinados a evaluar las consecuencias económicas, sociales y culturales de la utilización de sistemas de P.I. en dichos Estados.</w:t>
            </w:r>
            <w:r w:rsidRPr="00AF4AF0">
              <w:rPr>
                <w:rFonts w:eastAsia="Times New Roman"/>
                <w:szCs w:val="22"/>
                <w:lang w:eastAsia="en-US"/>
              </w:rPr>
              <w:t xml:space="preserve"> </w:t>
            </w:r>
          </w:p>
          <w:p w:rsidR="009B26A8" w:rsidRPr="00AF4AF0" w:rsidRDefault="009B26A8" w:rsidP="004E4E69">
            <w:pPr>
              <w:autoSpaceDE w:val="0"/>
              <w:autoSpaceDN w:val="0"/>
              <w:adjustRightInd w:val="0"/>
              <w:rPr>
                <w:rFonts w:eastAsia="Times New Roman"/>
                <w:szCs w:val="22"/>
                <w:lang w:eastAsia="en-US"/>
              </w:rPr>
            </w:pPr>
          </w:p>
          <w:p w:rsidR="009B26A8" w:rsidRPr="00AF4AF0" w:rsidRDefault="009B26A8" w:rsidP="004E4E69">
            <w:pPr>
              <w:rPr>
                <w:rFonts w:eastAsia="Times New Roman"/>
                <w:szCs w:val="22"/>
                <w:lang w:eastAsia="en-US"/>
              </w:rPr>
            </w:pPr>
            <w:r w:rsidRPr="00AF4AF0">
              <w:rPr>
                <w:rFonts w:eastAsia="Times New Roman"/>
                <w:i/>
                <w:szCs w:val="22"/>
                <w:lang w:val="es-ES_tradnl" w:eastAsia="en-US"/>
              </w:rPr>
              <w:t>Recomendación 37</w:t>
            </w:r>
            <w:proofErr w:type="gramStart"/>
            <w:r w:rsidRPr="00AF4AF0">
              <w:rPr>
                <w:rFonts w:eastAsia="Times New Roman"/>
                <w:i/>
                <w:szCs w:val="22"/>
                <w:lang w:val="es-ES_tradnl" w:eastAsia="en-US"/>
              </w:rPr>
              <w:t>:</w:t>
            </w:r>
            <w:r w:rsidRPr="00AF4AF0">
              <w:rPr>
                <w:rFonts w:eastAsia="Times New Roman"/>
                <w:szCs w:val="22"/>
                <w:lang w:val="es-ES_tradnl" w:eastAsia="en-US"/>
              </w:rPr>
              <w:t xml:space="preserve">  La</w:t>
            </w:r>
            <w:proofErr w:type="gramEnd"/>
            <w:r w:rsidRPr="00AF4AF0">
              <w:rPr>
                <w:rFonts w:eastAsia="Times New Roman"/>
                <w:szCs w:val="22"/>
                <w:lang w:val="es-ES_tradnl" w:eastAsia="en-US"/>
              </w:rPr>
              <w:t xml:space="preserve"> OMPI podrá efectuar estudios, a petición de los interesados y conforme a lo dispuesto por los Estados miembros, sobre la protección de la propiedad intelectual, a fin de determinar las posibles relaciones y la mutua incidencia entre la P.I. y el desarrollo.</w:t>
            </w:r>
            <w:r w:rsidRPr="00AF4AF0">
              <w:rPr>
                <w:rFonts w:eastAsia="Times New Roman"/>
                <w:szCs w:val="22"/>
                <w:lang w:eastAsia="en-US"/>
              </w:rPr>
              <w:t xml:space="preserve"> </w:t>
            </w:r>
          </w:p>
          <w:p w:rsidR="009B26A8" w:rsidRPr="00AF4AF0" w:rsidRDefault="009B26A8" w:rsidP="004E4E69">
            <w:pPr>
              <w:rPr>
                <w:rFonts w:eastAsia="Times New Roman"/>
                <w:lang w:eastAsia="en-US"/>
              </w:rPr>
            </w:pPr>
          </w:p>
        </w:tc>
      </w:tr>
      <w:tr w:rsidR="00AF4AF0" w:rsidRPr="00AF4AF0" w:rsidTr="004E4E69">
        <w:tc>
          <w:tcPr>
            <w:tcW w:w="2376" w:type="dxa"/>
            <w:shd w:val="clear" w:color="auto" w:fill="auto"/>
          </w:tcPr>
          <w:p w:rsidR="009B26A8" w:rsidRPr="00AF4AF0" w:rsidRDefault="009B26A8" w:rsidP="004E4E69">
            <w:pPr>
              <w:keepNext/>
              <w:spacing w:before="240" w:after="60"/>
              <w:outlineLvl w:val="2"/>
              <w:rPr>
                <w:bCs/>
                <w:szCs w:val="26"/>
                <w:u w:val="single"/>
                <w:lang w:eastAsia="en-US"/>
              </w:rPr>
            </w:pPr>
            <w:r w:rsidRPr="00AF4AF0">
              <w:rPr>
                <w:bCs/>
                <w:szCs w:val="26"/>
                <w:u w:val="single"/>
                <w:lang w:val="es-ES_tradnl" w:eastAsia="en-US"/>
              </w:rPr>
              <w:t>Presupuesto del proyecto</w:t>
            </w:r>
          </w:p>
          <w:p w:rsidR="009B26A8" w:rsidRPr="00AF4AF0" w:rsidRDefault="009B26A8" w:rsidP="004E4E69">
            <w:pPr>
              <w:rPr>
                <w:rFonts w:eastAsia="Times New Roman"/>
                <w:lang w:eastAsia="en-US"/>
              </w:rPr>
            </w:pPr>
          </w:p>
        </w:tc>
        <w:tc>
          <w:tcPr>
            <w:tcW w:w="6912" w:type="dxa"/>
            <w:shd w:val="clear" w:color="auto" w:fill="auto"/>
          </w:tcPr>
          <w:p w:rsidR="009B26A8" w:rsidRPr="00AF4AF0" w:rsidRDefault="009B26A8" w:rsidP="004E4E69">
            <w:pPr>
              <w:autoSpaceDE w:val="0"/>
              <w:autoSpaceDN w:val="0"/>
              <w:adjustRightInd w:val="0"/>
              <w:rPr>
                <w:rFonts w:eastAsia="Times New Roman"/>
                <w:iCs/>
                <w:szCs w:val="22"/>
                <w:lang w:eastAsia="en-US"/>
              </w:rPr>
            </w:pPr>
          </w:p>
          <w:p w:rsidR="009B26A8" w:rsidRPr="00AF4AF0" w:rsidRDefault="009B26A8" w:rsidP="004E4E69">
            <w:pPr>
              <w:autoSpaceDE w:val="0"/>
              <w:autoSpaceDN w:val="0"/>
              <w:adjustRightInd w:val="0"/>
              <w:rPr>
                <w:rFonts w:eastAsia="Times New Roman"/>
                <w:iCs/>
                <w:szCs w:val="22"/>
                <w:lang w:eastAsia="en-US"/>
              </w:rPr>
            </w:pPr>
            <w:r w:rsidRPr="00AF4AF0">
              <w:rPr>
                <w:rFonts w:eastAsia="Times New Roman"/>
                <w:iCs/>
                <w:szCs w:val="22"/>
                <w:lang w:val="es-ES_tradnl" w:eastAsia="en-US"/>
              </w:rPr>
              <w:t>Gastos no relativos al personal:  485.000 francos suizos</w:t>
            </w:r>
          </w:p>
          <w:p w:rsidR="009B26A8" w:rsidRPr="00AF4AF0" w:rsidRDefault="009B26A8" w:rsidP="004E4E69">
            <w:pPr>
              <w:autoSpaceDE w:val="0"/>
              <w:autoSpaceDN w:val="0"/>
              <w:adjustRightInd w:val="0"/>
              <w:rPr>
                <w:rFonts w:eastAsia="Times New Roman"/>
                <w:szCs w:val="22"/>
                <w:lang w:eastAsia="en-US"/>
              </w:rPr>
            </w:pPr>
          </w:p>
          <w:p w:rsidR="009B26A8" w:rsidRPr="00AF4AF0" w:rsidRDefault="009B26A8" w:rsidP="004E4E69">
            <w:pPr>
              <w:autoSpaceDE w:val="0"/>
              <w:autoSpaceDN w:val="0"/>
              <w:adjustRightInd w:val="0"/>
              <w:rPr>
                <w:rFonts w:eastAsia="Times New Roman"/>
                <w:iCs/>
                <w:szCs w:val="22"/>
                <w:lang w:eastAsia="en-US"/>
              </w:rPr>
            </w:pPr>
            <w:r w:rsidRPr="00AF4AF0">
              <w:rPr>
                <w:rFonts w:eastAsia="Times New Roman"/>
                <w:iCs/>
                <w:szCs w:val="22"/>
                <w:lang w:val="es-ES_tradnl" w:eastAsia="en-US"/>
              </w:rPr>
              <w:t>Gastos de personal*:  316.000 francos suizos</w:t>
            </w:r>
            <w:r w:rsidRPr="00AF4AF0">
              <w:rPr>
                <w:rFonts w:eastAsia="Times New Roman"/>
                <w:iCs/>
                <w:szCs w:val="22"/>
                <w:lang w:eastAsia="en-US"/>
              </w:rPr>
              <w:t xml:space="preserve"> </w:t>
            </w:r>
          </w:p>
          <w:p w:rsidR="009B26A8" w:rsidRPr="00AF4AF0" w:rsidRDefault="009B26A8" w:rsidP="004E4E69">
            <w:pPr>
              <w:autoSpaceDE w:val="0"/>
              <w:autoSpaceDN w:val="0"/>
              <w:adjustRightInd w:val="0"/>
              <w:rPr>
                <w:rFonts w:eastAsia="Times New Roman"/>
                <w:szCs w:val="22"/>
                <w:lang w:eastAsia="en-US"/>
              </w:rPr>
            </w:pPr>
          </w:p>
          <w:p w:rsidR="009B26A8" w:rsidRPr="00AF4AF0" w:rsidRDefault="009B26A8" w:rsidP="004E4E69">
            <w:pPr>
              <w:rPr>
                <w:rFonts w:eastAsia="Times New Roman"/>
                <w:iCs/>
                <w:szCs w:val="22"/>
                <w:lang w:eastAsia="en-US"/>
              </w:rPr>
            </w:pPr>
            <w:r w:rsidRPr="00AF4AF0">
              <w:rPr>
                <w:rFonts w:eastAsia="Times New Roman"/>
                <w:iCs/>
                <w:szCs w:val="22"/>
                <w:lang w:val="es-ES_tradnl" w:eastAsia="en-US"/>
              </w:rPr>
              <w:t xml:space="preserve">*Incluye el costo inherente a los servicios de un funcionario encargado del proyecto, pero no incluye las contribuciones del personal de la OMPI. </w:t>
            </w:r>
          </w:p>
          <w:p w:rsidR="009B26A8" w:rsidRPr="00AF4AF0" w:rsidRDefault="009B26A8" w:rsidP="004E4E69">
            <w:pPr>
              <w:rPr>
                <w:rFonts w:eastAsia="Times New Roman"/>
                <w:lang w:eastAsia="en-US"/>
              </w:rPr>
            </w:pPr>
            <w:r w:rsidRPr="00AF4AF0">
              <w:rPr>
                <w:rFonts w:eastAsia="Times New Roman"/>
                <w:i/>
                <w:iCs/>
                <w:szCs w:val="22"/>
                <w:lang w:eastAsia="en-US"/>
              </w:rPr>
              <w:t xml:space="preserve"> </w:t>
            </w:r>
          </w:p>
        </w:tc>
      </w:tr>
      <w:tr w:rsidR="00AF4AF0" w:rsidRPr="00AF4AF0" w:rsidTr="004E4E69">
        <w:tc>
          <w:tcPr>
            <w:tcW w:w="2376" w:type="dxa"/>
            <w:shd w:val="clear" w:color="auto" w:fill="auto"/>
          </w:tcPr>
          <w:p w:rsidR="009B26A8" w:rsidRPr="00AF4AF0" w:rsidRDefault="009B26A8" w:rsidP="004E4E69">
            <w:pPr>
              <w:keepNext/>
              <w:spacing w:before="240" w:after="60"/>
              <w:outlineLvl w:val="2"/>
              <w:rPr>
                <w:bCs/>
                <w:szCs w:val="26"/>
                <w:u w:val="single"/>
                <w:lang w:eastAsia="en-US"/>
              </w:rPr>
            </w:pPr>
            <w:r w:rsidRPr="00AF4AF0">
              <w:rPr>
                <w:bCs/>
                <w:szCs w:val="26"/>
                <w:u w:val="single"/>
                <w:lang w:val="es-ES_tradnl" w:eastAsia="en-US"/>
              </w:rPr>
              <w:t>Fecha de inicio del proyecto</w:t>
            </w:r>
          </w:p>
          <w:p w:rsidR="009B26A8" w:rsidRPr="00AF4AF0" w:rsidRDefault="009B26A8" w:rsidP="004E4E69">
            <w:pPr>
              <w:rPr>
                <w:rFonts w:eastAsia="Times New Roman"/>
                <w:lang w:eastAsia="en-US"/>
              </w:rPr>
            </w:pPr>
          </w:p>
        </w:tc>
        <w:tc>
          <w:tcPr>
            <w:tcW w:w="6912" w:type="dxa"/>
            <w:shd w:val="clear" w:color="auto" w:fill="auto"/>
          </w:tcPr>
          <w:p w:rsidR="009B26A8" w:rsidRPr="00AF4AF0" w:rsidRDefault="009B26A8" w:rsidP="004E4E69">
            <w:pPr>
              <w:rPr>
                <w:rFonts w:eastAsia="Times New Roman"/>
                <w:lang w:eastAsia="en-US"/>
              </w:rPr>
            </w:pPr>
          </w:p>
          <w:p w:rsidR="009B26A8" w:rsidRPr="00AF4AF0" w:rsidRDefault="009B26A8" w:rsidP="004E4E69">
            <w:pPr>
              <w:rPr>
                <w:rFonts w:eastAsia="Times New Roman"/>
                <w:lang w:eastAsia="en-US"/>
              </w:rPr>
            </w:pPr>
            <w:r w:rsidRPr="00AF4AF0">
              <w:rPr>
                <w:rFonts w:eastAsia="Times New Roman"/>
                <w:lang w:val="es-ES_tradnl" w:eastAsia="en-US"/>
              </w:rPr>
              <w:t>1 de enero de 2015</w:t>
            </w:r>
          </w:p>
        </w:tc>
      </w:tr>
      <w:tr w:rsidR="00AF4AF0" w:rsidRPr="00AF4AF0" w:rsidTr="004E4E69">
        <w:tc>
          <w:tcPr>
            <w:tcW w:w="2376" w:type="dxa"/>
            <w:shd w:val="clear" w:color="auto" w:fill="auto"/>
          </w:tcPr>
          <w:p w:rsidR="009B26A8" w:rsidRPr="00AF4AF0" w:rsidRDefault="009B26A8" w:rsidP="004E4E69">
            <w:pPr>
              <w:keepNext/>
              <w:spacing w:before="240" w:after="60"/>
              <w:outlineLvl w:val="2"/>
              <w:rPr>
                <w:bCs/>
                <w:szCs w:val="26"/>
                <w:u w:val="single"/>
                <w:lang w:eastAsia="en-US"/>
              </w:rPr>
            </w:pPr>
            <w:r w:rsidRPr="00AF4AF0">
              <w:rPr>
                <w:bCs/>
                <w:szCs w:val="26"/>
                <w:u w:val="single"/>
                <w:lang w:val="es-ES_tradnl" w:eastAsia="en-US"/>
              </w:rPr>
              <w:t>Duración del proyecto</w:t>
            </w:r>
          </w:p>
          <w:p w:rsidR="009B26A8" w:rsidRPr="00AF4AF0" w:rsidRDefault="009B26A8" w:rsidP="004E4E69">
            <w:pPr>
              <w:rPr>
                <w:rFonts w:eastAsia="Times New Roman"/>
                <w:lang w:eastAsia="en-US"/>
              </w:rPr>
            </w:pPr>
          </w:p>
        </w:tc>
        <w:tc>
          <w:tcPr>
            <w:tcW w:w="6912" w:type="dxa"/>
            <w:shd w:val="clear" w:color="auto" w:fill="auto"/>
          </w:tcPr>
          <w:p w:rsidR="009B26A8" w:rsidRPr="00AF4AF0" w:rsidRDefault="009B26A8" w:rsidP="004E4E69">
            <w:pPr>
              <w:rPr>
                <w:rFonts w:eastAsia="Times New Roman"/>
                <w:lang w:eastAsia="en-US"/>
              </w:rPr>
            </w:pPr>
          </w:p>
          <w:p w:rsidR="009B26A8" w:rsidRPr="00AF4AF0" w:rsidRDefault="009B26A8" w:rsidP="004E4E69">
            <w:pPr>
              <w:rPr>
                <w:rFonts w:eastAsia="Times New Roman"/>
                <w:lang w:eastAsia="en-US"/>
              </w:rPr>
            </w:pPr>
            <w:r w:rsidRPr="00AF4AF0">
              <w:rPr>
                <w:rFonts w:eastAsia="Times New Roman"/>
                <w:lang w:val="es-ES_tradnl" w:eastAsia="en-US"/>
              </w:rPr>
              <w:t>36 meses</w:t>
            </w:r>
          </w:p>
        </w:tc>
      </w:tr>
      <w:tr w:rsidR="00AF4AF0" w:rsidRPr="00AF4AF0" w:rsidTr="004E4E69">
        <w:tc>
          <w:tcPr>
            <w:tcW w:w="2376" w:type="dxa"/>
            <w:shd w:val="clear" w:color="auto" w:fill="auto"/>
          </w:tcPr>
          <w:p w:rsidR="009B26A8" w:rsidRPr="00AF4AF0" w:rsidRDefault="009B26A8" w:rsidP="004E4E69">
            <w:pPr>
              <w:keepNext/>
              <w:spacing w:before="240" w:after="60"/>
              <w:outlineLvl w:val="2"/>
              <w:rPr>
                <w:bCs/>
                <w:szCs w:val="26"/>
                <w:u w:val="single"/>
                <w:lang w:eastAsia="en-US"/>
              </w:rPr>
            </w:pPr>
            <w:r w:rsidRPr="00AF4AF0">
              <w:rPr>
                <w:bCs/>
                <w:szCs w:val="26"/>
                <w:u w:val="single"/>
                <w:lang w:val="es-ES_tradnl" w:eastAsia="en-US"/>
              </w:rPr>
              <w:t>Principales sectores de la OMPI interesados y vínculos con los programas de la Organización</w:t>
            </w:r>
          </w:p>
          <w:p w:rsidR="009B26A8" w:rsidRPr="00AF4AF0" w:rsidRDefault="009B26A8" w:rsidP="004E4E69">
            <w:pPr>
              <w:keepNext/>
              <w:spacing w:before="240" w:after="60"/>
              <w:outlineLvl w:val="2"/>
              <w:rPr>
                <w:bCs/>
                <w:szCs w:val="26"/>
                <w:u w:val="single"/>
                <w:lang w:eastAsia="en-US"/>
              </w:rPr>
            </w:pPr>
          </w:p>
        </w:tc>
        <w:tc>
          <w:tcPr>
            <w:tcW w:w="6912" w:type="dxa"/>
            <w:shd w:val="clear" w:color="auto" w:fill="auto"/>
          </w:tcPr>
          <w:p w:rsidR="009B26A8" w:rsidRPr="00AF4AF0" w:rsidRDefault="009B26A8" w:rsidP="004E4E69">
            <w:pPr>
              <w:autoSpaceDE w:val="0"/>
              <w:autoSpaceDN w:val="0"/>
              <w:adjustRightInd w:val="0"/>
              <w:rPr>
                <w:rFonts w:eastAsia="Times New Roman"/>
                <w:szCs w:val="22"/>
                <w:lang w:eastAsia="en-US"/>
              </w:rPr>
            </w:pPr>
          </w:p>
          <w:p w:rsidR="009B26A8" w:rsidRPr="00AF4AF0" w:rsidRDefault="009B26A8" w:rsidP="004E4E69">
            <w:pPr>
              <w:autoSpaceDE w:val="0"/>
              <w:autoSpaceDN w:val="0"/>
              <w:adjustRightInd w:val="0"/>
              <w:rPr>
                <w:rFonts w:eastAsia="Times New Roman"/>
                <w:sz w:val="24"/>
                <w:szCs w:val="22"/>
                <w:lang w:eastAsia="en-US"/>
              </w:rPr>
            </w:pPr>
            <w:r w:rsidRPr="00AF4AF0">
              <w:rPr>
                <w:rFonts w:eastAsia="Times New Roman"/>
                <w:szCs w:val="22"/>
                <w:lang w:val="es-ES_tradnl" w:eastAsia="en-US"/>
              </w:rPr>
              <w:t>Se llevarán a cabo estudios en coordinación con los programas 8, 9 y 10.</w:t>
            </w:r>
            <w:r w:rsidRPr="00AF4AF0">
              <w:rPr>
                <w:rFonts w:eastAsia="Times New Roman"/>
                <w:szCs w:val="22"/>
                <w:lang w:eastAsia="en-US"/>
              </w:rPr>
              <w:t xml:space="preserve"> </w:t>
            </w:r>
          </w:p>
          <w:p w:rsidR="009B26A8" w:rsidRPr="00AF4AF0" w:rsidRDefault="009B26A8" w:rsidP="004E4E69">
            <w:pPr>
              <w:rPr>
                <w:rFonts w:eastAsia="Times New Roman"/>
                <w:lang w:eastAsia="en-US"/>
              </w:rPr>
            </w:pPr>
          </w:p>
        </w:tc>
      </w:tr>
      <w:tr w:rsidR="009B26A8" w:rsidRPr="00AF4AF0" w:rsidTr="004E4E69">
        <w:trPr>
          <w:trHeight w:val="1268"/>
        </w:trPr>
        <w:tc>
          <w:tcPr>
            <w:tcW w:w="2376" w:type="dxa"/>
            <w:shd w:val="clear" w:color="auto" w:fill="auto"/>
          </w:tcPr>
          <w:p w:rsidR="009B26A8" w:rsidRPr="00AF4AF0" w:rsidRDefault="009B26A8" w:rsidP="004E4E69">
            <w:pPr>
              <w:keepNext/>
              <w:spacing w:before="240" w:after="60"/>
              <w:outlineLvl w:val="2"/>
              <w:rPr>
                <w:bCs/>
                <w:szCs w:val="26"/>
                <w:u w:val="single"/>
                <w:lang w:eastAsia="en-US"/>
              </w:rPr>
            </w:pPr>
            <w:r w:rsidRPr="00AF4AF0">
              <w:rPr>
                <w:bCs/>
                <w:szCs w:val="26"/>
                <w:u w:val="single"/>
                <w:lang w:val="es-ES_tradnl" w:eastAsia="en-US"/>
              </w:rPr>
              <w:t>Breve descripción del proyecto</w:t>
            </w:r>
          </w:p>
        </w:tc>
        <w:tc>
          <w:tcPr>
            <w:tcW w:w="6912" w:type="dxa"/>
            <w:shd w:val="clear" w:color="auto" w:fill="auto"/>
          </w:tcPr>
          <w:p w:rsidR="009B26A8" w:rsidRPr="00AF4AF0" w:rsidRDefault="009B26A8" w:rsidP="004E4E69">
            <w:pPr>
              <w:autoSpaceDE w:val="0"/>
              <w:autoSpaceDN w:val="0"/>
              <w:adjustRightInd w:val="0"/>
              <w:rPr>
                <w:rFonts w:eastAsia="Times New Roman"/>
                <w:szCs w:val="22"/>
                <w:lang w:eastAsia="en-US"/>
              </w:rPr>
            </w:pPr>
          </w:p>
          <w:p w:rsidR="009B26A8" w:rsidRPr="00AF4AF0" w:rsidRDefault="009B26A8" w:rsidP="004E4E69">
            <w:pPr>
              <w:autoSpaceDE w:val="0"/>
              <w:autoSpaceDN w:val="0"/>
              <w:adjustRightInd w:val="0"/>
              <w:rPr>
                <w:rFonts w:eastAsia="Times New Roman"/>
                <w:szCs w:val="22"/>
                <w:lang w:eastAsia="en-US"/>
              </w:rPr>
            </w:pPr>
            <w:r w:rsidRPr="00AF4AF0">
              <w:rPr>
                <w:rFonts w:eastAsia="Times New Roman"/>
                <w:szCs w:val="22"/>
                <w:lang w:val="es-ES_tradnl" w:eastAsia="en-US"/>
              </w:rPr>
              <w:t xml:space="preserve">Este proyecto es complementario del proyecto </w:t>
            </w:r>
            <w:r w:rsidRPr="00AF4AF0">
              <w:rPr>
                <w:rFonts w:eastAsia="Times New Roman"/>
                <w:i/>
                <w:szCs w:val="22"/>
                <w:lang w:val="es-ES_tradnl" w:eastAsia="en-US"/>
              </w:rPr>
              <w:t xml:space="preserve">Propiedad Intelectual y desarrollo socioeconómico </w:t>
            </w:r>
            <w:r w:rsidRPr="00AF4AF0">
              <w:rPr>
                <w:rFonts w:eastAsia="Times New Roman"/>
                <w:szCs w:val="22"/>
                <w:lang w:val="es-ES_tradnl" w:eastAsia="en-US"/>
              </w:rPr>
              <w:t xml:space="preserve">(CDIP/5/7 </w:t>
            </w:r>
            <w:r w:rsidR="003139AD" w:rsidRPr="00AF4AF0">
              <w:rPr>
                <w:rFonts w:eastAsia="Times New Roman"/>
                <w:szCs w:val="22"/>
                <w:lang w:val="es-ES_tradnl" w:eastAsia="en-US"/>
              </w:rPr>
              <w:t xml:space="preserve">Rev. </w:t>
            </w:r>
            <w:r w:rsidRPr="00AF4AF0">
              <w:rPr>
                <w:rFonts w:eastAsia="Times New Roman"/>
                <w:szCs w:val="22"/>
                <w:lang w:val="es-ES_tradnl" w:eastAsia="en-US"/>
              </w:rPr>
              <w:t>1), que se terminó de ejecutar a finales de 2013.</w:t>
            </w:r>
            <w:r w:rsidRPr="00AF4AF0">
              <w:rPr>
                <w:rFonts w:eastAsia="Times New Roman"/>
                <w:szCs w:val="22"/>
                <w:lang w:eastAsia="en-US"/>
              </w:rPr>
              <w:t xml:space="preserve">  </w:t>
            </w:r>
            <w:r w:rsidRPr="00AF4AF0">
              <w:rPr>
                <w:rFonts w:eastAsia="Times New Roman"/>
                <w:szCs w:val="22"/>
                <w:lang w:val="es-ES_tradnl" w:eastAsia="en-US"/>
              </w:rPr>
              <w:t>Éste seguirá siendo un proyecto global que servirá de marco para estudios nacionales y regionales con el fin de colmar las lagunas de conocimientos que adolecen los encargados de formular políticas de esos países en cuanto al diseño y la aplicación de un régimen de P.I. orientado a fomentar el desarrollo.</w:t>
            </w:r>
            <w:r w:rsidRPr="00AF4AF0">
              <w:rPr>
                <w:rFonts w:eastAsia="Times New Roman"/>
                <w:szCs w:val="22"/>
                <w:lang w:eastAsia="en-US"/>
              </w:rPr>
              <w:t xml:space="preserve"> </w:t>
            </w:r>
          </w:p>
          <w:p w:rsidR="009B26A8" w:rsidRPr="00AF4AF0" w:rsidRDefault="009B26A8" w:rsidP="004E4E69">
            <w:pPr>
              <w:autoSpaceDE w:val="0"/>
              <w:autoSpaceDN w:val="0"/>
              <w:adjustRightInd w:val="0"/>
              <w:rPr>
                <w:rFonts w:eastAsia="Times New Roman"/>
                <w:szCs w:val="22"/>
                <w:lang w:eastAsia="en-US"/>
              </w:rPr>
            </w:pPr>
          </w:p>
          <w:p w:rsidR="009B26A8" w:rsidRPr="00AF4AF0" w:rsidRDefault="009B26A8" w:rsidP="004E4E69">
            <w:pPr>
              <w:rPr>
                <w:rFonts w:eastAsia="Times New Roman"/>
                <w:szCs w:val="22"/>
                <w:lang w:eastAsia="en-US"/>
              </w:rPr>
            </w:pPr>
            <w:r w:rsidRPr="00AF4AF0">
              <w:rPr>
                <w:rFonts w:eastAsia="Times New Roman"/>
                <w:szCs w:val="22"/>
                <w:lang w:val="es-ES_tradnl" w:eastAsia="en-US"/>
              </w:rPr>
              <w:lastRenderedPageBreak/>
              <w:t>Aunque apunta a la consecución de los mismos objetivos que el proyecto original, esta Fase II está destinada a promover la sostenibilidad de las investigaciones iniciadas en la primera fase del proyecto y ampliar el alcance de los estudios para incluir nuevos países y regiones, así como nuevos temas no abarcados en la fase I.</w:t>
            </w:r>
            <w:r w:rsidRPr="00AF4AF0">
              <w:rPr>
                <w:rFonts w:eastAsia="Times New Roman"/>
                <w:szCs w:val="22"/>
                <w:lang w:eastAsia="en-US"/>
              </w:rPr>
              <w:t xml:space="preserve"> </w:t>
            </w:r>
          </w:p>
          <w:p w:rsidR="009B26A8" w:rsidRPr="00AF4AF0" w:rsidRDefault="009B26A8" w:rsidP="004E4E69">
            <w:pPr>
              <w:rPr>
                <w:rFonts w:eastAsia="Times New Roman"/>
                <w:lang w:eastAsia="en-US"/>
              </w:rPr>
            </w:pPr>
          </w:p>
        </w:tc>
      </w:tr>
    </w:tbl>
    <w:p w:rsidR="00055128" w:rsidRPr="00AF4AF0" w:rsidRDefault="00055128" w:rsidP="00CC5038">
      <w:pPr>
        <w:rPr>
          <w:rFonts w:eastAsia="Times New Roman"/>
          <w:lang w:eastAsia="en-US"/>
        </w:rPr>
      </w:pPr>
    </w:p>
    <w:p w:rsidR="00055128" w:rsidRPr="00AF4AF0" w:rsidRDefault="00055128">
      <w:pPr>
        <w:rPr>
          <w:rFonts w:eastAsia="Times New Roman"/>
          <w:lang w:val="es-ES_tradnl" w:eastAsia="en-US"/>
        </w:rPr>
      </w:pPr>
      <w:r w:rsidRPr="00AF4AF0">
        <w:rPr>
          <w:rFonts w:eastAsia="Times New Roman"/>
          <w:lang w:val="es-ES_tradnl" w:eastAsia="en-US"/>
        </w:rPr>
        <w:br w:type="page"/>
      </w:r>
    </w:p>
    <w:p w:rsidR="00D36D42" w:rsidRPr="00AF4AF0" w:rsidRDefault="00D36D42" w:rsidP="00CC5038">
      <w:pPr>
        <w:rPr>
          <w:rFonts w:eastAsia="Times New Roman"/>
          <w:lang w:val="es-ES_tradnl" w:eastAsia="en-US"/>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532831">
        <w:trPr>
          <w:trHeight w:val="484"/>
        </w:trPr>
        <w:tc>
          <w:tcPr>
            <w:tcW w:w="2376" w:type="dxa"/>
            <w:shd w:val="clear" w:color="auto" w:fill="auto"/>
          </w:tcPr>
          <w:p w:rsidR="000D2A4B" w:rsidRPr="00AF4AF0" w:rsidRDefault="000D2A4B" w:rsidP="004E4E69">
            <w:pPr>
              <w:keepNext/>
              <w:spacing w:before="240" w:after="60"/>
              <w:outlineLvl w:val="2"/>
              <w:rPr>
                <w:bCs/>
                <w:szCs w:val="26"/>
                <w:u w:val="single"/>
                <w:lang w:eastAsia="en-US"/>
              </w:rPr>
            </w:pPr>
            <w:r w:rsidRPr="00AF4AF0">
              <w:rPr>
                <w:bCs/>
                <w:szCs w:val="26"/>
                <w:u w:val="single"/>
                <w:lang w:val="es-ES_tradnl" w:eastAsia="en-US"/>
              </w:rPr>
              <w:t>Director del proyecto</w:t>
            </w:r>
          </w:p>
        </w:tc>
        <w:tc>
          <w:tcPr>
            <w:tcW w:w="6912" w:type="dxa"/>
            <w:vAlign w:val="center"/>
          </w:tcPr>
          <w:p w:rsidR="000D2A4B" w:rsidRPr="00AF4AF0" w:rsidRDefault="000D2A4B" w:rsidP="004E4E69">
            <w:pPr>
              <w:rPr>
                <w:rFonts w:eastAsia="Times New Roman"/>
                <w:iCs/>
                <w:lang w:eastAsia="en-US"/>
              </w:rPr>
            </w:pPr>
          </w:p>
          <w:p w:rsidR="000D2A4B" w:rsidRPr="00AF4AF0" w:rsidRDefault="000D2A4B" w:rsidP="004E4E69">
            <w:pPr>
              <w:rPr>
                <w:rFonts w:eastAsia="Times New Roman"/>
                <w:iCs/>
                <w:lang w:eastAsia="en-US"/>
              </w:rPr>
            </w:pPr>
            <w:r w:rsidRPr="00AF4AF0">
              <w:rPr>
                <w:rFonts w:eastAsia="Times New Roman"/>
                <w:iCs/>
                <w:lang w:val="es-ES_tradnl" w:eastAsia="en-US"/>
              </w:rPr>
              <w:t>Sr. Carsten Fink</w:t>
            </w:r>
          </w:p>
          <w:p w:rsidR="000D2A4B" w:rsidRPr="00AF4AF0" w:rsidRDefault="000D2A4B" w:rsidP="004E4E69">
            <w:pPr>
              <w:rPr>
                <w:rFonts w:eastAsia="Times New Roman"/>
                <w:iCs/>
                <w:lang w:eastAsia="en-US"/>
              </w:rPr>
            </w:pPr>
          </w:p>
        </w:tc>
      </w:tr>
      <w:tr w:rsidR="00AF4AF0" w:rsidRPr="00AF4AF0" w:rsidTr="00532831">
        <w:trPr>
          <w:trHeight w:val="1165"/>
        </w:trPr>
        <w:tc>
          <w:tcPr>
            <w:tcW w:w="2376" w:type="dxa"/>
            <w:shd w:val="clear" w:color="auto" w:fill="auto"/>
          </w:tcPr>
          <w:p w:rsidR="000D2A4B" w:rsidRPr="00AF4AF0" w:rsidRDefault="000D2A4B" w:rsidP="004E4E69">
            <w:pPr>
              <w:keepNext/>
              <w:spacing w:before="240" w:after="60"/>
              <w:outlineLvl w:val="2"/>
              <w:rPr>
                <w:bCs/>
                <w:szCs w:val="26"/>
                <w:u w:val="single"/>
                <w:lang w:eastAsia="en-US"/>
              </w:rPr>
            </w:pPr>
            <w:r w:rsidRPr="00AF4AF0">
              <w:rPr>
                <w:bCs/>
                <w:szCs w:val="26"/>
                <w:u w:val="single"/>
                <w:lang w:val="es-ES_tradnl" w:eastAsia="en-US"/>
              </w:rPr>
              <w:t>Vínculos con los resultados previstos en el presupuesto por programas</w:t>
            </w:r>
            <w:r w:rsidRPr="00AF4AF0">
              <w:rPr>
                <w:bCs/>
                <w:szCs w:val="26"/>
                <w:u w:val="single"/>
                <w:lang w:eastAsia="en-US"/>
              </w:rPr>
              <w:t xml:space="preserve"> </w:t>
            </w:r>
          </w:p>
          <w:p w:rsidR="000D2A4B" w:rsidRPr="00AF4AF0" w:rsidDel="00196374" w:rsidRDefault="000D2A4B" w:rsidP="004E4E69">
            <w:pPr>
              <w:rPr>
                <w:rFonts w:eastAsia="Times New Roman"/>
                <w:lang w:eastAsia="en-US"/>
              </w:rPr>
            </w:pPr>
          </w:p>
        </w:tc>
        <w:tc>
          <w:tcPr>
            <w:tcW w:w="6912" w:type="dxa"/>
          </w:tcPr>
          <w:p w:rsidR="000D2A4B" w:rsidRPr="00AF4AF0" w:rsidRDefault="000D2A4B" w:rsidP="004E4E69">
            <w:pPr>
              <w:rPr>
                <w:rFonts w:eastAsia="Times New Roman"/>
                <w:iCs/>
                <w:lang w:eastAsia="en-US"/>
              </w:rPr>
            </w:pPr>
          </w:p>
          <w:p w:rsidR="000D2A4B" w:rsidRPr="00AF4AF0" w:rsidRDefault="000D2A4B" w:rsidP="004E4E69">
            <w:pPr>
              <w:autoSpaceDE w:val="0"/>
              <w:autoSpaceDN w:val="0"/>
              <w:adjustRightInd w:val="0"/>
              <w:rPr>
                <w:rFonts w:eastAsia="Times New Roman"/>
                <w:sz w:val="24"/>
                <w:szCs w:val="22"/>
                <w:lang w:eastAsia="en-US"/>
              </w:rPr>
            </w:pPr>
            <w:r w:rsidRPr="00AF4AF0">
              <w:rPr>
                <w:rFonts w:eastAsia="Times New Roman"/>
                <w:szCs w:val="22"/>
                <w:lang w:val="es-ES_tradnl" w:eastAsia="en-US"/>
              </w:rPr>
              <w:t>V2 Ampliación y mejora del uso de los análisis económicos de la OMPI en la formulación de políticas</w:t>
            </w:r>
            <w:r w:rsidRPr="00AF4AF0">
              <w:rPr>
                <w:rFonts w:eastAsia="Times New Roman"/>
                <w:szCs w:val="22"/>
                <w:lang w:eastAsia="en-US"/>
              </w:rPr>
              <w:t xml:space="preserve"> </w:t>
            </w:r>
          </w:p>
          <w:p w:rsidR="000D2A4B" w:rsidRPr="00AF4AF0" w:rsidDel="00196374" w:rsidRDefault="000D2A4B" w:rsidP="004E4E69">
            <w:pPr>
              <w:rPr>
                <w:rFonts w:eastAsia="Times New Roman"/>
                <w:iCs/>
                <w:lang w:eastAsia="en-US"/>
              </w:rPr>
            </w:pPr>
          </w:p>
        </w:tc>
      </w:tr>
      <w:tr w:rsidR="00AF4AF0" w:rsidRPr="00AF4AF0" w:rsidTr="00532831">
        <w:trPr>
          <w:trHeight w:val="1735"/>
        </w:trPr>
        <w:tc>
          <w:tcPr>
            <w:tcW w:w="2376" w:type="dxa"/>
            <w:shd w:val="clear" w:color="auto" w:fill="auto"/>
          </w:tcPr>
          <w:p w:rsidR="000D2A4B" w:rsidRPr="00AF4AF0" w:rsidRDefault="000D2A4B" w:rsidP="0074163F">
            <w:pPr>
              <w:spacing w:before="240" w:after="60"/>
              <w:outlineLvl w:val="2"/>
              <w:rPr>
                <w:bCs/>
                <w:szCs w:val="26"/>
                <w:u w:val="single"/>
                <w:lang w:val="es-ES_tradnl" w:eastAsia="en-US"/>
              </w:rPr>
            </w:pPr>
            <w:r w:rsidRPr="00AF4AF0">
              <w:rPr>
                <w:bCs/>
                <w:szCs w:val="26"/>
                <w:u w:val="single"/>
                <w:lang w:val="es-ES_tradnl" w:eastAsia="en-US"/>
              </w:rPr>
              <w:t>Progresos en la ejecución del proyecto</w:t>
            </w:r>
          </w:p>
          <w:p w:rsidR="000D2A4B" w:rsidRPr="00AF4AF0" w:rsidRDefault="000D2A4B" w:rsidP="00532831">
            <w:pPr>
              <w:rPr>
                <w:rFonts w:eastAsia="Times New Roman"/>
                <w:lang w:val="es-ES_tradnl" w:eastAsia="en-US"/>
              </w:rPr>
            </w:pPr>
          </w:p>
        </w:tc>
        <w:tc>
          <w:tcPr>
            <w:tcW w:w="6912" w:type="dxa"/>
          </w:tcPr>
          <w:p w:rsidR="000D2A4B" w:rsidRPr="00AF4AF0" w:rsidRDefault="000D2A4B" w:rsidP="00532831">
            <w:pPr>
              <w:rPr>
                <w:rFonts w:eastAsia="Times New Roman"/>
                <w:lang w:val="es-ES_tradnl" w:eastAsia="en-US"/>
              </w:rPr>
            </w:pPr>
          </w:p>
          <w:p w:rsidR="000D2A4B" w:rsidRPr="00AF4AF0" w:rsidRDefault="000D2A4B" w:rsidP="00532831">
            <w:pPr>
              <w:rPr>
                <w:rFonts w:eastAsia="Times New Roman"/>
                <w:lang w:val="es-ES_tradnl" w:eastAsia="en-US"/>
              </w:rPr>
            </w:pPr>
            <w:r w:rsidRPr="00AF4AF0">
              <w:rPr>
                <w:rFonts w:eastAsia="Times New Roman"/>
                <w:lang w:val="es-ES_tradnl" w:eastAsia="en-US"/>
              </w:rPr>
              <w:t>En general, el proyecto ha avanzado adecuadamente.  Se emprendieron diversos estudios de país y regionales.  A continuación se presentan resumidas las principales novedades habidas en relación con cada estudio:</w:t>
            </w:r>
          </w:p>
          <w:p w:rsidR="000D2A4B" w:rsidRPr="00AF4AF0" w:rsidRDefault="000D2A4B" w:rsidP="00532831">
            <w:pPr>
              <w:rPr>
                <w:rFonts w:eastAsia="Times New Roman"/>
                <w:lang w:val="es-ES_tradnl" w:eastAsia="en-US"/>
              </w:rPr>
            </w:pPr>
          </w:p>
          <w:p w:rsidR="000D2A4B" w:rsidRPr="00AF4AF0" w:rsidRDefault="000D2A4B" w:rsidP="00D36D42">
            <w:pPr>
              <w:rPr>
                <w:rFonts w:eastAsia="Times New Roman"/>
                <w:u w:val="single"/>
                <w:lang w:val="es-ES_tradnl" w:eastAsia="en-US"/>
              </w:rPr>
            </w:pPr>
            <w:r w:rsidRPr="00AF4AF0">
              <w:rPr>
                <w:rFonts w:eastAsia="Times New Roman"/>
                <w:u w:val="single"/>
                <w:lang w:val="es-ES_tradnl" w:eastAsia="en-US"/>
              </w:rPr>
              <w:t>Colombia</w:t>
            </w:r>
            <w:r w:rsidRPr="00AF4AF0">
              <w:rPr>
                <w:rFonts w:eastAsia="Times New Roman"/>
                <w:lang w:val="es-ES_tradnl" w:eastAsia="en-US"/>
              </w:rPr>
              <w:t>:</w:t>
            </w:r>
          </w:p>
          <w:p w:rsidR="000D2A4B" w:rsidRPr="00AF4AF0" w:rsidRDefault="000D2A4B" w:rsidP="0060787F">
            <w:pPr>
              <w:rPr>
                <w:rFonts w:eastAsia="Times New Roman"/>
                <w:lang w:val="es-ES_tradnl" w:eastAsia="en-US"/>
              </w:rPr>
            </w:pPr>
            <w:r w:rsidRPr="00AF4AF0">
              <w:rPr>
                <w:rFonts w:eastAsia="Times New Roman"/>
                <w:lang w:val="es-ES_tradnl" w:eastAsia="en-US"/>
              </w:rPr>
              <w:t>Como se expone en el documento CDIP/16/2, el estudio de Colombia conlleva la creación de una base de datos de registro unitario sobre P.I. para los análisis económicos, un análisis de la utilización de la P.I. en Colombia y una evaluación empírica de las iniciativas recientes de políticas de P.I.  El estudio ha progresado satisfactoriamente conforme al calendario previsto.</w:t>
            </w:r>
          </w:p>
          <w:p w:rsidR="000D2A4B" w:rsidRPr="00AF4AF0" w:rsidRDefault="000D2A4B" w:rsidP="00532831">
            <w:pPr>
              <w:rPr>
                <w:rFonts w:eastAsia="Times New Roman"/>
                <w:u w:val="single"/>
                <w:lang w:val="es-ES_tradnl" w:eastAsia="en-US"/>
              </w:rPr>
            </w:pPr>
          </w:p>
          <w:p w:rsidR="000D2A4B" w:rsidRPr="00AF4AF0" w:rsidRDefault="000D2A4B" w:rsidP="00532831">
            <w:pPr>
              <w:rPr>
                <w:rFonts w:eastAsia="Times New Roman"/>
                <w:u w:val="single"/>
                <w:lang w:val="es-ES_tradnl" w:eastAsia="en-US"/>
              </w:rPr>
            </w:pPr>
            <w:r w:rsidRPr="00AF4AF0">
              <w:rPr>
                <w:rFonts w:eastAsia="Times New Roman"/>
                <w:u w:val="single"/>
                <w:lang w:val="es-ES_tradnl" w:eastAsia="en-US"/>
              </w:rPr>
              <w:t xml:space="preserve">Polonia </w:t>
            </w:r>
          </w:p>
          <w:p w:rsidR="000D2A4B" w:rsidRPr="00AF4AF0" w:rsidRDefault="000D2A4B" w:rsidP="00532831">
            <w:pPr>
              <w:rPr>
                <w:rFonts w:eastAsia="Times New Roman"/>
                <w:lang w:val="es-ES_tradnl" w:eastAsia="en-US"/>
              </w:rPr>
            </w:pPr>
            <w:r w:rsidRPr="00AF4AF0">
              <w:rPr>
                <w:rFonts w:eastAsia="Times New Roman"/>
                <w:lang w:val="es-ES_tradnl" w:eastAsia="en-US"/>
              </w:rPr>
              <w:t>Tal como se refiere en el documento CDIP/16/2, el estudio de Polonia trata de explorar el papel del sistema de P.I. y su incidencia en el sector sanitario. El estudio, ahora ya encauzado, experimentó inicialmente algunas demoras administrativas.</w:t>
            </w:r>
          </w:p>
          <w:p w:rsidR="000D2A4B" w:rsidRPr="00AF4AF0" w:rsidRDefault="000D2A4B" w:rsidP="00532831">
            <w:pPr>
              <w:rPr>
                <w:rFonts w:eastAsia="Times New Roman"/>
                <w:u w:val="single"/>
                <w:lang w:val="es-ES_tradnl" w:eastAsia="en-US"/>
              </w:rPr>
            </w:pPr>
          </w:p>
          <w:p w:rsidR="000D2A4B" w:rsidRPr="00AF4AF0" w:rsidRDefault="000D2A4B" w:rsidP="00532831">
            <w:pPr>
              <w:rPr>
                <w:rFonts w:eastAsia="Times New Roman"/>
                <w:u w:val="single"/>
                <w:lang w:val="es-ES_tradnl" w:eastAsia="en-US"/>
              </w:rPr>
            </w:pPr>
            <w:r w:rsidRPr="00AF4AF0">
              <w:rPr>
                <w:rFonts w:eastAsia="Times New Roman"/>
                <w:u w:val="single"/>
                <w:lang w:val="es-ES_tradnl" w:eastAsia="en-US"/>
              </w:rPr>
              <w:t xml:space="preserve">ASOCIACIÓN DE NACIONES DE ASIA SUDORIENTAL (ASEAN) </w:t>
            </w:r>
          </w:p>
          <w:p w:rsidR="000D2A4B" w:rsidRPr="00AF4AF0" w:rsidRDefault="000D2A4B" w:rsidP="0060787F">
            <w:pPr>
              <w:rPr>
                <w:rFonts w:eastAsia="Times New Roman"/>
                <w:lang w:val="es-ES_tradnl" w:eastAsia="en-US"/>
              </w:rPr>
            </w:pPr>
            <w:r w:rsidRPr="00AF4AF0">
              <w:rPr>
                <w:rFonts w:eastAsia="Times New Roman"/>
                <w:lang w:val="es-ES_tradnl" w:eastAsia="en-US"/>
              </w:rPr>
              <w:t>Este estudio recientemente emprendido se centra en comprender la función que los diseños industriales cumplen en determinados países de Asia Sudoriental, a saber, Indonesia, Tailandia y Filipinas.  En esencia, el estudio conlleva la realización de una encuesta a gran escala entre quienes solicitan el registro de diseños industriales.  Se han llevado a cabo misiones de investigación respecto de los dos últimos países y la ejecución progresa a un ritmo esperanzador.  Las misiones incorporaron talleres locales en Manila y Bangkok que reunieron partes interesadas clave en relación con los temas principales de los estudios.</w:t>
            </w:r>
            <w:r w:rsidRPr="00AF4AF0">
              <w:rPr>
                <w:rFonts w:eastAsia="Times New Roman"/>
                <w:lang w:eastAsia="en-US"/>
              </w:rPr>
              <w:t xml:space="preserve">  </w:t>
            </w:r>
            <w:r w:rsidRPr="00AF4AF0">
              <w:rPr>
                <w:rFonts w:eastAsia="Times New Roman"/>
                <w:lang w:val="es-ES_tradnl" w:eastAsia="en-US"/>
              </w:rPr>
              <w:t>Los talleres contribuyeron a fijar la orientación sustantiva del trabajo propuesto.  En el transcurso de este año se tiene previsto lanzar un taller similar en Indonesia.</w:t>
            </w:r>
          </w:p>
          <w:p w:rsidR="000D2A4B" w:rsidRPr="00AF4AF0" w:rsidRDefault="000D2A4B" w:rsidP="00532831">
            <w:pPr>
              <w:rPr>
                <w:rFonts w:eastAsia="Times New Roman"/>
                <w:u w:val="single"/>
                <w:lang w:val="es-ES_tradnl" w:eastAsia="en-US"/>
              </w:rPr>
            </w:pPr>
          </w:p>
          <w:p w:rsidR="000D2A4B" w:rsidRPr="00AF4AF0" w:rsidRDefault="000D2A4B" w:rsidP="00532831">
            <w:pPr>
              <w:rPr>
                <w:rFonts w:eastAsia="Times New Roman"/>
                <w:u w:val="single"/>
                <w:lang w:val="es-ES_tradnl" w:eastAsia="en-US"/>
              </w:rPr>
            </w:pPr>
            <w:r w:rsidRPr="00AF4AF0">
              <w:rPr>
                <w:rFonts w:eastAsia="Times New Roman"/>
                <w:u w:val="single"/>
                <w:lang w:val="es-ES_tradnl" w:eastAsia="en-US"/>
              </w:rPr>
              <w:t xml:space="preserve">América Central y República Dominicana </w:t>
            </w:r>
          </w:p>
          <w:p w:rsidR="000D2A4B" w:rsidRPr="00AF4AF0" w:rsidRDefault="000D2A4B" w:rsidP="00532831">
            <w:pPr>
              <w:rPr>
                <w:rFonts w:eastAsia="Times New Roman"/>
                <w:lang w:val="es-ES_tradnl" w:eastAsia="en-US"/>
              </w:rPr>
            </w:pPr>
            <w:r w:rsidRPr="00AF4AF0">
              <w:rPr>
                <w:rFonts w:eastAsia="Times New Roman"/>
                <w:lang w:val="es-ES_tradnl" w:eastAsia="en-US"/>
              </w:rPr>
              <w:t>Este estudio recientemente emprendido analiza la relación entre el uso de la P.I. y los flujos comerciales en la zona económica regional.  Los Ministros a cargo de los asuntos en materia de P.I. de Costa Rica, El Salvador, Guatemala, Honduras, Nicaragua, Panamá y República Dominicana comunicaron en el transcurso de la Cuarta Reunión Ministerial Centroamericana sobre P.I., celebrada el 15 de agosto de 2015, su decisión de apoyar la realización del estudio.  Se ha emprendido también la labor técnica referida a la marcha de la aplicación el proyecto.</w:t>
            </w:r>
          </w:p>
          <w:p w:rsidR="000D2A4B" w:rsidRPr="00AF4AF0" w:rsidRDefault="000D2A4B" w:rsidP="0060787F">
            <w:pPr>
              <w:rPr>
                <w:rFonts w:eastAsia="Times New Roman"/>
                <w:u w:val="single"/>
                <w:lang w:val="es-ES_tradnl" w:eastAsia="en-US"/>
              </w:rPr>
            </w:pPr>
          </w:p>
          <w:p w:rsidR="000D2A4B" w:rsidRPr="00AF4AF0" w:rsidRDefault="000D2A4B" w:rsidP="0060787F">
            <w:pPr>
              <w:rPr>
                <w:rFonts w:eastAsia="Times New Roman"/>
                <w:u w:val="single"/>
                <w:lang w:val="es-ES_tradnl" w:eastAsia="en-US"/>
              </w:rPr>
            </w:pPr>
            <w:r w:rsidRPr="00AF4AF0">
              <w:rPr>
                <w:rFonts w:eastAsia="Times New Roman"/>
                <w:u w:val="single"/>
                <w:lang w:val="es-ES_tradnl" w:eastAsia="en-US"/>
              </w:rPr>
              <w:t>Uganda</w:t>
            </w:r>
          </w:p>
          <w:p w:rsidR="000D2A4B" w:rsidRPr="00AF4AF0" w:rsidRDefault="000D2A4B" w:rsidP="00D92C61">
            <w:pPr>
              <w:rPr>
                <w:rFonts w:eastAsia="Times New Roman"/>
                <w:lang w:val="es-ES_tradnl" w:eastAsia="en-US"/>
              </w:rPr>
            </w:pPr>
            <w:r w:rsidRPr="00AF4AF0">
              <w:rPr>
                <w:rFonts w:eastAsia="Times New Roman"/>
                <w:lang w:val="es-ES_tradnl" w:eastAsia="en-US"/>
              </w:rPr>
              <w:t>El objetivo de este nuevo estudio es mejorar la comprensión que se tiene de la función que la innovación y la P.I. cumplen en un país menos adelantado (PMA).  El estudio hará especial hincapié en la industria agraria de Uganda.  Entre otros elementos, el estudio persigue determinar las restricciones comerciales, técnicas, institucionales y de política que limitan o, de otro modo, diluyen los efectos de la I+D agrícola, la innovación y la difusión de tecnología en el sector agrario ugandés.  Antes de que finalice este año se celebrará en Uganda un taller inaugural.</w:t>
            </w:r>
          </w:p>
          <w:p w:rsidR="000D2A4B" w:rsidRPr="00AF4AF0" w:rsidRDefault="000D2A4B" w:rsidP="007864C6">
            <w:pPr>
              <w:rPr>
                <w:rFonts w:eastAsia="Times New Roman"/>
                <w:lang w:val="es-ES_tradnl" w:eastAsia="en-US"/>
              </w:rPr>
            </w:pPr>
          </w:p>
        </w:tc>
      </w:tr>
      <w:tr w:rsidR="00AF4AF0" w:rsidRPr="00AF4AF0" w:rsidTr="00532831">
        <w:trPr>
          <w:trHeight w:val="1212"/>
        </w:trPr>
        <w:tc>
          <w:tcPr>
            <w:tcW w:w="2376" w:type="dxa"/>
            <w:shd w:val="clear" w:color="auto" w:fill="auto"/>
          </w:tcPr>
          <w:p w:rsidR="006C3339" w:rsidRPr="00AF4AF0" w:rsidRDefault="006C3339" w:rsidP="004E4E69">
            <w:pPr>
              <w:keepNext/>
              <w:spacing w:before="240" w:after="60"/>
              <w:outlineLvl w:val="2"/>
              <w:rPr>
                <w:bCs/>
                <w:szCs w:val="26"/>
                <w:u w:val="single"/>
                <w:lang w:eastAsia="en-US"/>
              </w:rPr>
            </w:pPr>
            <w:r w:rsidRPr="00AF4AF0">
              <w:rPr>
                <w:bCs/>
                <w:szCs w:val="26"/>
                <w:u w:val="single"/>
                <w:lang w:val="es-ES_tradnl" w:eastAsia="en-US"/>
              </w:rPr>
              <w:lastRenderedPageBreak/>
              <w:t>Ejemplos de logros/Efectos y enseñanzas extraídas</w:t>
            </w:r>
          </w:p>
        </w:tc>
        <w:tc>
          <w:tcPr>
            <w:tcW w:w="6912" w:type="dxa"/>
            <w:vAlign w:val="center"/>
          </w:tcPr>
          <w:p w:rsidR="006C3339" w:rsidRPr="00AF4AF0" w:rsidRDefault="006C3339" w:rsidP="004E4E69">
            <w:pPr>
              <w:rPr>
                <w:rFonts w:eastAsia="Times New Roman"/>
                <w:iCs/>
                <w:lang w:eastAsia="en-US"/>
              </w:rPr>
            </w:pPr>
          </w:p>
          <w:p w:rsidR="006C3339" w:rsidRPr="00AF4AF0" w:rsidRDefault="006C3339" w:rsidP="004E4E69">
            <w:pPr>
              <w:rPr>
                <w:rFonts w:eastAsia="Times New Roman"/>
                <w:iCs/>
                <w:lang w:eastAsia="en-US"/>
              </w:rPr>
            </w:pPr>
            <w:r w:rsidRPr="00AF4AF0">
              <w:rPr>
                <w:rFonts w:eastAsia="Times New Roman"/>
                <w:iCs/>
                <w:lang w:val="es-ES_tradnl" w:eastAsia="en-US"/>
              </w:rPr>
              <w:t>Por ahora resulta prematuro extraer enseñanzas de los estudios realizados en los países, salvo que realizar cuidadosamente consultas a las partes interesadas al principio sigue siendo fundamental para garantizar la autonomía del país en esa labor y definir con precisión la orientación del trabajo de investigación.</w:t>
            </w:r>
          </w:p>
          <w:p w:rsidR="006C3339" w:rsidRPr="00AF4AF0" w:rsidRDefault="006C3339" w:rsidP="004E4E69">
            <w:pPr>
              <w:rPr>
                <w:rFonts w:eastAsia="Times New Roman"/>
                <w:iCs/>
                <w:lang w:eastAsia="en-US"/>
              </w:rPr>
            </w:pPr>
          </w:p>
        </w:tc>
      </w:tr>
      <w:tr w:rsidR="00AF4AF0" w:rsidRPr="00AF4AF0" w:rsidTr="00532831">
        <w:trPr>
          <w:trHeight w:val="713"/>
        </w:trPr>
        <w:tc>
          <w:tcPr>
            <w:tcW w:w="2376" w:type="dxa"/>
            <w:shd w:val="clear" w:color="auto" w:fill="auto"/>
          </w:tcPr>
          <w:p w:rsidR="006C3339" w:rsidRPr="00AF4AF0" w:rsidRDefault="006C3339" w:rsidP="004E4E69">
            <w:pPr>
              <w:keepNext/>
              <w:spacing w:before="240" w:after="60"/>
              <w:outlineLvl w:val="2"/>
              <w:rPr>
                <w:bCs/>
                <w:szCs w:val="26"/>
                <w:u w:val="single"/>
                <w:lang w:eastAsia="en-US"/>
              </w:rPr>
            </w:pPr>
            <w:r w:rsidRPr="00AF4AF0">
              <w:rPr>
                <w:bCs/>
                <w:szCs w:val="26"/>
                <w:u w:val="single"/>
                <w:lang w:val="es-ES_tradnl" w:eastAsia="en-US"/>
              </w:rPr>
              <w:t>Riesgos y medidas paliativas</w:t>
            </w:r>
          </w:p>
        </w:tc>
        <w:tc>
          <w:tcPr>
            <w:tcW w:w="6912" w:type="dxa"/>
          </w:tcPr>
          <w:p w:rsidR="006C3339" w:rsidRPr="00AF4AF0" w:rsidRDefault="006C3339" w:rsidP="004E4E69">
            <w:pPr>
              <w:rPr>
                <w:rFonts w:eastAsia="Times New Roman"/>
                <w:lang w:eastAsia="en-US"/>
              </w:rPr>
            </w:pPr>
          </w:p>
          <w:p w:rsidR="006C3339" w:rsidRPr="00AF4AF0" w:rsidRDefault="006C3339" w:rsidP="004E4E69">
            <w:pPr>
              <w:rPr>
                <w:rFonts w:eastAsia="Times New Roman"/>
                <w:iCs/>
                <w:lang w:eastAsia="en-US"/>
              </w:rPr>
            </w:pPr>
            <w:r w:rsidRPr="00AF4AF0">
              <w:rPr>
                <w:rFonts w:eastAsia="Times New Roman"/>
                <w:iCs/>
                <w:lang w:val="es-ES_tradnl" w:eastAsia="en-US"/>
              </w:rPr>
              <w:t>S/E</w:t>
            </w:r>
          </w:p>
        </w:tc>
      </w:tr>
      <w:tr w:rsidR="00AF4AF0" w:rsidRPr="00AF4AF0" w:rsidTr="00532831">
        <w:trPr>
          <w:trHeight w:val="901"/>
        </w:trPr>
        <w:tc>
          <w:tcPr>
            <w:tcW w:w="2376" w:type="dxa"/>
            <w:shd w:val="clear" w:color="auto" w:fill="auto"/>
          </w:tcPr>
          <w:p w:rsidR="006C3339" w:rsidRPr="00AF4AF0" w:rsidRDefault="006C3339" w:rsidP="0074163F">
            <w:pPr>
              <w:spacing w:before="240" w:after="60"/>
              <w:outlineLvl w:val="2"/>
              <w:rPr>
                <w:bCs/>
                <w:szCs w:val="26"/>
                <w:u w:val="single"/>
                <w:lang w:val="es-ES_tradnl" w:eastAsia="en-US"/>
              </w:rPr>
            </w:pPr>
            <w:r w:rsidRPr="00AF4AF0">
              <w:rPr>
                <w:bCs/>
                <w:szCs w:val="26"/>
                <w:u w:val="single"/>
                <w:lang w:val="es-ES_tradnl" w:eastAsia="en-US"/>
              </w:rPr>
              <w:t>Cuestiones que requieren atención inmediata</w:t>
            </w:r>
          </w:p>
        </w:tc>
        <w:tc>
          <w:tcPr>
            <w:tcW w:w="6912" w:type="dxa"/>
          </w:tcPr>
          <w:p w:rsidR="006C3339" w:rsidRPr="00AF4AF0" w:rsidRDefault="006C3339" w:rsidP="00532831">
            <w:pPr>
              <w:rPr>
                <w:rFonts w:eastAsia="Times New Roman"/>
                <w:iCs/>
                <w:lang w:val="es-ES_tradnl" w:eastAsia="en-US"/>
              </w:rPr>
            </w:pPr>
          </w:p>
          <w:p w:rsidR="006C3339" w:rsidRPr="00AF4AF0" w:rsidRDefault="006C3339" w:rsidP="007C5099">
            <w:pPr>
              <w:rPr>
                <w:rFonts w:eastAsia="Times New Roman"/>
                <w:iCs/>
                <w:lang w:val="es-ES_tradnl" w:eastAsia="en-US"/>
              </w:rPr>
            </w:pPr>
            <w:r w:rsidRPr="00AF4AF0">
              <w:rPr>
                <w:rFonts w:eastAsia="Times New Roman"/>
                <w:lang w:val="es-ES_tradnl" w:eastAsia="en-US"/>
              </w:rPr>
              <w:t>El proceso de contratación del administrador del proyecto llevó más tiempo del previsto en un principio.  Esta circunstancia ha ocasionado algunos retrasos en el calendario general de ejecución.  Aunque se está haciendo todo lo posible para que cada uno de los estudios se realice dentro de plazo, cabe que resulte necesario proceder a una ampliación del proyecto.</w:t>
            </w:r>
          </w:p>
        </w:tc>
      </w:tr>
      <w:tr w:rsidR="00AF4AF0" w:rsidRPr="00AF4AF0" w:rsidTr="00532831">
        <w:trPr>
          <w:trHeight w:val="1081"/>
        </w:trPr>
        <w:tc>
          <w:tcPr>
            <w:tcW w:w="2376" w:type="dxa"/>
            <w:shd w:val="clear" w:color="auto" w:fill="auto"/>
          </w:tcPr>
          <w:p w:rsidR="006C3339" w:rsidRPr="00AF4AF0" w:rsidRDefault="006C3339" w:rsidP="0074163F">
            <w:pPr>
              <w:spacing w:before="240" w:after="60"/>
              <w:outlineLvl w:val="2"/>
              <w:rPr>
                <w:bCs/>
                <w:szCs w:val="26"/>
                <w:u w:val="single"/>
                <w:lang w:val="es-ES_tradnl" w:eastAsia="en-US"/>
              </w:rPr>
            </w:pPr>
            <w:r w:rsidRPr="00AF4AF0">
              <w:rPr>
                <w:bCs/>
                <w:szCs w:val="26"/>
                <w:u w:val="single"/>
                <w:lang w:val="es-ES_tradnl" w:eastAsia="en-US"/>
              </w:rPr>
              <w:t>Siguientes pasos</w:t>
            </w:r>
          </w:p>
        </w:tc>
        <w:tc>
          <w:tcPr>
            <w:tcW w:w="6912" w:type="dxa"/>
          </w:tcPr>
          <w:p w:rsidR="006C3339" w:rsidRPr="00AF4AF0" w:rsidRDefault="006C3339" w:rsidP="00532831">
            <w:pPr>
              <w:rPr>
                <w:rFonts w:eastAsia="Times New Roman"/>
                <w:iCs/>
                <w:lang w:val="es-ES_tradnl" w:eastAsia="en-US"/>
              </w:rPr>
            </w:pPr>
          </w:p>
          <w:p w:rsidR="006C3339" w:rsidRPr="00AF4AF0" w:rsidRDefault="006C3339" w:rsidP="00532831">
            <w:pPr>
              <w:rPr>
                <w:rFonts w:eastAsia="Times New Roman"/>
                <w:iCs/>
                <w:lang w:val="es-ES_tradnl" w:eastAsia="en-US"/>
              </w:rPr>
            </w:pPr>
            <w:r w:rsidRPr="00AF4AF0">
              <w:rPr>
                <w:rFonts w:eastAsia="Times New Roman"/>
                <w:iCs/>
                <w:lang w:val="es-ES_tradnl" w:eastAsia="en-US"/>
              </w:rPr>
              <w:t xml:space="preserve">Además de proseguir con la realización de los estudios en curso, se emprenderán los siguientes nuevos estudios con otros países beneficiarios en el marco del proyecto. </w:t>
            </w:r>
          </w:p>
          <w:p w:rsidR="006C3339" w:rsidRPr="00AF4AF0" w:rsidRDefault="006C3339" w:rsidP="00532831">
            <w:pPr>
              <w:rPr>
                <w:rFonts w:eastAsia="Times New Roman"/>
                <w:iCs/>
                <w:lang w:val="es-ES_tradnl" w:eastAsia="en-US"/>
              </w:rPr>
            </w:pPr>
          </w:p>
          <w:p w:rsidR="006C3339" w:rsidRPr="00AF4AF0" w:rsidRDefault="006C3339" w:rsidP="00532831">
            <w:pPr>
              <w:numPr>
                <w:ilvl w:val="0"/>
                <w:numId w:val="12"/>
              </w:numPr>
              <w:ind w:left="459" w:firstLine="0"/>
              <w:rPr>
                <w:rFonts w:eastAsia="Times New Roman"/>
                <w:iCs/>
                <w:lang w:val="es-ES_tradnl" w:eastAsia="en-US"/>
              </w:rPr>
            </w:pPr>
            <w:r w:rsidRPr="00AF4AF0">
              <w:rPr>
                <w:rFonts w:eastAsia="Times New Roman"/>
                <w:iCs/>
                <w:lang w:val="es-ES_tradnl" w:eastAsia="en-US"/>
              </w:rPr>
              <w:t xml:space="preserve">Un nuevo estudio multinacional sobre la función de la P.I. en el sector de minería.  Los criterios de selección de países estarán en sintonía con los fijados en el documento del proyecto (documento CDIP/14/7). </w:t>
            </w:r>
          </w:p>
          <w:p w:rsidR="006C3339" w:rsidRPr="00AF4AF0" w:rsidRDefault="006C3339" w:rsidP="00532831">
            <w:pPr>
              <w:ind w:left="459"/>
              <w:rPr>
                <w:rFonts w:eastAsia="Times New Roman"/>
                <w:iCs/>
                <w:lang w:val="es-ES_tradnl" w:eastAsia="en-US"/>
              </w:rPr>
            </w:pPr>
          </w:p>
          <w:p w:rsidR="006C3339" w:rsidRPr="00AF4AF0" w:rsidRDefault="006C3339" w:rsidP="00532831">
            <w:pPr>
              <w:numPr>
                <w:ilvl w:val="0"/>
                <w:numId w:val="12"/>
              </w:numPr>
              <w:ind w:left="459" w:firstLine="0"/>
              <w:rPr>
                <w:rFonts w:eastAsia="Times New Roman"/>
                <w:iCs/>
                <w:lang w:val="es-ES_tradnl" w:eastAsia="en-US"/>
              </w:rPr>
            </w:pPr>
            <w:r w:rsidRPr="00AF4AF0">
              <w:rPr>
                <w:rFonts w:eastAsia="Times New Roman"/>
                <w:iCs/>
                <w:lang w:val="es-ES_tradnl" w:eastAsia="en-US"/>
              </w:rPr>
              <w:t xml:space="preserve">Un estudio de seguimiento en Chile basado en los resultados de la primera fase del presente proyecto global (documento CDIP/5/7). Este estudio indagará en los factores que determinan el uso de los derechos de P.I. por las empresas en Chile.  </w:t>
            </w:r>
          </w:p>
          <w:p w:rsidR="006C3339" w:rsidRPr="00AF4AF0" w:rsidRDefault="006C3339" w:rsidP="00A74894">
            <w:pPr>
              <w:ind w:left="459"/>
              <w:rPr>
                <w:rFonts w:eastAsia="Times New Roman"/>
                <w:iCs/>
                <w:lang w:val="es-ES_tradnl" w:eastAsia="en-US"/>
              </w:rPr>
            </w:pPr>
          </w:p>
        </w:tc>
      </w:tr>
      <w:tr w:rsidR="00AF4AF0" w:rsidRPr="00AF4AF0" w:rsidTr="00532831">
        <w:trPr>
          <w:trHeight w:val="1407"/>
        </w:trPr>
        <w:tc>
          <w:tcPr>
            <w:tcW w:w="2376" w:type="dxa"/>
            <w:shd w:val="clear" w:color="auto" w:fill="auto"/>
          </w:tcPr>
          <w:p w:rsidR="006C3339" w:rsidRPr="00AF4AF0" w:rsidRDefault="006C3339" w:rsidP="0074163F">
            <w:pPr>
              <w:spacing w:before="240" w:after="60"/>
              <w:outlineLvl w:val="2"/>
              <w:rPr>
                <w:bCs/>
                <w:szCs w:val="26"/>
                <w:u w:val="single"/>
                <w:lang w:val="es-ES_tradnl" w:eastAsia="en-US"/>
              </w:rPr>
            </w:pPr>
            <w:r w:rsidRPr="00AF4AF0">
              <w:rPr>
                <w:bCs/>
                <w:szCs w:val="26"/>
                <w:u w:val="single"/>
                <w:lang w:val="es-ES_tradnl" w:eastAsia="en-US"/>
              </w:rPr>
              <w:t>Calendario de ejecución</w:t>
            </w:r>
          </w:p>
        </w:tc>
        <w:tc>
          <w:tcPr>
            <w:tcW w:w="6912" w:type="dxa"/>
          </w:tcPr>
          <w:p w:rsidR="006C3339" w:rsidRPr="00AF4AF0" w:rsidRDefault="006C3339" w:rsidP="00532831">
            <w:pPr>
              <w:rPr>
                <w:rFonts w:eastAsia="Times New Roman"/>
                <w:iCs/>
                <w:lang w:val="es-ES_tradnl" w:eastAsia="en-US"/>
              </w:rPr>
            </w:pPr>
          </w:p>
          <w:p w:rsidR="006C3339" w:rsidRPr="00AF4AF0" w:rsidRDefault="00A95360" w:rsidP="0060787F">
            <w:pPr>
              <w:rPr>
                <w:rFonts w:eastAsia="Times New Roman"/>
                <w:iCs/>
                <w:lang w:val="es-ES_tradnl" w:eastAsia="en-US"/>
              </w:rPr>
            </w:pPr>
            <w:r w:rsidRPr="00AF4AF0">
              <w:rPr>
                <w:rFonts w:eastAsia="Times New Roman"/>
                <w:iCs/>
                <w:lang w:val="es-ES_tradnl" w:eastAsia="en-US"/>
              </w:rPr>
              <w:t>Como se ha mencionado anteriormente, el proceso de contratación del administrador del proyecto llevó más tiempo del previsto en un principio.</w:t>
            </w:r>
            <w:r w:rsidR="006C3339" w:rsidRPr="00AF4AF0">
              <w:rPr>
                <w:rFonts w:eastAsia="Times New Roman"/>
                <w:iCs/>
                <w:lang w:val="es-ES_tradnl" w:eastAsia="en-US"/>
              </w:rPr>
              <w:t xml:space="preserve">  </w:t>
            </w:r>
            <w:r w:rsidR="006C3339" w:rsidRPr="00AF4AF0">
              <w:rPr>
                <w:rFonts w:eastAsia="Times New Roman"/>
                <w:lang w:val="es-ES_tradnl" w:eastAsia="en-US"/>
              </w:rPr>
              <w:t>Esta circunstancia ha ocasionado algunos retrasos en el calendario general de ejecución.</w:t>
            </w:r>
            <w:r w:rsidR="006C3339" w:rsidRPr="00AF4AF0">
              <w:rPr>
                <w:rFonts w:eastAsia="Times New Roman"/>
                <w:iCs/>
                <w:lang w:val="es-ES_tradnl" w:eastAsia="en-US"/>
              </w:rPr>
              <w:t xml:space="preserve">  Ello podría dar lugar a la adopción de un calendario revisado del proyecto en una futura sesión.</w:t>
            </w:r>
          </w:p>
          <w:p w:rsidR="006C3339" w:rsidRPr="00AF4AF0" w:rsidRDefault="006C3339" w:rsidP="00532831">
            <w:pPr>
              <w:rPr>
                <w:rFonts w:eastAsia="Times New Roman"/>
                <w:iCs/>
                <w:lang w:val="es-ES_tradnl" w:eastAsia="en-US"/>
              </w:rPr>
            </w:pPr>
          </w:p>
        </w:tc>
      </w:tr>
      <w:tr w:rsidR="00AF4AF0" w:rsidRPr="00AF4AF0" w:rsidTr="00532831">
        <w:trPr>
          <w:trHeight w:val="848"/>
        </w:trPr>
        <w:tc>
          <w:tcPr>
            <w:tcW w:w="2376" w:type="dxa"/>
            <w:shd w:val="clear" w:color="auto" w:fill="auto"/>
          </w:tcPr>
          <w:p w:rsidR="00A95360" w:rsidRPr="00AF4AF0" w:rsidRDefault="00A95360" w:rsidP="004E4E69">
            <w:pPr>
              <w:keepNext/>
              <w:spacing w:before="240" w:after="60"/>
              <w:outlineLvl w:val="2"/>
              <w:rPr>
                <w:bCs/>
                <w:szCs w:val="26"/>
                <w:u w:val="single"/>
                <w:lang w:eastAsia="en-US"/>
              </w:rPr>
            </w:pPr>
            <w:r w:rsidRPr="00AF4AF0">
              <w:rPr>
                <w:bCs/>
                <w:szCs w:val="26"/>
                <w:u w:val="single"/>
                <w:lang w:val="es-ES_tradnl" w:eastAsia="en-US"/>
              </w:rPr>
              <w:lastRenderedPageBreak/>
              <w:t>Porcentaje de ejecución del proyecto</w:t>
            </w:r>
            <w:r w:rsidRPr="00AF4AF0">
              <w:rPr>
                <w:bCs/>
                <w:szCs w:val="26"/>
                <w:u w:val="single"/>
                <w:lang w:eastAsia="en-US"/>
              </w:rPr>
              <w:t xml:space="preserve"> </w:t>
            </w:r>
          </w:p>
          <w:p w:rsidR="00A95360" w:rsidRPr="00AF4AF0" w:rsidRDefault="00A95360" w:rsidP="004E4E69">
            <w:pPr>
              <w:keepNext/>
              <w:spacing w:before="240" w:after="60"/>
              <w:outlineLvl w:val="2"/>
              <w:rPr>
                <w:bCs/>
                <w:szCs w:val="26"/>
                <w:u w:val="single"/>
                <w:lang w:eastAsia="en-US"/>
              </w:rPr>
            </w:pPr>
          </w:p>
        </w:tc>
        <w:tc>
          <w:tcPr>
            <w:tcW w:w="6912" w:type="dxa"/>
          </w:tcPr>
          <w:p w:rsidR="00A95360" w:rsidRPr="00AF4AF0" w:rsidRDefault="00A95360" w:rsidP="004E4E69"/>
          <w:p w:rsidR="00A95360" w:rsidRPr="00AF4AF0" w:rsidRDefault="00A95360" w:rsidP="004E4E69">
            <w:pPr>
              <w:rPr>
                <w:iCs/>
              </w:rPr>
            </w:pPr>
            <w:r w:rsidRPr="00AF4AF0">
              <w:rPr>
                <w:iCs/>
                <w:lang w:val="es-ES_tradnl"/>
              </w:rPr>
              <w:t>Porcentaje de utilización del presupuesto a mediados de julio de 2016</w:t>
            </w:r>
            <w:proofErr w:type="gramStart"/>
            <w:r w:rsidRPr="00AF4AF0">
              <w:rPr>
                <w:iCs/>
                <w:lang w:val="es-ES_tradnl"/>
              </w:rPr>
              <w:t>:  25</w:t>
            </w:r>
            <w:proofErr w:type="gramEnd"/>
            <w:r w:rsidRPr="00AF4AF0">
              <w:rPr>
                <w:iCs/>
                <w:lang w:val="es-ES_tradnl"/>
              </w:rPr>
              <w:t>%.</w:t>
            </w:r>
          </w:p>
          <w:p w:rsidR="00A95360" w:rsidRPr="00AF4AF0" w:rsidRDefault="00A95360" w:rsidP="004E4E69">
            <w:pPr>
              <w:rPr>
                <w:rFonts w:eastAsia="Times New Roman"/>
                <w:iCs/>
                <w:lang w:eastAsia="en-US"/>
              </w:rPr>
            </w:pPr>
          </w:p>
        </w:tc>
      </w:tr>
      <w:tr w:rsidR="00A95360" w:rsidRPr="00AF4AF0" w:rsidTr="00532831">
        <w:trPr>
          <w:trHeight w:val="848"/>
        </w:trPr>
        <w:tc>
          <w:tcPr>
            <w:tcW w:w="2376" w:type="dxa"/>
            <w:shd w:val="clear" w:color="auto" w:fill="auto"/>
          </w:tcPr>
          <w:p w:rsidR="00A95360" w:rsidRPr="00AF4AF0" w:rsidRDefault="00A95360" w:rsidP="0074163F">
            <w:pPr>
              <w:spacing w:before="240" w:after="60"/>
              <w:outlineLvl w:val="2"/>
              <w:rPr>
                <w:bCs/>
                <w:szCs w:val="26"/>
                <w:u w:val="single"/>
                <w:lang w:val="es-ES_tradnl" w:eastAsia="en-US"/>
              </w:rPr>
            </w:pPr>
            <w:r w:rsidRPr="00AF4AF0">
              <w:rPr>
                <w:bCs/>
                <w:szCs w:val="26"/>
                <w:u w:val="single"/>
                <w:lang w:val="es-ES_tradnl" w:eastAsia="en-US"/>
              </w:rPr>
              <w:t>Informes previos</w:t>
            </w:r>
          </w:p>
        </w:tc>
        <w:tc>
          <w:tcPr>
            <w:tcW w:w="6912" w:type="dxa"/>
          </w:tcPr>
          <w:p w:rsidR="00A95360" w:rsidRPr="00AF4AF0" w:rsidRDefault="00A95360" w:rsidP="00532831">
            <w:pPr>
              <w:rPr>
                <w:rFonts w:eastAsia="Times New Roman"/>
                <w:szCs w:val="22"/>
                <w:lang w:val="es-ES_tradnl" w:eastAsia="en-US"/>
              </w:rPr>
            </w:pPr>
          </w:p>
          <w:p w:rsidR="00A95360" w:rsidRPr="00AF4AF0" w:rsidRDefault="00A95360" w:rsidP="00D92C61">
            <w:pPr>
              <w:rPr>
                <w:rFonts w:eastAsia="Times New Roman"/>
                <w:szCs w:val="22"/>
                <w:lang w:val="es-ES_tradnl" w:eastAsia="en-US"/>
              </w:rPr>
            </w:pPr>
            <w:r w:rsidRPr="00AF4AF0">
              <w:rPr>
                <w:rFonts w:eastAsia="Times New Roman"/>
                <w:szCs w:val="22"/>
                <w:lang w:val="es-ES_tradnl" w:eastAsia="en-US"/>
              </w:rPr>
              <w:t>El primer informe sobre la marcha del proyecto, contenido en el documento CDIP/16/2, Anexo IV, página </w:t>
            </w:r>
            <w:r w:rsidRPr="00AF4AF0">
              <w:rPr>
                <w:rFonts w:eastAsia="Times New Roman"/>
                <w:szCs w:val="22"/>
                <w:lang w:val="es-ES_tradnl" w:eastAsia="en-US"/>
              </w:rPr>
              <w:fldChar w:fldCharType="begin"/>
            </w:r>
            <w:r w:rsidRPr="00AF4AF0">
              <w:rPr>
                <w:rFonts w:eastAsia="Times New Roman"/>
                <w:szCs w:val="22"/>
                <w:lang w:val="es-ES_tradnl" w:eastAsia="en-US"/>
              </w:rPr>
              <w:instrText xml:space="preserve"> PAGE </w:instrText>
            </w:r>
            <w:r w:rsidRPr="00AF4AF0">
              <w:rPr>
                <w:rFonts w:eastAsia="Times New Roman"/>
                <w:szCs w:val="22"/>
                <w:lang w:val="es-ES_tradnl" w:eastAsia="en-US"/>
              </w:rPr>
              <w:fldChar w:fldCharType="separate"/>
            </w:r>
            <w:r w:rsidRPr="00AF4AF0">
              <w:rPr>
                <w:rFonts w:eastAsia="Times New Roman"/>
                <w:szCs w:val="22"/>
                <w:lang w:val="es-ES_tradnl" w:eastAsia="en-US"/>
              </w:rPr>
              <w:t>3</w:t>
            </w:r>
            <w:r w:rsidRPr="00AF4AF0">
              <w:rPr>
                <w:rFonts w:eastAsia="Times New Roman"/>
                <w:szCs w:val="22"/>
                <w:lang w:val="es-ES_tradnl" w:eastAsia="en-US"/>
              </w:rPr>
              <w:fldChar w:fldCharType="end"/>
            </w:r>
            <w:r w:rsidRPr="00AF4AF0">
              <w:rPr>
                <w:rFonts w:eastAsia="Times New Roman"/>
                <w:szCs w:val="22"/>
                <w:lang w:val="es-ES_tradnl" w:eastAsia="en-US"/>
              </w:rPr>
              <w:t xml:space="preserve">, fue presentado en la decimosexta sesión del CDIP, celebrada en noviembre de 2015. </w:t>
            </w:r>
          </w:p>
          <w:p w:rsidR="00A95360" w:rsidRPr="00AF4AF0" w:rsidRDefault="00A95360" w:rsidP="00532831">
            <w:pPr>
              <w:rPr>
                <w:rFonts w:eastAsia="Times New Roman"/>
                <w:iCs/>
                <w:lang w:val="es-ES_tradnl" w:eastAsia="en-US"/>
              </w:rPr>
            </w:pPr>
          </w:p>
        </w:tc>
      </w:tr>
    </w:tbl>
    <w:p w:rsidR="00D36D42" w:rsidRPr="00AF4AF0" w:rsidRDefault="00D36D42" w:rsidP="00CC5038">
      <w:pPr>
        <w:rPr>
          <w:rFonts w:eastAsia="Times New Roman"/>
          <w:lang w:val="es-ES_tradnl" w:eastAsia="en-US"/>
        </w:rPr>
      </w:pPr>
    </w:p>
    <w:p w:rsidR="00D92C61" w:rsidRPr="00AF4AF0" w:rsidRDefault="00D92C61" w:rsidP="00CC5038">
      <w:pPr>
        <w:rPr>
          <w:rFonts w:eastAsia="Times New Roman"/>
          <w:lang w:val="es-ES_tradnl" w:eastAsia="en-US"/>
        </w:rPr>
      </w:pPr>
    </w:p>
    <w:p w:rsidR="0074163F" w:rsidRPr="00AF4AF0" w:rsidRDefault="0074163F">
      <w:pPr>
        <w:rPr>
          <w:rFonts w:eastAsia="Times New Roman"/>
          <w:lang w:val="es-ES_tradnl" w:eastAsia="en-US"/>
        </w:rPr>
      </w:pPr>
      <w:r w:rsidRPr="00AF4AF0">
        <w:rPr>
          <w:rFonts w:eastAsia="Times New Roman"/>
          <w:lang w:val="es-ES_tradnl" w:eastAsia="en-US"/>
        </w:rPr>
        <w:br w:type="page"/>
      </w:r>
    </w:p>
    <w:p w:rsidR="00CC5038" w:rsidRPr="00AF4AF0" w:rsidRDefault="00CC5038" w:rsidP="00CC5038">
      <w:pPr>
        <w:rPr>
          <w:rFonts w:eastAsia="Times New Roman"/>
          <w:lang w:val="es-ES_tradnl" w:eastAsia="en-US"/>
        </w:rPr>
      </w:pPr>
    </w:p>
    <w:tbl>
      <w:tblPr>
        <w:tblW w:w="9356" w:type="dxa"/>
        <w:tblLayout w:type="fixed"/>
        <w:tblLook w:val="01E0" w:firstRow="1" w:lastRow="1" w:firstColumn="1" w:lastColumn="1" w:noHBand="0" w:noVBand="0"/>
      </w:tblPr>
      <w:tblGrid>
        <w:gridCol w:w="9356"/>
      </w:tblGrid>
      <w:tr w:rsidR="00CC5038" w:rsidRPr="00AF4AF0" w:rsidTr="00532831">
        <w:trPr>
          <w:trHeight w:val="494"/>
        </w:trPr>
        <w:tc>
          <w:tcPr>
            <w:tcW w:w="9356" w:type="dxa"/>
            <w:vAlign w:val="center"/>
          </w:tcPr>
          <w:p w:rsidR="00CC5038" w:rsidRPr="00AF4AF0" w:rsidRDefault="00CC5038" w:rsidP="0060787F">
            <w:pPr>
              <w:rPr>
                <w:rFonts w:eastAsia="Times New Roman"/>
                <w:lang w:val="es-ES_tradnl" w:eastAsia="en-US"/>
              </w:rPr>
            </w:pPr>
            <w:r w:rsidRPr="00AF4AF0">
              <w:rPr>
                <w:rFonts w:eastAsia="Times New Roman"/>
                <w:lang w:val="es-ES_tradnl" w:eastAsia="en-US"/>
              </w:rPr>
              <w:br w:type="page"/>
            </w:r>
            <w:r w:rsidR="0060787F" w:rsidRPr="00AF4AF0">
              <w:rPr>
                <w:rFonts w:eastAsia="Times New Roman"/>
                <w:lang w:val="es-ES_tradnl" w:eastAsia="en-US"/>
              </w:rPr>
              <w:t>EVALUACIÓN INTERNA DEL PROYECTO</w:t>
            </w:r>
          </w:p>
        </w:tc>
      </w:tr>
    </w:tbl>
    <w:p w:rsidR="00D36D42" w:rsidRPr="00AF4AF0" w:rsidRDefault="00D36D42" w:rsidP="00CC5038">
      <w:pPr>
        <w:rPr>
          <w:rFonts w:eastAsia="Times New Roman"/>
          <w:lang w:val="es-ES_tradnl" w:eastAsia="en-US"/>
        </w:rPr>
      </w:pPr>
    </w:p>
    <w:p w:rsidR="00D36D42" w:rsidRPr="00AF4AF0" w:rsidRDefault="0060787F" w:rsidP="0060787F">
      <w:pPr>
        <w:rPr>
          <w:rFonts w:eastAsia="Times New Roman"/>
          <w:lang w:val="es-ES_tradnl" w:eastAsia="en-US"/>
        </w:rPr>
      </w:pPr>
      <w:r w:rsidRPr="00AF4AF0">
        <w:rPr>
          <w:rFonts w:eastAsia="Times New Roman"/>
          <w:lang w:val="es-ES_tradnl" w:eastAsia="en-US"/>
        </w:rPr>
        <w:t>Clave de los colores</w:t>
      </w:r>
    </w:p>
    <w:p w:rsidR="00CC5038" w:rsidRPr="00AF4AF0" w:rsidRDefault="00CC5038" w:rsidP="00CC5038">
      <w:pPr>
        <w:rPr>
          <w:rFonts w:eastAsia="Times New Roman"/>
          <w:lang w:val="es-ES_tradnl" w:eastAsia="en-US"/>
        </w:rPr>
      </w:pP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63"/>
      </w:tblGrid>
      <w:tr w:rsidR="00AF4AF0" w:rsidRPr="00AF4AF0" w:rsidTr="00532831">
        <w:trPr>
          <w:trHeight w:val="469"/>
        </w:trPr>
        <w:tc>
          <w:tcPr>
            <w:tcW w:w="1416" w:type="dxa"/>
            <w:shd w:val="clear" w:color="auto" w:fill="auto"/>
            <w:vAlign w:val="center"/>
          </w:tcPr>
          <w:p w:rsidR="0037655D" w:rsidRPr="00AF4AF0" w:rsidRDefault="0037655D" w:rsidP="004E4E69">
            <w:pPr>
              <w:rPr>
                <w:rFonts w:eastAsia="Times New Roman"/>
                <w:lang w:eastAsia="en-US"/>
              </w:rPr>
            </w:pPr>
            <w:r w:rsidRPr="00AF4AF0">
              <w:rPr>
                <w:rFonts w:eastAsia="Times New Roman"/>
                <w:lang w:eastAsia="en-US"/>
              </w:rPr>
              <w:t>****</w:t>
            </w:r>
          </w:p>
        </w:tc>
        <w:tc>
          <w:tcPr>
            <w:tcW w:w="1677" w:type="dxa"/>
            <w:shd w:val="clear" w:color="auto" w:fill="auto"/>
            <w:vAlign w:val="center"/>
          </w:tcPr>
          <w:p w:rsidR="0037655D" w:rsidRPr="00AF4AF0" w:rsidRDefault="0037655D" w:rsidP="004E4E69">
            <w:pPr>
              <w:rPr>
                <w:rFonts w:eastAsia="Times New Roman"/>
                <w:lang w:eastAsia="en-US"/>
              </w:rPr>
            </w:pPr>
            <w:r w:rsidRPr="00AF4AF0">
              <w:rPr>
                <w:rFonts w:eastAsia="Times New Roman"/>
                <w:lang w:eastAsia="en-US"/>
              </w:rPr>
              <w:t>***</w:t>
            </w:r>
          </w:p>
        </w:tc>
        <w:tc>
          <w:tcPr>
            <w:tcW w:w="1797" w:type="dxa"/>
            <w:shd w:val="clear" w:color="auto" w:fill="auto"/>
            <w:vAlign w:val="center"/>
          </w:tcPr>
          <w:p w:rsidR="0037655D" w:rsidRPr="00AF4AF0" w:rsidRDefault="0037655D" w:rsidP="004E4E69">
            <w:pPr>
              <w:rPr>
                <w:rFonts w:eastAsia="Times New Roman"/>
                <w:lang w:eastAsia="en-US"/>
              </w:rPr>
            </w:pPr>
            <w:r w:rsidRPr="00AF4AF0">
              <w:rPr>
                <w:rFonts w:eastAsia="Times New Roman"/>
                <w:lang w:eastAsia="en-US"/>
              </w:rPr>
              <w:t>**</w:t>
            </w:r>
          </w:p>
        </w:tc>
        <w:tc>
          <w:tcPr>
            <w:tcW w:w="1895" w:type="dxa"/>
            <w:shd w:val="clear" w:color="auto" w:fill="auto"/>
            <w:vAlign w:val="center"/>
          </w:tcPr>
          <w:p w:rsidR="0037655D" w:rsidRPr="00AF4AF0" w:rsidRDefault="0037655D" w:rsidP="004E4E69">
            <w:pPr>
              <w:rPr>
                <w:rFonts w:eastAsia="Times New Roman"/>
                <w:lang w:eastAsia="en-US"/>
              </w:rPr>
            </w:pPr>
            <w:r w:rsidRPr="00AF4AF0">
              <w:rPr>
                <w:rFonts w:eastAsia="Times New Roman"/>
                <w:lang w:eastAsia="en-US"/>
              </w:rPr>
              <w:t>N/A</w:t>
            </w:r>
          </w:p>
        </w:tc>
        <w:tc>
          <w:tcPr>
            <w:tcW w:w="2563" w:type="dxa"/>
            <w:shd w:val="clear" w:color="auto" w:fill="auto"/>
            <w:vAlign w:val="center"/>
          </w:tcPr>
          <w:p w:rsidR="0037655D" w:rsidRPr="00AF4AF0" w:rsidRDefault="0037655D" w:rsidP="004E4E69">
            <w:pPr>
              <w:rPr>
                <w:rFonts w:eastAsia="Times New Roman"/>
                <w:lang w:eastAsia="en-US"/>
              </w:rPr>
            </w:pPr>
            <w:r w:rsidRPr="00AF4AF0">
              <w:rPr>
                <w:rFonts w:eastAsia="Times New Roman"/>
                <w:lang w:val="es-ES_tradnl" w:eastAsia="en-US"/>
              </w:rPr>
              <w:t>S/E</w:t>
            </w:r>
          </w:p>
        </w:tc>
      </w:tr>
      <w:tr w:rsidR="0037655D" w:rsidRPr="00AF4AF0" w:rsidTr="00532831">
        <w:tc>
          <w:tcPr>
            <w:tcW w:w="1416"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Plenamente logrado</w:t>
            </w:r>
          </w:p>
        </w:tc>
        <w:tc>
          <w:tcPr>
            <w:tcW w:w="1677"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Avance notable</w:t>
            </w:r>
          </w:p>
        </w:tc>
        <w:tc>
          <w:tcPr>
            <w:tcW w:w="1797"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Avance parcial</w:t>
            </w:r>
          </w:p>
        </w:tc>
        <w:tc>
          <w:tcPr>
            <w:tcW w:w="1895"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Ningún avance</w:t>
            </w:r>
          </w:p>
        </w:tc>
        <w:tc>
          <w:tcPr>
            <w:tcW w:w="2563"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Sin evaluar /actividad interrumpida</w:t>
            </w:r>
          </w:p>
        </w:tc>
      </w:tr>
    </w:tbl>
    <w:p w:rsidR="00CC5038" w:rsidRPr="00AF4AF0" w:rsidRDefault="00CC5038" w:rsidP="00CC5038">
      <w:pPr>
        <w:rPr>
          <w:rFonts w:eastAsia="Times New Roman"/>
          <w:lang w:val="es-ES_tradnl" w:eastAsia="en-US"/>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2694"/>
        <w:gridCol w:w="2942"/>
        <w:gridCol w:w="1310"/>
      </w:tblGrid>
      <w:tr w:rsidR="00AF4AF0" w:rsidRPr="00AF4AF0" w:rsidTr="009C0CA8">
        <w:trPr>
          <w:trHeight w:val="616"/>
        </w:trPr>
        <w:tc>
          <w:tcPr>
            <w:tcW w:w="2410" w:type="dxa"/>
            <w:shd w:val="clear" w:color="auto" w:fill="auto"/>
          </w:tcPr>
          <w:p w:rsidR="00D36D42" w:rsidRPr="00AF4AF0" w:rsidRDefault="00D36D42" w:rsidP="00532831">
            <w:pPr>
              <w:rPr>
                <w:bCs/>
                <w:szCs w:val="26"/>
                <w:u w:val="single"/>
                <w:lang w:val="es-ES_tradnl" w:eastAsia="en-US"/>
              </w:rPr>
            </w:pPr>
          </w:p>
          <w:p w:rsidR="00CC5038" w:rsidRPr="00AF4AF0" w:rsidRDefault="0060787F" w:rsidP="0060787F">
            <w:pPr>
              <w:rPr>
                <w:rFonts w:eastAsia="Times New Roman"/>
                <w:lang w:val="es-ES_tradnl" w:eastAsia="en-US"/>
              </w:rPr>
            </w:pPr>
            <w:r w:rsidRPr="00AF4AF0">
              <w:rPr>
                <w:rFonts w:eastAsia="Times New Roman"/>
                <w:u w:val="single"/>
                <w:lang w:val="es-ES_tradnl" w:eastAsia="en-US"/>
              </w:rPr>
              <w:t>Productos del proyecto</w:t>
            </w:r>
            <w:r w:rsidRPr="00AF4AF0">
              <w:rPr>
                <w:rFonts w:eastAsia="Times New Roman"/>
                <w:lang w:val="es-ES_tradnl" w:eastAsia="en-US"/>
              </w:rPr>
              <w:t xml:space="preserve"> (Resultado previsto)</w:t>
            </w:r>
            <w:r w:rsidRPr="00AF4AF0">
              <w:rPr>
                <w:rStyle w:val="FootnoteReference"/>
                <w:rFonts w:eastAsia="Times New Roman"/>
                <w:lang w:val="es-ES_tradnl" w:eastAsia="en-US"/>
              </w:rPr>
              <w:footnoteReference w:id="3"/>
            </w:r>
          </w:p>
        </w:tc>
        <w:tc>
          <w:tcPr>
            <w:tcW w:w="2694" w:type="dxa"/>
            <w:shd w:val="clear" w:color="auto" w:fill="auto"/>
            <w:vAlign w:val="center"/>
          </w:tcPr>
          <w:p w:rsidR="00D36D42" w:rsidRPr="00AF4AF0" w:rsidRDefault="00D36D42" w:rsidP="00532831">
            <w:pPr>
              <w:rPr>
                <w:bCs/>
                <w:szCs w:val="26"/>
                <w:u w:val="single"/>
                <w:lang w:val="es-ES_tradnl" w:eastAsia="en-US"/>
              </w:rPr>
            </w:pPr>
          </w:p>
          <w:p w:rsidR="00D36D42" w:rsidRPr="00AF4AF0" w:rsidRDefault="0060787F" w:rsidP="0060787F">
            <w:pPr>
              <w:rPr>
                <w:rFonts w:eastAsia="Times New Roman"/>
                <w:lang w:val="es-ES_tradnl" w:eastAsia="en-US"/>
              </w:rPr>
            </w:pPr>
            <w:r w:rsidRPr="00AF4AF0">
              <w:rPr>
                <w:rFonts w:eastAsia="Times New Roman"/>
                <w:u w:val="single"/>
                <w:lang w:val="es-ES_tradnl" w:eastAsia="en-US"/>
              </w:rPr>
              <w:t>Indicadores de obtención de resultados</w:t>
            </w:r>
            <w:r w:rsidRPr="00AF4AF0">
              <w:rPr>
                <w:rFonts w:eastAsia="Times New Roman"/>
                <w:lang w:val="es-ES_tradnl" w:eastAsia="en-US"/>
              </w:rPr>
              <w:t xml:space="preserve"> (Indicadores de producto)</w:t>
            </w:r>
          </w:p>
          <w:p w:rsidR="00CC5038" w:rsidRPr="00AF4AF0" w:rsidRDefault="00CC5038" w:rsidP="00532831">
            <w:pPr>
              <w:rPr>
                <w:rFonts w:eastAsia="Times New Roman"/>
                <w:lang w:val="es-ES_tradnl" w:eastAsia="en-US"/>
              </w:rPr>
            </w:pPr>
          </w:p>
        </w:tc>
        <w:tc>
          <w:tcPr>
            <w:tcW w:w="2942" w:type="dxa"/>
            <w:shd w:val="clear" w:color="auto" w:fill="auto"/>
          </w:tcPr>
          <w:p w:rsidR="00CC5038"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Datos sobre el rendimiento</w:t>
            </w:r>
          </w:p>
        </w:tc>
        <w:tc>
          <w:tcPr>
            <w:tcW w:w="1310" w:type="dxa"/>
            <w:shd w:val="clear" w:color="auto" w:fill="auto"/>
          </w:tcPr>
          <w:p w:rsidR="00CC5038" w:rsidRPr="00AF4AF0" w:rsidRDefault="0060787F" w:rsidP="009C0CA8">
            <w:pPr>
              <w:keepNext/>
              <w:spacing w:before="240" w:after="60"/>
              <w:outlineLvl w:val="2"/>
              <w:rPr>
                <w:bCs/>
                <w:szCs w:val="26"/>
                <w:u w:val="single"/>
                <w:lang w:val="es-ES_tradnl" w:eastAsia="en-US"/>
              </w:rPr>
            </w:pPr>
            <w:r w:rsidRPr="00AF4AF0">
              <w:rPr>
                <w:bCs/>
                <w:szCs w:val="26"/>
                <w:u w:val="single"/>
                <w:lang w:val="es-ES_tradnl" w:eastAsia="en-US"/>
              </w:rPr>
              <w:t>Clave de los colores</w:t>
            </w:r>
          </w:p>
        </w:tc>
      </w:tr>
      <w:tr w:rsidR="00AF4AF0" w:rsidRPr="00AF4AF0" w:rsidTr="009C0CA8">
        <w:trPr>
          <w:trHeight w:val="546"/>
        </w:trPr>
        <w:tc>
          <w:tcPr>
            <w:tcW w:w="2410" w:type="dxa"/>
            <w:vMerge w:val="restart"/>
            <w:shd w:val="clear" w:color="auto" w:fill="auto"/>
          </w:tcPr>
          <w:p w:rsidR="00CC5038" w:rsidRPr="00AF4AF0" w:rsidRDefault="0060787F" w:rsidP="0060787F">
            <w:pPr>
              <w:rPr>
                <w:rFonts w:eastAsia="Times New Roman"/>
                <w:bCs/>
                <w:lang w:val="es-ES_tradnl" w:eastAsia="en-US"/>
              </w:rPr>
            </w:pPr>
            <w:r w:rsidRPr="00AF4AF0">
              <w:rPr>
                <w:rFonts w:eastAsia="Times New Roman"/>
                <w:bCs/>
                <w:lang w:val="es-ES_tradnl" w:eastAsia="en-US"/>
              </w:rPr>
              <w:t>4-5 nuevos proyectos de estudio a nivel nacional o regional</w:t>
            </w:r>
          </w:p>
        </w:tc>
        <w:tc>
          <w:tcPr>
            <w:tcW w:w="2694" w:type="dxa"/>
            <w:shd w:val="clear" w:color="auto" w:fill="auto"/>
          </w:tcPr>
          <w:p w:rsidR="00CC5038" w:rsidRPr="00AF4AF0" w:rsidRDefault="0060787F" w:rsidP="0060787F">
            <w:pPr>
              <w:rPr>
                <w:rFonts w:eastAsia="Times New Roman"/>
                <w:lang w:val="es-ES_tradnl" w:eastAsia="en-US"/>
              </w:rPr>
            </w:pPr>
            <w:r w:rsidRPr="00AF4AF0">
              <w:rPr>
                <w:rFonts w:eastAsia="Times New Roman"/>
                <w:lang w:val="es-ES_tradnl" w:eastAsia="en-US"/>
              </w:rPr>
              <w:t>Organización de talleres locales</w:t>
            </w:r>
          </w:p>
        </w:tc>
        <w:tc>
          <w:tcPr>
            <w:tcW w:w="2942" w:type="dxa"/>
            <w:shd w:val="clear" w:color="auto" w:fill="auto"/>
          </w:tcPr>
          <w:p w:rsidR="00D36D42" w:rsidRPr="00AF4AF0" w:rsidRDefault="003670CE" w:rsidP="00532831">
            <w:pPr>
              <w:rPr>
                <w:rFonts w:eastAsia="Times New Roman"/>
                <w:lang w:val="es-ES_tradnl" w:eastAsia="en-US"/>
              </w:rPr>
            </w:pPr>
            <w:r w:rsidRPr="00AF4AF0">
              <w:rPr>
                <w:rFonts w:eastAsia="Times New Roman"/>
                <w:lang w:val="es-ES_tradnl" w:eastAsia="en-US"/>
              </w:rPr>
              <w:t xml:space="preserve">Talleres celebrados en </w:t>
            </w:r>
            <w:r w:rsidR="00CC5038" w:rsidRPr="00AF4AF0">
              <w:rPr>
                <w:rFonts w:eastAsia="Times New Roman"/>
                <w:lang w:val="es-ES_tradnl" w:eastAsia="en-US"/>
              </w:rPr>
              <w:t>Colombia, Pol</w:t>
            </w:r>
            <w:r w:rsidRPr="00AF4AF0">
              <w:rPr>
                <w:rFonts w:eastAsia="Times New Roman"/>
                <w:lang w:val="es-ES_tradnl" w:eastAsia="en-US"/>
              </w:rPr>
              <w:t xml:space="preserve">onia, Tailandia y Filipinas </w:t>
            </w:r>
            <w:r w:rsidR="00CC5038" w:rsidRPr="00AF4AF0">
              <w:rPr>
                <w:rFonts w:eastAsia="Times New Roman"/>
                <w:lang w:val="es-ES_tradnl" w:eastAsia="en-US"/>
              </w:rPr>
              <w:t>(</w:t>
            </w:r>
            <w:r w:rsidRPr="00AF4AF0">
              <w:rPr>
                <w:rFonts w:eastAsia="Times New Roman"/>
                <w:lang w:val="es-ES_tradnl" w:eastAsia="en-US"/>
              </w:rPr>
              <w:t>véase</w:t>
            </w:r>
            <w:r w:rsidRPr="00AF4AF0">
              <w:rPr>
                <w:rFonts w:eastAsia="Times New Roman"/>
                <w:i/>
                <w:lang w:val="es-ES_tradnl" w:eastAsia="en-US"/>
              </w:rPr>
              <w:t xml:space="preserve"> supra</w:t>
            </w:r>
            <w:r w:rsidRPr="00AF4AF0">
              <w:rPr>
                <w:rFonts w:eastAsia="Times New Roman"/>
                <w:lang w:val="es-ES_tradnl" w:eastAsia="en-US"/>
              </w:rPr>
              <w:t>)</w:t>
            </w:r>
            <w:r w:rsidR="00CC5038" w:rsidRPr="00AF4AF0">
              <w:rPr>
                <w:rFonts w:eastAsia="Times New Roman"/>
                <w:lang w:val="es-ES_tradnl" w:eastAsia="en-US"/>
              </w:rPr>
              <w:t>.</w:t>
            </w:r>
          </w:p>
          <w:p w:rsidR="00CC5038" w:rsidRPr="00AF4AF0" w:rsidRDefault="00CC5038" w:rsidP="00532831">
            <w:pPr>
              <w:rPr>
                <w:rFonts w:eastAsia="Times New Roman"/>
                <w:lang w:val="es-ES_tradnl" w:eastAsia="en-US"/>
              </w:rPr>
            </w:pPr>
          </w:p>
        </w:tc>
        <w:tc>
          <w:tcPr>
            <w:tcW w:w="1310" w:type="dxa"/>
            <w:shd w:val="clear" w:color="auto" w:fill="auto"/>
          </w:tcPr>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CC5038" w:rsidP="00532831">
            <w:pPr>
              <w:rPr>
                <w:rFonts w:eastAsia="Times New Roman"/>
                <w:lang w:val="es-ES_tradnl" w:eastAsia="en-US"/>
              </w:rPr>
            </w:pPr>
            <w:r w:rsidRPr="00AF4AF0">
              <w:rPr>
                <w:rFonts w:eastAsia="Times New Roman"/>
                <w:lang w:val="es-ES_tradnl" w:eastAsia="en-US"/>
              </w:rPr>
              <w:t>***</w:t>
            </w:r>
          </w:p>
          <w:p w:rsidR="00CC5038" w:rsidRPr="00AF4AF0" w:rsidRDefault="00CC5038" w:rsidP="00532831">
            <w:pPr>
              <w:rPr>
                <w:rFonts w:eastAsia="Times New Roman"/>
                <w:lang w:val="es-ES_tradnl" w:eastAsia="en-US"/>
              </w:rPr>
            </w:pPr>
          </w:p>
        </w:tc>
      </w:tr>
      <w:tr w:rsidR="00AF4AF0" w:rsidRPr="00AF4AF0" w:rsidTr="009C0CA8">
        <w:trPr>
          <w:trHeight w:val="546"/>
        </w:trPr>
        <w:tc>
          <w:tcPr>
            <w:tcW w:w="2410" w:type="dxa"/>
            <w:vMerge/>
            <w:shd w:val="clear" w:color="auto" w:fill="auto"/>
          </w:tcPr>
          <w:p w:rsidR="00CC5038" w:rsidRPr="00AF4AF0" w:rsidRDefault="00CC5038" w:rsidP="00532831">
            <w:pPr>
              <w:rPr>
                <w:rFonts w:eastAsia="Times New Roman"/>
                <w:bCs/>
                <w:lang w:val="es-ES_tradnl" w:eastAsia="en-US"/>
              </w:rPr>
            </w:pPr>
          </w:p>
        </w:tc>
        <w:tc>
          <w:tcPr>
            <w:tcW w:w="2694" w:type="dxa"/>
            <w:shd w:val="clear" w:color="auto" w:fill="auto"/>
          </w:tcPr>
          <w:p w:rsidR="00D36D42" w:rsidRPr="00AF4AF0" w:rsidRDefault="004D6780" w:rsidP="0060787F">
            <w:pPr>
              <w:rPr>
                <w:rFonts w:eastAsia="Times New Roman"/>
                <w:lang w:val="es-ES_tradnl" w:eastAsia="en-US"/>
              </w:rPr>
            </w:pPr>
            <w:r w:rsidRPr="00AF4AF0">
              <w:rPr>
                <w:rFonts w:eastAsia="Times New Roman"/>
                <w:lang w:val="es-ES_tradnl" w:eastAsia="en-US"/>
              </w:rPr>
              <w:t>E</w:t>
            </w:r>
            <w:r w:rsidR="0060787F" w:rsidRPr="00AF4AF0">
              <w:rPr>
                <w:rFonts w:eastAsia="Times New Roman"/>
                <w:lang w:val="es-ES_tradnl" w:eastAsia="en-US"/>
              </w:rPr>
              <w:t xml:space="preserve">ntrega de los estudios y las </w:t>
            </w:r>
            <w:proofErr w:type="spellStart"/>
            <w:r w:rsidR="0060787F" w:rsidRPr="00AF4AF0">
              <w:rPr>
                <w:rFonts w:eastAsia="Times New Roman"/>
                <w:lang w:val="es-ES_tradnl" w:eastAsia="en-US"/>
              </w:rPr>
              <w:t>microfuentes</w:t>
            </w:r>
            <w:proofErr w:type="spellEnd"/>
            <w:r w:rsidR="0060787F" w:rsidRPr="00AF4AF0">
              <w:rPr>
                <w:rFonts w:eastAsia="Times New Roman"/>
                <w:lang w:val="es-ES_tradnl" w:eastAsia="en-US"/>
              </w:rPr>
              <w:t xml:space="preserve"> de datos</w:t>
            </w:r>
          </w:p>
          <w:p w:rsidR="00CC5038" w:rsidRPr="00AF4AF0" w:rsidRDefault="00CC5038" w:rsidP="00532831">
            <w:pPr>
              <w:rPr>
                <w:rFonts w:eastAsia="Times New Roman"/>
                <w:lang w:val="es-ES_tradnl" w:eastAsia="en-US"/>
              </w:rPr>
            </w:pPr>
          </w:p>
        </w:tc>
        <w:tc>
          <w:tcPr>
            <w:tcW w:w="2942" w:type="dxa"/>
            <w:shd w:val="clear" w:color="auto" w:fill="auto"/>
          </w:tcPr>
          <w:p w:rsidR="00D36D42" w:rsidRPr="00AF4AF0" w:rsidRDefault="003670CE" w:rsidP="00532831">
            <w:pPr>
              <w:rPr>
                <w:rFonts w:eastAsia="Times New Roman"/>
                <w:lang w:val="es-ES_tradnl" w:eastAsia="en-US"/>
              </w:rPr>
            </w:pPr>
            <w:r w:rsidRPr="00AF4AF0">
              <w:rPr>
                <w:rFonts w:eastAsia="Times New Roman"/>
                <w:lang w:val="es-ES_tradnl" w:eastAsia="en-US"/>
              </w:rPr>
              <w:t xml:space="preserve">Realización en curso de los estudios de Colombia, Polonia, la </w:t>
            </w:r>
            <w:r w:rsidR="00CC5038" w:rsidRPr="00AF4AF0">
              <w:rPr>
                <w:rFonts w:eastAsia="Times New Roman"/>
                <w:lang w:val="es-ES_tradnl" w:eastAsia="en-US"/>
              </w:rPr>
              <w:t xml:space="preserve">ASEAN, </w:t>
            </w:r>
            <w:r w:rsidRPr="00AF4AF0">
              <w:rPr>
                <w:rFonts w:eastAsia="Times New Roman"/>
                <w:lang w:val="es-ES_tradnl" w:eastAsia="en-US"/>
              </w:rPr>
              <w:t>América Central y República Dominicana, y Uganda</w:t>
            </w:r>
            <w:r w:rsidR="00CC5038" w:rsidRPr="00AF4AF0">
              <w:rPr>
                <w:rFonts w:eastAsia="Times New Roman"/>
                <w:lang w:val="es-ES_tradnl" w:eastAsia="en-US"/>
              </w:rPr>
              <w:t>.</w:t>
            </w:r>
          </w:p>
          <w:p w:rsidR="00CC5038" w:rsidRPr="00AF4AF0" w:rsidRDefault="00CC5038" w:rsidP="00532831">
            <w:pPr>
              <w:rPr>
                <w:rFonts w:eastAsia="Times New Roman"/>
                <w:lang w:val="es-ES_tradnl" w:eastAsia="en-US"/>
              </w:rPr>
            </w:pPr>
          </w:p>
        </w:tc>
        <w:tc>
          <w:tcPr>
            <w:tcW w:w="1310" w:type="dxa"/>
            <w:shd w:val="clear" w:color="auto" w:fill="auto"/>
          </w:tcPr>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CC5038" w:rsidRPr="00AF4AF0" w:rsidRDefault="00CC5038" w:rsidP="00532831">
            <w:pPr>
              <w:rPr>
                <w:rFonts w:eastAsia="Times New Roman"/>
                <w:lang w:val="es-ES_tradnl" w:eastAsia="en-US"/>
              </w:rPr>
            </w:pPr>
            <w:r w:rsidRPr="00AF4AF0">
              <w:rPr>
                <w:rFonts w:eastAsia="Times New Roman"/>
                <w:lang w:val="es-ES_tradnl" w:eastAsia="en-US"/>
              </w:rPr>
              <w:t>**</w:t>
            </w:r>
          </w:p>
        </w:tc>
      </w:tr>
      <w:tr w:rsidR="00AF4AF0" w:rsidRPr="00AF4AF0" w:rsidTr="009C0CA8">
        <w:trPr>
          <w:trHeight w:val="1028"/>
        </w:trPr>
        <w:tc>
          <w:tcPr>
            <w:tcW w:w="2410" w:type="dxa"/>
            <w:shd w:val="clear" w:color="auto" w:fill="auto"/>
          </w:tcPr>
          <w:p w:rsidR="0037655D" w:rsidRPr="00AF4AF0" w:rsidRDefault="0037655D" w:rsidP="004E4E69">
            <w:pPr>
              <w:rPr>
                <w:rFonts w:eastAsia="Times New Roman"/>
                <w:bCs/>
                <w:lang w:eastAsia="en-US"/>
              </w:rPr>
            </w:pPr>
            <w:r w:rsidRPr="00AF4AF0">
              <w:rPr>
                <w:rFonts w:eastAsia="Times New Roman"/>
                <w:bCs/>
                <w:lang w:val="es-ES_tradnl" w:eastAsia="en-US"/>
              </w:rPr>
              <w:t>Trabajos de seguimiento en los países beneficiarios de la fase I</w:t>
            </w:r>
            <w:r w:rsidRPr="00AF4AF0">
              <w:rPr>
                <w:rFonts w:eastAsia="Times New Roman"/>
                <w:bCs/>
                <w:lang w:eastAsia="en-US"/>
              </w:rPr>
              <w:t xml:space="preserve"> </w:t>
            </w:r>
          </w:p>
          <w:p w:rsidR="0037655D" w:rsidRPr="00AF4AF0" w:rsidRDefault="0037655D" w:rsidP="004E4E69">
            <w:pPr>
              <w:rPr>
                <w:rFonts w:eastAsia="Times New Roman"/>
                <w:bCs/>
                <w:lang w:eastAsia="en-US"/>
              </w:rPr>
            </w:pPr>
            <w:r w:rsidRPr="00AF4AF0">
              <w:rPr>
                <w:rFonts w:eastAsia="Times New Roman"/>
                <w:bCs/>
                <w:lang w:val="es-ES_tradnl" w:eastAsia="en-US"/>
              </w:rPr>
              <w:t>Organización de talleres locales;  entrega de los estudios;  mantenimiento de micro fuentes de datos</w:t>
            </w:r>
            <w:r w:rsidRPr="00AF4AF0">
              <w:rPr>
                <w:rFonts w:eastAsia="Times New Roman"/>
                <w:bCs/>
                <w:lang w:eastAsia="en-US"/>
              </w:rPr>
              <w:t xml:space="preserve"> </w:t>
            </w:r>
          </w:p>
          <w:p w:rsidR="0037655D" w:rsidRPr="00AF4AF0" w:rsidRDefault="0037655D" w:rsidP="004E4E69">
            <w:pPr>
              <w:rPr>
                <w:rFonts w:eastAsia="Times New Roman"/>
                <w:bCs/>
                <w:lang w:eastAsia="en-US"/>
              </w:rPr>
            </w:pPr>
          </w:p>
        </w:tc>
        <w:tc>
          <w:tcPr>
            <w:tcW w:w="2694"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Organización de talleres locales;  entrega de los estudios;  mantenimiento de micro fuentes de datos de P.I. para fines estadísticos</w:t>
            </w:r>
          </w:p>
        </w:tc>
        <w:tc>
          <w:tcPr>
            <w:tcW w:w="2942" w:type="dxa"/>
            <w:shd w:val="clear" w:color="auto" w:fill="auto"/>
          </w:tcPr>
          <w:p w:rsidR="0037655D" w:rsidRPr="00AF4AF0" w:rsidRDefault="0037655D" w:rsidP="004E4E69">
            <w:pPr>
              <w:rPr>
                <w:rFonts w:eastAsia="Times New Roman"/>
                <w:lang w:eastAsia="en-US"/>
              </w:rPr>
            </w:pPr>
          </w:p>
          <w:p w:rsidR="0037655D" w:rsidRPr="00AF4AF0" w:rsidRDefault="0037655D" w:rsidP="004E4E69">
            <w:pPr>
              <w:rPr>
                <w:rFonts w:eastAsia="Times New Roman"/>
                <w:lang w:eastAsia="en-US"/>
              </w:rPr>
            </w:pPr>
          </w:p>
          <w:p w:rsidR="0037655D" w:rsidRPr="00AF4AF0" w:rsidRDefault="0037655D" w:rsidP="004E4E69">
            <w:pPr>
              <w:rPr>
                <w:rFonts w:eastAsia="Times New Roman"/>
                <w:lang w:eastAsia="en-US"/>
              </w:rPr>
            </w:pPr>
            <w:r w:rsidRPr="00AF4AF0">
              <w:rPr>
                <w:rFonts w:eastAsia="Times New Roman"/>
                <w:lang w:val="es-ES_tradnl" w:eastAsia="en-US"/>
              </w:rPr>
              <w:t>Demasiado pronto para realizar una evaluación</w:t>
            </w:r>
          </w:p>
        </w:tc>
        <w:tc>
          <w:tcPr>
            <w:tcW w:w="1310"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S/E</w:t>
            </w:r>
          </w:p>
        </w:tc>
      </w:tr>
      <w:tr w:rsidR="0037655D" w:rsidRPr="00AF4AF0" w:rsidTr="009C0CA8">
        <w:trPr>
          <w:trHeight w:val="548"/>
        </w:trPr>
        <w:tc>
          <w:tcPr>
            <w:tcW w:w="2410" w:type="dxa"/>
            <w:shd w:val="clear" w:color="auto" w:fill="auto"/>
          </w:tcPr>
          <w:p w:rsidR="0037655D" w:rsidRPr="00AF4AF0" w:rsidRDefault="0037655D" w:rsidP="004E4E69">
            <w:pPr>
              <w:rPr>
                <w:rFonts w:eastAsia="Times New Roman"/>
                <w:szCs w:val="22"/>
                <w:lang w:eastAsia="en-US"/>
              </w:rPr>
            </w:pPr>
            <w:r w:rsidRPr="00AF4AF0">
              <w:rPr>
                <w:rFonts w:eastAsia="Times New Roman"/>
                <w:szCs w:val="22"/>
                <w:lang w:val="es-ES_tradnl" w:eastAsia="en-US"/>
              </w:rPr>
              <w:t>Simposio de investigación final</w:t>
            </w:r>
            <w:r w:rsidRPr="00AF4AF0">
              <w:rPr>
                <w:rFonts w:eastAsia="Times New Roman"/>
                <w:szCs w:val="22"/>
                <w:lang w:eastAsia="en-US"/>
              </w:rPr>
              <w:t xml:space="preserve"> </w:t>
            </w:r>
          </w:p>
          <w:p w:rsidR="0037655D" w:rsidRPr="00AF4AF0" w:rsidRDefault="0037655D" w:rsidP="004E4E69">
            <w:pPr>
              <w:rPr>
                <w:rFonts w:eastAsia="Times New Roman"/>
                <w:bCs/>
                <w:lang w:eastAsia="en-US"/>
              </w:rPr>
            </w:pPr>
          </w:p>
        </w:tc>
        <w:tc>
          <w:tcPr>
            <w:tcW w:w="2694"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Realización satisfactoria del simposio con la participación de importantes investigadores y responsables de la formulación de políticas</w:t>
            </w:r>
          </w:p>
        </w:tc>
        <w:tc>
          <w:tcPr>
            <w:tcW w:w="2942" w:type="dxa"/>
            <w:shd w:val="clear" w:color="auto" w:fill="auto"/>
          </w:tcPr>
          <w:p w:rsidR="0037655D" w:rsidRPr="00AF4AF0" w:rsidRDefault="0037655D" w:rsidP="004E4E69">
            <w:pPr>
              <w:rPr>
                <w:rFonts w:eastAsia="Times New Roman"/>
                <w:lang w:eastAsia="en-US"/>
              </w:rPr>
            </w:pPr>
          </w:p>
          <w:p w:rsidR="0037655D" w:rsidRPr="00AF4AF0" w:rsidRDefault="0037655D" w:rsidP="004E4E69">
            <w:pPr>
              <w:rPr>
                <w:rFonts w:eastAsia="Times New Roman"/>
                <w:lang w:eastAsia="en-US"/>
              </w:rPr>
            </w:pPr>
            <w:r w:rsidRPr="00AF4AF0">
              <w:rPr>
                <w:rFonts w:eastAsia="Times New Roman"/>
                <w:lang w:val="es-ES_tradnl" w:eastAsia="en-US"/>
              </w:rPr>
              <w:t>Demasiado pronto para realizar una evaluación</w:t>
            </w:r>
          </w:p>
        </w:tc>
        <w:tc>
          <w:tcPr>
            <w:tcW w:w="1310" w:type="dxa"/>
            <w:shd w:val="clear" w:color="auto" w:fill="auto"/>
          </w:tcPr>
          <w:p w:rsidR="0037655D" w:rsidRPr="00AF4AF0" w:rsidRDefault="0037655D" w:rsidP="004E4E69">
            <w:pPr>
              <w:rPr>
                <w:rFonts w:eastAsia="Times New Roman"/>
                <w:lang w:eastAsia="en-US"/>
              </w:rPr>
            </w:pPr>
            <w:r w:rsidRPr="00AF4AF0">
              <w:rPr>
                <w:rFonts w:eastAsia="Times New Roman"/>
                <w:lang w:val="es-ES_tradnl" w:eastAsia="en-US"/>
              </w:rPr>
              <w:t>S/E</w:t>
            </w:r>
          </w:p>
        </w:tc>
      </w:tr>
    </w:tbl>
    <w:p w:rsidR="00D36D42" w:rsidRPr="00AF4AF0" w:rsidRDefault="00D36D42" w:rsidP="00CC5038">
      <w:pPr>
        <w:rPr>
          <w:lang w:val="es-ES_tradnl"/>
        </w:rPr>
      </w:pPr>
    </w:p>
    <w:p w:rsidR="00D36D42" w:rsidRPr="00AF4AF0" w:rsidRDefault="00CC5038" w:rsidP="00CC5038">
      <w:pPr>
        <w:rPr>
          <w:lang w:val="es-ES_tradnl"/>
        </w:rPr>
      </w:pPr>
      <w:r w:rsidRPr="00AF4AF0">
        <w:rPr>
          <w:lang w:val="es-ES_tradnl"/>
        </w:rPr>
        <w:br w:type="page"/>
      </w:r>
    </w:p>
    <w:p w:rsidR="00CC5038" w:rsidRPr="00AF4AF0" w:rsidRDefault="00CC5038" w:rsidP="00CC5038">
      <w:pPr>
        <w:rPr>
          <w:lang w:val="es-ES_tradnl"/>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2694"/>
        <w:gridCol w:w="2942"/>
        <w:gridCol w:w="1310"/>
      </w:tblGrid>
      <w:tr w:rsidR="00AF4AF0" w:rsidRPr="00AF4AF0" w:rsidTr="009C0CA8">
        <w:trPr>
          <w:trHeight w:val="616"/>
        </w:trPr>
        <w:tc>
          <w:tcPr>
            <w:tcW w:w="2410" w:type="dxa"/>
            <w:shd w:val="clear" w:color="auto" w:fill="auto"/>
          </w:tcPr>
          <w:p w:rsidR="00206497" w:rsidRPr="00AF4AF0" w:rsidRDefault="00206497" w:rsidP="004E4E69">
            <w:pPr>
              <w:keepNext/>
              <w:spacing w:before="240" w:after="60"/>
              <w:outlineLvl w:val="2"/>
              <w:rPr>
                <w:bCs/>
                <w:szCs w:val="26"/>
                <w:u w:val="single"/>
                <w:lang w:eastAsia="en-US"/>
              </w:rPr>
            </w:pPr>
            <w:r w:rsidRPr="00AF4AF0">
              <w:rPr>
                <w:bCs/>
                <w:szCs w:val="26"/>
                <w:u w:val="single"/>
                <w:lang w:val="es-ES_tradnl" w:eastAsia="en-US"/>
              </w:rPr>
              <w:t>Objetivos del proyecto</w:t>
            </w:r>
          </w:p>
        </w:tc>
        <w:tc>
          <w:tcPr>
            <w:tcW w:w="2694" w:type="dxa"/>
            <w:shd w:val="clear" w:color="auto" w:fill="auto"/>
          </w:tcPr>
          <w:p w:rsidR="00206497" w:rsidRPr="00AF4AF0" w:rsidRDefault="00206497" w:rsidP="004E4E69">
            <w:pPr>
              <w:autoSpaceDE w:val="0"/>
              <w:autoSpaceDN w:val="0"/>
              <w:adjustRightInd w:val="0"/>
              <w:rPr>
                <w:rFonts w:eastAsia="Times New Roman"/>
                <w:bCs/>
                <w:szCs w:val="22"/>
                <w:u w:val="single"/>
                <w:lang w:eastAsia="en-US"/>
              </w:rPr>
            </w:pPr>
          </w:p>
          <w:p w:rsidR="00206497" w:rsidRPr="00AF4AF0" w:rsidRDefault="001C150A" w:rsidP="004E4E69">
            <w:pPr>
              <w:autoSpaceDE w:val="0"/>
              <w:autoSpaceDN w:val="0"/>
              <w:adjustRightInd w:val="0"/>
              <w:rPr>
                <w:rFonts w:eastAsia="Times New Roman"/>
                <w:bCs/>
                <w:szCs w:val="22"/>
                <w:u w:val="single"/>
                <w:lang w:eastAsia="en-US"/>
              </w:rPr>
            </w:pPr>
            <w:r w:rsidRPr="00AF4AF0">
              <w:rPr>
                <w:rFonts w:eastAsia="Times New Roman"/>
                <w:bCs/>
                <w:szCs w:val="22"/>
                <w:u w:val="single"/>
                <w:lang w:val="es-ES_tradnl" w:eastAsia="en-US"/>
              </w:rPr>
              <w:t>Indicadores del cumplimiento de los objetivos</w:t>
            </w:r>
          </w:p>
          <w:p w:rsidR="00206497" w:rsidRPr="00AF4AF0" w:rsidRDefault="00206497" w:rsidP="004E4E69">
            <w:pPr>
              <w:autoSpaceDE w:val="0"/>
              <w:autoSpaceDN w:val="0"/>
              <w:adjustRightInd w:val="0"/>
              <w:rPr>
                <w:rFonts w:eastAsia="Times New Roman"/>
                <w:bCs/>
                <w:szCs w:val="22"/>
                <w:u w:val="single"/>
                <w:lang w:eastAsia="en-US"/>
              </w:rPr>
            </w:pPr>
            <w:r w:rsidRPr="00AF4AF0">
              <w:rPr>
                <w:rFonts w:eastAsia="Times New Roman"/>
                <w:bCs/>
                <w:szCs w:val="22"/>
                <w:u w:val="single"/>
                <w:lang w:val="es-ES_tradnl" w:eastAsia="en-US"/>
              </w:rPr>
              <w:t>(Indicadores de resultado)</w:t>
            </w:r>
          </w:p>
          <w:p w:rsidR="00206497" w:rsidRPr="00AF4AF0" w:rsidRDefault="00206497" w:rsidP="004E4E69">
            <w:pPr>
              <w:rPr>
                <w:rFonts w:eastAsia="Times New Roman"/>
                <w:lang w:eastAsia="en-US"/>
              </w:rPr>
            </w:pPr>
          </w:p>
        </w:tc>
        <w:tc>
          <w:tcPr>
            <w:tcW w:w="2942" w:type="dxa"/>
            <w:shd w:val="clear" w:color="auto" w:fill="auto"/>
          </w:tcPr>
          <w:p w:rsidR="00206497" w:rsidRPr="00AF4AF0" w:rsidRDefault="00206497" w:rsidP="004E4E69">
            <w:pPr>
              <w:keepNext/>
              <w:spacing w:before="240" w:after="60"/>
              <w:outlineLvl w:val="2"/>
              <w:rPr>
                <w:bCs/>
                <w:szCs w:val="26"/>
                <w:u w:val="single"/>
                <w:lang w:eastAsia="en-US"/>
              </w:rPr>
            </w:pPr>
            <w:r w:rsidRPr="00AF4AF0">
              <w:rPr>
                <w:bCs/>
                <w:szCs w:val="26"/>
                <w:u w:val="single"/>
                <w:lang w:val="es-ES_tradnl" w:eastAsia="en-US"/>
              </w:rPr>
              <w:t>Datos sobre el rendimiento</w:t>
            </w:r>
          </w:p>
        </w:tc>
        <w:tc>
          <w:tcPr>
            <w:tcW w:w="1310" w:type="dxa"/>
            <w:shd w:val="clear" w:color="auto" w:fill="auto"/>
          </w:tcPr>
          <w:p w:rsidR="00206497" w:rsidRPr="00AF4AF0" w:rsidRDefault="00206497" w:rsidP="00206497">
            <w:pPr>
              <w:keepNext/>
              <w:spacing w:before="240" w:after="60"/>
              <w:outlineLvl w:val="2"/>
              <w:rPr>
                <w:bCs/>
                <w:szCs w:val="26"/>
                <w:u w:val="single"/>
                <w:lang w:eastAsia="en-US"/>
              </w:rPr>
            </w:pPr>
            <w:r w:rsidRPr="00AF4AF0">
              <w:rPr>
                <w:bCs/>
                <w:szCs w:val="26"/>
                <w:u w:val="single"/>
                <w:lang w:val="es-ES_tradnl" w:eastAsia="en-US"/>
              </w:rPr>
              <w:t>Clave de los colores</w:t>
            </w:r>
          </w:p>
        </w:tc>
      </w:tr>
      <w:tr w:rsidR="00AF4AF0" w:rsidRPr="00AF4AF0" w:rsidTr="009C0CA8">
        <w:trPr>
          <w:trHeight w:val="509"/>
        </w:trPr>
        <w:tc>
          <w:tcPr>
            <w:tcW w:w="2410" w:type="dxa"/>
            <w:vMerge w:val="restart"/>
            <w:shd w:val="clear" w:color="auto" w:fill="auto"/>
          </w:tcPr>
          <w:p w:rsidR="00206497" w:rsidRPr="00AF4AF0" w:rsidRDefault="00206497" w:rsidP="004E4E69">
            <w:pPr>
              <w:autoSpaceDE w:val="0"/>
              <w:autoSpaceDN w:val="0"/>
              <w:adjustRightInd w:val="0"/>
              <w:rPr>
                <w:rFonts w:eastAsia="Times New Roman"/>
                <w:szCs w:val="22"/>
                <w:lang w:eastAsia="en-US"/>
              </w:rPr>
            </w:pPr>
          </w:p>
          <w:p w:rsidR="00206497" w:rsidRPr="00AF4AF0" w:rsidRDefault="00206497" w:rsidP="004E4E69">
            <w:pPr>
              <w:autoSpaceDE w:val="0"/>
              <w:autoSpaceDN w:val="0"/>
              <w:adjustRightInd w:val="0"/>
              <w:rPr>
                <w:rFonts w:eastAsia="Times New Roman"/>
                <w:sz w:val="24"/>
                <w:szCs w:val="22"/>
                <w:lang w:eastAsia="en-US"/>
              </w:rPr>
            </w:pPr>
            <w:r w:rsidRPr="00AF4AF0">
              <w:rPr>
                <w:rFonts w:eastAsia="Times New Roman"/>
                <w:szCs w:val="22"/>
                <w:lang w:val="es-ES_tradnl" w:eastAsia="en-US"/>
              </w:rPr>
              <w:t>Mejor comprensión de los efectos económicos de la políticas de P.I. y adopción de decisiones más fundamentadas</w:t>
            </w:r>
            <w:r w:rsidRPr="00AF4AF0">
              <w:rPr>
                <w:rFonts w:eastAsia="Times New Roman"/>
                <w:szCs w:val="22"/>
                <w:lang w:eastAsia="en-US"/>
              </w:rPr>
              <w:t xml:space="preserve"> </w:t>
            </w:r>
          </w:p>
          <w:p w:rsidR="00206497" w:rsidRPr="00AF4AF0" w:rsidRDefault="00206497" w:rsidP="004E4E69">
            <w:pPr>
              <w:rPr>
                <w:rFonts w:eastAsia="Times New Roman"/>
                <w:bCs/>
                <w:lang w:eastAsia="en-US"/>
              </w:rPr>
            </w:pPr>
          </w:p>
        </w:tc>
        <w:tc>
          <w:tcPr>
            <w:tcW w:w="2694" w:type="dxa"/>
            <w:shd w:val="clear" w:color="auto" w:fill="auto"/>
          </w:tcPr>
          <w:p w:rsidR="00206497" w:rsidRPr="00AF4AF0" w:rsidRDefault="00206497" w:rsidP="004E4E69">
            <w:pPr>
              <w:autoSpaceDE w:val="0"/>
              <w:autoSpaceDN w:val="0"/>
              <w:adjustRightInd w:val="0"/>
              <w:rPr>
                <w:rFonts w:eastAsia="Times New Roman"/>
                <w:szCs w:val="22"/>
                <w:lang w:val="es-ES_tradnl" w:eastAsia="en-US"/>
              </w:rPr>
            </w:pPr>
          </w:p>
          <w:p w:rsidR="00206497" w:rsidRPr="00AF4AF0" w:rsidRDefault="00206497" w:rsidP="004E4E69">
            <w:pPr>
              <w:autoSpaceDE w:val="0"/>
              <w:autoSpaceDN w:val="0"/>
              <w:adjustRightInd w:val="0"/>
              <w:rPr>
                <w:rFonts w:eastAsia="Times New Roman"/>
                <w:szCs w:val="22"/>
                <w:lang w:val="es-ES_tradnl" w:eastAsia="en-US"/>
              </w:rPr>
            </w:pPr>
            <w:r w:rsidRPr="00AF4AF0">
              <w:rPr>
                <w:rFonts w:eastAsia="Times New Roman"/>
                <w:szCs w:val="22"/>
                <w:lang w:val="es-ES_tradnl" w:eastAsia="en-US"/>
              </w:rPr>
              <w:t>Los estudios proporcionan directamente información  relativa a reformas de política</w:t>
            </w:r>
          </w:p>
          <w:p w:rsidR="00206497" w:rsidRPr="00AF4AF0" w:rsidRDefault="00206497" w:rsidP="004E4E69">
            <w:pPr>
              <w:rPr>
                <w:rFonts w:eastAsia="Times New Roman"/>
                <w:lang w:eastAsia="en-US"/>
              </w:rPr>
            </w:pPr>
          </w:p>
        </w:tc>
        <w:tc>
          <w:tcPr>
            <w:tcW w:w="2942" w:type="dxa"/>
            <w:shd w:val="clear" w:color="auto" w:fill="auto"/>
          </w:tcPr>
          <w:p w:rsidR="00206497" w:rsidRPr="00AF4AF0" w:rsidRDefault="00206497" w:rsidP="004E4E69">
            <w:pPr>
              <w:rPr>
                <w:rFonts w:eastAsia="Times New Roman"/>
                <w:lang w:eastAsia="en-US"/>
              </w:rPr>
            </w:pPr>
          </w:p>
          <w:p w:rsidR="00206497" w:rsidRPr="00AF4AF0" w:rsidRDefault="00206497" w:rsidP="004E4E69">
            <w:pPr>
              <w:rPr>
                <w:rFonts w:eastAsia="Times New Roman"/>
                <w:lang w:eastAsia="en-US"/>
              </w:rPr>
            </w:pPr>
            <w:r w:rsidRPr="00AF4AF0">
              <w:rPr>
                <w:rFonts w:eastAsia="Times New Roman"/>
                <w:lang w:val="es-ES_tradnl" w:eastAsia="en-US"/>
              </w:rPr>
              <w:t>Demasiado pronto para realizar una evaluación</w:t>
            </w:r>
          </w:p>
        </w:tc>
        <w:tc>
          <w:tcPr>
            <w:tcW w:w="1310" w:type="dxa"/>
            <w:shd w:val="clear" w:color="auto" w:fill="auto"/>
          </w:tcPr>
          <w:p w:rsidR="00206497" w:rsidRPr="00AF4AF0" w:rsidRDefault="00206497" w:rsidP="004E4E69">
            <w:pPr>
              <w:rPr>
                <w:rFonts w:eastAsia="Times New Roman"/>
                <w:lang w:eastAsia="en-US"/>
              </w:rPr>
            </w:pPr>
          </w:p>
          <w:p w:rsidR="00206497" w:rsidRPr="00AF4AF0" w:rsidRDefault="00206497" w:rsidP="004E4E69">
            <w:pPr>
              <w:rPr>
                <w:rFonts w:eastAsia="Times New Roman"/>
                <w:lang w:eastAsia="en-US"/>
              </w:rPr>
            </w:pPr>
            <w:r w:rsidRPr="00AF4AF0">
              <w:rPr>
                <w:rFonts w:eastAsia="Times New Roman"/>
                <w:lang w:val="es-ES_tradnl" w:eastAsia="en-US"/>
              </w:rPr>
              <w:t>S/E</w:t>
            </w:r>
          </w:p>
        </w:tc>
      </w:tr>
      <w:tr w:rsidR="00206497" w:rsidRPr="00AF4AF0" w:rsidTr="009C0CA8">
        <w:trPr>
          <w:trHeight w:val="509"/>
        </w:trPr>
        <w:tc>
          <w:tcPr>
            <w:tcW w:w="2410" w:type="dxa"/>
            <w:vMerge/>
            <w:shd w:val="clear" w:color="auto" w:fill="auto"/>
          </w:tcPr>
          <w:p w:rsidR="00206497" w:rsidRPr="00AF4AF0" w:rsidRDefault="00206497" w:rsidP="00532831">
            <w:pPr>
              <w:rPr>
                <w:rFonts w:eastAsia="Times New Roman"/>
                <w:bCs/>
                <w:lang w:val="es-ES_tradnl" w:eastAsia="en-US"/>
              </w:rPr>
            </w:pPr>
          </w:p>
        </w:tc>
        <w:tc>
          <w:tcPr>
            <w:tcW w:w="2694" w:type="dxa"/>
            <w:shd w:val="clear" w:color="auto" w:fill="auto"/>
          </w:tcPr>
          <w:p w:rsidR="00206497" w:rsidRPr="00AF4AF0" w:rsidRDefault="00206497" w:rsidP="004E4E69">
            <w:pPr>
              <w:autoSpaceDE w:val="0"/>
              <w:autoSpaceDN w:val="0"/>
              <w:adjustRightInd w:val="0"/>
              <w:rPr>
                <w:rFonts w:eastAsia="Times New Roman"/>
                <w:szCs w:val="22"/>
                <w:lang w:eastAsia="en-US"/>
              </w:rPr>
            </w:pPr>
          </w:p>
          <w:p w:rsidR="00206497" w:rsidRPr="00AF4AF0" w:rsidRDefault="00206497" w:rsidP="004E4E69">
            <w:pPr>
              <w:autoSpaceDE w:val="0"/>
              <w:autoSpaceDN w:val="0"/>
              <w:adjustRightInd w:val="0"/>
              <w:rPr>
                <w:rFonts w:eastAsia="Times New Roman"/>
                <w:sz w:val="24"/>
                <w:szCs w:val="22"/>
                <w:lang w:eastAsia="en-US"/>
              </w:rPr>
            </w:pPr>
            <w:r w:rsidRPr="00AF4AF0">
              <w:rPr>
                <w:rFonts w:eastAsia="Times New Roman"/>
                <w:szCs w:val="22"/>
                <w:lang w:val="es-ES_tradnl" w:eastAsia="en-US"/>
              </w:rPr>
              <w:t>Las bases de datos y los estudios son utilizados/ mencionados por los responsables de formular políticas, los investigadores, la prensa y otras partes interesadas.</w:t>
            </w:r>
            <w:r w:rsidRPr="00AF4AF0">
              <w:rPr>
                <w:rFonts w:eastAsia="Times New Roman"/>
                <w:szCs w:val="22"/>
                <w:lang w:eastAsia="en-US"/>
              </w:rPr>
              <w:t xml:space="preserve"> </w:t>
            </w:r>
          </w:p>
          <w:p w:rsidR="00206497" w:rsidRPr="00AF4AF0" w:rsidRDefault="00206497" w:rsidP="00532831">
            <w:pPr>
              <w:rPr>
                <w:rFonts w:eastAsia="Times New Roman"/>
                <w:lang w:val="es-ES_tradnl" w:eastAsia="en-US"/>
              </w:rPr>
            </w:pPr>
          </w:p>
        </w:tc>
        <w:tc>
          <w:tcPr>
            <w:tcW w:w="2942" w:type="dxa"/>
            <w:shd w:val="clear" w:color="auto" w:fill="auto"/>
          </w:tcPr>
          <w:p w:rsidR="00206497" w:rsidRPr="00AF4AF0" w:rsidRDefault="00206497" w:rsidP="004E4E69">
            <w:pPr>
              <w:rPr>
                <w:rFonts w:eastAsia="Times New Roman"/>
                <w:lang w:eastAsia="en-US"/>
              </w:rPr>
            </w:pPr>
          </w:p>
          <w:p w:rsidR="00206497" w:rsidRPr="00AF4AF0" w:rsidRDefault="00206497" w:rsidP="0060787F">
            <w:pPr>
              <w:rPr>
                <w:rFonts w:eastAsia="Times New Roman"/>
                <w:lang w:val="es-ES_tradnl" w:eastAsia="en-US"/>
              </w:rPr>
            </w:pPr>
            <w:r w:rsidRPr="00AF4AF0">
              <w:rPr>
                <w:rFonts w:eastAsia="Times New Roman"/>
                <w:lang w:val="es-ES_tradnl" w:eastAsia="en-US"/>
              </w:rPr>
              <w:t>Demasiado pronto para realizar una evaluación</w:t>
            </w:r>
          </w:p>
        </w:tc>
        <w:tc>
          <w:tcPr>
            <w:tcW w:w="1310" w:type="dxa"/>
            <w:shd w:val="clear" w:color="auto" w:fill="auto"/>
          </w:tcPr>
          <w:p w:rsidR="00206497" w:rsidRPr="00AF4AF0" w:rsidRDefault="00206497" w:rsidP="004E4E69">
            <w:pPr>
              <w:rPr>
                <w:rFonts w:eastAsia="Times New Roman"/>
                <w:lang w:eastAsia="en-US"/>
              </w:rPr>
            </w:pPr>
          </w:p>
          <w:p w:rsidR="00206497" w:rsidRPr="00AF4AF0" w:rsidRDefault="00206497" w:rsidP="0060787F">
            <w:pPr>
              <w:rPr>
                <w:rFonts w:eastAsia="Times New Roman"/>
                <w:lang w:val="es-ES_tradnl" w:eastAsia="en-US"/>
              </w:rPr>
            </w:pPr>
            <w:r w:rsidRPr="00AF4AF0">
              <w:rPr>
                <w:rFonts w:eastAsia="Times New Roman"/>
                <w:lang w:val="es-ES_tradnl" w:eastAsia="en-US"/>
              </w:rPr>
              <w:t>S/E</w:t>
            </w:r>
          </w:p>
        </w:tc>
      </w:tr>
    </w:tbl>
    <w:p w:rsidR="00D36D42" w:rsidRPr="00AF4AF0" w:rsidRDefault="00D36D42" w:rsidP="00CC5038">
      <w:pPr>
        <w:rPr>
          <w:lang w:val="es-ES_tradnl"/>
        </w:rPr>
      </w:pPr>
    </w:p>
    <w:p w:rsidR="00D36D42" w:rsidRPr="00AF4AF0" w:rsidRDefault="00D36D42" w:rsidP="00CC5038">
      <w:pPr>
        <w:rPr>
          <w:lang w:val="es-ES_tradnl"/>
        </w:rPr>
      </w:pPr>
    </w:p>
    <w:p w:rsidR="00D36D42" w:rsidRPr="00AF4AF0" w:rsidRDefault="00D36D42" w:rsidP="00CC5038">
      <w:pPr>
        <w:rPr>
          <w:lang w:val="es-ES_tradnl"/>
        </w:rPr>
      </w:pPr>
    </w:p>
    <w:p w:rsidR="00D36D42" w:rsidRPr="00AF4AF0" w:rsidRDefault="00D961D5" w:rsidP="0060787F">
      <w:pPr>
        <w:pStyle w:val="Endofdocument-Annex"/>
        <w:rPr>
          <w:lang w:val="es-ES_tradnl"/>
        </w:rPr>
      </w:pPr>
      <w:r w:rsidRPr="00AF4AF0">
        <w:rPr>
          <w:lang w:val="es-ES_tradnl"/>
        </w:rPr>
        <w:t>[Sigue el Anexo III]</w:t>
      </w:r>
    </w:p>
    <w:p w:rsidR="002F1018" w:rsidRPr="00AF4AF0" w:rsidRDefault="002F1018" w:rsidP="00CC5038">
      <w:pPr>
        <w:rPr>
          <w:lang w:val="es-ES_tradnl"/>
        </w:rPr>
        <w:sectPr w:rsidR="002F1018" w:rsidRPr="00AF4AF0" w:rsidSect="00D04702">
          <w:headerReference w:type="default" r:id="rId13"/>
          <w:headerReference w:type="first" r:id="rId14"/>
          <w:pgSz w:w="11907" w:h="16840" w:code="9"/>
          <w:pgMar w:top="567" w:right="1134" w:bottom="1418" w:left="1418" w:header="510" w:footer="1021" w:gutter="0"/>
          <w:pgNumType w:start="1"/>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4E4E69">
        <w:trPr>
          <w:trHeight w:val="432"/>
        </w:trPr>
        <w:tc>
          <w:tcPr>
            <w:tcW w:w="9288" w:type="dxa"/>
            <w:gridSpan w:val="2"/>
            <w:shd w:val="clear" w:color="auto" w:fill="auto"/>
            <w:vAlign w:val="center"/>
          </w:tcPr>
          <w:p w:rsidR="002D3AAD" w:rsidRPr="00AF4AF0" w:rsidRDefault="002D3AAD" w:rsidP="004E4E69">
            <w:pPr>
              <w:keepNext/>
              <w:spacing w:before="240" w:after="60"/>
              <w:outlineLvl w:val="1"/>
              <w:rPr>
                <w:bCs/>
                <w:iCs/>
                <w:caps/>
                <w:szCs w:val="28"/>
                <w:lang w:eastAsia="en-US"/>
              </w:rPr>
            </w:pPr>
            <w:r w:rsidRPr="00AF4AF0">
              <w:rPr>
                <w:bCs/>
                <w:iCs/>
                <w:caps/>
                <w:szCs w:val="28"/>
                <w:lang w:val="es-ES_tradnl" w:eastAsia="en-US"/>
              </w:rPr>
              <w:lastRenderedPageBreak/>
              <w:t>RESUMEN DEL PROYECTO</w:t>
            </w:r>
          </w:p>
        </w:tc>
      </w:tr>
      <w:tr w:rsidR="00AF4AF0" w:rsidRPr="00AF4AF0" w:rsidTr="004E4E69">
        <w:trPr>
          <w:trHeight w:val="496"/>
        </w:trPr>
        <w:tc>
          <w:tcPr>
            <w:tcW w:w="2376" w:type="dxa"/>
            <w:shd w:val="clear" w:color="auto" w:fill="auto"/>
          </w:tcPr>
          <w:p w:rsidR="002D3AAD" w:rsidRPr="00AF4AF0" w:rsidRDefault="002D3AAD" w:rsidP="004E4E69">
            <w:pPr>
              <w:keepNext/>
              <w:spacing w:before="240" w:after="60"/>
              <w:outlineLvl w:val="2"/>
              <w:rPr>
                <w:bCs/>
                <w:szCs w:val="26"/>
                <w:u w:val="single"/>
                <w:lang w:eastAsia="en-US"/>
              </w:rPr>
            </w:pPr>
            <w:r w:rsidRPr="00AF4AF0">
              <w:rPr>
                <w:bCs/>
                <w:szCs w:val="26"/>
                <w:u w:val="single"/>
                <w:lang w:val="es-ES_tradnl" w:eastAsia="en-US"/>
              </w:rPr>
              <w:t>Código del proyecto</w:t>
            </w:r>
          </w:p>
        </w:tc>
        <w:tc>
          <w:tcPr>
            <w:tcW w:w="6912" w:type="dxa"/>
            <w:shd w:val="clear" w:color="auto" w:fill="auto"/>
            <w:vAlign w:val="center"/>
          </w:tcPr>
          <w:p w:rsidR="002D3AAD" w:rsidRPr="00AF4AF0" w:rsidRDefault="002D3AAD" w:rsidP="004E4E69">
            <w:pPr>
              <w:rPr>
                <w:rFonts w:eastAsia="Times New Roman"/>
                <w:iCs/>
                <w:lang w:eastAsia="en-US"/>
              </w:rPr>
            </w:pPr>
            <w:r w:rsidRPr="00AF4AF0">
              <w:rPr>
                <w:rFonts w:eastAsia="Times New Roman"/>
                <w:iCs/>
                <w:lang w:eastAsia="en-US"/>
              </w:rPr>
              <w:t>DA_19_30_31_03</w:t>
            </w:r>
          </w:p>
        </w:tc>
      </w:tr>
      <w:tr w:rsidR="00AF4AF0" w:rsidRPr="00AF4AF0" w:rsidTr="004E4E69">
        <w:trPr>
          <w:trHeight w:val="404"/>
        </w:trPr>
        <w:tc>
          <w:tcPr>
            <w:tcW w:w="2376" w:type="dxa"/>
            <w:shd w:val="clear" w:color="auto" w:fill="auto"/>
          </w:tcPr>
          <w:p w:rsidR="002D3AAD" w:rsidRPr="00AF4AF0" w:rsidRDefault="002D3AAD" w:rsidP="004E4E69">
            <w:pPr>
              <w:keepNext/>
              <w:spacing w:before="240" w:after="60"/>
              <w:outlineLvl w:val="2"/>
              <w:rPr>
                <w:bCs/>
                <w:szCs w:val="26"/>
                <w:u w:val="single"/>
                <w:lang w:eastAsia="en-US"/>
              </w:rPr>
            </w:pPr>
            <w:r w:rsidRPr="00AF4AF0">
              <w:rPr>
                <w:bCs/>
                <w:szCs w:val="26"/>
                <w:u w:val="single"/>
                <w:lang w:val="es-ES_tradnl" w:eastAsia="en-US"/>
              </w:rPr>
              <w:t>Título</w:t>
            </w:r>
          </w:p>
          <w:p w:rsidR="002D3AAD" w:rsidRPr="00AF4AF0" w:rsidRDefault="002D3AAD" w:rsidP="004E4E69">
            <w:pPr>
              <w:rPr>
                <w:rFonts w:eastAsia="Times New Roman"/>
                <w:lang w:eastAsia="en-US"/>
              </w:rPr>
            </w:pPr>
          </w:p>
        </w:tc>
        <w:tc>
          <w:tcPr>
            <w:tcW w:w="6912" w:type="dxa"/>
            <w:shd w:val="clear" w:color="auto" w:fill="auto"/>
            <w:vAlign w:val="center"/>
          </w:tcPr>
          <w:p w:rsidR="002D3AAD" w:rsidRPr="00AF4AF0" w:rsidRDefault="002D3AAD" w:rsidP="004E4E69">
            <w:pPr>
              <w:rPr>
                <w:rFonts w:eastAsia="Times New Roman"/>
                <w:i/>
                <w:lang w:eastAsia="en-US"/>
              </w:rPr>
            </w:pPr>
          </w:p>
          <w:p w:rsidR="002D3AAD" w:rsidRPr="00AF4AF0" w:rsidRDefault="002D3AAD" w:rsidP="004E4E69">
            <w:pPr>
              <w:rPr>
                <w:rFonts w:eastAsia="Times New Roman"/>
                <w:i/>
                <w:lang w:val="es-ES_tradnl" w:eastAsia="en-US"/>
              </w:rPr>
            </w:pPr>
            <w:r w:rsidRPr="00AF4AF0">
              <w:rPr>
                <w:rFonts w:eastAsia="Times New Roman"/>
                <w:i/>
                <w:lang w:val="es-ES_tradnl" w:eastAsia="en-US"/>
              </w:rPr>
              <w:t>Fortalecimiento de capacidades en el uso de información técnica y científica relativa a tecnologías apropiadas para solucionar determinados problemas de desarrollo – Fase II</w:t>
            </w:r>
          </w:p>
          <w:p w:rsidR="002D3AAD" w:rsidRPr="00AF4AF0" w:rsidRDefault="002D3AAD" w:rsidP="004E4E69">
            <w:pPr>
              <w:rPr>
                <w:rFonts w:eastAsia="Times New Roman"/>
                <w:iCs/>
                <w:lang w:eastAsia="en-US"/>
              </w:rPr>
            </w:pPr>
          </w:p>
        </w:tc>
      </w:tr>
      <w:tr w:rsidR="00AF4AF0" w:rsidRPr="00AF4AF0" w:rsidTr="004E4E69">
        <w:tc>
          <w:tcPr>
            <w:tcW w:w="2376" w:type="dxa"/>
            <w:shd w:val="clear" w:color="auto" w:fill="auto"/>
          </w:tcPr>
          <w:p w:rsidR="002D3AAD" w:rsidRPr="00AF4AF0" w:rsidRDefault="002D3AAD" w:rsidP="004E4E69">
            <w:pPr>
              <w:keepNext/>
              <w:spacing w:before="240" w:after="60"/>
              <w:outlineLvl w:val="2"/>
              <w:rPr>
                <w:bCs/>
                <w:szCs w:val="26"/>
                <w:u w:val="single"/>
                <w:lang w:eastAsia="en-US"/>
              </w:rPr>
            </w:pPr>
            <w:r w:rsidRPr="00AF4AF0">
              <w:rPr>
                <w:bCs/>
                <w:szCs w:val="26"/>
                <w:u w:val="single"/>
                <w:lang w:val="es-ES_tradnl" w:eastAsia="en-US"/>
              </w:rPr>
              <w:t>Recomendación de la Agenda para el Desarrollo</w:t>
            </w:r>
          </w:p>
          <w:p w:rsidR="002D3AAD" w:rsidRPr="00AF4AF0" w:rsidRDefault="002D3AAD" w:rsidP="004E4E69">
            <w:pPr>
              <w:rPr>
                <w:rFonts w:eastAsia="Times New Roman"/>
                <w:lang w:eastAsia="en-US"/>
              </w:rPr>
            </w:pPr>
          </w:p>
        </w:tc>
        <w:tc>
          <w:tcPr>
            <w:tcW w:w="6912" w:type="dxa"/>
            <w:shd w:val="clear" w:color="auto" w:fill="auto"/>
          </w:tcPr>
          <w:p w:rsidR="002D3AAD" w:rsidRPr="00AF4AF0" w:rsidRDefault="002D3AAD" w:rsidP="004E4E69">
            <w:pPr>
              <w:rPr>
                <w:rFonts w:eastAsia="Times New Roman"/>
                <w:i/>
                <w:lang w:eastAsia="en-US"/>
              </w:rPr>
            </w:pPr>
          </w:p>
          <w:p w:rsidR="002D3AAD" w:rsidRPr="00AF4AF0" w:rsidRDefault="002D3AAD" w:rsidP="004E4E69">
            <w:pPr>
              <w:autoSpaceDE w:val="0"/>
              <w:autoSpaceDN w:val="0"/>
              <w:adjustRightInd w:val="0"/>
              <w:rPr>
                <w:rFonts w:eastAsia="Times New Roman"/>
                <w:szCs w:val="22"/>
                <w:lang w:eastAsia="en-US"/>
              </w:rPr>
            </w:pPr>
            <w:r w:rsidRPr="00AF4AF0">
              <w:rPr>
                <w:rFonts w:eastAsia="Times New Roman"/>
                <w:i/>
                <w:szCs w:val="22"/>
                <w:lang w:val="es-ES_tradnl" w:eastAsia="en-US"/>
              </w:rPr>
              <w:t>Recomendación 19:</w:t>
            </w:r>
            <w:r w:rsidRPr="00AF4AF0">
              <w:rPr>
                <w:rFonts w:eastAsia="Times New Roman"/>
                <w:szCs w:val="22"/>
                <w:lang w:val="es-ES_tradnl" w:eastAsia="en-US"/>
              </w:rPr>
              <w:t xml:space="preserve">  En el marco del mandato de la OMPI, emprender los debates sobre cómo facilitar aún más a los países en desarrollo y los PMA el acceso a la información y la tecnología, a fin de fomentar la creatividad y la innovación y fortalecer tales actividades en curso en la OMPI.</w:t>
            </w:r>
            <w:r w:rsidRPr="00AF4AF0">
              <w:rPr>
                <w:rFonts w:eastAsia="Times New Roman"/>
                <w:szCs w:val="22"/>
                <w:lang w:eastAsia="en-US"/>
              </w:rPr>
              <w:t xml:space="preserve"> </w:t>
            </w:r>
          </w:p>
          <w:p w:rsidR="002D3AAD" w:rsidRPr="00AF4AF0" w:rsidRDefault="002D3AAD" w:rsidP="004E4E69">
            <w:pPr>
              <w:autoSpaceDE w:val="0"/>
              <w:autoSpaceDN w:val="0"/>
              <w:adjustRightInd w:val="0"/>
              <w:rPr>
                <w:rFonts w:eastAsia="Times New Roman"/>
                <w:i/>
                <w:iCs/>
                <w:szCs w:val="22"/>
                <w:lang w:eastAsia="en-US"/>
              </w:rPr>
            </w:pPr>
          </w:p>
          <w:p w:rsidR="002D3AAD" w:rsidRPr="00AF4AF0" w:rsidRDefault="002D3AAD" w:rsidP="004E4E69">
            <w:pPr>
              <w:autoSpaceDE w:val="0"/>
              <w:autoSpaceDN w:val="0"/>
              <w:adjustRightInd w:val="0"/>
              <w:rPr>
                <w:rFonts w:eastAsia="Times New Roman"/>
                <w:szCs w:val="22"/>
                <w:lang w:eastAsia="en-US"/>
              </w:rPr>
            </w:pPr>
            <w:r w:rsidRPr="00AF4AF0">
              <w:rPr>
                <w:rFonts w:eastAsia="Times New Roman"/>
                <w:i/>
                <w:szCs w:val="22"/>
                <w:lang w:val="es-ES_tradnl" w:eastAsia="en-US"/>
              </w:rPr>
              <w:t>Recomendación 30</w:t>
            </w:r>
            <w:proofErr w:type="gramStart"/>
            <w:r w:rsidRPr="00AF4AF0">
              <w:rPr>
                <w:rFonts w:eastAsia="Times New Roman"/>
                <w:szCs w:val="22"/>
                <w:lang w:val="es-ES_tradnl" w:eastAsia="en-US"/>
              </w:rPr>
              <w:t xml:space="preserve">: </w:t>
            </w:r>
            <w:r w:rsidR="00B06F16" w:rsidRPr="00AF4AF0">
              <w:rPr>
                <w:rFonts w:eastAsia="Times New Roman"/>
                <w:szCs w:val="22"/>
                <w:lang w:val="es-ES_tradnl" w:eastAsia="en-US"/>
              </w:rPr>
              <w:t xml:space="preserve"> </w:t>
            </w:r>
            <w:r w:rsidRPr="00AF4AF0">
              <w:rPr>
                <w:rFonts w:eastAsia="Times New Roman"/>
                <w:szCs w:val="22"/>
                <w:lang w:val="es-ES_tradnl" w:eastAsia="en-US"/>
              </w:rPr>
              <w:t>La</w:t>
            </w:r>
            <w:proofErr w:type="gramEnd"/>
            <w:r w:rsidRPr="00AF4AF0">
              <w:rPr>
                <w:rFonts w:eastAsia="Times New Roman"/>
                <w:szCs w:val="22"/>
                <w:lang w:val="es-ES_tradnl" w:eastAsia="en-US"/>
              </w:rPr>
              <w:t xml:space="preserve"> OMPI debe colaborar con otras organizaciones intergubernamentales para proporcionar asesoramiento a los países en desarrollo que lo soliciten, sin olvidar a los PMA, sobre cómo acceder y aplicar la información de P.I. sobre tecnología, especialmente en ámbitos que revistan especial interés para los países que lo solicitaron.</w:t>
            </w:r>
            <w:r w:rsidRPr="00AF4AF0">
              <w:rPr>
                <w:rFonts w:eastAsia="Times New Roman"/>
                <w:szCs w:val="22"/>
                <w:lang w:eastAsia="en-US"/>
              </w:rPr>
              <w:t xml:space="preserve"> </w:t>
            </w:r>
          </w:p>
          <w:p w:rsidR="002D3AAD" w:rsidRPr="00AF4AF0" w:rsidRDefault="002D3AAD" w:rsidP="004E4E69">
            <w:pPr>
              <w:rPr>
                <w:rFonts w:eastAsia="Times New Roman"/>
                <w:i/>
                <w:iCs/>
                <w:szCs w:val="22"/>
                <w:lang w:eastAsia="en-US"/>
              </w:rPr>
            </w:pPr>
          </w:p>
          <w:p w:rsidR="002D3AAD" w:rsidRPr="00AF4AF0" w:rsidRDefault="002D3AAD" w:rsidP="004E4E69">
            <w:pPr>
              <w:rPr>
                <w:rFonts w:eastAsia="Times New Roman"/>
                <w:szCs w:val="22"/>
                <w:lang w:eastAsia="en-US"/>
              </w:rPr>
            </w:pPr>
            <w:r w:rsidRPr="00AF4AF0">
              <w:rPr>
                <w:rFonts w:eastAsia="Times New Roman"/>
                <w:i/>
                <w:szCs w:val="22"/>
                <w:lang w:val="es-ES_tradnl" w:eastAsia="en-US"/>
              </w:rPr>
              <w:t>Recomendación 31</w:t>
            </w:r>
            <w:r w:rsidRPr="00AF4AF0">
              <w:rPr>
                <w:rFonts w:eastAsia="Times New Roman"/>
                <w:szCs w:val="22"/>
                <w:lang w:val="es-ES_tradnl" w:eastAsia="en-US"/>
              </w:rPr>
              <w:t>:  Emprender las iniciativas adoptadas por los Estados miembros que contribuyen a la transferencia de tecnología a los países en desarrollo, tales como solicitar a la OMPI que proporcione mejor acceso a la información publicada sobre patentes.</w:t>
            </w:r>
            <w:r w:rsidRPr="00AF4AF0">
              <w:rPr>
                <w:rFonts w:eastAsia="Times New Roman"/>
                <w:szCs w:val="22"/>
                <w:lang w:eastAsia="en-US"/>
              </w:rPr>
              <w:t xml:space="preserve"> </w:t>
            </w:r>
          </w:p>
          <w:p w:rsidR="002D3AAD" w:rsidRPr="00AF4AF0" w:rsidRDefault="002D3AAD" w:rsidP="004E4E69">
            <w:pPr>
              <w:rPr>
                <w:rFonts w:eastAsia="Times New Roman"/>
                <w:i/>
                <w:lang w:eastAsia="en-US"/>
              </w:rPr>
            </w:pPr>
          </w:p>
        </w:tc>
      </w:tr>
      <w:tr w:rsidR="00AF4AF0" w:rsidRPr="00AF4AF0" w:rsidTr="004E4E69">
        <w:tc>
          <w:tcPr>
            <w:tcW w:w="2376" w:type="dxa"/>
            <w:shd w:val="clear" w:color="auto" w:fill="auto"/>
          </w:tcPr>
          <w:p w:rsidR="002D3AAD" w:rsidRPr="00AF4AF0" w:rsidRDefault="002D3AAD" w:rsidP="004E4E69">
            <w:pPr>
              <w:keepNext/>
              <w:spacing w:before="240" w:after="60"/>
              <w:outlineLvl w:val="2"/>
              <w:rPr>
                <w:bCs/>
                <w:szCs w:val="26"/>
                <w:u w:val="single"/>
                <w:lang w:eastAsia="en-US"/>
              </w:rPr>
            </w:pPr>
            <w:r w:rsidRPr="00AF4AF0">
              <w:rPr>
                <w:bCs/>
                <w:szCs w:val="26"/>
                <w:u w:val="single"/>
                <w:lang w:val="es-ES_tradnl" w:eastAsia="en-US"/>
              </w:rPr>
              <w:t>Presupuesto del proyecto</w:t>
            </w:r>
          </w:p>
          <w:p w:rsidR="002D3AAD" w:rsidRPr="00AF4AF0" w:rsidRDefault="002D3AAD" w:rsidP="004E4E69">
            <w:pPr>
              <w:rPr>
                <w:rFonts w:eastAsia="Times New Roman"/>
                <w:lang w:eastAsia="en-US"/>
              </w:rPr>
            </w:pPr>
          </w:p>
        </w:tc>
        <w:tc>
          <w:tcPr>
            <w:tcW w:w="6912" w:type="dxa"/>
            <w:shd w:val="clear" w:color="auto" w:fill="auto"/>
          </w:tcPr>
          <w:p w:rsidR="002D3AAD" w:rsidRPr="00AF4AF0" w:rsidRDefault="002D3AAD" w:rsidP="004E4E69">
            <w:pPr>
              <w:rPr>
                <w:rFonts w:eastAsia="Times New Roman"/>
                <w:lang w:eastAsia="en-US"/>
              </w:rPr>
            </w:pPr>
          </w:p>
          <w:p w:rsidR="002D3AAD" w:rsidRPr="00AF4AF0" w:rsidRDefault="002D3AAD" w:rsidP="004E4E69">
            <w:pPr>
              <w:rPr>
                <w:rFonts w:eastAsia="Times New Roman"/>
                <w:lang w:eastAsia="en-US"/>
              </w:rPr>
            </w:pPr>
            <w:r w:rsidRPr="00AF4AF0">
              <w:rPr>
                <w:rFonts w:eastAsia="Times New Roman"/>
                <w:lang w:val="es-ES_tradnl" w:eastAsia="en-US"/>
              </w:rPr>
              <w:t>Gastos no relativos al personal:  200.000 francos suizos</w:t>
            </w:r>
          </w:p>
          <w:p w:rsidR="002D3AAD" w:rsidRPr="00AF4AF0" w:rsidRDefault="002D3AAD" w:rsidP="004E4E69">
            <w:pPr>
              <w:rPr>
                <w:rFonts w:eastAsia="Times New Roman"/>
                <w:lang w:eastAsia="en-US"/>
              </w:rPr>
            </w:pPr>
          </w:p>
          <w:p w:rsidR="002D3AAD" w:rsidRPr="00AF4AF0" w:rsidRDefault="002D3AAD" w:rsidP="004E4E69">
            <w:pPr>
              <w:rPr>
                <w:rFonts w:eastAsia="Times New Roman"/>
                <w:lang w:eastAsia="en-US"/>
              </w:rPr>
            </w:pPr>
            <w:r w:rsidRPr="00AF4AF0">
              <w:rPr>
                <w:rFonts w:eastAsia="Times New Roman"/>
                <w:lang w:val="es-ES_tradnl" w:eastAsia="en-US"/>
              </w:rPr>
              <w:t>Gastos de personal:  267.792 francos suizos</w:t>
            </w:r>
          </w:p>
          <w:p w:rsidR="002D3AAD" w:rsidRPr="00AF4AF0" w:rsidRDefault="002D3AAD" w:rsidP="004E4E69">
            <w:pPr>
              <w:rPr>
                <w:rFonts w:eastAsia="Times New Roman"/>
                <w:lang w:eastAsia="en-US"/>
              </w:rPr>
            </w:pPr>
          </w:p>
        </w:tc>
      </w:tr>
      <w:tr w:rsidR="00AF4AF0" w:rsidRPr="00AF4AF0" w:rsidTr="004E4E69">
        <w:tc>
          <w:tcPr>
            <w:tcW w:w="2376" w:type="dxa"/>
            <w:shd w:val="clear" w:color="auto" w:fill="auto"/>
          </w:tcPr>
          <w:p w:rsidR="002D3AAD" w:rsidRPr="00AF4AF0" w:rsidRDefault="002D3AAD" w:rsidP="004E4E69">
            <w:pPr>
              <w:keepNext/>
              <w:spacing w:before="240" w:after="60"/>
              <w:outlineLvl w:val="2"/>
              <w:rPr>
                <w:bCs/>
                <w:szCs w:val="26"/>
                <w:u w:val="single"/>
                <w:lang w:eastAsia="en-US"/>
              </w:rPr>
            </w:pPr>
            <w:r w:rsidRPr="00AF4AF0">
              <w:rPr>
                <w:bCs/>
                <w:szCs w:val="26"/>
                <w:u w:val="single"/>
                <w:lang w:val="es-ES_tradnl" w:eastAsia="en-US"/>
              </w:rPr>
              <w:t>Fecha de inicio del proyecto</w:t>
            </w:r>
          </w:p>
          <w:p w:rsidR="002D3AAD" w:rsidRPr="00AF4AF0" w:rsidRDefault="002D3AAD" w:rsidP="004E4E69">
            <w:pPr>
              <w:rPr>
                <w:rFonts w:eastAsia="Times New Roman"/>
                <w:lang w:eastAsia="en-US"/>
              </w:rPr>
            </w:pPr>
          </w:p>
        </w:tc>
        <w:tc>
          <w:tcPr>
            <w:tcW w:w="6912" w:type="dxa"/>
            <w:shd w:val="clear" w:color="auto" w:fill="auto"/>
          </w:tcPr>
          <w:p w:rsidR="002D3AAD" w:rsidRPr="00AF4AF0" w:rsidRDefault="002D3AAD" w:rsidP="004E4E69">
            <w:pPr>
              <w:rPr>
                <w:rFonts w:eastAsia="Times New Roman"/>
                <w:lang w:eastAsia="en-US"/>
              </w:rPr>
            </w:pPr>
          </w:p>
          <w:p w:rsidR="002D3AAD" w:rsidRPr="00AF4AF0" w:rsidRDefault="002D3AAD" w:rsidP="004E4E69">
            <w:pPr>
              <w:rPr>
                <w:rFonts w:eastAsia="Times New Roman"/>
                <w:lang w:eastAsia="en-US"/>
              </w:rPr>
            </w:pPr>
            <w:r w:rsidRPr="00AF4AF0">
              <w:rPr>
                <w:rFonts w:eastAsia="Times New Roman"/>
                <w:lang w:val="es-ES_tradnl" w:eastAsia="en-US"/>
              </w:rPr>
              <w:t>Julio de 2014</w:t>
            </w:r>
          </w:p>
        </w:tc>
      </w:tr>
      <w:tr w:rsidR="00AF4AF0" w:rsidRPr="00AF4AF0" w:rsidTr="004E4E69">
        <w:tc>
          <w:tcPr>
            <w:tcW w:w="2376" w:type="dxa"/>
            <w:shd w:val="clear" w:color="auto" w:fill="auto"/>
          </w:tcPr>
          <w:p w:rsidR="002D3AAD" w:rsidRPr="00AF4AF0" w:rsidRDefault="002D3AAD" w:rsidP="004E4E69">
            <w:pPr>
              <w:keepNext/>
              <w:spacing w:before="240" w:after="60"/>
              <w:outlineLvl w:val="2"/>
              <w:rPr>
                <w:bCs/>
                <w:szCs w:val="26"/>
                <w:u w:val="single"/>
                <w:lang w:eastAsia="en-US"/>
              </w:rPr>
            </w:pPr>
            <w:r w:rsidRPr="00AF4AF0">
              <w:rPr>
                <w:bCs/>
                <w:szCs w:val="26"/>
                <w:u w:val="single"/>
                <w:lang w:val="es-ES_tradnl" w:eastAsia="en-US"/>
              </w:rPr>
              <w:t>Duración del proyecto</w:t>
            </w:r>
          </w:p>
          <w:p w:rsidR="002D3AAD" w:rsidRPr="00AF4AF0" w:rsidRDefault="002D3AAD" w:rsidP="004E4E69">
            <w:pPr>
              <w:rPr>
                <w:rFonts w:eastAsia="Times New Roman"/>
                <w:lang w:eastAsia="en-US"/>
              </w:rPr>
            </w:pPr>
          </w:p>
        </w:tc>
        <w:tc>
          <w:tcPr>
            <w:tcW w:w="6912" w:type="dxa"/>
            <w:shd w:val="clear" w:color="auto" w:fill="auto"/>
          </w:tcPr>
          <w:p w:rsidR="002D3AAD" w:rsidRPr="00AF4AF0" w:rsidRDefault="002D3AAD" w:rsidP="004E4E69">
            <w:pPr>
              <w:rPr>
                <w:rFonts w:eastAsia="Times New Roman"/>
                <w:lang w:eastAsia="en-US"/>
              </w:rPr>
            </w:pPr>
          </w:p>
          <w:p w:rsidR="002D3AAD" w:rsidRPr="00AF4AF0" w:rsidRDefault="002D3AAD" w:rsidP="004E4E69">
            <w:pPr>
              <w:rPr>
                <w:rFonts w:eastAsia="Times New Roman"/>
                <w:lang w:eastAsia="en-US"/>
              </w:rPr>
            </w:pPr>
            <w:r w:rsidRPr="00AF4AF0">
              <w:rPr>
                <w:rFonts w:eastAsia="Times New Roman"/>
                <w:lang w:val="es-ES_tradnl" w:eastAsia="en-US"/>
              </w:rPr>
              <w:t>36 meses</w:t>
            </w:r>
          </w:p>
        </w:tc>
      </w:tr>
      <w:tr w:rsidR="00AF4AF0" w:rsidRPr="00AF4AF0" w:rsidTr="004E4E69">
        <w:tc>
          <w:tcPr>
            <w:tcW w:w="2376" w:type="dxa"/>
            <w:shd w:val="clear" w:color="auto" w:fill="auto"/>
          </w:tcPr>
          <w:p w:rsidR="002D3AAD" w:rsidRPr="00AF4AF0" w:rsidRDefault="002D3AAD" w:rsidP="004E4E69">
            <w:pPr>
              <w:keepNext/>
              <w:spacing w:before="240" w:after="60"/>
              <w:outlineLvl w:val="2"/>
              <w:rPr>
                <w:bCs/>
                <w:szCs w:val="26"/>
                <w:u w:val="single"/>
                <w:lang w:eastAsia="en-US"/>
              </w:rPr>
            </w:pPr>
            <w:r w:rsidRPr="00AF4AF0">
              <w:rPr>
                <w:bCs/>
                <w:szCs w:val="26"/>
                <w:u w:val="single"/>
                <w:lang w:val="es-ES_tradnl" w:eastAsia="en-US"/>
              </w:rPr>
              <w:t>Principales sectores de la OMPI interesados y vínculos con los programas de la Organización</w:t>
            </w:r>
          </w:p>
        </w:tc>
        <w:tc>
          <w:tcPr>
            <w:tcW w:w="6912" w:type="dxa"/>
            <w:shd w:val="clear" w:color="auto" w:fill="auto"/>
          </w:tcPr>
          <w:p w:rsidR="002D3AAD" w:rsidRPr="00AF4AF0" w:rsidRDefault="002D3AAD" w:rsidP="004E4E69">
            <w:pPr>
              <w:rPr>
                <w:rFonts w:eastAsia="Times New Roman"/>
                <w:lang w:eastAsia="en-US"/>
              </w:rPr>
            </w:pPr>
          </w:p>
          <w:p w:rsidR="002D3AAD" w:rsidRPr="00AF4AF0" w:rsidRDefault="002D3AAD" w:rsidP="004E4E69">
            <w:pPr>
              <w:rPr>
                <w:rFonts w:eastAsia="Times New Roman"/>
                <w:lang w:eastAsia="en-US"/>
              </w:rPr>
            </w:pPr>
            <w:r w:rsidRPr="00AF4AF0">
              <w:rPr>
                <w:rFonts w:eastAsia="Times New Roman"/>
                <w:lang w:val="es-ES_tradnl" w:eastAsia="en-US"/>
              </w:rPr>
              <w:t>Vínculos con los programas 1, 9, 14 y 18</w:t>
            </w:r>
          </w:p>
          <w:p w:rsidR="002D3AAD" w:rsidRPr="00AF4AF0" w:rsidRDefault="002D3AAD" w:rsidP="004E4E69">
            <w:pPr>
              <w:rPr>
                <w:rFonts w:eastAsia="Times New Roman"/>
                <w:lang w:eastAsia="en-US"/>
              </w:rPr>
            </w:pPr>
          </w:p>
        </w:tc>
      </w:tr>
      <w:tr w:rsidR="002D3AAD" w:rsidRPr="00AF4AF0" w:rsidTr="004E4E69">
        <w:trPr>
          <w:trHeight w:val="2664"/>
        </w:trPr>
        <w:tc>
          <w:tcPr>
            <w:tcW w:w="2376" w:type="dxa"/>
            <w:shd w:val="clear" w:color="auto" w:fill="auto"/>
          </w:tcPr>
          <w:p w:rsidR="002D3AAD" w:rsidRPr="00AF4AF0" w:rsidRDefault="002D3AAD" w:rsidP="004E4E69">
            <w:pPr>
              <w:keepNext/>
              <w:spacing w:before="240" w:after="60"/>
              <w:outlineLvl w:val="2"/>
              <w:rPr>
                <w:bCs/>
                <w:szCs w:val="26"/>
                <w:u w:val="single"/>
                <w:lang w:eastAsia="en-US"/>
              </w:rPr>
            </w:pPr>
            <w:r w:rsidRPr="00AF4AF0">
              <w:rPr>
                <w:bCs/>
                <w:szCs w:val="26"/>
                <w:u w:val="single"/>
                <w:lang w:val="es-ES_tradnl" w:eastAsia="en-US"/>
              </w:rPr>
              <w:lastRenderedPageBreak/>
              <w:t>Breve descripción del proyecto</w:t>
            </w:r>
          </w:p>
        </w:tc>
        <w:tc>
          <w:tcPr>
            <w:tcW w:w="6912" w:type="dxa"/>
            <w:shd w:val="clear" w:color="auto" w:fill="auto"/>
          </w:tcPr>
          <w:p w:rsidR="002D3AAD" w:rsidRPr="00AF4AF0" w:rsidRDefault="002D3AAD" w:rsidP="004E4E69">
            <w:pPr>
              <w:rPr>
                <w:rFonts w:eastAsia="Times New Roman"/>
                <w:lang w:eastAsia="en-US"/>
              </w:rPr>
            </w:pPr>
          </w:p>
          <w:p w:rsidR="002D3AAD" w:rsidRPr="00AF4AF0" w:rsidRDefault="002D3AAD" w:rsidP="004E4E69">
            <w:pPr>
              <w:rPr>
                <w:rFonts w:eastAsia="Times New Roman"/>
                <w:lang w:eastAsia="en-US"/>
              </w:rPr>
            </w:pPr>
            <w:r w:rsidRPr="00AF4AF0">
              <w:rPr>
                <w:rFonts w:eastAsia="Times New Roman"/>
                <w:lang w:val="es-ES_tradnl" w:eastAsia="en-US"/>
              </w:rPr>
              <w:t>En cumplimiento de los objetivos de la primera etapa del proyecto, culminada en abril de 2013, la segunda está concebida para contribuir a la capacidad nacional de los países menos adelantados (PMA) en la gestión, administración y utilización de información técnica y científica a fin de consolidar sus bases tecnológicas apropiadas y atender las necesidades de desarrollo identificadas a escala nacional, lo que a su vez facilitaría el crecimiento económico y contribuiría al alivio de la pobreza.</w:t>
            </w:r>
          </w:p>
          <w:p w:rsidR="002D3AAD" w:rsidRPr="00AF4AF0" w:rsidRDefault="002D3AAD" w:rsidP="004E4E69">
            <w:pPr>
              <w:rPr>
                <w:rFonts w:eastAsia="Times New Roman"/>
                <w:lang w:eastAsia="en-US"/>
              </w:rPr>
            </w:pPr>
          </w:p>
          <w:p w:rsidR="002D3AAD" w:rsidRPr="00AF4AF0" w:rsidRDefault="002D3AAD" w:rsidP="004E4E69">
            <w:pPr>
              <w:rPr>
                <w:rFonts w:eastAsia="Times New Roman"/>
                <w:lang w:eastAsia="en-US"/>
              </w:rPr>
            </w:pPr>
          </w:p>
          <w:p w:rsidR="002D3AAD" w:rsidRPr="00AF4AF0" w:rsidRDefault="002D3AAD" w:rsidP="004E4E69">
            <w:pPr>
              <w:autoSpaceDE w:val="0"/>
              <w:autoSpaceDN w:val="0"/>
              <w:adjustRightInd w:val="0"/>
              <w:rPr>
                <w:rFonts w:eastAsia="Times New Roman"/>
                <w:szCs w:val="22"/>
                <w:lang w:eastAsia="en-US"/>
              </w:rPr>
            </w:pPr>
            <w:r w:rsidRPr="00AF4AF0">
              <w:rPr>
                <w:rFonts w:eastAsia="Times New Roman"/>
                <w:szCs w:val="22"/>
                <w:lang w:val="es-ES_tradnl" w:eastAsia="en-US"/>
              </w:rPr>
              <w:t>Los aspectos clave del proyecto entrañan la transferencia de conocimientos, la formación de capital humano, el fortalecimiento de capacidades tecnológicas y las consecuencias sociales, culturales y de género que tiene el uso de las tecnologías identificadas mediante la interacción conjunta con un grupo de expertos nacionales y organizaciones coordinadoras de los países beneficiarios.</w:t>
            </w:r>
            <w:r w:rsidRPr="00AF4AF0">
              <w:rPr>
                <w:rFonts w:eastAsia="Times New Roman"/>
                <w:szCs w:val="22"/>
                <w:lang w:eastAsia="en-US"/>
              </w:rPr>
              <w:t xml:space="preserve"> </w:t>
            </w:r>
          </w:p>
          <w:p w:rsidR="002D3AAD" w:rsidRPr="00AF4AF0" w:rsidRDefault="002D3AAD" w:rsidP="004E4E69">
            <w:pPr>
              <w:autoSpaceDE w:val="0"/>
              <w:autoSpaceDN w:val="0"/>
              <w:adjustRightInd w:val="0"/>
              <w:rPr>
                <w:rFonts w:eastAsia="Times New Roman"/>
                <w:szCs w:val="22"/>
                <w:lang w:eastAsia="en-US"/>
              </w:rPr>
            </w:pPr>
          </w:p>
          <w:p w:rsidR="002D3AAD" w:rsidRPr="00AF4AF0" w:rsidRDefault="002D3AAD" w:rsidP="004E4E69">
            <w:pPr>
              <w:autoSpaceDE w:val="0"/>
              <w:autoSpaceDN w:val="0"/>
              <w:adjustRightInd w:val="0"/>
              <w:rPr>
                <w:rFonts w:eastAsia="Times New Roman"/>
                <w:szCs w:val="22"/>
                <w:lang w:eastAsia="en-US"/>
              </w:rPr>
            </w:pPr>
            <w:r w:rsidRPr="00AF4AF0">
              <w:rPr>
                <w:rFonts w:eastAsia="Times New Roman"/>
                <w:szCs w:val="22"/>
                <w:lang w:val="es-ES_tradnl" w:eastAsia="en-US"/>
              </w:rPr>
              <w:t>A la luz de lo indicado, los objeticos específicos del proyecto incluyen:</w:t>
            </w:r>
            <w:r w:rsidRPr="00AF4AF0">
              <w:rPr>
                <w:rFonts w:eastAsia="Times New Roman"/>
                <w:szCs w:val="22"/>
                <w:lang w:eastAsia="en-US"/>
              </w:rPr>
              <w:t xml:space="preserve"> </w:t>
            </w:r>
          </w:p>
          <w:p w:rsidR="002D3AAD" w:rsidRPr="00AF4AF0" w:rsidRDefault="002D3AAD" w:rsidP="004E4E69">
            <w:pPr>
              <w:autoSpaceDE w:val="0"/>
              <w:autoSpaceDN w:val="0"/>
              <w:adjustRightInd w:val="0"/>
              <w:rPr>
                <w:rFonts w:eastAsia="Times New Roman"/>
                <w:szCs w:val="22"/>
                <w:lang w:eastAsia="en-US"/>
              </w:rPr>
            </w:pPr>
          </w:p>
          <w:p w:rsidR="002D3AAD" w:rsidRPr="00AF4AF0" w:rsidRDefault="002D3AAD" w:rsidP="004E4E69">
            <w:pPr>
              <w:autoSpaceDE w:val="0"/>
              <w:autoSpaceDN w:val="0"/>
              <w:adjustRightInd w:val="0"/>
              <w:rPr>
                <w:rFonts w:eastAsia="Times New Roman"/>
                <w:szCs w:val="22"/>
                <w:lang w:eastAsia="en-US"/>
              </w:rPr>
            </w:pPr>
            <w:r w:rsidRPr="00AF4AF0">
              <w:rPr>
                <w:rFonts w:eastAsia="Times New Roman"/>
                <w:szCs w:val="22"/>
                <w:lang w:val="es-ES_tradnl" w:eastAsia="en-US"/>
              </w:rPr>
              <w:t>a)</w:t>
            </w:r>
            <w:r w:rsidRPr="00AF4AF0">
              <w:rPr>
                <w:rFonts w:eastAsia="Times New Roman"/>
                <w:szCs w:val="22"/>
                <w:lang w:val="es-ES_tradnl" w:eastAsia="en-US"/>
              </w:rPr>
              <w:tab/>
              <w:t>Facilitar una mayor utilización de información científica y técnica adecuada para atender las necesidades de objetivos de desarrollo identificadas a escala nacional;</w:t>
            </w:r>
            <w:r w:rsidRPr="00AF4AF0">
              <w:rPr>
                <w:rFonts w:eastAsia="Times New Roman"/>
                <w:szCs w:val="22"/>
                <w:lang w:eastAsia="en-US"/>
              </w:rPr>
              <w:t xml:space="preserve"> </w:t>
            </w:r>
          </w:p>
          <w:p w:rsidR="002D3AAD" w:rsidRPr="00AF4AF0" w:rsidRDefault="002D3AAD" w:rsidP="004E4E69">
            <w:pPr>
              <w:autoSpaceDE w:val="0"/>
              <w:autoSpaceDN w:val="0"/>
              <w:adjustRightInd w:val="0"/>
              <w:rPr>
                <w:rFonts w:eastAsia="Times New Roman"/>
                <w:szCs w:val="22"/>
                <w:lang w:eastAsia="en-US"/>
              </w:rPr>
            </w:pPr>
          </w:p>
          <w:p w:rsidR="002D3AAD" w:rsidRPr="00AF4AF0" w:rsidRDefault="002D3AAD" w:rsidP="004E4E69">
            <w:pPr>
              <w:autoSpaceDE w:val="0"/>
              <w:autoSpaceDN w:val="0"/>
              <w:adjustRightInd w:val="0"/>
              <w:rPr>
                <w:rFonts w:eastAsia="Times New Roman"/>
                <w:szCs w:val="22"/>
                <w:lang w:eastAsia="en-US"/>
              </w:rPr>
            </w:pPr>
            <w:r w:rsidRPr="00AF4AF0">
              <w:rPr>
                <w:rFonts w:eastAsia="Times New Roman"/>
                <w:szCs w:val="22"/>
                <w:lang w:val="es-ES_tradnl" w:eastAsia="en-US"/>
              </w:rPr>
              <w:t>b)</w:t>
            </w:r>
            <w:r w:rsidRPr="00AF4AF0">
              <w:rPr>
                <w:rFonts w:eastAsia="Times New Roman"/>
                <w:szCs w:val="22"/>
                <w:lang w:val="es-ES_tradnl" w:eastAsia="en-US"/>
              </w:rPr>
              <w:tab/>
              <w:t>Fortalecer las capacidades institucionales con miras a la utilización de la información técnica y científica para atender las necesidades identificadas;  y</w:t>
            </w:r>
            <w:r w:rsidRPr="00AF4AF0">
              <w:rPr>
                <w:rFonts w:eastAsia="Times New Roman"/>
                <w:szCs w:val="22"/>
                <w:lang w:eastAsia="en-US"/>
              </w:rPr>
              <w:t xml:space="preserve"> </w:t>
            </w:r>
          </w:p>
          <w:p w:rsidR="002D3AAD" w:rsidRPr="00AF4AF0" w:rsidRDefault="002D3AAD" w:rsidP="004E4E69">
            <w:pPr>
              <w:autoSpaceDE w:val="0"/>
              <w:autoSpaceDN w:val="0"/>
              <w:adjustRightInd w:val="0"/>
              <w:rPr>
                <w:rFonts w:eastAsia="Times New Roman"/>
                <w:szCs w:val="22"/>
                <w:lang w:eastAsia="en-US"/>
              </w:rPr>
            </w:pPr>
          </w:p>
          <w:p w:rsidR="002D3AAD" w:rsidRPr="00AF4AF0" w:rsidRDefault="002D3AAD" w:rsidP="004E4E69">
            <w:pPr>
              <w:autoSpaceDE w:val="0"/>
              <w:autoSpaceDN w:val="0"/>
              <w:adjustRightInd w:val="0"/>
              <w:rPr>
                <w:rFonts w:eastAsia="Times New Roman"/>
                <w:szCs w:val="22"/>
                <w:lang w:eastAsia="en-US"/>
              </w:rPr>
            </w:pPr>
            <w:r w:rsidRPr="00AF4AF0">
              <w:rPr>
                <w:rFonts w:eastAsia="Times New Roman"/>
                <w:szCs w:val="22"/>
                <w:lang w:val="es-ES_tradnl" w:eastAsia="en-US"/>
              </w:rPr>
              <w:t>c)</w:t>
            </w:r>
            <w:r w:rsidRPr="00AF4AF0">
              <w:rPr>
                <w:rFonts w:eastAsia="Times New Roman"/>
                <w:szCs w:val="22"/>
                <w:lang w:val="es-ES_tradnl" w:eastAsia="en-US"/>
              </w:rPr>
              <w:tab/>
              <w:t>Coordinar la obtención de información técnica y científica apropiada y suministrar los conocimientos técnicos apropiados en esas áreas de la técnica para aplicar esa tecnología de manera práctica y eficaz.</w:t>
            </w:r>
            <w:r w:rsidRPr="00AF4AF0">
              <w:rPr>
                <w:rFonts w:eastAsia="Times New Roman"/>
                <w:szCs w:val="22"/>
                <w:lang w:eastAsia="en-US"/>
              </w:rPr>
              <w:t xml:space="preserve"> </w:t>
            </w:r>
          </w:p>
          <w:p w:rsidR="002D3AAD" w:rsidRPr="00AF4AF0" w:rsidRDefault="002D3AAD" w:rsidP="004E4E69">
            <w:pPr>
              <w:autoSpaceDE w:val="0"/>
              <w:autoSpaceDN w:val="0"/>
              <w:adjustRightInd w:val="0"/>
              <w:rPr>
                <w:rFonts w:eastAsia="Times New Roman"/>
                <w:szCs w:val="22"/>
                <w:lang w:eastAsia="en-US"/>
              </w:rPr>
            </w:pPr>
          </w:p>
          <w:p w:rsidR="002D3AAD" w:rsidRPr="00AF4AF0" w:rsidRDefault="002D3AAD" w:rsidP="004E4E69">
            <w:pPr>
              <w:rPr>
                <w:rFonts w:eastAsia="Times New Roman"/>
                <w:szCs w:val="22"/>
                <w:lang w:eastAsia="en-US"/>
              </w:rPr>
            </w:pPr>
            <w:r w:rsidRPr="00AF4AF0">
              <w:rPr>
                <w:rFonts w:eastAsia="Times New Roman"/>
                <w:szCs w:val="22"/>
                <w:lang w:val="es-ES_tradnl" w:eastAsia="en-US"/>
              </w:rPr>
              <w:t>Como este proyecto pretende aportar las soluciones tecnológicas adecuadas para identificar ámbitos de las necesidades en materia de desarrollo a la luz de los planes de desarrollo nacional, la estrategia de ejecución requiere la colaboración y participación de una gama de actores, personas individuales e instituciones de diversos sectores.</w:t>
            </w:r>
            <w:r w:rsidRPr="00AF4AF0">
              <w:rPr>
                <w:rFonts w:eastAsia="Times New Roman"/>
                <w:szCs w:val="22"/>
                <w:lang w:eastAsia="en-US"/>
              </w:rPr>
              <w:t xml:space="preserve"> </w:t>
            </w:r>
          </w:p>
          <w:p w:rsidR="002D3AAD" w:rsidRPr="00AF4AF0" w:rsidRDefault="002D3AAD" w:rsidP="004E4E69">
            <w:pPr>
              <w:rPr>
                <w:rFonts w:eastAsia="Times New Roman"/>
                <w:lang w:eastAsia="en-US"/>
              </w:rPr>
            </w:pPr>
          </w:p>
        </w:tc>
      </w:tr>
    </w:tbl>
    <w:p w:rsidR="00D36D42" w:rsidRPr="00AF4AF0" w:rsidRDefault="00D36D42" w:rsidP="009B0653">
      <w:pPr>
        <w:rPr>
          <w:rFonts w:eastAsia="Times New Roman"/>
          <w:lang w:eastAsia="en-US"/>
        </w:rPr>
      </w:pPr>
    </w:p>
    <w:p w:rsidR="009B0653" w:rsidRPr="00AF4AF0" w:rsidRDefault="009B0653" w:rsidP="009B0653">
      <w:pPr>
        <w:rPr>
          <w:rFonts w:eastAsia="Times New Roman"/>
          <w:lang w:val="es-ES_tradnl" w:eastAsia="en-US"/>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532831">
        <w:trPr>
          <w:trHeight w:val="484"/>
        </w:trPr>
        <w:tc>
          <w:tcPr>
            <w:tcW w:w="2376" w:type="dxa"/>
            <w:shd w:val="clear" w:color="auto" w:fill="auto"/>
          </w:tcPr>
          <w:p w:rsidR="009B0653"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lastRenderedPageBreak/>
              <w:t>Director del proyecto</w:t>
            </w:r>
          </w:p>
        </w:tc>
        <w:tc>
          <w:tcPr>
            <w:tcW w:w="6912" w:type="dxa"/>
            <w:vAlign w:val="center"/>
          </w:tcPr>
          <w:p w:rsidR="009B0653" w:rsidRPr="00AF4AF0" w:rsidRDefault="00D36D42" w:rsidP="00D36D42">
            <w:pPr>
              <w:rPr>
                <w:rFonts w:eastAsia="Times New Roman"/>
                <w:iCs/>
                <w:lang w:val="es-ES_tradnl" w:eastAsia="en-US"/>
              </w:rPr>
            </w:pPr>
            <w:r w:rsidRPr="00AF4AF0">
              <w:rPr>
                <w:rFonts w:eastAsia="Times New Roman"/>
                <w:iCs/>
                <w:lang w:val="es-ES_tradnl" w:eastAsia="en-US"/>
              </w:rPr>
              <w:t>Sr. Kifle Shenkoru</w:t>
            </w:r>
          </w:p>
        </w:tc>
      </w:tr>
      <w:tr w:rsidR="00AF4AF0" w:rsidRPr="00AF4AF0" w:rsidTr="00532831">
        <w:trPr>
          <w:trHeight w:val="1165"/>
        </w:trPr>
        <w:tc>
          <w:tcPr>
            <w:tcW w:w="2376" w:type="dxa"/>
            <w:shd w:val="clear" w:color="auto" w:fill="auto"/>
          </w:tcPr>
          <w:p w:rsidR="00D36D42"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Vínculos con los resultados previstos en el presupuesto por programas</w:t>
            </w:r>
            <w:r w:rsidR="009B0653" w:rsidRPr="00AF4AF0">
              <w:rPr>
                <w:bCs/>
                <w:szCs w:val="26"/>
                <w:u w:val="single"/>
                <w:lang w:val="es-ES_tradnl" w:eastAsia="en-US"/>
              </w:rPr>
              <w:t xml:space="preserve"> </w:t>
            </w:r>
          </w:p>
          <w:p w:rsidR="009B0653" w:rsidRPr="00AF4AF0" w:rsidDel="00196374" w:rsidRDefault="009B0653" w:rsidP="00532831">
            <w:pPr>
              <w:rPr>
                <w:rFonts w:eastAsia="Times New Roman"/>
                <w:lang w:val="es-ES_tradnl" w:eastAsia="en-US"/>
              </w:rPr>
            </w:pPr>
          </w:p>
        </w:tc>
        <w:tc>
          <w:tcPr>
            <w:tcW w:w="6912" w:type="dxa"/>
          </w:tcPr>
          <w:p w:rsidR="00D36D42" w:rsidRPr="00AF4AF0" w:rsidRDefault="00D36D42" w:rsidP="00532831">
            <w:pPr>
              <w:rPr>
                <w:rFonts w:eastAsia="Times New Roman"/>
                <w:iCs/>
                <w:lang w:val="es-ES_tradnl" w:eastAsia="en-US"/>
              </w:rPr>
            </w:pPr>
          </w:p>
          <w:p w:rsidR="00B06F16" w:rsidRPr="00AF4AF0" w:rsidRDefault="00B06F16" w:rsidP="00B06F16">
            <w:pPr>
              <w:rPr>
                <w:rFonts w:eastAsia="Times New Roman"/>
                <w:iCs/>
                <w:lang w:eastAsia="en-US"/>
              </w:rPr>
            </w:pPr>
            <w:r w:rsidRPr="00AF4AF0">
              <w:rPr>
                <w:rFonts w:eastAsia="Times New Roman"/>
                <w:i/>
                <w:iCs/>
                <w:lang w:val="es-ES_tradnl" w:eastAsia="en-US"/>
              </w:rPr>
              <w:t>Meta estratégica III</w:t>
            </w:r>
            <w:proofErr w:type="gramStart"/>
            <w:r w:rsidRPr="00AF4AF0">
              <w:rPr>
                <w:rFonts w:eastAsia="Times New Roman"/>
                <w:iCs/>
                <w:lang w:val="es-ES_tradnl" w:eastAsia="en-US"/>
              </w:rPr>
              <w:t>:  Facilitar</w:t>
            </w:r>
            <w:proofErr w:type="gramEnd"/>
            <w:r w:rsidRPr="00AF4AF0">
              <w:rPr>
                <w:rFonts w:eastAsia="Times New Roman"/>
                <w:iCs/>
                <w:lang w:val="es-ES_tradnl" w:eastAsia="en-US"/>
              </w:rPr>
              <w:t xml:space="preserve"> el uso de la P.I. para el desarrollo, Programa 9.</w:t>
            </w:r>
          </w:p>
          <w:p w:rsidR="00B06F16" w:rsidRPr="00AF4AF0" w:rsidRDefault="00B06F16" w:rsidP="00B06F16">
            <w:pPr>
              <w:rPr>
                <w:rFonts w:eastAsia="Times New Roman"/>
                <w:iCs/>
                <w:lang w:eastAsia="en-US"/>
              </w:rPr>
            </w:pPr>
          </w:p>
          <w:p w:rsidR="00B06F16" w:rsidRPr="00AF4AF0" w:rsidRDefault="00B06F16" w:rsidP="00B06F16">
            <w:pPr>
              <w:rPr>
                <w:rFonts w:eastAsia="Times New Roman"/>
                <w:iCs/>
                <w:lang w:eastAsia="en-US"/>
              </w:rPr>
            </w:pPr>
            <w:r w:rsidRPr="00AF4AF0">
              <w:rPr>
                <w:rFonts w:eastAsia="Times New Roman"/>
                <w:i/>
                <w:iCs/>
                <w:lang w:val="es-ES_tradnl" w:eastAsia="en-US"/>
              </w:rPr>
              <w:t>Resultado previsto III.2</w:t>
            </w:r>
            <w:r w:rsidRPr="00AF4AF0">
              <w:rPr>
                <w:rFonts w:eastAsia="Times New Roman"/>
                <w:iCs/>
                <w:lang w:val="es-ES_tradnl" w:eastAsia="en-US"/>
              </w:rPr>
              <w:t>.  Mejora de las capacidades en el ámbito de los recursos humanos para hacer frente al amplio espectro de exigencias que supone la utilización eficaz de la P.I. en aras del desarrollo en los países en desarrollo, PMA y países con economías en transición.</w:t>
            </w:r>
          </w:p>
          <w:p w:rsidR="00B06F16" w:rsidRPr="00AF4AF0" w:rsidRDefault="00B06F16" w:rsidP="00B06F16">
            <w:pPr>
              <w:rPr>
                <w:rFonts w:eastAsia="Times New Roman"/>
                <w:iCs/>
                <w:lang w:eastAsia="en-US"/>
              </w:rPr>
            </w:pPr>
          </w:p>
          <w:p w:rsidR="00B06F16" w:rsidRPr="00AF4AF0" w:rsidRDefault="00B06F16" w:rsidP="00B06F16">
            <w:pPr>
              <w:rPr>
                <w:rFonts w:eastAsia="Times New Roman"/>
                <w:iCs/>
                <w:lang w:eastAsia="en-US"/>
              </w:rPr>
            </w:pPr>
            <w:r w:rsidRPr="00AF4AF0">
              <w:rPr>
                <w:rFonts w:eastAsia="Times New Roman"/>
                <w:i/>
                <w:iCs/>
                <w:lang w:val="es-ES_tradnl" w:eastAsia="en-US"/>
              </w:rPr>
              <w:t>Resultado previsto III.4</w:t>
            </w:r>
            <w:proofErr w:type="gramStart"/>
            <w:r w:rsidRPr="00AF4AF0">
              <w:rPr>
                <w:rFonts w:eastAsia="Times New Roman"/>
                <w:i/>
                <w:iCs/>
                <w:lang w:val="es-ES_tradnl" w:eastAsia="en-US"/>
              </w:rPr>
              <w:t xml:space="preserve">: </w:t>
            </w:r>
            <w:r w:rsidRPr="00AF4AF0">
              <w:rPr>
                <w:rFonts w:eastAsia="Times New Roman"/>
                <w:iCs/>
                <w:lang w:val="es-ES_tradnl" w:eastAsia="en-US"/>
              </w:rPr>
              <w:t xml:space="preserve"> Fortalecimiento</w:t>
            </w:r>
            <w:proofErr w:type="gramEnd"/>
            <w:r w:rsidRPr="00AF4AF0">
              <w:rPr>
                <w:rFonts w:eastAsia="Times New Roman"/>
                <w:iCs/>
                <w:lang w:val="es-ES_tradnl" w:eastAsia="en-US"/>
              </w:rPr>
              <w:t xml:space="preserve"> de mecanismos de cooperación y programas adaptados a las necesidades de los países en desarrollo y los PMA.</w:t>
            </w:r>
          </w:p>
          <w:p w:rsidR="00B06F16" w:rsidRPr="00AF4AF0" w:rsidRDefault="00B06F16" w:rsidP="00B06F16">
            <w:pPr>
              <w:rPr>
                <w:rFonts w:eastAsia="Times New Roman"/>
                <w:iCs/>
                <w:lang w:eastAsia="en-US"/>
              </w:rPr>
            </w:pPr>
          </w:p>
          <w:p w:rsidR="009B0653" w:rsidRPr="00AF4AF0" w:rsidRDefault="00B06F16" w:rsidP="00B06F16">
            <w:pPr>
              <w:rPr>
                <w:rFonts w:eastAsia="Times New Roman"/>
                <w:iCs/>
                <w:lang w:val="es-ES_tradnl" w:eastAsia="en-US"/>
              </w:rPr>
            </w:pPr>
            <w:r w:rsidRPr="00AF4AF0">
              <w:rPr>
                <w:rFonts w:eastAsia="Times New Roman"/>
                <w:i/>
                <w:iCs/>
                <w:lang w:val="es-ES_tradnl" w:eastAsia="en-US"/>
              </w:rPr>
              <w:t>Resultado previsto IV.2</w:t>
            </w:r>
            <w:proofErr w:type="gramStart"/>
            <w:r w:rsidRPr="00AF4AF0">
              <w:rPr>
                <w:rFonts w:eastAsia="Times New Roman"/>
                <w:i/>
                <w:iCs/>
                <w:lang w:val="es-ES_tradnl" w:eastAsia="en-US"/>
              </w:rPr>
              <w:t xml:space="preserve">: </w:t>
            </w:r>
            <w:r w:rsidRPr="00AF4AF0">
              <w:rPr>
                <w:rFonts w:eastAsia="Times New Roman"/>
                <w:iCs/>
                <w:lang w:val="es-ES_tradnl" w:eastAsia="en-US"/>
              </w:rPr>
              <w:t xml:space="preserve"> Mejora</w:t>
            </w:r>
            <w:proofErr w:type="gramEnd"/>
            <w:r w:rsidRPr="00AF4AF0">
              <w:rPr>
                <w:rFonts w:eastAsia="Times New Roman"/>
                <w:iCs/>
                <w:lang w:val="es-ES_tradnl" w:eastAsia="en-US"/>
              </w:rPr>
              <w:t xml:space="preserve"> en el acceso a la información sobre P.I. y su utilización por las instituciones de P.I. y el público para fomentar la innovación y la creatividad.</w:t>
            </w:r>
          </w:p>
          <w:p w:rsidR="00F23D04" w:rsidRPr="00AF4AF0" w:rsidDel="00196374" w:rsidRDefault="00F23D04" w:rsidP="0060787F">
            <w:pPr>
              <w:rPr>
                <w:rFonts w:eastAsia="Times New Roman"/>
                <w:iCs/>
                <w:lang w:val="es-ES_tradnl" w:eastAsia="en-US"/>
              </w:rPr>
            </w:pPr>
          </w:p>
        </w:tc>
      </w:tr>
      <w:tr w:rsidR="00AF4AF0" w:rsidRPr="00AF4AF0" w:rsidTr="00532831">
        <w:trPr>
          <w:trHeight w:val="879"/>
        </w:trPr>
        <w:tc>
          <w:tcPr>
            <w:tcW w:w="2376" w:type="dxa"/>
            <w:shd w:val="clear" w:color="auto" w:fill="auto"/>
          </w:tcPr>
          <w:p w:rsidR="00D36D42"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Progresos en la ejecución del proyecto</w:t>
            </w:r>
          </w:p>
          <w:p w:rsidR="009B0653" w:rsidRPr="00AF4AF0" w:rsidRDefault="009B0653" w:rsidP="00532831">
            <w:pPr>
              <w:rPr>
                <w:rFonts w:eastAsia="Times New Roman"/>
                <w:lang w:val="es-ES_tradnl" w:eastAsia="en-US"/>
              </w:rPr>
            </w:pPr>
          </w:p>
        </w:tc>
        <w:tc>
          <w:tcPr>
            <w:tcW w:w="6912" w:type="dxa"/>
          </w:tcPr>
          <w:p w:rsidR="00D36D42" w:rsidRPr="00AF4AF0" w:rsidRDefault="009253AE" w:rsidP="00532831">
            <w:pPr>
              <w:rPr>
                <w:rFonts w:eastAsia="Times New Roman"/>
                <w:lang w:val="es-ES_tradnl" w:eastAsia="en-US"/>
              </w:rPr>
            </w:pPr>
            <w:r w:rsidRPr="00AF4AF0">
              <w:rPr>
                <w:rFonts w:eastAsia="Times New Roman"/>
                <w:lang w:val="es-ES_tradnl" w:eastAsia="en-US"/>
              </w:rPr>
              <w:t xml:space="preserve">La ejecución del proyecto se ha guiado con el documento </w:t>
            </w:r>
            <w:r w:rsidR="009B0653" w:rsidRPr="00AF4AF0">
              <w:rPr>
                <w:rFonts w:eastAsia="Times New Roman"/>
                <w:lang w:val="es-ES_tradnl" w:eastAsia="en-US"/>
              </w:rPr>
              <w:t>CDIP/13/9</w:t>
            </w:r>
            <w:r w:rsidRPr="00AF4AF0">
              <w:rPr>
                <w:rFonts w:eastAsia="Times New Roman"/>
                <w:lang w:val="es-ES_tradnl" w:eastAsia="en-US"/>
              </w:rPr>
              <w:t xml:space="preserve">, que introdujo una serie de actividades en la ejecución de la </w:t>
            </w:r>
            <w:r w:rsidR="00923231" w:rsidRPr="00AF4AF0">
              <w:rPr>
                <w:rFonts w:eastAsia="Times New Roman"/>
                <w:lang w:val="es-ES_tradnl" w:eastAsia="en-US"/>
              </w:rPr>
              <w:t>fase I</w:t>
            </w:r>
            <w:r w:rsidRPr="00AF4AF0">
              <w:rPr>
                <w:rFonts w:eastAsia="Times New Roman"/>
                <w:lang w:val="es-ES_tradnl" w:eastAsia="en-US"/>
              </w:rPr>
              <w:t xml:space="preserve">I </w:t>
            </w:r>
            <w:r w:rsidR="0006189B" w:rsidRPr="00AF4AF0">
              <w:rPr>
                <w:rFonts w:eastAsia="Times New Roman"/>
                <w:lang w:val="es-ES_tradnl" w:eastAsia="en-US"/>
              </w:rPr>
              <w:t xml:space="preserve">con el objetivo de </w:t>
            </w:r>
            <w:r w:rsidRPr="00AF4AF0">
              <w:rPr>
                <w:rFonts w:eastAsia="Times New Roman"/>
                <w:lang w:val="es-ES_tradnl" w:eastAsia="en-US"/>
              </w:rPr>
              <w:t>abordar los problemas de desarrollo de los PMA a la luz de los ámbitos de necesidad</w:t>
            </w:r>
            <w:r w:rsidR="0032506F" w:rsidRPr="00AF4AF0">
              <w:rPr>
                <w:rFonts w:eastAsia="Times New Roman"/>
                <w:lang w:val="es-ES_tradnl" w:eastAsia="en-US"/>
              </w:rPr>
              <w:t>es</w:t>
            </w:r>
            <w:r w:rsidRPr="00AF4AF0">
              <w:rPr>
                <w:rFonts w:eastAsia="Times New Roman"/>
                <w:lang w:val="es-ES_tradnl" w:eastAsia="en-US"/>
              </w:rPr>
              <w:t xml:space="preserve"> identificados de conformidad con los planes de desarrollo nacional, teniendo en cuenta las iniciativas emprendidas por todos los asociados del proyecto</w:t>
            </w:r>
            <w:r w:rsidR="009B0653" w:rsidRPr="00AF4AF0">
              <w:rPr>
                <w:rFonts w:eastAsia="Times New Roman"/>
                <w:lang w:val="es-ES_tradnl" w:eastAsia="en-US"/>
              </w:rPr>
              <w:t>.</w:t>
            </w:r>
          </w:p>
          <w:p w:rsidR="00D36D42" w:rsidRPr="00AF4AF0" w:rsidRDefault="00D36D42" w:rsidP="00532831">
            <w:pPr>
              <w:rPr>
                <w:rFonts w:eastAsia="Times New Roman"/>
                <w:lang w:val="es-ES_tradnl" w:eastAsia="en-US"/>
              </w:rPr>
            </w:pPr>
          </w:p>
          <w:p w:rsidR="00D36D42" w:rsidRPr="00AF4AF0" w:rsidRDefault="00DD7FCC" w:rsidP="00532831">
            <w:pPr>
              <w:rPr>
                <w:rFonts w:eastAsia="Times New Roman"/>
                <w:lang w:val="es-ES_tradnl" w:eastAsia="en-US"/>
              </w:rPr>
            </w:pPr>
            <w:r w:rsidRPr="00AF4AF0">
              <w:rPr>
                <w:rFonts w:eastAsia="Times New Roman"/>
                <w:lang w:val="es-ES_tradnl" w:eastAsia="en-US"/>
              </w:rPr>
              <w:t xml:space="preserve">Durante el período comprendido entre julio </w:t>
            </w:r>
            <w:r w:rsidR="009C0CA8" w:rsidRPr="00AF4AF0">
              <w:rPr>
                <w:rFonts w:eastAsia="Times New Roman"/>
                <w:lang w:val="es-ES_tradnl" w:eastAsia="en-US"/>
              </w:rPr>
              <w:t>de 20</w:t>
            </w:r>
            <w:r w:rsidRPr="00AF4AF0">
              <w:rPr>
                <w:rFonts w:eastAsia="Times New Roman"/>
                <w:lang w:val="es-ES_tradnl" w:eastAsia="en-US"/>
              </w:rPr>
              <w:t xml:space="preserve">15 y junio </w:t>
            </w:r>
            <w:r w:rsidR="009C0CA8" w:rsidRPr="00AF4AF0">
              <w:rPr>
                <w:rFonts w:eastAsia="Times New Roman"/>
                <w:lang w:val="es-ES_tradnl" w:eastAsia="en-US"/>
              </w:rPr>
              <w:t>de 20</w:t>
            </w:r>
            <w:r w:rsidRPr="00AF4AF0">
              <w:rPr>
                <w:rFonts w:eastAsia="Times New Roman"/>
                <w:lang w:val="es-ES_tradnl" w:eastAsia="en-US"/>
              </w:rPr>
              <w:t>16</w:t>
            </w:r>
            <w:r w:rsidR="009B0653" w:rsidRPr="00AF4AF0">
              <w:rPr>
                <w:rFonts w:eastAsia="Times New Roman"/>
                <w:lang w:val="es-ES_tradnl" w:eastAsia="en-US"/>
              </w:rPr>
              <w:t xml:space="preserve">, </w:t>
            </w:r>
            <w:r w:rsidRPr="00AF4AF0">
              <w:rPr>
                <w:rFonts w:eastAsia="Times New Roman"/>
                <w:lang w:val="es-ES_tradnl" w:eastAsia="en-US"/>
              </w:rPr>
              <w:t xml:space="preserve">se registraron progresos en la ejecución del proyecto en los tres países beneficiarios actuales de la </w:t>
            </w:r>
            <w:r w:rsidR="00923231" w:rsidRPr="00AF4AF0">
              <w:rPr>
                <w:rFonts w:eastAsia="Times New Roman"/>
                <w:lang w:val="es-ES_tradnl" w:eastAsia="en-US"/>
              </w:rPr>
              <w:t>fase I</w:t>
            </w:r>
            <w:r w:rsidRPr="00AF4AF0">
              <w:rPr>
                <w:rFonts w:eastAsia="Times New Roman"/>
                <w:lang w:val="es-ES_tradnl" w:eastAsia="en-US"/>
              </w:rPr>
              <w:t xml:space="preserve">I del proyecto </w:t>
            </w:r>
            <w:r w:rsidR="009B0653" w:rsidRPr="00AF4AF0">
              <w:rPr>
                <w:rFonts w:eastAsia="Times New Roman"/>
                <w:lang w:val="es-ES_tradnl" w:eastAsia="en-US"/>
              </w:rPr>
              <w:t>- Etiop</w:t>
            </w:r>
            <w:r w:rsidRPr="00AF4AF0">
              <w:rPr>
                <w:rFonts w:eastAsia="Times New Roman"/>
                <w:lang w:val="es-ES_tradnl" w:eastAsia="en-US"/>
              </w:rPr>
              <w:t>í</w:t>
            </w:r>
            <w:r w:rsidR="009B0653" w:rsidRPr="00AF4AF0">
              <w:rPr>
                <w:rFonts w:eastAsia="Times New Roman"/>
                <w:lang w:val="es-ES_tradnl" w:eastAsia="en-US"/>
              </w:rPr>
              <w:t xml:space="preserve">a, </w:t>
            </w:r>
            <w:proofErr w:type="spellStart"/>
            <w:r w:rsidR="009B0653" w:rsidRPr="00AF4AF0">
              <w:rPr>
                <w:rFonts w:eastAsia="Times New Roman"/>
                <w:lang w:val="es-ES_tradnl" w:eastAsia="en-US"/>
              </w:rPr>
              <w:t>Rwanda</w:t>
            </w:r>
            <w:proofErr w:type="spellEnd"/>
            <w:r w:rsidR="009B0653" w:rsidRPr="00AF4AF0">
              <w:rPr>
                <w:rFonts w:eastAsia="Times New Roman"/>
                <w:lang w:val="es-ES_tradnl" w:eastAsia="en-US"/>
              </w:rPr>
              <w:t xml:space="preserve"> </w:t>
            </w:r>
            <w:r w:rsidRPr="00AF4AF0">
              <w:rPr>
                <w:rFonts w:eastAsia="Times New Roman"/>
                <w:lang w:val="es-ES_tradnl" w:eastAsia="en-US"/>
              </w:rPr>
              <w:t xml:space="preserve">y la República Unida de </w:t>
            </w:r>
            <w:proofErr w:type="spellStart"/>
            <w:r w:rsidRPr="00AF4AF0">
              <w:rPr>
                <w:rFonts w:eastAsia="Times New Roman"/>
                <w:lang w:val="es-ES_tradnl" w:eastAsia="en-US"/>
              </w:rPr>
              <w:t>Tanzanía</w:t>
            </w:r>
            <w:proofErr w:type="spellEnd"/>
            <w:r w:rsidR="009B0653" w:rsidRPr="00AF4AF0">
              <w:rPr>
                <w:rFonts w:eastAsia="Times New Roman"/>
                <w:lang w:val="es-ES_tradnl" w:eastAsia="en-US"/>
              </w:rPr>
              <w:t>.</w:t>
            </w:r>
          </w:p>
          <w:p w:rsidR="00D36D42" w:rsidRPr="00AF4AF0" w:rsidRDefault="00D36D42" w:rsidP="00532831">
            <w:pPr>
              <w:rPr>
                <w:rFonts w:eastAsia="Times New Roman"/>
                <w:lang w:val="es-ES_tradnl" w:eastAsia="en-US"/>
              </w:rPr>
            </w:pPr>
          </w:p>
          <w:p w:rsidR="00D36D42" w:rsidRPr="00AF4AF0" w:rsidRDefault="0060787F" w:rsidP="0060787F">
            <w:pPr>
              <w:autoSpaceDE w:val="0"/>
              <w:autoSpaceDN w:val="0"/>
              <w:adjustRightInd w:val="0"/>
              <w:rPr>
                <w:rFonts w:eastAsia="Times New Roman"/>
                <w:szCs w:val="22"/>
                <w:u w:val="single"/>
                <w:lang w:val="es-ES_tradnl" w:eastAsia="en-US"/>
              </w:rPr>
            </w:pPr>
            <w:r w:rsidRPr="00AF4AF0">
              <w:rPr>
                <w:rFonts w:eastAsia="Times New Roman"/>
                <w:szCs w:val="22"/>
                <w:u w:val="single"/>
                <w:lang w:val="es-ES_tradnl" w:eastAsia="en-US"/>
              </w:rPr>
              <w:t>Etiopía</w:t>
            </w:r>
            <w:r w:rsidR="009B0653" w:rsidRPr="00AF4AF0">
              <w:rPr>
                <w:rFonts w:eastAsia="Times New Roman"/>
                <w:szCs w:val="22"/>
                <w:u w:val="single"/>
                <w:lang w:val="es-ES_tradnl" w:eastAsia="en-US"/>
              </w:rPr>
              <w:t xml:space="preserve"> </w:t>
            </w:r>
          </w:p>
          <w:p w:rsidR="00D36D42" w:rsidRPr="00AF4AF0" w:rsidRDefault="00D36D42" w:rsidP="00532831">
            <w:pPr>
              <w:autoSpaceDE w:val="0"/>
              <w:autoSpaceDN w:val="0"/>
              <w:adjustRightInd w:val="0"/>
              <w:rPr>
                <w:rFonts w:eastAsia="Times New Roman"/>
                <w:szCs w:val="22"/>
                <w:lang w:val="es-ES_tradnl" w:eastAsia="en-US"/>
              </w:rPr>
            </w:pPr>
          </w:p>
          <w:p w:rsidR="00D36D42" w:rsidRPr="00AF4AF0" w:rsidRDefault="00DD7FCC"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El proyecto arrancó en Etiopía con motivo de una reunión de consulta nacional en Addis Ababa organizada en colaboración con el </w:t>
            </w:r>
            <w:r w:rsidR="00651515" w:rsidRPr="00AF4AF0">
              <w:rPr>
                <w:rFonts w:eastAsia="Times New Roman"/>
                <w:szCs w:val="22"/>
                <w:lang w:val="es-ES_tradnl" w:eastAsia="en-US"/>
              </w:rPr>
              <w:t>Minist</w:t>
            </w:r>
            <w:r w:rsidR="0032506F" w:rsidRPr="00AF4AF0">
              <w:rPr>
                <w:rFonts w:eastAsia="Times New Roman"/>
                <w:szCs w:val="22"/>
                <w:lang w:val="es-ES_tradnl" w:eastAsia="en-US"/>
              </w:rPr>
              <w:t xml:space="preserve">erio </w:t>
            </w:r>
            <w:r w:rsidRPr="00AF4AF0">
              <w:rPr>
                <w:rFonts w:eastAsia="Times New Roman"/>
                <w:szCs w:val="22"/>
                <w:lang w:val="es-ES_tradnl" w:eastAsia="en-US"/>
              </w:rPr>
              <w:t xml:space="preserve">de Ciencia y Tecnología y la Oficina de Propiedad Intelectual de Etiopía (EIPO), </w:t>
            </w:r>
            <w:r w:rsidR="00651515" w:rsidRPr="00AF4AF0">
              <w:rPr>
                <w:rFonts w:eastAsia="Times New Roman"/>
                <w:szCs w:val="22"/>
                <w:lang w:val="es-ES_tradnl" w:eastAsia="en-US"/>
              </w:rPr>
              <w:t>que culminó con la creación del grupo de expertos nacionales</w:t>
            </w:r>
            <w:r w:rsidR="009B0653" w:rsidRPr="00AF4AF0">
              <w:rPr>
                <w:rFonts w:eastAsia="Times New Roman"/>
                <w:szCs w:val="22"/>
                <w:lang w:val="es-ES_tradnl" w:eastAsia="en-US"/>
              </w:rPr>
              <w:t xml:space="preserve">.  </w:t>
            </w:r>
            <w:r w:rsidR="00651515" w:rsidRPr="00AF4AF0">
              <w:rPr>
                <w:rFonts w:eastAsia="Times New Roman"/>
                <w:szCs w:val="22"/>
                <w:lang w:val="es-ES_tradnl" w:eastAsia="en-US"/>
              </w:rPr>
              <w:t>El grupo está presidido por el Ministro de Ciencia y Tecnología</w:t>
            </w:r>
            <w:r w:rsidR="009B0653" w:rsidRPr="00AF4AF0">
              <w:rPr>
                <w:rFonts w:eastAsia="Times New Roman"/>
                <w:szCs w:val="22"/>
                <w:lang w:val="es-ES_tradnl" w:eastAsia="en-US"/>
              </w:rPr>
              <w:t xml:space="preserve">.  </w:t>
            </w:r>
            <w:r w:rsidR="00651515" w:rsidRPr="00AF4AF0">
              <w:rPr>
                <w:rFonts w:eastAsia="Times New Roman"/>
                <w:szCs w:val="22"/>
                <w:lang w:val="es-ES_tradnl" w:eastAsia="en-US"/>
              </w:rPr>
              <w:t>La Secretaría llevó también satisfactoriamente a término la designación y contratación de un consultor nacional y un consultor internacional para ejecutar el proyecto</w:t>
            </w:r>
            <w:r w:rsidR="009B0653" w:rsidRPr="00AF4AF0">
              <w:rPr>
                <w:rFonts w:eastAsia="Times New Roman"/>
                <w:szCs w:val="22"/>
                <w:lang w:val="es-ES_tradnl" w:eastAsia="en-US"/>
              </w:rPr>
              <w:t xml:space="preserve">. </w:t>
            </w:r>
          </w:p>
          <w:p w:rsidR="00D36D42" w:rsidRPr="00AF4AF0" w:rsidRDefault="00D36D42" w:rsidP="00532831">
            <w:pPr>
              <w:autoSpaceDE w:val="0"/>
              <w:autoSpaceDN w:val="0"/>
              <w:adjustRightInd w:val="0"/>
              <w:rPr>
                <w:rFonts w:eastAsia="Times New Roman"/>
                <w:szCs w:val="22"/>
                <w:lang w:val="es-ES_tradnl" w:eastAsia="en-US"/>
              </w:rPr>
            </w:pPr>
          </w:p>
          <w:p w:rsidR="00071BD0" w:rsidRPr="00AF4AF0" w:rsidRDefault="00651515"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Del 18 al 21 de abril </w:t>
            </w:r>
            <w:r w:rsidR="009C0CA8" w:rsidRPr="00AF4AF0">
              <w:rPr>
                <w:rFonts w:eastAsia="Times New Roman"/>
                <w:szCs w:val="22"/>
                <w:lang w:val="es-ES_tradnl" w:eastAsia="en-US"/>
              </w:rPr>
              <w:t>de 20</w:t>
            </w:r>
            <w:r w:rsidRPr="00AF4AF0">
              <w:rPr>
                <w:rFonts w:eastAsia="Times New Roman"/>
                <w:szCs w:val="22"/>
                <w:lang w:val="es-ES_tradnl" w:eastAsia="en-US"/>
              </w:rPr>
              <w:t xml:space="preserve">16 se celebró </w:t>
            </w:r>
            <w:r w:rsidR="00071BD0" w:rsidRPr="00AF4AF0">
              <w:rPr>
                <w:rFonts w:eastAsia="Times New Roman"/>
                <w:szCs w:val="22"/>
                <w:lang w:val="es-ES_tradnl" w:eastAsia="en-US"/>
              </w:rPr>
              <w:t xml:space="preserve">otra reunión </w:t>
            </w:r>
            <w:r w:rsidRPr="00AF4AF0">
              <w:rPr>
                <w:rFonts w:eastAsia="Times New Roman"/>
                <w:szCs w:val="22"/>
                <w:lang w:val="es-ES_tradnl" w:eastAsia="en-US"/>
              </w:rPr>
              <w:t xml:space="preserve">en Addis Ababa </w:t>
            </w:r>
            <w:r w:rsidR="00071BD0" w:rsidRPr="00AF4AF0">
              <w:rPr>
                <w:rFonts w:eastAsia="Times New Roman"/>
                <w:szCs w:val="22"/>
                <w:lang w:val="es-ES_tradnl" w:eastAsia="en-US"/>
              </w:rPr>
              <w:t xml:space="preserve">presidida por el Ministro de Ciencia y Tecnología, a la que asistieron el grupo de expertos nacionales, los consultores nacional e internacional y la Secretaría, al objeto de deliberar acerca del ejercicio de identificación </w:t>
            </w:r>
            <w:r w:rsidR="000F6F14" w:rsidRPr="00AF4AF0">
              <w:rPr>
                <w:rFonts w:eastAsia="Times New Roman"/>
                <w:szCs w:val="22"/>
                <w:lang w:val="es-ES_tradnl" w:eastAsia="en-US"/>
              </w:rPr>
              <w:t xml:space="preserve">de necesidades mediante el que se señalarán </w:t>
            </w:r>
            <w:r w:rsidR="00071BD0" w:rsidRPr="00AF4AF0">
              <w:rPr>
                <w:rFonts w:eastAsia="Times New Roman"/>
                <w:szCs w:val="22"/>
                <w:lang w:val="es-ES_tradnl" w:eastAsia="en-US"/>
              </w:rPr>
              <w:t xml:space="preserve">dos ámbitos de prioridad para la preparación de solicitudes de búsqueda de patentes.  Durante la reunión se llegó a un consenso sobre una lista </w:t>
            </w:r>
            <w:r w:rsidR="009112B0" w:rsidRPr="00AF4AF0">
              <w:rPr>
                <w:rFonts w:eastAsia="Times New Roman"/>
                <w:szCs w:val="22"/>
                <w:lang w:val="es-ES_tradnl" w:eastAsia="en-US"/>
              </w:rPr>
              <w:t xml:space="preserve">abreviada </w:t>
            </w:r>
            <w:r w:rsidR="00071BD0" w:rsidRPr="00AF4AF0">
              <w:rPr>
                <w:rFonts w:eastAsia="Times New Roman"/>
                <w:szCs w:val="22"/>
                <w:lang w:val="es-ES_tradnl" w:eastAsia="en-US"/>
              </w:rPr>
              <w:t>de siete ámbitos principales de necesidad</w:t>
            </w:r>
            <w:r w:rsidR="00EF1A52" w:rsidRPr="00AF4AF0">
              <w:rPr>
                <w:rFonts w:eastAsia="Times New Roman"/>
                <w:szCs w:val="22"/>
                <w:lang w:val="es-ES_tradnl" w:eastAsia="en-US"/>
              </w:rPr>
              <w:t>es</w:t>
            </w:r>
            <w:r w:rsidR="00071BD0" w:rsidRPr="00AF4AF0">
              <w:rPr>
                <w:rFonts w:eastAsia="Times New Roman"/>
                <w:szCs w:val="22"/>
                <w:lang w:val="es-ES_tradnl" w:eastAsia="en-US"/>
              </w:rPr>
              <w:t xml:space="preserve"> relacionad</w:t>
            </w:r>
            <w:r w:rsidR="00EF1A52" w:rsidRPr="00AF4AF0">
              <w:rPr>
                <w:rFonts w:eastAsia="Times New Roman"/>
                <w:szCs w:val="22"/>
                <w:lang w:val="es-ES_tradnl" w:eastAsia="en-US"/>
              </w:rPr>
              <w:t>a</w:t>
            </w:r>
            <w:r w:rsidR="00071BD0" w:rsidRPr="00AF4AF0">
              <w:rPr>
                <w:rFonts w:eastAsia="Times New Roman"/>
                <w:szCs w:val="22"/>
                <w:lang w:val="es-ES_tradnl" w:eastAsia="en-US"/>
              </w:rPr>
              <w:t>s con el plan de desarrollo nacional</w:t>
            </w:r>
            <w:r w:rsidR="000F6F14" w:rsidRPr="00AF4AF0">
              <w:rPr>
                <w:rFonts w:eastAsia="Times New Roman"/>
                <w:szCs w:val="22"/>
                <w:lang w:val="es-ES_tradnl" w:eastAsia="en-US"/>
              </w:rPr>
              <w:t>.</w:t>
            </w:r>
            <w:r w:rsidR="00071BD0" w:rsidRPr="00AF4AF0">
              <w:rPr>
                <w:rFonts w:eastAsia="Times New Roman"/>
                <w:szCs w:val="22"/>
                <w:lang w:val="es-ES_tradnl" w:eastAsia="en-US"/>
              </w:rPr>
              <w:t xml:space="preserve"> </w:t>
            </w:r>
          </w:p>
          <w:p w:rsidR="00D36D42" w:rsidRPr="00AF4AF0" w:rsidRDefault="00D36D42" w:rsidP="00532831">
            <w:pPr>
              <w:autoSpaceDE w:val="0"/>
              <w:autoSpaceDN w:val="0"/>
              <w:adjustRightInd w:val="0"/>
              <w:rPr>
                <w:rFonts w:eastAsia="Times New Roman"/>
                <w:szCs w:val="22"/>
                <w:lang w:val="es-ES_tradnl" w:eastAsia="en-US"/>
              </w:rPr>
            </w:pPr>
          </w:p>
          <w:p w:rsidR="00D36D42" w:rsidRPr="00AF4AF0" w:rsidRDefault="00E05E2C"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lastRenderedPageBreak/>
              <w:t xml:space="preserve">Tras un nuevo proceso de consulta que contó con la participación del grupo de expertos nacionales y </w:t>
            </w:r>
            <w:r w:rsidR="00EF1A52" w:rsidRPr="00AF4AF0">
              <w:rPr>
                <w:rFonts w:eastAsia="Times New Roman"/>
                <w:szCs w:val="22"/>
                <w:lang w:val="es-ES_tradnl" w:eastAsia="en-US"/>
              </w:rPr>
              <w:t>d</w:t>
            </w:r>
            <w:r w:rsidRPr="00AF4AF0">
              <w:rPr>
                <w:rFonts w:eastAsia="Times New Roman"/>
                <w:szCs w:val="22"/>
                <w:lang w:val="es-ES_tradnl" w:eastAsia="en-US"/>
              </w:rPr>
              <w:t>el consultor nacional</w:t>
            </w:r>
            <w:r w:rsidR="009B0653" w:rsidRPr="00AF4AF0">
              <w:rPr>
                <w:rFonts w:eastAsia="Times New Roman"/>
                <w:szCs w:val="22"/>
                <w:lang w:val="es-ES_tradnl" w:eastAsia="en-US"/>
              </w:rPr>
              <w:t xml:space="preserve">, </w:t>
            </w:r>
            <w:r w:rsidRPr="00AF4AF0">
              <w:rPr>
                <w:rFonts w:eastAsia="Times New Roman"/>
                <w:szCs w:val="22"/>
                <w:lang w:val="es-ES_tradnl" w:eastAsia="en-US"/>
              </w:rPr>
              <w:t>se llegó a un acuerdo sobre dos necesidades prioritarias</w:t>
            </w:r>
            <w:r w:rsidR="009B0653" w:rsidRPr="00AF4AF0">
              <w:rPr>
                <w:rFonts w:eastAsia="Times New Roman"/>
                <w:szCs w:val="22"/>
                <w:lang w:val="es-ES_tradnl" w:eastAsia="en-US"/>
              </w:rPr>
              <w:t xml:space="preserve">.  </w:t>
            </w:r>
            <w:r w:rsidRPr="00AF4AF0">
              <w:rPr>
                <w:rFonts w:eastAsia="Times New Roman"/>
                <w:szCs w:val="22"/>
                <w:lang w:val="es-ES_tradnl" w:eastAsia="en-US"/>
              </w:rPr>
              <w:t>La formulación de dos solicitudes de búsqueda de patentes que permitan esclarecer qu</w:t>
            </w:r>
            <w:r w:rsidR="00267B37" w:rsidRPr="00AF4AF0">
              <w:rPr>
                <w:rFonts w:eastAsia="Times New Roman"/>
                <w:szCs w:val="22"/>
                <w:lang w:val="es-ES_tradnl" w:eastAsia="en-US"/>
              </w:rPr>
              <w:t>é</w:t>
            </w:r>
            <w:r w:rsidRPr="00AF4AF0">
              <w:rPr>
                <w:rFonts w:eastAsia="Times New Roman"/>
                <w:szCs w:val="22"/>
                <w:lang w:val="es-ES_tradnl" w:eastAsia="en-US"/>
              </w:rPr>
              <w:t xml:space="preserve"> tecnología es la que se necesita para los dos ámbitos de necesidad</w:t>
            </w:r>
            <w:r w:rsidR="0032506F" w:rsidRPr="00AF4AF0">
              <w:rPr>
                <w:rFonts w:eastAsia="Times New Roman"/>
                <w:szCs w:val="22"/>
                <w:lang w:val="es-ES_tradnl" w:eastAsia="en-US"/>
              </w:rPr>
              <w:t>es</w:t>
            </w:r>
            <w:r w:rsidRPr="00AF4AF0">
              <w:rPr>
                <w:rFonts w:eastAsia="Times New Roman"/>
                <w:szCs w:val="22"/>
                <w:lang w:val="es-ES_tradnl" w:eastAsia="en-US"/>
              </w:rPr>
              <w:t xml:space="preserve"> </w:t>
            </w:r>
            <w:r w:rsidR="00072DB0" w:rsidRPr="00AF4AF0">
              <w:rPr>
                <w:rFonts w:eastAsia="Times New Roman"/>
                <w:szCs w:val="22"/>
                <w:lang w:val="es-ES_tradnl" w:eastAsia="en-US"/>
              </w:rPr>
              <w:t xml:space="preserve">identificados </w:t>
            </w:r>
            <w:r w:rsidRPr="00AF4AF0">
              <w:rPr>
                <w:rFonts w:eastAsia="Times New Roman"/>
                <w:szCs w:val="22"/>
                <w:lang w:val="es-ES_tradnl" w:eastAsia="en-US"/>
              </w:rPr>
              <w:t>está próxima a su conclusión</w:t>
            </w:r>
            <w:r w:rsidR="009B0653" w:rsidRPr="00AF4AF0">
              <w:rPr>
                <w:rFonts w:eastAsia="Times New Roman"/>
                <w:szCs w:val="22"/>
                <w:lang w:val="es-ES_tradnl" w:eastAsia="en-US"/>
              </w:rPr>
              <w:t xml:space="preserve">. </w:t>
            </w:r>
          </w:p>
          <w:p w:rsidR="00D36D42" w:rsidRPr="00AF4AF0" w:rsidRDefault="00D36D42" w:rsidP="00532831">
            <w:pPr>
              <w:autoSpaceDE w:val="0"/>
              <w:autoSpaceDN w:val="0"/>
              <w:adjustRightInd w:val="0"/>
              <w:rPr>
                <w:rFonts w:eastAsia="Times New Roman"/>
                <w:szCs w:val="22"/>
                <w:lang w:val="es-ES_tradnl" w:eastAsia="en-US"/>
              </w:rPr>
            </w:pPr>
          </w:p>
          <w:p w:rsidR="00267B37" w:rsidRPr="00AF4AF0" w:rsidRDefault="00072DB0"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Próximamente se tiene previsto iniciar la preparación de </w:t>
            </w:r>
            <w:r w:rsidR="00267B37" w:rsidRPr="00AF4AF0">
              <w:rPr>
                <w:rFonts w:eastAsia="Times New Roman"/>
                <w:szCs w:val="22"/>
                <w:lang w:val="es-ES_tradnl" w:eastAsia="en-US"/>
              </w:rPr>
              <w:t xml:space="preserve">dos informes de búsqueda de patentes, </w:t>
            </w:r>
            <w:r w:rsidR="000F6F14" w:rsidRPr="00AF4AF0">
              <w:rPr>
                <w:rFonts w:eastAsia="Times New Roman"/>
                <w:szCs w:val="22"/>
                <w:lang w:val="es-ES_tradnl" w:eastAsia="en-US"/>
              </w:rPr>
              <w:t xml:space="preserve">que preverán actividades de </w:t>
            </w:r>
            <w:r w:rsidR="00267B37" w:rsidRPr="00AF4AF0">
              <w:rPr>
                <w:rFonts w:eastAsia="Times New Roman"/>
                <w:szCs w:val="22"/>
                <w:lang w:val="es-ES_tradnl" w:eastAsia="en-US"/>
              </w:rPr>
              <w:t xml:space="preserve">fortalecimiento de capacidades </w:t>
            </w:r>
            <w:r w:rsidRPr="00AF4AF0">
              <w:rPr>
                <w:rFonts w:eastAsia="Times New Roman"/>
                <w:szCs w:val="22"/>
                <w:lang w:val="es-ES_tradnl" w:eastAsia="en-US"/>
              </w:rPr>
              <w:t>a</w:t>
            </w:r>
            <w:r w:rsidR="000F6F14" w:rsidRPr="00AF4AF0">
              <w:rPr>
                <w:rFonts w:eastAsia="Times New Roman"/>
                <w:szCs w:val="22"/>
                <w:lang w:val="es-ES_tradnl" w:eastAsia="en-US"/>
              </w:rPr>
              <w:t xml:space="preserve">l efecto </w:t>
            </w:r>
            <w:r w:rsidRPr="00AF4AF0">
              <w:rPr>
                <w:rFonts w:eastAsia="Times New Roman"/>
                <w:szCs w:val="22"/>
                <w:lang w:val="es-ES_tradnl" w:eastAsia="en-US"/>
              </w:rPr>
              <w:t xml:space="preserve">a cargo </w:t>
            </w:r>
            <w:r w:rsidR="00267B37" w:rsidRPr="00AF4AF0">
              <w:rPr>
                <w:rFonts w:eastAsia="Times New Roman"/>
                <w:szCs w:val="22"/>
                <w:lang w:val="es-ES_tradnl" w:eastAsia="en-US"/>
              </w:rPr>
              <w:t>del consultor internacional</w:t>
            </w:r>
            <w:r w:rsidRPr="00AF4AF0">
              <w:rPr>
                <w:rFonts w:eastAsia="Times New Roman"/>
                <w:szCs w:val="22"/>
                <w:lang w:val="es-ES_tradnl" w:eastAsia="en-US"/>
              </w:rPr>
              <w:t>.</w:t>
            </w:r>
            <w:r w:rsidR="00267B37" w:rsidRPr="00AF4AF0">
              <w:rPr>
                <w:rFonts w:eastAsia="Times New Roman"/>
                <w:szCs w:val="22"/>
                <w:lang w:val="es-ES_tradnl" w:eastAsia="en-US"/>
              </w:rPr>
              <w:t xml:space="preserve"> </w:t>
            </w:r>
          </w:p>
          <w:p w:rsidR="00267B37" w:rsidRPr="00AF4AF0" w:rsidRDefault="00267B37" w:rsidP="00532831">
            <w:pPr>
              <w:autoSpaceDE w:val="0"/>
              <w:autoSpaceDN w:val="0"/>
              <w:adjustRightInd w:val="0"/>
              <w:rPr>
                <w:rFonts w:eastAsia="Times New Roman"/>
                <w:szCs w:val="22"/>
                <w:lang w:val="es-ES_tradnl" w:eastAsia="en-US"/>
              </w:rPr>
            </w:pPr>
          </w:p>
          <w:p w:rsidR="00D36D42" w:rsidRPr="00AF4AF0" w:rsidRDefault="00153324" w:rsidP="00D36D42">
            <w:pPr>
              <w:autoSpaceDE w:val="0"/>
              <w:autoSpaceDN w:val="0"/>
              <w:adjustRightInd w:val="0"/>
              <w:rPr>
                <w:rFonts w:eastAsia="Times New Roman"/>
                <w:szCs w:val="22"/>
                <w:u w:val="single"/>
                <w:lang w:val="es-ES_tradnl" w:eastAsia="en-US"/>
              </w:rPr>
            </w:pPr>
            <w:proofErr w:type="spellStart"/>
            <w:r w:rsidRPr="00AF4AF0">
              <w:rPr>
                <w:rFonts w:eastAsia="Times New Roman"/>
                <w:szCs w:val="22"/>
                <w:u w:val="single"/>
                <w:lang w:val="es-ES_tradnl" w:eastAsia="en-US"/>
              </w:rPr>
              <w:t>Rwanda</w:t>
            </w:r>
            <w:proofErr w:type="spellEnd"/>
            <w:r w:rsidRPr="00AF4AF0">
              <w:rPr>
                <w:rFonts w:eastAsia="Times New Roman"/>
                <w:szCs w:val="22"/>
                <w:u w:val="single"/>
                <w:lang w:val="es-ES_tradnl" w:eastAsia="en-US"/>
              </w:rPr>
              <w:t xml:space="preserve"> </w:t>
            </w:r>
          </w:p>
          <w:p w:rsidR="00D36D42" w:rsidRPr="00AF4AF0" w:rsidRDefault="00D36D42" w:rsidP="00532831">
            <w:pPr>
              <w:autoSpaceDE w:val="0"/>
              <w:autoSpaceDN w:val="0"/>
              <w:adjustRightInd w:val="0"/>
              <w:rPr>
                <w:rFonts w:eastAsia="Times New Roman"/>
                <w:szCs w:val="22"/>
                <w:lang w:val="es-ES_tradnl" w:eastAsia="en-US"/>
              </w:rPr>
            </w:pPr>
          </w:p>
          <w:p w:rsidR="00D36D42" w:rsidRPr="00AF4AF0" w:rsidRDefault="00072DB0" w:rsidP="009232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El proyecto </w:t>
            </w:r>
            <w:r w:rsidR="0032506F" w:rsidRPr="00AF4AF0">
              <w:rPr>
                <w:rFonts w:eastAsia="Times New Roman"/>
                <w:szCs w:val="22"/>
                <w:lang w:val="es-ES_tradnl" w:eastAsia="en-US"/>
              </w:rPr>
              <w:t xml:space="preserve">se inauguró </w:t>
            </w:r>
            <w:r w:rsidRPr="00AF4AF0">
              <w:rPr>
                <w:rFonts w:eastAsia="Times New Roman"/>
                <w:szCs w:val="22"/>
                <w:lang w:val="es-ES_tradnl" w:eastAsia="en-US"/>
              </w:rPr>
              <w:t>con éxito los días</w:t>
            </w:r>
            <w:r w:rsidR="00923231" w:rsidRPr="00AF4AF0">
              <w:rPr>
                <w:rFonts w:eastAsia="Times New Roman"/>
                <w:szCs w:val="22"/>
                <w:lang w:val="es-ES_tradnl" w:eastAsia="en-US"/>
              </w:rPr>
              <w:t> </w:t>
            </w:r>
            <w:r w:rsidR="009B0653" w:rsidRPr="00AF4AF0">
              <w:rPr>
                <w:rFonts w:eastAsia="Times New Roman"/>
                <w:szCs w:val="22"/>
                <w:lang w:val="es-ES_tradnl" w:eastAsia="en-US"/>
              </w:rPr>
              <w:t xml:space="preserve">28 </w:t>
            </w:r>
            <w:r w:rsidR="00923231" w:rsidRPr="00AF4AF0">
              <w:rPr>
                <w:rFonts w:eastAsia="Times New Roman"/>
                <w:szCs w:val="22"/>
                <w:lang w:val="es-ES_tradnl" w:eastAsia="en-US"/>
              </w:rPr>
              <w:t>y </w:t>
            </w:r>
            <w:r w:rsidR="009B0653" w:rsidRPr="00AF4AF0">
              <w:rPr>
                <w:rFonts w:eastAsia="Times New Roman"/>
                <w:szCs w:val="22"/>
                <w:lang w:val="es-ES_tradnl" w:eastAsia="en-US"/>
              </w:rPr>
              <w:t>29</w:t>
            </w:r>
            <w:r w:rsidRPr="00AF4AF0">
              <w:rPr>
                <w:rFonts w:eastAsia="Times New Roman"/>
                <w:szCs w:val="22"/>
                <w:lang w:val="es-ES_tradnl" w:eastAsia="en-US"/>
              </w:rPr>
              <w:t xml:space="preserve"> de septiembre </w:t>
            </w:r>
            <w:r w:rsidR="009C0CA8" w:rsidRPr="00AF4AF0">
              <w:rPr>
                <w:rFonts w:eastAsia="Times New Roman"/>
                <w:szCs w:val="22"/>
                <w:lang w:val="es-ES_tradnl" w:eastAsia="en-US"/>
              </w:rPr>
              <w:t>de 20</w:t>
            </w:r>
            <w:r w:rsidR="009B0653" w:rsidRPr="00AF4AF0">
              <w:rPr>
                <w:rFonts w:eastAsia="Times New Roman"/>
                <w:szCs w:val="22"/>
                <w:lang w:val="es-ES_tradnl" w:eastAsia="en-US"/>
              </w:rPr>
              <w:t xml:space="preserve">15, </w:t>
            </w:r>
            <w:r w:rsidRPr="00AF4AF0">
              <w:rPr>
                <w:rFonts w:eastAsia="Times New Roman"/>
                <w:szCs w:val="22"/>
                <w:lang w:val="es-ES_tradnl" w:eastAsia="en-US"/>
              </w:rPr>
              <w:t xml:space="preserve">en </w:t>
            </w:r>
            <w:r w:rsidR="009B0653" w:rsidRPr="00AF4AF0">
              <w:rPr>
                <w:rFonts w:eastAsia="Times New Roman"/>
                <w:szCs w:val="22"/>
                <w:lang w:val="es-ES_tradnl" w:eastAsia="en-US"/>
              </w:rPr>
              <w:t>Kigali</w:t>
            </w:r>
            <w:r w:rsidRPr="00AF4AF0">
              <w:rPr>
                <w:rFonts w:eastAsia="Times New Roman"/>
                <w:szCs w:val="22"/>
                <w:lang w:val="es-ES_tradnl" w:eastAsia="en-US"/>
              </w:rPr>
              <w:t>, con motivo de una reunión de consulta nacional organizada en colaboración con el Minist</w:t>
            </w:r>
            <w:r w:rsidR="0032506F" w:rsidRPr="00AF4AF0">
              <w:rPr>
                <w:rFonts w:eastAsia="Times New Roman"/>
                <w:szCs w:val="22"/>
                <w:lang w:val="es-ES_tradnl" w:eastAsia="en-US"/>
              </w:rPr>
              <w:t xml:space="preserve">erio </w:t>
            </w:r>
            <w:r w:rsidRPr="00AF4AF0">
              <w:rPr>
                <w:rFonts w:eastAsia="Times New Roman"/>
                <w:szCs w:val="22"/>
                <w:lang w:val="es-ES_tradnl" w:eastAsia="en-US"/>
              </w:rPr>
              <w:t>de Comercio e Industria</w:t>
            </w:r>
            <w:r w:rsidR="009B0653" w:rsidRPr="00AF4AF0">
              <w:rPr>
                <w:rFonts w:eastAsia="Times New Roman"/>
                <w:szCs w:val="22"/>
                <w:lang w:val="es-ES_tradnl" w:eastAsia="en-US"/>
              </w:rPr>
              <w:t xml:space="preserve"> </w:t>
            </w:r>
            <w:r w:rsidRPr="00AF4AF0">
              <w:rPr>
                <w:rFonts w:eastAsia="Times New Roman"/>
                <w:szCs w:val="22"/>
                <w:lang w:val="es-ES_tradnl" w:eastAsia="en-US"/>
              </w:rPr>
              <w:t>y la Comisión Nacional de Ciencia y Tecnología</w:t>
            </w:r>
            <w:r w:rsidR="009B0653" w:rsidRPr="00AF4AF0">
              <w:rPr>
                <w:rFonts w:eastAsia="Times New Roman"/>
                <w:szCs w:val="22"/>
                <w:lang w:val="es-ES_tradnl" w:eastAsia="en-US"/>
              </w:rPr>
              <w:t>.</w:t>
            </w:r>
          </w:p>
          <w:p w:rsidR="00D36D42" w:rsidRPr="00AF4AF0" w:rsidRDefault="00D36D42" w:rsidP="00532831">
            <w:pPr>
              <w:autoSpaceDE w:val="0"/>
              <w:autoSpaceDN w:val="0"/>
              <w:adjustRightInd w:val="0"/>
              <w:rPr>
                <w:rFonts w:eastAsia="Times New Roman"/>
                <w:szCs w:val="22"/>
                <w:lang w:val="es-ES_tradnl" w:eastAsia="en-US"/>
              </w:rPr>
            </w:pPr>
          </w:p>
          <w:p w:rsidR="00753F04" w:rsidRPr="00AF4AF0" w:rsidRDefault="00753F04"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Se creó también un grupo de expertos nacionales compuesto por miembros de las instituciones interesadas pertinentes, bajo la presidencia del Instituto Nacional de Investigación Industrial y con un mandato </w:t>
            </w:r>
            <w:r w:rsidR="00A82CF7" w:rsidRPr="00AF4AF0">
              <w:rPr>
                <w:rFonts w:eastAsia="Times New Roman"/>
                <w:szCs w:val="22"/>
                <w:lang w:val="es-ES_tradnl" w:eastAsia="en-US"/>
              </w:rPr>
              <w:t>c</w:t>
            </w:r>
            <w:r w:rsidR="00EF1A52" w:rsidRPr="00AF4AF0">
              <w:rPr>
                <w:rFonts w:eastAsia="Times New Roman"/>
                <w:szCs w:val="22"/>
                <w:lang w:val="es-ES_tradnl" w:eastAsia="en-US"/>
              </w:rPr>
              <w:t>l</w:t>
            </w:r>
            <w:r w:rsidR="00A82CF7" w:rsidRPr="00AF4AF0">
              <w:rPr>
                <w:rFonts w:eastAsia="Times New Roman"/>
                <w:szCs w:val="22"/>
                <w:lang w:val="es-ES_tradnl" w:eastAsia="en-US"/>
              </w:rPr>
              <w:t xml:space="preserve">aramente </w:t>
            </w:r>
            <w:r w:rsidRPr="00AF4AF0">
              <w:rPr>
                <w:rFonts w:eastAsia="Times New Roman"/>
                <w:szCs w:val="22"/>
                <w:lang w:val="es-ES_tradnl" w:eastAsia="en-US"/>
              </w:rPr>
              <w:t xml:space="preserve">definido. El grupo se ocupó también de designar y la </w:t>
            </w:r>
            <w:r w:rsidR="00A82CF7" w:rsidRPr="00AF4AF0">
              <w:rPr>
                <w:rFonts w:eastAsia="Times New Roman"/>
                <w:szCs w:val="22"/>
                <w:lang w:val="es-ES_tradnl" w:eastAsia="en-US"/>
              </w:rPr>
              <w:t>S</w:t>
            </w:r>
            <w:r w:rsidRPr="00AF4AF0">
              <w:rPr>
                <w:rFonts w:eastAsia="Times New Roman"/>
                <w:szCs w:val="22"/>
                <w:lang w:val="es-ES_tradnl" w:eastAsia="en-US"/>
              </w:rPr>
              <w:t>ecretaría de contratar a un consultor nacional y otro internacional para la ejecución del proyecto.</w:t>
            </w:r>
          </w:p>
          <w:p w:rsidR="00753F04" w:rsidRPr="00AF4AF0" w:rsidRDefault="00753F04" w:rsidP="00532831">
            <w:pPr>
              <w:autoSpaceDE w:val="0"/>
              <w:autoSpaceDN w:val="0"/>
              <w:adjustRightInd w:val="0"/>
              <w:rPr>
                <w:rFonts w:eastAsia="Times New Roman"/>
                <w:szCs w:val="22"/>
                <w:lang w:val="es-ES_tradnl" w:eastAsia="en-US"/>
              </w:rPr>
            </w:pPr>
          </w:p>
          <w:p w:rsidR="00D36D42" w:rsidRPr="00AF4AF0" w:rsidRDefault="00A82CF7"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Del 21 al 25 de marzo </w:t>
            </w:r>
            <w:r w:rsidR="009C0CA8" w:rsidRPr="00AF4AF0">
              <w:rPr>
                <w:rFonts w:eastAsia="Times New Roman"/>
                <w:szCs w:val="22"/>
                <w:lang w:val="es-ES_tradnl" w:eastAsia="en-US"/>
              </w:rPr>
              <w:t>de 20</w:t>
            </w:r>
            <w:r w:rsidRPr="00AF4AF0">
              <w:rPr>
                <w:rFonts w:eastAsia="Times New Roman"/>
                <w:szCs w:val="22"/>
                <w:lang w:val="es-ES_tradnl" w:eastAsia="en-US"/>
              </w:rPr>
              <w:t xml:space="preserve">16 se celebró una reunión del grupo de expertos nacionales en la que </w:t>
            </w:r>
            <w:r w:rsidR="00843DF8" w:rsidRPr="00AF4AF0">
              <w:rPr>
                <w:rFonts w:eastAsia="Times New Roman"/>
                <w:szCs w:val="22"/>
                <w:lang w:val="es-ES_tradnl" w:eastAsia="en-US"/>
              </w:rPr>
              <w:t xml:space="preserve">también </w:t>
            </w:r>
            <w:r w:rsidRPr="00AF4AF0">
              <w:rPr>
                <w:rFonts w:eastAsia="Times New Roman"/>
                <w:szCs w:val="22"/>
                <w:lang w:val="es-ES_tradnl" w:eastAsia="en-US"/>
              </w:rPr>
              <w:t>tomaron parte la Secretaría y los consultores nacional e internacional</w:t>
            </w:r>
            <w:r w:rsidR="009B0653" w:rsidRPr="00AF4AF0">
              <w:rPr>
                <w:rFonts w:eastAsia="Times New Roman"/>
                <w:szCs w:val="22"/>
                <w:lang w:val="es-ES_tradnl" w:eastAsia="en-US"/>
              </w:rPr>
              <w:t xml:space="preserve">.  </w:t>
            </w:r>
            <w:r w:rsidRPr="00AF4AF0">
              <w:rPr>
                <w:rFonts w:eastAsia="Times New Roman"/>
                <w:szCs w:val="22"/>
                <w:lang w:val="es-ES_tradnl" w:eastAsia="en-US"/>
              </w:rPr>
              <w:t xml:space="preserve">La reunión tuvo fundamentalmente por objeto la identificación de necesidades </w:t>
            </w:r>
            <w:r w:rsidR="0079402C" w:rsidRPr="00AF4AF0">
              <w:rPr>
                <w:rFonts w:eastAsia="Times New Roman"/>
                <w:szCs w:val="22"/>
                <w:lang w:val="es-ES_tradnl" w:eastAsia="en-US"/>
              </w:rPr>
              <w:t xml:space="preserve">y </w:t>
            </w:r>
            <w:r w:rsidRPr="00AF4AF0">
              <w:rPr>
                <w:rFonts w:eastAsia="Times New Roman"/>
                <w:szCs w:val="22"/>
                <w:lang w:val="es-ES_tradnl" w:eastAsia="en-US"/>
              </w:rPr>
              <w:t>el fortalecimiento de las capacidades tecnológicas</w:t>
            </w:r>
            <w:r w:rsidR="009B0653" w:rsidRPr="00AF4AF0">
              <w:rPr>
                <w:rFonts w:eastAsia="Times New Roman"/>
                <w:szCs w:val="22"/>
                <w:lang w:val="es-ES_tradnl" w:eastAsia="en-US"/>
              </w:rPr>
              <w:t xml:space="preserve">.  </w:t>
            </w:r>
            <w:r w:rsidR="0079402C" w:rsidRPr="00AF4AF0">
              <w:rPr>
                <w:rFonts w:eastAsia="Times New Roman"/>
                <w:szCs w:val="22"/>
                <w:lang w:val="es-ES_tradnl" w:eastAsia="en-US"/>
              </w:rPr>
              <w:t>El proceso de identificación de necesidades estuvo g</w:t>
            </w:r>
            <w:r w:rsidR="00843DF8" w:rsidRPr="00AF4AF0">
              <w:rPr>
                <w:rFonts w:eastAsia="Times New Roman"/>
                <w:szCs w:val="22"/>
                <w:lang w:val="es-ES_tradnl" w:eastAsia="en-US"/>
              </w:rPr>
              <w:t>u</w:t>
            </w:r>
            <w:r w:rsidR="0079402C" w:rsidRPr="00AF4AF0">
              <w:rPr>
                <w:rFonts w:eastAsia="Times New Roman"/>
                <w:szCs w:val="22"/>
                <w:lang w:val="es-ES_tradnl" w:eastAsia="en-US"/>
              </w:rPr>
              <w:t>iado por factores tales como los objetivos nacionales de desarrollo, las carencias tecnológicas, etcétera y resultó en una lista abreviada de cinco ámbitos de necesidad</w:t>
            </w:r>
            <w:r w:rsidR="0032506F" w:rsidRPr="00AF4AF0">
              <w:rPr>
                <w:rFonts w:eastAsia="Times New Roman"/>
                <w:szCs w:val="22"/>
                <w:lang w:val="es-ES_tradnl" w:eastAsia="en-US"/>
              </w:rPr>
              <w:t>es</w:t>
            </w:r>
            <w:r w:rsidR="0079402C" w:rsidRPr="00AF4AF0">
              <w:rPr>
                <w:rFonts w:eastAsia="Times New Roman"/>
                <w:szCs w:val="22"/>
                <w:lang w:val="es-ES_tradnl" w:eastAsia="en-US"/>
              </w:rPr>
              <w:t xml:space="preserve"> clave a efectos de la aprobación definitiva por el grupo de expertos nacionales de dos ámbitos de necesidades prioritarias</w:t>
            </w:r>
            <w:r w:rsidR="009B0653" w:rsidRPr="00AF4AF0">
              <w:rPr>
                <w:rFonts w:eastAsia="Times New Roman"/>
                <w:szCs w:val="22"/>
                <w:lang w:val="es-ES_tradnl" w:eastAsia="en-US"/>
              </w:rPr>
              <w:t xml:space="preserve">. </w:t>
            </w:r>
          </w:p>
          <w:p w:rsidR="00D36D42" w:rsidRPr="00AF4AF0" w:rsidRDefault="00D36D42" w:rsidP="00532831">
            <w:pPr>
              <w:autoSpaceDE w:val="0"/>
              <w:autoSpaceDN w:val="0"/>
              <w:adjustRightInd w:val="0"/>
              <w:rPr>
                <w:rFonts w:eastAsia="Times New Roman"/>
                <w:szCs w:val="22"/>
                <w:lang w:val="es-ES_tradnl" w:eastAsia="en-US"/>
              </w:rPr>
            </w:pPr>
          </w:p>
          <w:p w:rsidR="00D36D42" w:rsidRPr="00AF4AF0" w:rsidRDefault="0079402C"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Está previsto que el siguiente paso inmediato dentro del proceso de ejecución del proyecto consista en la preparación de dos solicitudes de búsqueda de patentes</w:t>
            </w:r>
            <w:r w:rsidR="009B0653" w:rsidRPr="00AF4AF0">
              <w:rPr>
                <w:rFonts w:eastAsia="Times New Roman"/>
                <w:szCs w:val="22"/>
                <w:lang w:val="es-ES_tradnl" w:eastAsia="en-US"/>
              </w:rPr>
              <w:t>.</w:t>
            </w:r>
          </w:p>
          <w:p w:rsidR="00D36D42" w:rsidRPr="00AF4AF0" w:rsidRDefault="00D36D42" w:rsidP="00532831">
            <w:pPr>
              <w:autoSpaceDE w:val="0"/>
              <w:autoSpaceDN w:val="0"/>
              <w:adjustRightInd w:val="0"/>
              <w:rPr>
                <w:rFonts w:eastAsia="Times New Roman"/>
                <w:szCs w:val="22"/>
                <w:u w:val="single"/>
                <w:lang w:val="es-ES_tradnl" w:eastAsia="en-US"/>
              </w:rPr>
            </w:pPr>
          </w:p>
          <w:p w:rsidR="00D36D42" w:rsidRPr="00AF4AF0" w:rsidRDefault="00D36D42" w:rsidP="00D36D42">
            <w:pPr>
              <w:autoSpaceDE w:val="0"/>
              <w:autoSpaceDN w:val="0"/>
              <w:adjustRightInd w:val="0"/>
              <w:rPr>
                <w:rFonts w:eastAsia="Times New Roman"/>
                <w:szCs w:val="22"/>
                <w:u w:val="single"/>
                <w:lang w:val="es-ES_tradnl" w:eastAsia="en-US"/>
              </w:rPr>
            </w:pPr>
            <w:proofErr w:type="spellStart"/>
            <w:r w:rsidRPr="00AF4AF0">
              <w:rPr>
                <w:rFonts w:eastAsia="Times New Roman"/>
                <w:szCs w:val="22"/>
                <w:u w:val="single"/>
                <w:lang w:val="es-ES_tradnl" w:eastAsia="en-US"/>
              </w:rPr>
              <w:t>Tanzanía</w:t>
            </w:r>
            <w:proofErr w:type="spellEnd"/>
          </w:p>
          <w:p w:rsidR="00D36D42" w:rsidRPr="00AF4AF0" w:rsidRDefault="00D36D42" w:rsidP="00532831">
            <w:pPr>
              <w:autoSpaceDE w:val="0"/>
              <w:autoSpaceDN w:val="0"/>
              <w:adjustRightInd w:val="0"/>
              <w:rPr>
                <w:rFonts w:eastAsia="Times New Roman"/>
                <w:szCs w:val="22"/>
                <w:lang w:val="es-ES_tradnl" w:eastAsia="en-US"/>
              </w:rPr>
            </w:pPr>
          </w:p>
          <w:p w:rsidR="00D36D42" w:rsidRPr="00AF4AF0" w:rsidRDefault="0032506F"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El proyecto se inauguró con éxito en agosto </w:t>
            </w:r>
            <w:r w:rsidR="009C0CA8" w:rsidRPr="00AF4AF0">
              <w:rPr>
                <w:rFonts w:eastAsia="Times New Roman"/>
                <w:szCs w:val="22"/>
                <w:lang w:val="es-ES_tradnl" w:eastAsia="en-US"/>
              </w:rPr>
              <w:t>de 20</w:t>
            </w:r>
            <w:r w:rsidRPr="00AF4AF0">
              <w:rPr>
                <w:rFonts w:eastAsia="Times New Roman"/>
                <w:szCs w:val="22"/>
                <w:lang w:val="es-ES_tradnl" w:eastAsia="en-US"/>
              </w:rPr>
              <w:t>15, en</w:t>
            </w:r>
            <w:r w:rsidR="009B0653" w:rsidRPr="00AF4AF0">
              <w:rPr>
                <w:rFonts w:eastAsia="Times New Roman"/>
                <w:sz w:val="24"/>
                <w:szCs w:val="24"/>
                <w:lang w:val="es-ES_tradnl" w:eastAsia="en-US"/>
              </w:rPr>
              <w:t xml:space="preserve"> </w:t>
            </w:r>
            <w:r w:rsidR="009B0653" w:rsidRPr="00AF4AF0">
              <w:rPr>
                <w:rFonts w:eastAsia="Times New Roman"/>
                <w:szCs w:val="22"/>
                <w:lang w:val="es-ES_tradnl" w:eastAsia="en-US"/>
              </w:rPr>
              <w:t xml:space="preserve">Dar es </w:t>
            </w:r>
            <w:proofErr w:type="spellStart"/>
            <w:r w:rsidR="009B0653" w:rsidRPr="00AF4AF0">
              <w:rPr>
                <w:rFonts w:eastAsia="Times New Roman"/>
                <w:szCs w:val="22"/>
                <w:lang w:val="es-ES_tradnl" w:eastAsia="en-US"/>
              </w:rPr>
              <w:t>Salaam</w:t>
            </w:r>
            <w:proofErr w:type="spellEnd"/>
            <w:r w:rsidR="009B0653" w:rsidRPr="00AF4AF0">
              <w:rPr>
                <w:rFonts w:eastAsia="Times New Roman"/>
                <w:szCs w:val="22"/>
                <w:lang w:val="es-ES_tradnl" w:eastAsia="en-US"/>
              </w:rPr>
              <w:t xml:space="preserve">, </w:t>
            </w:r>
            <w:r w:rsidRPr="00AF4AF0">
              <w:rPr>
                <w:rFonts w:eastAsia="Times New Roman"/>
                <w:szCs w:val="22"/>
                <w:lang w:val="es-ES_tradnl" w:eastAsia="en-US"/>
              </w:rPr>
              <w:t xml:space="preserve">con motivo de una reunión de consulta nacional organizada en colaboración con el Ministerio de Ciencia y Tecnología, la Comisión </w:t>
            </w:r>
            <w:r w:rsidR="00DF1C5B" w:rsidRPr="00AF4AF0">
              <w:rPr>
                <w:rFonts w:eastAsia="Times New Roman"/>
                <w:szCs w:val="22"/>
                <w:lang w:val="es-ES_tradnl" w:eastAsia="en-US"/>
              </w:rPr>
              <w:t xml:space="preserve">Nacional </w:t>
            </w:r>
            <w:r w:rsidRPr="00AF4AF0">
              <w:rPr>
                <w:rFonts w:eastAsia="Times New Roman"/>
                <w:szCs w:val="22"/>
                <w:lang w:val="es-ES_tradnl" w:eastAsia="en-US"/>
              </w:rPr>
              <w:t xml:space="preserve">de Ciencia y Tecnología </w:t>
            </w:r>
            <w:r w:rsidR="009B0653" w:rsidRPr="00AF4AF0">
              <w:rPr>
                <w:rFonts w:eastAsia="Times New Roman"/>
                <w:szCs w:val="22"/>
                <w:lang w:val="es-ES_tradnl" w:eastAsia="en-US"/>
              </w:rPr>
              <w:t>(COSTECH)</w:t>
            </w:r>
            <w:r w:rsidRPr="00AF4AF0">
              <w:rPr>
                <w:rFonts w:eastAsia="Times New Roman"/>
                <w:szCs w:val="22"/>
                <w:lang w:val="es-ES_tradnl" w:eastAsia="en-US"/>
              </w:rPr>
              <w:t>,</w:t>
            </w:r>
            <w:r w:rsidR="009B0653" w:rsidRPr="00AF4AF0">
              <w:rPr>
                <w:rFonts w:eastAsia="Times New Roman"/>
                <w:szCs w:val="22"/>
                <w:lang w:val="es-ES_tradnl" w:eastAsia="en-US"/>
              </w:rPr>
              <w:t xml:space="preserve"> </w:t>
            </w:r>
            <w:r w:rsidRPr="00AF4AF0">
              <w:rPr>
                <w:rFonts w:eastAsia="Times New Roman"/>
                <w:szCs w:val="22"/>
                <w:lang w:val="es-ES_tradnl" w:eastAsia="en-US"/>
              </w:rPr>
              <w:t xml:space="preserve">la </w:t>
            </w:r>
            <w:r w:rsidR="009B0653" w:rsidRPr="00AF4AF0">
              <w:rPr>
                <w:rFonts w:eastAsia="Times New Roman"/>
                <w:i/>
                <w:szCs w:val="22"/>
                <w:lang w:val="es-ES_tradnl" w:eastAsia="en-US"/>
              </w:rPr>
              <w:t xml:space="preserve">Business Registration and </w:t>
            </w:r>
            <w:proofErr w:type="spellStart"/>
            <w:r w:rsidR="009B0653" w:rsidRPr="00AF4AF0">
              <w:rPr>
                <w:rFonts w:eastAsia="Times New Roman"/>
                <w:i/>
                <w:szCs w:val="22"/>
                <w:lang w:val="es-ES_tradnl" w:eastAsia="en-US"/>
              </w:rPr>
              <w:t>Licensing</w:t>
            </w:r>
            <w:proofErr w:type="spellEnd"/>
            <w:r w:rsidR="009B0653" w:rsidRPr="00AF4AF0">
              <w:rPr>
                <w:rFonts w:eastAsia="Times New Roman"/>
                <w:i/>
                <w:szCs w:val="22"/>
                <w:lang w:val="es-ES_tradnl" w:eastAsia="en-US"/>
              </w:rPr>
              <w:t xml:space="preserve"> Agency</w:t>
            </w:r>
            <w:r w:rsidR="009B0653" w:rsidRPr="00AF4AF0">
              <w:rPr>
                <w:rFonts w:eastAsia="Times New Roman"/>
                <w:szCs w:val="22"/>
                <w:lang w:val="es-ES_tradnl" w:eastAsia="en-US"/>
              </w:rPr>
              <w:t xml:space="preserve"> (BRELA) </w:t>
            </w:r>
            <w:r w:rsidRPr="00AF4AF0">
              <w:rPr>
                <w:rFonts w:eastAsia="Times New Roman"/>
                <w:szCs w:val="22"/>
                <w:lang w:val="es-ES_tradnl" w:eastAsia="en-US"/>
              </w:rPr>
              <w:t xml:space="preserve">y la </w:t>
            </w:r>
            <w:r w:rsidR="009B0653" w:rsidRPr="00AF4AF0">
              <w:rPr>
                <w:rFonts w:eastAsia="Times New Roman"/>
                <w:i/>
                <w:szCs w:val="22"/>
                <w:lang w:val="es-ES_tradnl" w:eastAsia="en-US"/>
              </w:rPr>
              <w:t xml:space="preserve">Nelson Mandela </w:t>
            </w:r>
            <w:proofErr w:type="spellStart"/>
            <w:r w:rsidR="009B0653" w:rsidRPr="00AF4AF0">
              <w:rPr>
                <w:rFonts w:eastAsia="Times New Roman"/>
                <w:i/>
                <w:szCs w:val="22"/>
                <w:lang w:val="es-ES_tradnl" w:eastAsia="en-US"/>
              </w:rPr>
              <w:t>African</w:t>
            </w:r>
            <w:proofErr w:type="spellEnd"/>
            <w:r w:rsidR="009B0653" w:rsidRPr="00AF4AF0">
              <w:rPr>
                <w:rFonts w:eastAsia="Times New Roman"/>
                <w:i/>
                <w:szCs w:val="22"/>
                <w:lang w:val="es-ES_tradnl" w:eastAsia="en-US"/>
              </w:rPr>
              <w:t xml:space="preserve"> </w:t>
            </w:r>
            <w:proofErr w:type="spellStart"/>
            <w:r w:rsidR="009B0653" w:rsidRPr="00AF4AF0">
              <w:rPr>
                <w:rFonts w:eastAsia="Times New Roman"/>
                <w:i/>
                <w:szCs w:val="22"/>
                <w:lang w:val="es-ES_tradnl" w:eastAsia="en-US"/>
              </w:rPr>
              <w:t>Institution</w:t>
            </w:r>
            <w:proofErr w:type="spellEnd"/>
            <w:r w:rsidR="009B0653" w:rsidRPr="00AF4AF0">
              <w:rPr>
                <w:rFonts w:eastAsia="Times New Roman"/>
                <w:i/>
                <w:szCs w:val="22"/>
                <w:lang w:val="es-ES_tradnl" w:eastAsia="en-US"/>
              </w:rPr>
              <w:t xml:space="preserve"> of </w:t>
            </w:r>
            <w:proofErr w:type="spellStart"/>
            <w:r w:rsidR="009B0653" w:rsidRPr="00AF4AF0">
              <w:rPr>
                <w:rFonts w:eastAsia="Times New Roman"/>
                <w:i/>
                <w:szCs w:val="22"/>
                <w:lang w:val="es-ES_tradnl" w:eastAsia="en-US"/>
              </w:rPr>
              <w:t>Science</w:t>
            </w:r>
            <w:proofErr w:type="spellEnd"/>
            <w:r w:rsidR="009B0653" w:rsidRPr="00AF4AF0">
              <w:rPr>
                <w:rFonts w:eastAsia="Times New Roman"/>
                <w:i/>
                <w:szCs w:val="22"/>
                <w:lang w:val="es-ES_tradnl" w:eastAsia="en-US"/>
              </w:rPr>
              <w:t xml:space="preserve"> and </w:t>
            </w:r>
            <w:proofErr w:type="spellStart"/>
            <w:r w:rsidR="009B0653" w:rsidRPr="00AF4AF0">
              <w:rPr>
                <w:rFonts w:eastAsia="Times New Roman"/>
                <w:i/>
                <w:szCs w:val="22"/>
                <w:lang w:val="es-ES_tradnl" w:eastAsia="en-US"/>
              </w:rPr>
              <w:t>Technology</w:t>
            </w:r>
            <w:proofErr w:type="spellEnd"/>
            <w:r w:rsidR="009B0653" w:rsidRPr="00AF4AF0">
              <w:rPr>
                <w:rFonts w:eastAsia="Times New Roman"/>
                <w:szCs w:val="22"/>
                <w:lang w:val="es-ES_tradnl" w:eastAsia="en-US"/>
              </w:rPr>
              <w:t xml:space="preserve"> (NM-AIST).  </w:t>
            </w:r>
            <w:r w:rsidR="00E72534" w:rsidRPr="00AF4AF0">
              <w:rPr>
                <w:rFonts w:eastAsia="Times New Roman"/>
                <w:szCs w:val="22"/>
                <w:lang w:val="es-ES_tradnl" w:eastAsia="en-US"/>
              </w:rPr>
              <w:t xml:space="preserve">El establecimiento institucional </w:t>
            </w:r>
            <w:r w:rsidRPr="00AF4AF0">
              <w:rPr>
                <w:rFonts w:eastAsia="Times New Roman"/>
                <w:szCs w:val="22"/>
                <w:lang w:val="es-ES_tradnl" w:eastAsia="en-US"/>
              </w:rPr>
              <w:t xml:space="preserve">del grupo de expertos nacionales quedó también </w:t>
            </w:r>
            <w:r w:rsidR="0062757B" w:rsidRPr="00AF4AF0">
              <w:rPr>
                <w:rFonts w:eastAsia="Times New Roman"/>
                <w:szCs w:val="22"/>
                <w:lang w:val="es-ES_tradnl" w:eastAsia="en-US"/>
              </w:rPr>
              <w:t>completado</w:t>
            </w:r>
            <w:r w:rsidRPr="00AF4AF0">
              <w:rPr>
                <w:rFonts w:eastAsia="Times New Roman"/>
                <w:szCs w:val="22"/>
                <w:lang w:val="es-ES_tradnl" w:eastAsia="en-US"/>
              </w:rPr>
              <w:t xml:space="preserve">, bajo la presidencia de la </w:t>
            </w:r>
            <w:r w:rsidR="00E72534" w:rsidRPr="00AF4AF0">
              <w:rPr>
                <w:rFonts w:eastAsia="Times New Roman"/>
                <w:szCs w:val="22"/>
                <w:lang w:val="es-ES_tradnl" w:eastAsia="en-US"/>
              </w:rPr>
              <w:t>COSTECH</w:t>
            </w:r>
            <w:r w:rsidR="009B0653" w:rsidRPr="00AF4AF0">
              <w:rPr>
                <w:rFonts w:eastAsia="Times New Roman"/>
                <w:szCs w:val="22"/>
                <w:lang w:val="es-ES_tradnl" w:eastAsia="en-US"/>
              </w:rPr>
              <w:t xml:space="preserve">.  </w:t>
            </w:r>
            <w:r w:rsidRPr="00AF4AF0">
              <w:rPr>
                <w:rFonts w:eastAsia="Times New Roman"/>
                <w:szCs w:val="22"/>
                <w:lang w:val="es-ES_tradnl" w:eastAsia="en-US"/>
              </w:rPr>
              <w:t xml:space="preserve">El grupo </w:t>
            </w:r>
            <w:r w:rsidR="0062757B" w:rsidRPr="00AF4AF0">
              <w:rPr>
                <w:rFonts w:eastAsia="Times New Roman"/>
                <w:szCs w:val="22"/>
                <w:lang w:val="es-ES_tradnl" w:eastAsia="en-US"/>
              </w:rPr>
              <w:t xml:space="preserve">de expertos nacionales </w:t>
            </w:r>
            <w:r w:rsidRPr="00AF4AF0">
              <w:rPr>
                <w:rFonts w:eastAsia="Times New Roman"/>
                <w:szCs w:val="22"/>
                <w:lang w:val="es-ES_tradnl" w:eastAsia="en-US"/>
              </w:rPr>
              <w:t>se ocupó también de designar y la Secretaría de contratar a un consultor nacional y otro internacional para la ejecución del proyecto.</w:t>
            </w:r>
            <w:r w:rsidR="009B0653" w:rsidRPr="00AF4AF0">
              <w:rPr>
                <w:rFonts w:eastAsia="Times New Roman"/>
                <w:szCs w:val="22"/>
                <w:lang w:val="es-ES_tradnl" w:eastAsia="en-US"/>
              </w:rPr>
              <w:t xml:space="preserve"> </w:t>
            </w:r>
            <w:r w:rsidR="00843DF8" w:rsidRPr="00AF4AF0">
              <w:rPr>
                <w:rFonts w:eastAsia="Times New Roman"/>
                <w:szCs w:val="22"/>
                <w:lang w:val="es-ES_tradnl" w:eastAsia="en-US"/>
              </w:rPr>
              <w:t>El grupo realizó también progresos en la identificación de dos ámbitos de necesidades.</w:t>
            </w:r>
          </w:p>
          <w:p w:rsidR="00D36D42" w:rsidRPr="00AF4AF0" w:rsidRDefault="00D36D42" w:rsidP="00532831">
            <w:pPr>
              <w:autoSpaceDE w:val="0"/>
              <w:autoSpaceDN w:val="0"/>
              <w:adjustRightInd w:val="0"/>
              <w:rPr>
                <w:rFonts w:eastAsia="Times New Roman"/>
                <w:szCs w:val="22"/>
                <w:lang w:val="es-ES_tradnl" w:eastAsia="en-US"/>
              </w:rPr>
            </w:pPr>
          </w:p>
          <w:p w:rsidR="00541ACB" w:rsidRPr="00AF4AF0" w:rsidRDefault="009112B0"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E</w:t>
            </w:r>
            <w:r w:rsidR="007951C8" w:rsidRPr="00AF4AF0">
              <w:rPr>
                <w:rFonts w:eastAsia="Times New Roman"/>
                <w:szCs w:val="22"/>
                <w:lang w:val="es-ES_tradnl" w:eastAsia="en-US"/>
              </w:rPr>
              <w:t xml:space="preserve">stá previsto que </w:t>
            </w:r>
            <w:r w:rsidRPr="00AF4AF0">
              <w:rPr>
                <w:rFonts w:eastAsia="Times New Roman"/>
                <w:szCs w:val="22"/>
                <w:lang w:val="es-ES_tradnl" w:eastAsia="en-US"/>
              </w:rPr>
              <w:t>en agosto de 2016 s</w:t>
            </w:r>
            <w:r w:rsidR="007951C8" w:rsidRPr="00AF4AF0">
              <w:rPr>
                <w:rFonts w:eastAsia="Times New Roman"/>
                <w:szCs w:val="22"/>
                <w:lang w:val="es-ES_tradnl" w:eastAsia="en-US"/>
              </w:rPr>
              <w:t xml:space="preserve">e celebre </w:t>
            </w:r>
            <w:r w:rsidR="00843DF8" w:rsidRPr="00AF4AF0">
              <w:rPr>
                <w:rFonts w:eastAsia="Times New Roman"/>
                <w:szCs w:val="22"/>
                <w:lang w:val="es-ES_tradnl" w:eastAsia="en-US"/>
              </w:rPr>
              <w:t xml:space="preserve">en Dar es </w:t>
            </w:r>
            <w:proofErr w:type="spellStart"/>
            <w:r w:rsidR="00843DF8" w:rsidRPr="00AF4AF0">
              <w:rPr>
                <w:rFonts w:eastAsia="Times New Roman"/>
                <w:szCs w:val="22"/>
                <w:lang w:val="es-ES_tradnl" w:eastAsia="en-US"/>
              </w:rPr>
              <w:t>Salaam</w:t>
            </w:r>
            <w:proofErr w:type="spellEnd"/>
            <w:r w:rsidR="00843DF8" w:rsidRPr="00AF4AF0">
              <w:rPr>
                <w:rFonts w:eastAsia="Times New Roman"/>
                <w:szCs w:val="22"/>
                <w:lang w:val="es-ES_tradnl" w:eastAsia="en-US"/>
              </w:rPr>
              <w:t xml:space="preserve">, con la participación de la Secretaría, una reunión del grupo de expertos nacionales para </w:t>
            </w:r>
            <w:r w:rsidR="0062757B" w:rsidRPr="00AF4AF0">
              <w:rPr>
                <w:rFonts w:eastAsia="Times New Roman"/>
                <w:szCs w:val="22"/>
                <w:lang w:val="es-ES_tradnl" w:eastAsia="en-US"/>
              </w:rPr>
              <w:t xml:space="preserve">debatir en profundidad </w:t>
            </w:r>
            <w:r w:rsidR="00843DF8" w:rsidRPr="00AF4AF0">
              <w:rPr>
                <w:rFonts w:eastAsia="Times New Roman"/>
                <w:szCs w:val="22"/>
                <w:lang w:val="es-ES_tradnl" w:eastAsia="en-US"/>
              </w:rPr>
              <w:t xml:space="preserve">y </w:t>
            </w:r>
            <w:r w:rsidRPr="00AF4AF0">
              <w:rPr>
                <w:rFonts w:eastAsia="Times New Roman"/>
                <w:szCs w:val="22"/>
                <w:lang w:val="es-ES_tradnl" w:eastAsia="en-US"/>
              </w:rPr>
              <w:t xml:space="preserve">dar por ultimados los </w:t>
            </w:r>
            <w:r w:rsidR="00843DF8" w:rsidRPr="00AF4AF0">
              <w:rPr>
                <w:rFonts w:eastAsia="Times New Roman"/>
                <w:szCs w:val="22"/>
                <w:lang w:val="es-ES_tradnl" w:eastAsia="en-US"/>
              </w:rPr>
              <w:t>dos ámbitos de necesidades</w:t>
            </w:r>
            <w:r w:rsidR="009B0653" w:rsidRPr="00AF4AF0">
              <w:rPr>
                <w:rFonts w:eastAsia="Times New Roman"/>
                <w:szCs w:val="22"/>
                <w:lang w:val="es-ES_tradnl" w:eastAsia="en-US"/>
              </w:rPr>
              <w:t xml:space="preserve">.  </w:t>
            </w:r>
            <w:r w:rsidR="00843DF8" w:rsidRPr="00AF4AF0">
              <w:rPr>
                <w:rFonts w:eastAsia="Times New Roman"/>
                <w:szCs w:val="22"/>
                <w:lang w:val="es-ES_tradnl" w:eastAsia="en-US"/>
              </w:rPr>
              <w:t xml:space="preserve">También se celebrará un foro nacional con la participación de múltiples sectores interesados al objeto de </w:t>
            </w:r>
            <w:r w:rsidR="00541ACB" w:rsidRPr="00AF4AF0">
              <w:rPr>
                <w:rFonts w:eastAsia="Times New Roman"/>
                <w:szCs w:val="22"/>
                <w:lang w:val="es-ES_tradnl" w:eastAsia="en-US"/>
              </w:rPr>
              <w:t xml:space="preserve">someter a examen </w:t>
            </w:r>
            <w:r w:rsidR="00843DF8" w:rsidRPr="00AF4AF0">
              <w:rPr>
                <w:rFonts w:eastAsia="Times New Roman"/>
                <w:szCs w:val="22"/>
                <w:lang w:val="es-ES_tradnl" w:eastAsia="en-US"/>
              </w:rPr>
              <w:t xml:space="preserve">el informe del grupo de expertos nacionales </w:t>
            </w:r>
            <w:r w:rsidR="00541ACB" w:rsidRPr="00AF4AF0">
              <w:rPr>
                <w:rFonts w:eastAsia="Times New Roman"/>
                <w:szCs w:val="22"/>
                <w:lang w:val="es-ES_tradnl" w:eastAsia="en-US"/>
              </w:rPr>
              <w:t>y de aprobar los dos ámbitos de necesidades</w:t>
            </w:r>
            <w:r w:rsidR="009B0653" w:rsidRPr="00AF4AF0">
              <w:rPr>
                <w:rFonts w:eastAsia="Times New Roman"/>
                <w:szCs w:val="22"/>
                <w:lang w:val="es-ES_tradnl" w:eastAsia="en-US"/>
              </w:rPr>
              <w:t xml:space="preserve">.  </w:t>
            </w:r>
            <w:r w:rsidR="00541ACB" w:rsidRPr="00AF4AF0">
              <w:rPr>
                <w:rFonts w:eastAsia="Times New Roman"/>
                <w:szCs w:val="22"/>
                <w:lang w:val="es-ES_tradnl" w:eastAsia="en-US"/>
              </w:rPr>
              <w:t>En estas reuniones se intentarán abordar también programas específicos de fortalecimiento de capacidades de búsqueda de tecnología</w:t>
            </w:r>
            <w:r w:rsidR="007951C8" w:rsidRPr="00AF4AF0">
              <w:rPr>
                <w:rFonts w:eastAsia="Times New Roman"/>
                <w:szCs w:val="22"/>
                <w:lang w:val="es-ES_tradnl" w:eastAsia="en-US"/>
              </w:rPr>
              <w:t xml:space="preserve">, así como </w:t>
            </w:r>
            <w:r w:rsidR="00541ACB" w:rsidRPr="00AF4AF0">
              <w:rPr>
                <w:rFonts w:eastAsia="Times New Roman"/>
                <w:szCs w:val="22"/>
                <w:lang w:val="es-ES_tradnl" w:eastAsia="en-US"/>
              </w:rPr>
              <w:t xml:space="preserve">el desarrollo de capacidades relacionadas con la tecnología apropiada para los dos ámbitos </w:t>
            </w:r>
            <w:r w:rsidRPr="00AF4AF0">
              <w:rPr>
                <w:rFonts w:eastAsia="Times New Roman"/>
                <w:szCs w:val="22"/>
                <w:lang w:val="es-ES_tradnl" w:eastAsia="en-US"/>
              </w:rPr>
              <w:t>mencionados</w:t>
            </w:r>
            <w:r w:rsidR="00541ACB" w:rsidRPr="00AF4AF0">
              <w:rPr>
                <w:rFonts w:eastAsia="Times New Roman"/>
                <w:szCs w:val="22"/>
                <w:lang w:val="es-ES_tradnl" w:eastAsia="en-US"/>
              </w:rPr>
              <w:t xml:space="preserve">. </w:t>
            </w:r>
          </w:p>
          <w:p w:rsidR="00541ACB" w:rsidRPr="00AF4AF0" w:rsidRDefault="00541ACB" w:rsidP="00532831">
            <w:pPr>
              <w:autoSpaceDE w:val="0"/>
              <w:autoSpaceDN w:val="0"/>
              <w:adjustRightInd w:val="0"/>
              <w:rPr>
                <w:rFonts w:eastAsia="Times New Roman"/>
                <w:szCs w:val="22"/>
                <w:lang w:val="es-ES_tradnl" w:eastAsia="en-US"/>
              </w:rPr>
            </w:pPr>
          </w:p>
          <w:p w:rsidR="00D36D42" w:rsidRPr="00AF4AF0" w:rsidRDefault="00541ACB"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Una vez que el grupo de expertos nacionales apruebe los dos ámbitos de necesidades</w:t>
            </w:r>
            <w:r w:rsidR="009B0653" w:rsidRPr="00AF4AF0">
              <w:rPr>
                <w:rFonts w:eastAsia="Times New Roman"/>
                <w:szCs w:val="22"/>
                <w:lang w:val="es-ES_tradnl" w:eastAsia="en-US"/>
              </w:rPr>
              <w:t xml:space="preserve">, </w:t>
            </w:r>
            <w:r w:rsidR="007951C8" w:rsidRPr="00AF4AF0">
              <w:rPr>
                <w:rFonts w:eastAsia="Times New Roman"/>
                <w:szCs w:val="22"/>
                <w:lang w:val="es-ES_tradnl" w:eastAsia="en-US"/>
              </w:rPr>
              <w:t xml:space="preserve">se </w:t>
            </w:r>
            <w:r w:rsidR="0062757B" w:rsidRPr="00AF4AF0">
              <w:rPr>
                <w:rFonts w:eastAsia="Times New Roman"/>
                <w:szCs w:val="22"/>
                <w:lang w:val="es-ES_tradnl" w:eastAsia="en-US"/>
              </w:rPr>
              <w:t xml:space="preserve">acometerá </w:t>
            </w:r>
            <w:r w:rsidR="007951C8" w:rsidRPr="00AF4AF0">
              <w:rPr>
                <w:rFonts w:eastAsia="Times New Roman"/>
                <w:szCs w:val="22"/>
                <w:lang w:val="es-ES_tradnl" w:eastAsia="en-US"/>
              </w:rPr>
              <w:t>la preparación de dos solicitudes de búsqueda de patentes</w:t>
            </w:r>
            <w:r w:rsidR="009B0653" w:rsidRPr="00AF4AF0">
              <w:rPr>
                <w:rFonts w:eastAsia="Times New Roman"/>
                <w:szCs w:val="22"/>
                <w:lang w:val="es-ES_tradnl" w:eastAsia="en-US"/>
              </w:rPr>
              <w:t xml:space="preserve">. </w:t>
            </w:r>
          </w:p>
          <w:p w:rsidR="00D36D42" w:rsidRPr="00AF4AF0" w:rsidRDefault="00D36D42" w:rsidP="00532831">
            <w:pPr>
              <w:autoSpaceDE w:val="0"/>
              <w:autoSpaceDN w:val="0"/>
              <w:adjustRightInd w:val="0"/>
              <w:rPr>
                <w:rFonts w:eastAsia="Times New Roman"/>
                <w:szCs w:val="22"/>
                <w:lang w:val="es-ES_tradnl" w:eastAsia="en-US"/>
              </w:rPr>
            </w:pPr>
          </w:p>
          <w:p w:rsidR="009B0653" w:rsidRPr="00AF4AF0" w:rsidRDefault="007951C8"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Las reuniones </w:t>
            </w:r>
            <w:r w:rsidR="0062757B" w:rsidRPr="00AF4AF0">
              <w:rPr>
                <w:rFonts w:eastAsia="Times New Roman"/>
                <w:szCs w:val="22"/>
                <w:lang w:val="es-ES_tradnl" w:eastAsia="en-US"/>
              </w:rPr>
              <w:t xml:space="preserve">antes </w:t>
            </w:r>
            <w:r w:rsidR="009112B0" w:rsidRPr="00AF4AF0">
              <w:rPr>
                <w:rFonts w:eastAsia="Times New Roman"/>
                <w:szCs w:val="22"/>
                <w:lang w:val="es-ES_tradnl" w:eastAsia="en-US"/>
              </w:rPr>
              <w:t xml:space="preserve">referidas </w:t>
            </w:r>
            <w:r w:rsidR="0062757B" w:rsidRPr="00AF4AF0">
              <w:rPr>
                <w:rFonts w:eastAsia="Times New Roman"/>
                <w:szCs w:val="22"/>
                <w:lang w:val="es-ES_tradnl" w:eastAsia="en-US"/>
              </w:rPr>
              <w:t xml:space="preserve">tendrán lugar en paralelo a la reunión sobre fortalecimiento de capacidades tecnológicas que se celebrará en colaboración con la </w:t>
            </w:r>
            <w:r w:rsidR="009B0653" w:rsidRPr="00AF4AF0">
              <w:rPr>
                <w:rFonts w:eastAsia="Times New Roman"/>
                <w:szCs w:val="22"/>
                <w:lang w:val="es-ES_tradnl" w:eastAsia="en-US"/>
              </w:rPr>
              <w:t xml:space="preserve">NM-AIST </w:t>
            </w:r>
            <w:r w:rsidR="0062757B" w:rsidRPr="00AF4AF0">
              <w:rPr>
                <w:rFonts w:eastAsia="Times New Roman"/>
                <w:szCs w:val="22"/>
                <w:lang w:val="es-ES_tradnl" w:eastAsia="en-US"/>
              </w:rPr>
              <w:t xml:space="preserve">en </w:t>
            </w:r>
            <w:proofErr w:type="spellStart"/>
            <w:r w:rsidR="009B0653" w:rsidRPr="00AF4AF0">
              <w:rPr>
                <w:rFonts w:eastAsia="Times New Roman"/>
                <w:szCs w:val="22"/>
                <w:lang w:val="es-ES_tradnl" w:eastAsia="en-US"/>
              </w:rPr>
              <w:t>Arusha</w:t>
            </w:r>
            <w:proofErr w:type="spellEnd"/>
            <w:r w:rsidR="009B0653" w:rsidRPr="00AF4AF0">
              <w:rPr>
                <w:rFonts w:eastAsia="Times New Roman"/>
                <w:szCs w:val="22"/>
                <w:lang w:val="es-ES_tradnl" w:eastAsia="en-US"/>
              </w:rPr>
              <w:t xml:space="preserve">, </w:t>
            </w:r>
            <w:r w:rsidR="0062757B" w:rsidRPr="00AF4AF0">
              <w:rPr>
                <w:rFonts w:eastAsia="Times New Roman"/>
                <w:szCs w:val="22"/>
                <w:lang w:val="es-ES_tradnl" w:eastAsia="en-US"/>
              </w:rPr>
              <w:t xml:space="preserve">República Unida de </w:t>
            </w:r>
            <w:proofErr w:type="spellStart"/>
            <w:r w:rsidR="0062757B" w:rsidRPr="00AF4AF0">
              <w:rPr>
                <w:rFonts w:eastAsia="Times New Roman"/>
                <w:szCs w:val="22"/>
                <w:lang w:val="es-ES_tradnl" w:eastAsia="en-US"/>
              </w:rPr>
              <w:t>Tanzanía</w:t>
            </w:r>
            <w:proofErr w:type="spellEnd"/>
            <w:r w:rsidR="009B0653" w:rsidRPr="00AF4AF0">
              <w:rPr>
                <w:rFonts w:eastAsia="Times New Roman"/>
                <w:szCs w:val="22"/>
                <w:lang w:val="es-ES_tradnl" w:eastAsia="en-US"/>
              </w:rPr>
              <w:t>.</w:t>
            </w:r>
          </w:p>
          <w:p w:rsidR="00943C4F" w:rsidRPr="00AF4AF0" w:rsidRDefault="00943C4F" w:rsidP="00532831">
            <w:pPr>
              <w:autoSpaceDE w:val="0"/>
              <w:autoSpaceDN w:val="0"/>
              <w:adjustRightInd w:val="0"/>
              <w:rPr>
                <w:rFonts w:eastAsia="Times New Roman"/>
                <w:szCs w:val="22"/>
                <w:lang w:val="es-ES_tradnl" w:eastAsia="en-US"/>
              </w:rPr>
            </w:pPr>
          </w:p>
        </w:tc>
      </w:tr>
      <w:tr w:rsidR="00AF4AF0" w:rsidRPr="00AF4AF0" w:rsidTr="00532831">
        <w:trPr>
          <w:trHeight w:val="1212"/>
        </w:trPr>
        <w:tc>
          <w:tcPr>
            <w:tcW w:w="2376" w:type="dxa"/>
            <w:shd w:val="clear" w:color="auto" w:fill="auto"/>
          </w:tcPr>
          <w:p w:rsidR="001E4EFE" w:rsidRPr="00AF4AF0" w:rsidRDefault="001E4EFE" w:rsidP="004E4E69">
            <w:pPr>
              <w:spacing w:before="240" w:after="60"/>
              <w:outlineLvl w:val="2"/>
              <w:rPr>
                <w:bCs/>
                <w:szCs w:val="26"/>
                <w:u w:val="single"/>
                <w:lang w:eastAsia="en-US"/>
              </w:rPr>
            </w:pPr>
            <w:r w:rsidRPr="00AF4AF0">
              <w:rPr>
                <w:bCs/>
                <w:szCs w:val="26"/>
                <w:u w:val="single"/>
                <w:lang w:val="es-ES_tradnl" w:eastAsia="en-US"/>
              </w:rPr>
              <w:lastRenderedPageBreak/>
              <w:t>Ejemplos de logros/Efectos y enseñanzas extraídas</w:t>
            </w:r>
          </w:p>
        </w:tc>
        <w:tc>
          <w:tcPr>
            <w:tcW w:w="6912" w:type="dxa"/>
            <w:vAlign w:val="center"/>
          </w:tcPr>
          <w:p w:rsidR="001E4EFE" w:rsidRPr="00AF4AF0" w:rsidRDefault="001E4EFE" w:rsidP="004E4E69">
            <w:pPr>
              <w:autoSpaceDE w:val="0"/>
              <w:autoSpaceDN w:val="0"/>
              <w:adjustRightInd w:val="0"/>
              <w:rPr>
                <w:rFonts w:eastAsia="Times New Roman"/>
                <w:szCs w:val="22"/>
                <w:lang w:eastAsia="en-US"/>
              </w:rPr>
            </w:pPr>
          </w:p>
          <w:p w:rsidR="001E4EFE" w:rsidRPr="00AF4AF0" w:rsidRDefault="001E4EFE" w:rsidP="004E4E69">
            <w:pPr>
              <w:autoSpaceDE w:val="0"/>
              <w:autoSpaceDN w:val="0"/>
              <w:adjustRightInd w:val="0"/>
              <w:rPr>
                <w:rFonts w:eastAsia="Times New Roman"/>
                <w:sz w:val="24"/>
                <w:szCs w:val="22"/>
                <w:lang w:eastAsia="en-US"/>
              </w:rPr>
            </w:pPr>
            <w:r w:rsidRPr="00AF4AF0">
              <w:rPr>
                <w:rFonts w:eastAsia="Times New Roman"/>
                <w:szCs w:val="22"/>
                <w:lang w:val="es-ES_tradnl" w:eastAsia="en-US"/>
              </w:rPr>
              <w:t>El proyecto requiere el interés y la colaboración de todas las partes interesadas nacionales de los países beneficiarios y la gestión y seguimiento del proyecto a través de diferentes etapas de ejecución y con aportes concretos.   Los acuerdos de asociación firmados o memorandos de entendimiento están concebidos para proporcionar una orientación clara sobre el papel que debe desempeñar cada parte, junto con un calendario de ejecución específico.</w:t>
            </w:r>
            <w:r w:rsidRPr="00AF4AF0">
              <w:rPr>
                <w:rFonts w:eastAsia="Times New Roman"/>
                <w:szCs w:val="22"/>
                <w:lang w:eastAsia="en-US"/>
              </w:rPr>
              <w:t xml:space="preserve"> </w:t>
            </w:r>
          </w:p>
          <w:p w:rsidR="001E4EFE" w:rsidRPr="00AF4AF0" w:rsidRDefault="001E4EFE" w:rsidP="004E4E69">
            <w:pPr>
              <w:rPr>
                <w:rFonts w:eastAsia="Times New Roman"/>
                <w:iCs/>
                <w:lang w:eastAsia="en-US"/>
              </w:rPr>
            </w:pPr>
          </w:p>
        </w:tc>
      </w:tr>
      <w:tr w:rsidR="00AF4AF0" w:rsidRPr="00AF4AF0" w:rsidTr="00532831">
        <w:trPr>
          <w:trHeight w:val="713"/>
        </w:trPr>
        <w:tc>
          <w:tcPr>
            <w:tcW w:w="2376" w:type="dxa"/>
            <w:shd w:val="clear" w:color="auto" w:fill="auto"/>
          </w:tcPr>
          <w:p w:rsidR="001E4EFE" w:rsidRPr="00AF4AF0" w:rsidRDefault="001E4EFE" w:rsidP="004E4E69">
            <w:pPr>
              <w:spacing w:before="240" w:after="60"/>
              <w:outlineLvl w:val="2"/>
              <w:rPr>
                <w:bCs/>
                <w:szCs w:val="26"/>
                <w:u w:val="single"/>
                <w:lang w:eastAsia="en-US"/>
              </w:rPr>
            </w:pPr>
            <w:r w:rsidRPr="00AF4AF0">
              <w:rPr>
                <w:bCs/>
                <w:szCs w:val="26"/>
                <w:u w:val="single"/>
                <w:lang w:val="es-ES_tradnl" w:eastAsia="en-US"/>
              </w:rPr>
              <w:t>Riesgos y medidas paliativas</w:t>
            </w:r>
          </w:p>
        </w:tc>
        <w:tc>
          <w:tcPr>
            <w:tcW w:w="6912" w:type="dxa"/>
          </w:tcPr>
          <w:p w:rsidR="001E4EFE" w:rsidRPr="00AF4AF0" w:rsidRDefault="001E4EFE" w:rsidP="004E4E69">
            <w:pPr>
              <w:rPr>
                <w:rFonts w:eastAsia="Times New Roman"/>
                <w:iCs/>
                <w:lang w:eastAsia="en-US"/>
              </w:rPr>
            </w:pPr>
          </w:p>
          <w:p w:rsidR="001E4EFE" w:rsidRPr="00AF4AF0" w:rsidRDefault="001E4EFE" w:rsidP="004E4E69">
            <w:pPr>
              <w:autoSpaceDE w:val="0"/>
              <w:autoSpaceDN w:val="0"/>
              <w:adjustRightInd w:val="0"/>
              <w:rPr>
                <w:rFonts w:eastAsia="Times New Roman"/>
                <w:szCs w:val="22"/>
                <w:lang w:eastAsia="en-US"/>
              </w:rPr>
            </w:pPr>
            <w:r w:rsidRPr="00AF4AF0">
              <w:rPr>
                <w:rFonts w:eastAsia="Times New Roman"/>
                <w:i/>
                <w:szCs w:val="22"/>
                <w:lang w:val="es-ES_tradnl" w:eastAsia="en-US"/>
              </w:rPr>
              <w:t>Riesgo</w:t>
            </w:r>
            <w:proofErr w:type="gramStart"/>
            <w:r w:rsidRPr="00AF4AF0">
              <w:rPr>
                <w:rFonts w:eastAsia="Times New Roman"/>
                <w:szCs w:val="22"/>
                <w:lang w:val="es-ES_tradnl" w:eastAsia="en-US"/>
              </w:rPr>
              <w:t>:  El</w:t>
            </w:r>
            <w:proofErr w:type="gramEnd"/>
            <w:r w:rsidRPr="00AF4AF0">
              <w:rPr>
                <w:rFonts w:eastAsia="Times New Roman"/>
                <w:szCs w:val="22"/>
                <w:lang w:val="es-ES_tradnl" w:eastAsia="en-US"/>
              </w:rPr>
              <w:t xml:space="preserve"> proyecto exige una coordinación considerable con toda una gama de asociados que puede dar lugar a retrasos en su ejecución.</w:t>
            </w:r>
            <w:r w:rsidRPr="00AF4AF0">
              <w:rPr>
                <w:rFonts w:eastAsia="Times New Roman"/>
                <w:szCs w:val="22"/>
                <w:lang w:eastAsia="en-US"/>
              </w:rPr>
              <w:t xml:space="preserve"> </w:t>
            </w:r>
          </w:p>
          <w:p w:rsidR="001E4EFE" w:rsidRPr="00AF4AF0" w:rsidRDefault="001E4EFE" w:rsidP="004E4E69">
            <w:pPr>
              <w:rPr>
                <w:rFonts w:eastAsia="Times New Roman"/>
                <w:i/>
                <w:iCs/>
                <w:szCs w:val="22"/>
                <w:lang w:eastAsia="en-US"/>
              </w:rPr>
            </w:pPr>
          </w:p>
          <w:p w:rsidR="001E4EFE" w:rsidRPr="00AF4AF0" w:rsidRDefault="001E4EFE" w:rsidP="004E4E69">
            <w:pPr>
              <w:rPr>
                <w:rFonts w:eastAsia="Times New Roman"/>
                <w:szCs w:val="22"/>
                <w:lang w:eastAsia="en-US"/>
              </w:rPr>
            </w:pPr>
            <w:r w:rsidRPr="00AF4AF0">
              <w:rPr>
                <w:rFonts w:eastAsia="Times New Roman"/>
                <w:i/>
                <w:szCs w:val="22"/>
                <w:lang w:val="es-ES_tradnl" w:eastAsia="en-US"/>
              </w:rPr>
              <w:t>Medidas paliativas</w:t>
            </w:r>
            <w:proofErr w:type="gramStart"/>
            <w:r w:rsidRPr="00AF4AF0">
              <w:rPr>
                <w:rFonts w:eastAsia="Times New Roman"/>
                <w:szCs w:val="22"/>
                <w:lang w:val="es-ES_tradnl" w:eastAsia="en-US"/>
              </w:rPr>
              <w:t>:  Este</w:t>
            </w:r>
            <w:proofErr w:type="gramEnd"/>
            <w:r w:rsidRPr="00AF4AF0">
              <w:rPr>
                <w:rFonts w:eastAsia="Times New Roman"/>
                <w:szCs w:val="22"/>
                <w:lang w:val="es-ES_tradnl" w:eastAsia="en-US"/>
              </w:rPr>
              <w:t xml:space="preserve"> riesgo se atenuará mediante la cuidada gestión y el seguimiento a lo largo de todo el proceso de ejecución, que incluye la asistencia organizativa general en la preparación de aportes concretos, como los planes de actividades para aplicar la tecnología apropiada.</w:t>
            </w:r>
          </w:p>
          <w:p w:rsidR="001E4EFE" w:rsidRPr="00AF4AF0" w:rsidRDefault="001E4EFE" w:rsidP="004E4E69">
            <w:pPr>
              <w:rPr>
                <w:rFonts w:eastAsia="Times New Roman"/>
                <w:iCs/>
                <w:lang w:eastAsia="en-US"/>
              </w:rPr>
            </w:pPr>
            <w:r w:rsidRPr="00AF4AF0">
              <w:rPr>
                <w:rFonts w:eastAsia="Times New Roman"/>
                <w:szCs w:val="22"/>
                <w:lang w:eastAsia="en-US"/>
              </w:rPr>
              <w:t xml:space="preserve"> </w:t>
            </w:r>
          </w:p>
        </w:tc>
      </w:tr>
      <w:tr w:rsidR="00AF4AF0" w:rsidRPr="00AF4AF0" w:rsidTr="00532831">
        <w:trPr>
          <w:trHeight w:val="901"/>
        </w:trPr>
        <w:tc>
          <w:tcPr>
            <w:tcW w:w="2376" w:type="dxa"/>
            <w:shd w:val="clear" w:color="auto" w:fill="auto"/>
          </w:tcPr>
          <w:p w:rsidR="001E4EFE" w:rsidRPr="00AF4AF0" w:rsidRDefault="001E4EFE" w:rsidP="004E4E69">
            <w:pPr>
              <w:spacing w:before="240" w:after="60"/>
              <w:outlineLvl w:val="2"/>
              <w:rPr>
                <w:bCs/>
                <w:szCs w:val="26"/>
                <w:u w:val="single"/>
                <w:lang w:eastAsia="en-US"/>
              </w:rPr>
            </w:pPr>
            <w:r w:rsidRPr="00AF4AF0">
              <w:rPr>
                <w:bCs/>
                <w:szCs w:val="26"/>
                <w:u w:val="single"/>
                <w:lang w:val="es-ES_tradnl" w:eastAsia="en-US"/>
              </w:rPr>
              <w:t>Cuestiones que requieren atención inmediata</w:t>
            </w:r>
          </w:p>
        </w:tc>
        <w:tc>
          <w:tcPr>
            <w:tcW w:w="6912" w:type="dxa"/>
          </w:tcPr>
          <w:p w:rsidR="001E4EFE" w:rsidRPr="00AF4AF0" w:rsidRDefault="001E4EFE" w:rsidP="004E4E69">
            <w:pPr>
              <w:rPr>
                <w:rFonts w:eastAsia="Times New Roman"/>
                <w:iCs/>
                <w:lang w:eastAsia="en-US"/>
              </w:rPr>
            </w:pPr>
          </w:p>
          <w:p w:rsidR="001E4EFE" w:rsidRPr="00AF4AF0" w:rsidRDefault="001E4EFE" w:rsidP="004E4E69">
            <w:pPr>
              <w:rPr>
                <w:rFonts w:eastAsia="Times New Roman"/>
                <w:iCs/>
                <w:lang w:eastAsia="en-US"/>
              </w:rPr>
            </w:pPr>
            <w:r w:rsidRPr="00AF4AF0">
              <w:rPr>
                <w:rFonts w:eastAsia="Times New Roman"/>
                <w:iCs/>
                <w:lang w:val="es-ES_tradnl" w:eastAsia="en-US"/>
              </w:rPr>
              <w:t>S/E</w:t>
            </w:r>
          </w:p>
        </w:tc>
      </w:tr>
      <w:tr w:rsidR="00AF4AF0" w:rsidRPr="00AF4AF0" w:rsidTr="00080C20">
        <w:trPr>
          <w:trHeight w:val="496"/>
        </w:trPr>
        <w:tc>
          <w:tcPr>
            <w:tcW w:w="2376" w:type="dxa"/>
            <w:shd w:val="clear" w:color="auto" w:fill="auto"/>
          </w:tcPr>
          <w:p w:rsidR="009B0653" w:rsidRPr="00AF4AF0" w:rsidRDefault="0060787F" w:rsidP="0060787F">
            <w:pPr>
              <w:spacing w:before="240" w:after="60"/>
              <w:outlineLvl w:val="2"/>
              <w:rPr>
                <w:bCs/>
                <w:szCs w:val="26"/>
                <w:u w:val="single"/>
                <w:lang w:val="es-ES_tradnl" w:eastAsia="en-US"/>
              </w:rPr>
            </w:pPr>
            <w:r w:rsidRPr="00AF4AF0">
              <w:rPr>
                <w:bCs/>
                <w:szCs w:val="26"/>
                <w:u w:val="single"/>
                <w:lang w:val="es-ES_tradnl" w:eastAsia="en-US"/>
              </w:rPr>
              <w:t>Siguientes pasos</w:t>
            </w:r>
          </w:p>
        </w:tc>
        <w:tc>
          <w:tcPr>
            <w:tcW w:w="6912" w:type="dxa"/>
          </w:tcPr>
          <w:p w:rsidR="00D36D42" w:rsidRPr="00AF4AF0" w:rsidRDefault="00D36D42" w:rsidP="00532831">
            <w:pPr>
              <w:rPr>
                <w:rFonts w:eastAsia="Times New Roman"/>
                <w:iCs/>
                <w:lang w:val="es-ES_tradnl" w:eastAsia="en-US"/>
              </w:rPr>
            </w:pPr>
          </w:p>
          <w:p w:rsidR="00191AF9" w:rsidRPr="00AF4AF0" w:rsidRDefault="00191AF9" w:rsidP="00191AF9">
            <w:pPr>
              <w:rPr>
                <w:rFonts w:eastAsia="Times New Roman"/>
                <w:iCs/>
                <w:lang w:eastAsia="en-US"/>
              </w:rPr>
            </w:pPr>
            <w:r w:rsidRPr="00AF4AF0">
              <w:rPr>
                <w:rFonts w:eastAsia="Times New Roman"/>
                <w:iCs/>
                <w:lang w:val="es-ES_tradnl" w:eastAsia="en-US"/>
              </w:rPr>
              <w:t>Los siguientes pasos consisten en finalizar las fases posteriores de la estrategia de ejecución en los cuatro países beneficiarios seleccionados.</w:t>
            </w:r>
            <w:r w:rsidRPr="00AF4AF0">
              <w:rPr>
                <w:rFonts w:eastAsia="Times New Roman"/>
                <w:iCs/>
                <w:lang w:eastAsia="en-US"/>
              </w:rPr>
              <w:t xml:space="preserve"> </w:t>
            </w:r>
          </w:p>
          <w:p w:rsidR="00D36D42" w:rsidRPr="00AF4AF0" w:rsidRDefault="00D36D42" w:rsidP="00532831">
            <w:pPr>
              <w:rPr>
                <w:rFonts w:eastAsia="Times New Roman"/>
                <w:iCs/>
                <w:lang w:eastAsia="en-US"/>
              </w:rPr>
            </w:pPr>
          </w:p>
          <w:p w:rsidR="005F58F3" w:rsidRPr="00AF4AF0" w:rsidRDefault="005F58F3" w:rsidP="00532831">
            <w:pPr>
              <w:rPr>
                <w:rFonts w:eastAsia="Times New Roman"/>
                <w:iCs/>
                <w:lang w:val="es-ES_tradnl" w:eastAsia="en-US"/>
              </w:rPr>
            </w:pPr>
            <w:r w:rsidRPr="00AF4AF0">
              <w:rPr>
                <w:rFonts w:eastAsia="Times New Roman"/>
                <w:iCs/>
                <w:lang w:val="es-ES_tradnl" w:eastAsia="en-US"/>
              </w:rPr>
              <w:t xml:space="preserve">El aporte concreto inmediato para </w:t>
            </w:r>
            <w:r w:rsidR="009112B0" w:rsidRPr="00AF4AF0">
              <w:rPr>
                <w:rFonts w:eastAsia="Times New Roman"/>
                <w:iCs/>
                <w:lang w:val="es-ES_tradnl" w:eastAsia="en-US"/>
              </w:rPr>
              <w:t xml:space="preserve">el conjunto de </w:t>
            </w:r>
            <w:r w:rsidRPr="00AF4AF0">
              <w:rPr>
                <w:rFonts w:eastAsia="Times New Roman"/>
                <w:iCs/>
                <w:lang w:val="es-ES_tradnl" w:eastAsia="en-US"/>
              </w:rPr>
              <w:t>los tres proyectos consistirá en la preparación de dos informes de b</w:t>
            </w:r>
            <w:r w:rsidR="00DA7094" w:rsidRPr="00AF4AF0">
              <w:rPr>
                <w:rFonts w:eastAsia="Times New Roman"/>
                <w:iCs/>
                <w:lang w:val="es-ES_tradnl" w:eastAsia="en-US"/>
              </w:rPr>
              <w:t xml:space="preserve">úsqueda </w:t>
            </w:r>
            <w:r w:rsidRPr="00AF4AF0">
              <w:rPr>
                <w:rFonts w:eastAsia="Times New Roman"/>
                <w:iCs/>
                <w:lang w:val="es-ES_tradnl" w:eastAsia="en-US"/>
              </w:rPr>
              <w:t>de patentes basados en las solici</w:t>
            </w:r>
            <w:r w:rsidR="00DA7094" w:rsidRPr="00AF4AF0">
              <w:rPr>
                <w:rFonts w:eastAsia="Times New Roman"/>
                <w:iCs/>
                <w:lang w:val="es-ES_tradnl" w:eastAsia="en-US"/>
              </w:rPr>
              <w:t>t</w:t>
            </w:r>
            <w:r w:rsidRPr="00AF4AF0">
              <w:rPr>
                <w:rFonts w:eastAsia="Times New Roman"/>
                <w:iCs/>
                <w:lang w:val="es-ES_tradnl" w:eastAsia="en-US"/>
              </w:rPr>
              <w:t>udes de b</w:t>
            </w:r>
            <w:r w:rsidR="00DA7094" w:rsidRPr="00AF4AF0">
              <w:rPr>
                <w:rFonts w:eastAsia="Times New Roman"/>
                <w:iCs/>
                <w:lang w:val="es-ES_tradnl" w:eastAsia="en-US"/>
              </w:rPr>
              <w:t>ús</w:t>
            </w:r>
            <w:r w:rsidRPr="00AF4AF0">
              <w:rPr>
                <w:rFonts w:eastAsia="Times New Roman"/>
                <w:iCs/>
                <w:lang w:val="es-ES_tradnl" w:eastAsia="en-US"/>
              </w:rPr>
              <w:t xml:space="preserve">queda de patentes presentadas, que </w:t>
            </w:r>
            <w:r w:rsidR="00DA7094" w:rsidRPr="00AF4AF0">
              <w:rPr>
                <w:rFonts w:eastAsia="Times New Roman"/>
                <w:iCs/>
                <w:lang w:val="es-ES_tradnl" w:eastAsia="en-US"/>
              </w:rPr>
              <w:t xml:space="preserve">proporcionarán </w:t>
            </w:r>
            <w:r w:rsidRPr="00AF4AF0">
              <w:rPr>
                <w:rFonts w:eastAsia="Times New Roman"/>
                <w:iCs/>
                <w:lang w:val="es-ES_tradnl" w:eastAsia="en-US"/>
              </w:rPr>
              <w:t>información científica</w:t>
            </w:r>
            <w:r w:rsidR="00DA7094" w:rsidRPr="00AF4AF0">
              <w:rPr>
                <w:rFonts w:eastAsia="Times New Roman"/>
                <w:iCs/>
                <w:lang w:val="es-ES_tradnl" w:eastAsia="en-US"/>
              </w:rPr>
              <w:t>,</w:t>
            </w:r>
            <w:r w:rsidRPr="00AF4AF0">
              <w:rPr>
                <w:rFonts w:eastAsia="Times New Roman"/>
                <w:iCs/>
                <w:lang w:val="es-ES_tradnl" w:eastAsia="en-US"/>
              </w:rPr>
              <w:t xml:space="preserve"> técnica y </w:t>
            </w:r>
            <w:r w:rsidR="00DA7094" w:rsidRPr="00AF4AF0">
              <w:rPr>
                <w:rFonts w:eastAsia="Times New Roman"/>
                <w:iCs/>
                <w:lang w:val="es-ES_tradnl" w:eastAsia="en-US"/>
              </w:rPr>
              <w:lastRenderedPageBreak/>
              <w:t xml:space="preserve">sobre </w:t>
            </w:r>
            <w:r w:rsidRPr="00AF4AF0">
              <w:rPr>
                <w:rFonts w:eastAsia="Times New Roman"/>
                <w:iCs/>
                <w:lang w:val="es-ES_tradnl" w:eastAsia="en-US"/>
              </w:rPr>
              <w:t>patentes po</w:t>
            </w:r>
            <w:r w:rsidR="00DA7094" w:rsidRPr="00AF4AF0">
              <w:rPr>
                <w:rFonts w:eastAsia="Times New Roman"/>
                <w:iCs/>
                <w:lang w:val="es-ES_tradnl" w:eastAsia="en-US"/>
              </w:rPr>
              <w:t>r</w:t>
            </w:r>
            <w:r w:rsidRPr="00AF4AF0">
              <w:rPr>
                <w:rFonts w:eastAsia="Times New Roman"/>
                <w:iCs/>
                <w:lang w:val="es-ES_tradnl" w:eastAsia="en-US"/>
              </w:rPr>
              <w:t>meno</w:t>
            </w:r>
            <w:r w:rsidR="00DA7094" w:rsidRPr="00AF4AF0">
              <w:rPr>
                <w:rFonts w:eastAsia="Times New Roman"/>
                <w:iCs/>
                <w:lang w:val="es-ES_tradnl" w:eastAsia="en-US"/>
              </w:rPr>
              <w:t>r</w:t>
            </w:r>
            <w:r w:rsidRPr="00AF4AF0">
              <w:rPr>
                <w:rFonts w:eastAsia="Times New Roman"/>
                <w:iCs/>
                <w:lang w:val="es-ES_tradnl" w:eastAsia="en-US"/>
              </w:rPr>
              <w:t xml:space="preserve">izada </w:t>
            </w:r>
            <w:r w:rsidR="00DA7094" w:rsidRPr="00AF4AF0">
              <w:rPr>
                <w:rFonts w:eastAsia="Times New Roman"/>
                <w:iCs/>
                <w:lang w:val="es-ES_tradnl" w:eastAsia="en-US"/>
              </w:rPr>
              <w:t xml:space="preserve">acerca de </w:t>
            </w:r>
            <w:r w:rsidRPr="00AF4AF0">
              <w:rPr>
                <w:rFonts w:eastAsia="Times New Roman"/>
                <w:iCs/>
                <w:lang w:val="es-ES_tradnl" w:eastAsia="en-US"/>
              </w:rPr>
              <w:t xml:space="preserve">la tecnología requerida para </w:t>
            </w:r>
            <w:r w:rsidR="00DA7094" w:rsidRPr="00AF4AF0">
              <w:rPr>
                <w:rFonts w:eastAsia="Times New Roman"/>
                <w:iCs/>
                <w:lang w:val="es-ES_tradnl" w:eastAsia="en-US"/>
              </w:rPr>
              <w:t xml:space="preserve">ofrecer </w:t>
            </w:r>
            <w:r w:rsidRPr="00AF4AF0">
              <w:rPr>
                <w:rFonts w:eastAsia="Times New Roman"/>
                <w:iCs/>
                <w:lang w:val="es-ES_tradnl" w:eastAsia="en-US"/>
              </w:rPr>
              <w:t xml:space="preserve">solución </w:t>
            </w:r>
            <w:r w:rsidR="00DA7094" w:rsidRPr="00AF4AF0">
              <w:rPr>
                <w:rFonts w:eastAsia="Times New Roman"/>
                <w:iCs/>
                <w:lang w:val="es-ES_tradnl" w:eastAsia="en-US"/>
              </w:rPr>
              <w:t xml:space="preserve">al </w:t>
            </w:r>
            <w:r w:rsidRPr="00AF4AF0">
              <w:rPr>
                <w:rFonts w:eastAsia="Times New Roman"/>
                <w:iCs/>
                <w:lang w:val="es-ES_tradnl" w:eastAsia="en-US"/>
              </w:rPr>
              <w:t>ámbito de necesidades identificadas.</w:t>
            </w:r>
          </w:p>
          <w:p w:rsidR="005F58F3" w:rsidRPr="00AF4AF0" w:rsidRDefault="005F58F3" w:rsidP="00532831">
            <w:pPr>
              <w:rPr>
                <w:rFonts w:eastAsia="Times New Roman"/>
                <w:iCs/>
                <w:lang w:val="es-ES_tradnl" w:eastAsia="en-US"/>
              </w:rPr>
            </w:pPr>
          </w:p>
          <w:p w:rsidR="005F58F3" w:rsidRPr="00AF4AF0" w:rsidRDefault="00DA7094" w:rsidP="00532831">
            <w:pPr>
              <w:rPr>
                <w:rFonts w:eastAsia="Times New Roman"/>
                <w:iCs/>
                <w:lang w:val="es-ES_tradnl" w:eastAsia="en-US"/>
              </w:rPr>
            </w:pPr>
            <w:r w:rsidRPr="00AF4AF0">
              <w:rPr>
                <w:rFonts w:eastAsia="Times New Roman"/>
                <w:iCs/>
                <w:lang w:val="es-ES_tradnl" w:eastAsia="en-US"/>
              </w:rPr>
              <w:t xml:space="preserve">Tras ello se acometerá la preparación </w:t>
            </w:r>
            <w:r w:rsidR="005F58F3" w:rsidRPr="00AF4AF0">
              <w:rPr>
                <w:rFonts w:eastAsia="Times New Roman"/>
                <w:iCs/>
                <w:lang w:val="es-ES_tradnl" w:eastAsia="en-US"/>
              </w:rPr>
              <w:t xml:space="preserve">de informes </w:t>
            </w:r>
            <w:r w:rsidR="00BC3EAC" w:rsidRPr="00AF4AF0">
              <w:rPr>
                <w:rFonts w:eastAsia="Times New Roman"/>
                <w:iCs/>
                <w:lang w:val="es-ES_tradnl" w:eastAsia="en-US"/>
              </w:rPr>
              <w:t xml:space="preserve">relativos al análisis de las tecnologías </w:t>
            </w:r>
            <w:r w:rsidR="005F58F3" w:rsidRPr="00AF4AF0">
              <w:rPr>
                <w:rFonts w:eastAsia="Times New Roman"/>
                <w:iCs/>
                <w:lang w:val="es-ES_tradnl" w:eastAsia="en-US"/>
              </w:rPr>
              <w:t xml:space="preserve">y </w:t>
            </w:r>
            <w:r w:rsidRPr="00AF4AF0">
              <w:rPr>
                <w:rFonts w:eastAsia="Times New Roman"/>
                <w:iCs/>
                <w:lang w:val="es-ES_tradnl" w:eastAsia="en-US"/>
              </w:rPr>
              <w:t xml:space="preserve">los </w:t>
            </w:r>
            <w:r w:rsidR="005F58F3" w:rsidRPr="00AF4AF0">
              <w:rPr>
                <w:rFonts w:eastAsia="Times New Roman"/>
                <w:iCs/>
                <w:lang w:val="es-ES_tradnl" w:eastAsia="en-US"/>
              </w:rPr>
              <w:t xml:space="preserve">planes </w:t>
            </w:r>
            <w:r w:rsidRPr="00AF4AF0">
              <w:rPr>
                <w:rFonts w:eastAsia="Times New Roman"/>
                <w:iCs/>
                <w:lang w:val="es-ES_tradnl" w:eastAsia="en-US"/>
              </w:rPr>
              <w:t xml:space="preserve">de actividades para </w:t>
            </w:r>
            <w:r w:rsidR="005F58F3" w:rsidRPr="00AF4AF0">
              <w:rPr>
                <w:rFonts w:eastAsia="Times New Roman"/>
                <w:iCs/>
                <w:lang w:val="es-ES_tradnl" w:eastAsia="en-US"/>
              </w:rPr>
              <w:t xml:space="preserve">la </w:t>
            </w:r>
            <w:r w:rsidR="00E963A2" w:rsidRPr="00AF4AF0">
              <w:rPr>
                <w:rFonts w:eastAsia="Times New Roman"/>
                <w:iCs/>
                <w:lang w:val="es-ES_tradnl" w:eastAsia="en-US"/>
              </w:rPr>
              <w:t xml:space="preserve">aplicación </w:t>
            </w:r>
            <w:r w:rsidR="005F58F3" w:rsidRPr="00AF4AF0">
              <w:rPr>
                <w:rFonts w:eastAsia="Times New Roman"/>
                <w:iCs/>
                <w:lang w:val="es-ES_tradnl" w:eastAsia="en-US"/>
              </w:rPr>
              <w:t xml:space="preserve">y comercialización de las tecnologías apropiadas </w:t>
            </w:r>
            <w:r w:rsidRPr="00AF4AF0">
              <w:rPr>
                <w:rFonts w:eastAsia="Times New Roman"/>
                <w:iCs/>
                <w:lang w:val="es-ES_tradnl" w:eastAsia="en-US"/>
              </w:rPr>
              <w:t>halladas.</w:t>
            </w:r>
            <w:r w:rsidR="005F58F3" w:rsidRPr="00AF4AF0">
              <w:rPr>
                <w:rFonts w:eastAsia="Times New Roman"/>
                <w:iCs/>
                <w:lang w:val="es-ES_tradnl" w:eastAsia="en-US"/>
              </w:rPr>
              <w:t xml:space="preserve"> </w:t>
            </w:r>
          </w:p>
          <w:p w:rsidR="009B0653" w:rsidRPr="00AF4AF0" w:rsidRDefault="009B0653" w:rsidP="00DA7094">
            <w:pPr>
              <w:rPr>
                <w:rFonts w:eastAsia="Times New Roman"/>
                <w:iCs/>
                <w:lang w:val="es-ES_tradnl" w:eastAsia="en-US"/>
              </w:rPr>
            </w:pPr>
          </w:p>
        </w:tc>
      </w:tr>
      <w:tr w:rsidR="00AF4AF0" w:rsidRPr="00AF4AF0" w:rsidTr="00532831">
        <w:trPr>
          <w:trHeight w:val="1407"/>
        </w:trPr>
        <w:tc>
          <w:tcPr>
            <w:tcW w:w="2376" w:type="dxa"/>
            <w:shd w:val="clear" w:color="auto" w:fill="auto"/>
          </w:tcPr>
          <w:p w:rsidR="009B0653" w:rsidRPr="00AF4AF0" w:rsidRDefault="0060787F" w:rsidP="0060787F">
            <w:pPr>
              <w:spacing w:before="240" w:after="60"/>
              <w:outlineLvl w:val="2"/>
              <w:rPr>
                <w:bCs/>
                <w:szCs w:val="26"/>
                <w:u w:val="single"/>
                <w:lang w:val="es-ES_tradnl" w:eastAsia="en-US"/>
              </w:rPr>
            </w:pPr>
            <w:r w:rsidRPr="00AF4AF0">
              <w:rPr>
                <w:bCs/>
                <w:szCs w:val="26"/>
                <w:u w:val="single"/>
                <w:lang w:val="es-ES_tradnl" w:eastAsia="en-US"/>
              </w:rPr>
              <w:lastRenderedPageBreak/>
              <w:t>Calendario de ejecución</w:t>
            </w:r>
          </w:p>
        </w:tc>
        <w:tc>
          <w:tcPr>
            <w:tcW w:w="6912" w:type="dxa"/>
          </w:tcPr>
          <w:p w:rsidR="00D36D42" w:rsidRPr="00AF4AF0" w:rsidRDefault="00D36D42" w:rsidP="00532831">
            <w:pPr>
              <w:rPr>
                <w:rFonts w:eastAsia="Times New Roman"/>
                <w:iCs/>
                <w:lang w:val="es-ES_tradnl" w:eastAsia="en-US"/>
              </w:rPr>
            </w:pPr>
          </w:p>
          <w:p w:rsidR="009B0653" w:rsidRPr="00AF4AF0" w:rsidRDefault="00DA7094" w:rsidP="003D6CDB">
            <w:pPr>
              <w:rPr>
                <w:rFonts w:eastAsia="Times New Roman"/>
                <w:iCs/>
                <w:lang w:val="es-ES_tradnl" w:eastAsia="en-US"/>
              </w:rPr>
            </w:pPr>
            <w:r w:rsidRPr="00AF4AF0">
              <w:rPr>
                <w:rFonts w:eastAsia="Times New Roman"/>
                <w:iCs/>
                <w:lang w:val="es-ES_tradnl" w:eastAsia="en-US"/>
              </w:rPr>
              <w:t xml:space="preserve">El </w:t>
            </w:r>
            <w:r w:rsidR="00C26C1C" w:rsidRPr="00AF4AF0">
              <w:rPr>
                <w:rFonts w:eastAsia="Times New Roman"/>
                <w:iCs/>
                <w:lang w:val="es-ES_tradnl" w:eastAsia="en-US"/>
              </w:rPr>
              <w:t>D</w:t>
            </w:r>
            <w:r w:rsidRPr="00AF4AF0">
              <w:rPr>
                <w:rFonts w:eastAsia="Times New Roman"/>
                <w:iCs/>
                <w:lang w:val="es-ES_tradnl" w:eastAsia="en-US"/>
              </w:rPr>
              <w:t xml:space="preserve">irector del proyecto </w:t>
            </w:r>
            <w:r w:rsidR="003D6CDB" w:rsidRPr="00AF4AF0">
              <w:rPr>
                <w:rFonts w:eastAsia="Times New Roman"/>
                <w:iCs/>
                <w:lang w:val="es-ES_tradnl" w:eastAsia="en-US"/>
              </w:rPr>
              <w:t xml:space="preserve">hará todo lo posible para </w:t>
            </w:r>
            <w:r w:rsidR="00C26C1C" w:rsidRPr="00AF4AF0">
              <w:rPr>
                <w:rFonts w:eastAsia="Times New Roman"/>
                <w:iCs/>
                <w:lang w:val="es-ES_tradnl" w:eastAsia="en-US"/>
              </w:rPr>
              <w:t>que su ejecución se lleve a cabo conforme al calendario aprobado</w:t>
            </w:r>
            <w:r w:rsidR="009B0653" w:rsidRPr="00AF4AF0">
              <w:rPr>
                <w:rFonts w:eastAsia="Times New Roman"/>
                <w:iCs/>
                <w:lang w:val="es-ES_tradnl" w:eastAsia="en-US"/>
              </w:rPr>
              <w:t>.</w:t>
            </w:r>
          </w:p>
        </w:tc>
      </w:tr>
      <w:tr w:rsidR="00AF4AF0" w:rsidRPr="00AF4AF0" w:rsidTr="00532831">
        <w:trPr>
          <w:trHeight w:val="848"/>
        </w:trPr>
        <w:tc>
          <w:tcPr>
            <w:tcW w:w="2376" w:type="dxa"/>
            <w:shd w:val="clear" w:color="auto" w:fill="auto"/>
          </w:tcPr>
          <w:p w:rsidR="003F1C0A" w:rsidRPr="00AF4AF0" w:rsidRDefault="003F1C0A" w:rsidP="004E4E69">
            <w:pPr>
              <w:spacing w:before="240" w:after="60"/>
              <w:outlineLvl w:val="2"/>
              <w:rPr>
                <w:bCs/>
                <w:szCs w:val="26"/>
                <w:u w:val="single"/>
                <w:lang w:eastAsia="en-US"/>
              </w:rPr>
            </w:pPr>
            <w:r w:rsidRPr="00AF4AF0">
              <w:rPr>
                <w:bCs/>
                <w:szCs w:val="26"/>
                <w:u w:val="single"/>
                <w:lang w:val="es-ES_tradnl" w:eastAsia="en-US"/>
              </w:rPr>
              <w:t>Porcentaje de ejecución del proyecto</w:t>
            </w:r>
            <w:r w:rsidRPr="00AF4AF0">
              <w:rPr>
                <w:bCs/>
                <w:szCs w:val="26"/>
                <w:u w:val="single"/>
                <w:lang w:eastAsia="en-US"/>
              </w:rPr>
              <w:t xml:space="preserve"> </w:t>
            </w:r>
          </w:p>
        </w:tc>
        <w:tc>
          <w:tcPr>
            <w:tcW w:w="6912" w:type="dxa"/>
          </w:tcPr>
          <w:p w:rsidR="003F1C0A" w:rsidRPr="00AF4AF0" w:rsidRDefault="003F1C0A" w:rsidP="004E4E69">
            <w:pPr>
              <w:rPr>
                <w:rFonts w:eastAsia="Times New Roman"/>
                <w:iCs/>
                <w:lang w:eastAsia="en-US"/>
              </w:rPr>
            </w:pPr>
          </w:p>
          <w:p w:rsidR="003F1C0A" w:rsidRPr="00AF4AF0" w:rsidRDefault="003F1C0A" w:rsidP="004E4E69">
            <w:pPr>
              <w:rPr>
                <w:rFonts w:eastAsia="Times New Roman"/>
                <w:iCs/>
                <w:lang w:eastAsia="en-US"/>
              </w:rPr>
            </w:pPr>
            <w:r w:rsidRPr="00AF4AF0">
              <w:rPr>
                <w:rFonts w:eastAsia="Times New Roman"/>
                <w:iCs/>
                <w:lang w:val="es-ES_tradnl" w:eastAsia="en-US"/>
              </w:rPr>
              <w:t>Porcentaje de utilización del presupuesto a mediados de julio de 2016</w:t>
            </w:r>
            <w:proofErr w:type="gramStart"/>
            <w:r w:rsidRPr="00AF4AF0">
              <w:rPr>
                <w:rFonts w:eastAsia="Times New Roman"/>
                <w:iCs/>
                <w:lang w:val="es-ES_tradnl" w:eastAsia="en-US"/>
              </w:rPr>
              <w:t>:  39</w:t>
            </w:r>
            <w:proofErr w:type="gramEnd"/>
            <w:r w:rsidRPr="00AF4AF0">
              <w:rPr>
                <w:rFonts w:eastAsia="Times New Roman"/>
                <w:iCs/>
                <w:lang w:val="es-ES_tradnl" w:eastAsia="en-US"/>
              </w:rPr>
              <w:t>%.</w:t>
            </w:r>
          </w:p>
          <w:p w:rsidR="003F1C0A" w:rsidRPr="00AF4AF0" w:rsidRDefault="003F1C0A" w:rsidP="004E4E69">
            <w:pPr>
              <w:rPr>
                <w:rFonts w:eastAsia="Times New Roman"/>
                <w:iCs/>
                <w:lang w:eastAsia="en-US"/>
              </w:rPr>
            </w:pPr>
          </w:p>
        </w:tc>
      </w:tr>
      <w:tr w:rsidR="009B0653" w:rsidRPr="00AF4AF0" w:rsidTr="00532831">
        <w:trPr>
          <w:trHeight w:val="848"/>
        </w:trPr>
        <w:tc>
          <w:tcPr>
            <w:tcW w:w="2376" w:type="dxa"/>
            <w:shd w:val="clear" w:color="auto" w:fill="auto"/>
          </w:tcPr>
          <w:p w:rsidR="009B0653" w:rsidRPr="00AF4AF0" w:rsidRDefault="0060787F" w:rsidP="0060787F">
            <w:pPr>
              <w:spacing w:before="240" w:after="60"/>
              <w:outlineLvl w:val="2"/>
              <w:rPr>
                <w:bCs/>
                <w:szCs w:val="26"/>
                <w:u w:val="single"/>
                <w:lang w:val="es-ES_tradnl" w:eastAsia="en-US"/>
              </w:rPr>
            </w:pPr>
            <w:r w:rsidRPr="00AF4AF0">
              <w:rPr>
                <w:bCs/>
                <w:szCs w:val="26"/>
                <w:u w:val="single"/>
                <w:lang w:val="es-ES_tradnl" w:eastAsia="en-US"/>
              </w:rPr>
              <w:t>Informes previos</w:t>
            </w:r>
          </w:p>
        </w:tc>
        <w:tc>
          <w:tcPr>
            <w:tcW w:w="6912" w:type="dxa"/>
          </w:tcPr>
          <w:p w:rsidR="003F1C0A" w:rsidRPr="00AF4AF0" w:rsidRDefault="003F1C0A" w:rsidP="003F1C0A">
            <w:pPr>
              <w:rPr>
                <w:rFonts w:eastAsia="Times New Roman"/>
                <w:iCs/>
                <w:lang w:eastAsia="en-US"/>
              </w:rPr>
            </w:pPr>
            <w:r w:rsidRPr="00AF4AF0">
              <w:rPr>
                <w:rFonts w:eastAsia="Times New Roman"/>
                <w:iCs/>
                <w:lang w:val="es-ES_tradnl" w:eastAsia="en-US"/>
              </w:rPr>
              <w:t>Este es el tercer informe sobre la marcha del proyecto que se presenta al CDIP.</w:t>
            </w:r>
            <w:r w:rsidRPr="00AF4AF0">
              <w:rPr>
                <w:rFonts w:eastAsia="Times New Roman"/>
                <w:iCs/>
                <w:lang w:eastAsia="en-US"/>
              </w:rPr>
              <w:t xml:space="preserve"> </w:t>
            </w:r>
          </w:p>
          <w:p w:rsidR="00D36D42" w:rsidRPr="00AF4AF0" w:rsidRDefault="00D36D42" w:rsidP="00532831">
            <w:pPr>
              <w:rPr>
                <w:rFonts w:eastAsia="Times New Roman"/>
                <w:iCs/>
                <w:lang w:eastAsia="en-US"/>
              </w:rPr>
            </w:pPr>
          </w:p>
          <w:p w:rsidR="00D36D42" w:rsidRPr="00AF4AF0" w:rsidRDefault="00C26C1C" w:rsidP="00532831">
            <w:pPr>
              <w:rPr>
                <w:rFonts w:eastAsia="Times New Roman"/>
                <w:iCs/>
                <w:lang w:val="es-ES_tradnl" w:eastAsia="en-US"/>
              </w:rPr>
            </w:pPr>
            <w:r w:rsidRPr="00AF4AF0">
              <w:rPr>
                <w:rFonts w:eastAsia="Times New Roman"/>
                <w:iCs/>
                <w:lang w:val="es-ES_tradnl" w:eastAsia="en-US"/>
              </w:rPr>
              <w:t xml:space="preserve">El primer informe sobre la marcha del proyecto, contenido en el Anexo VII del </w:t>
            </w:r>
            <w:r w:rsidR="009B0653" w:rsidRPr="00AF4AF0">
              <w:rPr>
                <w:rFonts w:eastAsia="Times New Roman"/>
                <w:iCs/>
                <w:lang w:val="es-ES_tradnl" w:eastAsia="en-US"/>
              </w:rPr>
              <w:t>document</w:t>
            </w:r>
            <w:r w:rsidRPr="00AF4AF0">
              <w:rPr>
                <w:rFonts w:eastAsia="Times New Roman"/>
                <w:iCs/>
                <w:lang w:val="es-ES_tradnl" w:eastAsia="en-US"/>
              </w:rPr>
              <w:t>o</w:t>
            </w:r>
            <w:r w:rsidR="009B0653" w:rsidRPr="00AF4AF0">
              <w:rPr>
                <w:rFonts w:eastAsia="Times New Roman"/>
                <w:iCs/>
                <w:lang w:val="es-ES_tradnl" w:eastAsia="en-US"/>
              </w:rPr>
              <w:t xml:space="preserve"> CDIP/14/2,</w:t>
            </w:r>
            <w:r w:rsidRPr="00AF4AF0">
              <w:rPr>
                <w:rFonts w:eastAsia="Times New Roman"/>
                <w:iCs/>
                <w:lang w:val="es-ES_tradnl" w:eastAsia="en-US"/>
              </w:rPr>
              <w:t xml:space="preserve"> se presentó en la decimocuarta sesión del CDIP, celebrada en noviembre </w:t>
            </w:r>
            <w:r w:rsidR="009C0CA8" w:rsidRPr="00AF4AF0">
              <w:rPr>
                <w:rFonts w:eastAsia="Times New Roman"/>
                <w:iCs/>
                <w:lang w:val="es-ES_tradnl" w:eastAsia="en-US"/>
              </w:rPr>
              <w:t>de 20</w:t>
            </w:r>
            <w:r w:rsidRPr="00AF4AF0">
              <w:rPr>
                <w:rFonts w:eastAsia="Times New Roman"/>
                <w:iCs/>
                <w:lang w:val="es-ES_tradnl" w:eastAsia="en-US"/>
              </w:rPr>
              <w:t xml:space="preserve">14. </w:t>
            </w:r>
          </w:p>
          <w:p w:rsidR="00D36D42" w:rsidRPr="00AF4AF0" w:rsidRDefault="00D36D42" w:rsidP="00532831">
            <w:pPr>
              <w:rPr>
                <w:rFonts w:eastAsia="Times New Roman"/>
                <w:iCs/>
                <w:lang w:val="es-ES_tradnl" w:eastAsia="en-US"/>
              </w:rPr>
            </w:pPr>
          </w:p>
          <w:p w:rsidR="003F1C0A" w:rsidRPr="00AF4AF0" w:rsidRDefault="003F1C0A" w:rsidP="003F1C0A">
            <w:pPr>
              <w:rPr>
                <w:rFonts w:eastAsia="Times New Roman"/>
                <w:iCs/>
                <w:lang w:val="es-ES_tradnl" w:eastAsia="en-US"/>
              </w:rPr>
            </w:pPr>
            <w:r w:rsidRPr="00AF4AF0">
              <w:rPr>
                <w:rFonts w:eastAsia="Times New Roman"/>
                <w:iCs/>
                <w:lang w:val="es-ES_tradnl" w:eastAsia="en-US"/>
              </w:rPr>
              <w:t>El segundo informe sobre la marcha del proyecto, contenido en el Anexo IX del documento CDIP/16/2, se presentó en la decimosexta sesión del CDIP, celebrada en noviembre de 2015.</w:t>
            </w:r>
          </w:p>
          <w:p w:rsidR="00A73E32" w:rsidRPr="00AF4AF0" w:rsidRDefault="00A73E32" w:rsidP="0060787F">
            <w:pPr>
              <w:rPr>
                <w:rFonts w:eastAsia="Times New Roman"/>
                <w:iCs/>
                <w:lang w:val="es-ES_tradnl" w:eastAsia="en-US"/>
              </w:rPr>
            </w:pPr>
          </w:p>
        </w:tc>
      </w:tr>
    </w:tbl>
    <w:p w:rsidR="00D36D42" w:rsidRPr="00AF4AF0" w:rsidRDefault="00D36D42" w:rsidP="009B0653">
      <w:pPr>
        <w:rPr>
          <w:rFonts w:eastAsia="Times New Roman"/>
          <w:lang w:val="es-ES_tradnl" w:eastAsia="en-US"/>
        </w:rPr>
      </w:pPr>
    </w:p>
    <w:p w:rsidR="009B0653" w:rsidRPr="00AF4AF0" w:rsidRDefault="009B0653" w:rsidP="009B0653">
      <w:pPr>
        <w:rPr>
          <w:rFonts w:eastAsia="Times New Roman"/>
          <w:lang w:val="es-ES_tradnl" w:eastAsia="en-US"/>
        </w:rPr>
      </w:pPr>
      <w:r w:rsidRPr="00AF4AF0">
        <w:rPr>
          <w:rFonts w:eastAsia="Times New Roman"/>
          <w:lang w:val="es-ES_tradnl" w:eastAsia="en-US"/>
        </w:rPr>
        <w:br w:type="page"/>
      </w:r>
    </w:p>
    <w:tbl>
      <w:tblPr>
        <w:tblW w:w="0" w:type="auto"/>
        <w:tblLook w:val="01E0" w:firstRow="1" w:lastRow="1" w:firstColumn="1" w:lastColumn="1" w:noHBand="0" w:noVBand="0"/>
      </w:tblPr>
      <w:tblGrid>
        <w:gridCol w:w="9287"/>
      </w:tblGrid>
      <w:tr w:rsidR="000400CC" w:rsidRPr="00AF4AF0" w:rsidTr="004E4E69">
        <w:trPr>
          <w:trHeight w:val="494"/>
        </w:trPr>
        <w:tc>
          <w:tcPr>
            <w:tcW w:w="9287" w:type="dxa"/>
            <w:vAlign w:val="center"/>
          </w:tcPr>
          <w:p w:rsidR="000400CC" w:rsidRPr="00AF4AF0" w:rsidRDefault="000400CC" w:rsidP="000400CC">
            <w:pPr>
              <w:rPr>
                <w:rFonts w:eastAsia="Times New Roman"/>
                <w:lang w:eastAsia="en-US"/>
              </w:rPr>
            </w:pPr>
            <w:r w:rsidRPr="00AF4AF0">
              <w:rPr>
                <w:rFonts w:eastAsia="Times New Roman"/>
                <w:lang w:eastAsia="en-US"/>
              </w:rPr>
              <w:lastRenderedPageBreak/>
              <w:br w:type="page"/>
            </w:r>
            <w:r w:rsidRPr="00AF4AF0">
              <w:rPr>
                <w:rFonts w:eastAsia="Times New Roman"/>
                <w:lang w:val="es-ES_tradnl" w:eastAsia="en-US"/>
              </w:rPr>
              <w:t>EVALUACIÓN INTERNA DEL PROYECTO</w:t>
            </w:r>
          </w:p>
        </w:tc>
      </w:tr>
    </w:tbl>
    <w:p w:rsidR="000400CC" w:rsidRPr="00AF4AF0" w:rsidRDefault="000400CC" w:rsidP="004E4E69">
      <w:pPr>
        <w:rPr>
          <w:rFonts w:eastAsia="Times New Roman"/>
          <w:lang w:eastAsia="en-US"/>
        </w:rPr>
      </w:pPr>
    </w:p>
    <w:p w:rsidR="000400CC" w:rsidRPr="00AF4AF0" w:rsidRDefault="000400CC" w:rsidP="000400CC">
      <w:pPr>
        <w:rPr>
          <w:rFonts w:eastAsia="Times New Roman"/>
          <w:lang w:val="en-US" w:eastAsia="en-US"/>
        </w:rPr>
      </w:pPr>
      <w:r w:rsidRPr="00AF4AF0">
        <w:rPr>
          <w:rFonts w:eastAsia="Times New Roman"/>
          <w:lang w:val="es-ES_tradnl" w:eastAsia="en-US"/>
        </w:rPr>
        <w:t>Clave de los colores</w:t>
      </w: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63"/>
      </w:tblGrid>
      <w:tr w:rsidR="00AF4AF0" w:rsidRPr="00AF4AF0" w:rsidTr="00532831">
        <w:trPr>
          <w:trHeight w:val="469"/>
        </w:trPr>
        <w:tc>
          <w:tcPr>
            <w:tcW w:w="1416" w:type="dxa"/>
            <w:shd w:val="clear" w:color="auto" w:fill="auto"/>
            <w:vAlign w:val="center"/>
          </w:tcPr>
          <w:p w:rsidR="000400CC" w:rsidRPr="00AF4AF0" w:rsidRDefault="000400CC" w:rsidP="004E4E69">
            <w:pPr>
              <w:rPr>
                <w:rFonts w:eastAsia="Times New Roman"/>
                <w:lang w:eastAsia="en-US"/>
              </w:rPr>
            </w:pPr>
            <w:r w:rsidRPr="00AF4AF0">
              <w:rPr>
                <w:rFonts w:eastAsia="Times New Roman"/>
                <w:lang w:eastAsia="en-US"/>
              </w:rPr>
              <w:t>****</w:t>
            </w:r>
          </w:p>
        </w:tc>
        <w:tc>
          <w:tcPr>
            <w:tcW w:w="1677" w:type="dxa"/>
            <w:shd w:val="clear" w:color="auto" w:fill="auto"/>
            <w:vAlign w:val="center"/>
          </w:tcPr>
          <w:p w:rsidR="000400CC" w:rsidRPr="00AF4AF0" w:rsidRDefault="000400CC" w:rsidP="004E4E69">
            <w:pPr>
              <w:rPr>
                <w:rFonts w:eastAsia="Times New Roman"/>
                <w:lang w:eastAsia="en-US"/>
              </w:rPr>
            </w:pPr>
            <w:r w:rsidRPr="00AF4AF0">
              <w:rPr>
                <w:rFonts w:eastAsia="Times New Roman"/>
                <w:lang w:eastAsia="en-US"/>
              </w:rPr>
              <w:t>***</w:t>
            </w:r>
          </w:p>
        </w:tc>
        <w:tc>
          <w:tcPr>
            <w:tcW w:w="1797" w:type="dxa"/>
            <w:shd w:val="clear" w:color="auto" w:fill="auto"/>
            <w:vAlign w:val="center"/>
          </w:tcPr>
          <w:p w:rsidR="000400CC" w:rsidRPr="00AF4AF0" w:rsidRDefault="000400CC" w:rsidP="004E4E69">
            <w:pPr>
              <w:rPr>
                <w:rFonts w:eastAsia="Times New Roman"/>
                <w:lang w:eastAsia="en-US"/>
              </w:rPr>
            </w:pPr>
            <w:r w:rsidRPr="00AF4AF0">
              <w:rPr>
                <w:rFonts w:eastAsia="Times New Roman"/>
                <w:lang w:eastAsia="en-US"/>
              </w:rPr>
              <w:t>**</w:t>
            </w:r>
          </w:p>
        </w:tc>
        <w:tc>
          <w:tcPr>
            <w:tcW w:w="1895" w:type="dxa"/>
            <w:shd w:val="clear" w:color="auto" w:fill="auto"/>
            <w:vAlign w:val="center"/>
          </w:tcPr>
          <w:p w:rsidR="000400CC" w:rsidRPr="00AF4AF0" w:rsidRDefault="000400CC" w:rsidP="004E4E69">
            <w:pPr>
              <w:rPr>
                <w:rFonts w:eastAsia="Times New Roman"/>
                <w:lang w:eastAsia="en-US"/>
              </w:rPr>
            </w:pPr>
            <w:r w:rsidRPr="00AF4AF0">
              <w:rPr>
                <w:rFonts w:eastAsia="Times New Roman"/>
                <w:lang w:eastAsia="en-US"/>
              </w:rPr>
              <w:t>N/A</w:t>
            </w:r>
          </w:p>
        </w:tc>
        <w:tc>
          <w:tcPr>
            <w:tcW w:w="2563" w:type="dxa"/>
            <w:shd w:val="clear" w:color="auto" w:fill="auto"/>
            <w:vAlign w:val="center"/>
          </w:tcPr>
          <w:p w:rsidR="000400CC" w:rsidRPr="00AF4AF0" w:rsidRDefault="000400CC" w:rsidP="004E4E69">
            <w:pPr>
              <w:rPr>
                <w:rFonts w:eastAsia="Times New Roman"/>
                <w:lang w:eastAsia="en-US"/>
              </w:rPr>
            </w:pPr>
            <w:r w:rsidRPr="00AF4AF0">
              <w:rPr>
                <w:rFonts w:eastAsia="Times New Roman"/>
                <w:lang w:val="es-ES_tradnl" w:eastAsia="en-US"/>
              </w:rPr>
              <w:t xml:space="preserve"> S/E</w:t>
            </w:r>
          </w:p>
        </w:tc>
      </w:tr>
      <w:tr w:rsidR="000400CC" w:rsidRPr="00AF4AF0" w:rsidTr="00532831">
        <w:tc>
          <w:tcPr>
            <w:tcW w:w="1416" w:type="dxa"/>
            <w:shd w:val="clear" w:color="auto" w:fill="auto"/>
          </w:tcPr>
          <w:p w:rsidR="000400CC" w:rsidRPr="00AF4AF0" w:rsidRDefault="000400CC" w:rsidP="004E4E69">
            <w:pPr>
              <w:rPr>
                <w:rFonts w:eastAsia="Times New Roman"/>
                <w:lang w:eastAsia="en-US"/>
              </w:rPr>
            </w:pPr>
            <w:r w:rsidRPr="00AF4AF0">
              <w:rPr>
                <w:rFonts w:eastAsia="Times New Roman"/>
                <w:lang w:val="es-ES_tradnl" w:eastAsia="en-US"/>
              </w:rPr>
              <w:t>Plenamente logrado</w:t>
            </w:r>
          </w:p>
        </w:tc>
        <w:tc>
          <w:tcPr>
            <w:tcW w:w="1677" w:type="dxa"/>
            <w:shd w:val="clear" w:color="auto" w:fill="auto"/>
          </w:tcPr>
          <w:p w:rsidR="000400CC" w:rsidRPr="00AF4AF0" w:rsidRDefault="000400CC" w:rsidP="004E4E69">
            <w:pPr>
              <w:rPr>
                <w:rFonts w:eastAsia="Times New Roman"/>
                <w:lang w:eastAsia="en-US"/>
              </w:rPr>
            </w:pPr>
            <w:r w:rsidRPr="00AF4AF0">
              <w:rPr>
                <w:rFonts w:eastAsia="Times New Roman"/>
                <w:lang w:val="es-ES_tradnl" w:eastAsia="en-US"/>
              </w:rPr>
              <w:t>Avance notable</w:t>
            </w:r>
          </w:p>
        </w:tc>
        <w:tc>
          <w:tcPr>
            <w:tcW w:w="1797" w:type="dxa"/>
            <w:shd w:val="clear" w:color="auto" w:fill="auto"/>
          </w:tcPr>
          <w:p w:rsidR="000400CC" w:rsidRPr="00AF4AF0" w:rsidRDefault="000400CC" w:rsidP="004E4E69">
            <w:pPr>
              <w:rPr>
                <w:rFonts w:eastAsia="Times New Roman"/>
                <w:lang w:eastAsia="en-US"/>
              </w:rPr>
            </w:pPr>
            <w:r w:rsidRPr="00AF4AF0">
              <w:rPr>
                <w:rFonts w:eastAsia="Times New Roman"/>
                <w:lang w:val="es-ES_tradnl" w:eastAsia="en-US"/>
              </w:rPr>
              <w:t>Avance parcial</w:t>
            </w:r>
          </w:p>
        </w:tc>
        <w:tc>
          <w:tcPr>
            <w:tcW w:w="1895" w:type="dxa"/>
            <w:shd w:val="clear" w:color="auto" w:fill="auto"/>
          </w:tcPr>
          <w:p w:rsidR="000400CC" w:rsidRPr="00AF4AF0" w:rsidRDefault="000400CC" w:rsidP="004E4E69">
            <w:pPr>
              <w:rPr>
                <w:rFonts w:eastAsia="Times New Roman"/>
                <w:lang w:eastAsia="en-US"/>
              </w:rPr>
            </w:pPr>
            <w:r w:rsidRPr="00AF4AF0">
              <w:rPr>
                <w:rFonts w:eastAsia="Times New Roman"/>
                <w:lang w:val="es-ES_tradnl" w:eastAsia="en-US"/>
              </w:rPr>
              <w:t>Ningún avance</w:t>
            </w:r>
          </w:p>
        </w:tc>
        <w:tc>
          <w:tcPr>
            <w:tcW w:w="2563" w:type="dxa"/>
            <w:shd w:val="clear" w:color="auto" w:fill="auto"/>
          </w:tcPr>
          <w:p w:rsidR="000400CC" w:rsidRPr="00AF4AF0" w:rsidRDefault="000400CC" w:rsidP="004E4E69">
            <w:pPr>
              <w:rPr>
                <w:rFonts w:eastAsia="Times New Roman"/>
                <w:lang w:eastAsia="en-US"/>
              </w:rPr>
            </w:pPr>
            <w:r w:rsidRPr="00AF4AF0">
              <w:rPr>
                <w:rFonts w:eastAsia="Times New Roman"/>
                <w:lang w:val="es-ES_tradnl" w:eastAsia="en-US"/>
              </w:rPr>
              <w:t>Sin evaluar /actividad interrumpida</w:t>
            </w:r>
          </w:p>
        </w:tc>
      </w:tr>
    </w:tbl>
    <w:p w:rsidR="009B0653" w:rsidRPr="00AF4AF0" w:rsidRDefault="009B0653" w:rsidP="009B0653">
      <w:pPr>
        <w:rPr>
          <w:lang w:val="es-ES_tradnl"/>
        </w:rPr>
      </w:pPr>
    </w:p>
    <w:tbl>
      <w:tblPr>
        <w:tblW w:w="9356" w:type="dxa"/>
        <w:tblInd w:w="-34" w:type="dxa"/>
        <w:tblLook w:val="01E0" w:firstRow="1" w:lastRow="1" w:firstColumn="1" w:lastColumn="1" w:noHBand="0" w:noVBand="0"/>
      </w:tblPr>
      <w:tblGrid>
        <w:gridCol w:w="2155"/>
        <w:gridCol w:w="2675"/>
        <w:gridCol w:w="2967"/>
        <w:gridCol w:w="1559"/>
      </w:tblGrid>
      <w:tr w:rsidR="00AF4AF0" w:rsidRPr="00AF4AF0" w:rsidTr="00923231">
        <w:trPr>
          <w:cantSplit/>
          <w:trHeight w:val="616"/>
          <w:tblHeader/>
        </w:trPr>
        <w:tc>
          <w:tcPr>
            <w:tcW w:w="2155" w:type="dxa"/>
            <w:tcBorders>
              <w:top w:val="single" w:sz="2" w:space="0" w:color="000000"/>
              <w:left w:val="single" w:sz="2" w:space="0" w:color="000000"/>
              <w:bottom w:val="single" w:sz="2" w:space="0" w:color="000000"/>
              <w:right w:val="single" w:sz="2" w:space="0" w:color="000000"/>
            </w:tcBorders>
            <w:shd w:val="clear" w:color="auto" w:fill="auto"/>
          </w:tcPr>
          <w:p w:rsidR="00D36D42" w:rsidRPr="00AF4AF0" w:rsidRDefault="00D36D42" w:rsidP="00532831">
            <w:pPr>
              <w:rPr>
                <w:bCs/>
                <w:szCs w:val="26"/>
                <w:u w:val="single"/>
                <w:lang w:val="es-ES_tradnl" w:eastAsia="en-US"/>
              </w:rPr>
            </w:pPr>
          </w:p>
          <w:p w:rsidR="009B0653" w:rsidRPr="00AF4AF0" w:rsidRDefault="0060787F" w:rsidP="0060787F">
            <w:pPr>
              <w:rPr>
                <w:rFonts w:eastAsia="Times New Roman"/>
                <w:lang w:val="es-ES_tradnl" w:eastAsia="en-US"/>
              </w:rPr>
            </w:pPr>
            <w:r w:rsidRPr="00AF4AF0">
              <w:rPr>
                <w:rFonts w:eastAsia="Times New Roman"/>
                <w:u w:val="single"/>
                <w:lang w:val="es-ES_tradnl" w:eastAsia="en-US"/>
              </w:rPr>
              <w:t>Productos del proyecto</w:t>
            </w:r>
            <w:r w:rsidRPr="00AF4AF0">
              <w:rPr>
                <w:rFonts w:eastAsia="Times New Roman"/>
                <w:lang w:val="es-ES_tradnl" w:eastAsia="en-US"/>
              </w:rPr>
              <w:t xml:space="preserve"> (Resultado previsto)</w:t>
            </w:r>
            <w:r w:rsidRPr="00AF4AF0">
              <w:rPr>
                <w:rStyle w:val="FootnoteReference"/>
                <w:rFonts w:eastAsia="Times New Roman"/>
                <w:lang w:val="es-ES_tradnl" w:eastAsia="en-US"/>
              </w:rPr>
              <w:footnoteReference w:id="4"/>
            </w:r>
          </w:p>
        </w:tc>
        <w:tc>
          <w:tcPr>
            <w:tcW w:w="2675" w:type="dxa"/>
            <w:tcBorders>
              <w:top w:val="single" w:sz="2" w:space="0" w:color="000000"/>
              <w:left w:val="single" w:sz="2" w:space="0" w:color="000000"/>
              <w:bottom w:val="single" w:sz="2" w:space="0" w:color="000000"/>
              <w:right w:val="single" w:sz="2" w:space="0" w:color="000000"/>
            </w:tcBorders>
            <w:shd w:val="clear" w:color="auto" w:fill="auto"/>
            <w:vAlign w:val="center"/>
          </w:tcPr>
          <w:p w:rsidR="00D36D42" w:rsidRPr="00AF4AF0" w:rsidRDefault="00D36D42" w:rsidP="00532831">
            <w:pPr>
              <w:rPr>
                <w:bCs/>
                <w:szCs w:val="26"/>
                <w:u w:val="single"/>
                <w:lang w:val="es-ES_tradnl" w:eastAsia="en-US"/>
              </w:rPr>
            </w:pPr>
          </w:p>
          <w:p w:rsidR="00D36D42" w:rsidRPr="00AF4AF0" w:rsidRDefault="0060787F" w:rsidP="0060787F">
            <w:pPr>
              <w:rPr>
                <w:rFonts w:eastAsia="Times New Roman"/>
                <w:lang w:val="es-ES_tradnl" w:eastAsia="en-US"/>
              </w:rPr>
            </w:pPr>
            <w:r w:rsidRPr="00AF4AF0">
              <w:rPr>
                <w:rFonts w:eastAsia="Times New Roman"/>
                <w:u w:val="single"/>
                <w:lang w:val="es-ES_tradnl" w:eastAsia="en-US"/>
              </w:rPr>
              <w:t>Indicadores de obtención de resultados</w:t>
            </w:r>
            <w:r w:rsidRPr="00AF4AF0">
              <w:rPr>
                <w:rFonts w:eastAsia="Times New Roman"/>
                <w:lang w:val="es-ES_tradnl" w:eastAsia="en-US"/>
              </w:rPr>
              <w:t xml:space="preserve"> (Indicadores de producto)</w:t>
            </w:r>
          </w:p>
          <w:p w:rsidR="009B0653" w:rsidRPr="00AF4AF0" w:rsidRDefault="009B0653" w:rsidP="00532831">
            <w:pPr>
              <w:rPr>
                <w:rFonts w:eastAsia="Times New Roman"/>
                <w:lang w:val="es-ES_tradnl" w:eastAsia="en-US"/>
              </w:rPr>
            </w:pPr>
          </w:p>
        </w:tc>
        <w:tc>
          <w:tcPr>
            <w:tcW w:w="2967" w:type="dxa"/>
            <w:tcBorders>
              <w:top w:val="single" w:sz="2" w:space="0" w:color="000000"/>
              <w:left w:val="single" w:sz="2" w:space="0" w:color="000000"/>
              <w:bottom w:val="single" w:sz="2" w:space="0" w:color="000000"/>
              <w:right w:val="single" w:sz="2" w:space="0" w:color="000000"/>
            </w:tcBorders>
            <w:shd w:val="clear" w:color="auto" w:fill="auto"/>
          </w:tcPr>
          <w:p w:rsidR="009B0653"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Datos sobre el rendimiento</w:t>
            </w:r>
          </w:p>
        </w:tc>
        <w:tc>
          <w:tcPr>
            <w:tcW w:w="1559" w:type="dxa"/>
            <w:tcBorders>
              <w:top w:val="single" w:sz="2" w:space="0" w:color="000000"/>
              <w:left w:val="single" w:sz="2" w:space="0" w:color="000000"/>
              <w:bottom w:val="single" w:sz="2" w:space="0" w:color="000000"/>
              <w:right w:val="single" w:sz="2" w:space="0" w:color="000000"/>
            </w:tcBorders>
            <w:shd w:val="clear" w:color="auto" w:fill="auto"/>
          </w:tcPr>
          <w:p w:rsidR="009B0653" w:rsidRPr="00AF4AF0" w:rsidRDefault="0060787F" w:rsidP="00923231">
            <w:pPr>
              <w:keepNext/>
              <w:spacing w:before="240" w:after="60"/>
              <w:outlineLvl w:val="2"/>
              <w:rPr>
                <w:bCs/>
                <w:szCs w:val="26"/>
                <w:u w:val="single"/>
                <w:lang w:val="es-ES_tradnl" w:eastAsia="en-US"/>
              </w:rPr>
            </w:pPr>
            <w:r w:rsidRPr="00AF4AF0">
              <w:rPr>
                <w:bCs/>
                <w:szCs w:val="26"/>
                <w:u w:val="single"/>
                <w:lang w:val="es-ES_tradnl" w:eastAsia="en-US"/>
              </w:rPr>
              <w:t>Clave de los colores</w:t>
            </w:r>
          </w:p>
        </w:tc>
      </w:tr>
      <w:tr w:rsidR="00AF4AF0" w:rsidRPr="00AF4AF0" w:rsidTr="00923231">
        <w:trPr>
          <w:trHeight w:val="509"/>
        </w:trPr>
        <w:tc>
          <w:tcPr>
            <w:tcW w:w="2155" w:type="dxa"/>
            <w:tcBorders>
              <w:top w:val="single" w:sz="2" w:space="0" w:color="000000"/>
              <w:left w:val="single" w:sz="2" w:space="0" w:color="000000"/>
              <w:bottom w:val="single" w:sz="2" w:space="0" w:color="000000"/>
              <w:right w:val="single" w:sz="6" w:space="0" w:color="000000"/>
            </w:tcBorders>
            <w:shd w:val="clear" w:color="auto" w:fill="auto"/>
            <w:vAlign w:val="center"/>
          </w:tcPr>
          <w:p w:rsidR="007D33E5" w:rsidRPr="00AF4AF0" w:rsidRDefault="007D33E5" w:rsidP="004E4E69">
            <w:pPr>
              <w:rPr>
                <w:rFonts w:eastAsia="Times New Roman"/>
                <w:bCs/>
                <w:lang w:eastAsia="en-US"/>
              </w:rPr>
            </w:pPr>
            <w:r w:rsidRPr="00AF4AF0">
              <w:rPr>
                <w:rFonts w:eastAsia="Times New Roman"/>
                <w:bCs/>
                <w:lang w:val="es-ES_tradnl" w:eastAsia="en-US"/>
              </w:rPr>
              <w:t>Grupo de expertos nacionales</w:t>
            </w:r>
          </w:p>
        </w:tc>
        <w:tc>
          <w:tcPr>
            <w:tcW w:w="2675" w:type="dxa"/>
            <w:tcBorders>
              <w:top w:val="single" w:sz="2" w:space="0" w:color="000000"/>
              <w:left w:val="single" w:sz="6" w:space="0" w:color="000000"/>
              <w:bottom w:val="single" w:sz="2" w:space="0" w:color="000000"/>
              <w:right w:val="single" w:sz="2" w:space="0" w:color="000000"/>
            </w:tcBorders>
            <w:shd w:val="clear" w:color="auto" w:fill="auto"/>
            <w:vAlign w:val="center"/>
          </w:tcPr>
          <w:p w:rsidR="007D33E5" w:rsidRPr="00AF4AF0" w:rsidRDefault="007D33E5" w:rsidP="004E4E69">
            <w:pPr>
              <w:rPr>
                <w:rFonts w:eastAsia="Times New Roman"/>
                <w:lang w:eastAsia="en-US"/>
              </w:rPr>
            </w:pPr>
            <w:r w:rsidRPr="00AF4AF0">
              <w:rPr>
                <w:rFonts w:eastAsia="Times New Roman"/>
                <w:lang w:val="es-ES_tradnl" w:eastAsia="en-US"/>
              </w:rPr>
              <w:t>Se ha establecido un grupo de expertos nacionales en los tres países seleccionados en un plazo de 30 días desde el inicio del proyecto.</w:t>
            </w:r>
          </w:p>
        </w:tc>
        <w:tc>
          <w:tcPr>
            <w:tcW w:w="2967" w:type="dxa"/>
            <w:tcBorders>
              <w:top w:val="single" w:sz="2" w:space="0" w:color="000000"/>
              <w:left w:val="single" w:sz="2" w:space="0" w:color="000000"/>
              <w:bottom w:val="single" w:sz="2" w:space="0" w:color="000000"/>
              <w:right w:val="single" w:sz="2" w:space="0" w:color="000000"/>
            </w:tcBorders>
            <w:shd w:val="clear" w:color="auto" w:fill="auto"/>
            <w:vAlign w:val="center"/>
          </w:tcPr>
          <w:p w:rsidR="007D33E5" w:rsidRPr="00AF4AF0" w:rsidRDefault="007D33E5" w:rsidP="00532831">
            <w:pPr>
              <w:rPr>
                <w:rFonts w:eastAsia="Times New Roman"/>
                <w:lang w:val="es-ES_tradnl" w:eastAsia="en-US"/>
              </w:rPr>
            </w:pPr>
            <w:r w:rsidRPr="00AF4AF0">
              <w:rPr>
                <w:rFonts w:eastAsia="Times New Roman"/>
                <w:lang w:val="es-ES_tradnl" w:eastAsia="en-US"/>
              </w:rPr>
              <w:t xml:space="preserve">Se ha establecido un grupo de expertos nacionales en los países beneficiarios (Etiopía, </w:t>
            </w:r>
            <w:proofErr w:type="spellStart"/>
            <w:r w:rsidRPr="00AF4AF0">
              <w:rPr>
                <w:rFonts w:eastAsia="Times New Roman"/>
                <w:lang w:val="es-ES_tradnl" w:eastAsia="en-US"/>
              </w:rPr>
              <w:t>Rwanda</w:t>
            </w:r>
            <w:proofErr w:type="spellEnd"/>
            <w:r w:rsidRPr="00AF4AF0">
              <w:rPr>
                <w:rFonts w:eastAsia="Times New Roman"/>
                <w:lang w:val="es-ES_tradnl" w:eastAsia="en-US"/>
              </w:rPr>
              <w:t xml:space="preserve"> y la República Unida de </w:t>
            </w:r>
            <w:proofErr w:type="spellStart"/>
            <w:r w:rsidRPr="00AF4AF0">
              <w:rPr>
                <w:rFonts w:eastAsia="Times New Roman"/>
                <w:lang w:val="es-ES_tradnl" w:eastAsia="en-US"/>
              </w:rPr>
              <w:t>Tanzanía</w:t>
            </w:r>
            <w:proofErr w:type="spellEnd"/>
            <w:r w:rsidRPr="00AF4AF0">
              <w:rPr>
                <w:rFonts w:eastAsia="Times New Roman"/>
                <w:lang w:val="es-ES_tradnl" w:eastAsia="en-US"/>
              </w:rPr>
              <w:t>).</w:t>
            </w:r>
          </w:p>
          <w:p w:rsidR="007D33E5" w:rsidRPr="00AF4AF0" w:rsidRDefault="007D33E5" w:rsidP="00532831">
            <w:pPr>
              <w:rPr>
                <w:rFonts w:eastAsia="Times New Roman"/>
                <w:highlight w:val="cyan"/>
                <w:lang w:val="es-ES_tradnl" w:eastAsia="en-US"/>
              </w:rPr>
            </w:pPr>
          </w:p>
        </w:tc>
        <w:tc>
          <w:tcPr>
            <w:tcW w:w="1559" w:type="dxa"/>
            <w:tcBorders>
              <w:top w:val="single" w:sz="2" w:space="0" w:color="000000"/>
              <w:left w:val="single" w:sz="2" w:space="0" w:color="000000"/>
              <w:bottom w:val="single" w:sz="2" w:space="0" w:color="000000"/>
              <w:right w:val="single" w:sz="2" w:space="0" w:color="000000"/>
            </w:tcBorders>
            <w:shd w:val="clear" w:color="auto" w:fill="auto"/>
            <w:vAlign w:val="center"/>
          </w:tcPr>
          <w:p w:rsidR="007D33E5" w:rsidRPr="00AF4AF0" w:rsidRDefault="007D33E5" w:rsidP="004E4E69">
            <w:pPr>
              <w:rPr>
                <w:rFonts w:eastAsia="Times New Roman"/>
                <w:lang w:eastAsia="en-US"/>
              </w:rPr>
            </w:pPr>
            <w:r w:rsidRPr="00AF4AF0">
              <w:rPr>
                <w:rFonts w:eastAsia="Times New Roman"/>
                <w:lang w:eastAsia="en-US"/>
              </w:rPr>
              <w:t>****</w:t>
            </w:r>
          </w:p>
        </w:tc>
      </w:tr>
      <w:tr w:rsidR="00AF4AF0" w:rsidRPr="00AF4AF0" w:rsidTr="00923231">
        <w:trPr>
          <w:trHeight w:val="509"/>
        </w:trPr>
        <w:tc>
          <w:tcPr>
            <w:tcW w:w="2155" w:type="dxa"/>
            <w:tcBorders>
              <w:top w:val="single" w:sz="2" w:space="0" w:color="000000"/>
              <w:left w:val="single" w:sz="2" w:space="0" w:color="000000"/>
              <w:bottom w:val="single" w:sz="2" w:space="0" w:color="000000"/>
              <w:right w:val="single" w:sz="6" w:space="0" w:color="000000"/>
            </w:tcBorders>
            <w:shd w:val="clear" w:color="auto" w:fill="auto"/>
            <w:vAlign w:val="center"/>
          </w:tcPr>
          <w:p w:rsidR="007D33E5" w:rsidRPr="00AF4AF0" w:rsidRDefault="007D33E5" w:rsidP="004E4E69">
            <w:pPr>
              <w:rPr>
                <w:rFonts w:eastAsia="Times New Roman"/>
                <w:bCs/>
                <w:lang w:eastAsia="en-US"/>
              </w:rPr>
            </w:pPr>
            <w:r w:rsidRPr="00AF4AF0">
              <w:rPr>
                <w:rFonts w:eastAsia="Times New Roman"/>
                <w:bCs/>
                <w:lang w:val="es-ES_tradnl" w:eastAsia="en-US"/>
              </w:rPr>
              <w:t>El informe relativo al análisis de las tecnologías apropiadas se pondrá a disposición del gobierno y de la OMPI.</w:t>
            </w:r>
          </w:p>
        </w:tc>
        <w:tc>
          <w:tcPr>
            <w:tcW w:w="2675" w:type="dxa"/>
            <w:tcBorders>
              <w:top w:val="single" w:sz="2" w:space="0" w:color="000000"/>
              <w:left w:val="single" w:sz="6" w:space="0" w:color="000000"/>
              <w:bottom w:val="single" w:sz="2" w:space="0" w:color="000000"/>
              <w:right w:val="single" w:sz="2" w:space="0" w:color="000000"/>
            </w:tcBorders>
            <w:shd w:val="clear" w:color="auto" w:fill="auto"/>
            <w:vAlign w:val="center"/>
          </w:tcPr>
          <w:p w:rsidR="007D33E5" w:rsidRPr="00AF4AF0" w:rsidRDefault="007D33E5" w:rsidP="004E4E69">
            <w:pPr>
              <w:rPr>
                <w:rFonts w:eastAsia="Times New Roman"/>
                <w:lang w:eastAsia="en-US"/>
              </w:rPr>
            </w:pPr>
            <w:r w:rsidRPr="00AF4AF0">
              <w:rPr>
                <w:rFonts w:eastAsia="Times New Roman"/>
                <w:lang w:val="es-ES_tradnl" w:eastAsia="en-US"/>
              </w:rPr>
              <w:t>El informe relativo al análisis de las tecnologías apropiadas se pondrá a disposición del gobierno y de la OMPI.</w:t>
            </w:r>
          </w:p>
        </w:tc>
        <w:tc>
          <w:tcPr>
            <w:tcW w:w="2967" w:type="dxa"/>
            <w:tcBorders>
              <w:top w:val="single" w:sz="2" w:space="0" w:color="000000"/>
              <w:left w:val="single" w:sz="2" w:space="0" w:color="000000"/>
              <w:bottom w:val="single" w:sz="2" w:space="0" w:color="000000"/>
              <w:right w:val="single" w:sz="2" w:space="0" w:color="000000"/>
            </w:tcBorders>
            <w:shd w:val="clear" w:color="auto" w:fill="auto"/>
            <w:vAlign w:val="center"/>
          </w:tcPr>
          <w:p w:rsidR="007D33E5" w:rsidRPr="00AF4AF0" w:rsidRDefault="007D33E5" w:rsidP="00532831">
            <w:pPr>
              <w:rPr>
                <w:rFonts w:eastAsia="Times New Roman"/>
                <w:highlight w:val="cyan"/>
                <w:lang w:val="es-ES_tradnl" w:eastAsia="en-US"/>
              </w:rPr>
            </w:pPr>
            <w:r w:rsidRPr="00AF4AF0">
              <w:rPr>
                <w:rFonts w:eastAsia="Times New Roman"/>
                <w:lang w:val="es-ES_tradnl" w:eastAsia="en-US"/>
              </w:rPr>
              <w:t>Se han realizado progresos en cuanto a la identificación de las necesidades en los tres países beneficiarios y la preparación de dos solicitudes de informes de búsqueda de patentes.</w:t>
            </w:r>
            <w:r w:rsidRPr="00AF4AF0">
              <w:rPr>
                <w:rFonts w:eastAsia="Times New Roman"/>
                <w:highlight w:val="cyan"/>
                <w:lang w:val="es-ES_tradnl" w:eastAsia="en-US"/>
              </w:rPr>
              <w:t xml:space="preserve"> </w:t>
            </w:r>
          </w:p>
          <w:p w:rsidR="007D33E5" w:rsidRPr="00AF4AF0" w:rsidRDefault="007D33E5" w:rsidP="00532831">
            <w:pPr>
              <w:rPr>
                <w:rFonts w:eastAsia="Times New Roman"/>
                <w:highlight w:val="cyan"/>
                <w:lang w:val="es-ES_tradnl" w:eastAsia="en-US"/>
              </w:rPr>
            </w:pPr>
          </w:p>
          <w:p w:rsidR="007D33E5" w:rsidRPr="00AF4AF0" w:rsidRDefault="007D33E5" w:rsidP="00E963A2">
            <w:pPr>
              <w:rPr>
                <w:rFonts w:eastAsia="Times New Roman"/>
                <w:lang w:val="es-ES_tradnl" w:eastAsia="en-US"/>
              </w:rPr>
            </w:pPr>
            <w:r w:rsidRPr="00AF4AF0">
              <w:rPr>
                <w:rFonts w:eastAsia="Times New Roman"/>
                <w:lang w:val="es-ES_tradnl" w:eastAsia="en-US"/>
              </w:rPr>
              <w:t xml:space="preserve">Los informes de búsqueda de patentes permitirán preparar a continuación el informe </w:t>
            </w:r>
            <w:r w:rsidRPr="00AF4AF0">
              <w:rPr>
                <w:rFonts w:eastAsia="Times New Roman"/>
                <w:lang w:val="es-ES_tradnl"/>
              </w:rPr>
              <w:t>relativo al análisis de las tecnologías apropiadas de todos los países</w:t>
            </w:r>
            <w:r w:rsidRPr="00AF4AF0">
              <w:rPr>
                <w:rFonts w:eastAsia="Times New Roman"/>
                <w:lang w:val="es-ES_tradnl" w:eastAsia="en-US"/>
              </w:rPr>
              <w:t>.</w:t>
            </w:r>
          </w:p>
          <w:p w:rsidR="007D33E5" w:rsidRPr="00AF4AF0" w:rsidRDefault="007D33E5" w:rsidP="00E963A2">
            <w:pPr>
              <w:rPr>
                <w:rFonts w:eastAsia="Times New Roman"/>
                <w:highlight w:val="cyan"/>
                <w:lang w:val="es-ES_tradnl" w:eastAsia="en-US"/>
              </w:rPr>
            </w:pPr>
          </w:p>
        </w:tc>
        <w:tc>
          <w:tcPr>
            <w:tcW w:w="1559" w:type="dxa"/>
            <w:tcBorders>
              <w:top w:val="single" w:sz="2" w:space="0" w:color="000000"/>
              <w:left w:val="single" w:sz="2" w:space="0" w:color="000000"/>
              <w:bottom w:val="single" w:sz="2" w:space="0" w:color="000000"/>
              <w:right w:val="single" w:sz="2" w:space="0" w:color="000000"/>
            </w:tcBorders>
            <w:shd w:val="clear" w:color="auto" w:fill="auto"/>
            <w:vAlign w:val="center"/>
          </w:tcPr>
          <w:p w:rsidR="007D33E5" w:rsidRPr="00AF4AF0" w:rsidRDefault="007D33E5" w:rsidP="004E4E69">
            <w:pPr>
              <w:rPr>
                <w:rFonts w:eastAsia="Times New Roman"/>
                <w:lang w:eastAsia="en-US"/>
              </w:rPr>
            </w:pPr>
            <w:r w:rsidRPr="00AF4AF0">
              <w:rPr>
                <w:rFonts w:eastAsia="Times New Roman"/>
                <w:lang w:eastAsia="en-US"/>
              </w:rPr>
              <w:t>**</w:t>
            </w:r>
          </w:p>
        </w:tc>
      </w:tr>
      <w:tr w:rsidR="00AF4AF0" w:rsidRPr="00AF4AF0" w:rsidTr="00923231">
        <w:trPr>
          <w:trHeight w:val="509"/>
        </w:trPr>
        <w:tc>
          <w:tcPr>
            <w:tcW w:w="2155" w:type="dxa"/>
            <w:tcBorders>
              <w:top w:val="single" w:sz="2" w:space="0" w:color="000000"/>
              <w:left w:val="single" w:sz="2" w:space="0" w:color="000000"/>
              <w:bottom w:val="single" w:sz="2" w:space="0" w:color="000000"/>
              <w:right w:val="single" w:sz="6" w:space="0" w:color="000000"/>
            </w:tcBorders>
            <w:shd w:val="clear" w:color="auto" w:fill="auto"/>
            <w:vAlign w:val="center"/>
          </w:tcPr>
          <w:p w:rsidR="007D33E5" w:rsidRPr="00AF4AF0" w:rsidRDefault="007D33E5" w:rsidP="004E4E69">
            <w:pPr>
              <w:rPr>
                <w:rFonts w:eastAsia="Times New Roman"/>
                <w:bCs/>
                <w:lang w:eastAsia="en-US"/>
              </w:rPr>
            </w:pPr>
            <w:r w:rsidRPr="00AF4AF0">
              <w:rPr>
                <w:rFonts w:eastAsia="Times New Roman"/>
                <w:bCs/>
                <w:lang w:val="es-ES_tradnl" w:eastAsia="en-US"/>
              </w:rPr>
              <w:t>Plan de actividades para la aplicación de determinadas tecnologías apropiadas</w:t>
            </w:r>
          </w:p>
        </w:tc>
        <w:tc>
          <w:tcPr>
            <w:tcW w:w="2675" w:type="dxa"/>
            <w:tcBorders>
              <w:top w:val="single" w:sz="2" w:space="0" w:color="000000"/>
              <w:left w:val="single" w:sz="6" w:space="0" w:color="000000"/>
              <w:bottom w:val="single" w:sz="2" w:space="0" w:color="000000"/>
              <w:right w:val="single" w:sz="2" w:space="0" w:color="000000"/>
            </w:tcBorders>
            <w:shd w:val="clear" w:color="auto" w:fill="auto"/>
            <w:vAlign w:val="center"/>
          </w:tcPr>
          <w:p w:rsidR="007D33E5" w:rsidRPr="00AF4AF0" w:rsidRDefault="007D33E5" w:rsidP="004E4E69">
            <w:pPr>
              <w:rPr>
                <w:rFonts w:eastAsia="Times New Roman"/>
                <w:lang w:eastAsia="en-US"/>
              </w:rPr>
            </w:pPr>
            <w:r w:rsidRPr="00AF4AF0">
              <w:rPr>
                <w:rFonts w:eastAsia="Times New Roman"/>
                <w:lang w:val="es-ES_tradnl" w:eastAsia="en-US"/>
              </w:rPr>
              <w:t>Se seleccionará una o más tecnologías apropiadas a los fines de su aplicación y se elaborará un plan de actividades para ejecutar el proyecto en la práctica seis meses después de su inicio.</w:t>
            </w:r>
          </w:p>
          <w:p w:rsidR="007D33E5" w:rsidRPr="00AF4AF0" w:rsidRDefault="007D33E5" w:rsidP="004E4E69">
            <w:pPr>
              <w:rPr>
                <w:rFonts w:eastAsia="Times New Roman"/>
                <w:lang w:eastAsia="en-US"/>
              </w:rPr>
            </w:pPr>
          </w:p>
          <w:p w:rsidR="007D33E5" w:rsidRPr="00AF4AF0" w:rsidRDefault="007D33E5" w:rsidP="004E4E69">
            <w:pPr>
              <w:rPr>
                <w:rFonts w:eastAsia="Times New Roman"/>
                <w:lang w:eastAsia="en-US"/>
              </w:rPr>
            </w:pPr>
            <w:r w:rsidRPr="00AF4AF0">
              <w:rPr>
                <w:rFonts w:eastAsia="Times New Roman"/>
                <w:lang w:val="es-ES_tradnl" w:eastAsia="en-US"/>
              </w:rPr>
              <w:t>Planes de actividades ejecutados</w:t>
            </w:r>
          </w:p>
        </w:tc>
        <w:tc>
          <w:tcPr>
            <w:tcW w:w="2967" w:type="dxa"/>
            <w:tcBorders>
              <w:top w:val="single" w:sz="2" w:space="0" w:color="000000"/>
              <w:left w:val="single" w:sz="2" w:space="0" w:color="000000"/>
              <w:bottom w:val="single" w:sz="2" w:space="0" w:color="000000"/>
              <w:right w:val="single" w:sz="2" w:space="0" w:color="000000"/>
            </w:tcBorders>
            <w:shd w:val="clear" w:color="auto" w:fill="auto"/>
            <w:vAlign w:val="center"/>
          </w:tcPr>
          <w:p w:rsidR="007D33E5" w:rsidRPr="00AF4AF0" w:rsidRDefault="007D33E5" w:rsidP="0060787F">
            <w:pPr>
              <w:rPr>
                <w:rFonts w:eastAsia="Times New Roman"/>
                <w:lang w:val="es-ES_tradnl" w:eastAsia="en-US"/>
              </w:rPr>
            </w:pPr>
            <w:r w:rsidRPr="00AF4AF0">
              <w:rPr>
                <w:rFonts w:eastAsia="Times New Roman"/>
                <w:lang w:val="es-ES_tradnl" w:eastAsia="en-US"/>
              </w:rPr>
              <w:t>S/E</w:t>
            </w:r>
          </w:p>
        </w:tc>
        <w:tc>
          <w:tcPr>
            <w:tcW w:w="1559" w:type="dxa"/>
            <w:tcBorders>
              <w:top w:val="single" w:sz="2" w:space="0" w:color="000000"/>
              <w:left w:val="single" w:sz="2" w:space="0" w:color="000000"/>
              <w:bottom w:val="single" w:sz="2" w:space="0" w:color="000000"/>
              <w:right w:val="single" w:sz="2" w:space="0" w:color="000000"/>
            </w:tcBorders>
            <w:shd w:val="clear" w:color="auto" w:fill="auto"/>
            <w:vAlign w:val="center"/>
          </w:tcPr>
          <w:p w:rsidR="007D33E5" w:rsidRPr="00AF4AF0" w:rsidRDefault="007D33E5" w:rsidP="004E4E69">
            <w:pPr>
              <w:rPr>
                <w:rFonts w:eastAsia="Times New Roman"/>
                <w:lang w:eastAsia="en-US"/>
              </w:rPr>
            </w:pPr>
            <w:r w:rsidRPr="00AF4AF0">
              <w:rPr>
                <w:rFonts w:eastAsia="Times New Roman"/>
                <w:lang w:val="es-ES_tradnl" w:eastAsia="en-US"/>
              </w:rPr>
              <w:t>S/E</w:t>
            </w:r>
          </w:p>
        </w:tc>
      </w:tr>
      <w:tr w:rsidR="00AF4AF0" w:rsidRPr="00AF4AF0" w:rsidTr="00923231">
        <w:trPr>
          <w:trHeight w:val="509"/>
        </w:trPr>
        <w:tc>
          <w:tcPr>
            <w:tcW w:w="2155" w:type="dxa"/>
            <w:tcBorders>
              <w:top w:val="single" w:sz="2" w:space="0" w:color="000000"/>
              <w:left w:val="single" w:sz="2" w:space="0" w:color="000000"/>
              <w:bottom w:val="single" w:sz="4" w:space="0" w:color="auto"/>
              <w:right w:val="single" w:sz="6" w:space="0" w:color="000000"/>
            </w:tcBorders>
            <w:shd w:val="clear" w:color="auto" w:fill="auto"/>
            <w:vAlign w:val="center"/>
          </w:tcPr>
          <w:p w:rsidR="007D33E5" w:rsidRPr="00AF4AF0" w:rsidRDefault="007D33E5" w:rsidP="00334FF3">
            <w:pPr>
              <w:keepNext/>
              <w:rPr>
                <w:rFonts w:eastAsia="Times New Roman"/>
                <w:bCs/>
                <w:lang w:eastAsia="en-US"/>
              </w:rPr>
            </w:pPr>
            <w:r w:rsidRPr="00AF4AF0">
              <w:rPr>
                <w:rFonts w:eastAsia="Times New Roman"/>
                <w:bCs/>
                <w:lang w:val="es-ES_tradnl" w:eastAsia="en-US"/>
              </w:rPr>
              <w:lastRenderedPageBreak/>
              <w:t>Programa de sensibilización</w:t>
            </w:r>
          </w:p>
        </w:tc>
        <w:tc>
          <w:tcPr>
            <w:tcW w:w="2675" w:type="dxa"/>
            <w:tcBorders>
              <w:top w:val="single" w:sz="2" w:space="0" w:color="000000"/>
              <w:left w:val="single" w:sz="6" w:space="0" w:color="000000"/>
              <w:bottom w:val="single" w:sz="4" w:space="0" w:color="auto"/>
              <w:right w:val="single" w:sz="2" w:space="0" w:color="000000"/>
            </w:tcBorders>
            <w:shd w:val="clear" w:color="auto" w:fill="auto"/>
            <w:vAlign w:val="center"/>
          </w:tcPr>
          <w:p w:rsidR="007D33E5" w:rsidRPr="00AF4AF0" w:rsidRDefault="007D33E5" w:rsidP="00334FF3">
            <w:pPr>
              <w:keepNext/>
              <w:rPr>
                <w:rFonts w:eastAsia="Times New Roman"/>
                <w:lang w:eastAsia="en-US"/>
              </w:rPr>
            </w:pPr>
            <w:r w:rsidRPr="00AF4AF0">
              <w:rPr>
                <w:rFonts w:eastAsia="Times New Roman"/>
                <w:lang w:val="es-ES_tradnl" w:eastAsia="en-US"/>
              </w:rPr>
              <w:t>El programa a de sensibilización destinado a un sector en concreto se terminará de elaborar en un plazo de 24 meses a partir del inicio del proyecto.</w:t>
            </w:r>
          </w:p>
        </w:tc>
        <w:tc>
          <w:tcPr>
            <w:tcW w:w="2967" w:type="dxa"/>
            <w:tcBorders>
              <w:top w:val="single" w:sz="2" w:space="0" w:color="000000"/>
              <w:left w:val="single" w:sz="2" w:space="0" w:color="000000"/>
              <w:bottom w:val="single" w:sz="4" w:space="0" w:color="auto"/>
              <w:right w:val="single" w:sz="2" w:space="0" w:color="000000"/>
            </w:tcBorders>
            <w:shd w:val="clear" w:color="auto" w:fill="auto"/>
            <w:vAlign w:val="center"/>
          </w:tcPr>
          <w:p w:rsidR="007D33E5" w:rsidRPr="00AF4AF0" w:rsidRDefault="007D33E5" w:rsidP="00334FF3">
            <w:pPr>
              <w:keepNext/>
              <w:rPr>
                <w:rFonts w:eastAsia="Times New Roman"/>
                <w:lang w:val="es-ES_tradnl" w:eastAsia="en-US"/>
              </w:rPr>
            </w:pPr>
            <w:r w:rsidRPr="00AF4AF0">
              <w:rPr>
                <w:rFonts w:eastAsia="Times New Roman"/>
                <w:lang w:val="es-ES_tradnl" w:eastAsia="en-US"/>
              </w:rPr>
              <w:t xml:space="preserve">Se han celebrado reuniones de fortalecimiento de las capacidades tecnológicas en los países beneficiarios, también en cooperación con otras instituciones nacionales, como universidades, centradas en las ventajas que el acceso a información científica y técnica tiene para el fortalecimiento de las capacidades tecnológicas. </w:t>
            </w:r>
          </w:p>
          <w:p w:rsidR="007D33E5" w:rsidRPr="00AF4AF0" w:rsidRDefault="007D33E5" w:rsidP="00334FF3">
            <w:pPr>
              <w:keepNext/>
              <w:rPr>
                <w:rFonts w:eastAsia="Times New Roman"/>
                <w:lang w:val="es-ES_tradnl" w:eastAsia="en-US"/>
              </w:rPr>
            </w:pPr>
          </w:p>
        </w:tc>
        <w:tc>
          <w:tcPr>
            <w:tcW w:w="1559" w:type="dxa"/>
            <w:tcBorders>
              <w:top w:val="single" w:sz="2" w:space="0" w:color="000000"/>
              <w:left w:val="single" w:sz="2" w:space="0" w:color="000000"/>
              <w:bottom w:val="single" w:sz="2" w:space="0" w:color="000000"/>
              <w:right w:val="single" w:sz="2" w:space="0" w:color="000000"/>
            </w:tcBorders>
            <w:shd w:val="clear" w:color="auto" w:fill="auto"/>
            <w:vAlign w:val="center"/>
          </w:tcPr>
          <w:p w:rsidR="007D33E5" w:rsidRPr="00AF4AF0" w:rsidRDefault="007D33E5" w:rsidP="004E4E69">
            <w:pPr>
              <w:rPr>
                <w:rFonts w:eastAsia="Times New Roman"/>
                <w:lang w:eastAsia="en-US"/>
              </w:rPr>
            </w:pPr>
            <w:r w:rsidRPr="00AF4AF0">
              <w:rPr>
                <w:rFonts w:eastAsia="Times New Roman"/>
                <w:lang w:eastAsia="en-US"/>
              </w:rPr>
              <w:t>****</w:t>
            </w:r>
          </w:p>
        </w:tc>
      </w:tr>
    </w:tbl>
    <w:p w:rsidR="00D36D42" w:rsidRPr="00AF4AF0" w:rsidRDefault="00D36D42" w:rsidP="009B0653">
      <w:pPr>
        <w:rPr>
          <w:rFonts w:eastAsia="Times New Roman"/>
          <w:lang w:val="es-ES_tradnl" w:eastAsia="en-US"/>
        </w:rPr>
      </w:pPr>
    </w:p>
    <w:p w:rsidR="009B0653" w:rsidRPr="00AF4AF0" w:rsidRDefault="009B0653" w:rsidP="009B0653">
      <w:pPr>
        <w:rPr>
          <w:rFonts w:eastAsia="Times New Roman"/>
          <w:lang w:val="es-ES_tradnl" w:eastAsia="en-US"/>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3188"/>
        <w:gridCol w:w="2908"/>
        <w:gridCol w:w="850"/>
      </w:tblGrid>
      <w:tr w:rsidR="00AF4AF0" w:rsidRPr="00AF4AF0" w:rsidTr="004E4E69">
        <w:trPr>
          <w:trHeight w:val="616"/>
          <w:tblHeader/>
        </w:trPr>
        <w:tc>
          <w:tcPr>
            <w:tcW w:w="2410" w:type="dxa"/>
            <w:shd w:val="clear" w:color="auto" w:fill="auto"/>
          </w:tcPr>
          <w:p w:rsidR="00593C81" w:rsidRPr="00AF4AF0" w:rsidRDefault="00593C81" w:rsidP="004E4E69">
            <w:pPr>
              <w:keepNext/>
              <w:spacing w:before="240" w:after="60"/>
              <w:outlineLvl w:val="2"/>
              <w:rPr>
                <w:bCs/>
                <w:szCs w:val="26"/>
                <w:u w:val="single"/>
                <w:lang w:eastAsia="en-US"/>
              </w:rPr>
            </w:pPr>
            <w:r w:rsidRPr="00AF4AF0">
              <w:rPr>
                <w:bCs/>
                <w:szCs w:val="26"/>
                <w:u w:val="single"/>
                <w:lang w:val="es-ES_tradnl" w:eastAsia="en-US"/>
              </w:rPr>
              <w:t>Objetivos del proyecto</w:t>
            </w:r>
          </w:p>
        </w:tc>
        <w:tc>
          <w:tcPr>
            <w:tcW w:w="3188" w:type="dxa"/>
            <w:shd w:val="clear" w:color="auto" w:fill="auto"/>
          </w:tcPr>
          <w:p w:rsidR="00593C81" w:rsidRPr="00AF4AF0" w:rsidRDefault="001C150A" w:rsidP="004E4E69">
            <w:pPr>
              <w:autoSpaceDE w:val="0"/>
              <w:autoSpaceDN w:val="0"/>
              <w:adjustRightInd w:val="0"/>
              <w:rPr>
                <w:rFonts w:eastAsia="Times New Roman"/>
                <w:bCs/>
                <w:szCs w:val="22"/>
                <w:u w:val="single"/>
                <w:lang w:eastAsia="en-US"/>
              </w:rPr>
            </w:pPr>
            <w:r w:rsidRPr="00AF4AF0">
              <w:rPr>
                <w:rFonts w:eastAsia="Times New Roman"/>
                <w:bCs/>
                <w:szCs w:val="22"/>
                <w:u w:val="single"/>
                <w:lang w:val="es-ES_tradnl" w:eastAsia="en-US"/>
              </w:rPr>
              <w:t>Indicadores del cumplimiento de los objetivos</w:t>
            </w:r>
          </w:p>
          <w:p w:rsidR="00593C81" w:rsidRPr="00AF4AF0" w:rsidRDefault="00593C81" w:rsidP="004E4E69">
            <w:pPr>
              <w:autoSpaceDE w:val="0"/>
              <w:autoSpaceDN w:val="0"/>
              <w:adjustRightInd w:val="0"/>
              <w:rPr>
                <w:rFonts w:eastAsia="Times New Roman"/>
                <w:bCs/>
                <w:szCs w:val="22"/>
                <w:u w:val="single"/>
                <w:lang w:eastAsia="en-US"/>
              </w:rPr>
            </w:pPr>
            <w:r w:rsidRPr="00AF4AF0">
              <w:rPr>
                <w:rFonts w:eastAsia="Times New Roman"/>
                <w:bCs/>
                <w:szCs w:val="22"/>
                <w:u w:val="single"/>
                <w:lang w:val="es-ES_tradnl" w:eastAsia="en-US"/>
              </w:rPr>
              <w:t>(Indicadores de resultado)</w:t>
            </w:r>
          </w:p>
          <w:p w:rsidR="00593C81" w:rsidRPr="00AF4AF0" w:rsidRDefault="00593C81" w:rsidP="004E4E69">
            <w:pPr>
              <w:rPr>
                <w:rFonts w:eastAsia="Times New Roman"/>
                <w:lang w:eastAsia="en-US"/>
              </w:rPr>
            </w:pPr>
          </w:p>
        </w:tc>
        <w:tc>
          <w:tcPr>
            <w:tcW w:w="2908" w:type="dxa"/>
            <w:shd w:val="clear" w:color="auto" w:fill="auto"/>
          </w:tcPr>
          <w:p w:rsidR="00593C81" w:rsidRPr="00AF4AF0" w:rsidRDefault="00593C81" w:rsidP="004E4E69">
            <w:pPr>
              <w:keepNext/>
              <w:spacing w:before="240" w:after="60"/>
              <w:outlineLvl w:val="2"/>
              <w:rPr>
                <w:bCs/>
                <w:szCs w:val="26"/>
                <w:u w:val="single"/>
                <w:lang w:eastAsia="en-US"/>
              </w:rPr>
            </w:pPr>
            <w:r w:rsidRPr="00AF4AF0">
              <w:rPr>
                <w:bCs/>
                <w:szCs w:val="26"/>
                <w:u w:val="single"/>
                <w:lang w:val="es-ES_tradnl" w:eastAsia="en-US"/>
              </w:rPr>
              <w:t>Datos sobre el rendimiento</w:t>
            </w:r>
          </w:p>
        </w:tc>
        <w:tc>
          <w:tcPr>
            <w:tcW w:w="850" w:type="dxa"/>
            <w:shd w:val="clear" w:color="auto" w:fill="auto"/>
          </w:tcPr>
          <w:p w:rsidR="00593C81" w:rsidRPr="00AF4AF0" w:rsidRDefault="00593C81" w:rsidP="004E4E69">
            <w:pPr>
              <w:keepNext/>
              <w:spacing w:before="240" w:after="60"/>
              <w:outlineLvl w:val="2"/>
              <w:rPr>
                <w:bCs/>
                <w:szCs w:val="26"/>
                <w:u w:val="single"/>
                <w:lang w:eastAsia="en-US"/>
              </w:rPr>
            </w:pPr>
            <w:r w:rsidRPr="00AF4AF0">
              <w:rPr>
                <w:bCs/>
                <w:szCs w:val="26"/>
                <w:u w:val="single"/>
                <w:lang w:val="es-ES_tradnl" w:eastAsia="en-US"/>
              </w:rPr>
              <w:t xml:space="preserve">Clave de los </w:t>
            </w:r>
            <w:proofErr w:type="spellStart"/>
            <w:r w:rsidRPr="00AF4AF0">
              <w:rPr>
                <w:bCs/>
                <w:szCs w:val="26"/>
                <w:u w:val="single"/>
                <w:lang w:val="es-ES_tradnl" w:eastAsia="en-US"/>
              </w:rPr>
              <w:t>colo</w:t>
            </w:r>
            <w:proofErr w:type="spellEnd"/>
            <w:r w:rsidRPr="00AF4AF0">
              <w:rPr>
                <w:bCs/>
                <w:szCs w:val="26"/>
                <w:u w:val="single"/>
                <w:lang w:val="es-ES_tradnl" w:eastAsia="en-US"/>
              </w:rPr>
              <w:t>-res</w:t>
            </w:r>
          </w:p>
        </w:tc>
      </w:tr>
      <w:tr w:rsidR="00AF4AF0" w:rsidRPr="00AF4AF0" w:rsidTr="004E4E69">
        <w:trPr>
          <w:trHeight w:val="509"/>
        </w:trPr>
        <w:tc>
          <w:tcPr>
            <w:tcW w:w="2410" w:type="dxa"/>
            <w:shd w:val="clear" w:color="auto" w:fill="auto"/>
          </w:tcPr>
          <w:p w:rsidR="00593C81" w:rsidRPr="00AF4AF0" w:rsidRDefault="00593C81" w:rsidP="004E4E69">
            <w:pPr>
              <w:rPr>
                <w:rFonts w:eastAsia="Times New Roman"/>
                <w:bCs/>
                <w:lang w:eastAsia="en-US"/>
              </w:rPr>
            </w:pPr>
            <w:r w:rsidRPr="00AF4AF0">
              <w:rPr>
                <w:rFonts w:eastAsia="Times New Roman"/>
                <w:bCs/>
                <w:lang w:val="es-ES_tradnl" w:eastAsia="en-US"/>
              </w:rPr>
              <w:t>Mayor capacidad nacional en los PMA que les permita utilizar soluciones técnicas adecuadas para hacer frente a importantes problemas de desarrollo</w:t>
            </w:r>
          </w:p>
        </w:tc>
        <w:tc>
          <w:tcPr>
            <w:tcW w:w="3188" w:type="dxa"/>
            <w:shd w:val="clear" w:color="auto" w:fill="auto"/>
          </w:tcPr>
          <w:p w:rsidR="00593C81" w:rsidRPr="00AF4AF0" w:rsidRDefault="00593C81" w:rsidP="004E4E69">
            <w:pPr>
              <w:numPr>
                <w:ilvl w:val="0"/>
                <w:numId w:val="14"/>
              </w:numPr>
              <w:rPr>
                <w:rFonts w:eastAsia="Times New Roman"/>
                <w:lang w:eastAsia="en-US"/>
              </w:rPr>
            </w:pPr>
            <w:r w:rsidRPr="00AF4AF0">
              <w:rPr>
                <w:rFonts w:eastAsia="Times New Roman"/>
                <w:lang w:val="es-ES_tradnl" w:eastAsia="en-US"/>
              </w:rPr>
              <w:t>El número de organizaciones, comunidades y personas que aplicaron y emplearon en el país la tecnología apropiada para solucionar determinados problemas de desarrollo en los PMA.</w:t>
            </w:r>
          </w:p>
          <w:p w:rsidR="00593C81" w:rsidRPr="00AF4AF0" w:rsidRDefault="00593C81" w:rsidP="004E4E69">
            <w:pPr>
              <w:rPr>
                <w:rFonts w:eastAsia="Times New Roman"/>
                <w:lang w:eastAsia="en-US"/>
              </w:rPr>
            </w:pPr>
          </w:p>
        </w:tc>
        <w:tc>
          <w:tcPr>
            <w:tcW w:w="2908" w:type="dxa"/>
            <w:shd w:val="clear" w:color="auto" w:fill="auto"/>
          </w:tcPr>
          <w:p w:rsidR="00593C81" w:rsidRPr="00AF4AF0" w:rsidRDefault="00593C81" w:rsidP="004E4E69">
            <w:pPr>
              <w:rPr>
                <w:rFonts w:eastAsia="Times New Roman"/>
                <w:lang w:eastAsia="en-US"/>
              </w:rPr>
            </w:pPr>
            <w:r w:rsidRPr="00AF4AF0">
              <w:rPr>
                <w:rFonts w:eastAsia="Times New Roman"/>
                <w:lang w:val="es-ES_tradnl" w:eastAsia="en-US"/>
              </w:rPr>
              <w:t>Es demasiado pronto para suministrar materiales</w:t>
            </w:r>
          </w:p>
        </w:tc>
        <w:tc>
          <w:tcPr>
            <w:tcW w:w="850" w:type="dxa"/>
            <w:shd w:val="clear" w:color="auto" w:fill="auto"/>
          </w:tcPr>
          <w:p w:rsidR="00593C81" w:rsidRPr="00AF4AF0" w:rsidRDefault="00593C81" w:rsidP="004E4E69">
            <w:pPr>
              <w:rPr>
                <w:rFonts w:eastAsia="Times New Roman"/>
                <w:lang w:eastAsia="en-US"/>
              </w:rPr>
            </w:pPr>
            <w:r w:rsidRPr="00AF4AF0">
              <w:rPr>
                <w:rFonts w:eastAsia="Times New Roman"/>
                <w:lang w:val="es-ES_tradnl" w:eastAsia="en-US"/>
              </w:rPr>
              <w:t>S/E</w:t>
            </w:r>
          </w:p>
        </w:tc>
      </w:tr>
      <w:tr w:rsidR="00AF4AF0" w:rsidRPr="00AF4AF0" w:rsidTr="004E4E69">
        <w:trPr>
          <w:trHeight w:val="509"/>
        </w:trPr>
        <w:tc>
          <w:tcPr>
            <w:tcW w:w="2410" w:type="dxa"/>
            <w:shd w:val="clear" w:color="auto" w:fill="auto"/>
          </w:tcPr>
          <w:p w:rsidR="00593C81" w:rsidRPr="00AF4AF0" w:rsidRDefault="00593C81" w:rsidP="004E4E69">
            <w:pPr>
              <w:rPr>
                <w:rFonts w:eastAsia="Times New Roman"/>
                <w:bCs/>
                <w:lang w:eastAsia="en-US"/>
              </w:rPr>
            </w:pPr>
            <w:r w:rsidRPr="00AF4AF0">
              <w:rPr>
                <w:rFonts w:eastAsia="Times New Roman"/>
                <w:bCs/>
                <w:lang w:val="es-ES_tradnl" w:eastAsia="en-US"/>
              </w:rPr>
              <w:t>Mejor comprensión del uso de la información técnica y científica para la innovación y el fortalecimiento de las capacidades tecnológicas nacionales</w:t>
            </w:r>
          </w:p>
        </w:tc>
        <w:tc>
          <w:tcPr>
            <w:tcW w:w="3188" w:type="dxa"/>
            <w:shd w:val="clear" w:color="auto" w:fill="auto"/>
          </w:tcPr>
          <w:p w:rsidR="00593C81" w:rsidRPr="00AF4AF0" w:rsidRDefault="00593C81" w:rsidP="004E4E69">
            <w:pPr>
              <w:numPr>
                <w:ilvl w:val="0"/>
                <w:numId w:val="13"/>
              </w:numPr>
              <w:rPr>
                <w:rFonts w:eastAsia="Times New Roman"/>
                <w:lang w:eastAsia="en-US"/>
              </w:rPr>
            </w:pPr>
            <w:r w:rsidRPr="00AF4AF0">
              <w:rPr>
                <w:rFonts w:eastAsia="Times New Roman"/>
                <w:lang w:val="es-ES_tradnl" w:eastAsia="en-US"/>
              </w:rPr>
              <w:t>Uso de la información sobre tecnologías apropiadas en aras del desarrollo, mediante búsqueda de patentes, informes de patentes, análisis de tecnologías y planes de actividades.</w:t>
            </w:r>
          </w:p>
          <w:p w:rsidR="00593C81" w:rsidRPr="00AF4AF0" w:rsidRDefault="00593C81" w:rsidP="004E4E69">
            <w:pPr>
              <w:rPr>
                <w:rFonts w:eastAsia="Times New Roman"/>
                <w:lang w:eastAsia="en-US"/>
              </w:rPr>
            </w:pPr>
          </w:p>
          <w:p w:rsidR="00593C81" w:rsidRPr="00AF4AF0" w:rsidRDefault="00593C81" w:rsidP="004E4E69">
            <w:pPr>
              <w:numPr>
                <w:ilvl w:val="0"/>
                <w:numId w:val="13"/>
              </w:numPr>
              <w:rPr>
                <w:rFonts w:eastAsia="Times New Roman"/>
                <w:lang w:eastAsia="en-US"/>
              </w:rPr>
            </w:pPr>
            <w:r w:rsidRPr="00AF4AF0">
              <w:rPr>
                <w:rFonts w:eastAsia="Times New Roman"/>
                <w:lang w:val="es-ES_tradnl" w:eastAsia="en-US"/>
              </w:rPr>
              <w:t>Número de miembros del grupo de expertos nacionales de los PMA.</w:t>
            </w:r>
          </w:p>
          <w:p w:rsidR="00593C81" w:rsidRPr="00AF4AF0" w:rsidRDefault="00593C81" w:rsidP="004E4E69">
            <w:pPr>
              <w:ind w:left="360"/>
              <w:rPr>
                <w:rFonts w:eastAsia="Times New Roman"/>
                <w:lang w:eastAsia="en-US"/>
              </w:rPr>
            </w:pPr>
          </w:p>
        </w:tc>
        <w:tc>
          <w:tcPr>
            <w:tcW w:w="2908" w:type="dxa"/>
            <w:shd w:val="clear" w:color="auto" w:fill="auto"/>
          </w:tcPr>
          <w:tbl>
            <w:tblPr>
              <w:tblW w:w="0" w:type="auto"/>
              <w:tblBorders>
                <w:top w:val="nil"/>
                <w:left w:val="nil"/>
                <w:bottom w:val="nil"/>
                <w:right w:val="nil"/>
              </w:tblBorders>
              <w:tblLayout w:type="fixed"/>
              <w:tblLook w:val="0000" w:firstRow="0" w:lastRow="0" w:firstColumn="0" w:lastColumn="0" w:noHBand="0" w:noVBand="0"/>
            </w:tblPr>
            <w:tblGrid>
              <w:gridCol w:w="2004"/>
            </w:tblGrid>
            <w:tr w:rsidR="00AF4AF0" w:rsidRPr="00AF4AF0" w:rsidTr="004E4E69">
              <w:trPr>
                <w:trHeight w:val="103"/>
              </w:trPr>
              <w:tc>
                <w:tcPr>
                  <w:tcW w:w="2004" w:type="dxa"/>
                </w:tcPr>
                <w:p w:rsidR="00593C81" w:rsidRPr="00AF4AF0" w:rsidRDefault="00593C81" w:rsidP="004E4E69">
                  <w:pPr>
                    <w:autoSpaceDE w:val="0"/>
                    <w:autoSpaceDN w:val="0"/>
                    <w:adjustRightInd w:val="0"/>
                    <w:rPr>
                      <w:rFonts w:eastAsia="Times New Roman"/>
                      <w:szCs w:val="22"/>
                      <w:lang w:eastAsia="en-US"/>
                    </w:rPr>
                  </w:pPr>
                  <w:r w:rsidRPr="00AF4AF0">
                    <w:rPr>
                      <w:rFonts w:eastAsia="Times New Roman"/>
                      <w:szCs w:val="22"/>
                      <w:lang w:val="es-ES_tradnl" w:eastAsia="en-US"/>
                    </w:rPr>
                    <w:t>Es demasiado pronto para suministrar materiales</w:t>
                  </w:r>
                  <w:r w:rsidRPr="00AF4AF0">
                    <w:rPr>
                      <w:rFonts w:eastAsia="Times New Roman"/>
                      <w:szCs w:val="22"/>
                      <w:lang w:eastAsia="en-US"/>
                    </w:rPr>
                    <w:t xml:space="preserve"> </w:t>
                  </w:r>
                </w:p>
              </w:tc>
            </w:tr>
          </w:tbl>
          <w:p w:rsidR="00593C81" w:rsidRPr="00AF4AF0" w:rsidRDefault="00593C81" w:rsidP="004E4E69">
            <w:pPr>
              <w:rPr>
                <w:rFonts w:eastAsia="Times New Roman"/>
                <w:lang w:eastAsia="en-US"/>
              </w:rPr>
            </w:pPr>
          </w:p>
        </w:tc>
        <w:tc>
          <w:tcPr>
            <w:tcW w:w="850" w:type="dxa"/>
            <w:shd w:val="clear" w:color="auto" w:fill="auto"/>
          </w:tcPr>
          <w:p w:rsidR="00593C81" w:rsidRPr="00AF4AF0" w:rsidRDefault="00593C81" w:rsidP="004E4E69">
            <w:pPr>
              <w:rPr>
                <w:rFonts w:eastAsia="Times New Roman"/>
                <w:lang w:eastAsia="en-US"/>
              </w:rPr>
            </w:pPr>
            <w:r w:rsidRPr="00AF4AF0">
              <w:rPr>
                <w:rFonts w:eastAsia="Times New Roman"/>
                <w:lang w:val="es-ES_tradnl" w:eastAsia="en-US"/>
              </w:rPr>
              <w:t>S/E</w:t>
            </w:r>
          </w:p>
        </w:tc>
      </w:tr>
      <w:tr w:rsidR="00593C81" w:rsidRPr="00AF4AF0" w:rsidTr="004E4E69">
        <w:trPr>
          <w:trHeight w:val="509"/>
        </w:trPr>
        <w:tc>
          <w:tcPr>
            <w:tcW w:w="2410" w:type="dxa"/>
            <w:shd w:val="clear" w:color="auto" w:fill="auto"/>
          </w:tcPr>
          <w:p w:rsidR="00593C81" w:rsidRPr="00AF4AF0" w:rsidRDefault="00593C81" w:rsidP="004E4E69">
            <w:pPr>
              <w:rPr>
                <w:rFonts w:eastAsia="Times New Roman"/>
                <w:bCs/>
                <w:lang w:eastAsia="en-US"/>
              </w:rPr>
            </w:pPr>
            <w:r w:rsidRPr="00AF4AF0">
              <w:rPr>
                <w:rFonts w:eastAsia="Times New Roman"/>
                <w:bCs/>
                <w:lang w:val="es-ES_tradnl" w:eastAsia="en-US"/>
              </w:rPr>
              <w:t>Sostenibilidad</w:t>
            </w:r>
          </w:p>
        </w:tc>
        <w:tc>
          <w:tcPr>
            <w:tcW w:w="3188" w:type="dxa"/>
            <w:shd w:val="clear" w:color="auto" w:fill="auto"/>
          </w:tcPr>
          <w:p w:rsidR="00593C81" w:rsidRPr="00AF4AF0" w:rsidRDefault="00593C81" w:rsidP="004E4E69">
            <w:pPr>
              <w:numPr>
                <w:ilvl w:val="0"/>
                <w:numId w:val="15"/>
              </w:numPr>
              <w:autoSpaceDE w:val="0"/>
              <w:autoSpaceDN w:val="0"/>
              <w:adjustRightInd w:val="0"/>
              <w:rPr>
                <w:rFonts w:eastAsia="Times New Roman"/>
                <w:szCs w:val="22"/>
                <w:lang w:eastAsia="en-US"/>
              </w:rPr>
            </w:pPr>
            <w:r w:rsidRPr="00AF4AF0">
              <w:rPr>
                <w:rFonts w:eastAsia="Times New Roman"/>
                <w:szCs w:val="22"/>
                <w:lang w:val="es-ES_tradnl" w:eastAsia="en-US"/>
              </w:rPr>
              <w:t>Tecnología apropiada designada comercializada en los PMA</w:t>
            </w:r>
            <w:r w:rsidRPr="00AF4AF0">
              <w:rPr>
                <w:rFonts w:eastAsia="Times New Roman"/>
                <w:szCs w:val="22"/>
                <w:lang w:eastAsia="en-US"/>
              </w:rPr>
              <w:t>.</w:t>
            </w:r>
          </w:p>
          <w:p w:rsidR="00593C81" w:rsidRPr="00AF4AF0" w:rsidRDefault="00593C81" w:rsidP="004E4E69">
            <w:pPr>
              <w:autoSpaceDE w:val="0"/>
              <w:autoSpaceDN w:val="0"/>
              <w:adjustRightInd w:val="0"/>
              <w:ind w:left="720"/>
              <w:rPr>
                <w:rFonts w:eastAsia="Times New Roman"/>
                <w:szCs w:val="22"/>
                <w:lang w:eastAsia="en-US"/>
              </w:rPr>
            </w:pPr>
          </w:p>
          <w:p w:rsidR="00593C81" w:rsidRPr="00AF4AF0" w:rsidRDefault="00593C81" w:rsidP="004E4E69">
            <w:pPr>
              <w:numPr>
                <w:ilvl w:val="0"/>
                <w:numId w:val="15"/>
              </w:numPr>
              <w:autoSpaceDE w:val="0"/>
              <w:autoSpaceDN w:val="0"/>
              <w:adjustRightInd w:val="0"/>
              <w:rPr>
                <w:rFonts w:eastAsia="Times New Roman"/>
                <w:szCs w:val="22"/>
                <w:lang w:eastAsia="en-US"/>
              </w:rPr>
            </w:pPr>
            <w:r w:rsidRPr="00AF4AF0">
              <w:rPr>
                <w:rFonts w:eastAsia="Times New Roman"/>
                <w:szCs w:val="22"/>
                <w:lang w:val="es-ES_tradnl" w:eastAsia="en-US"/>
              </w:rPr>
              <w:lastRenderedPageBreak/>
              <w:t>El proyecto se ha replicado en otros ámbitos de los PMA con  un mínimo apoyo de la OMPI.</w:t>
            </w:r>
            <w:r w:rsidRPr="00AF4AF0">
              <w:rPr>
                <w:rFonts w:eastAsia="Times New Roman"/>
                <w:szCs w:val="22"/>
                <w:lang w:eastAsia="en-US"/>
              </w:rPr>
              <w:t xml:space="preserve"> </w:t>
            </w:r>
          </w:p>
          <w:p w:rsidR="00593C81" w:rsidRPr="00AF4AF0" w:rsidRDefault="00593C81" w:rsidP="004E4E69">
            <w:pPr>
              <w:autoSpaceDE w:val="0"/>
              <w:autoSpaceDN w:val="0"/>
              <w:adjustRightInd w:val="0"/>
              <w:rPr>
                <w:rFonts w:eastAsia="Times New Roman"/>
                <w:szCs w:val="22"/>
                <w:lang w:eastAsia="en-US"/>
              </w:rPr>
            </w:pPr>
          </w:p>
          <w:p w:rsidR="00593C81" w:rsidRPr="00AF4AF0" w:rsidRDefault="00593C81" w:rsidP="004E4E69">
            <w:pPr>
              <w:numPr>
                <w:ilvl w:val="0"/>
                <w:numId w:val="15"/>
              </w:numPr>
              <w:autoSpaceDE w:val="0"/>
              <w:autoSpaceDN w:val="0"/>
              <w:adjustRightInd w:val="0"/>
              <w:rPr>
                <w:rFonts w:eastAsia="Times New Roman"/>
                <w:szCs w:val="22"/>
                <w:lang w:eastAsia="en-US"/>
              </w:rPr>
            </w:pPr>
            <w:r w:rsidRPr="00AF4AF0">
              <w:rPr>
                <w:rFonts w:eastAsia="Times New Roman"/>
                <w:szCs w:val="22"/>
                <w:lang w:val="es-ES_tradnl" w:eastAsia="en-US"/>
              </w:rPr>
              <w:t>Instituciones creadas para seguir trabajando en el ámbito de la tecnología apropiada a escala nacional.</w:t>
            </w:r>
          </w:p>
          <w:p w:rsidR="00593C81" w:rsidRPr="00AF4AF0" w:rsidRDefault="00593C81" w:rsidP="004E4E69">
            <w:pPr>
              <w:autoSpaceDE w:val="0"/>
              <w:autoSpaceDN w:val="0"/>
              <w:adjustRightInd w:val="0"/>
              <w:rPr>
                <w:rFonts w:eastAsia="Times New Roman"/>
                <w:szCs w:val="22"/>
                <w:lang w:eastAsia="en-US"/>
              </w:rPr>
            </w:pPr>
          </w:p>
          <w:p w:rsidR="00593C81" w:rsidRPr="00AF4AF0" w:rsidRDefault="00593C81" w:rsidP="004E4E69">
            <w:pPr>
              <w:numPr>
                <w:ilvl w:val="0"/>
                <w:numId w:val="15"/>
              </w:numPr>
              <w:autoSpaceDE w:val="0"/>
              <w:autoSpaceDN w:val="0"/>
              <w:adjustRightInd w:val="0"/>
              <w:rPr>
                <w:rFonts w:eastAsia="Times New Roman"/>
                <w:szCs w:val="22"/>
                <w:lang w:eastAsia="en-US"/>
              </w:rPr>
            </w:pPr>
            <w:r w:rsidRPr="00AF4AF0">
              <w:rPr>
                <w:rFonts w:eastAsia="Times New Roman"/>
                <w:szCs w:val="22"/>
                <w:lang w:val="es-ES_tradnl" w:eastAsia="en-US"/>
              </w:rPr>
              <w:t>La continuación y la expansión de los programas nacionales de fortalecimiento de capacidades en tecnologías apropiadas.</w:t>
            </w:r>
          </w:p>
          <w:p w:rsidR="00593C81" w:rsidRPr="00AF4AF0" w:rsidRDefault="00593C81" w:rsidP="004E4E69">
            <w:pPr>
              <w:autoSpaceDE w:val="0"/>
              <w:autoSpaceDN w:val="0"/>
              <w:adjustRightInd w:val="0"/>
              <w:rPr>
                <w:rFonts w:eastAsia="Times New Roman"/>
                <w:szCs w:val="22"/>
                <w:lang w:eastAsia="en-US"/>
              </w:rPr>
            </w:pPr>
          </w:p>
          <w:p w:rsidR="00593C81" w:rsidRPr="00AF4AF0" w:rsidRDefault="00593C81" w:rsidP="004E4E69">
            <w:pPr>
              <w:numPr>
                <w:ilvl w:val="0"/>
                <w:numId w:val="15"/>
              </w:numPr>
              <w:autoSpaceDE w:val="0"/>
              <w:autoSpaceDN w:val="0"/>
              <w:adjustRightInd w:val="0"/>
              <w:rPr>
                <w:rFonts w:eastAsia="Times New Roman"/>
                <w:szCs w:val="22"/>
                <w:lang w:eastAsia="en-US"/>
              </w:rPr>
            </w:pPr>
            <w:r w:rsidRPr="00AF4AF0">
              <w:rPr>
                <w:rFonts w:eastAsia="Times New Roman"/>
                <w:szCs w:val="22"/>
                <w:lang w:val="es-ES_tradnl" w:eastAsia="en-US"/>
              </w:rPr>
              <w:t>El grupo de expertos nacionales se ha convertido en un órgano permanente para promover la labor en el ámbito de las tecnologías apropiadas en los PMA.</w:t>
            </w:r>
            <w:r w:rsidRPr="00AF4AF0">
              <w:rPr>
                <w:rFonts w:eastAsia="Times New Roman"/>
                <w:szCs w:val="22"/>
                <w:lang w:eastAsia="en-US"/>
              </w:rPr>
              <w:t xml:space="preserve"> </w:t>
            </w:r>
          </w:p>
          <w:p w:rsidR="00593C81" w:rsidRPr="00AF4AF0" w:rsidRDefault="00593C81" w:rsidP="004E4E69">
            <w:pPr>
              <w:autoSpaceDE w:val="0"/>
              <w:autoSpaceDN w:val="0"/>
              <w:adjustRightInd w:val="0"/>
              <w:ind w:left="360"/>
              <w:rPr>
                <w:rFonts w:eastAsia="Times New Roman"/>
                <w:szCs w:val="22"/>
                <w:lang w:eastAsia="en-US"/>
              </w:rPr>
            </w:pPr>
          </w:p>
          <w:p w:rsidR="00593C81" w:rsidRPr="00AF4AF0" w:rsidRDefault="00593C81" w:rsidP="004E4E69">
            <w:pPr>
              <w:numPr>
                <w:ilvl w:val="0"/>
                <w:numId w:val="15"/>
              </w:numPr>
              <w:autoSpaceDE w:val="0"/>
              <w:autoSpaceDN w:val="0"/>
              <w:adjustRightInd w:val="0"/>
              <w:rPr>
                <w:rFonts w:eastAsia="Times New Roman"/>
                <w:lang w:eastAsia="en-US"/>
              </w:rPr>
            </w:pPr>
            <w:r w:rsidRPr="00AF4AF0">
              <w:rPr>
                <w:rFonts w:eastAsia="Times New Roman"/>
                <w:szCs w:val="22"/>
                <w:lang w:val="es-ES_tradnl" w:eastAsia="en-US"/>
              </w:rPr>
              <w:t>La utilización de tecnologías apropiadas en aras del desarrollo económico se ha incorporado en las políticas y estrategias nacionales de los PMA de innovación y de propiedad intelectual.</w:t>
            </w:r>
            <w:r w:rsidRPr="00AF4AF0">
              <w:rPr>
                <w:rFonts w:eastAsia="Times New Roman"/>
                <w:szCs w:val="22"/>
                <w:lang w:eastAsia="en-US"/>
              </w:rPr>
              <w:t xml:space="preserve"> </w:t>
            </w:r>
          </w:p>
        </w:tc>
        <w:tc>
          <w:tcPr>
            <w:tcW w:w="2908" w:type="dxa"/>
            <w:shd w:val="clear" w:color="auto" w:fill="auto"/>
          </w:tcPr>
          <w:p w:rsidR="00593C81" w:rsidRPr="00AF4AF0" w:rsidRDefault="00593C81" w:rsidP="004E4E69">
            <w:pPr>
              <w:autoSpaceDE w:val="0"/>
              <w:autoSpaceDN w:val="0"/>
              <w:adjustRightInd w:val="0"/>
              <w:rPr>
                <w:rFonts w:eastAsia="Times New Roman"/>
                <w:szCs w:val="22"/>
                <w:lang w:eastAsia="en-US"/>
              </w:rPr>
            </w:pPr>
            <w:r w:rsidRPr="00AF4AF0">
              <w:rPr>
                <w:rFonts w:eastAsia="Times New Roman"/>
                <w:szCs w:val="22"/>
                <w:lang w:val="es-ES_tradnl" w:eastAsia="en-US"/>
              </w:rPr>
              <w:lastRenderedPageBreak/>
              <w:t>Es demasiado pronto para suministrar materiales</w:t>
            </w:r>
          </w:p>
        </w:tc>
        <w:tc>
          <w:tcPr>
            <w:tcW w:w="850" w:type="dxa"/>
            <w:shd w:val="clear" w:color="auto" w:fill="auto"/>
          </w:tcPr>
          <w:p w:rsidR="00593C81" w:rsidRPr="00AF4AF0" w:rsidRDefault="00593C81" w:rsidP="004E4E69">
            <w:pPr>
              <w:rPr>
                <w:rFonts w:eastAsia="Times New Roman"/>
                <w:lang w:eastAsia="en-US"/>
              </w:rPr>
            </w:pPr>
            <w:r w:rsidRPr="00AF4AF0">
              <w:rPr>
                <w:rFonts w:eastAsia="Times New Roman"/>
                <w:lang w:val="es-ES_tradnl" w:eastAsia="en-US"/>
              </w:rPr>
              <w:t>S/E</w:t>
            </w:r>
          </w:p>
        </w:tc>
      </w:tr>
    </w:tbl>
    <w:p w:rsidR="00593C81" w:rsidRPr="00AF4AF0" w:rsidRDefault="00593C81" w:rsidP="009B0653">
      <w:pPr>
        <w:rPr>
          <w:rFonts w:eastAsia="Times New Roman"/>
          <w:lang w:val="es-ES_tradnl" w:eastAsia="en-US"/>
        </w:rPr>
      </w:pPr>
    </w:p>
    <w:p w:rsidR="00D36D42" w:rsidRPr="00AF4AF0" w:rsidRDefault="00D36D42" w:rsidP="009B0653">
      <w:pPr>
        <w:pStyle w:val="Endofdocument-Annex"/>
        <w:rPr>
          <w:lang w:val="es-ES_tradnl"/>
        </w:rPr>
      </w:pPr>
    </w:p>
    <w:p w:rsidR="00D36D42" w:rsidRPr="00AF4AF0" w:rsidRDefault="00D36D42" w:rsidP="009B0653">
      <w:pPr>
        <w:pStyle w:val="Endofdocument-Annex"/>
        <w:rPr>
          <w:lang w:val="es-ES_tradnl"/>
        </w:rPr>
      </w:pPr>
    </w:p>
    <w:p w:rsidR="00D36D42" w:rsidRPr="00AF4AF0" w:rsidRDefault="0060787F" w:rsidP="0060787F">
      <w:pPr>
        <w:pStyle w:val="Endofdocument-Annex"/>
        <w:rPr>
          <w:lang w:val="es-ES_tradnl"/>
        </w:rPr>
      </w:pPr>
      <w:r w:rsidRPr="00AF4AF0">
        <w:rPr>
          <w:lang w:val="es-ES_tradnl"/>
        </w:rPr>
        <w:t>[Sigue el Anexo IV]</w:t>
      </w:r>
    </w:p>
    <w:p w:rsidR="009B0653" w:rsidRPr="00AF4AF0" w:rsidRDefault="009B0653" w:rsidP="00CC5038">
      <w:pPr>
        <w:rPr>
          <w:lang w:val="es-ES_tradnl"/>
        </w:rPr>
        <w:sectPr w:rsidR="009B0653" w:rsidRPr="00AF4AF0" w:rsidSect="00D04702">
          <w:headerReference w:type="default" r:id="rId15"/>
          <w:headerReference w:type="first" r:id="rId16"/>
          <w:pgSz w:w="11907" w:h="16840" w:code="9"/>
          <w:pgMar w:top="567" w:right="1134" w:bottom="1418" w:left="1418" w:header="510" w:footer="1021" w:gutter="0"/>
          <w:pgNumType w:start="1"/>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532831">
        <w:trPr>
          <w:trHeight w:val="432"/>
        </w:trPr>
        <w:tc>
          <w:tcPr>
            <w:tcW w:w="9288" w:type="dxa"/>
            <w:gridSpan w:val="2"/>
            <w:shd w:val="clear" w:color="auto" w:fill="auto"/>
            <w:vAlign w:val="center"/>
          </w:tcPr>
          <w:p w:rsidR="00DB41F5" w:rsidRPr="00AF4AF0" w:rsidRDefault="0060787F" w:rsidP="0060787F">
            <w:pPr>
              <w:keepNext/>
              <w:spacing w:before="240" w:after="60"/>
              <w:outlineLvl w:val="1"/>
              <w:rPr>
                <w:bCs/>
                <w:iCs/>
                <w:caps/>
                <w:szCs w:val="28"/>
                <w:lang w:val="es-ES_tradnl" w:eastAsia="en-US"/>
              </w:rPr>
            </w:pPr>
            <w:r w:rsidRPr="00AF4AF0">
              <w:rPr>
                <w:bCs/>
                <w:iCs/>
                <w:caps/>
                <w:szCs w:val="28"/>
                <w:lang w:val="es-ES_tradnl" w:eastAsia="en-US"/>
              </w:rPr>
              <w:lastRenderedPageBreak/>
              <w:t>RESUMEN DEL PROYECTO</w:t>
            </w:r>
          </w:p>
        </w:tc>
      </w:tr>
      <w:tr w:rsidR="00AF4AF0" w:rsidRPr="00AF4AF0" w:rsidTr="00532831">
        <w:trPr>
          <w:trHeight w:val="496"/>
        </w:trPr>
        <w:tc>
          <w:tcPr>
            <w:tcW w:w="2376" w:type="dxa"/>
            <w:shd w:val="clear" w:color="auto" w:fill="auto"/>
          </w:tcPr>
          <w:p w:rsidR="00DB41F5"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Código del proyecto</w:t>
            </w:r>
          </w:p>
        </w:tc>
        <w:tc>
          <w:tcPr>
            <w:tcW w:w="6912" w:type="dxa"/>
            <w:shd w:val="clear" w:color="auto" w:fill="auto"/>
            <w:vAlign w:val="center"/>
          </w:tcPr>
          <w:p w:rsidR="00DB41F5" w:rsidRPr="00AF4AF0" w:rsidRDefault="00D36D42" w:rsidP="00D36D42">
            <w:pPr>
              <w:rPr>
                <w:rFonts w:eastAsia="Times New Roman"/>
                <w:lang w:val="es-ES_tradnl" w:eastAsia="en-US"/>
              </w:rPr>
            </w:pPr>
            <w:r w:rsidRPr="00AF4AF0">
              <w:rPr>
                <w:rFonts w:eastAsia="Times New Roman"/>
                <w:lang w:val="es-ES_tradnl" w:eastAsia="en-US"/>
              </w:rPr>
              <w:t>DA_3_10_45_01</w:t>
            </w:r>
          </w:p>
        </w:tc>
      </w:tr>
      <w:tr w:rsidR="00AF4AF0" w:rsidRPr="00AF4AF0" w:rsidTr="00532831">
        <w:trPr>
          <w:trHeight w:val="404"/>
        </w:trPr>
        <w:tc>
          <w:tcPr>
            <w:tcW w:w="2376" w:type="dxa"/>
            <w:shd w:val="clear" w:color="auto" w:fill="auto"/>
          </w:tcPr>
          <w:p w:rsidR="00695391" w:rsidRPr="00AF4AF0" w:rsidRDefault="00695391" w:rsidP="0060787F">
            <w:pPr>
              <w:keepNext/>
              <w:spacing w:before="240" w:after="60"/>
              <w:outlineLvl w:val="2"/>
              <w:rPr>
                <w:bCs/>
                <w:szCs w:val="26"/>
                <w:u w:val="single"/>
                <w:lang w:val="es-ES_tradnl" w:eastAsia="en-US"/>
              </w:rPr>
            </w:pPr>
            <w:r w:rsidRPr="00AF4AF0">
              <w:rPr>
                <w:bCs/>
                <w:szCs w:val="26"/>
                <w:u w:val="single"/>
                <w:lang w:val="es-ES_tradnl" w:eastAsia="en-US"/>
              </w:rPr>
              <w:t>Título</w:t>
            </w:r>
          </w:p>
          <w:p w:rsidR="00695391" w:rsidRPr="00AF4AF0" w:rsidRDefault="00695391" w:rsidP="00532831">
            <w:pPr>
              <w:rPr>
                <w:rFonts w:eastAsia="Times New Roman"/>
                <w:lang w:val="es-ES_tradnl" w:eastAsia="en-US"/>
              </w:rPr>
            </w:pPr>
          </w:p>
        </w:tc>
        <w:tc>
          <w:tcPr>
            <w:tcW w:w="6912" w:type="dxa"/>
            <w:shd w:val="clear" w:color="auto" w:fill="auto"/>
            <w:vAlign w:val="center"/>
          </w:tcPr>
          <w:p w:rsidR="00695391" w:rsidRPr="00AF4AF0" w:rsidRDefault="00695391" w:rsidP="004E4E69">
            <w:pPr>
              <w:rPr>
                <w:rFonts w:eastAsia="Times New Roman"/>
                <w:i/>
                <w:iCs/>
                <w:lang w:eastAsia="en-US"/>
              </w:rPr>
            </w:pPr>
            <w:r w:rsidRPr="00AF4AF0">
              <w:rPr>
                <w:rFonts w:eastAsia="Times New Roman"/>
                <w:i/>
                <w:iCs/>
                <w:lang w:val="es-ES_tradnl" w:eastAsia="en-US"/>
              </w:rPr>
              <w:t>Cooperación en materia de instrucción y formación profesional en derechos de propiedad intelectual con instituciones de formación judicial de países en desarrollo y países menos adelantados</w:t>
            </w:r>
          </w:p>
          <w:p w:rsidR="00695391" w:rsidRPr="00AF4AF0" w:rsidRDefault="00695391" w:rsidP="004E4E69">
            <w:pPr>
              <w:rPr>
                <w:rFonts w:eastAsia="Times New Roman"/>
                <w:lang w:eastAsia="en-US"/>
              </w:rPr>
            </w:pPr>
          </w:p>
        </w:tc>
      </w:tr>
      <w:tr w:rsidR="00AF4AF0" w:rsidRPr="00AF4AF0" w:rsidTr="00532831">
        <w:tc>
          <w:tcPr>
            <w:tcW w:w="2376" w:type="dxa"/>
            <w:shd w:val="clear" w:color="auto" w:fill="auto"/>
          </w:tcPr>
          <w:p w:rsidR="00695391" w:rsidRPr="00AF4AF0" w:rsidRDefault="00695391" w:rsidP="0060787F">
            <w:pPr>
              <w:keepNext/>
              <w:spacing w:before="240" w:after="60"/>
              <w:outlineLvl w:val="2"/>
              <w:rPr>
                <w:bCs/>
                <w:szCs w:val="26"/>
                <w:u w:val="single"/>
                <w:lang w:val="es-ES_tradnl" w:eastAsia="en-US"/>
              </w:rPr>
            </w:pPr>
            <w:r w:rsidRPr="00AF4AF0">
              <w:rPr>
                <w:bCs/>
                <w:szCs w:val="26"/>
                <w:u w:val="single"/>
                <w:lang w:val="es-ES_tradnl" w:eastAsia="en-US"/>
              </w:rPr>
              <w:t>Recomendación de la Agenda para el Desarrollo</w:t>
            </w:r>
          </w:p>
          <w:p w:rsidR="00695391" w:rsidRPr="00AF4AF0" w:rsidRDefault="00695391" w:rsidP="00532831">
            <w:pPr>
              <w:rPr>
                <w:rFonts w:eastAsia="Times New Roman"/>
                <w:lang w:val="es-ES_tradnl" w:eastAsia="en-US"/>
              </w:rPr>
            </w:pPr>
          </w:p>
        </w:tc>
        <w:tc>
          <w:tcPr>
            <w:tcW w:w="6912" w:type="dxa"/>
            <w:shd w:val="clear" w:color="auto" w:fill="auto"/>
          </w:tcPr>
          <w:p w:rsidR="00695391" w:rsidRPr="00AF4AF0" w:rsidRDefault="00695391" w:rsidP="004E4E69">
            <w:pPr>
              <w:rPr>
                <w:rFonts w:eastAsia="Times New Roman"/>
                <w:lang w:eastAsia="en-US"/>
              </w:rPr>
            </w:pPr>
            <w:r w:rsidRPr="00AF4AF0">
              <w:rPr>
                <w:rFonts w:eastAsia="Times New Roman"/>
                <w:lang w:val="es-ES_tradnl" w:eastAsia="en-US"/>
              </w:rPr>
              <w:t>Recomendación 3</w:t>
            </w:r>
            <w:proofErr w:type="gramStart"/>
            <w:r w:rsidRPr="00AF4AF0">
              <w:rPr>
                <w:rFonts w:eastAsia="Times New Roman"/>
                <w:lang w:val="es-ES_tradnl" w:eastAsia="en-US"/>
              </w:rPr>
              <w:t>:</w:t>
            </w:r>
            <w:r w:rsidRPr="00AF4AF0">
              <w:rPr>
                <w:rFonts w:eastAsia="Times New Roman"/>
                <w:i/>
                <w:lang w:val="es-ES_tradnl" w:eastAsia="en-US"/>
              </w:rPr>
              <w:t xml:space="preserve"> </w:t>
            </w:r>
            <w:r w:rsidRPr="00AF4AF0">
              <w:rPr>
                <w:rFonts w:eastAsia="Times New Roman"/>
                <w:lang w:val="es-ES_tradnl" w:eastAsia="en-US"/>
              </w:rPr>
              <w:t xml:space="preserve"> Aumentar</w:t>
            </w:r>
            <w:proofErr w:type="gramEnd"/>
            <w:r w:rsidRPr="00AF4AF0">
              <w:rPr>
                <w:rFonts w:eastAsia="Times New Roman"/>
                <w:lang w:val="es-ES_tradnl" w:eastAsia="en-US"/>
              </w:rPr>
              <w:t xml:space="preserve"> la asignación de recursos humanos y financieros a los programas de asistencia técnica de la OMPI con el fin de fomentar, entre otras cosas, una cultura de P.I. orientada a impulsar el desarrollo, haciendo hincapié en la introducción de la P.I. en los diferentes niveles de enseñanza y en una mayor sensibilización del público acerca de la P.I.</w:t>
            </w:r>
          </w:p>
          <w:p w:rsidR="00695391" w:rsidRPr="00AF4AF0" w:rsidRDefault="00695391" w:rsidP="004E4E69">
            <w:pPr>
              <w:rPr>
                <w:rFonts w:eastAsia="Times New Roman"/>
                <w:lang w:eastAsia="en-US"/>
              </w:rPr>
            </w:pPr>
          </w:p>
          <w:p w:rsidR="00695391" w:rsidRPr="00AF4AF0" w:rsidRDefault="00695391" w:rsidP="004E4E69">
            <w:pPr>
              <w:rPr>
                <w:rFonts w:eastAsia="Times New Roman"/>
                <w:lang w:eastAsia="en-US"/>
              </w:rPr>
            </w:pPr>
            <w:r w:rsidRPr="00AF4AF0">
              <w:rPr>
                <w:rFonts w:eastAsia="Times New Roman"/>
                <w:lang w:val="es-ES_tradnl" w:eastAsia="en-US"/>
              </w:rPr>
              <w:t>Recomendación 10</w:t>
            </w:r>
            <w:proofErr w:type="gramStart"/>
            <w:r w:rsidRPr="00AF4AF0">
              <w:rPr>
                <w:rFonts w:eastAsia="Times New Roman"/>
                <w:lang w:val="es-ES_tradnl" w:eastAsia="en-US"/>
              </w:rPr>
              <w:t>:  Ayudar</w:t>
            </w:r>
            <w:proofErr w:type="gramEnd"/>
            <w:r w:rsidRPr="00AF4AF0">
              <w:rPr>
                <w:rFonts w:eastAsia="Times New Roman"/>
                <w:lang w:val="es-ES_tradnl" w:eastAsia="en-US"/>
              </w:rPr>
              <w:t xml:space="preserve"> a los Estados miembros a fomentar y mejorar la capacidad de las instituciones nacionales de P.I. mediante el desarrollo de la infraestructura y de otros servicios, para que dichas instituciones sean más eficaces y lograr un equilibrio adecuado entre la protección de la P.I. y el interés público.  Este tipo de asistencia técnica debe beneficiar también a las organizaciones regionales y subregionales de P.I.</w:t>
            </w:r>
          </w:p>
          <w:p w:rsidR="00695391" w:rsidRPr="00AF4AF0" w:rsidRDefault="00695391" w:rsidP="004E4E69">
            <w:pPr>
              <w:rPr>
                <w:rFonts w:eastAsia="Times New Roman"/>
                <w:lang w:eastAsia="en-US"/>
              </w:rPr>
            </w:pPr>
          </w:p>
          <w:p w:rsidR="00695391" w:rsidRPr="00AF4AF0" w:rsidRDefault="00695391" w:rsidP="004E4E69">
            <w:pPr>
              <w:rPr>
                <w:rFonts w:eastAsia="Times New Roman"/>
                <w:lang w:eastAsia="en-US"/>
              </w:rPr>
            </w:pPr>
            <w:r w:rsidRPr="00AF4AF0">
              <w:rPr>
                <w:rFonts w:eastAsia="Times New Roman"/>
                <w:lang w:val="es-ES_tradnl" w:eastAsia="en-US"/>
              </w:rPr>
              <w:t>Recomendación 45:  Considerar la observancia de los derechos de propiedad intelectual desde el punto de vista de los intereses generales de la sociedad y de los objetivos orientados a impulsar el desarrollo, dado que “la protección y la observancia de los derechos de propiedad intelectual deberá contribuir al fomento de la innovación tecnológica y a la transferencia y difusión de la tecnología, en beneficio recíproco de los productores y de los usuarios de conocimientos tecnológicos y de modo que favorezcan el bienestar social y económico y el equilibrio de derechos y obligaciones”, conforme a los señalado en el Artículo 7 del Acuerdo sobre los ADPIC.</w:t>
            </w:r>
          </w:p>
          <w:p w:rsidR="00695391" w:rsidRPr="00AF4AF0" w:rsidRDefault="00695391" w:rsidP="004E4E69">
            <w:pPr>
              <w:rPr>
                <w:rFonts w:eastAsia="Times New Roman"/>
                <w:lang w:eastAsia="en-US"/>
              </w:rPr>
            </w:pPr>
          </w:p>
        </w:tc>
      </w:tr>
      <w:tr w:rsidR="00AF4AF0" w:rsidRPr="00AF4AF0" w:rsidTr="00532831">
        <w:tc>
          <w:tcPr>
            <w:tcW w:w="2376" w:type="dxa"/>
            <w:shd w:val="clear" w:color="auto" w:fill="auto"/>
          </w:tcPr>
          <w:p w:rsidR="00695391" w:rsidRPr="00AF4AF0" w:rsidRDefault="00695391" w:rsidP="0060787F">
            <w:pPr>
              <w:keepNext/>
              <w:spacing w:before="240" w:after="60"/>
              <w:outlineLvl w:val="2"/>
              <w:rPr>
                <w:bCs/>
                <w:szCs w:val="26"/>
                <w:u w:val="single"/>
                <w:lang w:val="es-ES_tradnl" w:eastAsia="en-US"/>
              </w:rPr>
            </w:pPr>
            <w:r w:rsidRPr="00AF4AF0">
              <w:rPr>
                <w:bCs/>
                <w:szCs w:val="26"/>
                <w:u w:val="single"/>
                <w:lang w:val="es-ES_tradnl" w:eastAsia="en-US"/>
              </w:rPr>
              <w:t>Presupuesto del proyecto</w:t>
            </w:r>
          </w:p>
          <w:p w:rsidR="00695391" w:rsidRPr="00AF4AF0" w:rsidRDefault="00695391" w:rsidP="00532831">
            <w:pPr>
              <w:rPr>
                <w:rFonts w:eastAsia="Times New Roman"/>
                <w:lang w:val="es-ES_tradnl" w:eastAsia="en-US"/>
              </w:rPr>
            </w:pPr>
          </w:p>
        </w:tc>
        <w:tc>
          <w:tcPr>
            <w:tcW w:w="6912" w:type="dxa"/>
            <w:shd w:val="clear" w:color="auto" w:fill="auto"/>
          </w:tcPr>
          <w:p w:rsidR="00695391" w:rsidRPr="00AF4AF0" w:rsidRDefault="00695391" w:rsidP="00532831">
            <w:pPr>
              <w:rPr>
                <w:rFonts w:eastAsia="Times New Roman"/>
                <w:highlight w:val="red"/>
                <w:lang w:val="es-ES_tradnl" w:eastAsia="en-US"/>
              </w:rPr>
            </w:pPr>
          </w:p>
          <w:p w:rsidR="00695391" w:rsidRPr="00AF4AF0" w:rsidRDefault="00695391" w:rsidP="003D6CDB">
            <w:pPr>
              <w:rPr>
                <w:rFonts w:eastAsia="Times New Roman"/>
                <w:highlight w:val="red"/>
                <w:lang w:val="es-ES_tradnl" w:eastAsia="en-US"/>
              </w:rPr>
            </w:pPr>
            <w:r w:rsidRPr="00AF4AF0">
              <w:rPr>
                <w:rFonts w:eastAsia="Times New Roman"/>
                <w:lang w:val="es-ES_tradnl" w:eastAsia="en-US"/>
              </w:rPr>
              <w:t>500.000 francos suizos, cuantía correspondiente en su totalidad a gastos no relativos a personal.</w:t>
            </w:r>
          </w:p>
        </w:tc>
      </w:tr>
      <w:tr w:rsidR="00AF4AF0" w:rsidRPr="00AF4AF0" w:rsidTr="00532831">
        <w:tc>
          <w:tcPr>
            <w:tcW w:w="2376" w:type="dxa"/>
            <w:shd w:val="clear" w:color="auto" w:fill="auto"/>
          </w:tcPr>
          <w:p w:rsidR="00695391" w:rsidRPr="00AF4AF0" w:rsidRDefault="00695391" w:rsidP="0060787F">
            <w:pPr>
              <w:keepNext/>
              <w:spacing w:before="240" w:after="60"/>
              <w:outlineLvl w:val="2"/>
              <w:rPr>
                <w:bCs/>
                <w:szCs w:val="26"/>
                <w:u w:val="single"/>
                <w:lang w:val="es-ES_tradnl" w:eastAsia="en-US"/>
              </w:rPr>
            </w:pPr>
            <w:r w:rsidRPr="00AF4AF0">
              <w:rPr>
                <w:bCs/>
                <w:szCs w:val="26"/>
                <w:u w:val="single"/>
                <w:lang w:val="es-ES_tradnl" w:eastAsia="en-US"/>
              </w:rPr>
              <w:t>Fecha de inicio del proyecto</w:t>
            </w:r>
          </w:p>
          <w:p w:rsidR="00695391" w:rsidRPr="00AF4AF0" w:rsidRDefault="00695391" w:rsidP="00532831">
            <w:pPr>
              <w:rPr>
                <w:rFonts w:eastAsia="Times New Roman"/>
                <w:lang w:val="es-ES_tradnl" w:eastAsia="en-US"/>
              </w:rPr>
            </w:pPr>
          </w:p>
        </w:tc>
        <w:tc>
          <w:tcPr>
            <w:tcW w:w="6912" w:type="dxa"/>
            <w:shd w:val="clear" w:color="auto" w:fill="auto"/>
          </w:tcPr>
          <w:p w:rsidR="00695391" w:rsidRPr="00AF4AF0" w:rsidRDefault="00695391" w:rsidP="00532831">
            <w:pPr>
              <w:rPr>
                <w:rFonts w:eastAsia="Times New Roman"/>
                <w:lang w:val="es-ES_tradnl" w:eastAsia="en-US"/>
              </w:rPr>
            </w:pPr>
          </w:p>
          <w:p w:rsidR="00695391" w:rsidRPr="00AF4AF0" w:rsidRDefault="00695391" w:rsidP="0060787F">
            <w:pPr>
              <w:rPr>
                <w:rFonts w:eastAsia="Times New Roman"/>
                <w:lang w:val="es-ES_tradnl" w:eastAsia="en-US"/>
              </w:rPr>
            </w:pPr>
            <w:r w:rsidRPr="00AF4AF0">
              <w:rPr>
                <w:rFonts w:eastAsia="Times New Roman"/>
                <w:lang w:val="es-ES_tradnl" w:eastAsia="en-US"/>
              </w:rPr>
              <w:t>Julio de 2016</w:t>
            </w:r>
          </w:p>
        </w:tc>
      </w:tr>
      <w:tr w:rsidR="00AF4AF0" w:rsidRPr="00AF4AF0" w:rsidTr="00532831">
        <w:tc>
          <w:tcPr>
            <w:tcW w:w="2376" w:type="dxa"/>
            <w:shd w:val="clear" w:color="auto" w:fill="auto"/>
          </w:tcPr>
          <w:p w:rsidR="00695391" w:rsidRPr="00AF4AF0" w:rsidRDefault="00695391" w:rsidP="0060787F">
            <w:pPr>
              <w:keepNext/>
              <w:spacing w:before="240" w:after="60"/>
              <w:outlineLvl w:val="2"/>
              <w:rPr>
                <w:bCs/>
                <w:szCs w:val="26"/>
                <w:u w:val="single"/>
                <w:lang w:val="es-ES_tradnl" w:eastAsia="en-US"/>
              </w:rPr>
            </w:pPr>
            <w:r w:rsidRPr="00AF4AF0">
              <w:rPr>
                <w:bCs/>
                <w:szCs w:val="26"/>
                <w:u w:val="single"/>
                <w:lang w:val="es-ES_tradnl" w:eastAsia="en-US"/>
              </w:rPr>
              <w:t>Duración del proyecto</w:t>
            </w:r>
          </w:p>
          <w:p w:rsidR="00695391" w:rsidRPr="00AF4AF0" w:rsidRDefault="00695391" w:rsidP="00532831">
            <w:pPr>
              <w:rPr>
                <w:rFonts w:eastAsia="Times New Roman"/>
                <w:lang w:val="es-ES_tradnl" w:eastAsia="en-US"/>
              </w:rPr>
            </w:pPr>
          </w:p>
        </w:tc>
        <w:tc>
          <w:tcPr>
            <w:tcW w:w="6912" w:type="dxa"/>
            <w:shd w:val="clear" w:color="auto" w:fill="auto"/>
          </w:tcPr>
          <w:p w:rsidR="00695391" w:rsidRPr="00AF4AF0" w:rsidRDefault="00695391" w:rsidP="00532831">
            <w:pPr>
              <w:rPr>
                <w:rFonts w:eastAsia="Times New Roman"/>
                <w:lang w:val="es-ES_tradnl" w:eastAsia="en-US"/>
              </w:rPr>
            </w:pPr>
          </w:p>
          <w:p w:rsidR="00695391" w:rsidRPr="00AF4AF0" w:rsidRDefault="00695391" w:rsidP="0060787F">
            <w:pPr>
              <w:rPr>
                <w:rFonts w:eastAsia="Times New Roman"/>
                <w:lang w:val="es-ES_tradnl" w:eastAsia="en-US"/>
              </w:rPr>
            </w:pPr>
            <w:r w:rsidRPr="00AF4AF0">
              <w:rPr>
                <w:rFonts w:eastAsia="Times New Roman"/>
                <w:lang w:val="es-ES_tradnl" w:eastAsia="en-US"/>
              </w:rPr>
              <w:t>24 meses</w:t>
            </w:r>
          </w:p>
        </w:tc>
      </w:tr>
      <w:tr w:rsidR="00AF4AF0" w:rsidRPr="00AF4AF0" w:rsidTr="00532831">
        <w:tc>
          <w:tcPr>
            <w:tcW w:w="2376" w:type="dxa"/>
            <w:shd w:val="clear" w:color="auto" w:fill="auto"/>
          </w:tcPr>
          <w:p w:rsidR="00695391" w:rsidRPr="00AF4AF0" w:rsidRDefault="00695391" w:rsidP="0060787F">
            <w:pPr>
              <w:keepNext/>
              <w:spacing w:before="240" w:after="60"/>
              <w:outlineLvl w:val="2"/>
              <w:rPr>
                <w:bCs/>
                <w:szCs w:val="26"/>
                <w:u w:val="single"/>
                <w:lang w:val="es-ES_tradnl" w:eastAsia="en-US"/>
              </w:rPr>
            </w:pPr>
            <w:r w:rsidRPr="00AF4AF0">
              <w:rPr>
                <w:bCs/>
                <w:szCs w:val="26"/>
                <w:u w:val="single"/>
                <w:lang w:val="es-ES_tradnl" w:eastAsia="en-US"/>
              </w:rPr>
              <w:t>Principales sectores de la OMPI interesados y vínculos con los programas de la Organización</w:t>
            </w:r>
          </w:p>
        </w:tc>
        <w:tc>
          <w:tcPr>
            <w:tcW w:w="6912" w:type="dxa"/>
            <w:shd w:val="clear" w:color="auto" w:fill="auto"/>
          </w:tcPr>
          <w:p w:rsidR="00695391" w:rsidRPr="00AF4AF0" w:rsidRDefault="00695391" w:rsidP="00532831">
            <w:pPr>
              <w:rPr>
                <w:rFonts w:eastAsia="Times New Roman"/>
                <w:lang w:val="es-ES_tradnl" w:eastAsia="en-US"/>
              </w:rPr>
            </w:pPr>
          </w:p>
          <w:p w:rsidR="00695391" w:rsidRPr="00AF4AF0" w:rsidRDefault="00695391" w:rsidP="0060787F">
            <w:pPr>
              <w:rPr>
                <w:rFonts w:eastAsia="Times New Roman"/>
                <w:lang w:val="es-ES_tradnl" w:eastAsia="en-US"/>
              </w:rPr>
            </w:pPr>
            <w:r w:rsidRPr="00AF4AF0">
              <w:rPr>
                <w:rFonts w:eastAsia="Times New Roman"/>
                <w:lang w:val="es-ES_tradnl" w:eastAsia="en-US"/>
              </w:rPr>
              <w:t>Vínculos con los programas 9, 10 y 17</w:t>
            </w:r>
          </w:p>
        </w:tc>
      </w:tr>
      <w:tr w:rsidR="00695391" w:rsidRPr="00AF4AF0" w:rsidTr="00E7455A">
        <w:trPr>
          <w:trHeight w:val="1126"/>
        </w:trPr>
        <w:tc>
          <w:tcPr>
            <w:tcW w:w="2376" w:type="dxa"/>
            <w:shd w:val="clear" w:color="auto" w:fill="auto"/>
          </w:tcPr>
          <w:p w:rsidR="00695391" w:rsidRPr="00AF4AF0" w:rsidRDefault="00695391" w:rsidP="0060787F">
            <w:pPr>
              <w:keepNext/>
              <w:spacing w:before="240" w:after="60"/>
              <w:outlineLvl w:val="2"/>
              <w:rPr>
                <w:bCs/>
                <w:szCs w:val="26"/>
                <w:u w:val="single"/>
                <w:lang w:val="es-ES_tradnl" w:eastAsia="en-US"/>
              </w:rPr>
            </w:pPr>
            <w:r w:rsidRPr="00AF4AF0">
              <w:rPr>
                <w:bCs/>
                <w:szCs w:val="26"/>
                <w:u w:val="single"/>
                <w:lang w:val="es-ES_tradnl" w:eastAsia="en-US"/>
              </w:rPr>
              <w:lastRenderedPageBreak/>
              <w:t>Breve descripción del proyecto</w:t>
            </w:r>
          </w:p>
        </w:tc>
        <w:tc>
          <w:tcPr>
            <w:tcW w:w="6912" w:type="dxa"/>
            <w:shd w:val="clear" w:color="auto" w:fill="auto"/>
          </w:tcPr>
          <w:p w:rsidR="00321374" w:rsidRPr="00AF4AF0" w:rsidRDefault="00321374" w:rsidP="00321374">
            <w:r w:rsidRPr="00AF4AF0">
              <w:rPr>
                <w:lang w:val="es-ES_tradnl"/>
              </w:rPr>
              <w:t>Tomando en consideración las políticas y estrategias de derechos de propiedad intelectual (P.I.) a escala nacional, subregional y regional, y habida cuenta del interés público, el principal objetivo del proyecto es fortalecer las capacidades que permiten ejecutar eficaz y eficientemente programas de instrucción y formación en derechos de P.I. a escala nacional, subregional y regional para jueces, objetivo que incluye asimismo la creación de “Manuales sobre derechos de P.I. para jueces” de aprendizaje autodidacta o de referencia.</w:t>
            </w:r>
            <w:r w:rsidRPr="00AF4AF0">
              <w:t xml:space="preserve">  </w:t>
            </w:r>
            <w:r w:rsidRPr="00AF4AF0">
              <w:rPr>
                <w:lang w:val="es-ES_tradnl"/>
              </w:rPr>
              <w:t>Más concretamente, el objeto del proyecto es contribuir a que se comprenda mejor la legislación sustantiva en el ámbito de los derechos de P.I. y la aplicación del conocimiento en derechos de P.I. por parte de los jueces mediante el desarrollo de competencias de análisis crítico y pensamiento lógico y coherente, con miras a la formulación de argumentos y decisiones equitativos, eficientes, bien fundamentados y razonados en lo que respecta a las controversias de derechos de P.I. que se dirimen en los tribunales especializados en dicho ámbito.</w:t>
            </w:r>
            <w:r w:rsidRPr="00AF4AF0">
              <w:t xml:space="preserve"> </w:t>
            </w:r>
          </w:p>
          <w:p w:rsidR="00321374" w:rsidRPr="00AF4AF0" w:rsidRDefault="00321374" w:rsidP="00321374">
            <w:r w:rsidRPr="00AF4AF0">
              <w:rPr>
                <w:lang w:val="es-ES_tradnl"/>
              </w:rPr>
              <w:t>Selección de instituciones piloto de formación de jueces:</w:t>
            </w:r>
          </w:p>
          <w:p w:rsidR="00321374" w:rsidRPr="00AF4AF0" w:rsidRDefault="00321374" w:rsidP="00321374"/>
          <w:p w:rsidR="00321374" w:rsidRPr="00AF4AF0" w:rsidRDefault="00321374" w:rsidP="00321374">
            <w:r w:rsidRPr="00AF4AF0">
              <w:rPr>
                <w:lang w:val="es-ES_tradnl"/>
              </w:rPr>
              <w:t>Se seleccionarán cuatro instituciones piloto de formación judicial, idealmente una de cada región (África, Asia y el Pacífico, América Latina y el Caribe y la región árabe), incluido un PMA, y que representen diversas tradiciones y antecedentes jurídicos.</w:t>
            </w:r>
            <w:r w:rsidRPr="00AF4AF0">
              <w:t xml:space="preserve"> </w:t>
            </w:r>
          </w:p>
          <w:p w:rsidR="00321374" w:rsidRPr="00AF4AF0" w:rsidRDefault="00321374" w:rsidP="00321374"/>
          <w:p w:rsidR="00321374" w:rsidRPr="00AF4AF0" w:rsidRDefault="00321374" w:rsidP="00321374">
            <w:r w:rsidRPr="00AF4AF0">
              <w:rPr>
                <w:lang w:val="es-ES_tradnl"/>
              </w:rPr>
              <w:t>Los programas de instrucción y formación en derechos de P.I., incluidos los manuales sobre derechos de P.I. para jueces de aprendizaje autodidacta y de referencia, se adaptarán a las carencias que se hayan identificado, las necesidades señaladas, la infraestructura de formación disponible y las capacidades de absorción, así como las metodologías de enseñanza preferidas de los miembros de los respectivos sistemas judiciales de los países en desarrollo y países menos adelantados que se hayan seleccionado con carácter piloto.</w:t>
            </w:r>
            <w:r w:rsidRPr="00AF4AF0">
              <w:t xml:space="preserve"> </w:t>
            </w:r>
          </w:p>
          <w:p w:rsidR="00321374" w:rsidRPr="00AF4AF0" w:rsidRDefault="00321374" w:rsidP="00321374"/>
          <w:p w:rsidR="00321374" w:rsidRPr="00AF4AF0" w:rsidRDefault="00321374" w:rsidP="00321374">
            <w:r w:rsidRPr="00AF4AF0">
              <w:rPr>
                <w:lang w:val="es-ES_tradnl"/>
              </w:rPr>
              <w:t>En la ejecución de las actividades del proyecto en los países en desarrollo y países menos adelantados seleccionados con carácter piloto, se tendrá en cuenta lo siguiente:</w:t>
            </w:r>
          </w:p>
          <w:p w:rsidR="00321374" w:rsidRPr="00AF4AF0" w:rsidRDefault="00321374" w:rsidP="00321374"/>
          <w:p w:rsidR="00321374" w:rsidRPr="00AF4AF0" w:rsidRDefault="00321374" w:rsidP="00321374">
            <w:r w:rsidRPr="00AF4AF0">
              <w:rPr>
                <w:lang w:val="es-ES_tradnl"/>
              </w:rPr>
              <w:t>a)</w:t>
            </w:r>
            <w:r w:rsidRPr="00AF4AF0">
              <w:rPr>
                <w:lang w:val="es-ES_tradnl"/>
              </w:rPr>
              <w:tab/>
              <w:t>acuerdos, marcos y leyes sobre derechos de P.I. pertinentes;</w:t>
            </w:r>
          </w:p>
          <w:p w:rsidR="00321374" w:rsidRPr="00AF4AF0" w:rsidRDefault="00321374" w:rsidP="00321374">
            <w:r w:rsidRPr="00AF4AF0">
              <w:rPr>
                <w:lang w:val="es-ES_tradnl"/>
              </w:rPr>
              <w:t>b)</w:t>
            </w:r>
            <w:r w:rsidRPr="00AF4AF0">
              <w:rPr>
                <w:lang w:val="es-ES_tradnl"/>
              </w:rPr>
              <w:tab/>
              <w:t>políticas y estrategias de derechos de P.I. pertinentes;</w:t>
            </w:r>
            <w:r w:rsidRPr="00AF4AF0">
              <w:t xml:space="preserve"> </w:t>
            </w:r>
          </w:p>
          <w:p w:rsidR="00321374" w:rsidRPr="00AF4AF0" w:rsidRDefault="00321374" w:rsidP="00321374">
            <w:r w:rsidRPr="00AF4AF0">
              <w:rPr>
                <w:lang w:val="es-ES_tradnl"/>
              </w:rPr>
              <w:t>c)</w:t>
            </w:r>
            <w:r w:rsidRPr="00AF4AF0">
              <w:rPr>
                <w:lang w:val="es-ES_tradnl"/>
              </w:rPr>
              <w:tab/>
              <w:t>carencias, necesidades y prioridades de formación judicial establecidas en sus marcos de desarrollo económico nacionales, subregionales o regionales;  y</w:t>
            </w:r>
          </w:p>
          <w:p w:rsidR="00321374" w:rsidRPr="00AF4AF0" w:rsidRDefault="00321374" w:rsidP="00321374">
            <w:r w:rsidRPr="00AF4AF0">
              <w:rPr>
                <w:lang w:val="es-ES_tradnl"/>
              </w:rPr>
              <w:t>d)</w:t>
            </w:r>
            <w:r w:rsidRPr="00AF4AF0">
              <w:rPr>
                <w:lang w:val="es-ES_tradnl"/>
              </w:rPr>
              <w:tab/>
              <w:t>consideraciones en los ámbitos de desarrollo e interés público.</w:t>
            </w:r>
          </w:p>
          <w:p w:rsidR="00695391" w:rsidRPr="00AF4AF0" w:rsidRDefault="00695391" w:rsidP="00532831"/>
          <w:p w:rsidR="00695391" w:rsidRPr="00AF4AF0" w:rsidRDefault="00695391" w:rsidP="00532831">
            <w:pPr>
              <w:rPr>
                <w:highlight w:val="red"/>
                <w:lang w:val="es-ES_tradnl"/>
              </w:rPr>
            </w:pPr>
            <w:r w:rsidRPr="00AF4AF0">
              <w:rPr>
                <w:lang w:val="es-ES_tradnl"/>
              </w:rPr>
              <w:t>El proyecto se ejecutará por conducto de las</w:t>
            </w:r>
            <w:r w:rsidRPr="00AF4AF0">
              <w:rPr>
                <w:rFonts w:eastAsia="Times New Roman"/>
                <w:lang w:val="es-ES_tradnl"/>
              </w:rPr>
              <w:t xml:space="preserve"> instituciones de formación judicial</w:t>
            </w:r>
            <w:r w:rsidRPr="00AF4AF0">
              <w:rPr>
                <w:lang w:val="es-ES_tradnl"/>
              </w:rPr>
              <w:t xml:space="preserve"> nacionales ya existentes.</w:t>
            </w:r>
            <w:r w:rsidRPr="00AF4AF0">
              <w:rPr>
                <w:highlight w:val="red"/>
                <w:lang w:val="es-ES_tradnl"/>
              </w:rPr>
              <w:t xml:space="preserve"> </w:t>
            </w:r>
          </w:p>
          <w:p w:rsidR="00695391" w:rsidRPr="00AF4AF0" w:rsidRDefault="00695391" w:rsidP="00532831">
            <w:pPr>
              <w:rPr>
                <w:highlight w:val="red"/>
                <w:lang w:val="es-ES_tradnl"/>
              </w:rPr>
            </w:pPr>
          </w:p>
          <w:p w:rsidR="00695391" w:rsidRPr="00AF4AF0" w:rsidRDefault="00695391" w:rsidP="00D36D42">
            <w:pPr>
              <w:rPr>
                <w:lang w:val="es-ES_tradnl"/>
              </w:rPr>
            </w:pPr>
            <w:r w:rsidRPr="00AF4AF0">
              <w:rPr>
                <w:lang w:val="es-ES_tradnl"/>
              </w:rPr>
              <w:t>Cuando sea posible, en el proyecto se utilizará, tal cual, o una vez haya sido adaptado o traducido al contexto local, el contenido en materia de instrucción, formación y aprendizaje en derechos de P.I. existente, de la OMPI o de las instituciones de los Estados miembros que lo faciliten, ya sea en papel o en formato electrónico.</w:t>
            </w:r>
          </w:p>
          <w:p w:rsidR="00695391" w:rsidRPr="00AF4AF0" w:rsidRDefault="00695391" w:rsidP="00532831">
            <w:pPr>
              <w:rPr>
                <w:lang w:val="es-ES_tradnl"/>
              </w:rPr>
            </w:pPr>
          </w:p>
          <w:p w:rsidR="00695391" w:rsidRPr="00AF4AF0" w:rsidRDefault="00695391" w:rsidP="00D36D42">
            <w:pPr>
              <w:rPr>
                <w:lang w:val="es-ES_tradnl"/>
              </w:rPr>
            </w:pPr>
            <w:r w:rsidRPr="00AF4AF0">
              <w:rPr>
                <w:lang w:val="es-ES_tradnl"/>
              </w:rPr>
              <w:t>Principales componentes del proyecto:</w:t>
            </w:r>
          </w:p>
          <w:p w:rsidR="00321374" w:rsidRPr="00AF4AF0" w:rsidRDefault="00321374" w:rsidP="00321374"/>
          <w:p w:rsidR="00321374" w:rsidRPr="00AF4AF0" w:rsidRDefault="00321374" w:rsidP="00321374">
            <w:r w:rsidRPr="00AF4AF0">
              <w:rPr>
                <w:lang w:val="es-ES_tradnl"/>
              </w:rPr>
              <w:t>A.</w:t>
            </w:r>
            <w:r w:rsidRPr="00AF4AF0">
              <w:rPr>
                <w:lang w:val="es-ES_tradnl"/>
              </w:rPr>
              <w:tab/>
              <w:t>Selección de cuatro instituciones piloto de formación judicial;</w:t>
            </w:r>
          </w:p>
          <w:p w:rsidR="00321374" w:rsidRPr="00AF4AF0" w:rsidRDefault="00321374" w:rsidP="00321374"/>
          <w:p w:rsidR="00321374" w:rsidRPr="00AF4AF0" w:rsidRDefault="00321374" w:rsidP="00321374">
            <w:r w:rsidRPr="00AF4AF0">
              <w:t>B.</w:t>
            </w:r>
            <w:r w:rsidRPr="00AF4AF0">
              <w:tab/>
            </w:r>
            <w:r w:rsidRPr="00AF4AF0">
              <w:rPr>
                <w:lang w:val="es-ES_tradnl"/>
              </w:rPr>
              <w:t>Evaluación de las necesidades de instrucción y formación en derechos de P.I. del sistema judicial en los países, subregiones o regiones seleccionados con carácter piloto para determinar la naturaleza y el alcance del contenido modular de instrucción y formación en derechos de P.I. y de los “Manuales sobre derechos de P.I. para jueces” de aprendizaje autodidacta o de referencia que deba elaborarse;</w:t>
            </w:r>
            <w:r w:rsidRPr="00AF4AF0">
              <w:t xml:space="preserve"> </w:t>
            </w:r>
          </w:p>
          <w:p w:rsidR="00321374" w:rsidRPr="00AF4AF0" w:rsidRDefault="00321374" w:rsidP="00321374"/>
          <w:p w:rsidR="00321374" w:rsidRPr="00AF4AF0" w:rsidRDefault="00321374" w:rsidP="00321374">
            <w:r w:rsidRPr="00AF4AF0">
              <w:rPr>
                <w:lang w:val="es-ES_tradnl"/>
              </w:rPr>
              <w:t>C.</w:t>
            </w:r>
            <w:r w:rsidRPr="00AF4AF0">
              <w:rPr>
                <w:lang w:val="es-ES_tradnl"/>
              </w:rPr>
              <w:tab/>
              <w:t>Encuesta sobre las iniciativas de formación en derechos de P.I. para jueces que se están llevando actualmente a cabo en países en desarrollo y países menos adelantados, y también en países desarrollados, para recabar experiencia, entre otras cosas, a partir de las buenas prácticas en formación en derechos de P.I. de los miembros del poder judicial;</w:t>
            </w:r>
          </w:p>
          <w:p w:rsidR="00321374" w:rsidRPr="00AF4AF0" w:rsidRDefault="00321374" w:rsidP="00321374"/>
          <w:p w:rsidR="00321374" w:rsidRPr="00AF4AF0" w:rsidRDefault="00321374" w:rsidP="00321374">
            <w:r w:rsidRPr="00AF4AF0">
              <w:rPr>
                <w:lang w:val="es-ES_tradnl"/>
              </w:rPr>
              <w:t>D.</w:t>
            </w:r>
            <w:r w:rsidRPr="00AF4AF0">
              <w:rPr>
                <w:lang w:val="es-ES_tradnl"/>
              </w:rPr>
              <w:tab/>
              <w:t>Sobre la base de los apartados B y C anteriores, elaborar contenidos de instrucción y formación en derechos de P.I., modulares y adaptados a distintas necesidades, para a) impartir formación inicial en derechos de P.I. y b) impartir formación continua en derechos de P.I</w:t>
            </w:r>
            <w:r w:rsidR="003139AD">
              <w:rPr>
                <w:lang w:val="es-ES_tradnl"/>
              </w:rPr>
              <w:t>.</w:t>
            </w:r>
            <w:r w:rsidRPr="00AF4AF0">
              <w:rPr>
                <w:lang w:val="es-ES_tradnl"/>
              </w:rPr>
              <w:t>, teniendo en cuenta las modalidades preferidas de la formación (presencial, semipresencial o por Internet), adaptada a las carencias que se hayan determinado, las necesidades señaladas y las principales prioridades de los países, subregiones o regiones seleccionados.</w:t>
            </w:r>
            <w:r w:rsidRPr="00AF4AF0">
              <w:t xml:space="preserve">  </w:t>
            </w:r>
            <w:r w:rsidRPr="00AF4AF0">
              <w:rPr>
                <w:lang w:val="es-ES_tradnl"/>
              </w:rPr>
              <w:t>El contenido de instrucción y formación incluirá un “Manual sobre derechos de P.I. para jueces” de aprendizaje autodidacta o de referencia para cada una de las instituciones seleccionadas con carácter piloto.   Dichos contenidos podrían incluir contenido en derechos de P.I. en papel o en formato electrónico, como puedan ser leyes y políticas de derechos de P.I., flexibilidades en el sistema de P.I., resoluciones judiciales sobre derechos de P.I. que hayan sentado un precedente histórico, y otro tipo de contenidos que puedan convenirse durante la fase de evaluación de necesidades del proyecto y que se basen en buenas prácticas que sean aplicables;</w:t>
            </w:r>
          </w:p>
          <w:p w:rsidR="00321374" w:rsidRPr="00AF4AF0" w:rsidRDefault="00321374" w:rsidP="00321374"/>
          <w:p w:rsidR="00321374" w:rsidRPr="00AF4AF0" w:rsidRDefault="00321374" w:rsidP="00321374">
            <w:r w:rsidRPr="00AF4AF0">
              <w:rPr>
                <w:lang w:val="es-ES_tradnl"/>
              </w:rPr>
              <w:t>E.</w:t>
            </w:r>
            <w:r w:rsidRPr="00AF4AF0">
              <w:rPr>
                <w:lang w:val="es-ES_tradnl"/>
              </w:rPr>
              <w:tab/>
              <w:t>Sobre la base de los apartados B, C y D, contrastar los contenidos de los cursos de instrucción y formación en derechos de P.I., incluido el “Manual sobre derechos de P.I. para jueces” mediante la ejecución de programas de instrucción y formación, y recabar las observaciones de los beneficiarios a fin de introducir mejoras, si fuera necesario, en los objetivos de enseñanza, la elaboración de los programas, la creación de contenidos, las modalidades de formación y los métodos de evaluación de los resultados de dichos cursos.</w:t>
            </w:r>
            <w:r w:rsidRPr="00AF4AF0">
              <w:t xml:space="preserve"> </w:t>
            </w:r>
          </w:p>
          <w:p w:rsidR="00695391" w:rsidRPr="00AF4AF0" w:rsidRDefault="00695391" w:rsidP="00532831"/>
          <w:p w:rsidR="00695391" w:rsidRPr="00AF4AF0" w:rsidRDefault="00695391" w:rsidP="00532831">
            <w:pPr>
              <w:rPr>
                <w:highlight w:val="cyan"/>
                <w:lang w:val="es-ES_tradnl"/>
              </w:rPr>
            </w:pPr>
            <w:r w:rsidRPr="00AF4AF0">
              <w:rPr>
                <w:lang w:val="es-ES_tradnl"/>
              </w:rPr>
              <w:t>F.</w:t>
            </w:r>
            <w:r w:rsidRPr="00AF4AF0">
              <w:rPr>
                <w:lang w:val="es-ES_tradnl"/>
              </w:rPr>
              <w:tab/>
              <w:t xml:space="preserve">Establecer redes y asociaciones entre las instituciones de formación judicial nacionales para fomentar el intercambio periódico de sus experiencias sobre las distintas iniciativas y efectos de la formación en derechos de P.I.  Ello podría entrañar, entre otras cosas, la creación de una o más “comunidades de práctica” profesional por Internet en cuestiones de derechos de P.I. para favorecer los sistemas de aprendizaje social o en red entre expertos </w:t>
            </w:r>
            <w:r w:rsidRPr="00AF4AF0">
              <w:rPr>
                <w:lang w:val="es-ES_tradnl"/>
              </w:rPr>
              <w:lastRenderedPageBreak/>
              <w:t xml:space="preserve">en el mismo ámbito, ya sean magistrados, jueces o fiscales;  y </w:t>
            </w:r>
          </w:p>
          <w:p w:rsidR="00592DC3" w:rsidRPr="00AF4AF0" w:rsidRDefault="00592DC3" w:rsidP="00592DC3"/>
          <w:p w:rsidR="00592DC3" w:rsidRPr="00AF4AF0" w:rsidRDefault="00592DC3" w:rsidP="00592DC3">
            <w:r w:rsidRPr="00AF4AF0">
              <w:rPr>
                <w:lang w:val="es-ES_tradnl"/>
              </w:rPr>
              <w:t>G.</w:t>
            </w:r>
            <w:r w:rsidRPr="00AF4AF0">
              <w:rPr>
                <w:lang w:val="es-ES_tradnl"/>
              </w:rPr>
              <w:tab/>
              <w:t>Asistencia en la adquisición de libros y manuales de referencia para crear la biblioteca de la institución de formación judicial beneficiaria.</w:t>
            </w:r>
          </w:p>
          <w:p w:rsidR="00695391" w:rsidRPr="00AF4AF0" w:rsidRDefault="00695391" w:rsidP="00532831"/>
        </w:tc>
      </w:tr>
    </w:tbl>
    <w:p w:rsidR="00D36D42" w:rsidRPr="00AF4AF0" w:rsidRDefault="00D36D42" w:rsidP="00DB41F5">
      <w:pPr>
        <w:rPr>
          <w:rFonts w:eastAsia="Times New Roman"/>
          <w:lang w:val="es-ES_tradnl" w:eastAsia="en-US"/>
        </w:rPr>
      </w:pPr>
    </w:p>
    <w:p w:rsidR="00DB41F5" w:rsidRPr="00AF4AF0" w:rsidRDefault="00DB41F5" w:rsidP="00DB41F5">
      <w:pPr>
        <w:rPr>
          <w:rFonts w:eastAsia="Times New Roman"/>
          <w:lang w:val="es-ES_tradnl" w:eastAsia="en-US"/>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532831">
        <w:trPr>
          <w:trHeight w:val="484"/>
        </w:trPr>
        <w:tc>
          <w:tcPr>
            <w:tcW w:w="2376" w:type="dxa"/>
            <w:shd w:val="clear" w:color="auto" w:fill="auto"/>
          </w:tcPr>
          <w:p w:rsidR="00B56C39" w:rsidRPr="00AF4AF0" w:rsidRDefault="00B56C39" w:rsidP="004E4E69">
            <w:pPr>
              <w:keepNext/>
              <w:spacing w:before="240" w:after="60"/>
              <w:outlineLvl w:val="2"/>
              <w:rPr>
                <w:bCs/>
                <w:szCs w:val="26"/>
                <w:u w:val="single"/>
                <w:lang w:eastAsia="en-US"/>
              </w:rPr>
            </w:pPr>
            <w:r w:rsidRPr="00AF4AF0">
              <w:rPr>
                <w:bCs/>
                <w:szCs w:val="26"/>
                <w:u w:val="single"/>
                <w:lang w:val="es-ES_tradnl" w:eastAsia="en-US"/>
              </w:rPr>
              <w:t>Director del proyecto</w:t>
            </w:r>
          </w:p>
        </w:tc>
        <w:tc>
          <w:tcPr>
            <w:tcW w:w="6912" w:type="dxa"/>
            <w:vAlign w:val="center"/>
          </w:tcPr>
          <w:p w:rsidR="00B56C39" w:rsidRPr="00AF4AF0" w:rsidRDefault="00B56C39" w:rsidP="004E4E69">
            <w:pPr>
              <w:rPr>
                <w:rFonts w:eastAsia="Times New Roman"/>
                <w:iCs/>
                <w:lang w:eastAsia="en-US"/>
              </w:rPr>
            </w:pPr>
            <w:r w:rsidRPr="00AF4AF0">
              <w:rPr>
                <w:rFonts w:eastAsia="Times New Roman"/>
                <w:iCs/>
                <w:lang w:eastAsia="en-US"/>
              </w:rPr>
              <w:t>Sr. Mohamed Abderraouf Bdioui</w:t>
            </w:r>
          </w:p>
        </w:tc>
      </w:tr>
      <w:tr w:rsidR="00AF4AF0" w:rsidRPr="00AF4AF0" w:rsidTr="00532831">
        <w:trPr>
          <w:trHeight w:val="1165"/>
        </w:trPr>
        <w:tc>
          <w:tcPr>
            <w:tcW w:w="2376" w:type="dxa"/>
            <w:shd w:val="clear" w:color="auto" w:fill="auto"/>
          </w:tcPr>
          <w:p w:rsidR="00B56C39" w:rsidRPr="00AF4AF0" w:rsidDel="00196374" w:rsidRDefault="00B56C39" w:rsidP="004E4E69">
            <w:pPr>
              <w:keepNext/>
              <w:spacing w:before="240" w:after="60"/>
              <w:outlineLvl w:val="2"/>
              <w:rPr>
                <w:bCs/>
                <w:szCs w:val="26"/>
                <w:u w:val="single"/>
                <w:lang w:eastAsia="en-US"/>
              </w:rPr>
            </w:pPr>
            <w:r w:rsidRPr="00AF4AF0">
              <w:rPr>
                <w:bCs/>
                <w:szCs w:val="26"/>
                <w:u w:val="single"/>
                <w:lang w:val="es-ES_tradnl" w:eastAsia="en-US"/>
              </w:rPr>
              <w:t>Vínculos con los resultados previstos en el presupuesto por programas</w:t>
            </w:r>
            <w:r w:rsidRPr="00AF4AF0">
              <w:rPr>
                <w:bCs/>
                <w:szCs w:val="26"/>
                <w:u w:val="single"/>
                <w:lang w:eastAsia="en-US"/>
              </w:rPr>
              <w:t xml:space="preserve"> </w:t>
            </w:r>
          </w:p>
        </w:tc>
        <w:tc>
          <w:tcPr>
            <w:tcW w:w="6912" w:type="dxa"/>
          </w:tcPr>
          <w:p w:rsidR="00B56C39" w:rsidRPr="00AF4AF0" w:rsidRDefault="00B56C39" w:rsidP="004E4E69">
            <w:pPr>
              <w:rPr>
                <w:rFonts w:eastAsia="Times New Roman"/>
                <w:i/>
                <w:lang w:eastAsia="en-US"/>
              </w:rPr>
            </w:pPr>
            <w:r w:rsidRPr="00AF4AF0">
              <w:rPr>
                <w:rFonts w:eastAsia="Times New Roman"/>
                <w:i/>
                <w:lang w:val="es-ES_tradnl" w:eastAsia="en-US"/>
              </w:rPr>
              <w:t>Resultado previsto III.2</w:t>
            </w:r>
            <w:r w:rsidRPr="00AF4AF0">
              <w:rPr>
                <w:rFonts w:eastAsia="Times New Roman"/>
                <w:i/>
                <w:lang w:eastAsia="en-US"/>
              </w:rPr>
              <w:t xml:space="preserve"> </w:t>
            </w:r>
          </w:p>
          <w:p w:rsidR="00B56C39" w:rsidRPr="00AF4AF0" w:rsidRDefault="00B56C39" w:rsidP="004E4E69">
            <w:pPr>
              <w:rPr>
                <w:rFonts w:eastAsia="Times New Roman"/>
                <w:iCs/>
                <w:lang w:eastAsia="en-US"/>
              </w:rPr>
            </w:pPr>
            <w:r w:rsidRPr="00AF4AF0">
              <w:rPr>
                <w:rFonts w:eastAsia="Times New Roman"/>
                <w:iCs/>
                <w:lang w:val="es-ES_tradnl" w:eastAsia="en-US"/>
              </w:rPr>
              <w:t>Mejora de las capacidades en el ámbito de los recursos humanos para hacer frente al amplio espectro de exigencias que supone la utilización eficaz de la P.I. en aras del desarrollo en los países en desarrollo, PMA y países con economías en transición.</w:t>
            </w:r>
          </w:p>
          <w:p w:rsidR="00B56C39" w:rsidRPr="00AF4AF0" w:rsidDel="00196374" w:rsidRDefault="00B56C39" w:rsidP="004E4E69">
            <w:pPr>
              <w:rPr>
                <w:rFonts w:eastAsia="Times New Roman"/>
                <w:iCs/>
                <w:lang w:eastAsia="en-US"/>
              </w:rPr>
            </w:pPr>
          </w:p>
        </w:tc>
      </w:tr>
      <w:tr w:rsidR="00AF4AF0" w:rsidRPr="00AF4AF0" w:rsidTr="00532831">
        <w:trPr>
          <w:trHeight w:val="1735"/>
        </w:trPr>
        <w:tc>
          <w:tcPr>
            <w:tcW w:w="2376" w:type="dxa"/>
            <w:shd w:val="clear" w:color="auto" w:fill="auto"/>
          </w:tcPr>
          <w:p w:rsidR="00B56C39" w:rsidRPr="00AF4AF0" w:rsidRDefault="00B56C39" w:rsidP="0074163F">
            <w:pPr>
              <w:spacing w:before="240" w:after="60"/>
              <w:outlineLvl w:val="2"/>
              <w:rPr>
                <w:bCs/>
                <w:szCs w:val="26"/>
                <w:u w:val="single"/>
                <w:lang w:val="es-ES_tradnl" w:eastAsia="en-US"/>
              </w:rPr>
            </w:pPr>
            <w:r w:rsidRPr="00AF4AF0">
              <w:rPr>
                <w:bCs/>
                <w:szCs w:val="26"/>
                <w:u w:val="single"/>
                <w:lang w:val="es-ES_tradnl" w:eastAsia="en-US"/>
              </w:rPr>
              <w:t>Progresos en la ejecución del proyecto</w:t>
            </w:r>
          </w:p>
          <w:p w:rsidR="00B56C39" w:rsidRPr="00AF4AF0" w:rsidRDefault="00B56C39" w:rsidP="00532831">
            <w:pPr>
              <w:rPr>
                <w:rFonts w:eastAsia="Times New Roman"/>
                <w:lang w:val="es-ES_tradnl" w:eastAsia="en-US"/>
              </w:rPr>
            </w:pPr>
          </w:p>
        </w:tc>
        <w:tc>
          <w:tcPr>
            <w:tcW w:w="6912" w:type="dxa"/>
          </w:tcPr>
          <w:p w:rsidR="00B56C39" w:rsidRPr="00AF4AF0" w:rsidRDefault="00B56C39" w:rsidP="00532831">
            <w:pPr>
              <w:rPr>
                <w:rFonts w:eastAsia="Times New Roman"/>
                <w:lang w:val="es-ES_tradnl" w:eastAsia="en-US"/>
              </w:rPr>
            </w:pPr>
            <w:r w:rsidRPr="00AF4AF0">
              <w:rPr>
                <w:rFonts w:eastAsia="Times New Roman"/>
                <w:lang w:val="es-ES_tradnl" w:eastAsia="en-US"/>
              </w:rPr>
              <w:t>De conformidad con el documento del proyecto, y coordinadamente y contando con el apoyo de los respectivos coordinadores de los grupos regionales en Ginebra, cuatro países, a saber, Costa Rica, el Líbano, Nepal y Nigeria han sido seleccionados como países piloto para la ejecución del proyecto.  Estos países representan respectivamente a las siguientes regiones: América Latina y el Caribe, la región árabe, Asía y el Pacífico, y África. Nepal representa asimismo al grupo de PMA.</w:t>
            </w:r>
          </w:p>
          <w:p w:rsidR="00B56C39" w:rsidRPr="00AF4AF0" w:rsidRDefault="00B56C39" w:rsidP="00532831">
            <w:pPr>
              <w:rPr>
                <w:rFonts w:eastAsia="Times New Roman"/>
                <w:lang w:val="es-ES_tradnl" w:eastAsia="en-US"/>
              </w:rPr>
            </w:pPr>
          </w:p>
          <w:p w:rsidR="00B56C39" w:rsidRPr="00AF4AF0" w:rsidRDefault="00B56C39" w:rsidP="00923231">
            <w:pPr>
              <w:rPr>
                <w:rFonts w:eastAsia="Times New Roman"/>
                <w:lang w:val="es-ES_tradnl" w:eastAsia="en-US"/>
              </w:rPr>
            </w:pPr>
            <w:r w:rsidRPr="00AF4AF0">
              <w:rPr>
                <w:rFonts w:eastAsia="Times New Roman"/>
                <w:lang w:val="es-ES_tradnl" w:eastAsia="en-US"/>
              </w:rPr>
              <w:t xml:space="preserve">El proceso de selección concluyó a comienzos de julio de 2016.  Por tanto, la ejecución efectiva del proyecto dio comienzo el 15 de julio de 2016. </w:t>
            </w:r>
          </w:p>
          <w:p w:rsidR="00B56C39" w:rsidRPr="00AF4AF0" w:rsidRDefault="00B56C39" w:rsidP="00C71288">
            <w:pPr>
              <w:rPr>
                <w:rFonts w:eastAsia="Times New Roman"/>
                <w:lang w:val="es-ES_tradnl" w:eastAsia="en-US"/>
              </w:rPr>
            </w:pPr>
          </w:p>
        </w:tc>
      </w:tr>
      <w:tr w:rsidR="00AF4AF0" w:rsidRPr="00AF4AF0" w:rsidTr="00532831">
        <w:trPr>
          <w:trHeight w:val="1212"/>
        </w:trPr>
        <w:tc>
          <w:tcPr>
            <w:tcW w:w="2376" w:type="dxa"/>
            <w:shd w:val="clear" w:color="auto" w:fill="auto"/>
          </w:tcPr>
          <w:p w:rsidR="00B56C39" w:rsidRPr="00AF4AF0" w:rsidRDefault="00B56C39" w:rsidP="0074163F">
            <w:pPr>
              <w:spacing w:before="240" w:after="60"/>
              <w:outlineLvl w:val="2"/>
              <w:rPr>
                <w:bCs/>
                <w:szCs w:val="26"/>
                <w:u w:val="single"/>
                <w:lang w:val="es-ES_tradnl" w:eastAsia="en-US"/>
              </w:rPr>
            </w:pPr>
            <w:r w:rsidRPr="00AF4AF0">
              <w:rPr>
                <w:bCs/>
                <w:szCs w:val="26"/>
                <w:u w:val="single"/>
                <w:lang w:val="es-ES_tradnl" w:eastAsia="en-US"/>
              </w:rPr>
              <w:t>Ejemplos de logros/Efectos y enseñanzas extraídas</w:t>
            </w:r>
          </w:p>
        </w:tc>
        <w:tc>
          <w:tcPr>
            <w:tcW w:w="6912" w:type="dxa"/>
            <w:vAlign w:val="center"/>
          </w:tcPr>
          <w:p w:rsidR="00B56C39" w:rsidRPr="00AF4AF0" w:rsidRDefault="00B56C39" w:rsidP="0060787F">
            <w:pPr>
              <w:rPr>
                <w:rFonts w:eastAsia="Times New Roman"/>
                <w:iCs/>
                <w:lang w:val="es-ES_tradnl" w:eastAsia="en-US"/>
              </w:rPr>
            </w:pPr>
            <w:r w:rsidRPr="00AF4AF0">
              <w:rPr>
                <w:rFonts w:eastAsia="Times New Roman"/>
                <w:iCs/>
                <w:lang w:val="es-ES_tradnl" w:eastAsia="en-US"/>
              </w:rPr>
              <w:t>S/E</w:t>
            </w:r>
          </w:p>
        </w:tc>
      </w:tr>
      <w:tr w:rsidR="00AF4AF0" w:rsidRPr="00AF4AF0" w:rsidTr="00532831">
        <w:trPr>
          <w:trHeight w:val="713"/>
        </w:trPr>
        <w:tc>
          <w:tcPr>
            <w:tcW w:w="2376" w:type="dxa"/>
            <w:shd w:val="clear" w:color="auto" w:fill="auto"/>
          </w:tcPr>
          <w:p w:rsidR="00B56C39" w:rsidRPr="00AF4AF0" w:rsidRDefault="00B56C39" w:rsidP="0074163F">
            <w:pPr>
              <w:spacing w:before="240" w:after="60"/>
              <w:outlineLvl w:val="2"/>
              <w:rPr>
                <w:bCs/>
                <w:szCs w:val="26"/>
                <w:u w:val="single"/>
                <w:lang w:val="es-ES_tradnl" w:eastAsia="en-US"/>
              </w:rPr>
            </w:pPr>
            <w:r w:rsidRPr="00AF4AF0">
              <w:rPr>
                <w:bCs/>
                <w:szCs w:val="26"/>
                <w:u w:val="single"/>
                <w:lang w:val="es-ES_tradnl" w:eastAsia="en-US"/>
              </w:rPr>
              <w:t>Riesgos y medidas paliativas</w:t>
            </w:r>
          </w:p>
        </w:tc>
        <w:tc>
          <w:tcPr>
            <w:tcW w:w="6912" w:type="dxa"/>
          </w:tcPr>
          <w:p w:rsidR="00B56C39" w:rsidRPr="00AF4AF0" w:rsidRDefault="00B56C39" w:rsidP="00D36D42">
            <w:pPr>
              <w:rPr>
                <w:rFonts w:eastAsia="Times New Roman"/>
                <w:iCs/>
                <w:lang w:val="es-ES_tradnl" w:eastAsia="en-US"/>
              </w:rPr>
            </w:pPr>
            <w:r w:rsidRPr="00AF4AF0">
              <w:rPr>
                <w:rFonts w:eastAsia="Times New Roman"/>
                <w:iCs/>
                <w:lang w:val="es-ES_tradnl" w:eastAsia="en-US"/>
              </w:rPr>
              <w:t>Durante la ejecución del proyecto, pueden plantearse los siguientes riesgos:</w:t>
            </w:r>
          </w:p>
          <w:p w:rsidR="00B56C39" w:rsidRPr="00AF4AF0" w:rsidRDefault="00B56C39" w:rsidP="00532831">
            <w:pPr>
              <w:rPr>
                <w:rFonts w:eastAsia="Times New Roman"/>
                <w:iCs/>
                <w:lang w:val="es-ES_tradnl" w:eastAsia="en-US"/>
              </w:rPr>
            </w:pPr>
          </w:p>
          <w:p w:rsidR="00B56C39" w:rsidRPr="00AF4AF0" w:rsidRDefault="0053433C" w:rsidP="00D36D42">
            <w:pPr>
              <w:numPr>
                <w:ilvl w:val="0"/>
                <w:numId w:val="16"/>
              </w:numPr>
              <w:ind w:left="459" w:hanging="459"/>
              <w:rPr>
                <w:rFonts w:eastAsia="Times New Roman"/>
                <w:iCs/>
                <w:lang w:val="es-ES_tradnl" w:eastAsia="en-US"/>
              </w:rPr>
            </w:pPr>
            <w:r w:rsidRPr="00AF4AF0">
              <w:rPr>
                <w:rFonts w:eastAsia="Times New Roman"/>
                <w:iCs/>
                <w:lang w:val="es-ES_tradnl" w:eastAsia="en-US"/>
              </w:rPr>
              <w:t xml:space="preserve">Dificultades para organizar la formación </w:t>
            </w:r>
            <w:proofErr w:type="gramStart"/>
            <w:r w:rsidRPr="00AF4AF0">
              <w:rPr>
                <w:rFonts w:eastAsia="Times New Roman"/>
                <w:iCs/>
                <w:lang w:val="es-ES_tradnl" w:eastAsia="en-US"/>
              </w:rPr>
              <w:t>continua</w:t>
            </w:r>
            <w:proofErr w:type="gramEnd"/>
            <w:r w:rsidRPr="00AF4AF0">
              <w:rPr>
                <w:rFonts w:eastAsia="Times New Roman"/>
                <w:iCs/>
                <w:lang w:val="es-ES_tradnl" w:eastAsia="en-US"/>
              </w:rPr>
              <w:t xml:space="preserve"> en caso de que los miembros del sector judicial destinatarios estén muy ocupados.</w:t>
            </w:r>
            <w:r w:rsidRPr="00AF4AF0">
              <w:rPr>
                <w:rFonts w:eastAsia="Times New Roman"/>
                <w:iCs/>
                <w:lang w:eastAsia="en-US"/>
              </w:rPr>
              <w:t xml:space="preserve">  </w:t>
            </w:r>
            <w:r w:rsidRPr="00AF4AF0">
              <w:rPr>
                <w:rFonts w:eastAsia="Times New Roman"/>
                <w:iCs/>
                <w:lang w:val="es-ES_tradnl" w:eastAsia="en-US"/>
              </w:rPr>
              <w:t>Una medida paliativa clave para afrontar tales riesgos es contar con la plena participación y el apoyo de la institución de formación judicial o de las autoridades pertinentes en todas las etapas del proyecto;</w:t>
            </w:r>
          </w:p>
          <w:p w:rsidR="00B56C39" w:rsidRPr="00AF4AF0" w:rsidRDefault="00B56C39" w:rsidP="00532831">
            <w:pPr>
              <w:ind w:left="459" w:hanging="459"/>
              <w:rPr>
                <w:rFonts w:eastAsia="Times New Roman"/>
                <w:iCs/>
                <w:lang w:val="es-ES_tradnl" w:eastAsia="en-US"/>
              </w:rPr>
            </w:pPr>
          </w:p>
          <w:p w:rsidR="00B56C39" w:rsidRPr="00AF4AF0" w:rsidRDefault="00B56C39" w:rsidP="00D36D42">
            <w:pPr>
              <w:numPr>
                <w:ilvl w:val="0"/>
                <w:numId w:val="16"/>
              </w:numPr>
              <w:ind w:left="459" w:hanging="459"/>
              <w:rPr>
                <w:rFonts w:eastAsia="Times New Roman"/>
                <w:iCs/>
                <w:lang w:val="es-ES_tradnl" w:eastAsia="en-US"/>
              </w:rPr>
            </w:pPr>
            <w:r w:rsidRPr="00AF4AF0">
              <w:rPr>
                <w:rFonts w:eastAsia="Times New Roman"/>
                <w:iCs/>
                <w:lang w:val="es-ES_tradnl" w:eastAsia="en-US"/>
              </w:rPr>
              <w:t xml:space="preserve">Las condiciones de alguno de los países piloto seleccionados podrían impedir la ejecución del proyecto, en cuyo caso habrá que examinar debidamente la cuestión.  En este caso, la Secretaría mantendrá conversaciones con las autoridades pertinentes para reajustar la ejecución del proyecto y/o incluso suspenderla. </w:t>
            </w:r>
          </w:p>
          <w:p w:rsidR="00B56C39" w:rsidRPr="00AF4AF0" w:rsidRDefault="00B56C39" w:rsidP="00532831">
            <w:pPr>
              <w:pStyle w:val="ListParagraph"/>
              <w:rPr>
                <w:rFonts w:eastAsia="Times New Roman"/>
                <w:iCs/>
                <w:lang w:val="es-ES_tradnl" w:eastAsia="en-US"/>
              </w:rPr>
            </w:pPr>
          </w:p>
          <w:p w:rsidR="00B56C39" w:rsidRPr="00AF4AF0" w:rsidRDefault="00B56C39" w:rsidP="00845266">
            <w:pPr>
              <w:numPr>
                <w:ilvl w:val="0"/>
                <w:numId w:val="16"/>
              </w:numPr>
              <w:ind w:left="459" w:hanging="459"/>
              <w:rPr>
                <w:rFonts w:eastAsia="Times New Roman"/>
                <w:iCs/>
                <w:lang w:val="es-ES_tradnl" w:eastAsia="en-US"/>
              </w:rPr>
            </w:pPr>
            <w:r w:rsidRPr="00AF4AF0">
              <w:rPr>
                <w:rFonts w:eastAsia="Times New Roman"/>
                <w:iCs/>
                <w:lang w:val="es-ES_tradnl" w:eastAsia="en-US"/>
              </w:rPr>
              <w:t>La calidad de la infraestructura de TIC puede plantear problemas, en particular con la velocidad de Internet.</w:t>
            </w:r>
            <w:r w:rsidR="0053433C" w:rsidRPr="00AF4AF0">
              <w:rPr>
                <w:rFonts w:eastAsia="Times New Roman"/>
                <w:iCs/>
                <w:lang w:val="es-ES_tradnl" w:eastAsia="en-US"/>
              </w:rPr>
              <w:t xml:space="preserve"> </w:t>
            </w:r>
            <w:r w:rsidRPr="00AF4AF0">
              <w:rPr>
                <w:rFonts w:eastAsia="Times New Roman"/>
                <w:iCs/>
                <w:lang w:val="es-ES_tradnl" w:eastAsia="en-US"/>
              </w:rPr>
              <w:t xml:space="preserve"> Una medida paliativa clave para evitar tales riesgos es publicar en papel el Manual sobre derechos de P.I. para jueces.</w:t>
            </w:r>
          </w:p>
        </w:tc>
      </w:tr>
      <w:tr w:rsidR="00AF4AF0" w:rsidRPr="00AF4AF0" w:rsidTr="00532831">
        <w:trPr>
          <w:trHeight w:val="901"/>
        </w:trPr>
        <w:tc>
          <w:tcPr>
            <w:tcW w:w="2376" w:type="dxa"/>
            <w:shd w:val="clear" w:color="auto" w:fill="auto"/>
          </w:tcPr>
          <w:p w:rsidR="0053433C" w:rsidRPr="00AF4AF0" w:rsidRDefault="0053433C" w:rsidP="004E4E69">
            <w:pPr>
              <w:keepNext/>
              <w:spacing w:before="240" w:after="60"/>
              <w:outlineLvl w:val="2"/>
              <w:rPr>
                <w:bCs/>
                <w:szCs w:val="26"/>
                <w:u w:val="single"/>
                <w:lang w:eastAsia="en-US"/>
              </w:rPr>
            </w:pPr>
            <w:r w:rsidRPr="00AF4AF0">
              <w:rPr>
                <w:bCs/>
                <w:szCs w:val="26"/>
                <w:u w:val="single"/>
                <w:lang w:val="es-ES_tradnl" w:eastAsia="en-US"/>
              </w:rPr>
              <w:lastRenderedPageBreak/>
              <w:t>Cuestiones que requieren atención inmediata</w:t>
            </w:r>
          </w:p>
        </w:tc>
        <w:tc>
          <w:tcPr>
            <w:tcW w:w="6912" w:type="dxa"/>
          </w:tcPr>
          <w:p w:rsidR="0053433C" w:rsidRPr="00AF4AF0" w:rsidRDefault="0053433C" w:rsidP="004E4E69">
            <w:pPr>
              <w:rPr>
                <w:rFonts w:eastAsia="Times New Roman"/>
                <w:iCs/>
                <w:lang w:eastAsia="en-US"/>
              </w:rPr>
            </w:pPr>
          </w:p>
          <w:p w:rsidR="0053433C" w:rsidRPr="00AF4AF0" w:rsidRDefault="0053433C" w:rsidP="004E4E69">
            <w:pPr>
              <w:rPr>
                <w:rFonts w:eastAsia="Times New Roman"/>
                <w:iCs/>
                <w:lang w:eastAsia="en-US"/>
              </w:rPr>
            </w:pPr>
            <w:r w:rsidRPr="00AF4AF0">
              <w:rPr>
                <w:rFonts w:eastAsia="Times New Roman"/>
                <w:iCs/>
                <w:lang w:val="es-ES_tradnl" w:eastAsia="en-US"/>
              </w:rPr>
              <w:t>S/E</w:t>
            </w:r>
          </w:p>
        </w:tc>
      </w:tr>
      <w:tr w:rsidR="00AF4AF0" w:rsidRPr="00AF4AF0" w:rsidTr="00532831">
        <w:trPr>
          <w:cantSplit/>
          <w:trHeight w:val="562"/>
        </w:trPr>
        <w:tc>
          <w:tcPr>
            <w:tcW w:w="2376" w:type="dxa"/>
            <w:shd w:val="clear" w:color="auto" w:fill="auto"/>
          </w:tcPr>
          <w:p w:rsidR="0053433C" w:rsidRPr="00AF4AF0" w:rsidRDefault="0053433C" w:rsidP="0074163F">
            <w:pPr>
              <w:spacing w:before="240" w:after="60"/>
              <w:outlineLvl w:val="2"/>
              <w:rPr>
                <w:bCs/>
                <w:szCs w:val="26"/>
                <w:u w:val="single"/>
                <w:lang w:val="es-ES_tradnl" w:eastAsia="en-US"/>
              </w:rPr>
            </w:pPr>
            <w:r w:rsidRPr="00AF4AF0">
              <w:rPr>
                <w:bCs/>
                <w:szCs w:val="26"/>
                <w:u w:val="single"/>
                <w:lang w:val="es-ES_tradnl" w:eastAsia="en-US"/>
              </w:rPr>
              <w:t>Siguientes pasos</w:t>
            </w:r>
          </w:p>
        </w:tc>
        <w:tc>
          <w:tcPr>
            <w:tcW w:w="6912" w:type="dxa"/>
          </w:tcPr>
          <w:p w:rsidR="0053433C" w:rsidRPr="00AF4AF0" w:rsidRDefault="0053433C" w:rsidP="00532831">
            <w:pPr>
              <w:numPr>
                <w:ilvl w:val="0"/>
                <w:numId w:val="17"/>
              </w:numPr>
              <w:ind w:left="459" w:hanging="425"/>
              <w:rPr>
                <w:rFonts w:eastAsia="Times New Roman"/>
                <w:iCs/>
                <w:lang w:val="es-ES_tradnl" w:eastAsia="en-US"/>
              </w:rPr>
            </w:pPr>
            <w:r w:rsidRPr="00AF4AF0">
              <w:rPr>
                <w:rFonts w:eastAsia="Times New Roman"/>
                <w:iCs/>
                <w:lang w:val="es-ES_tradnl" w:eastAsia="en-US"/>
              </w:rPr>
              <w:t>Evaluación de las necesidades de capacitación de las instituciones de formación judicial;</w:t>
            </w:r>
          </w:p>
          <w:p w:rsidR="0053433C" w:rsidRPr="00AF4AF0" w:rsidRDefault="0053433C" w:rsidP="001B45E3">
            <w:pPr>
              <w:numPr>
                <w:ilvl w:val="0"/>
                <w:numId w:val="17"/>
              </w:numPr>
              <w:ind w:left="459" w:hanging="425"/>
              <w:rPr>
                <w:rFonts w:eastAsia="Times New Roman"/>
                <w:iCs/>
                <w:lang w:val="es-ES_tradnl" w:eastAsia="en-US"/>
              </w:rPr>
            </w:pPr>
            <w:r w:rsidRPr="00AF4AF0">
              <w:rPr>
                <w:rFonts w:eastAsia="Times New Roman"/>
                <w:iCs/>
                <w:lang w:val="es-ES_tradnl" w:eastAsia="en-US"/>
              </w:rPr>
              <w:t>Establecimiento de los objetivos y de los medios para alcanzarlos a través de un cuestionario de evaluación de necesidades;</w:t>
            </w:r>
          </w:p>
          <w:p w:rsidR="0053433C" w:rsidRPr="00AF4AF0" w:rsidRDefault="0053433C" w:rsidP="00532831">
            <w:pPr>
              <w:numPr>
                <w:ilvl w:val="0"/>
                <w:numId w:val="17"/>
              </w:numPr>
              <w:ind w:left="459" w:hanging="425"/>
              <w:rPr>
                <w:rFonts w:eastAsia="Times New Roman"/>
                <w:iCs/>
                <w:lang w:val="es-ES_tradnl" w:eastAsia="en-US"/>
              </w:rPr>
            </w:pPr>
            <w:r w:rsidRPr="00AF4AF0">
              <w:rPr>
                <w:rFonts w:eastAsia="Times New Roman"/>
                <w:iCs/>
                <w:lang w:val="es-ES_tradnl" w:eastAsia="en-US"/>
              </w:rPr>
              <w:t>Misiones de evaluación de las necesidades para validar la información obtenida y recabar nuevos datos;</w:t>
            </w:r>
          </w:p>
          <w:p w:rsidR="0053433C" w:rsidRPr="00AF4AF0" w:rsidRDefault="0053433C" w:rsidP="00532831">
            <w:pPr>
              <w:numPr>
                <w:ilvl w:val="0"/>
                <w:numId w:val="17"/>
              </w:numPr>
              <w:ind w:left="459" w:hanging="425"/>
              <w:rPr>
                <w:rFonts w:eastAsia="Times New Roman"/>
                <w:iCs/>
                <w:lang w:val="es-ES_tradnl" w:eastAsia="en-US"/>
              </w:rPr>
            </w:pPr>
            <w:r w:rsidRPr="00AF4AF0">
              <w:rPr>
                <w:rFonts w:eastAsia="Times New Roman"/>
                <w:iCs/>
                <w:lang w:val="es-ES_tradnl" w:eastAsia="en-US"/>
              </w:rPr>
              <w:t>Preparación de los Acuerdos de Cooperación y de los documentos del proyecto para cada institución;  y</w:t>
            </w:r>
          </w:p>
          <w:p w:rsidR="0053433C" w:rsidRPr="00AF4AF0" w:rsidRDefault="0053433C" w:rsidP="00532831">
            <w:pPr>
              <w:numPr>
                <w:ilvl w:val="0"/>
                <w:numId w:val="17"/>
              </w:numPr>
              <w:ind w:left="459" w:hanging="425"/>
              <w:rPr>
                <w:rFonts w:eastAsia="Times New Roman"/>
                <w:iCs/>
                <w:lang w:val="es-ES_tradnl" w:eastAsia="en-US"/>
              </w:rPr>
            </w:pPr>
            <w:r w:rsidRPr="00AF4AF0">
              <w:rPr>
                <w:rFonts w:eastAsia="Times New Roman"/>
                <w:iCs/>
                <w:lang w:val="es-ES_tradnl" w:eastAsia="en-US"/>
              </w:rPr>
              <w:t>Designación de expertos apropiados en consulta con las instituciones beneficiarias.</w:t>
            </w:r>
          </w:p>
          <w:p w:rsidR="0053433C" w:rsidRPr="00AF4AF0" w:rsidRDefault="0053433C" w:rsidP="00532831">
            <w:pPr>
              <w:rPr>
                <w:rFonts w:eastAsia="Times New Roman"/>
                <w:iCs/>
                <w:lang w:val="es-ES_tradnl" w:eastAsia="en-US"/>
              </w:rPr>
            </w:pPr>
          </w:p>
        </w:tc>
      </w:tr>
      <w:tr w:rsidR="00AF4AF0" w:rsidRPr="00AF4AF0" w:rsidTr="00532831">
        <w:trPr>
          <w:trHeight w:val="1030"/>
        </w:trPr>
        <w:tc>
          <w:tcPr>
            <w:tcW w:w="2376" w:type="dxa"/>
            <w:shd w:val="clear" w:color="auto" w:fill="auto"/>
          </w:tcPr>
          <w:p w:rsidR="0053433C" w:rsidRPr="00AF4AF0" w:rsidRDefault="0053433C" w:rsidP="0074163F">
            <w:pPr>
              <w:spacing w:before="240" w:after="60"/>
              <w:outlineLvl w:val="2"/>
              <w:rPr>
                <w:bCs/>
                <w:szCs w:val="26"/>
                <w:u w:val="single"/>
                <w:lang w:val="es-ES_tradnl" w:eastAsia="en-US"/>
              </w:rPr>
            </w:pPr>
            <w:r w:rsidRPr="00AF4AF0">
              <w:rPr>
                <w:bCs/>
                <w:szCs w:val="26"/>
                <w:u w:val="single"/>
                <w:lang w:val="es-ES_tradnl" w:eastAsia="en-US"/>
              </w:rPr>
              <w:t>Calendario de ejecución</w:t>
            </w:r>
          </w:p>
        </w:tc>
        <w:tc>
          <w:tcPr>
            <w:tcW w:w="6912" w:type="dxa"/>
          </w:tcPr>
          <w:p w:rsidR="0053433C" w:rsidRPr="00AF4AF0" w:rsidRDefault="0053433C" w:rsidP="00532831">
            <w:pPr>
              <w:rPr>
                <w:rFonts w:eastAsia="Times New Roman"/>
                <w:iCs/>
                <w:lang w:val="es-ES_tradnl" w:eastAsia="en-US"/>
              </w:rPr>
            </w:pPr>
          </w:p>
          <w:p w:rsidR="0053433C" w:rsidRPr="00AF4AF0" w:rsidRDefault="0053433C" w:rsidP="00532831">
            <w:pPr>
              <w:rPr>
                <w:rFonts w:eastAsia="Times New Roman"/>
                <w:iCs/>
                <w:lang w:val="es-ES_tradnl" w:eastAsia="en-US"/>
              </w:rPr>
            </w:pPr>
            <w:r w:rsidRPr="00AF4AF0">
              <w:rPr>
                <w:rFonts w:eastAsia="Times New Roman"/>
                <w:iCs/>
                <w:lang w:val="es-ES_tradnl" w:eastAsia="en-US"/>
              </w:rPr>
              <w:t xml:space="preserve">El proyecto se ejecutará cumpliendo el calendario establecido en el documento del proyecto. </w:t>
            </w:r>
          </w:p>
          <w:p w:rsidR="0053433C" w:rsidRPr="00AF4AF0" w:rsidRDefault="0053433C" w:rsidP="00532831">
            <w:pPr>
              <w:rPr>
                <w:rFonts w:eastAsia="Times New Roman"/>
                <w:iCs/>
                <w:lang w:val="es-ES_tradnl" w:eastAsia="en-US"/>
              </w:rPr>
            </w:pPr>
          </w:p>
        </w:tc>
      </w:tr>
      <w:tr w:rsidR="00AF4AF0" w:rsidRPr="00AF4AF0" w:rsidTr="00532831">
        <w:trPr>
          <w:trHeight w:val="848"/>
        </w:trPr>
        <w:tc>
          <w:tcPr>
            <w:tcW w:w="2376" w:type="dxa"/>
            <w:shd w:val="clear" w:color="auto" w:fill="auto"/>
          </w:tcPr>
          <w:p w:rsidR="0053433C" w:rsidRPr="00AF4AF0" w:rsidRDefault="0053433C" w:rsidP="0074163F">
            <w:pPr>
              <w:spacing w:before="240" w:after="60"/>
              <w:outlineLvl w:val="2"/>
              <w:rPr>
                <w:bCs/>
                <w:szCs w:val="26"/>
                <w:u w:val="single"/>
                <w:lang w:val="es-ES_tradnl" w:eastAsia="en-US"/>
              </w:rPr>
            </w:pPr>
            <w:r w:rsidRPr="00AF4AF0">
              <w:rPr>
                <w:bCs/>
                <w:szCs w:val="26"/>
                <w:u w:val="single"/>
                <w:lang w:val="es-ES_tradnl" w:eastAsia="en-US"/>
              </w:rPr>
              <w:t xml:space="preserve">Porcentaje de ejecución del proyecto </w:t>
            </w:r>
          </w:p>
        </w:tc>
        <w:tc>
          <w:tcPr>
            <w:tcW w:w="6912" w:type="dxa"/>
          </w:tcPr>
          <w:p w:rsidR="0053433C" w:rsidRPr="00AF4AF0" w:rsidRDefault="0053433C" w:rsidP="00532831">
            <w:pPr>
              <w:rPr>
                <w:rFonts w:eastAsia="Times New Roman"/>
                <w:iCs/>
                <w:lang w:val="es-ES_tradnl" w:eastAsia="en-US"/>
              </w:rPr>
            </w:pPr>
          </w:p>
          <w:p w:rsidR="0053433C" w:rsidRPr="00AF4AF0" w:rsidRDefault="0053433C" w:rsidP="0060787F">
            <w:pPr>
              <w:rPr>
                <w:rFonts w:eastAsia="Times New Roman"/>
                <w:iCs/>
                <w:lang w:val="es-ES_tradnl" w:eastAsia="en-US"/>
              </w:rPr>
            </w:pPr>
            <w:r w:rsidRPr="00AF4AF0">
              <w:rPr>
                <w:rFonts w:eastAsia="Times New Roman"/>
                <w:iCs/>
                <w:lang w:val="es-ES_tradnl" w:eastAsia="en-US"/>
              </w:rPr>
              <w:t>S/E</w:t>
            </w:r>
          </w:p>
        </w:tc>
      </w:tr>
      <w:tr w:rsidR="0053433C" w:rsidRPr="00AF4AF0" w:rsidTr="00532831">
        <w:trPr>
          <w:trHeight w:val="848"/>
        </w:trPr>
        <w:tc>
          <w:tcPr>
            <w:tcW w:w="2376" w:type="dxa"/>
            <w:shd w:val="clear" w:color="auto" w:fill="auto"/>
          </w:tcPr>
          <w:p w:rsidR="0053433C" w:rsidRPr="00AF4AF0" w:rsidRDefault="0053433C" w:rsidP="0074163F">
            <w:pPr>
              <w:spacing w:before="240" w:after="60"/>
              <w:outlineLvl w:val="2"/>
              <w:rPr>
                <w:bCs/>
                <w:szCs w:val="26"/>
                <w:u w:val="single"/>
                <w:lang w:val="es-ES_tradnl" w:eastAsia="en-US"/>
              </w:rPr>
            </w:pPr>
            <w:r w:rsidRPr="00AF4AF0">
              <w:rPr>
                <w:bCs/>
                <w:szCs w:val="26"/>
                <w:u w:val="single"/>
                <w:lang w:val="es-ES_tradnl" w:eastAsia="en-US"/>
              </w:rPr>
              <w:t>Informes previos</w:t>
            </w:r>
          </w:p>
        </w:tc>
        <w:tc>
          <w:tcPr>
            <w:tcW w:w="6912" w:type="dxa"/>
          </w:tcPr>
          <w:p w:rsidR="0053433C" w:rsidRPr="00AF4AF0" w:rsidRDefault="0053433C" w:rsidP="00532831">
            <w:pPr>
              <w:rPr>
                <w:rFonts w:eastAsia="Times New Roman"/>
                <w:iCs/>
                <w:lang w:val="es-ES_tradnl" w:eastAsia="en-US"/>
              </w:rPr>
            </w:pPr>
          </w:p>
          <w:p w:rsidR="0053433C" w:rsidRPr="00AF4AF0" w:rsidRDefault="0053433C" w:rsidP="006436AC">
            <w:pPr>
              <w:rPr>
                <w:rFonts w:eastAsia="Times New Roman"/>
                <w:iCs/>
                <w:lang w:val="es-ES_tradnl" w:eastAsia="en-US"/>
              </w:rPr>
            </w:pPr>
            <w:r w:rsidRPr="00AF4AF0">
              <w:rPr>
                <w:iCs/>
                <w:szCs w:val="22"/>
                <w:lang w:val="es-ES_tradnl"/>
              </w:rPr>
              <w:t>Este es el primer informe sobre la marcha del proyecto que se presenta al CDIP.</w:t>
            </w:r>
          </w:p>
        </w:tc>
      </w:tr>
    </w:tbl>
    <w:p w:rsidR="00D36D42" w:rsidRPr="00AF4AF0" w:rsidRDefault="00D36D42" w:rsidP="00DB41F5">
      <w:pPr>
        <w:rPr>
          <w:rFonts w:eastAsia="Times New Roman"/>
          <w:lang w:val="es-ES_tradnl" w:eastAsia="en-US"/>
        </w:rPr>
      </w:pPr>
    </w:p>
    <w:p w:rsidR="00DB41F5" w:rsidRPr="00AF4AF0" w:rsidRDefault="00DB41F5" w:rsidP="00DB41F5">
      <w:pPr>
        <w:rPr>
          <w:rFonts w:eastAsia="Times New Roman"/>
          <w:lang w:val="es-ES_tradnl" w:eastAsia="en-US"/>
        </w:rPr>
      </w:pPr>
      <w:r w:rsidRPr="00AF4AF0">
        <w:rPr>
          <w:rFonts w:eastAsia="Times New Roman"/>
          <w:lang w:val="es-ES_tradnl" w:eastAsia="en-US"/>
        </w:rPr>
        <w:br w:type="page"/>
      </w:r>
    </w:p>
    <w:tbl>
      <w:tblPr>
        <w:tblW w:w="0" w:type="auto"/>
        <w:tblLook w:val="01E0" w:firstRow="1" w:lastRow="1" w:firstColumn="1" w:lastColumn="1" w:noHBand="0" w:noVBand="0"/>
      </w:tblPr>
      <w:tblGrid>
        <w:gridCol w:w="9287"/>
      </w:tblGrid>
      <w:tr w:rsidR="00DB41F5" w:rsidRPr="00AF4AF0" w:rsidTr="00532831">
        <w:trPr>
          <w:trHeight w:val="494"/>
        </w:trPr>
        <w:tc>
          <w:tcPr>
            <w:tcW w:w="9287" w:type="dxa"/>
            <w:vAlign w:val="center"/>
          </w:tcPr>
          <w:p w:rsidR="00DB41F5" w:rsidRPr="00AF4AF0" w:rsidRDefault="00DB41F5" w:rsidP="0060787F">
            <w:pPr>
              <w:rPr>
                <w:rFonts w:eastAsia="Times New Roman"/>
                <w:lang w:val="es-ES_tradnl" w:eastAsia="en-US"/>
              </w:rPr>
            </w:pPr>
            <w:r w:rsidRPr="00AF4AF0">
              <w:rPr>
                <w:rFonts w:eastAsia="Times New Roman"/>
                <w:lang w:val="es-ES_tradnl" w:eastAsia="en-US"/>
              </w:rPr>
              <w:lastRenderedPageBreak/>
              <w:br w:type="page"/>
            </w:r>
            <w:r w:rsidR="0060787F" w:rsidRPr="00AF4AF0">
              <w:rPr>
                <w:rFonts w:eastAsia="Times New Roman"/>
                <w:lang w:val="es-ES_tradnl" w:eastAsia="en-US"/>
              </w:rPr>
              <w:t>EVALUACIÓN INTERNA DEL PROYECTO</w:t>
            </w:r>
          </w:p>
        </w:tc>
      </w:tr>
    </w:tbl>
    <w:p w:rsidR="00D36D42" w:rsidRPr="00AF4AF0" w:rsidRDefault="00D36D42" w:rsidP="00DB41F5">
      <w:pPr>
        <w:rPr>
          <w:rFonts w:eastAsia="Times New Roman"/>
          <w:lang w:val="es-ES_tradnl" w:eastAsia="en-US"/>
        </w:rPr>
      </w:pPr>
    </w:p>
    <w:p w:rsidR="00D36D42" w:rsidRPr="00AF4AF0" w:rsidRDefault="0060787F" w:rsidP="0060787F">
      <w:pPr>
        <w:rPr>
          <w:rFonts w:eastAsia="Times New Roman"/>
          <w:lang w:val="es-ES_tradnl" w:eastAsia="en-US"/>
        </w:rPr>
      </w:pPr>
      <w:r w:rsidRPr="00AF4AF0">
        <w:rPr>
          <w:rFonts w:eastAsia="Times New Roman"/>
          <w:lang w:val="es-ES_tradnl" w:eastAsia="en-US"/>
        </w:rPr>
        <w:t>Clave de los colores</w:t>
      </w:r>
    </w:p>
    <w:p w:rsidR="00DB41F5" w:rsidRPr="00AF4AF0" w:rsidRDefault="00DB41F5" w:rsidP="00DB41F5">
      <w:pPr>
        <w:rPr>
          <w:rFonts w:eastAsia="Times New Roman"/>
          <w:lang w:val="es-ES_tradnl" w:eastAsia="en-US"/>
        </w:rPr>
      </w:pP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63"/>
      </w:tblGrid>
      <w:tr w:rsidR="00AF4AF0" w:rsidRPr="00AF4AF0" w:rsidTr="00532831">
        <w:trPr>
          <w:trHeight w:val="469"/>
        </w:trPr>
        <w:tc>
          <w:tcPr>
            <w:tcW w:w="1416" w:type="dxa"/>
            <w:shd w:val="clear" w:color="auto" w:fill="auto"/>
            <w:vAlign w:val="center"/>
          </w:tcPr>
          <w:p w:rsidR="00D56AC6" w:rsidRPr="00AF4AF0" w:rsidRDefault="00D56AC6" w:rsidP="004E4E69">
            <w:pPr>
              <w:rPr>
                <w:rFonts w:eastAsia="Times New Roman"/>
                <w:lang w:eastAsia="en-US"/>
              </w:rPr>
            </w:pPr>
            <w:r w:rsidRPr="00AF4AF0">
              <w:rPr>
                <w:rFonts w:eastAsia="Times New Roman"/>
                <w:lang w:eastAsia="en-US"/>
              </w:rPr>
              <w:t>****</w:t>
            </w:r>
          </w:p>
        </w:tc>
        <w:tc>
          <w:tcPr>
            <w:tcW w:w="1677" w:type="dxa"/>
            <w:shd w:val="clear" w:color="auto" w:fill="auto"/>
            <w:vAlign w:val="center"/>
          </w:tcPr>
          <w:p w:rsidR="00D56AC6" w:rsidRPr="00AF4AF0" w:rsidRDefault="00D56AC6" w:rsidP="004E4E69">
            <w:pPr>
              <w:rPr>
                <w:rFonts w:eastAsia="Times New Roman"/>
                <w:lang w:eastAsia="en-US"/>
              </w:rPr>
            </w:pPr>
            <w:r w:rsidRPr="00AF4AF0">
              <w:rPr>
                <w:rFonts w:eastAsia="Times New Roman"/>
                <w:lang w:eastAsia="en-US"/>
              </w:rPr>
              <w:t>***</w:t>
            </w:r>
          </w:p>
        </w:tc>
        <w:tc>
          <w:tcPr>
            <w:tcW w:w="1797" w:type="dxa"/>
            <w:shd w:val="clear" w:color="auto" w:fill="auto"/>
            <w:vAlign w:val="center"/>
          </w:tcPr>
          <w:p w:rsidR="00D56AC6" w:rsidRPr="00AF4AF0" w:rsidRDefault="00D56AC6" w:rsidP="004E4E69">
            <w:pPr>
              <w:rPr>
                <w:rFonts w:eastAsia="Times New Roman"/>
                <w:lang w:eastAsia="en-US"/>
              </w:rPr>
            </w:pPr>
            <w:r w:rsidRPr="00AF4AF0">
              <w:rPr>
                <w:rFonts w:eastAsia="Times New Roman"/>
                <w:lang w:eastAsia="en-US"/>
              </w:rPr>
              <w:t>**</w:t>
            </w:r>
          </w:p>
        </w:tc>
        <w:tc>
          <w:tcPr>
            <w:tcW w:w="1895" w:type="dxa"/>
            <w:shd w:val="clear" w:color="auto" w:fill="auto"/>
            <w:vAlign w:val="center"/>
          </w:tcPr>
          <w:p w:rsidR="00D56AC6" w:rsidRPr="00AF4AF0" w:rsidRDefault="00D56AC6" w:rsidP="004E4E69">
            <w:pPr>
              <w:rPr>
                <w:rFonts w:eastAsia="Times New Roman"/>
                <w:lang w:eastAsia="en-US"/>
              </w:rPr>
            </w:pPr>
            <w:r w:rsidRPr="00AF4AF0">
              <w:rPr>
                <w:rFonts w:eastAsia="Times New Roman"/>
                <w:lang w:eastAsia="en-US"/>
              </w:rPr>
              <w:t>N/A</w:t>
            </w:r>
          </w:p>
        </w:tc>
        <w:tc>
          <w:tcPr>
            <w:tcW w:w="2563" w:type="dxa"/>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r>
      <w:tr w:rsidR="00D56AC6" w:rsidRPr="00AF4AF0" w:rsidTr="00532831">
        <w:tc>
          <w:tcPr>
            <w:tcW w:w="1416" w:type="dxa"/>
            <w:shd w:val="clear" w:color="auto" w:fill="auto"/>
          </w:tcPr>
          <w:p w:rsidR="00D56AC6" w:rsidRPr="00AF4AF0" w:rsidRDefault="00D56AC6" w:rsidP="004E4E69">
            <w:pPr>
              <w:rPr>
                <w:rFonts w:eastAsia="Times New Roman"/>
                <w:lang w:eastAsia="en-US"/>
              </w:rPr>
            </w:pPr>
            <w:r w:rsidRPr="00AF4AF0">
              <w:rPr>
                <w:rFonts w:eastAsia="Times New Roman"/>
                <w:lang w:val="es-ES_tradnl" w:eastAsia="en-US"/>
              </w:rPr>
              <w:t>Plenamente logrado</w:t>
            </w:r>
          </w:p>
        </w:tc>
        <w:tc>
          <w:tcPr>
            <w:tcW w:w="1677" w:type="dxa"/>
            <w:shd w:val="clear" w:color="auto" w:fill="auto"/>
          </w:tcPr>
          <w:p w:rsidR="00D56AC6" w:rsidRPr="00AF4AF0" w:rsidRDefault="00D56AC6" w:rsidP="004E4E69">
            <w:pPr>
              <w:rPr>
                <w:rFonts w:eastAsia="Times New Roman"/>
                <w:lang w:eastAsia="en-US"/>
              </w:rPr>
            </w:pPr>
            <w:r w:rsidRPr="00AF4AF0">
              <w:rPr>
                <w:rFonts w:eastAsia="Times New Roman"/>
                <w:lang w:val="es-ES_tradnl" w:eastAsia="en-US"/>
              </w:rPr>
              <w:t>Avance notable</w:t>
            </w:r>
          </w:p>
        </w:tc>
        <w:tc>
          <w:tcPr>
            <w:tcW w:w="1797" w:type="dxa"/>
            <w:shd w:val="clear" w:color="auto" w:fill="auto"/>
          </w:tcPr>
          <w:p w:rsidR="00D56AC6" w:rsidRPr="00AF4AF0" w:rsidRDefault="00D56AC6" w:rsidP="004E4E69">
            <w:pPr>
              <w:rPr>
                <w:rFonts w:eastAsia="Times New Roman"/>
                <w:lang w:eastAsia="en-US"/>
              </w:rPr>
            </w:pPr>
            <w:r w:rsidRPr="00AF4AF0">
              <w:rPr>
                <w:rFonts w:eastAsia="Times New Roman"/>
                <w:lang w:val="es-ES_tradnl" w:eastAsia="en-US"/>
              </w:rPr>
              <w:t>Avance parcial</w:t>
            </w:r>
          </w:p>
        </w:tc>
        <w:tc>
          <w:tcPr>
            <w:tcW w:w="1895" w:type="dxa"/>
            <w:shd w:val="clear" w:color="auto" w:fill="auto"/>
          </w:tcPr>
          <w:p w:rsidR="00D56AC6" w:rsidRPr="00AF4AF0" w:rsidRDefault="00D56AC6" w:rsidP="004E4E69">
            <w:pPr>
              <w:rPr>
                <w:rFonts w:eastAsia="Times New Roman"/>
                <w:lang w:eastAsia="en-US"/>
              </w:rPr>
            </w:pPr>
            <w:r w:rsidRPr="00AF4AF0">
              <w:rPr>
                <w:rFonts w:eastAsia="Times New Roman"/>
                <w:lang w:val="es-ES_tradnl" w:eastAsia="en-US"/>
              </w:rPr>
              <w:t>Ningún avance</w:t>
            </w:r>
          </w:p>
        </w:tc>
        <w:tc>
          <w:tcPr>
            <w:tcW w:w="2563" w:type="dxa"/>
            <w:shd w:val="clear" w:color="auto" w:fill="auto"/>
          </w:tcPr>
          <w:p w:rsidR="00D56AC6" w:rsidRPr="00AF4AF0" w:rsidRDefault="00D56AC6" w:rsidP="004E4E69">
            <w:pPr>
              <w:rPr>
                <w:rFonts w:eastAsia="Times New Roman"/>
                <w:lang w:eastAsia="en-US"/>
              </w:rPr>
            </w:pPr>
            <w:r w:rsidRPr="00AF4AF0">
              <w:rPr>
                <w:rFonts w:eastAsia="Times New Roman"/>
                <w:lang w:val="es-ES_tradnl" w:eastAsia="en-US"/>
              </w:rPr>
              <w:t>Sin evaluar /actividad interrumpida</w:t>
            </w:r>
          </w:p>
        </w:tc>
      </w:tr>
    </w:tbl>
    <w:p w:rsidR="00DB41F5" w:rsidRPr="00AF4AF0" w:rsidRDefault="00DB41F5" w:rsidP="00DB41F5">
      <w:pPr>
        <w:rPr>
          <w:rFonts w:eastAsia="Times New Roman"/>
          <w:lang w:val="es-ES_tradnl" w:eastAsia="en-US"/>
        </w:rPr>
      </w:pPr>
    </w:p>
    <w:tbl>
      <w:tblPr>
        <w:tblW w:w="9356" w:type="dxa"/>
        <w:tblInd w:w="-34" w:type="dxa"/>
        <w:tblLayout w:type="fixed"/>
        <w:tblLook w:val="01E0" w:firstRow="1" w:lastRow="1" w:firstColumn="1" w:lastColumn="1" w:noHBand="0" w:noVBand="0"/>
      </w:tblPr>
      <w:tblGrid>
        <w:gridCol w:w="2410"/>
        <w:gridCol w:w="3828"/>
        <w:gridCol w:w="1701"/>
        <w:gridCol w:w="1417"/>
      </w:tblGrid>
      <w:tr w:rsidR="00AF4AF0" w:rsidRPr="00AF4AF0" w:rsidTr="00923231">
        <w:trPr>
          <w:trHeight w:val="616"/>
          <w:tblHeader/>
        </w:trPr>
        <w:tc>
          <w:tcPr>
            <w:tcW w:w="2410" w:type="dxa"/>
            <w:tcBorders>
              <w:top w:val="single" w:sz="2" w:space="0" w:color="000000"/>
              <w:left w:val="single" w:sz="2" w:space="0" w:color="000000"/>
              <w:bottom w:val="single" w:sz="4" w:space="0" w:color="auto"/>
              <w:right w:val="single" w:sz="2" w:space="0" w:color="000000"/>
            </w:tcBorders>
            <w:shd w:val="clear" w:color="auto" w:fill="auto"/>
          </w:tcPr>
          <w:p w:rsidR="00D36D42" w:rsidRPr="00AF4AF0" w:rsidRDefault="00D36D42" w:rsidP="00532831">
            <w:pPr>
              <w:rPr>
                <w:bCs/>
                <w:szCs w:val="26"/>
                <w:u w:val="single"/>
                <w:lang w:val="es-ES_tradnl" w:eastAsia="en-US"/>
              </w:rPr>
            </w:pPr>
          </w:p>
          <w:p w:rsidR="00DB41F5" w:rsidRPr="00AF4AF0" w:rsidRDefault="0060787F" w:rsidP="0060787F">
            <w:pPr>
              <w:rPr>
                <w:rFonts w:eastAsia="Times New Roman"/>
                <w:lang w:val="es-ES_tradnl" w:eastAsia="en-US"/>
              </w:rPr>
            </w:pPr>
            <w:r w:rsidRPr="00AF4AF0">
              <w:rPr>
                <w:rFonts w:eastAsia="Times New Roman"/>
                <w:u w:val="single"/>
                <w:lang w:val="es-ES_tradnl" w:eastAsia="en-US"/>
              </w:rPr>
              <w:t>Productos del proyecto</w:t>
            </w:r>
            <w:r w:rsidRPr="00AF4AF0">
              <w:rPr>
                <w:rFonts w:eastAsia="Times New Roman"/>
                <w:lang w:val="es-ES_tradnl" w:eastAsia="en-US"/>
              </w:rPr>
              <w:t xml:space="preserve"> (Resultado previsto)</w:t>
            </w:r>
            <w:r w:rsidRPr="00AF4AF0">
              <w:rPr>
                <w:rStyle w:val="FootnoteReference"/>
                <w:rFonts w:eastAsia="Times New Roman"/>
                <w:lang w:val="es-ES_tradnl" w:eastAsia="en-US"/>
              </w:rPr>
              <w:footnoteReference w:id="5"/>
            </w:r>
          </w:p>
        </w:tc>
        <w:tc>
          <w:tcPr>
            <w:tcW w:w="3828" w:type="dxa"/>
            <w:tcBorders>
              <w:top w:val="single" w:sz="2" w:space="0" w:color="000000"/>
              <w:left w:val="single" w:sz="2" w:space="0" w:color="000000"/>
              <w:bottom w:val="single" w:sz="2" w:space="0" w:color="000000"/>
              <w:right w:val="single" w:sz="2" w:space="0" w:color="000000"/>
            </w:tcBorders>
            <w:shd w:val="clear" w:color="auto" w:fill="auto"/>
            <w:vAlign w:val="center"/>
          </w:tcPr>
          <w:p w:rsidR="00D36D42" w:rsidRPr="00AF4AF0" w:rsidRDefault="00D36D42" w:rsidP="00532831">
            <w:pPr>
              <w:rPr>
                <w:bCs/>
                <w:szCs w:val="26"/>
                <w:u w:val="single"/>
                <w:lang w:val="es-ES_tradnl" w:eastAsia="en-US"/>
              </w:rPr>
            </w:pPr>
          </w:p>
          <w:p w:rsidR="00D36D42" w:rsidRPr="00AF4AF0" w:rsidRDefault="0060787F" w:rsidP="0060787F">
            <w:pPr>
              <w:rPr>
                <w:rFonts w:eastAsia="Times New Roman"/>
                <w:lang w:val="es-ES_tradnl" w:eastAsia="en-US"/>
              </w:rPr>
            </w:pPr>
            <w:r w:rsidRPr="00AF4AF0">
              <w:rPr>
                <w:rFonts w:eastAsia="Times New Roman"/>
                <w:u w:val="single"/>
                <w:lang w:val="es-ES_tradnl" w:eastAsia="en-US"/>
              </w:rPr>
              <w:t>Indicadores de obtención de resultados</w:t>
            </w:r>
            <w:r w:rsidRPr="00AF4AF0">
              <w:rPr>
                <w:rFonts w:eastAsia="Times New Roman"/>
                <w:lang w:val="es-ES_tradnl" w:eastAsia="en-US"/>
              </w:rPr>
              <w:t xml:space="preserve"> (Indicadores de producto)</w:t>
            </w:r>
          </w:p>
          <w:p w:rsidR="00DB41F5" w:rsidRPr="00AF4AF0" w:rsidRDefault="00DB41F5" w:rsidP="00532831">
            <w:pPr>
              <w:rPr>
                <w:rFonts w:eastAsia="Times New Roman"/>
                <w:lang w:val="es-ES_tradnl" w:eastAsia="en-US"/>
              </w:rPr>
            </w:pPr>
          </w:p>
        </w:tc>
        <w:tc>
          <w:tcPr>
            <w:tcW w:w="1701" w:type="dxa"/>
            <w:tcBorders>
              <w:top w:val="single" w:sz="2" w:space="0" w:color="000000"/>
              <w:left w:val="single" w:sz="2" w:space="0" w:color="000000"/>
              <w:bottom w:val="single" w:sz="2" w:space="0" w:color="000000"/>
              <w:right w:val="single" w:sz="2" w:space="0" w:color="000000"/>
            </w:tcBorders>
            <w:shd w:val="clear" w:color="auto" w:fill="auto"/>
          </w:tcPr>
          <w:p w:rsidR="00DB41F5"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Datos sobre el rendimiento</w:t>
            </w:r>
          </w:p>
        </w:tc>
        <w:tc>
          <w:tcPr>
            <w:tcW w:w="1417" w:type="dxa"/>
            <w:tcBorders>
              <w:top w:val="single" w:sz="2" w:space="0" w:color="000000"/>
              <w:left w:val="single" w:sz="2" w:space="0" w:color="000000"/>
              <w:bottom w:val="single" w:sz="2" w:space="0" w:color="000000"/>
              <w:right w:val="single" w:sz="2" w:space="0" w:color="000000"/>
            </w:tcBorders>
            <w:shd w:val="clear" w:color="auto" w:fill="auto"/>
          </w:tcPr>
          <w:p w:rsidR="00DB41F5" w:rsidRPr="00AF4AF0" w:rsidRDefault="0060787F" w:rsidP="00923231">
            <w:pPr>
              <w:keepNext/>
              <w:spacing w:before="240" w:after="60"/>
              <w:outlineLvl w:val="2"/>
              <w:rPr>
                <w:bCs/>
                <w:szCs w:val="26"/>
                <w:u w:val="single"/>
                <w:lang w:val="es-ES_tradnl" w:eastAsia="en-US"/>
              </w:rPr>
            </w:pPr>
            <w:r w:rsidRPr="00AF4AF0">
              <w:rPr>
                <w:bCs/>
                <w:szCs w:val="26"/>
                <w:u w:val="single"/>
                <w:lang w:val="es-ES_tradnl" w:eastAsia="en-US"/>
              </w:rPr>
              <w:t>Clave de los colores</w:t>
            </w:r>
          </w:p>
        </w:tc>
      </w:tr>
      <w:tr w:rsidR="00AF4AF0" w:rsidRPr="00AF4AF0" w:rsidTr="00923231">
        <w:trPr>
          <w:trHeight w:val="509"/>
        </w:trPr>
        <w:tc>
          <w:tcPr>
            <w:tcW w:w="2410" w:type="dxa"/>
            <w:tcBorders>
              <w:top w:val="single" w:sz="4" w:space="0" w:color="auto"/>
              <w:left w:val="single" w:sz="2" w:space="0" w:color="000000"/>
              <w:bottom w:val="single" w:sz="4" w:space="0" w:color="auto"/>
              <w:right w:val="single" w:sz="6" w:space="0" w:color="000000"/>
            </w:tcBorders>
            <w:shd w:val="clear" w:color="auto" w:fill="auto"/>
            <w:vAlign w:val="center"/>
          </w:tcPr>
          <w:p w:rsidR="00D56AC6" w:rsidRPr="00AF4AF0" w:rsidRDefault="00D56AC6" w:rsidP="007D142A">
            <w:pPr>
              <w:rPr>
                <w:rFonts w:eastAsia="Times New Roman"/>
                <w:bCs/>
                <w:lang w:val="es-ES_tradnl" w:eastAsia="en-US"/>
              </w:rPr>
            </w:pPr>
            <w:r w:rsidRPr="00AF4AF0">
              <w:rPr>
                <w:rFonts w:eastAsia="Times New Roman"/>
                <w:bCs/>
                <w:lang w:val="es-ES_tradnl" w:eastAsia="en-US"/>
              </w:rPr>
              <w:t xml:space="preserve">Un esquema de las instituciones de formación en derechos de P.I. y de otras iniciativas de formación para el poder judicial existentes en todo el mundo </w:t>
            </w:r>
          </w:p>
        </w:tc>
        <w:tc>
          <w:tcPr>
            <w:tcW w:w="3828" w:type="dxa"/>
            <w:tcBorders>
              <w:top w:val="single" w:sz="2" w:space="0" w:color="000000"/>
              <w:left w:val="single" w:sz="6" w:space="0" w:color="000000"/>
              <w:bottom w:val="single" w:sz="6" w:space="0" w:color="000000"/>
              <w:right w:val="single" w:sz="2" w:space="0" w:color="000000"/>
            </w:tcBorders>
            <w:shd w:val="clear" w:color="auto" w:fill="auto"/>
            <w:vAlign w:val="center"/>
          </w:tcPr>
          <w:p w:rsidR="00D56AC6" w:rsidRPr="00AF4AF0" w:rsidRDefault="00D56AC6" w:rsidP="00532831">
            <w:pPr>
              <w:rPr>
                <w:rFonts w:eastAsia="Times New Roman"/>
                <w:lang w:val="es-ES_tradnl" w:eastAsia="en-US"/>
              </w:rPr>
            </w:pPr>
            <w:r w:rsidRPr="00AF4AF0">
              <w:rPr>
                <w:rFonts w:eastAsia="Times New Roman"/>
                <w:lang w:val="es-ES_tradnl" w:eastAsia="en-US"/>
              </w:rPr>
              <w:t>Esquema finalizado;  y</w:t>
            </w:r>
          </w:p>
          <w:p w:rsidR="00D56AC6" w:rsidRPr="00AF4AF0" w:rsidRDefault="00D56AC6" w:rsidP="00532831">
            <w:pPr>
              <w:ind w:left="318" w:hanging="284"/>
              <w:rPr>
                <w:rFonts w:eastAsia="Times New Roman"/>
                <w:lang w:val="es-ES_tradnl" w:eastAsia="en-US"/>
              </w:rPr>
            </w:pPr>
          </w:p>
          <w:p w:rsidR="00D56AC6" w:rsidRPr="00AF4AF0" w:rsidRDefault="00D56AC6" w:rsidP="00D36D42">
            <w:pPr>
              <w:rPr>
                <w:rFonts w:eastAsia="Times New Roman"/>
                <w:lang w:val="es-ES_tradnl" w:eastAsia="en-US"/>
              </w:rPr>
            </w:pPr>
            <w:r w:rsidRPr="00AF4AF0">
              <w:rPr>
                <w:rFonts w:eastAsia="Times New Roman"/>
                <w:lang w:val="es-ES_tradnl" w:eastAsia="en-US"/>
              </w:rPr>
              <w:t>Análisis preliminar terminado.</w:t>
            </w:r>
          </w:p>
        </w:tc>
        <w:tc>
          <w:tcPr>
            <w:tcW w:w="1701" w:type="dxa"/>
            <w:tcBorders>
              <w:top w:val="single" w:sz="2" w:space="0" w:color="000000"/>
              <w:left w:val="single" w:sz="2" w:space="0" w:color="000000"/>
              <w:bottom w:val="single" w:sz="2" w:space="0" w:color="000000"/>
              <w:right w:val="single" w:sz="2" w:space="0" w:color="000000"/>
            </w:tcBorders>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c>
          <w:tcPr>
            <w:tcW w:w="1417" w:type="dxa"/>
            <w:tcBorders>
              <w:top w:val="single" w:sz="2" w:space="0" w:color="000000"/>
              <w:left w:val="single" w:sz="2" w:space="0" w:color="000000"/>
              <w:bottom w:val="single" w:sz="2" w:space="0" w:color="000000"/>
              <w:right w:val="single" w:sz="2" w:space="0" w:color="000000"/>
            </w:tcBorders>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r>
      <w:tr w:rsidR="00AF4AF0" w:rsidRPr="00AF4AF0" w:rsidTr="00923231">
        <w:trPr>
          <w:trHeight w:val="509"/>
        </w:trPr>
        <w:tc>
          <w:tcPr>
            <w:tcW w:w="2410" w:type="dxa"/>
            <w:tcBorders>
              <w:top w:val="single" w:sz="4" w:space="0" w:color="auto"/>
              <w:left w:val="single" w:sz="2" w:space="0" w:color="000000"/>
              <w:bottom w:val="single" w:sz="4" w:space="0" w:color="auto"/>
              <w:right w:val="single" w:sz="6" w:space="0" w:color="000000"/>
            </w:tcBorders>
            <w:shd w:val="clear" w:color="auto" w:fill="auto"/>
            <w:vAlign w:val="center"/>
          </w:tcPr>
          <w:p w:rsidR="00D56AC6" w:rsidRPr="00AF4AF0" w:rsidRDefault="00D56AC6" w:rsidP="00D36D42">
            <w:pPr>
              <w:rPr>
                <w:rFonts w:eastAsia="Times New Roman"/>
                <w:bCs/>
                <w:lang w:val="es-ES_tradnl" w:eastAsia="en-US"/>
              </w:rPr>
            </w:pPr>
            <w:r w:rsidRPr="00AF4AF0">
              <w:rPr>
                <w:rFonts w:eastAsia="Times New Roman"/>
                <w:bCs/>
                <w:lang w:val="es-ES_tradnl" w:eastAsia="en-US"/>
              </w:rPr>
              <w:t>Módulos especializados de formación en derechos de P.I. para jueces y magistrados con respecto a cada proyecto piloto.</w:t>
            </w:r>
          </w:p>
        </w:tc>
        <w:tc>
          <w:tcPr>
            <w:tcW w:w="3828" w:type="dxa"/>
            <w:tcBorders>
              <w:top w:val="single" w:sz="6" w:space="0" w:color="000000"/>
              <w:left w:val="single" w:sz="6" w:space="0" w:color="000000"/>
              <w:bottom w:val="single" w:sz="6" w:space="0" w:color="000000"/>
              <w:right w:val="single" w:sz="2" w:space="0" w:color="000000"/>
            </w:tcBorders>
            <w:shd w:val="clear" w:color="auto" w:fill="auto"/>
          </w:tcPr>
          <w:p w:rsidR="00D56AC6" w:rsidRPr="00AF4AF0" w:rsidRDefault="00D56AC6" w:rsidP="00D36D42">
            <w:pPr>
              <w:rPr>
                <w:rFonts w:eastAsia="Times New Roman"/>
                <w:lang w:val="es-ES_tradnl" w:eastAsia="en-US"/>
              </w:rPr>
            </w:pPr>
            <w:r w:rsidRPr="00AF4AF0">
              <w:rPr>
                <w:rFonts w:eastAsia="Times New Roman"/>
                <w:lang w:val="es-ES_tradnl" w:eastAsia="en-US"/>
              </w:rPr>
              <w:t>Módulos finalizados y aprobados por las autoridades nacionales o regionales pertinentes.</w:t>
            </w:r>
          </w:p>
          <w:p w:rsidR="00D56AC6" w:rsidRPr="00AF4AF0" w:rsidRDefault="00D56AC6" w:rsidP="00532831">
            <w:pPr>
              <w:ind w:left="318" w:hanging="284"/>
              <w:rPr>
                <w:rFonts w:eastAsia="Times New Roman"/>
                <w:lang w:val="es-ES_tradnl" w:eastAsia="en-US"/>
              </w:rPr>
            </w:pPr>
          </w:p>
          <w:p w:rsidR="00D56AC6" w:rsidRPr="00AF4AF0" w:rsidRDefault="00D56AC6" w:rsidP="00D36D42">
            <w:pPr>
              <w:rPr>
                <w:rFonts w:eastAsia="Times New Roman"/>
                <w:lang w:val="es-ES_tradnl" w:eastAsia="en-US"/>
              </w:rPr>
            </w:pPr>
            <w:r w:rsidRPr="00AF4AF0">
              <w:rPr>
                <w:rFonts w:eastAsia="Times New Roman"/>
                <w:lang w:val="es-ES_tradnl" w:eastAsia="en-US"/>
              </w:rPr>
              <w:t>Al menos una sesión de formación (por Internet, combinada o presencial) organizada en colaboración con cada una de las instituciones de formación judicial beneficiarias tomando como base los módulos recién elaborados, los programas y las técnicas de formación a fin de obtener los resultados de enseñanza previstos.</w:t>
            </w:r>
          </w:p>
          <w:p w:rsidR="00D56AC6" w:rsidRPr="00AF4AF0" w:rsidRDefault="00D56AC6" w:rsidP="00532831">
            <w:pPr>
              <w:rPr>
                <w:rFonts w:eastAsia="Times New Roman"/>
                <w:lang w:val="es-ES_tradnl" w:eastAsia="en-US"/>
              </w:rPr>
            </w:pPr>
          </w:p>
        </w:tc>
        <w:tc>
          <w:tcPr>
            <w:tcW w:w="1701" w:type="dxa"/>
            <w:tcBorders>
              <w:top w:val="single" w:sz="2" w:space="0" w:color="000000"/>
              <w:left w:val="single" w:sz="2" w:space="0" w:color="000000"/>
              <w:bottom w:val="single" w:sz="2" w:space="0" w:color="000000"/>
              <w:right w:val="single" w:sz="2" w:space="0" w:color="000000"/>
            </w:tcBorders>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c>
          <w:tcPr>
            <w:tcW w:w="1417" w:type="dxa"/>
            <w:tcBorders>
              <w:top w:val="single" w:sz="2" w:space="0" w:color="000000"/>
              <w:left w:val="single" w:sz="2" w:space="0" w:color="000000"/>
              <w:bottom w:val="single" w:sz="2" w:space="0" w:color="000000"/>
              <w:right w:val="single" w:sz="2" w:space="0" w:color="000000"/>
            </w:tcBorders>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r>
      <w:tr w:rsidR="00AF4AF0" w:rsidRPr="00AF4AF0" w:rsidTr="00923231">
        <w:trPr>
          <w:trHeight w:val="509"/>
        </w:trPr>
        <w:tc>
          <w:tcPr>
            <w:tcW w:w="2410" w:type="dxa"/>
            <w:tcBorders>
              <w:top w:val="single" w:sz="4" w:space="0" w:color="auto"/>
              <w:left w:val="single" w:sz="2" w:space="0" w:color="000000"/>
              <w:bottom w:val="single" w:sz="4" w:space="0" w:color="auto"/>
              <w:right w:val="single" w:sz="6" w:space="0" w:color="000000"/>
            </w:tcBorders>
            <w:shd w:val="clear" w:color="auto" w:fill="auto"/>
            <w:vAlign w:val="center"/>
          </w:tcPr>
          <w:p w:rsidR="00D56AC6" w:rsidRPr="00AF4AF0" w:rsidRDefault="00D56AC6" w:rsidP="00D36D42">
            <w:pPr>
              <w:rPr>
                <w:rFonts w:eastAsia="Times New Roman"/>
                <w:bCs/>
                <w:lang w:val="es-ES_tradnl" w:eastAsia="en-US"/>
              </w:rPr>
            </w:pPr>
            <w:r w:rsidRPr="00AF4AF0">
              <w:rPr>
                <w:rFonts w:eastAsia="Times New Roman"/>
                <w:bCs/>
                <w:lang w:val="es-ES_tradnl" w:eastAsia="en-US"/>
              </w:rPr>
              <w:t>Un grupo de jueces, entre ellos posibles formadores, formados utilizando los módulos elaborados a tal efecto.</w:t>
            </w:r>
          </w:p>
        </w:tc>
        <w:tc>
          <w:tcPr>
            <w:tcW w:w="3828" w:type="dxa"/>
            <w:tcBorders>
              <w:top w:val="single" w:sz="6" w:space="0" w:color="000000"/>
              <w:left w:val="single" w:sz="6" w:space="0" w:color="000000"/>
              <w:bottom w:val="single" w:sz="6" w:space="0" w:color="000000"/>
              <w:right w:val="single" w:sz="2" w:space="0" w:color="000000"/>
            </w:tcBorders>
            <w:shd w:val="clear" w:color="auto" w:fill="auto"/>
          </w:tcPr>
          <w:p w:rsidR="00D56AC6" w:rsidRPr="00AF4AF0" w:rsidRDefault="00D56AC6" w:rsidP="00D36D42">
            <w:pPr>
              <w:rPr>
                <w:rFonts w:eastAsia="Times New Roman"/>
                <w:lang w:val="es-ES_tradnl" w:eastAsia="en-US"/>
              </w:rPr>
            </w:pPr>
            <w:r w:rsidRPr="00AF4AF0">
              <w:rPr>
                <w:rFonts w:eastAsia="Times New Roman"/>
                <w:lang w:val="es-ES_tradnl" w:eastAsia="en-US"/>
              </w:rPr>
              <w:t>Los beneficiarios habrán completado la formación.</w:t>
            </w:r>
          </w:p>
        </w:tc>
        <w:tc>
          <w:tcPr>
            <w:tcW w:w="1701" w:type="dxa"/>
            <w:tcBorders>
              <w:top w:val="single" w:sz="2" w:space="0" w:color="000000"/>
              <w:left w:val="single" w:sz="2" w:space="0" w:color="000000"/>
              <w:bottom w:val="single" w:sz="2" w:space="0" w:color="000000"/>
              <w:right w:val="single" w:sz="2" w:space="0" w:color="000000"/>
            </w:tcBorders>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c>
          <w:tcPr>
            <w:tcW w:w="1417" w:type="dxa"/>
            <w:tcBorders>
              <w:top w:val="single" w:sz="2" w:space="0" w:color="000000"/>
              <w:left w:val="single" w:sz="2" w:space="0" w:color="000000"/>
              <w:bottom w:val="single" w:sz="2" w:space="0" w:color="000000"/>
              <w:right w:val="single" w:sz="2" w:space="0" w:color="000000"/>
            </w:tcBorders>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r>
      <w:tr w:rsidR="00AF4AF0" w:rsidRPr="00AF4AF0" w:rsidTr="00923231">
        <w:trPr>
          <w:trHeight w:val="509"/>
        </w:trPr>
        <w:tc>
          <w:tcPr>
            <w:tcW w:w="2410" w:type="dxa"/>
            <w:tcBorders>
              <w:top w:val="single" w:sz="4" w:space="0" w:color="auto"/>
              <w:left w:val="single" w:sz="2" w:space="0" w:color="000000"/>
              <w:bottom w:val="single" w:sz="4" w:space="0" w:color="auto"/>
              <w:right w:val="single" w:sz="6" w:space="0" w:color="000000"/>
            </w:tcBorders>
            <w:shd w:val="clear" w:color="auto" w:fill="auto"/>
            <w:vAlign w:val="center"/>
          </w:tcPr>
          <w:p w:rsidR="00D56AC6" w:rsidRPr="00AF4AF0" w:rsidRDefault="00D56AC6" w:rsidP="00D36D42">
            <w:pPr>
              <w:rPr>
                <w:rFonts w:eastAsia="Times New Roman"/>
                <w:bCs/>
                <w:lang w:val="es-ES_tradnl" w:eastAsia="en-US"/>
              </w:rPr>
            </w:pPr>
            <w:r w:rsidRPr="00AF4AF0">
              <w:rPr>
                <w:rFonts w:eastAsia="Times New Roman"/>
                <w:bCs/>
                <w:lang w:val="es-ES_tradnl" w:eastAsia="en-US"/>
              </w:rPr>
              <w:t>Una red que conecte a las instituciones de formación judicial.</w:t>
            </w:r>
          </w:p>
        </w:tc>
        <w:tc>
          <w:tcPr>
            <w:tcW w:w="3828" w:type="dxa"/>
            <w:tcBorders>
              <w:top w:val="single" w:sz="6" w:space="0" w:color="000000"/>
              <w:left w:val="single" w:sz="6" w:space="0" w:color="000000"/>
              <w:bottom w:val="single" w:sz="6" w:space="0" w:color="000000"/>
              <w:right w:val="single" w:sz="2" w:space="0" w:color="000000"/>
            </w:tcBorders>
            <w:shd w:val="clear" w:color="auto" w:fill="auto"/>
          </w:tcPr>
          <w:p w:rsidR="00D56AC6" w:rsidRPr="00AF4AF0" w:rsidRDefault="00D56AC6" w:rsidP="00D36D42">
            <w:pPr>
              <w:rPr>
                <w:rFonts w:eastAsia="Times New Roman"/>
                <w:lang w:val="es-ES_tradnl" w:eastAsia="en-US"/>
              </w:rPr>
            </w:pPr>
            <w:r w:rsidRPr="00AF4AF0">
              <w:rPr>
                <w:rFonts w:eastAsia="Times New Roman"/>
                <w:lang w:val="es-ES_tradnl" w:eastAsia="en-US"/>
              </w:rPr>
              <w:t>Al menos dos instituciones de formación judicial han señalado su interés por establecer contacto y cooperar más estrechamente en el ámbito de la formación especializada.</w:t>
            </w:r>
          </w:p>
        </w:tc>
        <w:tc>
          <w:tcPr>
            <w:tcW w:w="1701" w:type="dxa"/>
            <w:tcBorders>
              <w:top w:val="single" w:sz="2" w:space="0" w:color="000000"/>
              <w:left w:val="single" w:sz="2" w:space="0" w:color="000000"/>
              <w:bottom w:val="single" w:sz="2" w:space="0" w:color="000000"/>
              <w:right w:val="single" w:sz="2" w:space="0" w:color="000000"/>
            </w:tcBorders>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c>
          <w:tcPr>
            <w:tcW w:w="1417" w:type="dxa"/>
            <w:tcBorders>
              <w:top w:val="single" w:sz="2" w:space="0" w:color="000000"/>
              <w:left w:val="single" w:sz="2" w:space="0" w:color="000000"/>
              <w:bottom w:val="single" w:sz="2" w:space="0" w:color="000000"/>
              <w:right w:val="single" w:sz="2" w:space="0" w:color="000000"/>
            </w:tcBorders>
            <w:shd w:val="clear" w:color="auto" w:fill="auto"/>
            <w:vAlign w:val="center"/>
          </w:tcPr>
          <w:p w:rsidR="00D56AC6" w:rsidRPr="00AF4AF0" w:rsidRDefault="00D56AC6" w:rsidP="004E4E69">
            <w:pPr>
              <w:rPr>
                <w:rFonts w:eastAsia="Times New Roman"/>
                <w:lang w:eastAsia="en-US"/>
              </w:rPr>
            </w:pPr>
            <w:r w:rsidRPr="00AF4AF0">
              <w:rPr>
                <w:rFonts w:eastAsia="Times New Roman"/>
                <w:lang w:val="es-ES_tradnl" w:eastAsia="en-US"/>
              </w:rPr>
              <w:t>S/E</w:t>
            </w:r>
          </w:p>
        </w:tc>
      </w:tr>
    </w:tbl>
    <w:p w:rsidR="00D36D42" w:rsidRPr="00AF4AF0" w:rsidRDefault="00D36D42" w:rsidP="00DB41F5">
      <w:pPr>
        <w:rPr>
          <w:rFonts w:eastAsia="Times New Roman"/>
          <w:lang w:val="es-ES_tradnl" w:eastAsia="en-US"/>
        </w:rPr>
      </w:pPr>
    </w:p>
    <w:p w:rsidR="00D36D42" w:rsidRPr="00AF4AF0" w:rsidRDefault="00D36D42" w:rsidP="00DB41F5">
      <w:pPr>
        <w:rPr>
          <w:rFonts w:eastAsia="Times New Roman"/>
          <w:lang w:val="es-ES_tradnl" w:eastAsia="en-US"/>
        </w:rPr>
      </w:pPr>
    </w:p>
    <w:p w:rsidR="00D36D42" w:rsidRPr="00AF4AF0" w:rsidRDefault="00D36D42" w:rsidP="00DB41F5">
      <w:pPr>
        <w:rPr>
          <w:rFonts w:eastAsia="Times New Roman"/>
          <w:lang w:val="es-ES_tradnl" w:eastAsia="en-US"/>
        </w:rPr>
      </w:pPr>
    </w:p>
    <w:p w:rsidR="00DB41F5" w:rsidRPr="00AF4AF0" w:rsidRDefault="00DB41F5" w:rsidP="00DB41F5">
      <w:pPr>
        <w:rPr>
          <w:rFonts w:eastAsia="Times New Roman"/>
          <w:lang w:val="es-ES_tradnl" w:eastAsia="en-US"/>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3794"/>
        <w:gridCol w:w="1842"/>
        <w:gridCol w:w="1310"/>
      </w:tblGrid>
      <w:tr w:rsidR="00AF4AF0" w:rsidRPr="00AF4AF0" w:rsidTr="00532831">
        <w:trPr>
          <w:trHeight w:val="616"/>
          <w:tblHeader/>
        </w:trPr>
        <w:tc>
          <w:tcPr>
            <w:tcW w:w="2410" w:type="dxa"/>
            <w:shd w:val="clear" w:color="auto" w:fill="auto"/>
          </w:tcPr>
          <w:p w:rsidR="00DB41F5"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Objetivos del proyecto</w:t>
            </w:r>
          </w:p>
        </w:tc>
        <w:tc>
          <w:tcPr>
            <w:tcW w:w="3794" w:type="dxa"/>
            <w:shd w:val="clear" w:color="auto" w:fill="auto"/>
          </w:tcPr>
          <w:p w:rsidR="00D36D42" w:rsidRPr="00AF4AF0" w:rsidRDefault="001C150A" w:rsidP="0060787F">
            <w:pPr>
              <w:autoSpaceDE w:val="0"/>
              <w:autoSpaceDN w:val="0"/>
              <w:adjustRightInd w:val="0"/>
              <w:rPr>
                <w:rFonts w:eastAsia="Times New Roman"/>
                <w:bCs/>
                <w:szCs w:val="22"/>
                <w:u w:val="single"/>
                <w:lang w:val="es-ES_tradnl" w:eastAsia="en-US"/>
              </w:rPr>
            </w:pPr>
            <w:r w:rsidRPr="00AF4AF0">
              <w:rPr>
                <w:rFonts w:eastAsia="Times New Roman"/>
                <w:bCs/>
                <w:szCs w:val="22"/>
                <w:u w:val="single"/>
                <w:lang w:val="es-ES_tradnl" w:eastAsia="en-US"/>
              </w:rPr>
              <w:t>Indicadores del cumplimiento de los objetivos</w:t>
            </w:r>
          </w:p>
          <w:p w:rsidR="00D36D42" w:rsidRPr="00AF4AF0" w:rsidRDefault="0060787F" w:rsidP="0060787F">
            <w:pPr>
              <w:autoSpaceDE w:val="0"/>
              <w:autoSpaceDN w:val="0"/>
              <w:adjustRightInd w:val="0"/>
              <w:rPr>
                <w:rFonts w:eastAsia="Times New Roman"/>
                <w:bCs/>
                <w:szCs w:val="22"/>
                <w:u w:val="single"/>
                <w:lang w:val="es-ES_tradnl" w:eastAsia="en-US"/>
              </w:rPr>
            </w:pPr>
            <w:r w:rsidRPr="00AF4AF0">
              <w:rPr>
                <w:rFonts w:eastAsia="Times New Roman"/>
                <w:bCs/>
                <w:szCs w:val="22"/>
                <w:u w:val="single"/>
                <w:lang w:val="es-ES_tradnl" w:eastAsia="en-US"/>
              </w:rPr>
              <w:t>(Indicadores de resultado)</w:t>
            </w:r>
          </w:p>
          <w:p w:rsidR="00DB41F5" w:rsidRPr="00AF4AF0" w:rsidRDefault="00DB41F5" w:rsidP="00532831">
            <w:pPr>
              <w:rPr>
                <w:rFonts w:eastAsia="Times New Roman"/>
                <w:lang w:val="es-ES_tradnl" w:eastAsia="en-US"/>
              </w:rPr>
            </w:pPr>
          </w:p>
        </w:tc>
        <w:tc>
          <w:tcPr>
            <w:tcW w:w="1842" w:type="dxa"/>
            <w:shd w:val="clear" w:color="auto" w:fill="auto"/>
          </w:tcPr>
          <w:p w:rsidR="00DB41F5"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Datos sobre el rendimiento</w:t>
            </w:r>
          </w:p>
        </w:tc>
        <w:tc>
          <w:tcPr>
            <w:tcW w:w="1310" w:type="dxa"/>
            <w:shd w:val="clear" w:color="auto" w:fill="auto"/>
          </w:tcPr>
          <w:p w:rsidR="00DB41F5" w:rsidRPr="00AF4AF0" w:rsidRDefault="0060787F" w:rsidP="00F86D62">
            <w:pPr>
              <w:keepNext/>
              <w:spacing w:before="240" w:after="60"/>
              <w:outlineLvl w:val="2"/>
              <w:rPr>
                <w:bCs/>
                <w:szCs w:val="26"/>
                <w:u w:val="single"/>
                <w:lang w:val="es-ES_tradnl" w:eastAsia="en-US"/>
              </w:rPr>
            </w:pPr>
            <w:r w:rsidRPr="00AF4AF0">
              <w:rPr>
                <w:bCs/>
                <w:szCs w:val="26"/>
                <w:u w:val="single"/>
                <w:lang w:val="es-ES_tradnl" w:eastAsia="en-US"/>
              </w:rPr>
              <w:t>Clave de los colores</w:t>
            </w:r>
          </w:p>
        </w:tc>
      </w:tr>
      <w:tr w:rsidR="00AF4AF0" w:rsidRPr="00AF4AF0" w:rsidTr="00532831">
        <w:trPr>
          <w:trHeight w:val="509"/>
        </w:trPr>
        <w:tc>
          <w:tcPr>
            <w:tcW w:w="2410"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Mejora de la capacidad y las competencias de los magistrados, jueces y fiscales de países en desarrollo y países menos adelantados para solucionar eficaz y efectivamente controversias de P.I. en consonancia con las necesidades y prioridades de desarrollo del país, subregión o región en cuestión que hayan sido señaladas.</w:t>
            </w:r>
          </w:p>
          <w:p w:rsidR="00D46A7A" w:rsidRPr="00AF4AF0" w:rsidRDefault="00D46A7A" w:rsidP="004E4E69">
            <w:pPr>
              <w:rPr>
                <w:rFonts w:eastAsia="Times New Roman"/>
                <w:lang w:eastAsia="en-US"/>
              </w:rPr>
            </w:pPr>
          </w:p>
        </w:tc>
        <w:tc>
          <w:tcPr>
            <w:tcW w:w="3794"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Al menos el 50% de los jueces, magistrados y fiscales beneficiarios señalan haber adquirido nuevas competencias para solucionar eficaz y eficientemente controversias de P.I.</w:t>
            </w:r>
          </w:p>
        </w:tc>
        <w:tc>
          <w:tcPr>
            <w:tcW w:w="1842"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S/E</w:t>
            </w:r>
          </w:p>
        </w:tc>
        <w:tc>
          <w:tcPr>
            <w:tcW w:w="1310"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S/E</w:t>
            </w:r>
          </w:p>
        </w:tc>
      </w:tr>
      <w:tr w:rsidR="00AF4AF0" w:rsidRPr="00AF4AF0" w:rsidTr="00532831">
        <w:trPr>
          <w:trHeight w:val="509"/>
        </w:trPr>
        <w:tc>
          <w:tcPr>
            <w:tcW w:w="2410" w:type="dxa"/>
            <w:shd w:val="clear" w:color="auto" w:fill="auto"/>
          </w:tcPr>
          <w:p w:rsidR="00D46A7A" w:rsidRPr="00AF4AF0" w:rsidRDefault="00D46A7A" w:rsidP="004E4E69">
            <w:pPr>
              <w:rPr>
                <w:rFonts w:eastAsia="Times New Roman"/>
                <w:lang w:eastAsia="en-US"/>
              </w:rPr>
            </w:pPr>
          </w:p>
          <w:p w:rsidR="00D46A7A" w:rsidRPr="00AF4AF0" w:rsidDel="00550D91" w:rsidRDefault="00D46A7A" w:rsidP="004E4E69">
            <w:pPr>
              <w:rPr>
                <w:rFonts w:eastAsia="Times New Roman"/>
                <w:lang w:eastAsia="en-US"/>
              </w:rPr>
            </w:pPr>
            <w:r w:rsidRPr="00AF4AF0">
              <w:rPr>
                <w:rFonts w:eastAsia="Times New Roman"/>
                <w:lang w:val="es-ES_tradnl" w:eastAsia="en-US"/>
              </w:rPr>
              <w:t>Fomento de una cultura de P.I., entre los miembros del poder judicial, orientada a potenciar el desarrollo y fomentar la innovación y la creatividad locales, además de propiciar un entorno favorable a la colaboración internacional, la transferencia de tecnología y la inversión.</w:t>
            </w:r>
          </w:p>
        </w:tc>
        <w:tc>
          <w:tcPr>
            <w:tcW w:w="3794"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Al menos el 50% de los jueces, magistrados y fiscales beneficiarios confirman el vínculo que existe entre emitir eficaz y eficientemente un fallo y la innovación y la creatividad locales.</w:t>
            </w:r>
          </w:p>
        </w:tc>
        <w:tc>
          <w:tcPr>
            <w:tcW w:w="1842"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S/E</w:t>
            </w:r>
          </w:p>
        </w:tc>
        <w:tc>
          <w:tcPr>
            <w:tcW w:w="1310"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S/E</w:t>
            </w:r>
          </w:p>
        </w:tc>
      </w:tr>
      <w:tr w:rsidR="00AF4AF0" w:rsidRPr="00AF4AF0" w:rsidTr="00532831">
        <w:trPr>
          <w:trHeight w:val="509"/>
        </w:trPr>
        <w:tc>
          <w:tcPr>
            <w:tcW w:w="2410"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Instituciones nacionales, subregionales o regionales de solución de controversias de P.I. más eficientes y equilibrio justo entre la protección de los derechos de P.I. y el interés público.</w:t>
            </w:r>
          </w:p>
          <w:p w:rsidR="00D46A7A" w:rsidRPr="00AF4AF0" w:rsidRDefault="00D46A7A" w:rsidP="004E4E69">
            <w:pPr>
              <w:rPr>
                <w:rFonts w:eastAsia="Times New Roman"/>
                <w:lang w:eastAsia="en-US"/>
              </w:rPr>
            </w:pPr>
          </w:p>
        </w:tc>
        <w:tc>
          <w:tcPr>
            <w:tcW w:w="3794"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Al menos el 50% de los jueces, magistrados y fiscales beneficiarios confirman el vínculo que existe entre emitir eficaz y eficientemente un fallo y el interés público.</w:t>
            </w:r>
          </w:p>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Al menos el 50% de los jueces, magistrados y fiscales beneficiarios señalan que la formación ha mejorado sus competencias en la solución de controversias.</w:t>
            </w:r>
          </w:p>
          <w:p w:rsidR="00D46A7A" w:rsidRPr="00AF4AF0" w:rsidRDefault="00D46A7A" w:rsidP="004E4E69">
            <w:pPr>
              <w:rPr>
                <w:rFonts w:eastAsia="Times New Roman"/>
                <w:lang w:eastAsia="en-US"/>
              </w:rPr>
            </w:pPr>
          </w:p>
        </w:tc>
        <w:tc>
          <w:tcPr>
            <w:tcW w:w="1842"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S/E</w:t>
            </w:r>
          </w:p>
        </w:tc>
        <w:tc>
          <w:tcPr>
            <w:tcW w:w="1310"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S/E</w:t>
            </w:r>
          </w:p>
        </w:tc>
      </w:tr>
      <w:tr w:rsidR="00D46A7A" w:rsidRPr="00AF4AF0" w:rsidTr="00532831">
        <w:trPr>
          <w:trHeight w:val="509"/>
        </w:trPr>
        <w:tc>
          <w:tcPr>
            <w:tcW w:w="2410"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Inculcar, entre los miembros del poder judicial, una cultura orientada a potenciar el desarrollo que permita establecer un sistema de solución de controversias de derechos de P.I. equilibrado, eficiente y eficaz que impulse el talento, la innovación y la creatividad locales al tiempo que incentive, premie y proteja, de manera equitativa, justa y equilibrada, los derechos e intereses de los titulares y usuarios de derechos de P.I. y el interés público.</w:t>
            </w:r>
          </w:p>
          <w:p w:rsidR="00D46A7A" w:rsidRPr="00AF4AF0" w:rsidRDefault="00D46A7A" w:rsidP="004E4E69">
            <w:pPr>
              <w:rPr>
                <w:rFonts w:eastAsia="Times New Roman"/>
                <w:lang w:eastAsia="en-US"/>
              </w:rPr>
            </w:pPr>
          </w:p>
        </w:tc>
        <w:tc>
          <w:tcPr>
            <w:tcW w:w="3794"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Al menos el 50% de los jueces, magistrados y fiscales beneficiarios reconocen la importancia de que exista un equilibrio entre los derechos y los intereses de los titulares y usuarios de derechos de P.I. y el interés público.</w:t>
            </w:r>
          </w:p>
        </w:tc>
        <w:tc>
          <w:tcPr>
            <w:tcW w:w="1842"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S/E</w:t>
            </w:r>
          </w:p>
        </w:tc>
        <w:tc>
          <w:tcPr>
            <w:tcW w:w="1310" w:type="dxa"/>
            <w:shd w:val="clear" w:color="auto" w:fill="auto"/>
          </w:tcPr>
          <w:p w:rsidR="00D46A7A" w:rsidRPr="00AF4AF0" w:rsidRDefault="00D46A7A" w:rsidP="004E4E69">
            <w:pPr>
              <w:rPr>
                <w:rFonts w:eastAsia="Times New Roman"/>
                <w:lang w:eastAsia="en-US"/>
              </w:rPr>
            </w:pPr>
          </w:p>
          <w:p w:rsidR="00D46A7A" w:rsidRPr="00AF4AF0" w:rsidRDefault="00D46A7A" w:rsidP="004E4E69">
            <w:pPr>
              <w:rPr>
                <w:rFonts w:eastAsia="Times New Roman"/>
                <w:lang w:eastAsia="en-US"/>
              </w:rPr>
            </w:pPr>
            <w:r w:rsidRPr="00AF4AF0">
              <w:rPr>
                <w:rFonts w:eastAsia="Times New Roman"/>
                <w:lang w:val="es-ES_tradnl" w:eastAsia="en-US"/>
              </w:rPr>
              <w:t>S/E</w:t>
            </w:r>
          </w:p>
        </w:tc>
      </w:tr>
    </w:tbl>
    <w:p w:rsidR="00D36D42" w:rsidRPr="00AF4AF0" w:rsidRDefault="00D36D42" w:rsidP="00DB41F5">
      <w:pPr>
        <w:rPr>
          <w:lang w:val="es-ES_tradnl"/>
        </w:rPr>
      </w:pPr>
    </w:p>
    <w:p w:rsidR="00D36D42" w:rsidRPr="00AF4AF0" w:rsidRDefault="00D36D42" w:rsidP="00DB41F5">
      <w:pPr>
        <w:rPr>
          <w:lang w:val="es-ES_tradnl"/>
        </w:rPr>
      </w:pPr>
    </w:p>
    <w:p w:rsidR="00D36D42" w:rsidRPr="00AF4AF0" w:rsidRDefault="00D36D42" w:rsidP="00DB41F5">
      <w:pPr>
        <w:rPr>
          <w:lang w:val="es-ES_tradnl"/>
        </w:rPr>
      </w:pPr>
    </w:p>
    <w:p w:rsidR="00D36D42" w:rsidRPr="00AF4AF0" w:rsidRDefault="0060787F" w:rsidP="0060787F">
      <w:pPr>
        <w:pStyle w:val="Endofdocument-Annex"/>
        <w:rPr>
          <w:lang w:val="es-ES_tradnl"/>
        </w:rPr>
      </w:pPr>
      <w:r w:rsidRPr="00AF4AF0">
        <w:rPr>
          <w:lang w:val="es-ES_tradnl"/>
        </w:rPr>
        <w:t>[Sigue el Anexo V]</w:t>
      </w:r>
    </w:p>
    <w:p w:rsidR="00D36D42" w:rsidRPr="00AF4AF0" w:rsidRDefault="00D36D42" w:rsidP="00DB41F5">
      <w:pPr>
        <w:pStyle w:val="Endofdocument-Annex"/>
        <w:rPr>
          <w:lang w:val="es-ES_tradnl"/>
        </w:rPr>
      </w:pPr>
    </w:p>
    <w:p w:rsidR="00606779" w:rsidRPr="00AF4AF0" w:rsidRDefault="00606779">
      <w:pPr>
        <w:rPr>
          <w:lang w:val="es-ES_tradnl"/>
        </w:rPr>
        <w:sectPr w:rsidR="00606779" w:rsidRPr="00AF4AF0" w:rsidSect="00D04702">
          <w:headerReference w:type="default" r:id="rId17"/>
          <w:headerReference w:type="first" r:id="rId18"/>
          <w:pgSz w:w="11907" w:h="16840" w:code="9"/>
          <w:pgMar w:top="567" w:right="1134" w:bottom="1418" w:left="1418" w:header="510" w:footer="1021" w:gutter="0"/>
          <w:pgNumType w:start="1"/>
          <w:cols w:space="720"/>
          <w:titlePg/>
          <w:docGrid w:linePitch="299"/>
        </w:sect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4E4E69">
        <w:trPr>
          <w:trHeight w:val="432"/>
        </w:trPr>
        <w:tc>
          <w:tcPr>
            <w:tcW w:w="9288" w:type="dxa"/>
            <w:gridSpan w:val="2"/>
            <w:shd w:val="clear" w:color="auto" w:fill="auto"/>
            <w:vAlign w:val="center"/>
          </w:tcPr>
          <w:p w:rsidR="00781280" w:rsidRPr="00AF4AF0" w:rsidRDefault="00781280" w:rsidP="004E4E69">
            <w:pPr>
              <w:spacing w:before="240" w:after="60"/>
              <w:outlineLvl w:val="1"/>
              <w:rPr>
                <w:bCs/>
                <w:iCs/>
                <w:caps/>
                <w:szCs w:val="28"/>
                <w:lang w:eastAsia="en-US"/>
              </w:rPr>
            </w:pPr>
            <w:r w:rsidRPr="00AF4AF0">
              <w:rPr>
                <w:bCs/>
                <w:iCs/>
                <w:caps/>
                <w:szCs w:val="28"/>
                <w:lang w:val="es-ES_tradnl" w:eastAsia="en-US"/>
              </w:rPr>
              <w:lastRenderedPageBreak/>
              <w:t>RESUMEN DEL PROYECTO</w:t>
            </w:r>
          </w:p>
        </w:tc>
      </w:tr>
      <w:tr w:rsidR="00AF4AF0" w:rsidRPr="00AF4AF0" w:rsidTr="004E4E69">
        <w:trPr>
          <w:trHeight w:val="496"/>
        </w:trPr>
        <w:tc>
          <w:tcPr>
            <w:tcW w:w="2376" w:type="dxa"/>
            <w:shd w:val="clear" w:color="auto" w:fill="auto"/>
          </w:tcPr>
          <w:p w:rsidR="00781280" w:rsidRPr="00AF4AF0" w:rsidRDefault="00781280" w:rsidP="004E4E69">
            <w:pPr>
              <w:spacing w:before="240" w:after="60"/>
              <w:outlineLvl w:val="2"/>
              <w:rPr>
                <w:bCs/>
                <w:szCs w:val="26"/>
                <w:u w:val="single"/>
                <w:lang w:eastAsia="en-US"/>
              </w:rPr>
            </w:pPr>
            <w:r w:rsidRPr="00AF4AF0">
              <w:rPr>
                <w:bCs/>
                <w:szCs w:val="26"/>
                <w:u w:val="single"/>
                <w:lang w:val="es-ES_tradnl" w:eastAsia="en-US"/>
              </w:rPr>
              <w:t>Código del proyecto</w:t>
            </w:r>
          </w:p>
        </w:tc>
        <w:tc>
          <w:tcPr>
            <w:tcW w:w="6912" w:type="dxa"/>
            <w:shd w:val="clear" w:color="auto" w:fill="auto"/>
            <w:vAlign w:val="center"/>
          </w:tcPr>
          <w:p w:rsidR="00781280" w:rsidRPr="00AF4AF0" w:rsidRDefault="00781280" w:rsidP="004E4E69">
            <w:pPr>
              <w:rPr>
                <w:rFonts w:eastAsia="Times New Roman"/>
                <w:i/>
                <w:lang w:eastAsia="en-US"/>
              </w:rPr>
            </w:pPr>
            <w:r w:rsidRPr="00AF4AF0">
              <w:rPr>
                <w:rFonts w:eastAsia="Times New Roman"/>
                <w:i/>
                <w:lang w:val="es-ES_tradnl" w:eastAsia="en-US"/>
              </w:rPr>
              <w:t>DA_16_20_03</w:t>
            </w:r>
          </w:p>
        </w:tc>
      </w:tr>
      <w:tr w:rsidR="00AF4AF0" w:rsidRPr="00AF4AF0" w:rsidTr="004E4E69">
        <w:trPr>
          <w:trHeight w:val="404"/>
        </w:trPr>
        <w:tc>
          <w:tcPr>
            <w:tcW w:w="2376" w:type="dxa"/>
            <w:shd w:val="clear" w:color="auto" w:fill="auto"/>
          </w:tcPr>
          <w:p w:rsidR="00781280" w:rsidRPr="00AF4AF0" w:rsidRDefault="00781280" w:rsidP="004E4E69">
            <w:pPr>
              <w:spacing w:before="240" w:after="60"/>
              <w:outlineLvl w:val="2"/>
              <w:rPr>
                <w:bCs/>
                <w:szCs w:val="26"/>
                <w:u w:val="single"/>
                <w:lang w:eastAsia="en-US"/>
              </w:rPr>
            </w:pPr>
            <w:r w:rsidRPr="00AF4AF0">
              <w:rPr>
                <w:bCs/>
                <w:szCs w:val="26"/>
                <w:u w:val="single"/>
                <w:lang w:val="es-ES_tradnl" w:eastAsia="en-US"/>
              </w:rPr>
              <w:t>Título</w:t>
            </w:r>
          </w:p>
          <w:p w:rsidR="00781280" w:rsidRPr="00AF4AF0" w:rsidRDefault="00781280" w:rsidP="004E4E69">
            <w:pPr>
              <w:rPr>
                <w:rFonts w:eastAsia="Times New Roman"/>
                <w:lang w:eastAsia="en-US"/>
              </w:rPr>
            </w:pPr>
          </w:p>
        </w:tc>
        <w:tc>
          <w:tcPr>
            <w:tcW w:w="6912" w:type="dxa"/>
            <w:shd w:val="clear" w:color="auto" w:fill="auto"/>
            <w:vAlign w:val="center"/>
          </w:tcPr>
          <w:p w:rsidR="00781280" w:rsidRPr="00AF4AF0" w:rsidRDefault="00781280" w:rsidP="004E4E69">
            <w:pPr>
              <w:rPr>
                <w:rFonts w:eastAsia="Times New Roman"/>
                <w:i/>
                <w:iCs/>
                <w:lang w:eastAsia="en-US"/>
              </w:rPr>
            </w:pPr>
            <w:r w:rsidRPr="00AF4AF0">
              <w:rPr>
                <w:rFonts w:eastAsia="Times New Roman"/>
                <w:i/>
                <w:iCs/>
                <w:lang w:val="es-ES_tradnl" w:eastAsia="en-US"/>
              </w:rPr>
              <w:t>Uso de la información en el dominio público en favor del desarrollo económico</w:t>
            </w:r>
          </w:p>
        </w:tc>
      </w:tr>
      <w:tr w:rsidR="00AF4AF0" w:rsidRPr="00AF4AF0" w:rsidTr="004E4E69">
        <w:tc>
          <w:tcPr>
            <w:tcW w:w="2376" w:type="dxa"/>
            <w:shd w:val="clear" w:color="auto" w:fill="auto"/>
          </w:tcPr>
          <w:p w:rsidR="00781280" w:rsidRPr="00AF4AF0" w:rsidRDefault="00781280" w:rsidP="004E4E69">
            <w:pPr>
              <w:spacing w:before="240" w:after="60"/>
              <w:outlineLvl w:val="2"/>
              <w:rPr>
                <w:bCs/>
                <w:szCs w:val="26"/>
                <w:u w:val="single"/>
                <w:lang w:eastAsia="en-US"/>
              </w:rPr>
            </w:pPr>
            <w:r w:rsidRPr="00AF4AF0">
              <w:rPr>
                <w:bCs/>
                <w:szCs w:val="26"/>
                <w:u w:val="single"/>
                <w:lang w:val="es-ES_tradnl" w:eastAsia="en-US"/>
              </w:rPr>
              <w:t>Recomendación de la Agenda para el Desarrollo</w:t>
            </w:r>
          </w:p>
          <w:p w:rsidR="00781280" w:rsidRPr="00AF4AF0" w:rsidRDefault="00781280" w:rsidP="004E4E69">
            <w:pPr>
              <w:rPr>
                <w:rFonts w:eastAsia="Times New Roman"/>
                <w:lang w:eastAsia="en-US"/>
              </w:rPr>
            </w:pPr>
          </w:p>
        </w:tc>
        <w:tc>
          <w:tcPr>
            <w:tcW w:w="6912" w:type="dxa"/>
            <w:shd w:val="clear" w:color="auto" w:fill="auto"/>
          </w:tcPr>
          <w:p w:rsidR="00781280" w:rsidRPr="00AF4AF0" w:rsidRDefault="00781280" w:rsidP="004E4E69">
            <w:pPr>
              <w:rPr>
                <w:rFonts w:eastAsia="Times New Roman"/>
                <w:lang w:eastAsia="en-US"/>
              </w:rPr>
            </w:pPr>
            <w:r w:rsidRPr="00AF4AF0">
              <w:rPr>
                <w:rFonts w:eastAsia="Times New Roman"/>
                <w:i/>
                <w:lang w:val="es-ES_tradnl" w:eastAsia="en-US"/>
              </w:rPr>
              <w:t>Recomendación 16</w:t>
            </w:r>
            <w:proofErr w:type="gramStart"/>
            <w:r w:rsidRPr="00AF4AF0">
              <w:rPr>
                <w:rFonts w:eastAsia="Times New Roman"/>
                <w:i/>
                <w:lang w:val="es-ES_tradnl" w:eastAsia="en-US"/>
              </w:rPr>
              <w:t>:</w:t>
            </w:r>
            <w:r w:rsidRPr="00AF4AF0">
              <w:rPr>
                <w:rFonts w:eastAsia="Times New Roman"/>
                <w:lang w:val="es-ES_tradnl" w:eastAsia="en-US"/>
              </w:rPr>
              <w:t xml:space="preserve">  Considerar</w:t>
            </w:r>
            <w:proofErr w:type="gramEnd"/>
            <w:r w:rsidRPr="00AF4AF0">
              <w:rPr>
                <w:rFonts w:eastAsia="Times New Roman"/>
                <w:lang w:val="es-ES_tradnl" w:eastAsia="en-US"/>
              </w:rPr>
              <w:t xml:space="preserve"> la preservación del dominio público en los procesos normativos de la OMPI y profundizar el análisis de las consecuencias y los beneficios de un dominio público abundante y accesible.</w:t>
            </w:r>
          </w:p>
          <w:p w:rsidR="00781280" w:rsidRPr="00AF4AF0" w:rsidRDefault="00781280" w:rsidP="004E4E69">
            <w:pPr>
              <w:rPr>
                <w:rFonts w:eastAsia="Times New Roman"/>
                <w:lang w:eastAsia="en-US"/>
              </w:rPr>
            </w:pPr>
          </w:p>
          <w:p w:rsidR="00781280" w:rsidRPr="00AF4AF0" w:rsidRDefault="00781280" w:rsidP="004E4E69">
            <w:pPr>
              <w:rPr>
                <w:rFonts w:eastAsia="Times New Roman"/>
                <w:lang w:eastAsia="en-US"/>
              </w:rPr>
            </w:pPr>
            <w:r w:rsidRPr="00AF4AF0">
              <w:rPr>
                <w:rFonts w:eastAsia="Times New Roman"/>
                <w:i/>
                <w:lang w:val="es-ES_tradnl" w:eastAsia="en-US"/>
              </w:rPr>
              <w:t>Recomendación 20</w:t>
            </w:r>
            <w:proofErr w:type="gramStart"/>
            <w:r w:rsidRPr="00AF4AF0">
              <w:rPr>
                <w:rFonts w:eastAsia="Times New Roman"/>
                <w:i/>
                <w:lang w:val="es-ES_tradnl" w:eastAsia="en-US"/>
              </w:rPr>
              <w:t xml:space="preserve">:  </w:t>
            </w:r>
            <w:r w:rsidRPr="00AF4AF0">
              <w:rPr>
                <w:rFonts w:eastAsia="Times New Roman"/>
                <w:lang w:val="es-ES_tradnl" w:eastAsia="en-US"/>
              </w:rPr>
              <w:t>Fomentar</w:t>
            </w:r>
            <w:proofErr w:type="gramEnd"/>
            <w:r w:rsidRPr="00AF4AF0">
              <w:rPr>
                <w:rFonts w:eastAsia="Times New Roman"/>
                <w:lang w:val="es-ES_tradnl" w:eastAsia="en-US"/>
              </w:rPr>
              <w:t xml:space="preserve"> las actividades normativas en materia de P.I. que contribuyen a mantener un sólido dominio público en los Estados miembros de la OMPI, contemplando la posibilidad de elaborar directrices que podrían ayudar a los Estados miembros interesados a determinar los contenidos que han pasado a ser de dominio público en sus respectivas jurisdicciones.</w:t>
            </w:r>
          </w:p>
        </w:tc>
      </w:tr>
      <w:tr w:rsidR="00AF4AF0" w:rsidRPr="00AF4AF0" w:rsidTr="004E4E69">
        <w:tc>
          <w:tcPr>
            <w:tcW w:w="2376" w:type="dxa"/>
            <w:shd w:val="clear" w:color="auto" w:fill="auto"/>
          </w:tcPr>
          <w:p w:rsidR="00781280" w:rsidRPr="00AF4AF0" w:rsidRDefault="00781280" w:rsidP="004E4E69">
            <w:pPr>
              <w:spacing w:before="240" w:after="60"/>
              <w:outlineLvl w:val="2"/>
              <w:rPr>
                <w:bCs/>
                <w:szCs w:val="26"/>
                <w:u w:val="single"/>
                <w:lang w:eastAsia="en-US"/>
              </w:rPr>
            </w:pPr>
            <w:r w:rsidRPr="00AF4AF0">
              <w:rPr>
                <w:bCs/>
                <w:szCs w:val="26"/>
                <w:u w:val="single"/>
                <w:lang w:val="es-ES_tradnl" w:eastAsia="en-US"/>
              </w:rPr>
              <w:t>Presupuesto del proyecto</w:t>
            </w:r>
          </w:p>
          <w:p w:rsidR="00781280" w:rsidRPr="00AF4AF0" w:rsidRDefault="00781280" w:rsidP="004E4E69">
            <w:pPr>
              <w:rPr>
                <w:rFonts w:eastAsia="Times New Roman"/>
                <w:lang w:eastAsia="en-US"/>
              </w:rPr>
            </w:pPr>
          </w:p>
        </w:tc>
        <w:tc>
          <w:tcPr>
            <w:tcW w:w="6912" w:type="dxa"/>
            <w:shd w:val="clear" w:color="auto" w:fill="auto"/>
          </w:tcPr>
          <w:p w:rsidR="00781280" w:rsidRPr="00AF4AF0" w:rsidRDefault="00781280" w:rsidP="004E4E69">
            <w:pPr>
              <w:ind w:left="3402" w:hanging="3402"/>
              <w:rPr>
                <w:rFonts w:eastAsia="Times New Roman"/>
                <w:lang w:val="es-ES_tradnl" w:eastAsia="en-US"/>
              </w:rPr>
            </w:pPr>
            <w:r w:rsidRPr="00AF4AF0">
              <w:rPr>
                <w:rFonts w:eastAsia="Times New Roman"/>
                <w:lang w:val="es-ES_tradnl" w:eastAsia="en-US"/>
              </w:rPr>
              <w:t>Costos no relativos a personal:</w:t>
            </w:r>
            <w:r w:rsidRPr="00AF4AF0">
              <w:rPr>
                <w:rFonts w:eastAsia="Times New Roman"/>
                <w:lang w:val="es-ES_tradnl" w:eastAsia="en-US"/>
              </w:rPr>
              <w:tab/>
              <w:t>300.000 francos suizos (2016</w:t>
            </w:r>
            <w:r w:rsidRPr="00AF4AF0">
              <w:rPr>
                <w:rFonts w:eastAsia="Times New Roman"/>
                <w:lang w:val="es-ES_tradnl" w:eastAsia="en-US"/>
              </w:rPr>
              <w:noBreakHyphen/>
              <w:t>2017);</w:t>
            </w:r>
          </w:p>
          <w:p w:rsidR="00781280" w:rsidRPr="00AF4AF0" w:rsidRDefault="00781280" w:rsidP="004E4E69">
            <w:pPr>
              <w:rPr>
                <w:rFonts w:eastAsia="Times New Roman"/>
                <w:lang w:eastAsia="en-US"/>
              </w:rPr>
            </w:pPr>
            <w:r w:rsidRPr="00AF4AF0">
              <w:rPr>
                <w:rFonts w:eastAsia="Times New Roman"/>
                <w:lang w:val="es-ES_tradnl" w:eastAsia="en-US"/>
              </w:rPr>
              <w:tab/>
            </w:r>
            <w:r w:rsidRPr="00AF4AF0">
              <w:rPr>
                <w:rFonts w:eastAsia="Times New Roman"/>
                <w:lang w:val="es-ES_tradnl" w:eastAsia="en-US"/>
              </w:rPr>
              <w:tab/>
            </w:r>
            <w:r w:rsidRPr="00AF4AF0">
              <w:rPr>
                <w:rFonts w:eastAsia="Times New Roman"/>
                <w:lang w:val="es-ES_tradnl" w:eastAsia="en-US"/>
              </w:rPr>
              <w:tab/>
            </w:r>
            <w:r w:rsidRPr="00AF4AF0">
              <w:rPr>
                <w:rFonts w:eastAsia="Times New Roman"/>
                <w:lang w:val="es-ES_tradnl" w:eastAsia="en-US"/>
              </w:rPr>
              <w:tab/>
            </w:r>
            <w:r w:rsidRPr="00AF4AF0">
              <w:rPr>
                <w:rFonts w:eastAsia="Times New Roman"/>
                <w:lang w:val="es-ES_tradnl" w:eastAsia="en-US"/>
              </w:rPr>
              <w:tab/>
            </w:r>
            <w:r w:rsidRPr="00AF4AF0">
              <w:rPr>
                <w:rFonts w:eastAsia="Times New Roman"/>
                <w:lang w:val="es-ES_tradnl" w:eastAsia="en-US"/>
              </w:rPr>
              <w:tab/>
              <w:t>250.000 francos suizos (2018)*</w:t>
            </w:r>
          </w:p>
          <w:p w:rsidR="00781280" w:rsidRPr="00AF4AF0" w:rsidRDefault="00781280" w:rsidP="004E4E69">
            <w:pPr>
              <w:rPr>
                <w:rFonts w:eastAsia="Times New Roman"/>
                <w:lang w:eastAsia="en-US"/>
              </w:rPr>
            </w:pPr>
          </w:p>
          <w:p w:rsidR="00781280" w:rsidRPr="00AF4AF0" w:rsidRDefault="00781280" w:rsidP="004E4E69">
            <w:pPr>
              <w:rPr>
                <w:rFonts w:eastAsia="Times New Roman"/>
                <w:lang w:val="es-ES_tradnl" w:eastAsia="en-US"/>
              </w:rPr>
            </w:pPr>
            <w:r w:rsidRPr="00AF4AF0">
              <w:rPr>
                <w:rFonts w:eastAsia="Times New Roman"/>
                <w:lang w:val="es-ES_tradnl" w:eastAsia="en-US"/>
              </w:rPr>
              <w:t>Costos de personal:</w:t>
            </w:r>
            <w:r w:rsidRPr="00AF4AF0">
              <w:rPr>
                <w:rFonts w:eastAsia="Times New Roman"/>
                <w:lang w:val="es-ES_tradnl" w:eastAsia="en-US"/>
              </w:rPr>
              <w:tab/>
              <w:t>150.000 francos suizos (2016-2017);</w:t>
            </w:r>
          </w:p>
          <w:p w:rsidR="00781280" w:rsidRPr="00AF4AF0" w:rsidRDefault="00781280" w:rsidP="004E4E69">
            <w:pPr>
              <w:rPr>
                <w:rFonts w:eastAsia="Times New Roman"/>
                <w:lang w:eastAsia="en-US"/>
              </w:rPr>
            </w:pPr>
            <w:r w:rsidRPr="00AF4AF0">
              <w:rPr>
                <w:rFonts w:eastAsia="Times New Roman"/>
                <w:lang w:val="es-ES_tradnl" w:eastAsia="en-US"/>
              </w:rPr>
              <w:tab/>
            </w:r>
            <w:r w:rsidRPr="00AF4AF0">
              <w:rPr>
                <w:rFonts w:eastAsia="Times New Roman"/>
                <w:lang w:val="es-ES_tradnl" w:eastAsia="en-US"/>
              </w:rPr>
              <w:tab/>
            </w:r>
            <w:r w:rsidRPr="00AF4AF0">
              <w:rPr>
                <w:rFonts w:eastAsia="Times New Roman"/>
                <w:lang w:val="es-ES_tradnl" w:eastAsia="en-US"/>
              </w:rPr>
              <w:tab/>
            </w:r>
            <w:r w:rsidRPr="00AF4AF0">
              <w:rPr>
                <w:rFonts w:eastAsia="Times New Roman"/>
                <w:lang w:val="es-ES_tradnl" w:eastAsia="en-US"/>
              </w:rPr>
              <w:tab/>
              <w:t>100.000 francos suizos (2018)*</w:t>
            </w:r>
          </w:p>
        </w:tc>
      </w:tr>
      <w:tr w:rsidR="00AF4AF0" w:rsidRPr="00AF4AF0" w:rsidTr="004E4E69">
        <w:tc>
          <w:tcPr>
            <w:tcW w:w="2376" w:type="dxa"/>
            <w:shd w:val="clear" w:color="auto" w:fill="auto"/>
          </w:tcPr>
          <w:p w:rsidR="00781280" w:rsidRPr="00AF4AF0" w:rsidRDefault="00781280" w:rsidP="004E4E69">
            <w:pPr>
              <w:spacing w:before="240" w:after="60"/>
              <w:outlineLvl w:val="2"/>
              <w:rPr>
                <w:bCs/>
                <w:szCs w:val="26"/>
                <w:u w:val="single"/>
                <w:lang w:eastAsia="en-US"/>
              </w:rPr>
            </w:pPr>
            <w:r w:rsidRPr="00AF4AF0">
              <w:rPr>
                <w:bCs/>
                <w:szCs w:val="26"/>
                <w:u w:val="single"/>
                <w:lang w:val="es-ES_tradnl" w:eastAsia="en-US"/>
              </w:rPr>
              <w:t>Fecha de inicio del proyecto</w:t>
            </w:r>
          </w:p>
          <w:p w:rsidR="00781280" w:rsidRPr="00AF4AF0" w:rsidRDefault="00781280" w:rsidP="004E4E69">
            <w:pPr>
              <w:rPr>
                <w:rFonts w:eastAsia="Times New Roman"/>
                <w:lang w:eastAsia="en-US"/>
              </w:rPr>
            </w:pPr>
          </w:p>
        </w:tc>
        <w:tc>
          <w:tcPr>
            <w:tcW w:w="6912" w:type="dxa"/>
            <w:shd w:val="clear" w:color="auto" w:fill="auto"/>
          </w:tcPr>
          <w:p w:rsidR="00781280" w:rsidRPr="00AF4AF0" w:rsidRDefault="00781280" w:rsidP="004E4E69">
            <w:pPr>
              <w:rPr>
                <w:rFonts w:eastAsia="Times New Roman"/>
                <w:lang w:eastAsia="en-US"/>
              </w:rPr>
            </w:pPr>
          </w:p>
          <w:p w:rsidR="00781280" w:rsidRPr="00AF4AF0" w:rsidRDefault="00781280" w:rsidP="004E4E69">
            <w:pPr>
              <w:rPr>
                <w:rFonts w:eastAsia="Times New Roman"/>
                <w:lang w:eastAsia="en-US"/>
              </w:rPr>
            </w:pPr>
            <w:r w:rsidRPr="00AF4AF0">
              <w:rPr>
                <w:rFonts w:eastAsia="Times New Roman"/>
                <w:lang w:val="es-ES_tradnl" w:eastAsia="en-US"/>
              </w:rPr>
              <w:t>Abril de 2016</w:t>
            </w:r>
          </w:p>
        </w:tc>
      </w:tr>
      <w:tr w:rsidR="00AF4AF0" w:rsidRPr="00AF4AF0" w:rsidTr="004E4E69">
        <w:tc>
          <w:tcPr>
            <w:tcW w:w="2376" w:type="dxa"/>
            <w:shd w:val="clear" w:color="auto" w:fill="auto"/>
          </w:tcPr>
          <w:p w:rsidR="00781280" w:rsidRPr="00AF4AF0" w:rsidRDefault="00781280" w:rsidP="004E4E69">
            <w:pPr>
              <w:spacing w:before="240" w:after="60"/>
              <w:outlineLvl w:val="2"/>
              <w:rPr>
                <w:bCs/>
                <w:szCs w:val="26"/>
                <w:u w:val="single"/>
                <w:lang w:eastAsia="en-US"/>
              </w:rPr>
            </w:pPr>
            <w:r w:rsidRPr="00AF4AF0">
              <w:rPr>
                <w:bCs/>
                <w:szCs w:val="26"/>
                <w:u w:val="single"/>
                <w:lang w:val="es-ES_tradnl" w:eastAsia="en-US"/>
              </w:rPr>
              <w:t>Duración del proyecto</w:t>
            </w:r>
          </w:p>
          <w:p w:rsidR="00781280" w:rsidRPr="00AF4AF0" w:rsidRDefault="00781280" w:rsidP="004E4E69">
            <w:pPr>
              <w:rPr>
                <w:rFonts w:eastAsia="Times New Roman"/>
                <w:lang w:eastAsia="en-US"/>
              </w:rPr>
            </w:pPr>
          </w:p>
        </w:tc>
        <w:tc>
          <w:tcPr>
            <w:tcW w:w="6912" w:type="dxa"/>
            <w:shd w:val="clear" w:color="auto" w:fill="auto"/>
          </w:tcPr>
          <w:p w:rsidR="00781280" w:rsidRPr="00AF4AF0" w:rsidRDefault="00781280" w:rsidP="004E4E69">
            <w:pPr>
              <w:rPr>
                <w:rFonts w:eastAsia="Times New Roman"/>
                <w:lang w:eastAsia="en-US"/>
              </w:rPr>
            </w:pPr>
          </w:p>
          <w:p w:rsidR="00781280" w:rsidRPr="00AF4AF0" w:rsidRDefault="00781280" w:rsidP="004E4E69">
            <w:pPr>
              <w:rPr>
                <w:rFonts w:eastAsia="Times New Roman"/>
                <w:lang w:eastAsia="en-US"/>
              </w:rPr>
            </w:pPr>
            <w:r w:rsidRPr="00AF4AF0">
              <w:rPr>
                <w:rFonts w:eastAsia="Times New Roman"/>
                <w:lang w:val="es-ES_tradnl" w:eastAsia="en-US"/>
              </w:rPr>
              <w:t>36 meses</w:t>
            </w:r>
          </w:p>
        </w:tc>
      </w:tr>
      <w:tr w:rsidR="00AF4AF0" w:rsidRPr="00AF4AF0" w:rsidTr="004E4E69">
        <w:tc>
          <w:tcPr>
            <w:tcW w:w="2376" w:type="dxa"/>
            <w:shd w:val="clear" w:color="auto" w:fill="auto"/>
          </w:tcPr>
          <w:p w:rsidR="00781280" w:rsidRPr="00AF4AF0" w:rsidRDefault="00781280" w:rsidP="004E4E69">
            <w:pPr>
              <w:spacing w:before="240" w:after="60"/>
              <w:outlineLvl w:val="2"/>
              <w:rPr>
                <w:bCs/>
                <w:szCs w:val="26"/>
                <w:u w:val="single"/>
                <w:lang w:eastAsia="en-US"/>
              </w:rPr>
            </w:pPr>
            <w:r w:rsidRPr="00AF4AF0">
              <w:rPr>
                <w:bCs/>
                <w:szCs w:val="26"/>
                <w:u w:val="single"/>
                <w:lang w:val="es-ES_tradnl" w:eastAsia="en-US"/>
              </w:rPr>
              <w:t>Principales sectores de la OMPI interesados y vínculos con los programas de la Organización</w:t>
            </w:r>
          </w:p>
        </w:tc>
        <w:tc>
          <w:tcPr>
            <w:tcW w:w="6912" w:type="dxa"/>
            <w:shd w:val="clear" w:color="auto" w:fill="auto"/>
          </w:tcPr>
          <w:p w:rsidR="00781280" w:rsidRPr="00AF4AF0" w:rsidRDefault="00781280" w:rsidP="004E4E69">
            <w:pPr>
              <w:rPr>
                <w:rFonts w:eastAsia="Times New Roman"/>
                <w:lang w:eastAsia="en-US"/>
              </w:rPr>
            </w:pPr>
          </w:p>
          <w:p w:rsidR="00781280" w:rsidRPr="00AF4AF0" w:rsidRDefault="00781280" w:rsidP="004E4E69">
            <w:pPr>
              <w:rPr>
                <w:rFonts w:eastAsia="Times New Roman"/>
                <w:lang w:eastAsia="en-US"/>
              </w:rPr>
            </w:pPr>
            <w:r w:rsidRPr="00AF4AF0">
              <w:rPr>
                <w:rFonts w:eastAsia="Times New Roman"/>
                <w:lang w:val="es-ES_tradnl" w:eastAsia="en-US"/>
              </w:rPr>
              <w:t>Vínculos con los programas 1, 9, 10, 14 de la OMPI</w:t>
            </w:r>
            <w:r w:rsidRPr="00AF4AF0">
              <w:rPr>
                <w:rFonts w:eastAsia="Times New Roman"/>
                <w:lang w:eastAsia="en-US"/>
              </w:rPr>
              <w:t xml:space="preserve"> </w:t>
            </w:r>
          </w:p>
          <w:p w:rsidR="00781280" w:rsidRPr="00AF4AF0" w:rsidRDefault="00781280" w:rsidP="004E4E69">
            <w:pPr>
              <w:rPr>
                <w:rFonts w:eastAsia="Times New Roman"/>
                <w:lang w:eastAsia="en-US"/>
              </w:rPr>
            </w:pPr>
          </w:p>
        </w:tc>
      </w:tr>
      <w:tr w:rsidR="00AF4AF0" w:rsidRPr="00AF4AF0" w:rsidTr="004E4E69">
        <w:trPr>
          <w:trHeight w:val="1552"/>
        </w:trPr>
        <w:tc>
          <w:tcPr>
            <w:tcW w:w="2376" w:type="dxa"/>
            <w:shd w:val="clear" w:color="auto" w:fill="auto"/>
          </w:tcPr>
          <w:p w:rsidR="00781280" w:rsidRPr="00AF4AF0" w:rsidRDefault="00781280" w:rsidP="004E4E69">
            <w:pPr>
              <w:spacing w:before="240" w:after="60"/>
              <w:outlineLvl w:val="2"/>
              <w:rPr>
                <w:bCs/>
                <w:szCs w:val="26"/>
                <w:u w:val="single"/>
                <w:lang w:eastAsia="en-US"/>
              </w:rPr>
            </w:pPr>
            <w:r w:rsidRPr="00AF4AF0">
              <w:rPr>
                <w:bCs/>
                <w:szCs w:val="26"/>
                <w:u w:val="single"/>
                <w:lang w:val="es-ES_tradnl" w:eastAsia="en-US"/>
              </w:rPr>
              <w:t>Breve descripción del proyecto</w:t>
            </w:r>
          </w:p>
        </w:tc>
        <w:tc>
          <w:tcPr>
            <w:tcW w:w="6912" w:type="dxa"/>
            <w:shd w:val="clear" w:color="auto" w:fill="auto"/>
          </w:tcPr>
          <w:p w:rsidR="00781280" w:rsidRPr="00AF4AF0" w:rsidRDefault="00781280" w:rsidP="004E4E69">
            <w:pPr>
              <w:rPr>
                <w:iCs/>
                <w:szCs w:val="22"/>
              </w:rPr>
            </w:pPr>
          </w:p>
          <w:p w:rsidR="00781280" w:rsidRPr="00AF4AF0" w:rsidRDefault="00781280" w:rsidP="004E4E69">
            <w:pPr>
              <w:rPr>
                <w:iCs/>
                <w:szCs w:val="22"/>
              </w:rPr>
            </w:pPr>
            <w:r w:rsidRPr="00AF4AF0">
              <w:rPr>
                <w:iCs/>
                <w:szCs w:val="22"/>
                <w:lang w:val="es-ES_tradnl"/>
              </w:rPr>
              <w:t>El proyecto propuesto se basa en las actividades programáticas en curso cuyo objeto es crear y desarrollar Centros de Apoyo a la Tecnología y la Innovación (TISC, por sus siglas en inglés);  en las conclusiones obtenidas de estudios anteriores sobre la propiedad intelectual y el dominio público (patentes) y en las patentes y el dominio público, así como en el actual portal de datos sobre la situación jurídica de las patentes, creado en el marco del proyecto de la Agenda para el Desarrollo, ya finalizado, acerca de los datos sobre la situación jurídica de las patentes.</w:t>
            </w:r>
          </w:p>
          <w:p w:rsidR="00781280" w:rsidRPr="00AF4AF0" w:rsidRDefault="00781280" w:rsidP="004E4E69">
            <w:pPr>
              <w:rPr>
                <w:iCs/>
                <w:szCs w:val="22"/>
              </w:rPr>
            </w:pPr>
          </w:p>
          <w:p w:rsidR="00781280" w:rsidRPr="00AF4AF0" w:rsidRDefault="00781280" w:rsidP="004E4E69">
            <w:pPr>
              <w:rPr>
                <w:iCs/>
                <w:szCs w:val="22"/>
              </w:rPr>
            </w:pPr>
            <w:r w:rsidRPr="00AF4AF0">
              <w:rPr>
                <w:iCs/>
                <w:szCs w:val="22"/>
                <w:lang w:val="es-ES_tradnl"/>
              </w:rPr>
              <w:t xml:space="preserve">Más concretamente, la finalidad del proyecto es complementar los actuales servicios que se prestan en el marco de los TISC añadiendo nuevos servicios y herramientas, de suerte que no solo pueda determinarse qué invenciones están en el dominio público, sino también ayudar a los inventores, investigadores y empresarios </w:t>
            </w:r>
            <w:r w:rsidRPr="00AF4AF0">
              <w:rPr>
                <w:iCs/>
                <w:szCs w:val="22"/>
                <w:lang w:val="es-ES_tradnl"/>
              </w:rPr>
              <w:lastRenderedPageBreak/>
              <w:t>a utilizar esa información para generar nuevos resultados y productos a partir de la investigación y contribuir, así, a explotar y utilizar más eficazmente las invenciones que están en el dominio público en cuanto que fuente generadora de conocimientos e innovación locales, así como a incrementar la capacidad de absorción de los países en desarrollo y los PMA en lo que respecta a la adaptación y asimilación de diferentes tecnologías.</w:t>
            </w:r>
            <w:r w:rsidRPr="00AF4AF0">
              <w:rPr>
                <w:iCs/>
                <w:szCs w:val="22"/>
              </w:rPr>
              <w:t xml:space="preserve"> </w:t>
            </w:r>
          </w:p>
          <w:p w:rsidR="00781280" w:rsidRPr="00AF4AF0" w:rsidRDefault="00781280" w:rsidP="004E4E69">
            <w:pPr>
              <w:rPr>
                <w:rFonts w:eastAsia="Times New Roman"/>
                <w:lang w:eastAsia="en-US"/>
              </w:rPr>
            </w:pPr>
          </w:p>
        </w:tc>
      </w:tr>
    </w:tbl>
    <w:p w:rsidR="006B0B6B" w:rsidRPr="00AF4AF0" w:rsidRDefault="00D36D42" w:rsidP="00D36D42">
      <w:pPr>
        <w:rPr>
          <w:rFonts w:eastAsia="Times New Roman"/>
          <w:lang w:val="es-ES_tradnl" w:eastAsia="en-US"/>
        </w:rPr>
      </w:pPr>
      <w:r w:rsidRPr="00AF4AF0">
        <w:rPr>
          <w:rFonts w:eastAsia="Times New Roman"/>
          <w:lang w:val="es-ES_tradnl" w:eastAsia="en-US"/>
        </w:rPr>
        <w:lastRenderedPageBreak/>
        <w:t>* Con sujeción a la aprobación del Comité del Programa y Presupuesto.</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532831">
        <w:trPr>
          <w:trHeight w:val="484"/>
        </w:trPr>
        <w:tc>
          <w:tcPr>
            <w:tcW w:w="2376" w:type="dxa"/>
            <w:shd w:val="clear" w:color="auto" w:fill="auto"/>
          </w:tcPr>
          <w:p w:rsidR="00DE373D" w:rsidRPr="00AF4AF0" w:rsidRDefault="00DE373D" w:rsidP="004E4E69">
            <w:pPr>
              <w:keepNext/>
              <w:spacing w:before="240" w:after="60"/>
              <w:outlineLvl w:val="2"/>
              <w:rPr>
                <w:bCs/>
                <w:szCs w:val="26"/>
                <w:u w:val="single"/>
                <w:lang w:eastAsia="en-US"/>
              </w:rPr>
            </w:pPr>
            <w:r w:rsidRPr="00AF4AF0">
              <w:rPr>
                <w:bCs/>
                <w:szCs w:val="26"/>
                <w:u w:val="single"/>
                <w:lang w:val="es-ES_tradnl" w:eastAsia="en-US"/>
              </w:rPr>
              <w:lastRenderedPageBreak/>
              <w:t>Director del proyecto</w:t>
            </w:r>
          </w:p>
        </w:tc>
        <w:tc>
          <w:tcPr>
            <w:tcW w:w="6912" w:type="dxa"/>
            <w:vAlign w:val="center"/>
          </w:tcPr>
          <w:p w:rsidR="00DE373D" w:rsidRPr="00AF4AF0" w:rsidRDefault="00DE373D" w:rsidP="004E4E69">
            <w:pPr>
              <w:rPr>
                <w:rFonts w:eastAsia="Times New Roman"/>
                <w:iCs/>
                <w:lang w:eastAsia="en-US"/>
              </w:rPr>
            </w:pPr>
            <w:r w:rsidRPr="00AF4AF0">
              <w:rPr>
                <w:rFonts w:eastAsia="Times New Roman"/>
                <w:iCs/>
                <w:lang w:val="es-ES_tradnl" w:eastAsia="en-US"/>
              </w:rPr>
              <w:t>Sr. Alejandro Roca Campaña y Sr. Andrew Czajkowski</w:t>
            </w:r>
          </w:p>
        </w:tc>
      </w:tr>
      <w:tr w:rsidR="00AF4AF0" w:rsidRPr="00AF4AF0" w:rsidTr="00532831">
        <w:trPr>
          <w:trHeight w:val="1165"/>
        </w:trPr>
        <w:tc>
          <w:tcPr>
            <w:tcW w:w="2376" w:type="dxa"/>
            <w:shd w:val="clear" w:color="auto" w:fill="auto"/>
          </w:tcPr>
          <w:p w:rsidR="00DE373D" w:rsidRPr="00AF4AF0" w:rsidRDefault="00DE373D" w:rsidP="004E4E69">
            <w:pPr>
              <w:keepNext/>
              <w:spacing w:before="240" w:after="60"/>
              <w:outlineLvl w:val="2"/>
              <w:rPr>
                <w:bCs/>
                <w:szCs w:val="26"/>
                <w:u w:val="single"/>
                <w:lang w:eastAsia="en-US"/>
              </w:rPr>
            </w:pPr>
            <w:r w:rsidRPr="00AF4AF0">
              <w:rPr>
                <w:bCs/>
                <w:szCs w:val="26"/>
                <w:u w:val="single"/>
                <w:lang w:val="es-ES_tradnl" w:eastAsia="en-US"/>
              </w:rPr>
              <w:t>Vínculos con los resultados previstos en el presupuesto por programas</w:t>
            </w:r>
            <w:r w:rsidRPr="00AF4AF0">
              <w:rPr>
                <w:bCs/>
                <w:szCs w:val="26"/>
                <w:u w:val="single"/>
                <w:lang w:eastAsia="en-US"/>
              </w:rPr>
              <w:t xml:space="preserve"> </w:t>
            </w:r>
          </w:p>
          <w:p w:rsidR="00DE373D" w:rsidRPr="00AF4AF0" w:rsidDel="00196374" w:rsidRDefault="00DE373D" w:rsidP="004E4E69">
            <w:pPr>
              <w:rPr>
                <w:rFonts w:eastAsia="Times New Roman"/>
                <w:lang w:eastAsia="en-US"/>
              </w:rPr>
            </w:pPr>
          </w:p>
        </w:tc>
        <w:tc>
          <w:tcPr>
            <w:tcW w:w="6912" w:type="dxa"/>
          </w:tcPr>
          <w:p w:rsidR="00DE373D" w:rsidRPr="00AF4AF0" w:rsidRDefault="00DE373D" w:rsidP="004E4E69">
            <w:pPr>
              <w:rPr>
                <w:rFonts w:eastAsia="Times New Roman"/>
                <w:iCs/>
                <w:lang w:eastAsia="en-US"/>
              </w:rPr>
            </w:pPr>
            <w:r w:rsidRPr="00AF4AF0">
              <w:rPr>
                <w:rFonts w:eastAsia="Times New Roman"/>
                <w:iCs/>
                <w:lang w:val="es-ES_tradnl" w:eastAsia="en-US"/>
              </w:rPr>
              <w:t>Resultado previsto III.9.  Mejora de las capacidades en el ámbito de los recursos humanos para hacer frente al amplio espectro de exigencias que supone la utilización eficaz de la P.I. en aras del desarrollo en los países en desarrollo, PMA y países con economías en transición.</w:t>
            </w:r>
          </w:p>
          <w:p w:rsidR="00DE373D" w:rsidRPr="00AF4AF0" w:rsidRDefault="00DE373D" w:rsidP="004E4E69">
            <w:pPr>
              <w:rPr>
                <w:rFonts w:eastAsia="Times New Roman"/>
                <w:iCs/>
                <w:lang w:eastAsia="en-US"/>
              </w:rPr>
            </w:pPr>
          </w:p>
          <w:p w:rsidR="00DE373D" w:rsidRPr="00AF4AF0" w:rsidDel="00196374" w:rsidRDefault="00DE373D" w:rsidP="004E4E69">
            <w:pPr>
              <w:rPr>
                <w:rFonts w:eastAsia="Times New Roman"/>
                <w:iCs/>
                <w:lang w:eastAsia="en-US"/>
              </w:rPr>
            </w:pPr>
            <w:r w:rsidRPr="00AF4AF0">
              <w:rPr>
                <w:rFonts w:eastAsia="Times New Roman"/>
                <w:iCs/>
                <w:lang w:val="es-ES_tradnl" w:eastAsia="en-US"/>
              </w:rPr>
              <w:t>Resultado previsto IV.14</w:t>
            </w:r>
            <w:proofErr w:type="gramStart"/>
            <w:r w:rsidRPr="00AF4AF0">
              <w:rPr>
                <w:rFonts w:eastAsia="Times New Roman"/>
                <w:iCs/>
                <w:lang w:val="es-ES_tradnl" w:eastAsia="en-US"/>
              </w:rPr>
              <w:t>:  Mejora</w:t>
            </w:r>
            <w:proofErr w:type="gramEnd"/>
            <w:r w:rsidRPr="00AF4AF0">
              <w:rPr>
                <w:rFonts w:eastAsia="Times New Roman"/>
                <w:iCs/>
                <w:lang w:val="es-ES_tradnl" w:eastAsia="en-US"/>
              </w:rPr>
              <w:t xml:space="preserve"> en el acceso a la información sobre P.I. y su utilización por las instituciones de P.I. y el público para fomentar la innovación y la creatividad.</w:t>
            </w:r>
          </w:p>
        </w:tc>
      </w:tr>
      <w:tr w:rsidR="00AF4AF0" w:rsidRPr="00AF4AF0" w:rsidTr="00532831">
        <w:trPr>
          <w:trHeight w:val="1735"/>
        </w:trPr>
        <w:tc>
          <w:tcPr>
            <w:tcW w:w="2376" w:type="dxa"/>
            <w:shd w:val="clear" w:color="auto" w:fill="auto"/>
          </w:tcPr>
          <w:p w:rsidR="00DE373D" w:rsidRPr="00AF4AF0" w:rsidRDefault="00DE373D" w:rsidP="0060787F">
            <w:pPr>
              <w:keepNext/>
              <w:spacing w:before="240" w:after="60"/>
              <w:outlineLvl w:val="2"/>
              <w:rPr>
                <w:bCs/>
                <w:szCs w:val="26"/>
                <w:u w:val="single"/>
                <w:lang w:val="es-ES_tradnl" w:eastAsia="en-US"/>
              </w:rPr>
            </w:pPr>
            <w:r w:rsidRPr="00AF4AF0">
              <w:rPr>
                <w:bCs/>
                <w:szCs w:val="26"/>
                <w:u w:val="single"/>
                <w:lang w:val="es-ES_tradnl" w:eastAsia="en-US"/>
              </w:rPr>
              <w:t>Progresos en la ejecución del proyecto</w:t>
            </w:r>
          </w:p>
          <w:p w:rsidR="00DE373D" w:rsidRPr="00AF4AF0" w:rsidRDefault="00DE373D" w:rsidP="00532831">
            <w:pPr>
              <w:rPr>
                <w:rFonts w:eastAsia="Times New Roman"/>
                <w:lang w:val="es-ES_tradnl" w:eastAsia="en-US"/>
              </w:rPr>
            </w:pPr>
          </w:p>
        </w:tc>
        <w:tc>
          <w:tcPr>
            <w:tcW w:w="6912" w:type="dxa"/>
          </w:tcPr>
          <w:p w:rsidR="00DE373D" w:rsidRPr="00AF4AF0" w:rsidRDefault="00DE373D" w:rsidP="00532831">
            <w:pPr>
              <w:rPr>
                <w:rFonts w:eastAsia="Times New Roman"/>
                <w:bCs/>
                <w:lang w:val="es-ES_tradnl" w:eastAsia="en-US"/>
              </w:rPr>
            </w:pPr>
            <w:r w:rsidRPr="00AF4AF0">
              <w:rPr>
                <w:rFonts w:eastAsia="Times New Roman"/>
                <w:bCs/>
                <w:lang w:val="es-ES_tradnl" w:eastAsia="en-US"/>
              </w:rPr>
              <w:t xml:space="preserve">Se han iniciado los procedimientos para contratar a un funcionario con nombramiento temporal que coordine las actividades del proyecto y a consultores externos para preparar productos específicos del proyecto, a saber, expertos jefes y expertos asociados en la materia que redacten guías prácticas sobre cómo identificar y utilizar las invenciones que están en el dominio público, así como a un contratista que desarrolle nuevas funciones y mejoras del portal de datos sobre la situación jurídica de las patentes.  Está previsto que estos procedimientos concluyan en septiembre de 2016, posibilitando así que la ejecución de la primera fase del proyecto de comienzo en octubre de 2016. </w:t>
            </w:r>
          </w:p>
          <w:p w:rsidR="00DE373D" w:rsidRPr="00AF4AF0" w:rsidRDefault="00DE373D" w:rsidP="00532831">
            <w:pPr>
              <w:rPr>
                <w:rFonts w:eastAsia="Times New Roman"/>
                <w:highlight w:val="cyan"/>
                <w:lang w:val="es-ES_tradnl" w:eastAsia="en-US"/>
              </w:rPr>
            </w:pPr>
          </w:p>
        </w:tc>
      </w:tr>
      <w:tr w:rsidR="00AF4AF0" w:rsidRPr="00AF4AF0" w:rsidTr="00532831">
        <w:trPr>
          <w:trHeight w:val="1212"/>
        </w:trPr>
        <w:tc>
          <w:tcPr>
            <w:tcW w:w="2376" w:type="dxa"/>
            <w:shd w:val="clear" w:color="auto" w:fill="auto"/>
          </w:tcPr>
          <w:p w:rsidR="00DE373D" w:rsidRPr="00AF4AF0" w:rsidRDefault="00DE373D" w:rsidP="0060787F">
            <w:pPr>
              <w:keepNext/>
              <w:spacing w:before="240" w:after="60"/>
              <w:outlineLvl w:val="2"/>
              <w:rPr>
                <w:bCs/>
                <w:szCs w:val="26"/>
                <w:u w:val="single"/>
                <w:lang w:val="es-ES_tradnl" w:eastAsia="en-US"/>
              </w:rPr>
            </w:pPr>
            <w:r w:rsidRPr="00AF4AF0">
              <w:rPr>
                <w:bCs/>
                <w:szCs w:val="26"/>
                <w:u w:val="single"/>
                <w:lang w:val="es-ES_tradnl" w:eastAsia="en-US"/>
              </w:rPr>
              <w:t>Ejemplos de logros/Efectos y enseñanzas extraídas</w:t>
            </w:r>
          </w:p>
        </w:tc>
        <w:tc>
          <w:tcPr>
            <w:tcW w:w="6912" w:type="dxa"/>
            <w:vAlign w:val="center"/>
          </w:tcPr>
          <w:p w:rsidR="00DE373D" w:rsidRPr="00AF4AF0" w:rsidRDefault="00DE373D" w:rsidP="004D69B6">
            <w:pPr>
              <w:rPr>
                <w:rFonts w:eastAsia="Times New Roman"/>
                <w:iCs/>
                <w:highlight w:val="cyan"/>
                <w:lang w:val="es-ES_tradnl" w:eastAsia="en-US"/>
              </w:rPr>
            </w:pPr>
            <w:r w:rsidRPr="00AF4AF0">
              <w:rPr>
                <w:rFonts w:eastAsia="Times New Roman"/>
                <w:iCs/>
                <w:lang w:val="es-ES_tradnl" w:eastAsia="en-US"/>
              </w:rPr>
              <w:t>La labor inicial referida a la selección de expertos y de personal de apoyo ya está en marcha, y las actividades efectivas darán comienzo en octubre de 2016.</w:t>
            </w:r>
          </w:p>
        </w:tc>
      </w:tr>
      <w:tr w:rsidR="00AF4AF0" w:rsidRPr="00AF4AF0" w:rsidTr="00532831">
        <w:trPr>
          <w:trHeight w:val="713"/>
        </w:trPr>
        <w:tc>
          <w:tcPr>
            <w:tcW w:w="2376" w:type="dxa"/>
            <w:shd w:val="clear" w:color="auto" w:fill="auto"/>
          </w:tcPr>
          <w:p w:rsidR="00DE373D" w:rsidRPr="00AF4AF0" w:rsidRDefault="00DE373D" w:rsidP="0060787F">
            <w:pPr>
              <w:keepNext/>
              <w:spacing w:before="240" w:after="60"/>
              <w:outlineLvl w:val="2"/>
              <w:rPr>
                <w:bCs/>
                <w:szCs w:val="26"/>
                <w:u w:val="single"/>
                <w:lang w:val="es-ES_tradnl" w:eastAsia="en-US"/>
              </w:rPr>
            </w:pPr>
            <w:r w:rsidRPr="00AF4AF0">
              <w:rPr>
                <w:bCs/>
                <w:szCs w:val="26"/>
                <w:u w:val="single"/>
                <w:lang w:val="es-ES_tradnl" w:eastAsia="en-US"/>
              </w:rPr>
              <w:t>Riesgos y medidas paliativas</w:t>
            </w:r>
          </w:p>
        </w:tc>
        <w:tc>
          <w:tcPr>
            <w:tcW w:w="6912" w:type="dxa"/>
          </w:tcPr>
          <w:p w:rsidR="00DE373D" w:rsidRPr="00AF4AF0" w:rsidRDefault="00DE373D" w:rsidP="00D36D42">
            <w:pPr>
              <w:rPr>
                <w:rFonts w:eastAsia="Times New Roman"/>
                <w:iCs/>
                <w:lang w:val="es-ES_tradnl" w:eastAsia="en-US"/>
              </w:rPr>
            </w:pPr>
            <w:r w:rsidRPr="00AF4AF0">
              <w:rPr>
                <w:rFonts w:eastAsia="Times New Roman"/>
                <w:iCs/>
                <w:lang w:val="es-ES_tradnl" w:eastAsia="en-US"/>
              </w:rPr>
              <w:t>Según lo indicado en el documento del proyecto:</w:t>
            </w:r>
          </w:p>
          <w:p w:rsidR="00DE373D" w:rsidRPr="00AF4AF0" w:rsidRDefault="00DE373D" w:rsidP="00532831">
            <w:pPr>
              <w:rPr>
                <w:rFonts w:eastAsia="Times New Roman"/>
                <w:iCs/>
                <w:lang w:val="es-ES_tradnl" w:eastAsia="en-US"/>
              </w:rPr>
            </w:pPr>
          </w:p>
          <w:p w:rsidR="00DE373D" w:rsidRPr="00AF4AF0" w:rsidRDefault="00DE373D" w:rsidP="00D36D42">
            <w:pPr>
              <w:rPr>
                <w:rFonts w:eastAsia="Times New Roman"/>
                <w:iCs/>
                <w:lang w:val="es-ES_tradnl" w:eastAsia="en-US"/>
              </w:rPr>
            </w:pPr>
            <w:r w:rsidRPr="00AF4AF0">
              <w:rPr>
                <w:rFonts w:eastAsia="Times New Roman"/>
                <w:iCs/>
                <w:lang w:val="es-ES_tradnl" w:eastAsia="en-US"/>
              </w:rPr>
              <w:t>Riesgos</w:t>
            </w:r>
            <w:proofErr w:type="gramStart"/>
            <w:r w:rsidRPr="00AF4AF0">
              <w:rPr>
                <w:rFonts w:eastAsia="Times New Roman"/>
                <w:iCs/>
                <w:lang w:val="es-ES_tradnl" w:eastAsia="en-US"/>
              </w:rPr>
              <w:t>:  Insuficiente</w:t>
            </w:r>
            <w:proofErr w:type="gramEnd"/>
            <w:r w:rsidRPr="00AF4AF0">
              <w:rPr>
                <w:rFonts w:eastAsia="Times New Roman"/>
                <w:iCs/>
                <w:lang w:val="es-ES_tradnl" w:eastAsia="en-US"/>
              </w:rPr>
              <w:t xml:space="preserve"> capacidad del personal de los CATI para comprender y utilizar eficazmente la información contenida en las guías prácticas sobre cómo identificar y utilizar las invenciones que están en el dominio público.</w:t>
            </w:r>
          </w:p>
          <w:p w:rsidR="00DE373D" w:rsidRPr="00AF4AF0" w:rsidRDefault="00DE373D" w:rsidP="00532831">
            <w:pPr>
              <w:rPr>
                <w:rFonts w:eastAsia="Times New Roman"/>
                <w:iCs/>
                <w:lang w:val="es-ES_tradnl" w:eastAsia="en-US"/>
              </w:rPr>
            </w:pPr>
          </w:p>
          <w:p w:rsidR="00DE373D" w:rsidRPr="00AF4AF0" w:rsidRDefault="00DE373D" w:rsidP="00D36D42">
            <w:pPr>
              <w:rPr>
                <w:rFonts w:eastAsia="Times New Roman"/>
                <w:iCs/>
                <w:lang w:val="es-ES_tradnl" w:eastAsia="en-US"/>
              </w:rPr>
            </w:pPr>
            <w:r w:rsidRPr="00AF4AF0">
              <w:rPr>
                <w:rFonts w:eastAsia="Times New Roman"/>
                <w:iCs/>
                <w:lang w:val="es-ES_tradnl" w:eastAsia="en-US"/>
              </w:rPr>
              <w:t>Medidas paliativas</w:t>
            </w:r>
            <w:proofErr w:type="gramStart"/>
            <w:r w:rsidRPr="00AF4AF0">
              <w:rPr>
                <w:rFonts w:eastAsia="Times New Roman"/>
                <w:iCs/>
                <w:lang w:val="es-ES_tradnl" w:eastAsia="en-US"/>
              </w:rPr>
              <w:t>:  Las</w:t>
            </w:r>
            <w:proofErr w:type="gramEnd"/>
            <w:r w:rsidRPr="00AF4AF0">
              <w:rPr>
                <w:rFonts w:eastAsia="Times New Roman"/>
                <w:iCs/>
                <w:lang w:val="es-ES_tradnl" w:eastAsia="en-US"/>
              </w:rPr>
              <w:t xml:space="preserve"> guías se adaptarán a las capacidades estimadas del personal de los CATI y se creará una lista de expertos para ofrecer apoyo interactivo en cuestiones que trate la guía.</w:t>
            </w:r>
          </w:p>
        </w:tc>
      </w:tr>
      <w:tr w:rsidR="00AF4AF0" w:rsidRPr="00AF4AF0" w:rsidTr="00532831">
        <w:trPr>
          <w:trHeight w:val="901"/>
        </w:trPr>
        <w:tc>
          <w:tcPr>
            <w:tcW w:w="2376" w:type="dxa"/>
            <w:shd w:val="clear" w:color="auto" w:fill="auto"/>
          </w:tcPr>
          <w:p w:rsidR="00E343CE" w:rsidRPr="00AF4AF0" w:rsidRDefault="00E343CE" w:rsidP="004E4E69">
            <w:pPr>
              <w:keepNext/>
              <w:spacing w:before="240" w:after="60"/>
              <w:outlineLvl w:val="2"/>
              <w:rPr>
                <w:bCs/>
                <w:szCs w:val="26"/>
                <w:u w:val="single"/>
                <w:lang w:eastAsia="en-US"/>
              </w:rPr>
            </w:pPr>
            <w:r w:rsidRPr="00AF4AF0">
              <w:rPr>
                <w:bCs/>
                <w:szCs w:val="26"/>
                <w:u w:val="single"/>
                <w:lang w:val="es-ES_tradnl" w:eastAsia="en-US"/>
              </w:rPr>
              <w:t>Cuestiones que requieren atención inmediata</w:t>
            </w:r>
          </w:p>
        </w:tc>
        <w:tc>
          <w:tcPr>
            <w:tcW w:w="6912" w:type="dxa"/>
          </w:tcPr>
          <w:p w:rsidR="00E343CE" w:rsidRPr="00AF4AF0" w:rsidRDefault="00E343CE" w:rsidP="004E4E69">
            <w:pPr>
              <w:rPr>
                <w:rFonts w:eastAsia="Times New Roman"/>
                <w:iCs/>
                <w:lang w:eastAsia="en-US"/>
              </w:rPr>
            </w:pPr>
          </w:p>
          <w:p w:rsidR="00E343CE" w:rsidRPr="00AF4AF0" w:rsidRDefault="00E343CE" w:rsidP="004E4E69">
            <w:pPr>
              <w:rPr>
                <w:rFonts w:eastAsia="Times New Roman"/>
                <w:iCs/>
                <w:lang w:eastAsia="en-US"/>
              </w:rPr>
            </w:pPr>
            <w:r w:rsidRPr="00AF4AF0">
              <w:rPr>
                <w:rFonts w:eastAsia="Times New Roman"/>
                <w:iCs/>
                <w:lang w:val="es-ES_tradnl" w:eastAsia="en-US"/>
              </w:rPr>
              <w:t>S/E</w:t>
            </w:r>
          </w:p>
        </w:tc>
      </w:tr>
      <w:tr w:rsidR="00AF4AF0" w:rsidRPr="00AF4AF0" w:rsidTr="00532831">
        <w:trPr>
          <w:trHeight w:val="1081"/>
        </w:trPr>
        <w:tc>
          <w:tcPr>
            <w:tcW w:w="2376" w:type="dxa"/>
            <w:shd w:val="clear" w:color="auto" w:fill="auto"/>
          </w:tcPr>
          <w:p w:rsidR="00E343CE" w:rsidRPr="00AF4AF0" w:rsidRDefault="00E343CE" w:rsidP="0060787F">
            <w:pPr>
              <w:keepNext/>
              <w:spacing w:before="240" w:after="60"/>
              <w:outlineLvl w:val="2"/>
              <w:rPr>
                <w:bCs/>
                <w:szCs w:val="26"/>
                <w:u w:val="single"/>
                <w:lang w:val="es-ES_tradnl" w:eastAsia="en-US"/>
              </w:rPr>
            </w:pPr>
            <w:r w:rsidRPr="00AF4AF0">
              <w:rPr>
                <w:bCs/>
                <w:szCs w:val="26"/>
                <w:u w:val="single"/>
                <w:lang w:val="es-ES_tradnl" w:eastAsia="en-US"/>
              </w:rPr>
              <w:t>Siguientes pasos</w:t>
            </w:r>
          </w:p>
        </w:tc>
        <w:tc>
          <w:tcPr>
            <w:tcW w:w="6912" w:type="dxa"/>
          </w:tcPr>
          <w:p w:rsidR="00E343CE" w:rsidRPr="00AF4AF0" w:rsidRDefault="00E343CE" w:rsidP="00532831">
            <w:pPr>
              <w:rPr>
                <w:rFonts w:eastAsia="Times New Roman"/>
                <w:iCs/>
                <w:lang w:val="es-ES_tradnl" w:eastAsia="en-US"/>
              </w:rPr>
            </w:pPr>
          </w:p>
          <w:p w:rsidR="00E343CE" w:rsidRPr="00AF4AF0" w:rsidRDefault="00E343CE" w:rsidP="00532831">
            <w:pPr>
              <w:rPr>
                <w:rFonts w:eastAsia="Times New Roman"/>
                <w:iCs/>
                <w:lang w:val="es-ES_tradnl" w:eastAsia="en-US"/>
              </w:rPr>
            </w:pPr>
            <w:r w:rsidRPr="00AF4AF0">
              <w:rPr>
                <w:rFonts w:eastAsia="Times New Roman"/>
                <w:iCs/>
                <w:lang w:val="es-ES_tradnl" w:eastAsia="en-US"/>
              </w:rPr>
              <w:t xml:space="preserve">Los expertos y el personal de apoyo estarán listos para iniciar las actividades del proyecto en octubre de 2016. </w:t>
            </w:r>
          </w:p>
          <w:p w:rsidR="00E343CE" w:rsidRPr="00AF4AF0" w:rsidRDefault="00E343CE" w:rsidP="00532831">
            <w:pPr>
              <w:rPr>
                <w:rFonts w:eastAsia="Times New Roman"/>
                <w:iCs/>
                <w:lang w:val="es-ES_tradnl" w:eastAsia="en-US"/>
              </w:rPr>
            </w:pPr>
          </w:p>
        </w:tc>
      </w:tr>
      <w:tr w:rsidR="00AF4AF0" w:rsidRPr="00AF4AF0" w:rsidTr="00FF34C6">
        <w:trPr>
          <w:trHeight w:val="276"/>
        </w:trPr>
        <w:tc>
          <w:tcPr>
            <w:tcW w:w="2376" w:type="dxa"/>
            <w:shd w:val="clear" w:color="auto" w:fill="auto"/>
          </w:tcPr>
          <w:p w:rsidR="00E343CE" w:rsidRPr="00AF4AF0" w:rsidRDefault="00E343CE" w:rsidP="0060787F">
            <w:pPr>
              <w:keepNext/>
              <w:spacing w:before="240" w:after="60"/>
              <w:outlineLvl w:val="2"/>
              <w:rPr>
                <w:bCs/>
                <w:szCs w:val="26"/>
                <w:u w:val="single"/>
                <w:lang w:val="es-ES_tradnl" w:eastAsia="en-US"/>
              </w:rPr>
            </w:pPr>
            <w:r w:rsidRPr="00AF4AF0">
              <w:rPr>
                <w:bCs/>
                <w:szCs w:val="26"/>
                <w:u w:val="single"/>
                <w:lang w:val="es-ES_tradnl" w:eastAsia="en-US"/>
              </w:rPr>
              <w:t>Calendario de ejecución</w:t>
            </w:r>
          </w:p>
        </w:tc>
        <w:tc>
          <w:tcPr>
            <w:tcW w:w="6912" w:type="dxa"/>
          </w:tcPr>
          <w:p w:rsidR="00E343CE" w:rsidRPr="00AF4AF0" w:rsidRDefault="00E343CE" w:rsidP="006B0B6B">
            <w:pPr>
              <w:numPr>
                <w:ilvl w:val="0"/>
                <w:numId w:val="18"/>
              </w:numPr>
              <w:rPr>
                <w:rFonts w:eastAsia="Times New Roman"/>
                <w:iCs/>
                <w:lang w:val="es-ES_tradnl" w:eastAsia="en-US"/>
              </w:rPr>
            </w:pPr>
            <w:r w:rsidRPr="00AF4AF0">
              <w:rPr>
                <w:rFonts w:eastAsia="Times New Roman"/>
                <w:iCs/>
                <w:lang w:val="es-ES_tradnl" w:eastAsia="en-US"/>
              </w:rPr>
              <w:t>Presentación de los primeros borradores finalizados de las guías sobre cómo identificar y utilizar las invenciones que están en el dominio público al final de 2016.</w:t>
            </w:r>
          </w:p>
          <w:p w:rsidR="00E343CE" w:rsidRPr="00AF4AF0" w:rsidRDefault="00E343CE" w:rsidP="006B0B6B">
            <w:pPr>
              <w:numPr>
                <w:ilvl w:val="0"/>
                <w:numId w:val="18"/>
              </w:numPr>
              <w:rPr>
                <w:rFonts w:eastAsia="Times New Roman"/>
                <w:iCs/>
                <w:lang w:val="es-ES_tradnl" w:eastAsia="en-US"/>
              </w:rPr>
            </w:pPr>
            <w:r w:rsidRPr="00AF4AF0">
              <w:rPr>
                <w:rFonts w:eastAsia="Times New Roman"/>
                <w:iCs/>
                <w:lang w:val="es-ES_tradnl" w:eastAsia="en-US"/>
              </w:rPr>
              <w:t xml:space="preserve">Presentación al final de 2017 de la documentación de experiencias y mejores prácticas sobre cómo identificar y utilizar las invenciones que están en el dominio público elaborada a partir </w:t>
            </w:r>
            <w:proofErr w:type="gramStart"/>
            <w:r w:rsidRPr="00AF4AF0">
              <w:rPr>
                <w:rFonts w:eastAsia="Times New Roman"/>
                <w:iCs/>
                <w:lang w:val="es-ES_tradnl" w:eastAsia="en-US"/>
              </w:rPr>
              <w:t>de los proyectos piloto e incorporada</w:t>
            </w:r>
            <w:proofErr w:type="gramEnd"/>
            <w:r w:rsidRPr="00AF4AF0">
              <w:rPr>
                <w:rFonts w:eastAsia="Times New Roman"/>
                <w:iCs/>
                <w:lang w:val="es-ES_tradnl" w:eastAsia="en-US"/>
              </w:rPr>
              <w:t xml:space="preserve"> en las guías revisadas. </w:t>
            </w:r>
          </w:p>
          <w:p w:rsidR="00E343CE" w:rsidRPr="00AF4AF0" w:rsidRDefault="00E343CE" w:rsidP="006B0B6B">
            <w:pPr>
              <w:numPr>
                <w:ilvl w:val="0"/>
                <w:numId w:val="18"/>
              </w:numPr>
              <w:rPr>
                <w:rFonts w:eastAsia="Times New Roman"/>
                <w:iCs/>
                <w:lang w:val="es-ES_tradnl" w:eastAsia="en-US"/>
              </w:rPr>
            </w:pPr>
            <w:r w:rsidRPr="00AF4AF0">
              <w:rPr>
                <w:rFonts w:eastAsia="Times New Roman"/>
                <w:iCs/>
                <w:lang w:val="es-ES_tradnl" w:eastAsia="en-US"/>
              </w:rPr>
              <w:lastRenderedPageBreak/>
              <w:t>Creación de una lista de expertos por región al final de 2016.</w:t>
            </w:r>
          </w:p>
          <w:p w:rsidR="00E343CE" w:rsidRPr="00AF4AF0" w:rsidRDefault="00B448EC" w:rsidP="00D36D42">
            <w:pPr>
              <w:numPr>
                <w:ilvl w:val="0"/>
                <w:numId w:val="18"/>
              </w:numPr>
              <w:rPr>
                <w:rFonts w:eastAsia="Times New Roman"/>
                <w:iCs/>
                <w:lang w:val="es-ES_tradnl" w:eastAsia="en-US"/>
              </w:rPr>
            </w:pPr>
            <w:r w:rsidRPr="00AF4AF0">
              <w:rPr>
                <w:rFonts w:eastAsia="Times New Roman"/>
                <w:iCs/>
                <w:lang w:val="es-ES_tradnl" w:eastAsia="en-US"/>
              </w:rPr>
              <w:t>Presentación de al menos dos ponencias elaboradas a partir de las guías sobre cómo identificar y utilizar las invenciones que están en el dominio público a mediados de 2017.</w:t>
            </w:r>
          </w:p>
          <w:p w:rsidR="00E343CE" w:rsidRPr="00AF4AF0" w:rsidRDefault="00E343CE" w:rsidP="00B26747">
            <w:pPr>
              <w:numPr>
                <w:ilvl w:val="0"/>
                <w:numId w:val="18"/>
              </w:numPr>
              <w:rPr>
                <w:rFonts w:eastAsia="Times New Roman"/>
                <w:iCs/>
                <w:lang w:val="es-ES_tradnl" w:eastAsia="en-US"/>
              </w:rPr>
            </w:pPr>
            <w:r w:rsidRPr="00AF4AF0">
              <w:rPr>
                <w:rFonts w:eastAsia="Times New Roman"/>
                <w:iCs/>
                <w:lang w:val="es-ES_tradnl" w:eastAsia="en-US"/>
              </w:rPr>
              <w:t xml:space="preserve">Elaboración de una nueva interfaz del portal de datos sobre la situación jurídica de las patentes para mediados de 2016. </w:t>
            </w:r>
          </w:p>
          <w:p w:rsidR="00E343CE" w:rsidRPr="00AF4AF0" w:rsidRDefault="00E343CE" w:rsidP="00B26747">
            <w:pPr>
              <w:ind w:left="360"/>
              <w:rPr>
                <w:rFonts w:eastAsia="Times New Roman"/>
                <w:iCs/>
                <w:lang w:val="es-ES_tradnl" w:eastAsia="en-US"/>
              </w:rPr>
            </w:pPr>
          </w:p>
        </w:tc>
      </w:tr>
      <w:tr w:rsidR="00AF4AF0" w:rsidRPr="00AF4AF0" w:rsidTr="00532831">
        <w:trPr>
          <w:trHeight w:val="848"/>
        </w:trPr>
        <w:tc>
          <w:tcPr>
            <w:tcW w:w="2376" w:type="dxa"/>
            <w:shd w:val="clear" w:color="auto" w:fill="auto"/>
          </w:tcPr>
          <w:p w:rsidR="009B1F30" w:rsidRPr="00AF4AF0" w:rsidRDefault="009B1F30" w:rsidP="004E4E69">
            <w:pPr>
              <w:keepNext/>
              <w:spacing w:before="240" w:after="60"/>
              <w:outlineLvl w:val="2"/>
              <w:rPr>
                <w:bCs/>
                <w:szCs w:val="26"/>
                <w:u w:val="single"/>
                <w:lang w:eastAsia="en-US"/>
              </w:rPr>
            </w:pPr>
            <w:r w:rsidRPr="00AF4AF0">
              <w:rPr>
                <w:bCs/>
                <w:szCs w:val="26"/>
                <w:u w:val="single"/>
                <w:lang w:val="es-ES_tradnl" w:eastAsia="en-US"/>
              </w:rPr>
              <w:lastRenderedPageBreak/>
              <w:t>Porcentaje de ejecución del proyecto</w:t>
            </w:r>
            <w:r w:rsidRPr="00AF4AF0">
              <w:rPr>
                <w:bCs/>
                <w:szCs w:val="26"/>
                <w:u w:val="single"/>
                <w:lang w:eastAsia="en-US"/>
              </w:rPr>
              <w:t xml:space="preserve"> </w:t>
            </w:r>
          </w:p>
        </w:tc>
        <w:tc>
          <w:tcPr>
            <w:tcW w:w="6912" w:type="dxa"/>
          </w:tcPr>
          <w:p w:rsidR="009B1F30" w:rsidRPr="00AF4AF0" w:rsidRDefault="009B1F30" w:rsidP="004E4E69">
            <w:pPr>
              <w:rPr>
                <w:rFonts w:eastAsia="Times New Roman"/>
                <w:iCs/>
                <w:lang w:eastAsia="en-US"/>
              </w:rPr>
            </w:pPr>
          </w:p>
          <w:p w:rsidR="009B1F30" w:rsidRPr="00AF4AF0" w:rsidRDefault="009B1F30" w:rsidP="004E4E69">
            <w:pPr>
              <w:rPr>
                <w:rFonts w:eastAsia="Times New Roman"/>
                <w:iCs/>
                <w:lang w:eastAsia="en-US"/>
              </w:rPr>
            </w:pPr>
            <w:r w:rsidRPr="00AF4AF0">
              <w:rPr>
                <w:rFonts w:eastAsia="Times New Roman"/>
                <w:iCs/>
                <w:lang w:val="es-ES_tradnl" w:eastAsia="en-US"/>
              </w:rPr>
              <w:t>Porcentaje de utilización del presupuesto a mediados de julio de 2016</w:t>
            </w:r>
            <w:proofErr w:type="gramStart"/>
            <w:r w:rsidRPr="00AF4AF0">
              <w:rPr>
                <w:rFonts w:eastAsia="Times New Roman"/>
                <w:iCs/>
                <w:lang w:val="es-ES_tradnl" w:eastAsia="en-US"/>
              </w:rPr>
              <w:t>:  3</w:t>
            </w:r>
            <w:proofErr w:type="gramEnd"/>
            <w:r w:rsidRPr="00AF4AF0">
              <w:rPr>
                <w:rFonts w:eastAsia="Times New Roman"/>
                <w:iCs/>
                <w:lang w:val="es-ES_tradnl" w:eastAsia="en-US"/>
              </w:rPr>
              <w:t>%.</w:t>
            </w:r>
          </w:p>
          <w:p w:rsidR="009B1F30" w:rsidRPr="00AF4AF0" w:rsidRDefault="009B1F30" w:rsidP="004E4E69">
            <w:pPr>
              <w:rPr>
                <w:rFonts w:eastAsia="Times New Roman"/>
                <w:iCs/>
                <w:lang w:eastAsia="en-US"/>
              </w:rPr>
            </w:pPr>
          </w:p>
          <w:p w:rsidR="009B1F30" w:rsidRPr="00AF4AF0" w:rsidRDefault="009B1F30" w:rsidP="004E4E69">
            <w:pPr>
              <w:rPr>
                <w:rFonts w:eastAsia="Times New Roman"/>
                <w:iCs/>
                <w:lang w:eastAsia="en-US"/>
              </w:rPr>
            </w:pPr>
          </w:p>
        </w:tc>
      </w:tr>
      <w:tr w:rsidR="00E343CE" w:rsidRPr="00AF4AF0" w:rsidTr="00532831">
        <w:trPr>
          <w:trHeight w:val="848"/>
        </w:trPr>
        <w:tc>
          <w:tcPr>
            <w:tcW w:w="2376" w:type="dxa"/>
            <w:shd w:val="clear" w:color="auto" w:fill="auto"/>
          </w:tcPr>
          <w:p w:rsidR="00E343CE" w:rsidRPr="00AF4AF0" w:rsidRDefault="00E343CE" w:rsidP="0060787F">
            <w:pPr>
              <w:keepNext/>
              <w:spacing w:before="240" w:after="60"/>
              <w:outlineLvl w:val="2"/>
              <w:rPr>
                <w:bCs/>
                <w:szCs w:val="26"/>
                <w:u w:val="single"/>
                <w:lang w:val="es-ES_tradnl" w:eastAsia="en-US"/>
              </w:rPr>
            </w:pPr>
            <w:r w:rsidRPr="00AF4AF0">
              <w:rPr>
                <w:bCs/>
                <w:szCs w:val="26"/>
                <w:u w:val="single"/>
                <w:lang w:val="es-ES_tradnl" w:eastAsia="en-US"/>
              </w:rPr>
              <w:t>Informes previos</w:t>
            </w:r>
          </w:p>
        </w:tc>
        <w:tc>
          <w:tcPr>
            <w:tcW w:w="6912" w:type="dxa"/>
          </w:tcPr>
          <w:p w:rsidR="00E343CE" w:rsidRPr="00AF4AF0" w:rsidRDefault="00E343CE" w:rsidP="00532831">
            <w:pPr>
              <w:rPr>
                <w:rFonts w:eastAsia="Times New Roman"/>
                <w:iCs/>
                <w:lang w:val="es-ES_tradnl" w:eastAsia="en-US"/>
              </w:rPr>
            </w:pPr>
          </w:p>
          <w:p w:rsidR="00E343CE" w:rsidRPr="00AF4AF0" w:rsidRDefault="00E343CE" w:rsidP="00EE21D0">
            <w:pPr>
              <w:rPr>
                <w:rFonts w:eastAsia="Times New Roman"/>
                <w:iCs/>
                <w:lang w:val="es-ES_tradnl" w:eastAsia="en-US"/>
              </w:rPr>
            </w:pPr>
            <w:r w:rsidRPr="00AF4AF0">
              <w:rPr>
                <w:iCs/>
                <w:szCs w:val="22"/>
                <w:lang w:val="es-ES_tradnl"/>
              </w:rPr>
              <w:t>Este es el primer informe sobre la marcha del proyecto que se presenta al CDIP.</w:t>
            </w:r>
          </w:p>
        </w:tc>
      </w:tr>
    </w:tbl>
    <w:p w:rsidR="00D36D42" w:rsidRPr="00AF4AF0" w:rsidRDefault="00D36D42" w:rsidP="006B0B6B">
      <w:pPr>
        <w:rPr>
          <w:rFonts w:eastAsia="Times New Roman"/>
          <w:lang w:val="es-ES_tradnl" w:eastAsia="en-US"/>
        </w:rPr>
      </w:pPr>
    </w:p>
    <w:p w:rsidR="006B0B6B" w:rsidRPr="00AF4AF0" w:rsidRDefault="006B0B6B" w:rsidP="006B0B6B">
      <w:pPr>
        <w:rPr>
          <w:rFonts w:eastAsia="Times New Roman"/>
          <w:lang w:val="es-ES_tradnl" w:eastAsia="en-US"/>
        </w:rPr>
      </w:pPr>
      <w:r w:rsidRPr="00AF4AF0">
        <w:rPr>
          <w:rFonts w:eastAsia="Times New Roman"/>
          <w:lang w:val="es-ES_tradnl" w:eastAsia="en-US"/>
        </w:rPr>
        <w:br w:type="page"/>
      </w:r>
    </w:p>
    <w:tbl>
      <w:tblPr>
        <w:tblW w:w="0" w:type="auto"/>
        <w:tblLook w:val="01E0" w:firstRow="1" w:lastRow="1" w:firstColumn="1" w:lastColumn="1" w:noHBand="0" w:noVBand="0"/>
      </w:tblPr>
      <w:tblGrid>
        <w:gridCol w:w="9287"/>
      </w:tblGrid>
      <w:tr w:rsidR="006B0B6B" w:rsidRPr="00AF4AF0" w:rsidTr="00532831">
        <w:trPr>
          <w:trHeight w:val="494"/>
        </w:trPr>
        <w:tc>
          <w:tcPr>
            <w:tcW w:w="9287" w:type="dxa"/>
            <w:vAlign w:val="center"/>
          </w:tcPr>
          <w:p w:rsidR="006B0B6B" w:rsidRPr="00AF4AF0" w:rsidRDefault="006B0B6B" w:rsidP="0060787F">
            <w:pPr>
              <w:rPr>
                <w:rFonts w:eastAsia="Times New Roman"/>
                <w:lang w:val="es-ES_tradnl" w:eastAsia="en-US"/>
              </w:rPr>
            </w:pPr>
            <w:r w:rsidRPr="00AF4AF0">
              <w:rPr>
                <w:rFonts w:eastAsia="Times New Roman"/>
                <w:lang w:val="es-ES_tradnl" w:eastAsia="en-US"/>
              </w:rPr>
              <w:lastRenderedPageBreak/>
              <w:br w:type="page"/>
            </w:r>
            <w:r w:rsidR="0060787F" w:rsidRPr="00AF4AF0">
              <w:rPr>
                <w:rFonts w:eastAsia="Times New Roman"/>
                <w:lang w:val="es-ES_tradnl" w:eastAsia="en-US"/>
              </w:rPr>
              <w:t>EVALUACIÓN INTERNA DEL PROYECTO</w:t>
            </w:r>
          </w:p>
        </w:tc>
      </w:tr>
    </w:tbl>
    <w:p w:rsidR="00D36D42" w:rsidRPr="00AF4AF0" w:rsidRDefault="00D36D42" w:rsidP="006B0B6B">
      <w:pPr>
        <w:rPr>
          <w:rFonts w:eastAsia="Times New Roman"/>
          <w:lang w:val="es-ES_tradnl" w:eastAsia="en-US"/>
        </w:rPr>
      </w:pPr>
    </w:p>
    <w:p w:rsidR="00D36D42" w:rsidRPr="00AF4AF0" w:rsidRDefault="0060787F" w:rsidP="0060787F">
      <w:pPr>
        <w:rPr>
          <w:rFonts w:eastAsia="Times New Roman"/>
          <w:lang w:val="es-ES_tradnl" w:eastAsia="en-US"/>
        </w:rPr>
      </w:pPr>
      <w:r w:rsidRPr="00AF4AF0">
        <w:rPr>
          <w:rFonts w:eastAsia="Times New Roman"/>
          <w:lang w:val="es-ES_tradnl" w:eastAsia="en-US"/>
        </w:rPr>
        <w:t>Clave de los colores</w:t>
      </w:r>
    </w:p>
    <w:p w:rsidR="006B0B6B" w:rsidRPr="00AF4AF0" w:rsidRDefault="006B0B6B" w:rsidP="006B0B6B">
      <w:pPr>
        <w:rPr>
          <w:rFonts w:eastAsia="Times New Roman"/>
          <w:lang w:val="es-ES_tradnl" w:eastAsia="en-US"/>
        </w:rPr>
      </w:pP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63"/>
      </w:tblGrid>
      <w:tr w:rsidR="00AF4AF0" w:rsidRPr="00AF4AF0" w:rsidTr="00532831">
        <w:trPr>
          <w:trHeight w:val="469"/>
        </w:trPr>
        <w:tc>
          <w:tcPr>
            <w:tcW w:w="1416" w:type="dxa"/>
            <w:shd w:val="clear" w:color="auto" w:fill="auto"/>
            <w:vAlign w:val="center"/>
          </w:tcPr>
          <w:p w:rsidR="00D94BA5" w:rsidRPr="00AF4AF0" w:rsidRDefault="00D94BA5" w:rsidP="004E4E69">
            <w:pPr>
              <w:rPr>
                <w:rFonts w:eastAsia="Times New Roman"/>
                <w:lang w:eastAsia="en-US"/>
              </w:rPr>
            </w:pPr>
            <w:r w:rsidRPr="00AF4AF0">
              <w:rPr>
                <w:rFonts w:eastAsia="Times New Roman"/>
                <w:lang w:eastAsia="en-US"/>
              </w:rPr>
              <w:t>****</w:t>
            </w:r>
          </w:p>
        </w:tc>
        <w:tc>
          <w:tcPr>
            <w:tcW w:w="1677" w:type="dxa"/>
            <w:shd w:val="clear" w:color="auto" w:fill="auto"/>
            <w:vAlign w:val="center"/>
          </w:tcPr>
          <w:p w:rsidR="00D94BA5" w:rsidRPr="00AF4AF0" w:rsidRDefault="00D94BA5" w:rsidP="004E4E69">
            <w:pPr>
              <w:rPr>
                <w:rFonts w:eastAsia="Times New Roman"/>
                <w:lang w:eastAsia="en-US"/>
              </w:rPr>
            </w:pPr>
            <w:r w:rsidRPr="00AF4AF0">
              <w:rPr>
                <w:rFonts w:eastAsia="Times New Roman"/>
                <w:lang w:eastAsia="en-US"/>
              </w:rPr>
              <w:t>***</w:t>
            </w:r>
          </w:p>
        </w:tc>
        <w:tc>
          <w:tcPr>
            <w:tcW w:w="1797" w:type="dxa"/>
            <w:shd w:val="clear" w:color="auto" w:fill="auto"/>
            <w:vAlign w:val="center"/>
          </w:tcPr>
          <w:p w:rsidR="00D94BA5" w:rsidRPr="00AF4AF0" w:rsidRDefault="00D94BA5" w:rsidP="004E4E69">
            <w:pPr>
              <w:rPr>
                <w:rFonts w:eastAsia="Times New Roman"/>
                <w:lang w:eastAsia="en-US"/>
              </w:rPr>
            </w:pPr>
            <w:r w:rsidRPr="00AF4AF0">
              <w:rPr>
                <w:rFonts w:eastAsia="Times New Roman"/>
                <w:lang w:eastAsia="en-US"/>
              </w:rPr>
              <w:t>**</w:t>
            </w:r>
          </w:p>
        </w:tc>
        <w:tc>
          <w:tcPr>
            <w:tcW w:w="1895" w:type="dxa"/>
            <w:shd w:val="clear" w:color="auto" w:fill="auto"/>
            <w:vAlign w:val="center"/>
          </w:tcPr>
          <w:p w:rsidR="00D94BA5" w:rsidRPr="00AF4AF0" w:rsidRDefault="00D94BA5" w:rsidP="004E4E69">
            <w:pPr>
              <w:rPr>
                <w:rFonts w:eastAsia="Times New Roman"/>
                <w:lang w:eastAsia="en-US"/>
              </w:rPr>
            </w:pPr>
            <w:r w:rsidRPr="00AF4AF0">
              <w:rPr>
                <w:rFonts w:eastAsia="Times New Roman"/>
                <w:lang w:eastAsia="en-US"/>
              </w:rPr>
              <w:t>N/A</w:t>
            </w:r>
          </w:p>
        </w:tc>
        <w:tc>
          <w:tcPr>
            <w:tcW w:w="2563" w:type="dxa"/>
            <w:shd w:val="clear" w:color="auto" w:fill="auto"/>
            <w:vAlign w:val="center"/>
          </w:tcPr>
          <w:p w:rsidR="00D94BA5" w:rsidRPr="00AF4AF0" w:rsidRDefault="00D94BA5" w:rsidP="004E4E69">
            <w:pPr>
              <w:rPr>
                <w:rFonts w:eastAsia="Times New Roman"/>
                <w:lang w:eastAsia="en-US"/>
              </w:rPr>
            </w:pPr>
            <w:r w:rsidRPr="00AF4AF0">
              <w:rPr>
                <w:rFonts w:eastAsia="Times New Roman"/>
                <w:lang w:val="es-ES_tradnl" w:eastAsia="en-US"/>
              </w:rPr>
              <w:t>S/E</w:t>
            </w:r>
          </w:p>
        </w:tc>
      </w:tr>
      <w:tr w:rsidR="00D94BA5" w:rsidRPr="00AF4AF0" w:rsidTr="00532831">
        <w:tc>
          <w:tcPr>
            <w:tcW w:w="1416" w:type="dxa"/>
            <w:shd w:val="clear" w:color="auto" w:fill="auto"/>
          </w:tcPr>
          <w:p w:rsidR="00D94BA5" w:rsidRPr="00AF4AF0" w:rsidRDefault="00D94BA5" w:rsidP="004E4E69">
            <w:pPr>
              <w:rPr>
                <w:rFonts w:eastAsia="Times New Roman"/>
                <w:lang w:eastAsia="en-US"/>
              </w:rPr>
            </w:pPr>
            <w:r w:rsidRPr="00AF4AF0">
              <w:rPr>
                <w:rFonts w:eastAsia="Times New Roman"/>
                <w:lang w:val="es-ES_tradnl" w:eastAsia="en-US"/>
              </w:rPr>
              <w:t>Plenamente logrado</w:t>
            </w:r>
          </w:p>
        </w:tc>
        <w:tc>
          <w:tcPr>
            <w:tcW w:w="1677" w:type="dxa"/>
            <w:shd w:val="clear" w:color="auto" w:fill="auto"/>
          </w:tcPr>
          <w:p w:rsidR="00D94BA5" w:rsidRPr="00AF4AF0" w:rsidRDefault="00D94BA5" w:rsidP="004E4E69">
            <w:pPr>
              <w:rPr>
                <w:rFonts w:eastAsia="Times New Roman"/>
                <w:lang w:eastAsia="en-US"/>
              </w:rPr>
            </w:pPr>
            <w:r w:rsidRPr="00AF4AF0">
              <w:rPr>
                <w:rFonts w:eastAsia="Times New Roman"/>
                <w:lang w:val="es-ES_tradnl" w:eastAsia="en-US"/>
              </w:rPr>
              <w:t>Avance notable</w:t>
            </w:r>
          </w:p>
        </w:tc>
        <w:tc>
          <w:tcPr>
            <w:tcW w:w="1797" w:type="dxa"/>
            <w:shd w:val="clear" w:color="auto" w:fill="auto"/>
          </w:tcPr>
          <w:p w:rsidR="00D94BA5" w:rsidRPr="00AF4AF0" w:rsidRDefault="00D94BA5" w:rsidP="004E4E69">
            <w:pPr>
              <w:rPr>
                <w:rFonts w:eastAsia="Times New Roman"/>
                <w:lang w:eastAsia="en-US"/>
              </w:rPr>
            </w:pPr>
            <w:r w:rsidRPr="00AF4AF0">
              <w:rPr>
                <w:rFonts w:eastAsia="Times New Roman"/>
                <w:lang w:val="es-ES_tradnl" w:eastAsia="en-US"/>
              </w:rPr>
              <w:t>Avance parcial</w:t>
            </w:r>
          </w:p>
        </w:tc>
        <w:tc>
          <w:tcPr>
            <w:tcW w:w="1895" w:type="dxa"/>
            <w:shd w:val="clear" w:color="auto" w:fill="auto"/>
          </w:tcPr>
          <w:p w:rsidR="00D94BA5" w:rsidRPr="00AF4AF0" w:rsidRDefault="00D94BA5" w:rsidP="004E4E69">
            <w:pPr>
              <w:rPr>
                <w:rFonts w:eastAsia="Times New Roman"/>
                <w:lang w:eastAsia="en-US"/>
              </w:rPr>
            </w:pPr>
            <w:r w:rsidRPr="00AF4AF0">
              <w:rPr>
                <w:rFonts w:eastAsia="Times New Roman"/>
                <w:lang w:val="es-ES_tradnl" w:eastAsia="en-US"/>
              </w:rPr>
              <w:t>Ningún avance</w:t>
            </w:r>
          </w:p>
        </w:tc>
        <w:tc>
          <w:tcPr>
            <w:tcW w:w="2563" w:type="dxa"/>
            <w:shd w:val="clear" w:color="auto" w:fill="auto"/>
          </w:tcPr>
          <w:p w:rsidR="00D94BA5" w:rsidRPr="00AF4AF0" w:rsidRDefault="00D94BA5" w:rsidP="004E4E69">
            <w:pPr>
              <w:rPr>
                <w:rFonts w:eastAsia="Times New Roman"/>
                <w:lang w:eastAsia="en-US"/>
              </w:rPr>
            </w:pPr>
            <w:r w:rsidRPr="00AF4AF0">
              <w:rPr>
                <w:rFonts w:eastAsia="Times New Roman"/>
                <w:lang w:val="es-ES_tradnl" w:eastAsia="en-US"/>
              </w:rPr>
              <w:t>Sin evaluar /actividad interrumpida</w:t>
            </w:r>
          </w:p>
        </w:tc>
      </w:tr>
    </w:tbl>
    <w:p w:rsidR="006B0B6B" w:rsidRPr="00AF4AF0" w:rsidRDefault="006B0B6B" w:rsidP="006B0B6B">
      <w:pPr>
        <w:rPr>
          <w:rFonts w:eastAsia="Times New Roman"/>
          <w:lang w:val="es-ES_tradnl" w:eastAsia="en-US"/>
        </w:rPr>
      </w:pPr>
    </w:p>
    <w:tbl>
      <w:tblPr>
        <w:tblW w:w="9356" w:type="dxa"/>
        <w:tblInd w:w="-34" w:type="dxa"/>
        <w:tblLayout w:type="fixed"/>
        <w:tblLook w:val="01E0" w:firstRow="1" w:lastRow="1" w:firstColumn="1" w:lastColumn="1" w:noHBand="0" w:noVBand="0"/>
      </w:tblPr>
      <w:tblGrid>
        <w:gridCol w:w="2410"/>
        <w:gridCol w:w="2694"/>
        <w:gridCol w:w="2976"/>
        <w:gridCol w:w="1276"/>
      </w:tblGrid>
      <w:tr w:rsidR="00AF4AF0" w:rsidRPr="00AF4AF0" w:rsidTr="00A46BEE">
        <w:trPr>
          <w:trHeight w:val="616"/>
          <w:tblHeader/>
        </w:trPr>
        <w:tc>
          <w:tcPr>
            <w:tcW w:w="2410" w:type="dxa"/>
            <w:tcBorders>
              <w:top w:val="single" w:sz="2" w:space="0" w:color="000000"/>
              <w:left w:val="single" w:sz="2" w:space="0" w:color="000000"/>
              <w:bottom w:val="single" w:sz="2" w:space="0" w:color="000000"/>
              <w:right w:val="single" w:sz="2" w:space="0" w:color="000000"/>
            </w:tcBorders>
            <w:shd w:val="clear" w:color="auto" w:fill="auto"/>
          </w:tcPr>
          <w:p w:rsidR="00741ED3" w:rsidRPr="00AF4AF0" w:rsidRDefault="00741ED3" w:rsidP="004E4E69">
            <w:pPr>
              <w:rPr>
                <w:bCs/>
                <w:szCs w:val="26"/>
                <w:u w:val="single"/>
                <w:lang w:eastAsia="en-US"/>
              </w:rPr>
            </w:pPr>
          </w:p>
          <w:p w:rsidR="00741ED3" w:rsidRPr="00AF4AF0" w:rsidRDefault="00741ED3" w:rsidP="004E4E69">
            <w:pPr>
              <w:rPr>
                <w:rFonts w:eastAsia="Times New Roman"/>
                <w:lang w:eastAsia="en-US"/>
              </w:rPr>
            </w:pPr>
            <w:r w:rsidRPr="00AF4AF0">
              <w:rPr>
                <w:rFonts w:eastAsia="Times New Roman"/>
                <w:u w:val="single"/>
                <w:lang w:val="es-ES_tradnl" w:eastAsia="en-US"/>
              </w:rPr>
              <w:t>Productos del proyecto</w:t>
            </w:r>
            <w:r w:rsidRPr="00AF4AF0">
              <w:rPr>
                <w:rFonts w:eastAsia="Times New Roman"/>
                <w:lang w:val="es-ES_tradnl" w:eastAsia="en-US"/>
              </w:rPr>
              <w:t xml:space="preserve"> (Resultado previsto)</w:t>
            </w:r>
          </w:p>
        </w:tc>
        <w:tc>
          <w:tcPr>
            <w:tcW w:w="2694" w:type="dxa"/>
            <w:tcBorders>
              <w:top w:val="single" w:sz="2" w:space="0" w:color="000000"/>
              <w:left w:val="single" w:sz="2" w:space="0" w:color="000000"/>
              <w:bottom w:val="single" w:sz="2" w:space="0" w:color="000000"/>
              <w:right w:val="single" w:sz="2" w:space="0" w:color="000000"/>
            </w:tcBorders>
            <w:shd w:val="clear" w:color="auto" w:fill="auto"/>
            <w:vAlign w:val="center"/>
          </w:tcPr>
          <w:p w:rsidR="00741ED3" w:rsidRPr="00AF4AF0" w:rsidRDefault="00741ED3" w:rsidP="004E4E69">
            <w:pPr>
              <w:rPr>
                <w:bCs/>
                <w:szCs w:val="26"/>
                <w:u w:val="single"/>
                <w:lang w:eastAsia="en-US"/>
              </w:rPr>
            </w:pPr>
          </w:p>
          <w:p w:rsidR="00741ED3" w:rsidRPr="00AF4AF0" w:rsidRDefault="00741ED3" w:rsidP="004E4E69">
            <w:pPr>
              <w:rPr>
                <w:rFonts w:eastAsia="Times New Roman"/>
                <w:lang w:eastAsia="en-US"/>
              </w:rPr>
            </w:pPr>
            <w:r w:rsidRPr="00AF4AF0">
              <w:rPr>
                <w:rFonts w:eastAsia="Times New Roman"/>
                <w:u w:val="single"/>
                <w:lang w:val="es-ES_tradnl" w:eastAsia="en-US"/>
              </w:rPr>
              <w:t>Indicadores de obtención de resultados</w:t>
            </w:r>
            <w:r w:rsidRPr="00AF4AF0">
              <w:rPr>
                <w:rFonts w:eastAsia="Times New Roman"/>
                <w:lang w:val="es-ES_tradnl" w:eastAsia="en-US"/>
              </w:rPr>
              <w:t xml:space="preserve"> (Indicadores de producto)</w:t>
            </w:r>
          </w:p>
          <w:p w:rsidR="00741ED3" w:rsidRPr="00AF4AF0" w:rsidRDefault="00741ED3" w:rsidP="004E4E69">
            <w:pPr>
              <w:rPr>
                <w:rFonts w:eastAsia="Times New Roman"/>
                <w:lang w:eastAsia="en-US"/>
              </w:rPr>
            </w:pP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741ED3" w:rsidRPr="00AF4AF0" w:rsidRDefault="00741ED3" w:rsidP="004E4E69">
            <w:pPr>
              <w:keepNext/>
              <w:spacing w:before="240" w:after="60"/>
              <w:outlineLvl w:val="2"/>
              <w:rPr>
                <w:bCs/>
                <w:szCs w:val="26"/>
                <w:u w:val="single"/>
                <w:lang w:eastAsia="en-US"/>
              </w:rPr>
            </w:pPr>
            <w:r w:rsidRPr="00AF4AF0">
              <w:rPr>
                <w:bCs/>
                <w:szCs w:val="26"/>
                <w:u w:val="single"/>
                <w:lang w:val="es-ES_tradnl" w:eastAsia="en-US"/>
              </w:rPr>
              <w:t>Datos sobre el rendimiento</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rsidR="00741ED3" w:rsidRPr="00AF4AF0" w:rsidRDefault="00741ED3" w:rsidP="00A46BEE">
            <w:pPr>
              <w:keepNext/>
              <w:spacing w:before="240" w:after="60"/>
              <w:outlineLvl w:val="2"/>
              <w:rPr>
                <w:bCs/>
                <w:szCs w:val="26"/>
                <w:u w:val="single"/>
                <w:lang w:eastAsia="en-US"/>
              </w:rPr>
            </w:pPr>
            <w:r w:rsidRPr="00AF4AF0">
              <w:rPr>
                <w:bCs/>
                <w:szCs w:val="26"/>
                <w:u w:val="single"/>
                <w:lang w:val="es-ES_tradnl" w:eastAsia="en-US"/>
              </w:rPr>
              <w:t>Clave de los colores</w:t>
            </w:r>
          </w:p>
        </w:tc>
      </w:tr>
      <w:tr w:rsidR="00AF4AF0" w:rsidRPr="00AF4AF0" w:rsidTr="00A46BEE">
        <w:trPr>
          <w:trHeight w:val="1023"/>
        </w:trPr>
        <w:tc>
          <w:tcPr>
            <w:tcW w:w="2410" w:type="dxa"/>
            <w:tcBorders>
              <w:top w:val="single" w:sz="2" w:space="0" w:color="000000"/>
              <w:left w:val="single" w:sz="2" w:space="0" w:color="000000"/>
              <w:right w:val="single" w:sz="6"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1. Guías sobre cómo identificar y utilizar las invenciones que están en el dominio público</w:t>
            </w:r>
          </w:p>
          <w:p w:rsidR="00741ED3" w:rsidRPr="00AF4AF0" w:rsidRDefault="00741ED3" w:rsidP="004E4E69">
            <w:pPr>
              <w:rPr>
                <w:rFonts w:eastAsia="Times New Roman"/>
                <w:szCs w:val="22"/>
                <w:lang w:eastAsia="en-US"/>
              </w:rPr>
            </w:pPr>
          </w:p>
        </w:tc>
        <w:tc>
          <w:tcPr>
            <w:tcW w:w="2694" w:type="dxa"/>
            <w:tcBorders>
              <w:top w:val="single" w:sz="2" w:space="0" w:color="000000"/>
              <w:left w:val="single" w:sz="6" w:space="0" w:color="000000"/>
              <w:right w:val="single" w:sz="2"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Presentación del primer borrador finalizado de las guías al final de 2016.</w:t>
            </w:r>
          </w:p>
          <w:p w:rsidR="00741ED3" w:rsidRPr="00AF4AF0" w:rsidRDefault="00741ED3" w:rsidP="004E4E69">
            <w:pPr>
              <w:rPr>
                <w:rFonts w:eastAsia="Times New Roman"/>
                <w:szCs w:val="22"/>
                <w:lang w:eastAsia="en-US"/>
              </w:rPr>
            </w:pPr>
          </w:p>
        </w:tc>
        <w:tc>
          <w:tcPr>
            <w:tcW w:w="2976" w:type="dxa"/>
            <w:tcBorders>
              <w:top w:val="single" w:sz="2" w:space="0" w:color="000000"/>
              <w:left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c>
          <w:tcPr>
            <w:tcW w:w="1276" w:type="dxa"/>
            <w:tcBorders>
              <w:top w:val="single" w:sz="2" w:space="0" w:color="000000"/>
              <w:left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r>
      <w:tr w:rsidR="00AF4AF0" w:rsidRPr="00AF4AF0" w:rsidTr="00A46BEE">
        <w:trPr>
          <w:trHeight w:val="1023"/>
        </w:trPr>
        <w:tc>
          <w:tcPr>
            <w:tcW w:w="2410" w:type="dxa"/>
            <w:tcBorders>
              <w:top w:val="single" w:sz="2" w:space="0" w:color="000000"/>
              <w:left w:val="single" w:sz="2" w:space="0" w:color="000000"/>
              <w:right w:val="single" w:sz="6"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2. Documentación de experiencias y mejores prácticas sobre cómo identificar y utilizar las invenciones que están en el dominio público</w:t>
            </w:r>
          </w:p>
          <w:p w:rsidR="00741ED3" w:rsidRPr="00AF4AF0" w:rsidRDefault="00741ED3" w:rsidP="004E4E69">
            <w:pPr>
              <w:rPr>
                <w:rFonts w:eastAsia="Times New Roman"/>
                <w:szCs w:val="22"/>
                <w:lang w:eastAsia="en-US"/>
              </w:rPr>
            </w:pPr>
          </w:p>
        </w:tc>
        <w:tc>
          <w:tcPr>
            <w:tcW w:w="2694" w:type="dxa"/>
            <w:tcBorders>
              <w:top w:val="single" w:sz="2" w:space="0" w:color="000000"/>
              <w:left w:val="single" w:sz="6" w:space="0" w:color="000000"/>
              <w:right w:val="single" w:sz="2"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Presentación de la documentación elaborada a partir de los proyectos piloto al final de 2017.</w:t>
            </w:r>
          </w:p>
        </w:tc>
        <w:tc>
          <w:tcPr>
            <w:tcW w:w="2976" w:type="dxa"/>
            <w:tcBorders>
              <w:top w:val="single" w:sz="2" w:space="0" w:color="000000"/>
              <w:left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c>
          <w:tcPr>
            <w:tcW w:w="1276" w:type="dxa"/>
            <w:tcBorders>
              <w:top w:val="single" w:sz="2" w:space="0" w:color="000000"/>
              <w:left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r>
      <w:tr w:rsidR="00AF4AF0" w:rsidRPr="00AF4AF0" w:rsidTr="00A46BEE">
        <w:trPr>
          <w:trHeight w:val="1023"/>
        </w:trPr>
        <w:tc>
          <w:tcPr>
            <w:tcW w:w="2410" w:type="dxa"/>
            <w:tcBorders>
              <w:top w:val="single" w:sz="2" w:space="0" w:color="000000"/>
              <w:left w:val="single" w:sz="2" w:space="0" w:color="000000"/>
              <w:right w:val="single" w:sz="6"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3. Lista de expertos</w:t>
            </w:r>
          </w:p>
          <w:p w:rsidR="00741ED3" w:rsidRPr="00AF4AF0" w:rsidRDefault="00741ED3" w:rsidP="004E4E69">
            <w:pPr>
              <w:rPr>
                <w:rFonts w:eastAsia="Times New Roman"/>
                <w:szCs w:val="22"/>
                <w:lang w:eastAsia="en-US"/>
              </w:rPr>
            </w:pPr>
          </w:p>
        </w:tc>
        <w:tc>
          <w:tcPr>
            <w:tcW w:w="2694" w:type="dxa"/>
            <w:tcBorders>
              <w:top w:val="single" w:sz="2" w:space="0" w:color="000000"/>
              <w:left w:val="single" w:sz="6" w:space="0" w:color="000000"/>
              <w:right w:val="single" w:sz="2"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Creación de la lista de expertos, con al menos dos expertos por región, al final de 2016.</w:t>
            </w:r>
          </w:p>
          <w:p w:rsidR="00741ED3" w:rsidRPr="00AF4AF0" w:rsidRDefault="00741ED3" w:rsidP="004E4E69">
            <w:pPr>
              <w:rPr>
                <w:rFonts w:eastAsia="Times New Roman"/>
                <w:szCs w:val="22"/>
                <w:lang w:eastAsia="en-US"/>
              </w:rPr>
            </w:pPr>
          </w:p>
        </w:tc>
        <w:tc>
          <w:tcPr>
            <w:tcW w:w="2976" w:type="dxa"/>
            <w:tcBorders>
              <w:top w:val="single" w:sz="2" w:space="0" w:color="000000"/>
              <w:left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c>
          <w:tcPr>
            <w:tcW w:w="1276" w:type="dxa"/>
            <w:tcBorders>
              <w:top w:val="single" w:sz="2" w:space="0" w:color="000000"/>
              <w:left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r>
      <w:tr w:rsidR="00AF4AF0" w:rsidRPr="00AF4AF0" w:rsidTr="00A46BEE">
        <w:trPr>
          <w:trHeight w:val="1023"/>
        </w:trPr>
        <w:tc>
          <w:tcPr>
            <w:tcW w:w="2410" w:type="dxa"/>
            <w:tcBorders>
              <w:top w:val="single" w:sz="2" w:space="0" w:color="000000"/>
              <w:left w:val="single" w:sz="2" w:space="0" w:color="000000"/>
              <w:right w:val="single" w:sz="6"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4. Materiales de formación</w:t>
            </w:r>
          </w:p>
          <w:p w:rsidR="00741ED3" w:rsidRPr="00AF4AF0" w:rsidRDefault="00741ED3" w:rsidP="004E4E69">
            <w:pPr>
              <w:rPr>
                <w:rFonts w:eastAsia="Times New Roman"/>
                <w:szCs w:val="22"/>
                <w:lang w:eastAsia="en-US"/>
              </w:rPr>
            </w:pPr>
          </w:p>
        </w:tc>
        <w:tc>
          <w:tcPr>
            <w:tcW w:w="2694" w:type="dxa"/>
            <w:tcBorders>
              <w:top w:val="single" w:sz="2" w:space="0" w:color="000000"/>
              <w:left w:val="single" w:sz="6" w:space="0" w:color="000000"/>
              <w:right w:val="single" w:sz="2"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Presentación de al menos dos ponencias elaboradas a partir de las guías sobre cómo identificar y utilizar las invenciones que están en el dominio público a mediados de 2017.</w:t>
            </w:r>
          </w:p>
          <w:p w:rsidR="00741ED3" w:rsidRPr="00AF4AF0" w:rsidRDefault="00741ED3" w:rsidP="004E4E69">
            <w:pPr>
              <w:rPr>
                <w:rFonts w:eastAsia="Times New Roman"/>
                <w:szCs w:val="22"/>
                <w:lang w:eastAsia="en-US"/>
              </w:rPr>
            </w:pPr>
          </w:p>
        </w:tc>
        <w:tc>
          <w:tcPr>
            <w:tcW w:w="2976" w:type="dxa"/>
            <w:tcBorders>
              <w:top w:val="single" w:sz="2" w:space="0" w:color="000000"/>
              <w:left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c>
          <w:tcPr>
            <w:tcW w:w="1276" w:type="dxa"/>
            <w:tcBorders>
              <w:top w:val="single" w:sz="2" w:space="0" w:color="000000"/>
              <w:left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r>
      <w:tr w:rsidR="00AF4AF0" w:rsidRPr="00AF4AF0" w:rsidTr="00A46BEE">
        <w:trPr>
          <w:trHeight w:val="1023"/>
        </w:trPr>
        <w:tc>
          <w:tcPr>
            <w:tcW w:w="2410" w:type="dxa"/>
            <w:tcBorders>
              <w:top w:val="single" w:sz="2" w:space="0" w:color="000000"/>
              <w:left w:val="single" w:sz="2" w:space="0" w:color="000000"/>
              <w:bottom w:val="single" w:sz="2" w:space="0" w:color="000000"/>
              <w:right w:val="single" w:sz="6"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5. Mejora del portal de datos sobre la situación jurídica de las patentes</w:t>
            </w:r>
          </w:p>
          <w:p w:rsidR="00741ED3" w:rsidRPr="00AF4AF0" w:rsidRDefault="00741ED3" w:rsidP="004E4E69">
            <w:pPr>
              <w:rPr>
                <w:rFonts w:eastAsia="Times New Roman"/>
                <w:szCs w:val="22"/>
                <w:lang w:eastAsia="en-US"/>
              </w:rPr>
            </w:pPr>
          </w:p>
        </w:tc>
        <w:tc>
          <w:tcPr>
            <w:tcW w:w="2694" w:type="dxa"/>
            <w:tcBorders>
              <w:top w:val="single" w:sz="2" w:space="0" w:color="000000"/>
              <w:left w:val="single" w:sz="6" w:space="0" w:color="000000"/>
              <w:bottom w:val="single" w:sz="2" w:space="0" w:color="000000"/>
              <w:right w:val="single" w:sz="2"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Elaboración de la nueva interfaz para mediados de 2016.</w:t>
            </w:r>
          </w:p>
          <w:p w:rsidR="00741ED3" w:rsidRPr="00AF4AF0" w:rsidRDefault="00741ED3" w:rsidP="004E4E69">
            <w:pPr>
              <w:rPr>
                <w:rFonts w:eastAsia="Times New Roman"/>
                <w:szCs w:val="22"/>
                <w:lang w:eastAsia="en-US"/>
              </w:rPr>
            </w:pPr>
            <w:r w:rsidRPr="00AF4AF0">
              <w:rPr>
                <w:rFonts w:eastAsia="Times New Roman"/>
                <w:szCs w:val="22"/>
                <w:lang w:val="es-ES_tradnl" w:eastAsia="en-US"/>
              </w:rPr>
              <w:t>Adición de las nuevas páginas de ayuda para mediados de 2017.</w:t>
            </w:r>
          </w:p>
          <w:p w:rsidR="00741ED3" w:rsidRPr="00AF4AF0" w:rsidRDefault="00741ED3" w:rsidP="004E4E69">
            <w:pPr>
              <w:rPr>
                <w:rFonts w:eastAsia="Times New Roman"/>
                <w:szCs w:val="22"/>
                <w:lang w:eastAsia="en-US"/>
              </w:rPr>
            </w:pPr>
            <w:r w:rsidRPr="00AF4AF0">
              <w:rPr>
                <w:rFonts w:eastAsia="Times New Roman"/>
                <w:szCs w:val="22"/>
                <w:lang w:val="es-ES_tradnl" w:eastAsia="en-US"/>
              </w:rPr>
              <w:t>Adición del nuevo formulario para el final de 2017.</w:t>
            </w:r>
          </w:p>
          <w:p w:rsidR="00741ED3" w:rsidRPr="00AF4AF0" w:rsidRDefault="00741ED3" w:rsidP="004E4E69">
            <w:pPr>
              <w:rPr>
                <w:rFonts w:eastAsia="Times New Roman"/>
                <w:szCs w:val="22"/>
                <w:lang w:eastAsia="en-US"/>
              </w:rPr>
            </w:pP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c>
          <w:tcPr>
            <w:tcW w:w="12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r>
      <w:tr w:rsidR="00AF4AF0" w:rsidRPr="00AF4AF0" w:rsidTr="00A46BEE">
        <w:trPr>
          <w:trHeight w:val="1023"/>
        </w:trPr>
        <w:tc>
          <w:tcPr>
            <w:tcW w:w="2410" w:type="dxa"/>
            <w:tcBorders>
              <w:top w:val="single" w:sz="2" w:space="0" w:color="000000"/>
              <w:left w:val="single" w:sz="2" w:space="0" w:color="000000"/>
              <w:bottom w:val="single" w:sz="4" w:space="0" w:color="auto"/>
              <w:right w:val="single" w:sz="6"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lastRenderedPageBreak/>
              <w:t>6. Guías sobre cómo identificar y utilizar las invenciones que están en el dominio público en español y francés*</w:t>
            </w:r>
          </w:p>
          <w:p w:rsidR="00741ED3" w:rsidRPr="00AF4AF0" w:rsidRDefault="00741ED3" w:rsidP="004E4E69">
            <w:pPr>
              <w:rPr>
                <w:rFonts w:eastAsia="Times New Roman"/>
                <w:szCs w:val="22"/>
                <w:lang w:eastAsia="en-US"/>
              </w:rPr>
            </w:pPr>
          </w:p>
        </w:tc>
        <w:tc>
          <w:tcPr>
            <w:tcW w:w="2694" w:type="dxa"/>
            <w:tcBorders>
              <w:top w:val="single" w:sz="2" w:space="0" w:color="000000"/>
              <w:left w:val="single" w:sz="6" w:space="0" w:color="000000"/>
              <w:bottom w:val="single" w:sz="4" w:space="0" w:color="auto"/>
              <w:right w:val="single" w:sz="2"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Presentación de las guías traducidas a mediados de 2018.</w:t>
            </w:r>
          </w:p>
          <w:p w:rsidR="00741ED3" w:rsidRPr="00AF4AF0" w:rsidRDefault="00741ED3" w:rsidP="004E4E69">
            <w:pPr>
              <w:rPr>
                <w:rFonts w:eastAsia="Times New Roman"/>
                <w:szCs w:val="22"/>
                <w:lang w:eastAsia="en-US"/>
              </w:rPr>
            </w:pPr>
          </w:p>
        </w:tc>
        <w:tc>
          <w:tcPr>
            <w:tcW w:w="2976" w:type="dxa"/>
            <w:tcBorders>
              <w:top w:val="single" w:sz="2" w:space="0" w:color="000000"/>
              <w:left w:val="single" w:sz="2" w:space="0" w:color="000000"/>
              <w:bottom w:val="single" w:sz="4" w:space="0" w:color="auto"/>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c>
          <w:tcPr>
            <w:tcW w:w="1276" w:type="dxa"/>
            <w:tcBorders>
              <w:top w:val="single" w:sz="2" w:space="0" w:color="000000"/>
              <w:left w:val="single" w:sz="2" w:space="0" w:color="000000"/>
              <w:bottom w:val="single" w:sz="4" w:space="0" w:color="auto"/>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r>
      <w:tr w:rsidR="00AF4AF0" w:rsidRPr="00AF4AF0" w:rsidTr="00A46BEE">
        <w:trPr>
          <w:trHeight w:val="1023"/>
        </w:trPr>
        <w:tc>
          <w:tcPr>
            <w:tcW w:w="2410" w:type="dxa"/>
            <w:tcBorders>
              <w:top w:val="single" w:sz="4" w:space="0" w:color="auto"/>
              <w:left w:val="single" w:sz="2" w:space="0" w:color="000000"/>
              <w:bottom w:val="single" w:sz="4" w:space="0" w:color="auto"/>
              <w:right w:val="single" w:sz="6"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7. Competencias para administrar y prestar servicios relacionados con las invenciones que están en el dominio público*</w:t>
            </w:r>
          </w:p>
          <w:p w:rsidR="00741ED3" w:rsidRPr="00AF4AF0" w:rsidRDefault="00741ED3" w:rsidP="004E4E69">
            <w:pPr>
              <w:rPr>
                <w:rFonts w:eastAsia="Times New Roman"/>
                <w:szCs w:val="22"/>
                <w:lang w:eastAsia="en-US"/>
              </w:rPr>
            </w:pPr>
          </w:p>
        </w:tc>
        <w:tc>
          <w:tcPr>
            <w:tcW w:w="2694" w:type="dxa"/>
            <w:tcBorders>
              <w:top w:val="single" w:sz="4" w:space="0" w:color="auto"/>
              <w:left w:val="single" w:sz="6" w:space="0" w:color="000000"/>
              <w:bottom w:val="single" w:sz="4" w:space="0" w:color="auto"/>
              <w:right w:val="single" w:sz="2" w:space="0" w:color="000000"/>
            </w:tcBorders>
            <w:shd w:val="clear" w:color="auto" w:fill="auto"/>
          </w:tcPr>
          <w:p w:rsidR="00741ED3" w:rsidRPr="00AF4AF0" w:rsidRDefault="00741ED3" w:rsidP="004E4E69">
            <w:pPr>
              <w:rPr>
                <w:rFonts w:eastAsia="Times New Roman"/>
                <w:szCs w:val="22"/>
                <w:lang w:eastAsia="en-US"/>
              </w:rPr>
            </w:pPr>
            <w:r w:rsidRPr="00AF4AF0">
              <w:rPr>
                <w:rFonts w:eastAsia="Times New Roman"/>
                <w:szCs w:val="22"/>
                <w:lang w:val="es-ES_tradnl" w:eastAsia="en-US"/>
              </w:rPr>
              <w:t>Las encuestas finalizadas en los talleres al final de 2018 indican que, en el marco del proyecto, se han desarrollado competencias en administración y/o prestación de servicios relacionados con las invenciones que están en el dominio público.</w:t>
            </w:r>
          </w:p>
          <w:p w:rsidR="00741ED3" w:rsidRPr="00AF4AF0" w:rsidRDefault="00741ED3" w:rsidP="004E4E69">
            <w:pPr>
              <w:rPr>
                <w:rFonts w:eastAsia="Times New Roman"/>
                <w:szCs w:val="22"/>
                <w:lang w:eastAsia="en-US"/>
              </w:rPr>
            </w:pPr>
          </w:p>
        </w:tc>
        <w:tc>
          <w:tcPr>
            <w:tcW w:w="2976" w:type="dxa"/>
            <w:tcBorders>
              <w:top w:val="single" w:sz="4" w:space="0" w:color="auto"/>
              <w:left w:val="single" w:sz="2" w:space="0" w:color="000000"/>
              <w:bottom w:val="single" w:sz="4" w:space="0" w:color="auto"/>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c>
          <w:tcPr>
            <w:tcW w:w="1276" w:type="dxa"/>
            <w:tcBorders>
              <w:top w:val="single" w:sz="4" w:space="0" w:color="auto"/>
              <w:left w:val="single" w:sz="2" w:space="0" w:color="000000"/>
              <w:bottom w:val="single" w:sz="4" w:space="0" w:color="auto"/>
              <w:right w:val="single" w:sz="2" w:space="0" w:color="000000"/>
            </w:tcBorders>
            <w:shd w:val="clear" w:color="auto" w:fill="auto"/>
            <w:vAlign w:val="center"/>
          </w:tcPr>
          <w:p w:rsidR="00741ED3" w:rsidRPr="00AF4AF0" w:rsidRDefault="00741ED3" w:rsidP="004E4E69">
            <w:pPr>
              <w:rPr>
                <w:rFonts w:eastAsia="Times New Roman"/>
                <w:lang w:eastAsia="en-US"/>
              </w:rPr>
            </w:pPr>
            <w:r w:rsidRPr="00AF4AF0">
              <w:rPr>
                <w:rFonts w:eastAsia="Times New Roman"/>
                <w:lang w:val="es-ES_tradnl" w:eastAsia="en-US"/>
              </w:rPr>
              <w:t>S/E</w:t>
            </w:r>
          </w:p>
        </w:tc>
      </w:tr>
    </w:tbl>
    <w:p w:rsidR="00741ED3" w:rsidRPr="00AF4AF0" w:rsidRDefault="00741ED3" w:rsidP="006B0B6B">
      <w:pPr>
        <w:rPr>
          <w:rFonts w:eastAsia="Times New Roman"/>
          <w:lang w:val="es-ES_tradnl" w:eastAsia="en-US"/>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2694"/>
        <w:gridCol w:w="2942"/>
        <w:gridCol w:w="1310"/>
      </w:tblGrid>
      <w:tr w:rsidR="00AF4AF0" w:rsidRPr="00AF4AF0" w:rsidTr="00035729">
        <w:trPr>
          <w:trHeight w:val="616"/>
        </w:trPr>
        <w:tc>
          <w:tcPr>
            <w:tcW w:w="2410" w:type="dxa"/>
            <w:shd w:val="clear" w:color="auto" w:fill="auto"/>
          </w:tcPr>
          <w:p w:rsidR="00A46BEE" w:rsidRPr="00AF4AF0" w:rsidRDefault="00A46BEE" w:rsidP="004E4E69">
            <w:pPr>
              <w:keepNext/>
              <w:spacing w:before="240" w:after="60"/>
              <w:outlineLvl w:val="2"/>
              <w:rPr>
                <w:bCs/>
                <w:szCs w:val="26"/>
                <w:u w:val="single"/>
                <w:lang w:eastAsia="en-US"/>
              </w:rPr>
            </w:pPr>
            <w:r w:rsidRPr="00AF4AF0">
              <w:rPr>
                <w:bCs/>
                <w:szCs w:val="26"/>
                <w:u w:val="single"/>
                <w:lang w:val="es-ES_tradnl" w:eastAsia="en-US"/>
              </w:rPr>
              <w:t>Objetivos del proyecto</w:t>
            </w:r>
          </w:p>
        </w:tc>
        <w:tc>
          <w:tcPr>
            <w:tcW w:w="2694" w:type="dxa"/>
            <w:shd w:val="clear" w:color="auto" w:fill="auto"/>
          </w:tcPr>
          <w:p w:rsidR="00A46BEE" w:rsidRPr="00AF4AF0" w:rsidRDefault="001C150A" w:rsidP="004E4E69">
            <w:pPr>
              <w:autoSpaceDE w:val="0"/>
              <w:autoSpaceDN w:val="0"/>
              <w:adjustRightInd w:val="0"/>
              <w:rPr>
                <w:rFonts w:eastAsia="Times New Roman"/>
                <w:bCs/>
                <w:szCs w:val="22"/>
                <w:u w:val="single"/>
                <w:lang w:eastAsia="en-US"/>
              </w:rPr>
            </w:pPr>
            <w:r w:rsidRPr="00AF4AF0">
              <w:rPr>
                <w:rFonts w:eastAsia="Times New Roman"/>
                <w:bCs/>
                <w:szCs w:val="22"/>
                <w:u w:val="single"/>
                <w:lang w:val="es-ES_tradnl" w:eastAsia="en-US"/>
              </w:rPr>
              <w:t>Indicadores del cumplimiento de los objetivos</w:t>
            </w:r>
          </w:p>
          <w:p w:rsidR="00A46BEE" w:rsidRPr="00AF4AF0" w:rsidRDefault="00A46BEE" w:rsidP="004E4E69">
            <w:pPr>
              <w:autoSpaceDE w:val="0"/>
              <w:autoSpaceDN w:val="0"/>
              <w:adjustRightInd w:val="0"/>
              <w:rPr>
                <w:rFonts w:eastAsia="Times New Roman"/>
                <w:bCs/>
                <w:szCs w:val="22"/>
                <w:u w:val="single"/>
                <w:lang w:eastAsia="en-US"/>
              </w:rPr>
            </w:pPr>
            <w:r w:rsidRPr="00AF4AF0">
              <w:rPr>
                <w:rFonts w:eastAsia="Times New Roman"/>
                <w:bCs/>
                <w:szCs w:val="22"/>
                <w:u w:val="single"/>
                <w:lang w:val="es-ES_tradnl" w:eastAsia="en-US"/>
              </w:rPr>
              <w:t>(Indicadores de resultado)</w:t>
            </w:r>
          </w:p>
          <w:p w:rsidR="00A46BEE" w:rsidRPr="00AF4AF0" w:rsidRDefault="00A46BEE" w:rsidP="004E4E69">
            <w:pPr>
              <w:rPr>
                <w:rFonts w:eastAsia="Times New Roman"/>
                <w:lang w:eastAsia="en-US"/>
              </w:rPr>
            </w:pPr>
          </w:p>
        </w:tc>
        <w:tc>
          <w:tcPr>
            <w:tcW w:w="2942" w:type="dxa"/>
            <w:shd w:val="clear" w:color="auto" w:fill="auto"/>
          </w:tcPr>
          <w:p w:rsidR="00A46BEE" w:rsidRPr="00AF4AF0" w:rsidRDefault="00A46BEE" w:rsidP="004E4E69">
            <w:pPr>
              <w:keepNext/>
              <w:spacing w:before="240" w:after="60"/>
              <w:outlineLvl w:val="2"/>
              <w:rPr>
                <w:bCs/>
                <w:szCs w:val="26"/>
                <w:u w:val="single"/>
                <w:lang w:eastAsia="en-US"/>
              </w:rPr>
            </w:pPr>
            <w:r w:rsidRPr="00AF4AF0">
              <w:rPr>
                <w:bCs/>
                <w:szCs w:val="26"/>
                <w:u w:val="single"/>
                <w:lang w:val="es-ES_tradnl" w:eastAsia="en-US"/>
              </w:rPr>
              <w:t>Datos sobre el rendimiento</w:t>
            </w:r>
          </w:p>
        </w:tc>
        <w:tc>
          <w:tcPr>
            <w:tcW w:w="1310" w:type="dxa"/>
            <w:shd w:val="clear" w:color="auto" w:fill="auto"/>
          </w:tcPr>
          <w:p w:rsidR="00A46BEE" w:rsidRPr="00AF4AF0" w:rsidRDefault="00017E2F" w:rsidP="004E4E69">
            <w:pPr>
              <w:keepNext/>
              <w:spacing w:before="240" w:after="60"/>
              <w:outlineLvl w:val="2"/>
              <w:rPr>
                <w:bCs/>
                <w:szCs w:val="26"/>
                <w:u w:val="single"/>
                <w:lang w:eastAsia="en-US"/>
              </w:rPr>
            </w:pPr>
            <w:r>
              <w:rPr>
                <w:bCs/>
                <w:szCs w:val="26"/>
                <w:u w:val="single"/>
                <w:lang w:val="es-ES_tradnl" w:eastAsia="en-US"/>
              </w:rPr>
              <w:t>Clave de los colo</w:t>
            </w:r>
            <w:r w:rsidR="00A46BEE" w:rsidRPr="00AF4AF0">
              <w:rPr>
                <w:bCs/>
                <w:szCs w:val="26"/>
                <w:u w:val="single"/>
                <w:lang w:val="es-ES_tradnl" w:eastAsia="en-US"/>
              </w:rPr>
              <w:t>res</w:t>
            </w:r>
          </w:p>
        </w:tc>
      </w:tr>
      <w:tr w:rsidR="00A46BEE" w:rsidRPr="00AF4AF0" w:rsidTr="004E4E69">
        <w:trPr>
          <w:trHeight w:val="2624"/>
        </w:trPr>
        <w:tc>
          <w:tcPr>
            <w:tcW w:w="2410" w:type="dxa"/>
            <w:shd w:val="clear" w:color="auto" w:fill="auto"/>
          </w:tcPr>
          <w:p w:rsidR="00A46BEE" w:rsidRPr="00AF4AF0" w:rsidRDefault="00A46BEE" w:rsidP="004E4E69">
            <w:pPr>
              <w:rPr>
                <w:rFonts w:eastAsia="Times New Roman"/>
                <w:bCs/>
                <w:szCs w:val="22"/>
                <w:lang w:eastAsia="en-US"/>
              </w:rPr>
            </w:pPr>
            <w:r w:rsidRPr="00AF4AF0">
              <w:rPr>
                <w:rFonts w:eastAsia="Times New Roman"/>
                <w:bCs/>
                <w:szCs w:val="22"/>
                <w:lang w:val="es-ES_tradnl" w:eastAsia="en-US"/>
              </w:rPr>
              <w:t>1. Facilitar a los países en desarrollo y PMA acceso al conocimiento y la tecnología y prestar asistencia a los Estados miembros en cómo identificar y utilizar materia que está o que ha pasado a estar en el dominio público en sus jurisdicciones</w:t>
            </w:r>
          </w:p>
          <w:p w:rsidR="00A46BEE" w:rsidRPr="00AF4AF0" w:rsidRDefault="00A46BEE" w:rsidP="004E4E69">
            <w:pPr>
              <w:rPr>
                <w:rFonts w:eastAsia="Times New Roman"/>
                <w:bCs/>
                <w:szCs w:val="22"/>
                <w:lang w:eastAsia="en-US"/>
              </w:rPr>
            </w:pPr>
          </w:p>
        </w:tc>
        <w:tc>
          <w:tcPr>
            <w:tcW w:w="2694" w:type="dxa"/>
            <w:shd w:val="clear" w:color="auto" w:fill="auto"/>
          </w:tcPr>
          <w:p w:rsidR="00A46BEE" w:rsidRPr="00AF4AF0" w:rsidRDefault="00A46BEE" w:rsidP="004E4E69">
            <w:pPr>
              <w:rPr>
                <w:rFonts w:eastAsia="Times New Roman"/>
                <w:szCs w:val="22"/>
                <w:lang w:eastAsia="en-US"/>
              </w:rPr>
            </w:pPr>
            <w:r w:rsidRPr="00AF4AF0">
              <w:rPr>
                <w:rFonts w:eastAsia="Times New Roman"/>
                <w:szCs w:val="22"/>
                <w:lang w:val="es-ES_tradnl" w:eastAsia="en-US"/>
              </w:rPr>
              <w:t>Prestación de servicios de TISC para determinar las invenciones que están en el dominio público por parte de seis TISC, como mínimo, de diferentes redes nacionales de TISC.</w:t>
            </w:r>
          </w:p>
          <w:p w:rsidR="00A46BEE" w:rsidRPr="00AF4AF0" w:rsidRDefault="00A46BEE" w:rsidP="004E4E69">
            <w:pPr>
              <w:rPr>
                <w:rFonts w:eastAsia="Times New Roman"/>
                <w:szCs w:val="22"/>
                <w:lang w:eastAsia="en-US"/>
              </w:rPr>
            </w:pPr>
            <w:r w:rsidRPr="00AF4AF0">
              <w:rPr>
                <w:rFonts w:eastAsia="Times New Roman"/>
                <w:szCs w:val="22"/>
                <w:lang w:val="es-ES_tradnl" w:eastAsia="en-US"/>
              </w:rPr>
              <w:t>Prestación de servicios de TISC para fomentar la utilización de las invenciones que están en el dominio público por parte de cuatro TISC, como mínimo, de diferentes redes nacionales de TISC.</w:t>
            </w:r>
          </w:p>
          <w:p w:rsidR="00A46BEE" w:rsidRPr="00AF4AF0" w:rsidRDefault="00A46BEE" w:rsidP="004E4E69">
            <w:pPr>
              <w:rPr>
                <w:rFonts w:eastAsia="Times New Roman"/>
                <w:b/>
                <w:bCs/>
                <w:szCs w:val="22"/>
                <w:lang w:eastAsia="en-US"/>
              </w:rPr>
            </w:pPr>
          </w:p>
        </w:tc>
        <w:tc>
          <w:tcPr>
            <w:tcW w:w="2942" w:type="dxa"/>
            <w:shd w:val="clear" w:color="auto" w:fill="auto"/>
          </w:tcPr>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r w:rsidRPr="00AF4AF0">
              <w:rPr>
                <w:rFonts w:eastAsia="Times New Roman"/>
                <w:lang w:val="es-ES_tradnl" w:eastAsia="en-US"/>
              </w:rPr>
              <w:t>S/E</w:t>
            </w:r>
          </w:p>
        </w:tc>
        <w:tc>
          <w:tcPr>
            <w:tcW w:w="1310" w:type="dxa"/>
            <w:shd w:val="clear" w:color="auto" w:fill="auto"/>
          </w:tcPr>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p>
          <w:p w:rsidR="00A46BEE" w:rsidRPr="00AF4AF0" w:rsidRDefault="00A46BEE" w:rsidP="004E4E69">
            <w:pPr>
              <w:rPr>
                <w:rFonts w:eastAsia="Times New Roman"/>
                <w:lang w:eastAsia="en-US"/>
              </w:rPr>
            </w:pPr>
            <w:r w:rsidRPr="00AF4AF0">
              <w:rPr>
                <w:rFonts w:eastAsia="Times New Roman"/>
                <w:lang w:val="es-ES_tradnl" w:eastAsia="en-US"/>
              </w:rPr>
              <w:t>S/E</w:t>
            </w:r>
          </w:p>
        </w:tc>
      </w:tr>
    </w:tbl>
    <w:p w:rsidR="00D36D42" w:rsidRPr="00AF4AF0" w:rsidRDefault="00D36D42" w:rsidP="006B0B6B">
      <w:pPr>
        <w:rPr>
          <w:lang w:val="es-ES_tradnl"/>
        </w:rPr>
      </w:pPr>
    </w:p>
    <w:p w:rsidR="00D36D42" w:rsidRPr="00AF4AF0" w:rsidRDefault="00D36D42" w:rsidP="006B0B6B">
      <w:pPr>
        <w:rPr>
          <w:lang w:val="es-ES_tradnl"/>
        </w:rPr>
      </w:pPr>
    </w:p>
    <w:p w:rsidR="00D36D42" w:rsidRPr="00AF4AF0" w:rsidRDefault="00D36D42" w:rsidP="00D36D42">
      <w:pPr>
        <w:rPr>
          <w:rFonts w:eastAsia="Times New Roman"/>
          <w:szCs w:val="22"/>
          <w:lang w:val="es-ES_tradnl" w:eastAsia="en-US"/>
        </w:rPr>
      </w:pPr>
      <w:r w:rsidRPr="00AF4AF0">
        <w:rPr>
          <w:rFonts w:eastAsia="Times New Roman"/>
          <w:szCs w:val="22"/>
          <w:lang w:val="es-ES_tradnl" w:eastAsia="en-US"/>
        </w:rPr>
        <w:t>* Con sujeción a la aprobación del Comité del Programa y Presupuesto.</w:t>
      </w:r>
    </w:p>
    <w:p w:rsidR="005B08DA" w:rsidRPr="00AF4AF0" w:rsidRDefault="005B08DA" w:rsidP="00D36D42">
      <w:pPr>
        <w:rPr>
          <w:rFonts w:eastAsia="Times New Roman"/>
          <w:szCs w:val="22"/>
          <w:lang w:val="es-ES_tradnl" w:eastAsia="en-US"/>
        </w:rPr>
      </w:pPr>
    </w:p>
    <w:p w:rsidR="005B08DA" w:rsidRPr="00AF4AF0" w:rsidRDefault="0060787F" w:rsidP="005B08DA">
      <w:pPr>
        <w:pStyle w:val="Endofdocument-Annex"/>
        <w:rPr>
          <w:lang w:val="es-ES_tradnl"/>
        </w:rPr>
      </w:pPr>
      <w:r w:rsidRPr="00AF4AF0">
        <w:rPr>
          <w:lang w:val="es-ES_tradnl"/>
        </w:rPr>
        <w:t>[Sigue el Anexo VI]</w:t>
      </w:r>
    </w:p>
    <w:p w:rsidR="00D87896" w:rsidRPr="00AF4AF0" w:rsidRDefault="00D87896">
      <w:pPr>
        <w:rPr>
          <w:lang w:val="es-ES_tradnl"/>
        </w:rPr>
        <w:sectPr w:rsidR="00D87896" w:rsidRPr="00AF4AF0" w:rsidSect="00D04702">
          <w:headerReference w:type="default" r:id="rId19"/>
          <w:headerReference w:type="first" r:id="rId20"/>
          <w:pgSz w:w="11907" w:h="16840" w:code="9"/>
          <w:pgMar w:top="567" w:right="1134" w:bottom="1418" w:left="1418" w:header="510" w:footer="1021" w:gutter="0"/>
          <w:pgNumType w:start="1"/>
          <w:cols w:space="720"/>
          <w:titlePg/>
          <w:docGrid w:linePitch="299"/>
        </w:sect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804"/>
      </w:tblGrid>
      <w:tr w:rsidR="00AF4AF0" w:rsidRPr="00AF4AF0" w:rsidTr="004E4E69">
        <w:trPr>
          <w:trHeight w:val="578"/>
        </w:trPr>
        <w:tc>
          <w:tcPr>
            <w:tcW w:w="9180" w:type="dxa"/>
            <w:gridSpan w:val="2"/>
            <w:shd w:val="clear" w:color="auto" w:fill="auto"/>
            <w:vAlign w:val="center"/>
          </w:tcPr>
          <w:p w:rsidR="00F07867" w:rsidRPr="00AF4AF0" w:rsidRDefault="00F07867" w:rsidP="004E4E69">
            <w:pPr>
              <w:spacing w:before="240" w:after="60"/>
              <w:outlineLvl w:val="1"/>
              <w:rPr>
                <w:bCs/>
                <w:iCs/>
                <w:caps/>
                <w:szCs w:val="28"/>
                <w:lang w:eastAsia="en-US"/>
              </w:rPr>
            </w:pPr>
            <w:r w:rsidRPr="00AF4AF0">
              <w:rPr>
                <w:bCs/>
                <w:iCs/>
                <w:caps/>
                <w:szCs w:val="28"/>
                <w:lang w:val="es-ES_tradnl" w:eastAsia="en-US"/>
              </w:rPr>
              <w:lastRenderedPageBreak/>
              <w:t>RESUMEN DEL PROYECTO</w:t>
            </w:r>
          </w:p>
        </w:tc>
      </w:tr>
      <w:tr w:rsidR="00AF4AF0" w:rsidRPr="00AF4AF0" w:rsidTr="004E4E69">
        <w:trPr>
          <w:trHeight w:val="496"/>
        </w:trPr>
        <w:tc>
          <w:tcPr>
            <w:tcW w:w="2376" w:type="dxa"/>
            <w:shd w:val="clear" w:color="auto" w:fill="auto"/>
          </w:tcPr>
          <w:p w:rsidR="00F07867" w:rsidRPr="00AF4AF0" w:rsidRDefault="00F07867" w:rsidP="004E4E69">
            <w:pPr>
              <w:spacing w:before="240" w:after="60"/>
              <w:outlineLvl w:val="2"/>
              <w:rPr>
                <w:bCs/>
                <w:szCs w:val="26"/>
                <w:u w:val="single"/>
                <w:lang w:eastAsia="en-US"/>
              </w:rPr>
            </w:pPr>
            <w:r w:rsidRPr="00AF4AF0">
              <w:rPr>
                <w:bCs/>
                <w:szCs w:val="26"/>
                <w:u w:val="single"/>
                <w:lang w:val="es-ES_tradnl" w:eastAsia="en-US"/>
              </w:rPr>
              <w:t>Código del proyecto</w:t>
            </w:r>
          </w:p>
        </w:tc>
        <w:tc>
          <w:tcPr>
            <w:tcW w:w="6804" w:type="dxa"/>
            <w:shd w:val="clear" w:color="auto" w:fill="auto"/>
            <w:vAlign w:val="center"/>
          </w:tcPr>
          <w:p w:rsidR="00F07867" w:rsidRPr="00AF4AF0" w:rsidRDefault="00F07867" w:rsidP="004E4E69">
            <w:pPr>
              <w:rPr>
                <w:rFonts w:eastAsia="Times New Roman"/>
                <w:lang w:eastAsia="en-US"/>
              </w:rPr>
            </w:pPr>
            <w:r w:rsidRPr="00AF4AF0">
              <w:rPr>
                <w:rFonts w:eastAsia="Times New Roman"/>
                <w:lang w:val="es-ES_tradnl" w:eastAsia="en-US"/>
              </w:rPr>
              <w:t>DA_1_2_4_10_11</w:t>
            </w:r>
          </w:p>
        </w:tc>
      </w:tr>
      <w:tr w:rsidR="00AF4AF0" w:rsidRPr="00AF4AF0" w:rsidTr="004E4E69">
        <w:trPr>
          <w:trHeight w:val="404"/>
        </w:trPr>
        <w:tc>
          <w:tcPr>
            <w:tcW w:w="2376" w:type="dxa"/>
            <w:shd w:val="clear" w:color="auto" w:fill="auto"/>
          </w:tcPr>
          <w:p w:rsidR="00F07867" w:rsidRPr="00AF4AF0" w:rsidRDefault="00F07867" w:rsidP="004E4E69">
            <w:pPr>
              <w:spacing w:before="240" w:after="60"/>
              <w:outlineLvl w:val="2"/>
              <w:rPr>
                <w:bCs/>
                <w:szCs w:val="26"/>
                <w:u w:val="single"/>
                <w:lang w:eastAsia="en-US"/>
              </w:rPr>
            </w:pPr>
            <w:r w:rsidRPr="00AF4AF0">
              <w:rPr>
                <w:bCs/>
                <w:szCs w:val="26"/>
                <w:u w:val="single"/>
                <w:lang w:val="es-ES_tradnl" w:eastAsia="en-US"/>
              </w:rPr>
              <w:t>Título</w:t>
            </w:r>
          </w:p>
          <w:p w:rsidR="00F07867" w:rsidRPr="00AF4AF0" w:rsidRDefault="00F07867" w:rsidP="004E4E69">
            <w:pPr>
              <w:rPr>
                <w:rFonts w:eastAsia="Times New Roman"/>
                <w:lang w:eastAsia="en-US"/>
              </w:rPr>
            </w:pPr>
          </w:p>
        </w:tc>
        <w:tc>
          <w:tcPr>
            <w:tcW w:w="6804" w:type="dxa"/>
            <w:shd w:val="clear" w:color="auto" w:fill="auto"/>
            <w:vAlign w:val="center"/>
          </w:tcPr>
          <w:p w:rsidR="00F07867" w:rsidRPr="00AF4AF0" w:rsidRDefault="00F07867" w:rsidP="004E4E69">
            <w:pPr>
              <w:rPr>
                <w:rFonts w:eastAsia="Times New Roman"/>
                <w:i/>
                <w:iCs/>
                <w:szCs w:val="22"/>
                <w:lang w:eastAsia="en-US"/>
              </w:rPr>
            </w:pPr>
            <w:r w:rsidRPr="00AF4AF0">
              <w:rPr>
                <w:rFonts w:eastAsia="Times New Roman"/>
                <w:i/>
                <w:iCs/>
                <w:szCs w:val="22"/>
                <w:lang w:val="es-ES_tradnl" w:eastAsia="en-US"/>
              </w:rPr>
              <w:t>Fortalecimiento y desarrollo del sector audiovisual en Burkina Faso y en determinados países de África – Fase II</w:t>
            </w:r>
          </w:p>
          <w:p w:rsidR="00F07867" w:rsidRPr="00AF4AF0" w:rsidRDefault="00F07867" w:rsidP="004E4E69">
            <w:pPr>
              <w:rPr>
                <w:rFonts w:eastAsia="Times New Roman"/>
                <w:i/>
                <w:lang w:eastAsia="en-US"/>
              </w:rPr>
            </w:pPr>
          </w:p>
        </w:tc>
      </w:tr>
      <w:tr w:rsidR="00AF4AF0" w:rsidRPr="00AF4AF0" w:rsidTr="004E4E69">
        <w:tc>
          <w:tcPr>
            <w:tcW w:w="2376" w:type="dxa"/>
            <w:shd w:val="clear" w:color="auto" w:fill="auto"/>
          </w:tcPr>
          <w:p w:rsidR="00F07867" w:rsidRPr="00AF4AF0" w:rsidRDefault="00F07867" w:rsidP="004E4E69">
            <w:pPr>
              <w:spacing w:before="240" w:after="60"/>
              <w:outlineLvl w:val="2"/>
              <w:rPr>
                <w:bCs/>
                <w:szCs w:val="26"/>
                <w:u w:val="single"/>
                <w:lang w:eastAsia="en-US"/>
              </w:rPr>
            </w:pPr>
            <w:r w:rsidRPr="00AF4AF0">
              <w:rPr>
                <w:bCs/>
                <w:szCs w:val="26"/>
                <w:u w:val="single"/>
                <w:lang w:val="es-ES_tradnl" w:eastAsia="en-US"/>
              </w:rPr>
              <w:t>Recomendación de la Agenda para el Desarrollo</w:t>
            </w:r>
          </w:p>
          <w:p w:rsidR="00F07867" w:rsidRPr="00AF4AF0" w:rsidRDefault="00F07867" w:rsidP="004E4E69">
            <w:pPr>
              <w:rPr>
                <w:rFonts w:eastAsia="Times New Roman"/>
                <w:lang w:eastAsia="en-US"/>
              </w:rPr>
            </w:pPr>
          </w:p>
        </w:tc>
        <w:tc>
          <w:tcPr>
            <w:tcW w:w="6804" w:type="dxa"/>
            <w:shd w:val="clear" w:color="auto" w:fill="auto"/>
          </w:tcPr>
          <w:p w:rsidR="00F07867" w:rsidRPr="00AF4AF0" w:rsidRDefault="00F07867" w:rsidP="004E4E69">
            <w:pPr>
              <w:rPr>
                <w:rFonts w:eastAsia="Times New Roman"/>
                <w:i/>
                <w:szCs w:val="22"/>
                <w:lang w:eastAsia="en-US"/>
              </w:rPr>
            </w:pPr>
            <w:r w:rsidRPr="00AF4AF0">
              <w:rPr>
                <w:rFonts w:eastAsia="Times New Roman"/>
                <w:i/>
                <w:szCs w:val="22"/>
                <w:lang w:val="es-ES_tradnl" w:eastAsia="en-US"/>
              </w:rPr>
              <w:t>Recomendación 1</w:t>
            </w:r>
          </w:p>
          <w:p w:rsidR="00F07867" w:rsidRPr="00AF4AF0" w:rsidRDefault="00F07867" w:rsidP="004E4E69">
            <w:pPr>
              <w:rPr>
                <w:rFonts w:eastAsia="Times New Roman"/>
                <w:szCs w:val="22"/>
                <w:lang w:eastAsia="en-US"/>
              </w:rPr>
            </w:pPr>
            <w:r w:rsidRPr="00AF4AF0">
              <w:rPr>
                <w:rFonts w:eastAsia="Times New Roman"/>
                <w:szCs w:val="22"/>
                <w:lang w:val="es-ES_tradnl" w:eastAsia="en-US"/>
              </w:rPr>
              <w:t>La asistencia técnica de la OMPI deberá, entre otras cosas, estar orientada a potenciar el desarrollo y obedecer a una demanda, ser transparente y tener en cuenta las prioridades y necesidades especiales de los países en desarrollo, especialmente las de los PMA, así como los distintos niveles de desarrollo de los Estados miembros.  Las actividades deberán incluir su calendario de ejecución.  A este respecto, el diseño, los mecanismos de ejecución y los procesos de evaluación de los programas de asistencia técnica deberán estar adaptados a cada país.</w:t>
            </w:r>
          </w:p>
          <w:p w:rsidR="00F07867" w:rsidRPr="00AF4AF0" w:rsidRDefault="00F07867" w:rsidP="004E4E69">
            <w:pPr>
              <w:rPr>
                <w:rFonts w:eastAsia="Times New Roman"/>
                <w:bCs/>
                <w:szCs w:val="22"/>
                <w:lang w:eastAsia="en-US"/>
              </w:rPr>
            </w:pPr>
          </w:p>
          <w:p w:rsidR="00F07867" w:rsidRPr="00AF4AF0" w:rsidRDefault="00F07867" w:rsidP="004E4E69">
            <w:pPr>
              <w:rPr>
                <w:rFonts w:eastAsia="Times New Roman"/>
                <w:szCs w:val="22"/>
                <w:lang w:eastAsia="en-US"/>
              </w:rPr>
            </w:pPr>
            <w:r w:rsidRPr="00AF4AF0">
              <w:rPr>
                <w:rFonts w:eastAsia="Times New Roman"/>
                <w:i/>
                <w:szCs w:val="22"/>
                <w:lang w:val="es-ES_tradnl" w:eastAsia="en-US"/>
              </w:rPr>
              <w:t>Recomendación 2</w:t>
            </w:r>
          </w:p>
          <w:p w:rsidR="00F07867" w:rsidRPr="00AF4AF0" w:rsidRDefault="00F07867" w:rsidP="004E4E69">
            <w:pPr>
              <w:rPr>
                <w:rFonts w:eastAsia="Times New Roman"/>
                <w:bCs/>
                <w:szCs w:val="22"/>
                <w:lang w:eastAsia="en-US"/>
              </w:rPr>
            </w:pPr>
            <w:r w:rsidRPr="00AF4AF0">
              <w:rPr>
                <w:rFonts w:eastAsia="Times New Roman"/>
                <w:bCs/>
                <w:szCs w:val="22"/>
                <w:lang w:val="es-ES_tradnl" w:eastAsia="en-US"/>
              </w:rPr>
              <w:t>Proporcionar asistencia adicional a la OMPI en lo que concierne a la financiación por donantes y crear en la OMPI fondos en fideicomiso u otro tipo de fondos de contribución voluntaria específicos para los PMA, sin dejar de priorizar la financiación de actividades en África mediante recursos presupuestarios y extrapresupuestarios para promover, entre otras cosas, la explotación de la propiedad intelectual en esos países desde el punto de vista jurídico, comercial, cultural y económico.</w:t>
            </w:r>
          </w:p>
          <w:p w:rsidR="00F07867" w:rsidRPr="00AF4AF0" w:rsidRDefault="00F07867" w:rsidP="004E4E69">
            <w:pPr>
              <w:rPr>
                <w:rFonts w:eastAsia="Times New Roman"/>
                <w:szCs w:val="22"/>
                <w:lang w:eastAsia="en-US"/>
              </w:rPr>
            </w:pPr>
          </w:p>
          <w:p w:rsidR="00F07867" w:rsidRPr="00AF4AF0" w:rsidRDefault="00F07867" w:rsidP="004E4E69">
            <w:pPr>
              <w:rPr>
                <w:bCs/>
                <w:i/>
                <w:szCs w:val="22"/>
                <w:lang w:eastAsia="en-US"/>
              </w:rPr>
            </w:pPr>
            <w:r w:rsidRPr="00AF4AF0">
              <w:rPr>
                <w:bCs/>
                <w:i/>
                <w:szCs w:val="22"/>
                <w:lang w:val="es-ES_tradnl" w:eastAsia="en-US"/>
              </w:rPr>
              <w:t>Recomendación 4</w:t>
            </w:r>
          </w:p>
          <w:p w:rsidR="00F07867" w:rsidRPr="00AF4AF0" w:rsidRDefault="00F07867" w:rsidP="004E4E69">
            <w:pPr>
              <w:rPr>
                <w:rFonts w:eastAsia="Times New Roman"/>
                <w:szCs w:val="22"/>
                <w:lang w:eastAsia="en-US"/>
              </w:rPr>
            </w:pPr>
            <w:r w:rsidRPr="00AF4AF0">
              <w:rPr>
                <w:rFonts w:eastAsia="Times New Roman"/>
                <w:szCs w:val="22"/>
                <w:lang w:val="es-ES_tradnl" w:eastAsia="en-US"/>
              </w:rPr>
              <w:t>Destacar, en particular, las necesidades de las pymes y las instituciones de investigación científica, así como las industrias culturales, y asistir a los Estados miembros, cuando éstos lo soliciten, en el establecimiento de estrategias nacionales adecuadas en el campo de la P.I.</w:t>
            </w:r>
          </w:p>
          <w:p w:rsidR="00F07867" w:rsidRPr="00AF4AF0" w:rsidRDefault="00F07867" w:rsidP="004E4E69">
            <w:pPr>
              <w:rPr>
                <w:rFonts w:eastAsia="Times New Roman"/>
                <w:szCs w:val="22"/>
                <w:lang w:eastAsia="en-US"/>
              </w:rPr>
            </w:pPr>
          </w:p>
          <w:p w:rsidR="00F07867" w:rsidRPr="00AF4AF0" w:rsidRDefault="00F07867" w:rsidP="004E4E69">
            <w:pPr>
              <w:rPr>
                <w:bCs/>
                <w:i/>
                <w:szCs w:val="22"/>
                <w:lang w:eastAsia="en-US"/>
              </w:rPr>
            </w:pPr>
            <w:r w:rsidRPr="00AF4AF0">
              <w:rPr>
                <w:bCs/>
                <w:i/>
                <w:szCs w:val="22"/>
                <w:lang w:val="es-ES_tradnl" w:eastAsia="en-US"/>
              </w:rPr>
              <w:t>Recomendación 10</w:t>
            </w:r>
          </w:p>
          <w:p w:rsidR="00F07867" w:rsidRPr="00AF4AF0" w:rsidRDefault="00F07867" w:rsidP="004E4E69">
            <w:pPr>
              <w:rPr>
                <w:rFonts w:eastAsia="Times New Roman"/>
                <w:szCs w:val="22"/>
                <w:lang w:eastAsia="en-US"/>
              </w:rPr>
            </w:pPr>
            <w:r w:rsidRPr="00AF4AF0">
              <w:rPr>
                <w:rFonts w:eastAsia="Times New Roman"/>
                <w:szCs w:val="22"/>
                <w:lang w:val="es-ES_tradnl" w:eastAsia="en-US"/>
              </w:rPr>
              <w:t>Ayudar a los Estados miembros a fomentar y mejorar la capacidad de las instituciones nacionales de P.I. mediante el desarrollo de la infraestructura y de otros servicios, para que dichas instituciones sean más eficaces y lograr un equilibrio adecuado entre la protección de la P.I. y el interés público.  Este tipo de asistencia técnica debe beneficiar también a las organizaciones regionales y subregionales de P.I.</w:t>
            </w:r>
          </w:p>
          <w:p w:rsidR="00F07867" w:rsidRPr="00AF4AF0" w:rsidRDefault="00F07867" w:rsidP="004E4E69">
            <w:pPr>
              <w:rPr>
                <w:rFonts w:eastAsia="Times New Roman"/>
                <w:szCs w:val="22"/>
                <w:lang w:eastAsia="en-US"/>
              </w:rPr>
            </w:pPr>
          </w:p>
          <w:p w:rsidR="00F07867" w:rsidRPr="00AF4AF0" w:rsidRDefault="00F07867" w:rsidP="004E4E69">
            <w:pPr>
              <w:rPr>
                <w:rFonts w:eastAsia="Times New Roman"/>
                <w:szCs w:val="22"/>
                <w:lang w:eastAsia="en-US"/>
              </w:rPr>
            </w:pPr>
            <w:r w:rsidRPr="00AF4AF0">
              <w:rPr>
                <w:rFonts w:eastAsia="Times New Roman"/>
                <w:i/>
                <w:szCs w:val="22"/>
                <w:lang w:val="es-ES_tradnl" w:eastAsia="en-US"/>
              </w:rPr>
              <w:t>Recomendación 11</w:t>
            </w:r>
          </w:p>
          <w:p w:rsidR="00F07867" w:rsidRPr="00AF4AF0" w:rsidRDefault="00F07867" w:rsidP="004E4E69">
            <w:pPr>
              <w:rPr>
                <w:rFonts w:eastAsia="Times New Roman"/>
                <w:lang w:eastAsia="en-US"/>
              </w:rPr>
            </w:pPr>
            <w:r w:rsidRPr="00AF4AF0">
              <w:rPr>
                <w:rFonts w:eastAsia="Times New Roman"/>
                <w:lang w:val="es-ES_tradnl" w:eastAsia="en-US"/>
              </w:rPr>
              <w:t>Ayudar a los Estados miembros a fortalecer la capacidad nacional para la protección de las creaciones, las innovaciones y las invenciones, y fomentar el desarrollo de la infraestructura científica y tecnológica de los países, cuando sea necesario, con arreglo al mandato de la OMPI.</w:t>
            </w:r>
          </w:p>
        </w:tc>
      </w:tr>
      <w:tr w:rsidR="00AF4AF0" w:rsidRPr="00AF4AF0" w:rsidTr="004E4E69">
        <w:tc>
          <w:tcPr>
            <w:tcW w:w="2376" w:type="dxa"/>
            <w:shd w:val="clear" w:color="auto" w:fill="auto"/>
          </w:tcPr>
          <w:p w:rsidR="00F07867" w:rsidRPr="00AF4AF0" w:rsidRDefault="00F07867" w:rsidP="004E4E69">
            <w:pPr>
              <w:keepNext/>
              <w:spacing w:before="240" w:after="60"/>
              <w:outlineLvl w:val="2"/>
              <w:rPr>
                <w:bCs/>
                <w:szCs w:val="26"/>
                <w:u w:val="single"/>
                <w:lang w:eastAsia="en-US"/>
              </w:rPr>
            </w:pPr>
            <w:r w:rsidRPr="00AF4AF0">
              <w:rPr>
                <w:bCs/>
                <w:szCs w:val="26"/>
                <w:u w:val="single"/>
                <w:lang w:val="es-ES_tradnl" w:eastAsia="en-US"/>
              </w:rPr>
              <w:lastRenderedPageBreak/>
              <w:t>Presupuesto del proyecto</w:t>
            </w:r>
          </w:p>
          <w:p w:rsidR="00F07867" w:rsidRPr="00AF4AF0" w:rsidRDefault="00F07867" w:rsidP="004E4E69">
            <w:pPr>
              <w:rPr>
                <w:rFonts w:eastAsia="Times New Roman"/>
                <w:lang w:eastAsia="en-US"/>
              </w:rPr>
            </w:pPr>
          </w:p>
        </w:tc>
        <w:tc>
          <w:tcPr>
            <w:tcW w:w="6804" w:type="dxa"/>
            <w:shd w:val="clear" w:color="auto" w:fill="auto"/>
          </w:tcPr>
          <w:p w:rsidR="00F07867" w:rsidRPr="00AF4AF0" w:rsidRDefault="00F07867" w:rsidP="004E4E69">
            <w:pPr>
              <w:rPr>
                <w:rFonts w:eastAsia="Times New Roman"/>
                <w:lang w:eastAsia="en-US"/>
              </w:rPr>
            </w:pPr>
            <w:r w:rsidRPr="00AF4AF0">
              <w:rPr>
                <w:rFonts w:eastAsia="Times New Roman"/>
                <w:lang w:eastAsia="en-US"/>
              </w:rPr>
              <w:tab/>
              <w:t xml:space="preserve"> </w:t>
            </w:r>
            <w:r w:rsidRPr="00AF4AF0">
              <w:rPr>
                <w:rFonts w:eastAsia="Times New Roman"/>
                <w:lang w:val="es-ES_tradnl" w:eastAsia="en-US"/>
              </w:rPr>
              <w:t>430.000</w:t>
            </w:r>
            <w:r w:rsidRPr="00AF4AF0">
              <w:rPr>
                <w:rFonts w:eastAsia="Times New Roman"/>
                <w:lang w:eastAsia="en-US"/>
              </w:rPr>
              <w:t xml:space="preserve"> </w:t>
            </w:r>
            <w:r w:rsidRPr="00AF4AF0">
              <w:rPr>
                <w:rFonts w:eastAsia="Times New Roman"/>
                <w:lang w:val="es-ES_tradnl" w:eastAsia="en-US"/>
              </w:rPr>
              <w:t>gastos no relativos a personal</w:t>
            </w:r>
          </w:p>
          <w:p w:rsidR="00F07867" w:rsidRPr="00AF4AF0" w:rsidRDefault="00F07867" w:rsidP="004E4E69">
            <w:pPr>
              <w:rPr>
                <w:rFonts w:eastAsia="Times New Roman"/>
                <w:lang w:eastAsia="en-US"/>
              </w:rPr>
            </w:pPr>
            <w:r w:rsidRPr="00AF4AF0">
              <w:rPr>
                <w:rFonts w:eastAsia="Times New Roman"/>
                <w:lang w:eastAsia="en-US"/>
              </w:rPr>
              <w:tab/>
              <w:t xml:space="preserve"> 110,000 gastos de personal</w:t>
            </w:r>
          </w:p>
          <w:p w:rsidR="00F07867" w:rsidRPr="00AF4AF0" w:rsidRDefault="00F07867" w:rsidP="004E4E69">
            <w:pPr>
              <w:rPr>
                <w:rFonts w:eastAsia="Times New Roman"/>
                <w:lang w:eastAsia="en-US"/>
              </w:rPr>
            </w:pPr>
            <w:r w:rsidRPr="00AF4AF0">
              <w:rPr>
                <w:rFonts w:eastAsia="Times New Roman"/>
                <w:lang w:val="es-ES_tradnl" w:eastAsia="en-US"/>
              </w:rPr>
              <w:t>Total:  540.000 francos suizos</w:t>
            </w:r>
          </w:p>
        </w:tc>
      </w:tr>
      <w:tr w:rsidR="00AF4AF0" w:rsidRPr="00AF4AF0" w:rsidTr="004E4E69">
        <w:tc>
          <w:tcPr>
            <w:tcW w:w="2376" w:type="dxa"/>
            <w:shd w:val="clear" w:color="auto" w:fill="auto"/>
          </w:tcPr>
          <w:p w:rsidR="00F07867" w:rsidRPr="00AF4AF0" w:rsidRDefault="00F07867" w:rsidP="004E4E69">
            <w:pPr>
              <w:keepNext/>
              <w:spacing w:before="240" w:after="60"/>
              <w:outlineLvl w:val="2"/>
              <w:rPr>
                <w:bCs/>
                <w:szCs w:val="26"/>
                <w:u w:val="single"/>
                <w:lang w:eastAsia="en-US"/>
              </w:rPr>
            </w:pPr>
            <w:r w:rsidRPr="00AF4AF0">
              <w:rPr>
                <w:bCs/>
                <w:szCs w:val="26"/>
                <w:u w:val="single"/>
                <w:lang w:val="es-ES_tradnl" w:eastAsia="en-US"/>
              </w:rPr>
              <w:t>Fecha de inicio del proyecto</w:t>
            </w:r>
          </w:p>
          <w:p w:rsidR="00F07867" w:rsidRPr="00AF4AF0" w:rsidRDefault="00F07867" w:rsidP="004E4E69">
            <w:pPr>
              <w:rPr>
                <w:rFonts w:eastAsia="Times New Roman"/>
                <w:lang w:eastAsia="en-US"/>
              </w:rPr>
            </w:pPr>
          </w:p>
        </w:tc>
        <w:tc>
          <w:tcPr>
            <w:tcW w:w="6804" w:type="dxa"/>
            <w:shd w:val="clear" w:color="auto" w:fill="auto"/>
          </w:tcPr>
          <w:p w:rsidR="00F07867" w:rsidRPr="00AF4AF0" w:rsidRDefault="00F07867" w:rsidP="004E4E69">
            <w:pPr>
              <w:rPr>
                <w:rFonts w:eastAsia="Times New Roman"/>
                <w:lang w:eastAsia="en-US"/>
              </w:rPr>
            </w:pPr>
          </w:p>
          <w:p w:rsidR="00F07867" w:rsidRPr="00AF4AF0" w:rsidRDefault="00F07867" w:rsidP="004E4E69">
            <w:pPr>
              <w:rPr>
                <w:rFonts w:eastAsia="Times New Roman"/>
                <w:lang w:eastAsia="en-US"/>
              </w:rPr>
            </w:pPr>
            <w:r w:rsidRPr="00AF4AF0">
              <w:rPr>
                <w:rFonts w:eastAsia="Times New Roman"/>
                <w:lang w:val="es-ES_tradnl" w:eastAsia="en-US"/>
              </w:rPr>
              <w:t>Junio de 2016</w:t>
            </w:r>
          </w:p>
        </w:tc>
      </w:tr>
      <w:tr w:rsidR="00AF4AF0" w:rsidRPr="00AF4AF0" w:rsidTr="004E4E69">
        <w:tc>
          <w:tcPr>
            <w:tcW w:w="2376" w:type="dxa"/>
            <w:shd w:val="clear" w:color="auto" w:fill="auto"/>
          </w:tcPr>
          <w:p w:rsidR="00F07867" w:rsidRPr="00AF4AF0" w:rsidRDefault="00F07867" w:rsidP="004E4E69">
            <w:pPr>
              <w:keepNext/>
              <w:spacing w:before="240" w:after="60"/>
              <w:outlineLvl w:val="2"/>
              <w:rPr>
                <w:bCs/>
                <w:szCs w:val="26"/>
                <w:u w:val="single"/>
                <w:lang w:eastAsia="en-US"/>
              </w:rPr>
            </w:pPr>
            <w:r w:rsidRPr="00AF4AF0">
              <w:rPr>
                <w:bCs/>
                <w:szCs w:val="26"/>
                <w:u w:val="single"/>
                <w:lang w:val="es-ES_tradnl" w:eastAsia="en-US"/>
              </w:rPr>
              <w:t>Duración del proyecto</w:t>
            </w:r>
          </w:p>
          <w:p w:rsidR="00F07867" w:rsidRPr="00AF4AF0" w:rsidRDefault="00F07867" w:rsidP="004E4E69">
            <w:pPr>
              <w:rPr>
                <w:rFonts w:eastAsia="Times New Roman"/>
                <w:lang w:eastAsia="en-US"/>
              </w:rPr>
            </w:pPr>
          </w:p>
        </w:tc>
        <w:tc>
          <w:tcPr>
            <w:tcW w:w="6804" w:type="dxa"/>
            <w:shd w:val="clear" w:color="auto" w:fill="auto"/>
          </w:tcPr>
          <w:p w:rsidR="00F07867" w:rsidRPr="00AF4AF0" w:rsidRDefault="00F07867" w:rsidP="004E4E69">
            <w:pPr>
              <w:rPr>
                <w:rFonts w:eastAsia="Times New Roman"/>
                <w:lang w:eastAsia="en-US"/>
              </w:rPr>
            </w:pPr>
          </w:p>
          <w:p w:rsidR="00F07867" w:rsidRPr="00AF4AF0" w:rsidRDefault="00F07867" w:rsidP="004E4E69">
            <w:pPr>
              <w:rPr>
                <w:rFonts w:eastAsia="Times New Roman"/>
                <w:lang w:eastAsia="en-US"/>
              </w:rPr>
            </w:pPr>
            <w:r w:rsidRPr="00AF4AF0">
              <w:rPr>
                <w:rFonts w:eastAsia="Times New Roman"/>
                <w:lang w:val="es-ES_tradnl" w:eastAsia="en-US"/>
              </w:rPr>
              <w:t>30 meses</w:t>
            </w:r>
          </w:p>
        </w:tc>
      </w:tr>
      <w:tr w:rsidR="00AF4AF0" w:rsidRPr="00AF4AF0" w:rsidTr="004E4E69">
        <w:tc>
          <w:tcPr>
            <w:tcW w:w="2376" w:type="dxa"/>
            <w:shd w:val="clear" w:color="auto" w:fill="auto"/>
          </w:tcPr>
          <w:p w:rsidR="00F07867" w:rsidRPr="00AF4AF0" w:rsidRDefault="00F07867" w:rsidP="004E4E69">
            <w:pPr>
              <w:keepNext/>
              <w:spacing w:before="240" w:after="60"/>
              <w:outlineLvl w:val="2"/>
              <w:rPr>
                <w:bCs/>
                <w:szCs w:val="26"/>
                <w:u w:val="single"/>
                <w:lang w:eastAsia="en-US"/>
              </w:rPr>
            </w:pPr>
            <w:r w:rsidRPr="00AF4AF0">
              <w:rPr>
                <w:bCs/>
                <w:szCs w:val="26"/>
                <w:u w:val="single"/>
                <w:lang w:val="es-ES_tradnl" w:eastAsia="en-US"/>
              </w:rPr>
              <w:t>Principales sectores de la OMPI interesados y vínculos con los programas de la Organización</w:t>
            </w:r>
          </w:p>
        </w:tc>
        <w:tc>
          <w:tcPr>
            <w:tcW w:w="6804" w:type="dxa"/>
            <w:shd w:val="clear" w:color="auto" w:fill="auto"/>
          </w:tcPr>
          <w:p w:rsidR="00F07867" w:rsidRPr="00AF4AF0" w:rsidRDefault="00F07867" w:rsidP="004E4E69">
            <w:pPr>
              <w:autoSpaceDE w:val="0"/>
              <w:autoSpaceDN w:val="0"/>
              <w:adjustRightInd w:val="0"/>
              <w:rPr>
                <w:rFonts w:eastAsia="Times New Roman"/>
                <w:szCs w:val="22"/>
                <w:lang w:eastAsia="en-US"/>
              </w:rPr>
            </w:pPr>
          </w:p>
          <w:p w:rsidR="00F07867" w:rsidRPr="00AF4AF0" w:rsidRDefault="00F07867" w:rsidP="004E4E69">
            <w:pPr>
              <w:autoSpaceDE w:val="0"/>
              <w:autoSpaceDN w:val="0"/>
              <w:adjustRightInd w:val="0"/>
              <w:rPr>
                <w:rFonts w:eastAsia="Times New Roman"/>
                <w:lang w:val="es-ES_tradnl" w:eastAsia="en-US"/>
              </w:rPr>
            </w:pPr>
            <w:r w:rsidRPr="00AF4AF0">
              <w:rPr>
                <w:rFonts w:eastAsia="Times New Roman"/>
                <w:lang w:val="es-ES_tradnl" w:eastAsia="en-US"/>
              </w:rPr>
              <w:t>Programas 9, 11,15, 16 y 17</w:t>
            </w:r>
          </w:p>
          <w:p w:rsidR="00F07867" w:rsidRPr="00AF4AF0" w:rsidRDefault="00F07867" w:rsidP="004E4E69">
            <w:pPr>
              <w:rPr>
                <w:rFonts w:eastAsia="Times New Roman"/>
                <w:lang w:eastAsia="en-US"/>
              </w:rPr>
            </w:pPr>
          </w:p>
        </w:tc>
      </w:tr>
      <w:tr w:rsidR="00FB29CA" w:rsidRPr="00AF4AF0" w:rsidTr="00532831">
        <w:trPr>
          <w:trHeight w:val="2664"/>
        </w:trPr>
        <w:tc>
          <w:tcPr>
            <w:tcW w:w="2376" w:type="dxa"/>
            <w:shd w:val="clear" w:color="auto" w:fill="auto"/>
          </w:tcPr>
          <w:p w:rsidR="00FB29CA"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Breve descripción del proyecto</w:t>
            </w:r>
          </w:p>
        </w:tc>
        <w:tc>
          <w:tcPr>
            <w:tcW w:w="6804" w:type="dxa"/>
            <w:shd w:val="clear" w:color="auto" w:fill="auto"/>
          </w:tcPr>
          <w:p w:rsidR="00D36D42" w:rsidRPr="00AF4AF0" w:rsidRDefault="00D36D42" w:rsidP="00532831">
            <w:pPr>
              <w:autoSpaceDE w:val="0"/>
              <w:autoSpaceDN w:val="0"/>
              <w:adjustRightInd w:val="0"/>
              <w:rPr>
                <w:rFonts w:eastAsia="Times New Roman"/>
                <w:szCs w:val="22"/>
                <w:lang w:val="es-ES_tradnl" w:eastAsia="en-US"/>
              </w:rPr>
            </w:pPr>
          </w:p>
          <w:p w:rsidR="00D97C3F" w:rsidRPr="00AF4AF0" w:rsidRDefault="00697FF9"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La </w:t>
            </w:r>
            <w:r w:rsidR="00923231" w:rsidRPr="00AF4AF0">
              <w:rPr>
                <w:rFonts w:eastAsia="Times New Roman"/>
                <w:szCs w:val="22"/>
                <w:lang w:val="es-ES_tradnl" w:eastAsia="en-US"/>
              </w:rPr>
              <w:t>fase I</w:t>
            </w:r>
            <w:r w:rsidRPr="00AF4AF0">
              <w:rPr>
                <w:rFonts w:eastAsia="Times New Roman"/>
                <w:szCs w:val="22"/>
                <w:lang w:val="es-ES_tradnl" w:eastAsia="en-US"/>
              </w:rPr>
              <w:t xml:space="preserve"> del proyecto expuesto en el documento </w:t>
            </w:r>
            <w:r w:rsidR="00FB29CA" w:rsidRPr="00AF4AF0">
              <w:rPr>
                <w:rFonts w:eastAsia="Times New Roman"/>
                <w:szCs w:val="22"/>
                <w:lang w:val="es-ES_tradnl" w:eastAsia="en-US"/>
              </w:rPr>
              <w:t>CDIP</w:t>
            </w:r>
            <w:r w:rsidRPr="00AF4AF0">
              <w:rPr>
                <w:rFonts w:eastAsia="Times New Roman"/>
                <w:szCs w:val="22"/>
                <w:lang w:val="es-ES_tradnl" w:eastAsia="en-US"/>
              </w:rPr>
              <w:t>/</w:t>
            </w:r>
            <w:r w:rsidR="00FB29CA" w:rsidRPr="00AF4AF0">
              <w:rPr>
                <w:rFonts w:eastAsia="Times New Roman"/>
                <w:szCs w:val="22"/>
                <w:lang w:val="es-ES_tradnl" w:eastAsia="en-US"/>
              </w:rPr>
              <w:t xml:space="preserve">9/13 </w:t>
            </w:r>
            <w:r w:rsidRPr="00AF4AF0">
              <w:rPr>
                <w:rFonts w:eastAsia="Times New Roman"/>
                <w:szCs w:val="22"/>
                <w:lang w:val="es-ES_tradnl" w:eastAsia="en-US"/>
              </w:rPr>
              <w:t xml:space="preserve">puso e de manifiesto que en el Senegal, </w:t>
            </w:r>
            <w:r w:rsidR="00FB29CA" w:rsidRPr="00AF4AF0">
              <w:rPr>
                <w:rFonts w:eastAsia="Times New Roman"/>
                <w:szCs w:val="22"/>
                <w:lang w:val="es-ES_tradnl" w:eastAsia="en-US"/>
              </w:rPr>
              <w:t xml:space="preserve">Burkina Faso </w:t>
            </w:r>
            <w:r w:rsidRPr="00AF4AF0">
              <w:rPr>
                <w:rFonts w:eastAsia="Times New Roman"/>
                <w:szCs w:val="22"/>
                <w:lang w:val="es-ES_tradnl" w:eastAsia="en-US"/>
              </w:rPr>
              <w:t xml:space="preserve">y </w:t>
            </w:r>
            <w:proofErr w:type="spellStart"/>
            <w:r w:rsidR="00FB29CA" w:rsidRPr="00AF4AF0">
              <w:rPr>
                <w:rFonts w:eastAsia="Times New Roman"/>
                <w:szCs w:val="22"/>
                <w:lang w:val="es-ES_tradnl" w:eastAsia="en-US"/>
              </w:rPr>
              <w:t>Kenya</w:t>
            </w:r>
            <w:proofErr w:type="spellEnd"/>
            <w:r w:rsidR="00FB29CA" w:rsidRPr="00AF4AF0">
              <w:rPr>
                <w:rFonts w:eastAsia="Times New Roman"/>
                <w:szCs w:val="22"/>
                <w:lang w:val="es-ES_tradnl" w:eastAsia="en-US"/>
              </w:rPr>
              <w:t xml:space="preserve">, </w:t>
            </w:r>
            <w:r w:rsidRPr="00AF4AF0">
              <w:rPr>
                <w:rFonts w:eastAsia="Times New Roman"/>
                <w:szCs w:val="22"/>
                <w:lang w:val="es-ES_tradnl" w:eastAsia="en-US"/>
              </w:rPr>
              <w:t>el derecho de autor desempeña una funci</w:t>
            </w:r>
            <w:r w:rsidR="00D97C3F" w:rsidRPr="00AF4AF0">
              <w:rPr>
                <w:rFonts w:eastAsia="Times New Roman"/>
                <w:szCs w:val="22"/>
                <w:lang w:val="es-ES_tradnl" w:eastAsia="en-US"/>
              </w:rPr>
              <w:t>ó</w:t>
            </w:r>
            <w:r w:rsidRPr="00AF4AF0">
              <w:rPr>
                <w:rFonts w:eastAsia="Times New Roman"/>
                <w:szCs w:val="22"/>
                <w:lang w:val="es-ES_tradnl" w:eastAsia="en-US"/>
              </w:rPr>
              <w:t>n casi insignificante en la financiación de películas y en la explotación y distribución de obras audiovisuales</w:t>
            </w:r>
            <w:r w:rsidR="00FB29CA" w:rsidRPr="00AF4AF0">
              <w:rPr>
                <w:rFonts w:eastAsia="Times New Roman"/>
                <w:szCs w:val="22"/>
                <w:lang w:val="es-ES_tradnl" w:eastAsia="en-US"/>
              </w:rPr>
              <w:t xml:space="preserve">.  </w:t>
            </w:r>
            <w:r w:rsidRPr="00AF4AF0">
              <w:rPr>
                <w:rFonts w:eastAsia="Times New Roman"/>
                <w:szCs w:val="22"/>
                <w:lang w:val="es-ES_tradnl" w:eastAsia="en-US"/>
              </w:rPr>
              <w:t xml:space="preserve">Las partes interesadas </w:t>
            </w:r>
            <w:r w:rsidR="007F7AD3" w:rsidRPr="00AF4AF0">
              <w:rPr>
                <w:rFonts w:eastAsia="Times New Roman"/>
                <w:szCs w:val="22"/>
                <w:lang w:val="es-ES_tradnl" w:eastAsia="en-US"/>
              </w:rPr>
              <w:t xml:space="preserve">en el </w:t>
            </w:r>
            <w:r w:rsidRPr="00AF4AF0">
              <w:rPr>
                <w:rFonts w:eastAsia="Times New Roman"/>
                <w:szCs w:val="22"/>
                <w:lang w:val="es-ES_tradnl" w:eastAsia="en-US"/>
              </w:rPr>
              <w:t xml:space="preserve">sector audiovisual </w:t>
            </w:r>
            <w:r w:rsidR="00D97C3F" w:rsidRPr="00AF4AF0">
              <w:rPr>
                <w:rFonts w:eastAsia="Times New Roman"/>
                <w:szCs w:val="22"/>
                <w:lang w:val="es-ES_tradnl" w:eastAsia="en-US"/>
              </w:rPr>
              <w:t xml:space="preserve">han tenido poca exposición al derecho de autor y carecen de acceso a una formación jurídica especializada, recursos y asesoramiento.  La sostenibilidad de la industria cinematográfica y de la televisión plantea un desafío importante en materia de desarrollo, al tiempo que la migración digital que está teniendo lugar en África </w:t>
            </w:r>
            <w:r w:rsidR="00C905F0" w:rsidRPr="00AF4AF0">
              <w:rPr>
                <w:rFonts w:eastAsia="Times New Roman"/>
                <w:szCs w:val="22"/>
                <w:lang w:val="es-ES_tradnl" w:eastAsia="en-US"/>
              </w:rPr>
              <w:t xml:space="preserve">brinda </w:t>
            </w:r>
            <w:r w:rsidR="00D97C3F" w:rsidRPr="00AF4AF0">
              <w:rPr>
                <w:rFonts w:eastAsia="Times New Roman"/>
                <w:szCs w:val="22"/>
                <w:lang w:val="es-ES_tradnl" w:eastAsia="en-US"/>
              </w:rPr>
              <w:t>una gran oportunidad para estimular los contenidos cinematográficos y audiovisuales de las economías locales.</w:t>
            </w:r>
          </w:p>
          <w:p w:rsidR="00D97C3F" w:rsidRPr="00AF4AF0" w:rsidRDefault="00D97C3F" w:rsidP="00532831">
            <w:pPr>
              <w:autoSpaceDE w:val="0"/>
              <w:autoSpaceDN w:val="0"/>
              <w:adjustRightInd w:val="0"/>
              <w:rPr>
                <w:rFonts w:eastAsia="Times New Roman"/>
                <w:szCs w:val="22"/>
                <w:highlight w:val="cyan"/>
                <w:lang w:val="es-ES_tradnl" w:eastAsia="en-US"/>
              </w:rPr>
            </w:pPr>
          </w:p>
          <w:p w:rsidR="006A359D" w:rsidRPr="00AF4AF0" w:rsidRDefault="006A359D" w:rsidP="00D97C3F">
            <w:pPr>
              <w:autoSpaceDE w:val="0"/>
              <w:autoSpaceDN w:val="0"/>
              <w:adjustRightInd w:val="0"/>
              <w:rPr>
                <w:rFonts w:eastAsia="Times New Roman"/>
                <w:lang w:val="es-ES_tradnl" w:eastAsia="en-US"/>
              </w:rPr>
            </w:pPr>
            <w:r w:rsidRPr="00AF4AF0">
              <w:rPr>
                <w:rFonts w:eastAsia="Times New Roman"/>
                <w:lang w:val="es-ES_tradnl" w:eastAsia="en-US"/>
              </w:rPr>
              <w:t xml:space="preserve">La </w:t>
            </w:r>
            <w:r w:rsidR="00923231" w:rsidRPr="00AF4AF0">
              <w:rPr>
                <w:rFonts w:eastAsia="Times New Roman"/>
                <w:lang w:val="es-ES_tradnl" w:eastAsia="en-US"/>
              </w:rPr>
              <w:t>fase I</w:t>
            </w:r>
            <w:r w:rsidRPr="00AF4AF0">
              <w:rPr>
                <w:rFonts w:eastAsia="Times New Roman"/>
                <w:lang w:val="es-ES_tradnl" w:eastAsia="en-US"/>
              </w:rPr>
              <w:t xml:space="preserve">I del proyecto aprovechará lo hecho en la </w:t>
            </w:r>
            <w:r w:rsidR="00923231" w:rsidRPr="00AF4AF0">
              <w:rPr>
                <w:rFonts w:eastAsia="Times New Roman"/>
                <w:lang w:val="es-ES_tradnl" w:eastAsia="en-US"/>
              </w:rPr>
              <w:t>fase I</w:t>
            </w:r>
            <w:r w:rsidRPr="00AF4AF0">
              <w:rPr>
                <w:rFonts w:eastAsia="Times New Roman"/>
                <w:lang w:val="es-ES_tradnl" w:eastAsia="en-US"/>
              </w:rPr>
              <w:t xml:space="preserve">, que sentó las bases para </w:t>
            </w:r>
            <w:r w:rsidR="00C905F0" w:rsidRPr="00AF4AF0">
              <w:rPr>
                <w:rFonts w:eastAsia="Times New Roman"/>
                <w:lang w:val="es-ES_tradnl" w:eastAsia="en-US"/>
              </w:rPr>
              <w:t xml:space="preserve">sensibilizar </w:t>
            </w:r>
            <w:r w:rsidRPr="00AF4AF0">
              <w:rPr>
                <w:rFonts w:eastAsia="Times New Roman"/>
                <w:lang w:val="es-ES_tradnl" w:eastAsia="en-US"/>
              </w:rPr>
              <w:t xml:space="preserve">e impartir conocimientos sobre </w:t>
            </w:r>
            <w:r w:rsidR="00C905F0" w:rsidRPr="00AF4AF0">
              <w:rPr>
                <w:rFonts w:eastAsia="Times New Roman"/>
                <w:lang w:val="es-ES_tradnl" w:eastAsia="en-US"/>
              </w:rPr>
              <w:t xml:space="preserve">la utilización </w:t>
            </w:r>
            <w:r w:rsidRPr="00AF4AF0">
              <w:rPr>
                <w:rFonts w:eastAsia="Times New Roman"/>
                <w:lang w:val="es-ES_tradnl" w:eastAsia="en-US"/>
              </w:rPr>
              <w:t xml:space="preserve">de la P.I. en el sector, y brindará un apoyo continuo a los profesionales, lo cual sigue siendo fundamental para obtener resultados tangibles en </w:t>
            </w:r>
            <w:r w:rsidR="00EE7F97" w:rsidRPr="00AF4AF0">
              <w:rPr>
                <w:rFonts w:eastAsia="Times New Roman"/>
                <w:lang w:val="es-ES_tradnl" w:eastAsia="en-US"/>
              </w:rPr>
              <w:t xml:space="preserve">el ámbito de </w:t>
            </w:r>
            <w:r w:rsidRPr="00AF4AF0">
              <w:rPr>
                <w:rFonts w:eastAsia="Times New Roman"/>
                <w:lang w:val="es-ES_tradnl" w:eastAsia="en-US"/>
              </w:rPr>
              <w:t xml:space="preserve">las prácticas profesionales.  Tiene por </w:t>
            </w:r>
            <w:r w:rsidR="00C905F0" w:rsidRPr="00AF4AF0">
              <w:rPr>
                <w:rFonts w:eastAsia="Times New Roman"/>
                <w:lang w:val="es-ES_tradnl" w:eastAsia="en-US"/>
              </w:rPr>
              <w:t xml:space="preserve">objeto </w:t>
            </w:r>
            <w:r w:rsidRPr="00AF4AF0">
              <w:rPr>
                <w:rFonts w:eastAsia="Times New Roman"/>
                <w:lang w:val="es-ES_tradnl" w:eastAsia="en-US"/>
              </w:rPr>
              <w:t>apoyar el desarrollo del se</w:t>
            </w:r>
            <w:r w:rsidR="00EE7F97" w:rsidRPr="00AF4AF0">
              <w:rPr>
                <w:rFonts w:eastAsia="Times New Roman"/>
                <w:lang w:val="es-ES_tradnl" w:eastAsia="en-US"/>
              </w:rPr>
              <w:t>c</w:t>
            </w:r>
            <w:r w:rsidRPr="00AF4AF0">
              <w:rPr>
                <w:rFonts w:eastAsia="Times New Roman"/>
                <w:lang w:val="es-ES_tradnl" w:eastAsia="en-US"/>
              </w:rPr>
              <w:t xml:space="preserve">tor audiovisual en África por medio de asistencia técnica y fortalecimiento de la capacidad, con miras a mejorar la comprensión del sistema de derecho de autor e intensificar su uso en las </w:t>
            </w:r>
            <w:r w:rsidR="00EE7F97" w:rsidRPr="00AF4AF0">
              <w:rPr>
                <w:rFonts w:eastAsia="Times New Roman"/>
                <w:lang w:val="es-ES_tradnl" w:eastAsia="en-US"/>
              </w:rPr>
              <w:t xml:space="preserve">fases de </w:t>
            </w:r>
            <w:r w:rsidRPr="00AF4AF0">
              <w:rPr>
                <w:rFonts w:eastAsia="Times New Roman"/>
                <w:lang w:val="es-ES_tradnl" w:eastAsia="en-US"/>
              </w:rPr>
              <w:t>producción, financiación y distribución</w:t>
            </w:r>
            <w:r w:rsidR="00EE7F97" w:rsidRPr="00AF4AF0">
              <w:rPr>
                <w:rFonts w:eastAsia="Times New Roman"/>
                <w:lang w:val="es-ES_tradnl" w:eastAsia="en-US"/>
              </w:rPr>
              <w:t>.</w:t>
            </w:r>
            <w:r w:rsidRPr="00AF4AF0">
              <w:rPr>
                <w:rFonts w:eastAsia="Times New Roman"/>
                <w:lang w:val="es-ES_tradnl" w:eastAsia="en-US"/>
              </w:rPr>
              <w:t xml:space="preserve"> </w:t>
            </w:r>
          </w:p>
          <w:p w:rsidR="006A359D" w:rsidRPr="00AF4AF0" w:rsidRDefault="006A359D" w:rsidP="00D97C3F">
            <w:pPr>
              <w:autoSpaceDE w:val="0"/>
              <w:autoSpaceDN w:val="0"/>
              <w:adjustRightInd w:val="0"/>
              <w:rPr>
                <w:rFonts w:eastAsia="Times New Roman"/>
                <w:lang w:val="es-ES_tradnl" w:eastAsia="en-US"/>
              </w:rPr>
            </w:pPr>
          </w:p>
          <w:p w:rsidR="00635055" w:rsidRPr="00AF4AF0" w:rsidRDefault="00EE7F97" w:rsidP="00532831">
            <w:pPr>
              <w:rPr>
                <w:rFonts w:eastAsia="Times New Roman"/>
                <w:szCs w:val="22"/>
                <w:lang w:val="es-ES_tradnl" w:eastAsia="en-US"/>
              </w:rPr>
            </w:pPr>
            <w:r w:rsidRPr="00AF4AF0">
              <w:rPr>
                <w:rFonts w:eastAsia="Times New Roman"/>
                <w:lang w:val="es-ES_tradnl" w:eastAsia="en-US"/>
              </w:rPr>
              <w:t xml:space="preserve">El proyecto se basa en una propuesta formulada por </w:t>
            </w:r>
            <w:r w:rsidR="00FB29CA" w:rsidRPr="00AF4AF0">
              <w:rPr>
                <w:rFonts w:eastAsia="Times New Roman"/>
                <w:lang w:val="es-ES_tradnl" w:eastAsia="en-US"/>
              </w:rPr>
              <w:t xml:space="preserve">Burkina Faso </w:t>
            </w:r>
            <w:r w:rsidRPr="00AF4AF0">
              <w:rPr>
                <w:rFonts w:eastAsia="Times New Roman"/>
                <w:lang w:val="es-ES_tradnl" w:eastAsia="en-US"/>
              </w:rPr>
              <w:t xml:space="preserve">y validada por el </w:t>
            </w:r>
            <w:r w:rsidR="00FB29CA" w:rsidRPr="00AF4AF0">
              <w:rPr>
                <w:rFonts w:eastAsia="Times New Roman"/>
                <w:lang w:val="es-ES_tradnl" w:eastAsia="en-US"/>
              </w:rPr>
              <w:t xml:space="preserve">CDIP.  </w:t>
            </w:r>
            <w:r w:rsidRPr="00AF4AF0">
              <w:rPr>
                <w:rFonts w:eastAsia="Times New Roman"/>
                <w:lang w:val="es-ES_tradnl" w:eastAsia="en-US"/>
              </w:rPr>
              <w:t xml:space="preserve">El Comité </w:t>
            </w:r>
            <w:r w:rsidR="00C905F0" w:rsidRPr="00AF4AF0">
              <w:rPr>
                <w:rFonts w:eastAsia="Times New Roman"/>
                <w:lang w:val="es-ES_tradnl" w:eastAsia="en-US"/>
              </w:rPr>
              <w:t xml:space="preserve">acordó incluir en </w:t>
            </w:r>
            <w:r w:rsidRPr="00AF4AF0">
              <w:rPr>
                <w:rFonts w:eastAsia="Times New Roman"/>
                <w:lang w:val="es-ES_tradnl" w:eastAsia="en-US"/>
              </w:rPr>
              <w:t xml:space="preserve">la </w:t>
            </w:r>
            <w:r w:rsidR="00923231" w:rsidRPr="00AF4AF0">
              <w:rPr>
                <w:rFonts w:eastAsia="Times New Roman"/>
                <w:lang w:val="es-ES_tradnl" w:eastAsia="en-US"/>
              </w:rPr>
              <w:t>fase I</w:t>
            </w:r>
            <w:r w:rsidRPr="00AF4AF0">
              <w:rPr>
                <w:rFonts w:eastAsia="Times New Roman"/>
                <w:lang w:val="es-ES_tradnl" w:eastAsia="en-US"/>
              </w:rPr>
              <w:t>I a los siguientes cinco países</w:t>
            </w:r>
            <w:proofErr w:type="gramStart"/>
            <w:r w:rsidR="00FB29CA" w:rsidRPr="00AF4AF0">
              <w:rPr>
                <w:rFonts w:eastAsia="Times New Roman"/>
                <w:lang w:val="es-ES_tradnl" w:eastAsia="en-US"/>
              </w:rPr>
              <w:t>:  Burkina</w:t>
            </w:r>
            <w:proofErr w:type="gramEnd"/>
            <w:r w:rsidR="00FB29CA" w:rsidRPr="00AF4AF0">
              <w:rPr>
                <w:rFonts w:eastAsia="Times New Roman"/>
                <w:lang w:val="es-ES_tradnl" w:eastAsia="en-US"/>
              </w:rPr>
              <w:t xml:space="preserve"> Faso, </w:t>
            </w:r>
            <w:proofErr w:type="spellStart"/>
            <w:r w:rsidR="00FB29CA" w:rsidRPr="00AF4AF0">
              <w:rPr>
                <w:rFonts w:eastAsia="Times New Roman"/>
                <w:lang w:val="es-ES_tradnl" w:eastAsia="en-US"/>
              </w:rPr>
              <w:t>Kenya</w:t>
            </w:r>
            <w:proofErr w:type="spellEnd"/>
            <w:r w:rsidR="00FB29CA" w:rsidRPr="00AF4AF0">
              <w:rPr>
                <w:rFonts w:eastAsia="Times New Roman"/>
                <w:lang w:val="es-ES_tradnl" w:eastAsia="en-US"/>
              </w:rPr>
              <w:t>, Senegal, M</w:t>
            </w:r>
            <w:r w:rsidR="00635055" w:rsidRPr="00AF4AF0">
              <w:rPr>
                <w:rFonts w:eastAsia="Times New Roman"/>
                <w:lang w:val="es-ES_tradnl" w:eastAsia="en-US"/>
              </w:rPr>
              <w:t xml:space="preserve">arruecos y </w:t>
            </w:r>
            <w:proofErr w:type="spellStart"/>
            <w:r w:rsidR="001A7A54" w:rsidRPr="00AF4AF0">
              <w:rPr>
                <w:rFonts w:eastAsia="Times New Roman"/>
                <w:lang w:val="es-ES_tradnl" w:eastAsia="en-US"/>
              </w:rPr>
              <w:t>Côte</w:t>
            </w:r>
            <w:proofErr w:type="spellEnd"/>
            <w:r w:rsidR="001A7A54" w:rsidRPr="00AF4AF0">
              <w:rPr>
                <w:rFonts w:eastAsia="Times New Roman"/>
                <w:lang w:val="es-ES_tradnl" w:eastAsia="en-US"/>
              </w:rPr>
              <w:t xml:space="preserve"> </w:t>
            </w:r>
            <w:proofErr w:type="spellStart"/>
            <w:r w:rsidR="001A7A54" w:rsidRPr="00AF4AF0">
              <w:rPr>
                <w:rFonts w:eastAsia="Times New Roman"/>
                <w:lang w:val="es-ES_tradnl" w:eastAsia="en-US"/>
              </w:rPr>
              <w:t>d’Ivoire</w:t>
            </w:r>
            <w:proofErr w:type="spellEnd"/>
            <w:r w:rsidR="00FB29CA" w:rsidRPr="00AF4AF0">
              <w:rPr>
                <w:rFonts w:eastAsia="Times New Roman"/>
                <w:lang w:val="es-ES_tradnl" w:eastAsia="en-US"/>
              </w:rPr>
              <w:t xml:space="preserve">.  </w:t>
            </w:r>
            <w:r w:rsidR="00635055" w:rsidRPr="00AF4AF0">
              <w:rPr>
                <w:rFonts w:eastAsia="Times New Roman"/>
                <w:lang w:val="es-ES_tradnl" w:eastAsia="en-US"/>
              </w:rPr>
              <w:t>El proyecto se articula en torno a los siguientes componentes principales</w:t>
            </w:r>
            <w:proofErr w:type="gramStart"/>
            <w:r w:rsidR="00635055" w:rsidRPr="00AF4AF0">
              <w:rPr>
                <w:rFonts w:eastAsia="Times New Roman"/>
                <w:lang w:val="es-ES_tradnl" w:eastAsia="en-US"/>
              </w:rPr>
              <w:t xml:space="preserve">: </w:t>
            </w:r>
            <w:r w:rsidR="00635055" w:rsidRPr="00AF4AF0">
              <w:rPr>
                <w:rFonts w:eastAsia="Times New Roman"/>
                <w:szCs w:val="22"/>
                <w:lang w:val="es-ES_tradnl" w:eastAsia="en-US"/>
              </w:rPr>
              <w:t xml:space="preserve"> programas</w:t>
            </w:r>
            <w:proofErr w:type="gramEnd"/>
            <w:r w:rsidR="00635055" w:rsidRPr="00AF4AF0">
              <w:rPr>
                <w:rFonts w:eastAsia="Times New Roman"/>
                <w:szCs w:val="22"/>
                <w:lang w:val="es-ES_tradnl" w:eastAsia="en-US"/>
              </w:rPr>
              <w:t xml:space="preserve"> de capacitación; un programa de enseñanza a distancia y </w:t>
            </w:r>
            <w:r w:rsidR="00D93B71" w:rsidRPr="00AF4AF0">
              <w:rPr>
                <w:rFonts w:eastAsia="Times New Roman"/>
                <w:szCs w:val="22"/>
                <w:lang w:val="es-ES_tradnl" w:eastAsia="en-US"/>
              </w:rPr>
              <w:t xml:space="preserve">el fomento del </w:t>
            </w:r>
            <w:r w:rsidR="00635055" w:rsidRPr="00AF4AF0">
              <w:rPr>
                <w:rFonts w:eastAsia="Times New Roman"/>
                <w:szCs w:val="22"/>
                <w:lang w:val="es-ES_tradnl" w:eastAsia="en-US"/>
              </w:rPr>
              <w:t xml:space="preserve">desarrollo de competencias, prácticas, infraestructura y herramientas en </w:t>
            </w:r>
            <w:r w:rsidR="00D93B71" w:rsidRPr="00AF4AF0">
              <w:rPr>
                <w:rFonts w:eastAsia="Times New Roman"/>
                <w:szCs w:val="22"/>
                <w:lang w:val="es-ES_tradnl" w:eastAsia="en-US"/>
              </w:rPr>
              <w:t xml:space="preserve">el ámbito </w:t>
            </w:r>
            <w:r w:rsidR="00635055" w:rsidRPr="00AF4AF0">
              <w:rPr>
                <w:rFonts w:eastAsia="Times New Roman"/>
                <w:szCs w:val="22"/>
                <w:lang w:val="es-ES_tradnl" w:eastAsia="en-US"/>
              </w:rPr>
              <w:t xml:space="preserve">de la gestión de derechos. </w:t>
            </w:r>
          </w:p>
          <w:p w:rsidR="00FB29CA" w:rsidRPr="00AF4AF0" w:rsidRDefault="00FB29CA" w:rsidP="00532831">
            <w:pPr>
              <w:rPr>
                <w:rFonts w:eastAsia="Times New Roman"/>
                <w:szCs w:val="22"/>
                <w:lang w:val="es-ES_tradnl" w:eastAsia="en-US"/>
              </w:rPr>
            </w:pPr>
          </w:p>
        </w:tc>
      </w:tr>
    </w:tbl>
    <w:p w:rsidR="00D36D42" w:rsidRPr="00AF4AF0" w:rsidRDefault="00D36D42" w:rsidP="00FB29CA">
      <w:pPr>
        <w:rPr>
          <w:rFonts w:eastAsia="Times New Roman"/>
          <w:lang w:val="es-ES_tradnl" w:eastAsia="en-US"/>
        </w:rPr>
      </w:pPr>
    </w:p>
    <w:p w:rsidR="00FB29CA" w:rsidRPr="00AF4AF0" w:rsidRDefault="00FB29CA" w:rsidP="00FB29CA">
      <w:pPr>
        <w:rPr>
          <w:rFonts w:eastAsia="Times New Roman"/>
          <w:lang w:val="es-ES_tradnl" w:eastAsia="en-US"/>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6912"/>
      </w:tblGrid>
      <w:tr w:rsidR="00AF4AF0" w:rsidRPr="00AF4AF0" w:rsidTr="00532831">
        <w:trPr>
          <w:trHeight w:val="484"/>
        </w:trPr>
        <w:tc>
          <w:tcPr>
            <w:tcW w:w="2376" w:type="dxa"/>
            <w:shd w:val="clear" w:color="auto" w:fill="auto"/>
          </w:tcPr>
          <w:p w:rsidR="00FB29CA"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lastRenderedPageBreak/>
              <w:t>Director del proyecto</w:t>
            </w:r>
          </w:p>
        </w:tc>
        <w:tc>
          <w:tcPr>
            <w:tcW w:w="6912" w:type="dxa"/>
            <w:vAlign w:val="center"/>
          </w:tcPr>
          <w:p w:rsidR="00FB29CA" w:rsidRPr="00AF4AF0" w:rsidRDefault="00D36D42" w:rsidP="00D36D42">
            <w:pPr>
              <w:rPr>
                <w:rFonts w:eastAsia="Times New Roman"/>
                <w:iCs/>
                <w:lang w:val="es-ES_tradnl" w:eastAsia="en-US"/>
              </w:rPr>
            </w:pPr>
            <w:r w:rsidRPr="00AF4AF0">
              <w:rPr>
                <w:rFonts w:eastAsia="Times New Roman"/>
                <w:iCs/>
                <w:lang w:val="es-ES_tradnl" w:eastAsia="en-US"/>
              </w:rPr>
              <w:t>Sra.</w:t>
            </w:r>
            <w:r w:rsidR="00055128" w:rsidRPr="00AF4AF0">
              <w:rPr>
                <w:rFonts w:eastAsia="Times New Roman"/>
                <w:iCs/>
                <w:lang w:val="es-ES_tradnl" w:eastAsia="en-US"/>
              </w:rPr>
              <w:t> </w:t>
            </w:r>
            <w:r w:rsidR="0060787F" w:rsidRPr="00AF4AF0">
              <w:rPr>
                <w:rFonts w:eastAsia="Times New Roman"/>
                <w:iCs/>
                <w:lang w:val="es-ES_tradnl" w:eastAsia="en-US"/>
              </w:rPr>
              <w:t>Carole Croella</w:t>
            </w:r>
          </w:p>
        </w:tc>
      </w:tr>
      <w:tr w:rsidR="00AF4AF0" w:rsidRPr="00AF4AF0" w:rsidTr="00532831">
        <w:trPr>
          <w:trHeight w:val="1421"/>
        </w:trPr>
        <w:tc>
          <w:tcPr>
            <w:tcW w:w="2376" w:type="dxa"/>
            <w:shd w:val="clear" w:color="auto" w:fill="auto"/>
          </w:tcPr>
          <w:p w:rsidR="00D36D42"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Vínculos con los resultados previstos en el presupuesto por programas</w:t>
            </w:r>
            <w:r w:rsidR="00FB29CA" w:rsidRPr="00AF4AF0">
              <w:rPr>
                <w:bCs/>
                <w:szCs w:val="26"/>
                <w:u w:val="single"/>
                <w:lang w:val="es-ES_tradnl" w:eastAsia="en-US"/>
              </w:rPr>
              <w:t xml:space="preserve"> </w:t>
            </w:r>
          </w:p>
          <w:p w:rsidR="00FB29CA" w:rsidRPr="00AF4AF0" w:rsidDel="00196374" w:rsidRDefault="00FB29CA" w:rsidP="00532831">
            <w:pPr>
              <w:rPr>
                <w:rFonts w:eastAsia="Times New Roman"/>
                <w:lang w:val="es-ES_tradnl" w:eastAsia="en-US"/>
              </w:rPr>
            </w:pPr>
          </w:p>
        </w:tc>
        <w:tc>
          <w:tcPr>
            <w:tcW w:w="6912" w:type="dxa"/>
          </w:tcPr>
          <w:p w:rsidR="00D36D42" w:rsidRPr="00AF4AF0" w:rsidRDefault="00D36D42" w:rsidP="00532831">
            <w:pPr>
              <w:rPr>
                <w:rFonts w:eastAsia="Times New Roman"/>
                <w:iCs/>
                <w:lang w:val="es-ES_tradnl" w:eastAsia="en-US"/>
              </w:rPr>
            </w:pPr>
          </w:p>
          <w:p w:rsidR="00D36D42" w:rsidRPr="00AF4AF0" w:rsidRDefault="00D93B71" w:rsidP="00035729">
            <w:pPr>
              <w:rPr>
                <w:rFonts w:eastAsia="Times New Roman"/>
                <w:iCs/>
                <w:lang w:val="es-ES_tradnl" w:eastAsia="en-US"/>
              </w:rPr>
            </w:pPr>
            <w:r w:rsidRPr="00AF4AF0">
              <w:rPr>
                <w:rFonts w:eastAsia="Times New Roman"/>
                <w:iCs/>
                <w:lang w:val="es-ES_tradnl" w:eastAsia="en-US"/>
              </w:rPr>
              <w:t>Sector de Derecho de Autor e Industrias Creativas</w:t>
            </w:r>
            <w:r w:rsidR="00FB29CA" w:rsidRPr="00AF4AF0">
              <w:rPr>
                <w:rFonts w:eastAsia="Times New Roman"/>
                <w:iCs/>
                <w:lang w:val="es-ES_tradnl" w:eastAsia="en-US"/>
              </w:rPr>
              <w:t xml:space="preserve">:  </w:t>
            </w:r>
            <w:r w:rsidR="00FB29CA" w:rsidRPr="00AF4AF0">
              <w:rPr>
                <w:rFonts w:eastAsia="Times New Roman"/>
                <w:szCs w:val="22"/>
                <w:lang w:val="es-ES_tradnl" w:eastAsia="en-US"/>
              </w:rPr>
              <w:t>Program</w:t>
            </w:r>
            <w:r w:rsidRPr="00AF4AF0">
              <w:rPr>
                <w:rFonts w:eastAsia="Times New Roman"/>
                <w:szCs w:val="22"/>
                <w:lang w:val="es-ES_tradnl" w:eastAsia="en-US"/>
              </w:rPr>
              <w:t>a</w:t>
            </w:r>
            <w:r w:rsidR="00035729" w:rsidRPr="00AF4AF0">
              <w:rPr>
                <w:rFonts w:eastAsia="Times New Roman"/>
                <w:szCs w:val="22"/>
                <w:lang w:val="es-ES_tradnl" w:eastAsia="en-US"/>
              </w:rPr>
              <w:t> </w:t>
            </w:r>
            <w:r w:rsidR="00FB29CA" w:rsidRPr="00AF4AF0">
              <w:rPr>
                <w:rFonts w:eastAsia="Times New Roman"/>
                <w:szCs w:val="22"/>
                <w:lang w:val="es-ES_tradnl" w:eastAsia="en-US"/>
              </w:rPr>
              <w:t xml:space="preserve">3 </w:t>
            </w:r>
          </w:p>
          <w:p w:rsidR="00D93B71" w:rsidRPr="00AF4AF0" w:rsidRDefault="00D93B71" w:rsidP="00532831">
            <w:pPr>
              <w:rPr>
                <w:rFonts w:eastAsia="Times New Roman"/>
                <w:szCs w:val="22"/>
                <w:highlight w:val="cyan"/>
                <w:lang w:val="es-ES_tradnl" w:eastAsia="en-US"/>
              </w:rPr>
            </w:pPr>
            <w:r w:rsidRPr="00AF4AF0">
              <w:rPr>
                <w:rFonts w:eastAsia="Times New Roman"/>
                <w:szCs w:val="22"/>
                <w:lang w:val="es-ES_tradnl" w:eastAsia="en-US"/>
              </w:rPr>
              <w:t>Mejorar las capacidades y habilidades para poder aplicar y gestionar de manera eficaz el derecho de autor y los derechos conexos en la financiación y explotación legítima de contenido audiovisual, a fin de fomentar el desarrollo del sector audiovisual local en la era digital, con miras a promover el desarrollo económico, social y cultural.</w:t>
            </w:r>
            <w:r w:rsidRPr="00AF4AF0">
              <w:rPr>
                <w:rFonts w:eastAsia="Times New Roman"/>
                <w:szCs w:val="22"/>
                <w:highlight w:val="cyan"/>
                <w:lang w:val="es-ES_tradnl" w:eastAsia="en-US"/>
              </w:rPr>
              <w:t xml:space="preserve"> </w:t>
            </w:r>
          </w:p>
          <w:p w:rsidR="00FB29CA" w:rsidRPr="00AF4AF0" w:rsidDel="00196374" w:rsidRDefault="00FB29CA" w:rsidP="00532831">
            <w:pPr>
              <w:rPr>
                <w:rFonts w:eastAsia="Times New Roman"/>
                <w:iCs/>
                <w:lang w:val="es-ES_tradnl" w:eastAsia="en-US"/>
              </w:rPr>
            </w:pPr>
          </w:p>
        </w:tc>
      </w:tr>
      <w:tr w:rsidR="00AF4AF0" w:rsidRPr="00AF4AF0" w:rsidTr="00BB47D7">
        <w:trPr>
          <w:trHeight w:val="418"/>
        </w:trPr>
        <w:tc>
          <w:tcPr>
            <w:tcW w:w="2376" w:type="dxa"/>
            <w:shd w:val="clear" w:color="auto" w:fill="auto"/>
          </w:tcPr>
          <w:p w:rsidR="00D36D42"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Progresos en la ejecución del proyecto</w:t>
            </w:r>
          </w:p>
          <w:p w:rsidR="00FB29CA" w:rsidRPr="00AF4AF0" w:rsidRDefault="00FB29CA" w:rsidP="00532831">
            <w:pPr>
              <w:rPr>
                <w:rFonts w:eastAsia="Times New Roman"/>
                <w:lang w:val="es-ES_tradnl" w:eastAsia="en-US"/>
              </w:rPr>
            </w:pPr>
          </w:p>
        </w:tc>
        <w:tc>
          <w:tcPr>
            <w:tcW w:w="6912" w:type="dxa"/>
          </w:tcPr>
          <w:p w:rsidR="00D36D42" w:rsidRPr="00AF4AF0" w:rsidRDefault="00FB29CA" w:rsidP="00532831">
            <w:pPr>
              <w:rPr>
                <w:rFonts w:eastAsia="Times New Roman"/>
                <w:u w:val="single"/>
                <w:lang w:val="es-ES_tradnl" w:eastAsia="en-US"/>
              </w:rPr>
            </w:pPr>
            <w:r w:rsidRPr="00AF4AF0">
              <w:rPr>
                <w:rFonts w:eastAsia="Times New Roman"/>
                <w:u w:val="single"/>
                <w:lang w:val="es-ES_tradnl" w:eastAsia="en-US"/>
              </w:rPr>
              <w:t>1. Coordina</w:t>
            </w:r>
            <w:r w:rsidR="00F72EDC" w:rsidRPr="00AF4AF0">
              <w:rPr>
                <w:rFonts w:eastAsia="Times New Roman"/>
                <w:u w:val="single"/>
                <w:lang w:val="es-ES_tradnl" w:eastAsia="en-US"/>
              </w:rPr>
              <w:t xml:space="preserve">ción de la ejecución del proyecto </w:t>
            </w:r>
          </w:p>
          <w:p w:rsidR="00D36D42" w:rsidRPr="00AF4AF0" w:rsidRDefault="00D36D42" w:rsidP="00532831">
            <w:pPr>
              <w:rPr>
                <w:rFonts w:eastAsia="Times New Roman"/>
                <w:highlight w:val="cyan"/>
                <w:u w:val="single"/>
                <w:lang w:val="es-ES_tradnl" w:eastAsia="en-US"/>
              </w:rPr>
            </w:pPr>
          </w:p>
          <w:p w:rsidR="00D36D42" w:rsidRPr="00AF4AF0" w:rsidRDefault="00F72EDC" w:rsidP="00532831">
            <w:pPr>
              <w:rPr>
                <w:rFonts w:eastAsia="Times New Roman"/>
                <w:highlight w:val="cyan"/>
                <w:lang w:val="es-ES_tradnl" w:eastAsia="en-US"/>
              </w:rPr>
            </w:pPr>
            <w:r w:rsidRPr="00AF4AF0">
              <w:rPr>
                <w:rFonts w:eastAsia="Times New Roman"/>
                <w:lang w:val="es-ES_tradnl" w:eastAsia="en-US"/>
              </w:rPr>
              <w:t xml:space="preserve">En septiembre </w:t>
            </w:r>
            <w:r w:rsidR="009C0CA8" w:rsidRPr="00AF4AF0">
              <w:rPr>
                <w:rFonts w:eastAsia="Times New Roman"/>
                <w:lang w:val="es-ES_tradnl" w:eastAsia="en-US"/>
              </w:rPr>
              <w:t>de 20</w:t>
            </w:r>
            <w:r w:rsidR="00FB29CA" w:rsidRPr="00AF4AF0">
              <w:rPr>
                <w:rFonts w:eastAsia="Times New Roman"/>
                <w:lang w:val="es-ES_tradnl" w:eastAsia="en-US"/>
              </w:rPr>
              <w:t>16</w:t>
            </w:r>
            <w:r w:rsidR="007E1BA5" w:rsidRPr="00AF4AF0">
              <w:rPr>
                <w:rFonts w:eastAsia="Times New Roman"/>
                <w:lang w:val="es-ES_tradnl" w:eastAsia="en-US"/>
              </w:rPr>
              <w:t>, tras un proceso de selección,</w:t>
            </w:r>
            <w:r w:rsidR="00FB29CA" w:rsidRPr="00AF4AF0">
              <w:rPr>
                <w:rFonts w:eastAsia="Times New Roman"/>
                <w:lang w:val="es-ES_tradnl" w:eastAsia="en-US"/>
              </w:rPr>
              <w:t xml:space="preserve"> </w:t>
            </w:r>
            <w:r w:rsidRPr="00AF4AF0">
              <w:rPr>
                <w:rFonts w:eastAsia="Times New Roman"/>
                <w:lang w:val="es-ES_tradnl" w:eastAsia="en-US"/>
              </w:rPr>
              <w:t xml:space="preserve">se contrató personal a tiempo parcial para </w:t>
            </w:r>
            <w:r w:rsidR="00447522" w:rsidRPr="00AF4AF0">
              <w:rPr>
                <w:rFonts w:eastAsia="Times New Roman"/>
                <w:lang w:val="es-ES_tradnl" w:eastAsia="en-US"/>
              </w:rPr>
              <w:t xml:space="preserve">que preste </w:t>
            </w:r>
            <w:r w:rsidRPr="00AF4AF0">
              <w:rPr>
                <w:rFonts w:eastAsia="Times New Roman"/>
                <w:lang w:val="es-ES_tradnl" w:eastAsia="en-US"/>
              </w:rPr>
              <w:t xml:space="preserve">apoyo administrativo </w:t>
            </w:r>
            <w:r w:rsidR="007E1BA5" w:rsidRPr="00AF4AF0">
              <w:rPr>
                <w:rFonts w:eastAsia="Times New Roman"/>
                <w:lang w:val="es-ES_tradnl" w:eastAsia="en-US"/>
              </w:rPr>
              <w:t>en relación con la ejecución del proyecto</w:t>
            </w:r>
            <w:r w:rsidR="00FB29CA" w:rsidRPr="00AF4AF0">
              <w:rPr>
                <w:rFonts w:eastAsia="Times New Roman"/>
                <w:lang w:val="es-ES_tradnl" w:eastAsia="en-US"/>
              </w:rPr>
              <w:t>.</w:t>
            </w:r>
            <w:r w:rsidR="00FB29CA" w:rsidRPr="00AF4AF0">
              <w:rPr>
                <w:rFonts w:eastAsia="Times New Roman"/>
                <w:highlight w:val="cyan"/>
                <w:lang w:val="es-ES_tradnl" w:eastAsia="en-US"/>
              </w:rPr>
              <w:t xml:space="preserve"> </w:t>
            </w:r>
          </w:p>
          <w:p w:rsidR="00D36D42" w:rsidRPr="00AF4AF0" w:rsidRDefault="00D36D42" w:rsidP="00532831">
            <w:pPr>
              <w:rPr>
                <w:rFonts w:eastAsia="Times New Roman"/>
                <w:lang w:val="es-ES_tradnl" w:eastAsia="en-US"/>
              </w:rPr>
            </w:pPr>
          </w:p>
          <w:p w:rsidR="00D36D42" w:rsidRPr="00AF4AF0" w:rsidRDefault="00F72EDC" w:rsidP="00532831">
            <w:pPr>
              <w:rPr>
                <w:rFonts w:eastAsia="Times New Roman"/>
                <w:lang w:val="es-ES_tradnl" w:eastAsia="en-US"/>
              </w:rPr>
            </w:pPr>
            <w:r w:rsidRPr="00AF4AF0">
              <w:rPr>
                <w:rFonts w:eastAsia="Times New Roman"/>
                <w:lang w:val="es-ES_tradnl" w:eastAsia="en-US"/>
              </w:rPr>
              <w:t xml:space="preserve">La OMPI y los países beneficiarios </w:t>
            </w:r>
            <w:r w:rsidR="007E1BA5" w:rsidRPr="00AF4AF0">
              <w:rPr>
                <w:rFonts w:eastAsia="Times New Roman"/>
                <w:lang w:val="es-ES_tradnl" w:eastAsia="en-US"/>
              </w:rPr>
              <w:t xml:space="preserve">han </w:t>
            </w:r>
            <w:r w:rsidR="007F7AD3" w:rsidRPr="00AF4AF0">
              <w:rPr>
                <w:rFonts w:eastAsia="Times New Roman"/>
                <w:lang w:val="es-ES_tradnl" w:eastAsia="en-US"/>
              </w:rPr>
              <w:t xml:space="preserve">celebrado </w:t>
            </w:r>
            <w:r w:rsidR="007E1BA5" w:rsidRPr="00AF4AF0">
              <w:rPr>
                <w:rFonts w:eastAsia="Times New Roman"/>
                <w:lang w:val="es-ES_tradnl" w:eastAsia="en-US"/>
              </w:rPr>
              <w:t>una fase de consulta para</w:t>
            </w:r>
            <w:r w:rsidR="00FB29CA" w:rsidRPr="00AF4AF0">
              <w:rPr>
                <w:rFonts w:eastAsia="Times New Roman"/>
                <w:lang w:val="es-ES_tradnl" w:eastAsia="en-US"/>
              </w:rPr>
              <w:t>:</w:t>
            </w:r>
          </w:p>
          <w:p w:rsidR="00D36D42" w:rsidRPr="00AF4AF0" w:rsidRDefault="007F7AD3" w:rsidP="00FB29CA">
            <w:pPr>
              <w:numPr>
                <w:ilvl w:val="0"/>
                <w:numId w:val="19"/>
              </w:numPr>
              <w:rPr>
                <w:rFonts w:eastAsia="Times New Roman"/>
                <w:lang w:val="es-ES_tradnl" w:eastAsia="en-US"/>
              </w:rPr>
            </w:pPr>
            <w:r w:rsidRPr="00AF4AF0">
              <w:rPr>
                <w:rFonts w:eastAsia="Times New Roman"/>
                <w:lang w:val="es-ES_tradnl" w:eastAsia="en-US"/>
              </w:rPr>
              <w:t>s</w:t>
            </w:r>
            <w:r w:rsidR="007E1BA5" w:rsidRPr="00AF4AF0">
              <w:rPr>
                <w:rFonts w:eastAsia="Times New Roman"/>
                <w:lang w:val="es-ES_tradnl" w:eastAsia="en-US"/>
              </w:rPr>
              <w:t>eleccionar a los coordinadores de proyecto</w:t>
            </w:r>
            <w:r w:rsidR="00CE05B1" w:rsidRPr="00AF4AF0">
              <w:rPr>
                <w:rFonts w:eastAsia="Times New Roman"/>
                <w:lang w:val="es-ES_tradnl" w:eastAsia="en-US"/>
              </w:rPr>
              <w:t xml:space="preserve"> de país</w:t>
            </w:r>
            <w:r w:rsidR="00FB29CA" w:rsidRPr="00AF4AF0">
              <w:rPr>
                <w:rFonts w:eastAsia="Times New Roman"/>
                <w:lang w:val="es-ES_tradnl" w:eastAsia="en-US"/>
              </w:rPr>
              <w:t>;</w:t>
            </w:r>
          </w:p>
          <w:p w:rsidR="00D36D42" w:rsidRPr="00AF4AF0" w:rsidRDefault="007E1BA5" w:rsidP="00FB29CA">
            <w:pPr>
              <w:numPr>
                <w:ilvl w:val="0"/>
                <w:numId w:val="19"/>
              </w:numPr>
              <w:rPr>
                <w:rFonts w:eastAsia="Times New Roman"/>
                <w:lang w:val="es-ES_tradnl" w:eastAsia="en-US"/>
              </w:rPr>
            </w:pPr>
            <w:r w:rsidRPr="00AF4AF0">
              <w:rPr>
                <w:rFonts w:eastAsia="Times New Roman"/>
                <w:szCs w:val="22"/>
                <w:lang w:val="es-ES_tradnl" w:eastAsia="en-US"/>
              </w:rPr>
              <w:t xml:space="preserve">entender las expectativas de las partes interesadas y concertar el alcance del proyecto; </w:t>
            </w:r>
            <w:r w:rsidR="004C3984" w:rsidRPr="00AF4AF0">
              <w:rPr>
                <w:rFonts w:eastAsia="Times New Roman"/>
                <w:szCs w:val="22"/>
                <w:lang w:val="es-ES_tradnl" w:eastAsia="en-US"/>
              </w:rPr>
              <w:t xml:space="preserve"> </w:t>
            </w:r>
            <w:r w:rsidRPr="00AF4AF0">
              <w:rPr>
                <w:rFonts w:eastAsia="Times New Roman"/>
                <w:szCs w:val="22"/>
                <w:lang w:val="es-ES_tradnl" w:eastAsia="en-US"/>
              </w:rPr>
              <w:t xml:space="preserve">y </w:t>
            </w:r>
          </w:p>
          <w:p w:rsidR="00D36D42" w:rsidRPr="00AF4AF0" w:rsidRDefault="007E1BA5" w:rsidP="00FB29CA">
            <w:pPr>
              <w:numPr>
                <w:ilvl w:val="0"/>
                <w:numId w:val="19"/>
              </w:numPr>
              <w:rPr>
                <w:rFonts w:eastAsia="Times New Roman"/>
                <w:lang w:val="es-ES_tradnl" w:eastAsia="en-US"/>
              </w:rPr>
            </w:pPr>
            <w:r w:rsidRPr="00AF4AF0">
              <w:rPr>
                <w:rFonts w:eastAsia="Times New Roman"/>
                <w:lang w:val="es-ES_tradnl" w:eastAsia="en-US"/>
              </w:rPr>
              <w:t xml:space="preserve">definir los planes </w:t>
            </w:r>
            <w:r w:rsidR="00374472" w:rsidRPr="00AF4AF0">
              <w:rPr>
                <w:rFonts w:eastAsia="Times New Roman"/>
                <w:lang w:val="es-ES_tradnl" w:eastAsia="en-US"/>
              </w:rPr>
              <w:t>nacionales y la metodología de ejecución</w:t>
            </w:r>
            <w:r w:rsidR="00FB29CA" w:rsidRPr="00AF4AF0">
              <w:rPr>
                <w:rFonts w:eastAsia="Times New Roman"/>
                <w:lang w:val="es-ES_tradnl" w:eastAsia="en-US"/>
              </w:rPr>
              <w:t>;</w:t>
            </w:r>
          </w:p>
          <w:p w:rsidR="00D36D42" w:rsidRPr="00AF4AF0" w:rsidRDefault="00D36D42" w:rsidP="00532831">
            <w:pPr>
              <w:ind w:left="720"/>
              <w:rPr>
                <w:rFonts w:eastAsia="Times New Roman"/>
                <w:highlight w:val="cyan"/>
                <w:lang w:val="es-ES_tradnl" w:eastAsia="en-US"/>
              </w:rPr>
            </w:pPr>
          </w:p>
          <w:p w:rsidR="00D36D42" w:rsidRPr="00AF4AF0" w:rsidRDefault="00FB29CA" w:rsidP="00532831">
            <w:pPr>
              <w:rPr>
                <w:rFonts w:eastAsia="Times New Roman"/>
                <w:highlight w:val="cyan"/>
                <w:u w:val="single"/>
                <w:lang w:val="es-ES_tradnl" w:eastAsia="en-US"/>
              </w:rPr>
            </w:pPr>
            <w:r w:rsidRPr="00AF4AF0">
              <w:rPr>
                <w:rFonts w:eastAsia="Times New Roman"/>
                <w:u w:val="single"/>
                <w:lang w:val="es-ES_tradnl" w:eastAsia="en-US"/>
              </w:rPr>
              <w:t xml:space="preserve">2. </w:t>
            </w:r>
            <w:r w:rsidR="007E1BA5" w:rsidRPr="00AF4AF0">
              <w:rPr>
                <w:rFonts w:eastAsia="Times New Roman"/>
                <w:u w:val="single"/>
                <w:lang w:val="es-ES_tradnl" w:eastAsia="en-US"/>
              </w:rPr>
              <w:t xml:space="preserve">Desarrollo profesional y capacitación </w:t>
            </w:r>
            <w:r w:rsidRPr="00AF4AF0">
              <w:rPr>
                <w:rFonts w:eastAsia="Times New Roman"/>
                <w:highlight w:val="cyan"/>
                <w:u w:val="single"/>
                <w:lang w:val="es-ES_tradnl" w:eastAsia="en-US"/>
              </w:rPr>
              <w:br/>
            </w:r>
          </w:p>
          <w:p w:rsidR="00D36D42" w:rsidRPr="00AF4AF0" w:rsidRDefault="00CB27B5" w:rsidP="00532831">
            <w:pPr>
              <w:rPr>
                <w:rFonts w:eastAsia="Times New Roman"/>
                <w:lang w:val="es-ES_tradnl" w:eastAsia="en-US"/>
              </w:rPr>
            </w:pPr>
            <w:r w:rsidRPr="00AF4AF0">
              <w:rPr>
                <w:rFonts w:eastAsia="Times New Roman"/>
                <w:lang w:val="es-ES_tradnl" w:eastAsia="en-US"/>
              </w:rPr>
              <w:t xml:space="preserve">Los expertos han elaborado, en cooperación con la Academia de la OMPI, módulos adicionales del </w:t>
            </w:r>
            <w:r w:rsidRPr="00AF4AF0">
              <w:rPr>
                <w:rFonts w:eastAsia="Times New Roman"/>
                <w:szCs w:val="22"/>
                <w:lang w:val="es-ES_tradnl" w:eastAsia="en-US"/>
              </w:rPr>
              <w:t>programa de enseñanza a distancia sobre el derecho de autor para los profesionales de la industria cinematográfica</w:t>
            </w:r>
            <w:r w:rsidR="00FB29CA" w:rsidRPr="00AF4AF0">
              <w:rPr>
                <w:rFonts w:eastAsia="Times New Roman"/>
                <w:lang w:val="es-ES_tradnl" w:eastAsia="en-US"/>
              </w:rPr>
              <w:t xml:space="preserve">. </w:t>
            </w:r>
          </w:p>
          <w:p w:rsidR="00D36D42" w:rsidRPr="00AF4AF0" w:rsidRDefault="00D36D42" w:rsidP="00532831">
            <w:pPr>
              <w:rPr>
                <w:rFonts w:eastAsia="Times New Roman"/>
                <w:highlight w:val="cyan"/>
                <w:lang w:val="es-ES_tradnl" w:eastAsia="en-US"/>
              </w:rPr>
            </w:pPr>
          </w:p>
          <w:p w:rsidR="00D36D42" w:rsidRPr="00AF4AF0" w:rsidRDefault="00FB29CA" w:rsidP="00532831">
            <w:pPr>
              <w:rPr>
                <w:rFonts w:eastAsia="Times New Roman"/>
                <w:lang w:val="es-ES_tradnl" w:eastAsia="en-US"/>
              </w:rPr>
            </w:pPr>
            <w:r w:rsidRPr="00AF4AF0">
              <w:rPr>
                <w:rFonts w:eastAsia="Times New Roman"/>
                <w:u w:val="single"/>
                <w:lang w:val="es-ES_tradnl" w:eastAsia="en-US"/>
              </w:rPr>
              <w:t xml:space="preserve">3. </w:t>
            </w:r>
            <w:r w:rsidR="0043798F" w:rsidRPr="00AF4AF0">
              <w:rPr>
                <w:rFonts w:eastAsia="Times New Roman"/>
                <w:u w:val="single"/>
                <w:lang w:val="es-ES_tradnl" w:eastAsia="en-US"/>
              </w:rPr>
              <w:t xml:space="preserve">Fortalecimiento de los marcos y </w:t>
            </w:r>
            <w:r w:rsidR="003E2855" w:rsidRPr="00AF4AF0">
              <w:rPr>
                <w:rFonts w:eastAsia="Times New Roman"/>
                <w:u w:val="single"/>
                <w:lang w:val="es-ES_tradnl" w:eastAsia="en-US"/>
              </w:rPr>
              <w:t xml:space="preserve">de </w:t>
            </w:r>
            <w:r w:rsidR="0043798F" w:rsidRPr="00AF4AF0">
              <w:rPr>
                <w:rFonts w:eastAsia="Times New Roman"/>
                <w:u w:val="single"/>
                <w:lang w:val="es-ES_tradnl" w:eastAsia="en-US"/>
              </w:rPr>
              <w:t>la gestión</w:t>
            </w:r>
          </w:p>
          <w:p w:rsidR="00D36D42" w:rsidRPr="00AF4AF0" w:rsidRDefault="00D36D42" w:rsidP="00532831">
            <w:pPr>
              <w:rPr>
                <w:rFonts w:eastAsia="Times New Roman"/>
                <w:highlight w:val="cyan"/>
                <w:lang w:val="es-ES_tradnl" w:eastAsia="en-US"/>
              </w:rPr>
            </w:pPr>
          </w:p>
          <w:p w:rsidR="00374472" w:rsidRPr="00AF4AF0" w:rsidRDefault="00374472" w:rsidP="00D92C61">
            <w:pPr>
              <w:rPr>
                <w:rFonts w:eastAsia="Times New Roman"/>
                <w:highlight w:val="cyan"/>
                <w:lang w:val="es-ES_tradnl" w:eastAsia="en-US"/>
              </w:rPr>
            </w:pPr>
            <w:r w:rsidRPr="00AF4AF0">
              <w:rPr>
                <w:rFonts w:eastAsia="Times New Roman"/>
                <w:lang w:val="es-ES_tradnl" w:eastAsia="en-US"/>
              </w:rPr>
              <w:t xml:space="preserve">En julio </w:t>
            </w:r>
            <w:r w:rsidR="009C0CA8" w:rsidRPr="00AF4AF0">
              <w:rPr>
                <w:rFonts w:eastAsia="Times New Roman"/>
                <w:lang w:val="es-ES_tradnl" w:eastAsia="en-US"/>
              </w:rPr>
              <w:t>de 20</w:t>
            </w:r>
            <w:r w:rsidR="00FB29CA" w:rsidRPr="00AF4AF0">
              <w:rPr>
                <w:rFonts w:eastAsia="Times New Roman"/>
                <w:lang w:val="es-ES_tradnl" w:eastAsia="en-US"/>
              </w:rPr>
              <w:t xml:space="preserve">16, </w:t>
            </w:r>
            <w:r w:rsidRPr="00AF4AF0">
              <w:rPr>
                <w:rFonts w:eastAsia="Times New Roman"/>
                <w:lang w:val="es-ES_tradnl" w:eastAsia="en-US"/>
              </w:rPr>
              <w:t xml:space="preserve">se organizó para tres altos </w:t>
            </w:r>
            <w:r w:rsidR="00413016" w:rsidRPr="00AF4AF0">
              <w:rPr>
                <w:rFonts w:eastAsia="Times New Roman"/>
                <w:lang w:val="es-ES_tradnl" w:eastAsia="en-US"/>
              </w:rPr>
              <w:t xml:space="preserve">cargos </w:t>
            </w:r>
            <w:r w:rsidRPr="00AF4AF0">
              <w:rPr>
                <w:rFonts w:eastAsia="Times New Roman"/>
                <w:lang w:val="es-ES_tradnl" w:eastAsia="en-US"/>
              </w:rPr>
              <w:t xml:space="preserve">de la Oficina de Derecho de Autor de </w:t>
            </w:r>
            <w:proofErr w:type="spellStart"/>
            <w:r w:rsidR="00D92C61" w:rsidRPr="00AF4AF0">
              <w:rPr>
                <w:rFonts w:eastAsia="Times New Roman"/>
                <w:lang w:val="es-ES_tradnl" w:eastAsia="en-US"/>
              </w:rPr>
              <w:t>Côte</w:t>
            </w:r>
            <w:proofErr w:type="spellEnd"/>
            <w:r w:rsidR="00D92C61" w:rsidRPr="00AF4AF0">
              <w:rPr>
                <w:rFonts w:eastAsia="Times New Roman"/>
                <w:lang w:val="es-ES_tradnl" w:eastAsia="en-US"/>
              </w:rPr>
              <w:t xml:space="preserve"> </w:t>
            </w:r>
            <w:proofErr w:type="spellStart"/>
            <w:r w:rsidR="00D92C61" w:rsidRPr="00AF4AF0">
              <w:rPr>
                <w:rFonts w:eastAsia="Times New Roman"/>
                <w:lang w:val="es-ES_tradnl" w:eastAsia="en-US"/>
              </w:rPr>
              <w:t>d’Ivoire</w:t>
            </w:r>
            <w:proofErr w:type="spellEnd"/>
            <w:r w:rsidR="00D92C61" w:rsidRPr="00AF4AF0">
              <w:rPr>
                <w:rFonts w:eastAsia="Times New Roman"/>
                <w:lang w:val="es-ES_tradnl" w:eastAsia="en-US"/>
              </w:rPr>
              <w:t xml:space="preserve"> (BURIDA) </w:t>
            </w:r>
            <w:r w:rsidRPr="00AF4AF0">
              <w:rPr>
                <w:rFonts w:eastAsia="Times New Roman"/>
                <w:lang w:val="es-ES_tradnl" w:eastAsia="en-US"/>
              </w:rPr>
              <w:t xml:space="preserve">una visita de estudio de tres días </w:t>
            </w:r>
            <w:r w:rsidR="00413016" w:rsidRPr="00AF4AF0">
              <w:rPr>
                <w:rFonts w:eastAsia="Times New Roman"/>
                <w:lang w:val="es-ES_tradnl" w:eastAsia="en-US"/>
              </w:rPr>
              <w:t xml:space="preserve">de duración </w:t>
            </w:r>
            <w:r w:rsidRPr="00AF4AF0">
              <w:rPr>
                <w:rFonts w:eastAsia="Times New Roman"/>
                <w:lang w:val="es-ES_tradnl" w:eastAsia="en-US"/>
              </w:rPr>
              <w:t xml:space="preserve">a la </w:t>
            </w:r>
            <w:proofErr w:type="spellStart"/>
            <w:r w:rsidRPr="00AF4AF0">
              <w:rPr>
                <w:rFonts w:eastAsia="Times New Roman"/>
                <w:i/>
                <w:iCs/>
                <w:lang w:val="es-ES_tradnl" w:eastAsia="en-US"/>
              </w:rPr>
              <w:t>Societé</w:t>
            </w:r>
            <w:proofErr w:type="spellEnd"/>
            <w:r w:rsidRPr="00AF4AF0">
              <w:rPr>
                <w:rFonts w:eastAsia="Times New Roman"/>
                <w:i/>
                <w:iCs/>
                <w:lang w:val="es-ES_tradnl" w:eastAsia="en-US"/>
              </w:rPr>
              <w:t xml:space="preserve"> des </w:t>
            </w:r>
            <w:proofErr w:type="spellStart"/>
            <w:r w:rsidRPr="00AF4AF0">
              <w:rPr>
                <w:rFonts w:eastAsia="Times New Roman"/>
                <w:i/>
                <w:iCs/>
                <w:lang w:val="es-ES_tradnl" w:eastAsia="en-US"/>
              </w:rPr>
              <w:t>Auteurs</w:t>
            </w:r>
            <w:proofErr w:type="spellEnd"/>
            <w:r w:rsidRPr="00AF4AF0">
              <w:rPr>
                <w:rFonts w:eastAsia="Times New Roman"/>
                <w:i/>
                <w:iCs/>
                <w:lang w:val="es-ES_tradnl" w:eastAsia="en-US"/>
              </w:rPr>
              <w:t xml:space="preserve"> &amp; </w:t>
            </w:r>
            <w:proofErr w:type="spellStart"/>
            <w:r w:rsidRPr="00AF4AF0">
              <w:rPr>
                <w:rFonts w:eastAsia="Times New Roman"/>
                <w:i/>
                <w:iCs/>
                <w:lang w:val="es-ES_tradnl" w:eastAsia="en-US"/>
              </w:rPr>
              <w:t>Compositeurs</w:t>
            </w:r>
            <w:proofErr w:type="spellEnd"/>
            <w:r w:rsidRPr="00AF4AF0">
              <w:rPr>
                <w:rFonts w:eastAsia="Times New Roman"/>
                <w:i/>
                <w:iCs/>
                <w:lang w:val="es-ES_tradnl" w:eastAsia="en-US"/>
              </w:rPr>
              <w:t xml:space="preserve"> </w:t>
            </w:r>
            <w:proofErr w:type="spellStart"/>
            <w:r w:rsidR="001A7A54" w:rsidRPr="00AF4AF0">
              <w:rPr>
                <w:rFonts w:eastAsia="Times New Roman"/>
                <w:i/>
                <w:iCs/>
                <w:lang w:val="es-ES_tradnl" w:eastAsia="en-US"/>
              </w:rPr>
              <w:t>dramatiques</w:t>
            </w:r>
            <w:proofErr w:type="spellEnd"/>
            <w:r w:rsidR="001A7A54" w:rsidRPr="00AF4AF0">
              <w:rPr>
                <w:rFonts w:eastAsia="Times New Roman"/>
                <w:i/>
                <w:iCs/>
                <w:lang w:val="es-ES_tradnl" w:eastAsia="en-US"/>
              </w:rPr>
              <w:t xml:space="preserve"> </w:t>
            </w:r>
            <w:r w:rsidRPr="00AF4AF0">
              <w:rPr>
                <w:rFonts w:eastAsia="Times New Roman"/>
                <w:lang w:val="es-ES_tradnl" w:eastAsia="en-US"/>
              </w:rPr>
              <w:t xml:space="preserve">(SACD) en París, Francia.  </w:t>
            </w:r>
            <w:r w:rsidR="00413016" w:rsidRPr="00AF4AF0">
              <w:rPr>
                <w:rFonts w:eastAsia="Times New Roman"/>
                <w:lang w:val="es-ES_tradnl" w:eastAsia="en-US"/>
              </w:rPr>
              <w:t xml:space="preserve">La formación estuvo centrada en la documentación, la distribución y los regímenes de concesión de licencias que </w:t>
            </w:r>
            <w:r w:rsidR="003E2855" w:rsidRPr="00AF4AF0">
              <w:rPr>
                <w:rFonts w:eastAsia="Times New Roman"/>
                <w:lang w:val="es-ES_tradnl" w:eastAsia="en-US"/>
              </w:rPr>
              <w:t xml:space="preserve">permitirán </w:t>
            </w:r>
            <w:r w:rsidR="00413016" w:rsidRPr="00AF4AF0">
              <w:rPr>
                <w:rFonts w:eastAsia="Times New Roman"/>
                <w:lang w:val="es-ES_tradnl" w:eastAsia="en-US"/>
              </w:rPr>
              <w:t xml:space="preserve">al organismo de gestión colectiva de </w:t>
            </w:r>
            <w:proofErr w:type="spellStart"/>
            <w:r w:rsidR="001A7A54" w:rsidRPr="00AF4AF0">
              <w:rPr>
                <w:rFonts w:eastAsia="Times New Roman"/>
                <w:lang w:val="es-ES_tradnl" w:eastAsia="en-US"/>
              </w:rPr>
              <w:t>Côte</w:t>
            </w:r>
            <w:proofErr w:type="spellEnd"/>
            <w:r w:rsidR="001A7A54" w:rsidRPr="00AF4AF0">
              <w:rPr>
                <w:rFonts w:eastAsia="Times New Roman"/>
                <w:lang w:val="es-ES_tradnl" w:eastAsia="en-US"/>
              </w:rPr>
              <w:t xml:space="preserve"> </w:t>
            </w:r>
            <w:proofErr w:type="spellStart"/>
            <w:r w:rsidR="001A7A54" w:rsidRPr="00AF4AF0">
              <w:rPr>
                <w:rFonts w:eastAsia="Times New Roman"/>
                <w:lang w:val="es-ES_tradnl" w:eastAsia="en-US"/>
              </w:rPr>
              <w:t>d’Ivoire</w:t>
            </w:r>
            <w:proofErr w:type="spellEnd"/>
            <w:r w:rsidR="001A7A54" w:rsidRPr="00AF4AF0">
              <w:rPr>
                <w:rFonts w:eastAsia="Times New Roman"/>
                <w:lang w:val="es-ES_tradnl" w:eastAsia="en-US"/>
              </w:rPr>
              <w:t xml:space="preserve"> </w:t>
            </w:r>
            <w:r w:rsidR="00413016" w:rsidRPr="00AF4AF0">
              <w:rPr>
                <w:rFonts w:eastAsia="Times New Roman"/>
                <w:lang w:val="es-ES_tradnl" w:eastAsia="en-US"/>
              </w:rPr>
              <w:t>impulsar la gestión</w:t>
            </w:r>
            <w:r w:rsidRPr="00AF4AF0">
              <w:rPr>
                <w:rFonts w:eastAsia="Times New Roman"/>
                <w:lang w:val="es-ES_tradnl" w:eastAsia="en-US"/>
              </w:rPr>
              <w:t>.</w:t>
            </w:r>
          </w:p>
          <w:p w:rsidR="00D36D42" w:rsidRPr="00AF4AF0" w:rsidRDefault="00D36D42" w:rsidP="00532831">
            <w:pPr>
              <w:rPr>
                <w:rFonts w:eastAsia="Times New Roman"/>
                <w:highlight w:val="cyan"/>
                <w:lang w:val="es-ES_tradnl" w:eastAsia="en-US"/>
              </w:rPr>
            </w:pPr>
          </w:p>
          <w:p w:rsidR="00D36D42" w:rsidRPr="00AF4AF0" w:rsidRDefault="0043798F" w:rsidP="00532831">
            <w:pPr>
              <w:rPr>
                <w:rFonts w:eastAsia="Times New Roman"/>
                <w:lang w:val="es-ES_tradnl" w:eastAsia="en-US"/>
              </w:rPr>
            </w:pPr>
            <w:r w:rsidRPr="00AF4AF0">
              <w:rPr>
                <w:rFonts w:eastAsia="Times New Roman"/>
                <w:lang w:val="es-ES_tradnl" w:eastAsia="en-US"/>
              </w:rPr>
              <w:t xml:space="preserve">En junio </w:t>
            </w:r>
            <w:r w:rsidR="009C0CA8" w:rsidRPr="00AF4AF0">
              <w:rPr>
                <w:rFonts w:eastAsia="Times New Roman"/>
                <w:lang w:val="es-ES_tradnl" w:eastAsia="en-US"/>
              </w:rPr>
              <w:t>de 20</w:t>
            </w:r>
            <w:r w:rsidRPr="00AF4AF0">
              <w:rPr>
                <w:rFonts w:eastAsia="Times New Roman"/>
                <w:lang w:val="es-ES_tradnl" w:eastAsia="en-US"/>
              </w:rPr>
              <w:t>16</w:t>
            </w:r>
            <w:r w:rsidR="00FB29CA" w:rsidRPr="00AF4AF0">
              <w:rPr>
                <w:rFonts w:eastAsia="Times New Roman"/>
                <w:lang w:val="es-ES_tradnl" w:eastAsia="en-US"/>
              </w:rPr>
              <w:t xml:space="preserve">, </w:t>
            </w:r>
            <w:r w:rsidRPr="00AF4AF0">
              <w:rPr>
                <w:rFonts w:eastAsia="Times New Roman"/>
                <w:lang w:val="es-ES_tradnl" w:eastAsia="en-US"/>
              </w:rPr>
              <w:t xml:space="preserve">se organizó para el Director General del </w:t>
            </w:r>
            <w:proofErr w:type="spellStart"/>
            <w:r w:rsidR="003E2855" w:rsidRPr="00AF4AF0">
              <w:rPr>
                <w:rFonts w:eastAsia="Times New Roman"/>
                <w:i/>
                <w:lang w:val="es-ES_tradnl" w:eastAsia="en-US"/>
              </w:rPr>
              <w:t>Senegalaise</w:t>
            </w:r>
            <w:proofErr w:type="spellEnd"/>
            <w:r w:rsidR="003E2855" w:rsidRPr="00AF4AF0">
              <w:rPr>
                <w:rFonts w:eastAsia="Times New Roman"/>
                <w:i/>
                <w:lang w:val="es-ES_tradnl" w:eastAsia="en-US"/>
              </w:rPr>
              <w:t xml:space="preserve"> du </w:t>
            </w:r>
            <w:proofErr w:type="spellStart"/>
            <w:r w:rsidR="003E2855" w:rsidRPr="00AF4AF0">
              <w:rPr>
                <w:rFonts w:eastAsia="Times New Roman"/>
                <w:i/>
                <w:lang w:val="es-ES_tradnl" w:eastAsia="en-US"/>
              </w:rPr>
              <w:t>Droit</w:t>
            </w:r>
            <w:proofErr w:type="spellEnd"/>
            <w:r w:rsidR="003E2855" w:rsidRPr="00AF4AF0">
              <w:rPr>
                <w:rFonts w:eastAsia="Times New Roman"/>
                <w:i/>
                <w:lang w:val="es-ES_tradnl" w:eastAsia="en-US"/>
              </w:rPr>
              <w:t xml:space="preserve"> </w:t>
            </w:r>
            <w:proofErr w:type="spellStart"/>
            <w:r w:rsidR="003E2855" w:rsidRPr="00AF4AF0">
              <w:rPr>
                <w:rFonts w:eastAsia="Times New Roman"/>
                <w:i/>
                <w:lang w:val="es-ES_tradnl" w:eastAsia="en-US"/>
              </w:rPr>
              <w:t>d’Auteur</w:t>
            </w:r>
            <w:proofErr w:type="spellEnd"/>
            <w:r w:rsidR="003E2855" w:rsidRPr="00AF4AF0">
              <w:rPr>
                <w:rFonts w:eastAsia="Times New Roman"/>
                <w:lang w:val="es-ES_tradnl" w:eastAsia="en-US"/>
              </w:rPr>
              <w:t xml:space="preserve"> (SODAV), el </w:t>
            </w:r>
            <w:r w:rsidRPr="00AF4AF0">
              <w:rPr>
                <w:rFonts w:eastAsia="Times New Roman"/>
                <w:lang w:val="es-ES_tradnl" w:eastAsia="en-US"/>
              </w:rPr>
              <w:t>recientemente creado organismo de gestión co</w:t>
            </w:r>
            <w:r w:rsidR="003E2855" w:rsidRPr="00AF4AF0">
              <w:rPr>
                <w:rFonts w:eastAsia="Times New Roman"/>
                <w:lang w:val="es-ES_tradnl" w:eastAsia="en-US"/>
              </w:rPr>
              <w:t>lectiva</w:t>
            </w:r>
            <w:r w:rsidRPr="00AF4AF0">
              <w:rPr>
                <w:rFonts w:eastAsia="Times New Roman"/>
                <w:lang w:val="es-ES_tradnl" w:eastAsia="en-US"/>
              </w:rPr>
              <w:t xml:space="preserve"> del Senegal</w:t>
            </w:r>
            <w:r w:rsidR="003E2855" w:rsidRPr="00AF4AF0">
              <w:rPr>
                <w:rFonts w:eastAsia="Times New Roman"/>
                <w:lang w:val="es-ES_tradnl" w:eastAsia="en-US"/>
              </w:rPr>
              <w:t>, una visita de estudio a la Oficina Nacional de Derecho de Autor de Argelia (ONDA)</w:t>
            </w:r>
            <w:r w:rsidR="00FB29CA" w:rsidRPr="00AF4AF0">
              <w:rPr>
                <w:rFonts w:eastAsia="Times New Roman"/>
                <w:lang w:val="es-ES_tradnl" w:eastAsia="en-US"/>
              </w:rPr>
              <w:t xml:space="preserve">.  </w:t>
            </w:r>
            <w:r w:rsidR="003E2855" w:rsidRPr="00AF4AF0">
              <w:rPr>
                <w:rFonts w:eastAsia="Times New Roman"/>
                <w:lang w:val="es-ES_tradnl" w:eastAsia="en-US"/>
              </w:rPr>
              <w:t xml:space="preserve">En el marco de esa visita, </w:t>
            </w:r>
            <w:r w:rsidR="00DF1C5B" w:rsidRPr="00AF4AF0">
              <w:rPr>
                <w:rFonts w:eastAsia="Times New Roman"/>
                <w:lang w:val="es-ES_tradnl" w:eastAsia="en-US"/>
              </w:rPr>
              <w:t xml:space="preserve">el Director General recibió una formación completa </w:t>
            </w:r>
            <w:r w:rsidR="003E2855" w:rsidRPr="00AF4AF0">
              <w:rPr>
                <w:rFonts w:eastAsia="Times New Roman"/>
                <w:lang w:val="es-ES_tradnl" w:eastAsia="en-US"/>
              </w:rPr>
              <w:t>en todos los aspec</w:t>
            </w:r>
            <w:r w:rsidR="00447522" w:rsidRPr="00AF4AF0">
              <w:rPr>
                <w:rFonts w:eastAsia="Times New Roman"/>
                <w:lang w:val="es-ES_tradnl" w:eastAsia="en-US"/>
              </w:rPr>
              <w:t>t</w:t>
            </w:r>
            <w:r w:rsidR="003E2855" w:rsidRPr="00AF4AF0">
              <w:rPr>
                <w:rFonts w:eastAsia="Times New Roman"/>
                <w:lang w:val="es-ES_tradnl" w:eastAsia="en-US"/>
              </w:rPr>
              <w:t>os relacionados con la gestión de derechos en el sector audiovisual</w:t>
            </w:r>
            <w:r w:rsidR="00447522" w:rsidRPr="00AF4AF0">
              <w:rPr>
                <w:rFonts w:eastAsia="Times New Roman"/>
                <w:lang w:val="es-ES_tradnl" w:eastAsia="en-US"/>
              </w:rPr>
              <w:t>.</w:t>
            </w:r>
            <w:r w:rsidR="003E2855" w:rsidRPr="00AF4AF0">
              <w:rPr>
                <w:rFonts w:eastAsia="Times New Roman"/>
                <w:lang w:val="es-ES_tradnl" w:eastAsia="en-US"/>
              </w:rPr>
              <w:t xml:space="preserve"> </w:t>
            </w:r>
          </w:p>
          <w:p w:rsidR="00D36D42" w:rsidRPr="00AF4AF0" w:rsidRDefault="00D36D42" w:rsidP="00532831">
            <w:pPr>
              <w:rPr>
                <w:rFonts w:eastAsia="Times New Roman"/>
                <w:lang w:val="es-ES_tradnl" w:eastAsia="en-US"/>
              </w:rPr>
            </w:pPr>
          </w:p>
          <w:p w:rsidR="00D36D42" w:rsidRPr="00AF4AF0" w:rsidRDefault="00E35586" w:rsidP="00D36D42">
            <w:pPr>
              <w:rPr>
                <w:rFonts w:eastAsia="Times New Roman"/>
                <w:u w:val="single"/>
                <w:lang w:val="es-ES_tradnl" w:eastAsia="en-US"/>
              </w:rPr>
            </w:pPr>
            <w:r w:rsidRPr="00AF4AF0">
              <w:rPr>
                <w:rFonts w:eastAsia="Times New Roman"/>
                <w:u w:val="single"/>
                <w:lang w:val="es-ES_tradnl" w:eastAsia="en-US"/>
              </w:rPr>
              <w:t xml:space="preserve">4. </w:t>
            </w:r>
            <w:r w:rsidR="00D36D42" w:rsidRPr="00AF4AF0">
              <w:rPr>
                <w:rFonts w:eastAsia="Times New Roman"/>
                <w:u w:val="single"/>
                <w:lang w:val="es-ES_tradnl" w:eastAsia="en-US"/>
              </w:rPr>
              <w:t>Investigación y publicaciones.</w:t>
            </w:r>
          </w:p>
          <w:p w:rsidR="00FB29CA" w:rsidRPr="00AF4AF0" w:rsidRDefault="00FB29CA" w:rsidP="00845266">
            <w:pPr>
              <w:rPr>
                <w:rFonts w:eastAsia="Times New Roman"/>
                <w:lang w:val="es-ES_tradnl" w:eastAsia="en-US"/>
              </w:rPr>
            </w:pPr>
            <w:r w:rsidRPr="00AF4AF0">
              <w:rPr>
                <w:rFonts w:eastAsia="Times New Roman"/>
                <w:u w:val="single"/>
                <w:lang w:val="es-ES_tradnl" w:eastAsia="en-US"/>
              </w:rPr>
              <w:br/>
            </w:r>
            <w:r w:rsidR="006738D6" w:rsidRPr="00AF4AF0">
              <w:rPr>
                <w:rFonts w:eastAsia="Times New Roman"/>
                <w:lang w:val="es-ES_tradnl" w:eastAsia="en-US"/>
              </w:rPr>
              <w:t xml:space="preserve">A petición de la Junta de Derecho de Autor de </w:t>
            </w:r>
            <w:proofErr w:type="spellStart"/>
            <w:r w:rsidR="006738D6" w:rsidRPr="00AF4AF0">
              <w:rPr>
                <w:rFonts w:eastAsia="Times New Roman"/>
                <w:lang w:val="es-ES_tradnl" w:eastAsia="en-US"/>
              </w:rPr>
              <w:t>Kenya</w:t>
            </w:r>
            <w:proofErr w:type="spellEnd"/>
            <w:r w:rsidR="006738D6" w:rsidRPr="00AF4AF0">
              <w:rPr>
                <w:rFonts w:eastAsia="Times New Roman"/>
                <w:lang w:val="es-ES_tradnl" w:eastAsia="en-US"/>
              </w:rPr>
              <w:t xml:space="preserve"> </w:t>
            </w:r>
            <w:r w:rsidRPr="00AF4AF0">
              <w:rPr>
                <w:rFonts w:eastAsia="Times New Roman"/>
                <w:lang w:val="es-ES_tradnl" w:eastAsia="en-US"/>
              </w:rPr>
              <w:t xml:space="preserve">(KECOBO) </w:t>
            </w:r>
            <w:r w:rsidR="006738D6" w:rsidRPr="00AF4AF0">
              <w:rPr>
                <w:rFonts w:eastAsia="Times New Roman"/>
                <w:lang w:val="es-ES_tradnl" w:eastAsia="en-US"/>
              </w:rPr>
              <w:t xml:space="preserve">y en cooperación con la Comisión Cinematográfica de </w:t>
            </w:r>
            <w:proofErr w:type="spellStart"/>
            <w:r w:rsidR="006738D6" w:rsidRPr="00AF4AF0">
              <w:rPr>
                <w:rFonts w:eastAsia="Times New Roman"/>
                <w:lang w:val="es-ES_tradnl" w:eastAsia="en-US"/>
              </w:rPr>
              <w:t>Kenya</w:t>
            </w:r>
            <w:proofErr w:type="spellEnd"/>
            <w:r w:rsidR="006738D6" w:rsidRPr="00AF4AF0">
              <w:rPr>
                <w:rFonts w:eastAsia="Times New Roman"/>
                <w:lang w:val="es-ES_tradnl" w:eastAsia="en-US"/>
              </w:rPr>
              <w:t xml:space="preserve"> </w:t>
            </w:r>
            <w:r w:rsidRPr="00AF4AF0">
              <w:rPr>
                <w:rFonts w:eastAsia="Times New Roman"/>
                <w:lang w:val="es-ES_tradnl" w:eastAsia="en-US"/>
              </w:rPr>
              <w:t xml:space="preserve">(KFC), </w:t>
            </w:r>
            <w:r w:rsidR="006738D6" w:rsidRPr="00AF4AF0">
              <w:rPr>
                <w:rFonts w:eastAsia="Times New Roman"/>
                <w:lang w:val="es-ES_tradnl" w:eastAsia="en-US"/>
              </w:rPr>
              <w:t>se ha elaborado y editado un manual de derecho de autor para los profesionales de la industria cinematográfica</w:t>
            </w:r>
            <w:r w:rsidR="00BB47D7" w:rsidRPr="00AF4AF0">
              <w:rPr>
                <w:rFonts w:eastAsia="Times New Roman"/>
                <w:lang w:val="es-ES_tradnl" w:eastAsia="en-US"/>
              </w:rPr>
              <w:t>.</w:t>
            </w:r>
          </w:p>
        </w:tc>
      </w:tr>
      <w:tr w:rsidR="00AF4AF0" w:rsidRPr="00AF4AF0" w:rsidTr="00532831">
        <w:trPr>
          <w:trHeight w:val="1212"/>
        </w:trPr>
        <w:tc>
          <w:tcPr>
            <w:tcW w:w="2376" w:type="dxa"/>
            <w:shd w:val="clear" w:color="auto" w:fill="auto"/>
          </w:tcPr>
          <w:p w:rsidR="00BB47D7" w:rsidRPr="00AF4AF0" w:rsidRDefault="00BB47D7" w:rsidP="004E4E69">
            <w:pPr>
              <w:keepNext/>
              <w:spacing w:before="240" w:after="60"/>
              <w:outlineLvl w:val="2"/>
              <w:rPr>
                <w:bCs/>
                <w:szCs w:val="26"/>
                <w:u w:val="single"/>
                <w:lang w:eastAsia="en-US"/>
              </w:rPr>
            </w:pPr>
            <w:r w:rsidRPr="00AF4AF0">
              <w:rPr>
                <w:bCs/>
                <w:szCs w:val="26"/>
                <w:u w:val="single"/>
                <w:lang w:val="es-ES_tradnl" w:eastAsia="en-US"/>
              </w:rPr>
              <w:lastRenderedPageBreak/>
              <w:t>Ejemplos de logros/Efectos y enseñanzas extraídas</w:t>
            </w:r>
          </w:p>
        </w:tc>
        <w:tc>
          <w:tcPr>
            <w:tcW w:w="6912" w:type="dxa"/>
            <w:vAlign w:val="center"/>
          </w:tcPr>
          <w:p w:rsidR="00BB47D7" w:rsidRPr="00AF4AF0" w:rsidRDefault="00BB47D7" w:rsidP="004E4E69">
            <w:pPr>
              <w:rPr>
                <w:rFonts w:eastAsia="Times New Roman"/>
                <w:iCs/>
                <w:szCs w:val="22"/>
                <w:lang w:eastAsia="en-US"/>
              </w:rPr>
            </w:pPr>
            <w:r w:rsidRPr="00AF4AF0">
              <w:rPr>
                <w:rFonts w:eastAsia="Times New Roman"/>
                <w:iCs/>
                <w:szCs w:val="22"/>
                <w:lang w:val="es-ES_tradnl" w:eastAsia="en-US"/>
              </w:rPr>
              <w:t>S/E</w:t>
            </w:r>
          </w:p>
          <w:p w:rsidR="00BB47D7" w:rsidRPr="00AF4AF0" w:rsidRDefault="00BB47D7" w:rsidP="004E4E69">
            <w:pPr>
              <w:rPr>
                <w:rFonts w:eastAsia="Times New Roman"/>
                <w:iCs/>
                <w:szCs w:val="22"/>
                <w:lang w:eastAsia="en-US"/>
              </w:rPr>
            </w:pPr>
            <w:r w:rsidRPr="00AF4AF0">
              <w:rPr>
                <w:rFonts w:eastAsia="Times New Roman"/>
                <w:iCs/>
                <w:szCs w:val="22"/>
                <w:lang w:eastAsia="en-US"/>
              </w:rPr>
              <w:t xml:space="preserve"> </w:t>
            </w:r>
          </w:p>
        </w:tc>
      </w:tr>
      <w:tr w:rsidR="00AF4AF0" w:rsidRPr="00AF4AF0" w:rsidTr="00532831">
        <w:trPr>
          <w:trHeight w:val="713"/>
        </w:trPr>
        <w:tc>
          <w:tcPr>
            <w:tcW w:w="2376" w:type="dxa"/>
            <w:shd w:val="clear" w:color="auto" w:fill="auto"/>
          </w:tcPr>
          <w:p w:rsidR="00BB47D7" w:rsidRPr="00AF4AF0" w:rsidRDefault="00BB47D7" w:rsidP="0060787F">
            <w:pPr>
              <w:keepNext/>
              <w:spacing w:before="240" w:after="60"/>
              <w:outlineLvl w:val="2"/>
              <w:rPr>
                <w:bCs/>
                <w:szCs w:val="26"/>
                <w:u w:val="single"/>
                <w:lang w:val="es-ES_tradnl" w:eastAsia="en-US"/>
              </w:rPr>
            </w:pPr>
            <w:r w:rsidRPr="00AF4AF0">
              <w:rPr>
                <w:bCs/>
                <w:szCs w:val="26"/>
                <w:u w:val="single"/>
                <w:lang w:val="es-ES_tradnl" w:eastAsia="en-US"/>
              </w:rPr>
              <w:t>Riesgos y medidas paliativas</w:t>
            </w:r>
          </w:p>
        </w:tc>
        <w:tc>
          <w:tcPr>
            <w:tcW w:w="6912" w:type="dxa"/>
          </w:tcPr>
          <w:p w:rsidR="00BB47D7" w:rsidRPr="00AF4AF0" w:rsidRDefault="00BB47D7" w:rsidP="00532831">
            <w:pPr>
              <w:rPr>
                <w:rFonts w:eastAsia="Times New Roman"/>
                <w:iCs/>
                <w:szCs w:val="22"/>
                <w:lang w:val="es-ES_tradnl" w:eastAsia="en-US"/>
              </w:rPr>
            </w:pPr>
          </w:p>
          <w:p w:rsidR="00BB47D7" w:rsidRPr="00AF4AF0" w:rsidRDefault="00BB47D7" w:rsidP="00532831">
            <w:pPr>
              <w:rPr>
                <w:rFonts w:eastAsia="Times New Roman"/>
                <w:iCs/>
                <w:szCs w:val="22"/>
                <w:highlight w:val="cyan"/>
                <w:lang w:val="es-ES_tradnl" w:eastAsia="en-US"/>
              </w:rPr>
            </w:pPr>
            <w:r w:rsidRPr="00AF4AF0">
              <w:rPr>
                <w:rFonts w:eastAsia="Times New Roman"/>
                <w:iCs/>
                <w:szCs w:val="22"/>
                <w:lang w:val="es-ES_tradnl" w:eastAsia="en-US"/>
              </w:rPr>
              <w:t xml:space="preserve">El logro de resultados requiere una coordinación eficaz del proyecto y la participación de personal nacional clave en esa labor. </w:t>
            </w:r>
          </w:p>
          <w:p w:rsidR="00BB47D7" w:rsidRPr="00AF4AF0" w:rsidRDefault="00BB47D7" w:rsidP="00532831">
            <w:pPr>
              <w:rPr>
                <w:rFonts w:eastAsia="Times New Roman"/>
                <w:iCs/>
                <w:szCs w:val="22"/>
                <w:highlight w:val="cyan"/>
                <w:lang w:val="es-ES_tradnl" w:eastAsia="en-US"/>
              </w:rPr>
            </w:pPr>
          </w:p>
          <w:p w:rsidR="00BB47D7" w:rsidRPr="00AF4AF0" w:rsidRDefault="00BB47D7" w:rsidP="00C35D28">
            <w:pPr>
              <w:rPr>
                <w:rFonts w:eastAsia="Times New Roman"/>
                <w:szCs w:val="22"/>
                <w:lang w:val="es-ES_tradnl" w:eastAsia="en-US"/>
              </w:rPr>
            </w:pPr>
            <w:r w:rsidRPr="00AF4AF0">
              <w:rPr>
                <w:rFonts w:eastAsia="Times New Roman"/>
                <w:iCs/>
                <w:szCs w:val="22"/>
                <w:lang w:val="es-ES_tradnl" w:eastAsia="en-US"/>
              </w:rPr>
              <w:t>Riesgos: rotación de personal nacional clave</w:t>
            </w:r>
            <w:r w:rsidRPr="00AF4AF0">
              <w:rPr>
                <w:rFonts w:eastAsia="Times New Roman"/>
                <w:szCs w:val="22"/>
                <w:lang w:val="es-ES_tradnl" w:eastAsia="en-US"/>
              </w:rPr>
              <w:t xml:space="preserve">.  A fin de atenuar este riesgo, se considera de utilidad invertir algo de tiempo al inicio del proyecto en concertar el alcance de sus actividades.  También se considera útil planificar actividades multinacionales con la intervención de diferentes países con miras a paliar los riesgos asociados a los acontecimientos que tengan lugar en la esfera nacional de un país. </w:t>
            </w:r>
          </w:p>
          <w:p w:rsidR="00BB47D7" w:rsidRPr="00AF4AF0" w:rsidRDefault="00BB47D7" w:rsidP="00C35D28">
            <w:pPr>
              <w:rPr>
                <w:rFonts w:eastAsia="Times New Roman"/>
                <w:szCs w:val="22"/>
                <w:lang w:val="es-ES_tradnl" w:eastAsia="en-US"/>
              </w:rPr>
            </w:pPr>
          </w:p>
          <w:p w:rsidR="00BB47D7" w:rsidRPr="00AF4AF0" w:rsidRDefault="00BB47D7"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Otro riesgo es el relacionado con el hecho de que, dado al bajo nivel de utilización y de sensibilización acerca del derecho de autor y el rápido ritmo de las nuevas tendencias audiovisuales, las demandas de actividades en el marco del proyecto en cada uno de los países beneficiarios podrían exceder los recursos disponibles. Una de las estrategias paliativas a este respecto consistiría en organizar actividades multinacionales que sumar a los programas que se ejecutan sobre una base nacional. </w:t>
            </w:r>
          </w:p>
          <w:p w:rsidR="00BB47D7" w:rsidRPr="00AF4AF0" w:rsidRDefault="00BB47D7" w:rsidP="008104A2">
            <w:pPr>
              <w:autoSpaceDE w:val="0"/>
              <w:autoSpaceDN w:val="0"/>
              <w:adjustRightInd w:val="0"/>
              <w:rPr>
                <w:rFonts w:eastAsia="Times New Roman"/>
                <w:iCs/>
                <w:szCs w:val="22"/>
                <w:lang w:val="es-ES_tradnl" w:eastAsia="en-US"/>
              </w:rPr>
            </w:pPr>
          </w:p>
        </w:tc>
      </w:tr>
      <w:tr w:rsidR="00AF4AF0" w:rsidRPr="00AF4AF0" w:rsidTr="00532831">
        <w:trPr>
          <w:trHeight w:val="901"/>
        </w:trPr>
        <w:tc>
          <w:tcPr>
            <w:tcW w:w="2376" w:type="dxa"/>
            <w:shd w:val="clear" w:color="auto" w:fill="auto"/>
          </w:tcPr>
          <w:p w:rsidR="00923545" w:rsidRPr="00AF4AF0" w:rsidRDefault="00923545" w:rsidP="004E4E69">
            <w:pPr>
              <w:keepNext/>
              <w:spacing w:before="240" w:after="60"/>
              <w:outlineLvl w:val="2"/>
              <w:rPr>
                <w:bCs/>
                <w:szCs w:val="26"/>
                <w:u w:val="single"/>
                <w:lang w:eastAsia="en-US"/>
              </w:rPr>
            </w:pPr>
            <w:r w:rsidRPr="00AF4AF0">
              <w:rPr>
                <w:bCs/>
                <w:szCs w:val="26"/>
                <w:u w:val="single"/>
                <w:lang w:val="es-ES_tradnl" w:eastAsia="en-US"/>
              </w:rPr>
              <w:t>Cuestiones que requieren atención inmediata</w:t>
            </w:r>
          </w:p>
        </w:tc>
        <w:tc>
          <w:tcPr>
            <w:tcW w:w="6912" w:type="dxa"/>
          </w:tcPr>
          <w:p w:rsidR="00923545" w:rsidRPr="00AF4AF0" w:rsidRDefault="00923545" w:rsidP="004E4E69">
            <w:pPr>
              <w:rPr>
                <w:rFonts w:eastAsia="Times New Roman"/>
                <w:iCs/>
                <w:lang w:eastAsia="en-US"/>
              </w:rPr>
            </w:pPr>
          </w:p>
          <w:p w:rsidR="00923545" w:rsidRPr="00AF4AF0" w:rsidRDefault="00923545" w:rsidP="004E4E69">
            <w:pPr>
              <w:rPr>
                <w:rFonts w:eastAsia="Times New Roman"/>
                <w:iCs/>
                <w:lang w:eastAsia="en-US"/>
              </w:rPr>
            </w:pPr>
            <w:r w:rsidRPr="00AF4AF0">
              <w:rPr>
                <w:rFonts w:eastAsia="Times New Roman"/>
                <w:iCs/>
                <w:lang w:val="es-ES_tradnl" w:eastAsia="en-US"/>
              </w:rPr>
              <w:t>S/E</w:t>
            </w:r>
          </w:p>
        </w:tc>
      </w:tr>
      <w:tr w:rsidR="00AF4AF0" w:rsidRPr="00AF4AF0" w:rsidTr="00532831">
        <w:trPr>
          <w:trHeight w:val="1081"/>
        </w:trPr>
        <w:tc>
          <w:tcPr>
            <w:tcW w:w="2376" w:type="dxa"/>
            <w:shd w:val="clear" w:color="auto" w:fill="auto"/>
          </w:tcPr>
          <w:p w:rsidR="00923545" w:rsidRPr="00AF4AF0" w:rsidRDefault="00923545" w:rsidP="004E4E69">
            <w:pPr>
              <w:keepNext/>
              <w:spacing w:before="240" w:after="60"/>
              <w:outlineLvl w:val="2"/>
              <w:rPr>
                <w:bCs/>
                <w:szCs w:val="26"/>
                <w:u w:val="single"/>
                <w:lang w:eastAsia="en-US"/>
              </w:rPr>
            </w:pPr>
            <w:r w:rsidRPr="00AF4AF0">
              <w:rPr>
                <w:bCs/>
                <w:szCs w:val="26"/>
                <w:u w:val="single"/>
                <w:lang w:val="es-ES_tradnl" w:eastAsia="en-US"/>
              </w:rPr>
              <w:t>Siguientes pasos</w:t>
            </w:r>
          </w:p>
        </w:tc>
        <w:tc>
          <w:tcPr>
            <w:tcW w:w="6912" w:type="dxa"/>
          </w:tcPr>
          <w:p w:rsidR="00923545" w:rsidRPr="00AF4AF0" w:rsidRDefault="00923545" w:rsidP="004E4E69">
            <w:pPr>
              <w:autoSpaceDE w:val="0"/>
              <w:autoSpaceDN w:val="0"/>
              <w:adjustRightInd w:val="0"/>
              <w:rPr>
                <w:rFonts w:eastAsia="Times New Roman"/>
                <w:iCs/>
                <w:sz w:val="24"/>
                <w:szCs w:val="24"/>
                <w:lang w:eastAsia="en-US"/>
              </w:rPr>
            </w:pPr>
          </w:p>
          <w:p w:rsidR="00923545" w:rsidRPr="00AF4AF0" w:rsidRDefault="00923545" w:rsidP="004E4E69">
            <w:pPr>
              <w:autoSpaceDE w:val="0"/>
              <w:autoSpaceDN w:val="0"/>
              <w:adjustRightInd w:val="0"/>
              <w:rPr>
                <w:rFonts w:eastAsia="Times New Roman"/>
                <w:iCs/>
                <w:szCs w:val="22"/>
                <w:lang w:eastAsia="en-US"/>
              </w:rPr>
            </w:pPr>
            <w:r w:rsidRPr="00AF4AF0">
              <w:rPr>
                <w:rFonts w:eastAsia="Times New Roman"/>
                <w:iCs/>
                <w:szCs w:val="22"/>
                <w:lang w:val="es-ES_tradnl" w:eastAsia="en-US"/>
              </w:rPr>
              <w:t>El proyecto será ejecutado con arreglo al calendario aprobado.</w:t>
            </w:r>
            <w:r w:rsidRPr="00AF4AF0">
              <w:rPr>
                <w:rFonts w:eastAsia="Times New Roman"/>
                <w:iCs/>
                <w:szCs w:val="22"/>
                <w:lang w:eastAsia="en-US"/>
              </w:rPr>
              <w:t xml:space="preserve"> </w:t>
            </w:r>
          </w:p>
          <w:p w:rsidR="00923545" w:rsidRPr="00AF4AF0" w:rsidRDefault="00923545" w:rsidP="004E4E69">
            <w:pPr>
              <w:autoSpaceDE w:val="0"/>
              <w:autoSpaceDN w:val="0"/>
              <w:adjustRightInd w:val="0"/>
              <w:rPr>
                <w:rFonts w:eastAsia="Times New Roman"/>
                <w:iCs/>
                <w:sz w:val="24"/>
                <w:szCs w:val="24"/>
                <w:lang w:eastAsia="en-US"/>
              </w:rPr>
            </w:pPr>
          </w:p>
        </w:tc>
      </w:tr>
      <w:tr w:rsidR="00AF4AF0" w:rsidRPr="00AF4AF0" w:rsidTr="00532831">
        <w:trPr>
          <w:trHeight w:val="1407"/>
        </w:trPr>
        <w:tc>
          <w:tcPr>
            <w:tcW w:w="2376" w:type="dxa"/>
            <w:shd w:val="clear" w:color="auto" w:fill="auto"/>
          </w:tcPr>
          <w:p w:rsidR="00BB47D7" w:rsidRPr="00AF4AF0" w:rsidRDefault="00BB47D7" w:rsidP="0060787F">
            <w:pPr>
              <w:keepNext/>
              <w:spacing w:before="240" w:after="60"/>
              <w:outlineLvl w:val="2"/>
              <w:rPr>
                <w:bCs/>
                <w:szCs w:val="26"/>
                <w:u w:val="single"/>
                <w:lang w:val="es-ES_tradnl" w:eastAsia="en-US"/>
              </w:rPr>
            </w:pPr>
            <w:r w:rsidRPr="00AF4AF0">
              <w:rPr>
                <w:bCs/>
                <w:szCs w:val="26"/>
                <w:u w:val="single"/>
                <w:lang w:val="es-ES_tradnl" w:eastAsia="en-US"/>
              </w:rPr>
              <w:t>Calendario de ejecución</w:t>
            </w:r>
          </w:p>
        </w:tc>
        <w:tc>
          <w:tcPr>
            <w:tcW w:w="6912" w:type="dxa"/>
          </w:tcPr>
          <w:p w:rsidR="00BB47D7" w:rsidRPr="00AF4AF0" w:rsidRDefault="00BB47D7" w:rsidP="00532831">
            <w:pPr>
              <w:rPr>
                <w:rFonts w:eastAsia="Times New Roman"/>
                <w:iCs/>
                <w:lang w:val="es-ES_tradnl" w:eastAsia="en-US"/>
              </w:rPr>
            </w:pPr>
          </w:p>
          <w:p w:rsidR="00BB47D7" w:rsidRPr="00AF4AF0" w:rsidRDefault="00BB47D7" w:rsidP="00532831">
            <w:pPr>
              <w:rPr>
                <w:rFonts w:eastAsia="Times New Roman"/>
                <w:iCs/>
                <w:lang w:val="es-ES_tradnl" w:eastAsia="en-US"/>
              </w:rPr>
            </w:pPr>
          </w:p>
          <w:p w:rsidR="00BB47D7" w:rsidRPr="00AF4AF0" w:rsidRDefault="00BB47D7" w:rsidP="00532831">
            <w:pPr>
              <w:rPr>
                <w:rFonts w:eastAsia="Times New Roman"/>
                <w:iCs/>
                <w:lang w:val="es-ES_tradnl" w:eastAsia="en-US"/>
              </w:rPr>
            </w:pPr>
            <w:r w:rsidRPr="00AF4AF0">
              <w:rPr>
                <w:rFonts w:eastAsia="Times New Roman"/>
                <w:iCs/>
                <w:lang w:val="es-ES_tradnl" w:eastAsia="en-US"/>
              </w:rPr>
              <w:t>El aprobado en el documento del proyecto.</w:t>
            </w:r>
          </w:p>
          <w:p w:rsidR="00BB47D7" w:rsidRPr="00AF4AF0" w:rsidRDefault="00BB47D7" w:rsidP="00532831">
            <w:pPr>
              <w:autoSpaceDE w:val="0"/>
              <w:autoSpaceDN w:val="0"/>
              <w:adjustRightInd w:val="0"/>
              <w:rPr>
                <w:rFonts w:eastAsia="Times New Roman"/>
                <w:iCs/>
                <w:lang w:val="es-ES_tradnl" w:eastAsia="en-US"/>
              </w:rPr>
            </w:pPr>
          </w:p>
        </w:tc>
      </w:tr>
      <w:tr w:rsidR="00AF4AF0" w:rsidRPr="00AF4AF0" w:rsidTr="00532831">
        <w:trPr>
          <w:trHeight w:val="848"/>
        </w:trPr>
        <w:tc>
          <w:tcPr>
            <w:tcW w:w="2376" w:type="dxa"/>
            <w:shd w:val="clear" w:color="auto" w:fill="auto"/>
          </w:tcPr>
          <w:p w:rsidR="00923545" w:rsidRPr="00AF4AF0" w:rsidRDefault="00923545" w:rsidP="004E4E69">
            <w:pPr>
              <w:keepNext/>
              <w:spacing w:before="240" w:after="60"/>
              <w:outlineLvl w:val="2"/>
              <w:rPr>
                <w:bCs/>
                <w:szCs w:val="26"/>
                <w:u w:val="single"/>
                <w:lang w:eastAsia="en-US"/>
              </w:rPr>
            </w:pPr>
            <w:r w:rsidRPr="00AF4AF0">
              <w:rPr>
                <w:bCs/>
                <w:szCs w:val="26"/>
                <w:u w:val="single"/>
                <w:lang w:val="es-ES_tradnl" w:eastAsia="en-US"/>
              </w:rPr>
              <w:t>Porcentaje de ejecución del proyecto</w:t>
            </w:r>
            <w:r w:rsidRPr="00AF4AF0">
              <w:rPr>
                <w:bCs/>
                <w:szCs w:val="26"/>
                <w:u w:val="single"/>
                <w:lang w:eastAsia="en-US"/>
              </w:rPr>
              <w:t xml:space="preserve"> </w:t>
            </w:r>
          </w:p>
        </w:tc>
        <w:tc>
          <w:tcPr>
            <w:tcW w:w="6912" w:type="dxa"/>
          </w:tcPr>
          <w:p w:rsidR="00923545" w:rsidRPr="00AF4AF0" w:rsidRDefault="00923545" w:rsidP="004E4E69">
            <w:pPr>
              <w:rPr>
                <w:rFonts w:eastAsia="Times New Roman"/>
                <w:iCs/>
                <w:lang w:eastAsia="en-US"/>
              </w:rPr>
            </w:pPr>
            <w:r w:rsidRPr="00AF4AF0">
              <w:rPr>
                <w:rFonts w:eastAsia="Times New Roman"/>
                <w:iCs/>
                <w:lang w:val="es-ES_tradnl" w:eastAsia="en-US"/>
              </w:rPr>
              <w:t>S/E</w:t>
            </w:r>
          </w:p>
        </w:tc>
      </w:tr>
      <w:tr w:rsidR="00AF4AF0" w:rsidRPr="00AF4AF0" w:rsidTr="00532831">
        <w:trPr>
          <w:trHeight w:val="848"/>
        </w:trPr>
        <w:tc>
          <w:tcPr>
            <w:tcW w:w="2376" w:type="dxa"/>
            <w:shd w:val="clear" w:color="auto" w:fill="auto"/>
          </w:tcPr>
          <w:p w:rsidR="00BB47D7" w:rsidRPr="00AF4AF0" w:rsidRDefault="00BB47D7" w:rsidP="0060787F">
            <w:pPr>
              <w:keepNext/>
              <w:spacing w:before="240" w:after="60"/>
              <w:outlineLvl w:val="2"/>
              <w:rPr>
                <w:bCs/>
                <w:szCs w:val="26"/>
                <w:u w:val="single"/>
                <w:lang w:val="es-ES_tradnl" w:eastAsia="en-US"/>
              </w:rPr>
            </w:pPr>
            <w:r w:rsidRPr="00AF4AF0">
              <w:rPr>
                <w:bCs/>
                <w:szCs w:val="26"/>
                <w:u w:val="single"/>
                <w:lang w:val="es-ES_tradnl" w:eastAsia="en-US"/>
              </w:rPr>
              <w:t>Informes previos</w:t>
            </w:r>
          </w:p>
        </w:tc>
        <w:tc>
          <w:tcPr>
            <w:tcW w:w="6912" w:type="dxa"/>
          </w:tcPr>
          <w:p w:rsidR="00BB47D7" w:rsidRPr="00AF4AF0" w:rsidRDefault="00BB47D7" w:rsidP="00532831">
            <w:pPr>
              <w:rPr>
                <w:rFonts w:eastAsia="Times New Roman"/>
                <w:iCs/>
                <w:lang w:val="es-ES_tradnl" w:eastAsia="en-US"/>
              </w:rPr>
            </w:pPr>
          </w:p>
          <w:p w:rsidR="00BB47D7" w:rsidRPr="00AF4AF0" w:rsidRDefault="00BB47D7" w:rsidP="0043798F">
            <w:pPr>
              <w:rPr>
                <w:rFonts w:eastAsia="Times New Roman"/>
                <w:iCs/>
                <w:lang w:val="es-ES_tradnl" w:eastAsia="en-US"/>
              </w:rPr>
            </w:pPr>
            <w:r w:rsidRPr="00AF4AF0">
              <w:rPr>
                <w:iCs/>
                <w:szCs w:val="22"/>
                <w:lang w:val="es-ES_tradnl"/>
              </w:rPr>
              <w:t>Este es el primer informe sobre la marcha del proyecto que se presenta al CDIP.</w:t>
            </w:r>
          </w:p>
        </w:tc>
      </w:tr>
    </w:tbl>
    <w:p w:rsidR="00FB29CA" w:rsidRPr="00AF4AF0" w:rsidRDefault="00FB29CA" w:rsidP="00FB29CA">
      <w:pPr>
        <w:rPr>
          <w:rFonts w:eastAsia="Times New Roman"/>
          <w:lang w:val="es-ES_tradnl" w:eastAsia="en-US"/>
        </w:rPr>
      </w:pPr>
      <w:r w:rsidRPr="00AF4AF0">
        <w:rPr>
          <w:rFonts w:eastAsia="Times New Roman"/>
          <w:lang w:val="es-ES_tradnl" w:eastAsia="en-US"/>
        </w:rPr>
        <w:br w:type="page"/>
      </w:r>
    </w:p>
    <w:tbl>
      <w:tblPr>
        <w:tblW w:w="0" w:type="auto"/>
        <w:tblLook w:val="01E0" w:firstRow="1" w:lastRow="1" w:firstColumn="1" w:lastColumn="1" w:noHBand="0" w:noVBand="0"/>
      </w:tblPr>
      <w:tblGrid>
        <w:gridCol w:w="9287"/>
      </w:tblGrid>
      <w:tr w:rsidR="00FB29CA" w:rsidRPr="00AF4AF0" w:rsidTr="00532831">
        <w:trPr>
          <w:trHeight w:val="494"/>
        </w:trPr>
        <w:tc>
          <w:tcPr>
            <w:tcW w:w="9287" w:type="dxa"/>
            <w:vAlign w:val="center"/>
          </w:tcPr>
          <w:p w:rsidR="00FB29CA" w:rsidRPr="00AF4AF0" w:rsidRDefault="00FB29CA" w:rsidP="0060787F">
            <w:pPr>
              <w:rPr>
                <w:rFonts w:eastAsia="Times New Roman"/>
                <w:lang w:val="es-ES_tradnl" w:eastAsia="en-US"/>
              </w:rPr>
            </w:pPr>
            <w:r w:rsidRPr="00AF4AF0">
              <w:rPr>
                <w:rFonts w:eastAsia="Times New Roman"/>
                <w:lang w:val="es-ES_tradnl" w:eastAsia="en-US"/>
              </w:rPr>
              <w:lastRenderedPageBreak/>
              <w:br w:type="page"/>
            </w:r>
            <w:r w:rsidR="0060787F" w:rsidRPr="00AF4AF0">
              <w:rPr>
                <w:rFonts w:eastAsia="Times New Roman"/>
                <w:lang w:val="es-ES_tradnl" w:eastAsia="en-US"/>
              </w:rPr>
              <w:t>EVALUACIÓN INTERNA DEL PROYECTO</w:t>
            </w:r>
          </w:p>
        </w:tc>
      </w:tr>
    </w:tbl>
    <w:p w:rsidR="00D36D42" w:rsidRPr="00AF4AF0" w:rsidRDefault="00D36D42" w:rsidP="00FB29CA">
      <w:pPr>
        <w:rPr>
          <w:rFonts w:eastAsia="Times New Roman"/>
          <w:lang w:val="es-ES_tradnl" w:eastAsia="en-US"/>
        </w:rPr>
      </w:pPr>
    </w:p>
    <w:p w:rsidR="00D36D42" w:rsidRPr="00AF4AF0" w:rsidRDefault="0060787F" w:rsidP="0060787F">
      <w:pPr>
        <w:rPr>
          <w:rFonts w:eastAsia="Times New Roman"/>
          <w:lang w:val="es-ES_tradnl" w:eastAsia="en-US"/>
        </w:rPr>
      </w:pPr>
      <w:r w:rsidRPr="00AF4AF0">
        <w:rPr>
          <w:rFonts w:eastAsia="Times New Roman"/>
          <w:lang w:val="es-ES_tradnl" w:eastAsia="en-US"/>
        </w:rPr>
        <w:t>Clave de los colores</w:t>
      </w:r>
    </w:p>
    <w:p w:rsidR="00FB29CA" w:rsidRPr="00AF4AF0" w:rsidRDefault="00FB29CA" w:rsidP="00FB29CA">
      <w:pPr>
        <w:rPr>
          <w:rFonts w:eastAsia="Times New Roman"/>
          <w:lang w:val="es-ES_tradnl" w:eastAsia="en-US"/>
        </w:rPr>
      </w:pP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797"/>
        <w:gridCol w:w="1895"/>
        <w:gridCol w:w="2563"/>
      </w:tblGrid>
      <w:tr w:rsidR="00AF4AF0" w:rsidRPr="00AF4AF0" w:rsidTr="00532831">
        <w:trPr>
          <w:trHeight w:val="469"/>
        </w:trPr>
        <w:tc>
          <w:tcPr>
            <w:tcW w:w="1416" w:type="dxa"/>
            <w:shd w:val="clear" w:color="auto" w:fill="auto"/>
            <w:vAlign w:val="center"/>
          </w:tcPr>
          <w:p w:rsidR="004E4E69" w:rsidRPr="00AF4AF0" w:rsidRDefault="004E4E69" w:rsidP="004E4E69">
            <w:pPr>
              <w:rPr>
                <w:rFonts w:eastAsia="Times New Roman"/>
                <w:lang w:eastAsia="en-US"/>
              </w:rPr>
            </w:pPr>
            <w:r w:rsidRPr="00AF4AF0">
              <w:rPr>
                <w:rFonts w:eastAsia="Times New Roman"/>
                <w:lang w:eastAsia="en-US"/>
              </w:rPr>
              <w:t>****</w:t>
            </w:r>
          </w:p>
        </w:tc>
        <w:tc>
          <w:tcPr>
            <w:tcW w:w="1677" w:type="dxa"/>
            <w:shd w:val="clear" w:color="auto" w:fill="auto"/>
            <w:vAlign w:val="center"/>
          </w:tcPr>
          <w:p w:rsidR="004E4E69" w:rsidRPr="00AF4AF0" w:rsidRDefault="004E4E69" w:rsidP="004E4E69">
            <w:pPr>
              <w:rPr>
                <w:rFonts w:eastAsia="Times New Roman"/>
                <w:lang w:eastAsia="en-US"/>
              </w:rPr>
            </w:pPr>
            <w:r w:rsidRPr="00AF4AF0">
              <w:rPr>
                <w:rFonts w:eastAsia="Times New Roman"/>
                <w:lang w:eastAsia="en-US"/>
              </w:rPr>
              <w:t>***</w:t>
            </w:r>
          </w:p>
        </w:tc>
        <w:tc>
          <w:tcPr>
            <w:tcW w:w="1797" w:type="dxa"/>
            <w:shd w:val="clear" w:color="auto" w:fill="auto"/>
            <w:vAlign w:val="center"/>
          </w:tcPr>
          <w:p w:rsidR="004E4E69" w:rsidRPr="00AF4AF0" w:rsidRDefault="004E4E69" w:rsidP="004E4E69">
            <w:pPr>
              <w:rPr>
                <w:rFonts w:eastAsia="Times New Roman"/>
                <w:lang w:eastAsia="en-US"/>
              </w:rPr>
            </w:pPr>
            <w:r w:rsidRPr="00AF4AF0">
              <w:rPr>
                <w:rFonts w:eastAsia="Times New Roman"/>
                <w:lang w:eastAsia="en-US"/>
              </w:rPr>
              <w:t>**</w:t>
            </w:r>
          </w:p>
        </w:tc>
        <w:tc>
          <w:tcPr>
            <w:tcW w:w="1895" w:type="dxa"/>
            <w:shd w:val="clear" w:color="auto" w:fill="auto"/>
            <w:vAlign w:val="center"/>
          </w:tcPr>
          <w:p w:rsidR="004E4E69" w:rsidRPr="00AF4AF0" w:rsidRDefault="004E4E69" w:rsidP="004E4E69">
            <w:pPr>
              <w:rPr>
                <w:rFonts w:eastAsia="Times New Roman"/>
                <w:lang w:eastAsia="en-US"/>
              </w:rPr>
            </w:pPr>
            <w:r w:rsidRPr="00AF4AF0">
              <w:rPr>
                <w:rFonts w:eastAsia="Times New Roman"/>
                <w:lang w:eastAsia="en-US"/>
              </w:rPr>
              <w:t>N/A</w:t>
            </w:r>
          </w:p>
        </w:tc>
        <w:tc>
          <w:tcPr>
            <w:tcW w:w="2563" w:type="dxa"/>
            <w:shd w:val="clear" w:color="auto" w:fill="auto"/>
            <w:vAlign w:val="center"/>
          </w:tcPr>
          <w:p w:rsidR="004E4E69" w:rsidRPr="00AF4AF0" w:rsidRDefault="004E4E69" w:rsidP="004E4E69">
            <w:pPr>
              <w:rPr>
                <w:rFonts w:eastAsia="Times New Roman"/>
                <w:lang w:val="es-ES_tradnl" w:eastAsia="en-US"/>
              </w:rPr>
            </w:pPr>
            <w:r w:rsidRPr="00AF4AF0">
              <w:rPr>
                <w:rFonts w:eastAsia="Times New Roman"/>
                <w:lang w:val="es-ES_tradnl" w:eastAsia="en-US"/>
              </w:rPr>
              <w:t>S/E</w:t>
            </w:r>
          </w:p>
        </w:tc>
      </w:tr>
      <w:tr w:rsidR="004E4E69" w:rsidRPr="00AF4AF0" w:rsidTr="00532831">
        <w:tc>
          <w:tcPr>
            <w:tcW w:w="1416" w:type="dxa"/>
            <w:shd w:val="clear" w:color="auto" w:fill="auto"/>
          </w:tcPr>
          <w:p w:rsidR="004E4E69" w:rsidRPr="00AF4AF0" w:rsidRDefault="004E4E69" w:rsidP="004E4E69">
            <w:pPr>
              <w:rPr>
                <w:rFonts w:eastAsia="Times New Roman"/>
                <w:lang w:eastAsia="en-US"/>
              </w:rPr>
            </w:pPr>
            <w:r w:rsidRPr="00AF4AF0">
              <w:rPr>
                <w:rFonts w:eastAsia="Times New Roman"/>
                <w:lang w:val="es-ES_tradnl" w:eastAsia="en-US"/>
              </w:rPr>
              <w:t>Plenamente logrado</w:t>
            </w:r>
          </w:p>
        </w:tc>
        <w:tc>
          <w:tcPr>
            <w:tcW w:w="1677" w:type="dxa"/>
            <w:shd w:val="clear" w:color="auto" w:fill="auto"/>
          </w:tcPr>
          <w:p w:rsidR="004E4E69" w:rsidRPr="00AF4AF0" w:rsidRDefault="004E4E69" w:rsidP="004E4E69">
            <w:pPr>
              <w:rPr>
                <w:rFonts w:eastAsia="Times New Roman"/>
                <w:lang w:eastAsia="en-US"/>
              </w:rPr>
            </w:pPr>
            <w:r w:rsidRPr="00AF4AF0">
              <w:rPr>
                <w:rFonts w:eastAsia="Times New Roman"/>
                <w:lang w:val="es-ES_tradnl" w:eastAsia="en-US"/>
              </w:rPr>
              <w:t>Avance notable</w:t>
            </w:r>
          </w:p>
        </w:tc>
        <w:tc>
          <w:tcPr>
            <w:tcW w:w="1797" w:type="dxa"/>
            <w:shd w:val="clear" w:color="auto" w:fill="auto"/>
          </w:tcPr>
          <w:p w:rsidR="004E4E69" w:rsidRPr="00AF4AF0" w:rsidRDefault="004E4E69" w:rsidP="004E4E69">
            <w:pPr>
              <w:rPr>
                <w:rFonts w:eastAsia="Times New Roman"/>
                <w:lang w:eastAsia="en-US"/>
              </w:rPr>
            </w:pPr>
            <w:r w:rsidRPr="00AF4AF0">
              <w:rPr>
                <w:rFonts w:eastAsia="Times New Roman"/>
                <w:lang w:val="es-ES_tradnl" w:eastAsia="en-US"/>
              </w:rPr>
              <w:t>Avance parcial</w:t>
            </w:r>
          </w:p>
        </w:tc>
        <w:tc>
          <w:tcPr>
            <w:tcW w:w="1895" w:type="dxa"/>
            <w:shd w:val="clear" w:color="auto" w:fill="auto"/>
          </w:tcPr>
          <w:p w:rsidR="004E4E69" w:rsidRPr="00AF4AF0" w:rsidRDefault="004E4E69" w:rsidP="004E4E69">
            <w:pPr>
              <w:rPr>
                <w:rFonts w:eastAsia="Times New Roman"/>
                <w:lang w:eastAsia="en-US"/>
              </w:rPr>
            </w:pPr>
            <w:r w:rsidRPr="00AF4AF0">
              <w:rPr>
                <w:rFonts w:eastAsia="Times New Roman"/>
                <w:lang w:val="es-ES_tradnl" w:eastAsia="en-US"/>
              </w:rPr>
              <w:t>Ningún avance</w:t>
            </w:r>
          </w:p>
        </w:tc>
        <w:tc>
          <w:tcPr>
            <w:tcW w:w="2563" w:type="dxa"/>
            <w:shd w:val="clear" w:color="auto" w:fill="auto"/>
          </w:tcPr>
          <w:p w:rsidR="004E4E69" w:rsidRPr="00AF4AF0" w:rsidRDefault="004E4E69" w:rsidP="004E4E69">
            <w:pPr>
              <w:rPr>
                <w:rFonts w:eastAsia="Times New Roman"/>
                <w:lang w:eastAsia="en-US"/>
              </w:rPr>
            </w:pPr>
            <w:r w:rsidRPr="00AF4AF0">
              <w:rPr>
                <w:rFonts w:eastAsia="Times New Roman"/>
                <w:lang w:val="es-ES_tradnl" w:eastAsia="en-US"/>
              </w:rPr>
              <w:t>Sin evaluar /actividad interrumpida</w:t>
            </w:r>
          </w:p>
        </w:tc>
      </w:tr>
    </w:tbl>
    <w:p w:rsidR="00FB29CA" w:rsidRPr="00AF4AF0" w:rsidRDefault="00FB29CA" w:rsidP="00FB29CA">
      <w:pPr>
        <w:rPr>
          <w:rFonts w:eastAsia="Times New Roman"/>
          <w:lang w:val="es-ES_tradnl" w:eastAsia="en-US"/>
        </w:rPr>
      </w:pPr>
    </w:p>
    <w:tbl>
      <w:tblPr>
        <w:tblW w:w="9356" w:type="dxa"/>
        <w:tblInd w:w="-34" w:type="dxa"/>
        <w:tblLayout w:type="fixed"/>
        <w:tblLook w:val="01E0" w:firstRow="1" w:lastRow="1" w:firstColumn="1" w:lastColumn="1" w:noHBand="0" w:noVBand="0"/>
      </w:tblPr>
      <w:tblGrid>
        <w:gridCol w:w="2410"/>
        <w:gridCol w:w="2694"/>
        <w:gridCol w:w="2976"/>
        <w:gridCol w:w="1276"/>
      </w:tblGrid>
      <w:tr w:rsidR="00AF4AF0" w:rsidRPr="00AF4AF0" w:rsidTr="00F23D04">
        <w:tc>
          <w:tcPr>
            <w:tcW w:w="2410" w:type="dxa"/>
            <w:tcBorders>
              <w:top w:val="single" w:sz="2" w:space="0" w:color="000000"/>
              <w:left w:val="single" w:sz="2" w:space="0" w:color="000000"/>
              <w:bottom w:val="single" w:sz="2" w:space="0" w:color="000000"/>
              <w:right w:val="single" w:sz="2" w:space="0" w:color="000000"/>
            </w:tcBorders>
            <w:shd w:val="clear" w:color="auto" w:fill="auto"/>
          </w:tcPr>
          <w:p w:rsidR="00D36D42" w:rsidRPr="00AF4AF0" w:rsidRDefault="00D36D42" w:rsidP="00532831">
            <w:pPr>
              <w:rPr>
                <w:bCs/>
                <w:szCs w:val="26"/>
                <w:u w:val="single"/>
                <w:lang w:val="es-ES_tradnl" w:eastAsia="en-US"/>
              </w:rPr>
            </w:pPr>
          </w:p>
          <w:p w:rsidR="00FB29CA" w:rsidRPr="00AF4AF0" w:rsidRDefault="0060787F" w:rsidP="0060787F">
            <w:pPr>
              <w:rPr>
                <w:rFonts w:eastAsia="Times New Roman"/>
                <w:lang w:val="es-ES_tradnl" w:eastAsia="en-US"/>
              </w:rPr>
            </w:pPr>
            <w:r w:rsidRPr="00AF4AF0">
              <w:rPr>
                <w:rFonts w:eastAsia="Times New Roman"/>
                <w:u w:val="single"/>
                <w:lang w:val="es-ES_tradnl" w:eastAsia="en-US"/>
              </w:rPr>
              <w:t>Productos del proyecto</w:t>
            </w:r>
            <w:r w:rsidRPr="00AF4AF0">
              <w:rPr>
                <w:rFonts w:eastAsia="Times New Roman"/>
                <w:lang w:val="es-ES_tradnl" w:eastAsia="en-US"/>
              </w:rPr>
              <w:t xml:space="preserve"> (Resultado previsto)</w:t>
            </w:r>
            <w:r w:rsidRPr="00AF4AF0">
              <w:rPr>
                <w:rStyle w:val="FootnoteReference"/>
                <w:rFonts w:eastAsia="Times New Roman"/>
                <w:lang w:val="es-ES_tradnl" w:eastAsia="en-US"/>
              </w:rPr>
              <w:footnoteReference w:id="6"/>
            </w:r>
          </w:p>
        </w:tc>
        <w:tc>
          <w:tcPr>
            <w:tcW w:w="2694" w:type="dxa"/>
            <w:tcBorders>
              <w:top w:val="single" w:sz="2" w:space="0" w:color="000000"/>
              <w:left w:val="single" w:sz="2" w:space="0" w:color="000000"/>
              <w:bottom w:val="single" w:sz="2" w:space="0" w:color="000000"/>
              <w:right w:val="single" w:sz="2" w:space="0" w:color="000000"/>
            </w:tcBorders>
            <w:shd w:val="clear" w:color="auto" w:fill="auto"/>
            <w:vAlign w:val="center"/>
          </w:tcPr>
          <w:p w:rsidR="00D36D42" w:rsidRPr="00AF4AF0" w:rsidRDefault="0060787F" w:rsidP="0060787F">
            <w:pPr>
              <w:rPr>
                <w:rFonts w:eastAsia="Times New Roman"/>
                <w:lang w:val="es-ES_tradnl" w:eastAsia="en-US"/>
              </w:rPr>
            </w:pPr>
            <w:r w:rsidRPr="00AF4AF0">
              <w:rPr>
                <w:rFonts w:eastAsia="Times New Roman"/>
                <w:u w:val="single"/>
                <w:lang w:val="es-ES_tradnl" w:eastAsia="en-US"/>
              </w:rPr>
              <w:t>Indicadores de obtención de resultados</w:t>
            </w:r>
            <w:r w:rsidRPr="00AF4AF0">
              <w:rPr>
                <w:rFonts w:eastAsia="Times New Roman"/>
                <w:lang w:val="es-ES_tradnl" w:eastAsia="en-US"/>
              </w:rPr>
              <w:t xml:space="preserve"> (Indicadores de producto)</w:t>
            </w:r>
          </w:p>
          <w:p w:rsidR="00FB29CA" w:rsidRPr="00AF4AF0" w:rsidRDefault="00FB29CA" w:rsidP="00532831">
            <w:pPr>
              <w:rPr>
                <w:rFonts w:eastAsia="Times New Roman"/>
                <w:lang w:val="es-ES_tradnl" w:eastAsia="en-US"/>
              </w:rPr>
            </w:pP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FB29CA" w:rsidRPr="00AF4AF0" w:rsidRDefault="0060787F" w:rsidP="0060787F">
            <w:pPr>
              <w:keepNext/>
              <w:spacing w:before="240" w:after="60"/>
              <w:outlineLvl w:val="2"/>
              <w:rPr>
                <w:bCs/>
                <w:szCs w:val="26"/>
                <w:u w:val="single"/>
                <w:lang w:val="es-ES_tradnl" w:eastAsia="en-US"/>
              </w:rPr>
            </w:pPr>
            <w:r w:rsidRPr="00AF4AF0">
              <w:rPr>
                <w:bCs/>
                <w:szCs w:val="26"/>
                <w:u w:val="single"/>
                <w:lang w:val="es-ES_tradnl" w:eastAsia="en-US"/>
              </w:rPr>
              <w:t>Datos sobre el rendimiento</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rsidR="00FB29CA" w:rsidRPr="00AF4AF0" w:rsidRDefault="0060787F" w:rsidP="00035729">
            <w:pPr>
              <w:keepNext/>
              <w:spacing w:before="240" w:after="60"/>
              <w:outlineLvl w:val="2"/>
              <w:rPr>
                <w:bCs/>
                <w:szCs w:val="26"/>
                <w:u w:val="single"/>
                <w:lang w:val="es-ES_tradnl" w:eastAsia="en-US"/>
              </w:rPr>
            </w:pPr>
            <w:r w:rsidRPr="00AF4AF0">
              <w:rPr>
                <w:bCs/>
                <w:szCs w:val="26"/>
                <w:u w:val="single"/>
                <w:lang w:val="es-ES_tradnl" w:eastAsia="en-US"/>
              </w:rPr>
              <w:t>Clave de los colores</w:t>
            </w:r>
          </w:p>
        </w:tc>
      </w:tr>
      <w:tr w:rsidR="00AF4AF0" w:rsidRPr="00AF4AF0" w:rsidTr="00F23D04">
        <w:tc>
          <w:tcPr>
            <w:tcW w:w="2410" w:type="dxa"/>
            <w:tcBorders>
              <w:top w:val="single" w:sz="2" w:space="0" w:color="000000"/>
              <w:left w:val="single" w:sz="2" w:space="0" w:color="000000"/>
              <w:bottom w:val="single" w:sz="4" w:space="0" w:color="auto"/>
              <w:right w:val="single" w:sz="6" w:space="0" w:color="000000"/>
            </w:tcBorders>
            <w:shd w:val="clear" w:color="auto" w:fill="auto"/>
          </w:tcPr>
          <w:p w:rsidR="00D36D42" w:rsidRPr="00AF4AF0" w:rsidRDefault="00D36D42" w:rsidP="00D36D42">
            <w:pPr>
              <w:rPr>
                <w:rFonts w:eastAsia="Times New Roman"/>
                <w:bCs/>
                <w:lang w:val="es-ES_tradnl" w:eastAsia="en-US"/>
              </w:rPr>
            </w:pPr>
            <w:r w:rsidRPr="00AF4AF0">
              <w:rPr>
                <w:rFonts w:eastAsia="Times New Roman"/>
                <w:bCs/>
                <w:lang w:val="es-ES_tradnl" w:eastAsia="en-US"/>
              </w:rPr>
              <w:t>Estudios</w:t>
            </w:r>
          </w:p>
          <w:p w:rsidR="00D36D42" w:rsidRPr="00AF4AF0" w:rsidRDefault="00D36D42" w:rsidP="00532831">
            <w:pPr>
              <w:rPr>
                <w:rFonts w:eastAsia="Times New Roman"/>
                <w:bCs/>
                <w:lang w:val="es-ES_tradnl" w:eastAsia="en-US"/>
              </w:rPr>
            </w:pPr>
          </w:p>
          <w:p w:rsidR="00D36D42" w:rsidRPr="00AF4AF0" w:rsidRDefault="00723CB8" w:rsidP="00532831">
            <w:pPr>
              <w:rPr>
                <w:rFonts w:eastAsia="Times New Roman"/>
                <w:bCs/>
                <w:lang w:val="es-ES_tradnl" w:eastAsia="en-US"/>
              </w:rPr>
            </w:pPr>
            <w:r w:rsidRPr="00AF4AF0">
              <w:rPr>
                <w:rFonts w:eastAsia="Times New Roman"/>
                <w:bCs/>
                <w:lang w:val="es-ES_tradnl" w:eastAsia="en-US"/>
              </w:rPr>
              <w:t xml:space="preserve">Establecimiento de coordinadores </w:t>
            </w:r>
          </w:p>
          <w:p w:rsidR="00D36D42" w:rsidRPr="00AF4AF0" w:rsidRDefault="00D36D42" w:rsidP="00532831">
            <w:pPr>
              <w:rPr>
                <w:rFonts w:eastAsia="Times New Roman"/>
                <w:bCs/>
                <w:lang w:val="es-ES_tradnl" w:eastAsia="en-US"/>
              </w:rPr>
            </w:pPr>
          </w:p>
          <w:p w:rsidR="00D36D42" w:rsidRPr="00AF4AF0" w:rsidRDefault="00D36D42" w:rsidP="00532831">
            <w:pPr>
              <w:rPr>
                <w:rFonts w:eastAsia="Times New Roman"/>
                <w:bCs/>
                <w:lang w:val="es-ES_tradnl" w:eastAsia="en-US"/>
              </w:rPr>
            </w:pPr>
          </w:p>
          <w:p w:rsidR="0074163F" w:rsidRPr="00AF4AF0" w:rsidRDefault="0074163F" w:rsidP="00532831">
            <w:pPr>
              <w:rPr>
                <w:rFonts w:eastAsia="Times New Roman"/>
                <w:bCs/>
                <w:lang w:val="es-ES_tradnl" w:eastAsia="en-US"/>
              </w:rPr>
            </w:pPr>
          </w:p>
          <w:p w:rsidR="0074163F" w:rsidRPr="00AF4AF0" w:rsidRDefault="0074163F" w:rsidP="00532831">
            <w:pPr>
              <w:rPr>
                <w:rFonts w:eastAsia="Times New Roman"/>
                <w:bCs/>
                <w:lang w:val="es-ES_tradnl" w:eastAsia="en-US"/>
              </w:rPr>
            </w:pPr>
          </w:p>
          <w:p w:rsidR="00D36D42" w:rsidRPr="00AF4AF0" w:rsidRDefault="00D36D42" w:rsidP="00532831">
            <w:pPr>
              <w:rPr>
                <w:rFonts w:eastAsia="Times New Roman"/>
                <w:bCs/>
                <w:lang w:val="es-ES_tradnl" w:eastAsia="en-US"/>
              </w:rPr>
            </w:pPr>
          </w:p>
          <w:p w:rsidR="00D36D42" w:rsidRPr="00AF4AF0" w:rsidRDefault="00D36D42" w:rsidP="00D36D42">
            <w:pPr>
              <w:rPr>
                <w:rFonts w:eastAsia="Times New Roman"/>
                <w:bCs/>
                <w:lang w:val="es-ES_tradnl" w:eastAsia="en-US"/>
              </w:rPr>
            </w:pPr>
            <w:r w:rsidRPr="00AF4AF0">
              <w:rPr>
                <w:rFonts w:eastAsia="Times New Roman"/>
                <w:bCs/>
                <w:lang w:val="es-ES_tradnl" w:eastAsia="en-US"/>
              </w:rPr>
              <w:t>Taller de expertos</w:t>
            </w:r>
          </w:p>
          <w:p w:rsidR="00D36D42" w:rsidRPr="00AF4AF0" w:rsidRDefault="00D36D42" w:rsidP="00532831">
            <w:pPr>
              <w:rPr>
                <w:rFonts w:eastAsia="Times New Roman"/>
                <w:bCs/>
                <w:lang w:val="es-ES_tradnl" w:eastAsia="en-US"/>
              </w:rPr>
            </w:pPr>
          </w:p>
          <w:p w:rsidR="00D36D42" w:rsidRPr="00AF4AF0" w:rsidRDefault="00D36D42" w:rsidP="00532831">
            <w:pPr>
              <w:rPr>
                <w:rFonts w:eastAsia="Times New Roman"/>
                <w:bCs/>
                <w:lang w:val="es-ES_tradnl" w:eastAsia="en-US"/>
              </w:rPr>
            </w:pPr>
          </w:p>
          <w:p w:rsidR="00D36D42" w:rsidRPr="00AF4AF0" w:rsidRDefault="00D36D42" w:rsidP="00532831">
            <w:pPr>
              <w:rPr>
                <w:rFonts w:eastAsia="Times New Roman"/>
                <w:bCs/>
                <w:lang w:val="es-ES_tradnl" w:eastAsia="en-US"/>
              </w:rPr>
            </w:pPr>
          </w:p>
          <w:p w:rsidR="00006984" w:rsidRPr="00AF4AF0" w:rsidRDefault="00006984" w:rsidP="00006984">
            <w:pPr>
              <w:autoSpaceDE w:val="0"/>
              <w:autoSpaceDN w:val="0"/>
              <w:adjustRightInd w:val="0"/>
              <w:rPr>
                <w:rFonts w:eastAsia="Times New Roman"/>
                <w:szCs w:val="22"/>
                <w:lang w:eastAsia="en-US"/>
              </w:rPr>
            </w:pPr>
            <w:r w:rsidRPr="00AF4AF0">
              <w:rPr>
                <w:rFonts w:eastAsia="Times New Roman"/>
                <w:szCs w:val="22"/>
                <w:lang w:val="es-ES_tradnl" w:eastAsia="en-US"/>
              </w:rPr>
              <w:t>Formación sobre el terreno/capacitación práctica sobre concesión de licencias colectivas y gestión colectiva</w:t>
            </w:r>
            <w:r w:rsidRPr="00AF4AF0">
              <w:rPr>
                <w:rFonts w:eastAsia="Times New Roman"/>
                <w:szCs w:val="22"/>
                <w:lang w:eastAsia="en-US"/>
              </w:rPr>
              <w:t xml:space="preserve"> </w:t>
            </w:r>
          </w:p>
          <w:p w:rsidR="00D36D42" w:rsidRPr="00AF4AF0" w:rsidRDefault="00D36D42" w:rsidP="00532831">
            <w:pPr>
              <w:autoSpaceDE w:val="0"/>
              <w:autoSpaceDN w:val="0"/>
              <w:adjustRightInd w:val="0"/>
              <w:rPr>
                <w:rFonts w:eastAsia="Times New Roman"/>
                <w:szCs w:val="22"/>
                <w:lang w:eastAsia="en-US"/>
              </w:rPr>
            </w:pPr>
          </w:p>
          <w:p w:rsidR="0074163F" w:rsidRPr="00AF4AF0" w:rsidRDefault="0074163F" w:rsidP="00532831">
            <w:pPr>
              <w:autoSpaceDE w:val="0"/>
              <w:autoSpaceDN w:val="0"/>
              <w:adjustRightInd w:val="0"/>
              <w:rPr>
                <w:rFonts w:eastAsia="Times New Roman"/>
                <w:szCs w:val="22"/>
                <w:lang w:val="es-ES_tradnl" w:eastAsia="en-US"/>
              </w:rPr>
            </w:pPr>
          </w:p>
          <w:p w:rsidR="00D36D42" w:rsidRPr="00AF4AF0" w:rsidRDefault="009F52B4" w:rsidP="00532831">
            <w:pPr>
              <w:autoSpaceDE w:val="0"/>
              <w:autoSpaceDN w:val="0"/>
              <w:adjustRightInd w:val="0"/>
              <w:rPr>
                <w:rFonts w:eastAsia="Times New Roman"/>
                <w:szCs w:val="22"/>
                <w:lang w:val="es-ES_tradnl" w:eastAsia="en-US"/>
              </w:rPr>
            </w:pPr>
            <w:r w:rsidRPr="00AF4AF0">
              <w:rPr>
                <w:rFonts w:eastAsia="Times New Roman"/>
                <w:szCs w:val="22"/>
                <w:lang w:val="es-ES_tradnl" w:eastAsia="en-US"/>
              </w:rPr>
              <w:t xml:space="preserve">Desarrollo de una infraestructura institucional, capacidades </w:t>
            </w:r>
          </w:p>
          <w:p w:rsidR="00D36D42" w:rsidRPr="00AF4AF0" w:rsidRDefault="00D36D42" w:rsidP="00532831">
            <w:pPr>
              <w:autoSpaceDE w:val="0"/>
              <w:autoSpaceDN w:val="0"/>
              <w:adjustRightInd w:val="0"/>
              <w:rPr>
                <w:rFonts w:eastAsia="Times New Roman"/>
                <w:szCs w:val="22"/>
                <w:highlight w:val="cyan"/>
                <w:lang w:val="es-ES_tradnl" w:eastAsia="en-US"/>
              </w:rPr>
            </w:pPr>
          </w:p>
          <w:p w:rsidR="00D36D42" w:rsidRPr="00AF4AF0" w:rsidRDefault="00CB27B5" w:rsidP="00532831">
            <w:pPr>
              <w:rPr>
                <w:rFonts w:eastAsia="Times New Roman"/>
                <w:szCs w:val="22"/>
                <w:lang w:val="es-ES_tradnl" w:eastAsia="en-US"/>
              </w:rPr>
            </w:pPr>
            <w:r w:rsidRPr="00AF4AF0">
              <w:rPr>
                <w:rFonts w:eastAsia="Times New Roman"/>
                <w:szCs w:val="22"/>
                <w:lang w:val="es-ES_tradnl" w:eastAsia="en-US"/>
              </w:rPr>
              <w:t xml:space="preserve">Ejecución del programa de enseñanza a distancia y desarrollo del módulo para abogados </w:t>
            </w:r>
          </w:p>
          <w:p w:rsidR="00D36D42" w:rsidRPr="00AF4AF0" w:rsidRDefault="00D36D42" w:rsidP="00532831">
            <w:pPr>
              <w:rPr>
                <w:rFonts w:eastAsia="Times New Roman"/>
                <w:szCs w:val="22"/>
                <w:highlight w:val="cyan"/>
                <w:lang w:val="es-ES_tradnl" w:eastAsia="en-US"/>
              </w:rPr>
            </w:pPr>
          </w:p>
          <w:p w:rsidR="00D36D42" w:rsidRPr="00AF4AF0" w:rsidRDefault="00D36D42" w:rsidP="00532831">
            <w:pPr>
              <w:rPr>
                <w:rFonts w:eastAsia="Times New Roman"/>
                <w:szCs w:val="22"/>
                <w:highlight w:val="cyan"/>
                <w:lang w:val="es-ES_tradnl" w:eastAsia="en-US"/>
              </w:rPr>
            </w:pPr>
          </w:p>
          <w:p w:rsidR="00D36D42" w:rsidRPr="00AF4AF0" w:rsidRDefault="00D36D42" w:rsidP="00532831">
            <w:pPr>
              <w:autoSpaceDE w:val="0"/>
              <w:autoSpaceDN w:val="0"/>
              <w:adjustRightInd w:val="0"/>
              <w:rPr>
                <w:rFonts w:eastAsia="Times New Roman"/>
                <w:szCs w:val="22"/>
                <w:highlight w:val="cyan"/>
                <w:lang w:val="es-ES_tradnl" w:eastAsia="en-US"/>
              </w:rPr>
            </w:pPr>
          </w:p>
          <w:p w:rsidR="00D36D42" w:rsidRPr="00AF4AF0" w:rsidRDefault="00D36D42" w:rsidP="00532831">
            <w:pPr>
              <w:autoSpaceDE w:val="0"/>
              <w:autoSpaceDN w:val="0"/>
              <w:adjustRightInd w:val="0"/>
              <w:rPr>
                <w:rFonts w:eastAsia="Times New Roman"/>
                <w:szCs w:val="22"/>
                <w:lang w:val="es-ES_tradnl" w:eastAsia="en-US"/>
              </w:rPr>
            </w:pPr>
          </w:p>
          <w:p w:rsidR="002C7FE7" w:rsidRPr="00AF4AF0" w:rsidRDefault="002C7FE7" w:rsidP="00532831">
            <w:pPr>
              <w:autoSpaceDE w:val="0"/>
              <w:autoSpaceDN w:val="0"/>
              <w:adjustRightInd w:val="0"/>
              <w:rPr>
                <w:rFonts w:eastAsia="Times New Roman"/>
                <w:szCs w:val="22"/>
                <w:lang w:val="es-ES_tradnl" w:eastAsia="en-US"/>
              </w:rPr>
            </w:pPr>
          </w:p>
          <w:p w:rsidR="002C7FE7" w:rsidRPr="00AF4AF0" w:rsidRDefault="002C7FE7" w:rsidP="00532831">
            <w:pPr>
              <w:autoSpaceDE w:val="0"/>
              <w:autoSpaceDN w:val="0"/>
              <w:adjustRightInd w:val="0"/>
              <w:rPr>
                <w:rFonts w:eastAsia="Times New Roman"/>
                <w:szCs w:val="22"/>
                <w:lang w:val="es-ES_tradnl" w:eastAsia="en-US"/>
              </w:rPr>
            </w:pPr>
          </w:p>
          <w:p w:rsidR="0074163F" w:rsidRPr="00AF4AF0" w:rsidRDefault="0074163F" w:rsidP="00532831">
            <w:pPr>
              <w:autoSpaceDE w:val="0"/>
              <w:autoSpaceDN w:val="0"/>
              <w:adjustRightInd w:val="0"/>
              <w:rPr>
                <w:rFonts w:eastAsia="Times New Roman"/>
                <w:szCs w:val="22"/>
                <w:lang w:val="es-ES_tradnl" w:eastAsia="en-US"/>
              </w:rPr>
            </w:pPr>
          </w:p>
          <w:p w:rsidR="00D36D42" w:rsidRPr="00AF4AF0" w:rsidRDefault="009F52B4" w:rsidP="00532831">
            <w:pPr>
              <w:autoSpaceDE w:val="0"/>
              <w:autoSpaceDN w:val="0"/>
              <w:adjustRightInd w:val="0"/>
              <w:rPr>
                <w:rFonts w:eastAsia="Times New Roman"/>
                <w:sz w:val="24"/>
                <w:szCs w:val="22"/>
                <w:lang w:val="es-ES_tradnl" w:eastAsia="en-US"/>
              </w:rPr>
            </w:pPr>
            <w:r w:rsidRPr="00AF4AF0">
              <w:rPr>
                <w:rFonts w:eastAsia="Times New Roman"/>
                <w:szCs w:val="22"/>
                <w:lang w:val="es-ES_tradnl" w:eastAsia="en-US"/>
              </w:rPr>
              <w:t xml:space="preserve">Elaboración de material divulgativo y de sensibilización </w:t>
            </w:r>
          </w:p>
          <w:p w:rsidR="00D36D42" w:rsidRPr="00AF4AF0" w:rsidRDefault="00D36D42" w:rsidP="00532831">
            <w:pPr>
              <w:rPr>
                <w:rFonts w:eastAsia="Times New Roman"/>
                <w:bCs/>
                <w:lang w:val="es-ES_tradnl" w:eastAsia="en-US"/>
              </w:rPr>
            </w:pPr>
          </w:p>
          <w:p w:rsidR="00FB29CA" w:rsidRPr="00AF4AF0" w:rsidRDefault="00FB29CA" w:rsidP="00532831">
            <w:pPr>
              <w:rPr>
                <w:rFonts w:eastAsia="Times New Roman"/>
                <w:bCs/>
                <w:lang w:val="es-ES_tradnl" w:eastAsia="en-US"/>
              </w:rPr>
            </w:pPr>
          </w:p>
        </w:tc>
        <w:tc>
          <w:tcPr>
            <w:tcW w:w="2694" w:type="dxa"/>
            <w:tcBorders>
              <w:top w:val="single" w:sz="2" w:space="0" w:color="000000"/>
              <w:left w:val="single" w:sz="6" w:space="0" w:color="000000"/>
              <w:bottom w:val="single" w:sz="6" w:space="0" w:color="000000"/>
              <w:right w:val="single" w:sz="2" w:space="0" w:color="000000"/>
            </w:tcBorders>
            <w:shd w:val="clear" w:color="auto" w:fill="auto"/>
          </w:tcPr>
          <w:p w:rsidR="00D36D42" w:rsidRPr="00AF4AF0" w:rsidRDefault="00D36D42" w:rsidP="00532831">
            <w:pPr>
              <w:rPr>
                <w:rFonts w:eastAsia="Times New Roman"/>
                <w:bCs/>
                <w:lang w:val="es-ES_tradnl" w:eastAsia="en-US"/>
              </w:rPr>
            </w:pPr>
          </w:p>
          <w:p w:rsidR="00D36D42" w:rsidRPr="00AF4AF0" w:rsidRDefault="00D36D42" w:rsidP="00532831">
            <w:pPr>
              <w:rPr>
                <w:rFonts w:eastAsia="Times New Roman"/>
                <w:bCs/>
                <w:lang w:val="es-ES_tradnl" w:eastAsia="en-US"/>
              </w:rPr>
            </w:pPr>
          </w:p>
          <w:p w:rsidR="00D36D42" w:rsidRPr="00AF4AF0" w:rsidRDefault="00D36D42" w:rsidP="00D36D42">
            <w:pPr>
              <w:rPr>
                <w:rFonts w:eastAsia="Times New Roman"/>
                <w:bCs/>
                <w:lang w:val="es-ES_tradnl" w:eastAsia="en-US"/>
              </w:rPr>
            </w:pPr>
            <w:r w:rsidRPr="00AF4AF0">
              <w:rPr>
                <w:rFonts w:eastAsia="Times New Roman"/>
                <w:bCs/>
                <w:lang w:val="es-ES_tradnl" w:eastAsia="en-US"/>
              </w:rPr>
              <w:t>Finalizado</w:t>
            </w:r>
            <w:r w:rsidR="00FB29CA" w:rsidRPr="00AF4AF0">
              <w:rPr>
                <w:rFonts w:eastAsia="Times New Roman"/>
                <w:bCs/>
                <w:lang w:val="es-ES_tradnl" w:eastAsia="en-US"/>
              </w:rPr>
              <w:t xml:space="preserve"> </w:t>
            </w:r>
          </w:p>
          <w:p w:rsidR="00D36D42" w:rsidRPr="00AF4AF0" w:rsidRDefault="00D36D42" w:rsidP="00532831">
            <w:pPr>
              <w:rPr>
                <w:rFonts w:eastAsia="Times New Roman"/>
                <w:bCs/>
                <w:lang w:val="es-ES_tradnl" w:eastAsia="en-US"/>
              </w:rPr>
            </w:pPr>
          </w:p>
          <w:p w:rsidR="00D36D42" w:rsidRPr="00AF4AF0" w:rsidRDefault="00D36D42" w:rsidP="00532831">
            <w:pPr>
              <w:rPr>
                <w:rFonts w:eastAsia="Times New Roman"/>
                <w:bCs/>
                <w:lang w:val="es-ES_tradnl" w:eastAsia="en-US"/>
              </w:rPr>
            </w:pPr>
          </w:p>
          <w:p w:rsidR="00D36D42" w:rsidRPr="00AF4AF0" w:rsidRDefault="00D36D42" w:rsidP="00532831">
            <w:pPr>
              <w:rPr>
                <w:rFonts w:eastAsia="Times New Roman"/>
                <w:bCs/>
                <w:lang w:val="es-ES_tradnl" w:eastAsia="en-US"/>
              </w:rPr>
            </w:pPr>
          </w:p>
          <w:p w:rsidR="0074163F" w:rsidRPr="00AF4AF0" w:rsidRDefault="0074163F" w:rsidP="00532831">
            <w:pPr>
              <w:rPr>
                <w:rFonts w:eastAsia="Times New Roman"/>
                <w:bCs/>
                <w:lang w:val="es-ES_tradnl" w:eastAsia="en-US"/>
              </w:rPr>
            </w:pPr>
          </w:p>
          <w:p w:rsidR="0074163F" w:rsidRPr="00AF4AF0" w:rsidRDefault="0074163F" w:rsidP="00532831">
            <w:pPr>
              <w:rPr>
                <w:rFonts w:eastAsia="Times New Roman"/>
                <w:bCs/>
                <w:lang w:val="es-ES_tradnl" w:eastAsia="en-US"/>
              </w:rPr>
            </w:pPr>
          </w:p>
          <w:p w:rsidR="00D36D42" w:rsidRPr="00AF4AF0" w:rsidRDefault="00D36D42" w:rsidP="00532831">
            <w:pPr>
              <w:rPr>
                <w:rFonts w:eastAsia="Times New Roman"/>
                <w:bCs/>
                <w:lang w:val="es-ES_tradnl" w:eastAsia="en-US"/>
              </w:rPr>
            </w:pPr>
          </w:p>
          <w:p w:rsidR="00D36D42" w:rsidRPr="00AF4AF0" w:rsidRDefault="00723CB8" w:rsidP="00035729">
            <w:pPr>
              <w:rPr>
                <w:rFonts w:eastAsia="Times New Roman"/>
                <w:bCs/>
                <w:lang w:val="es-ES_tradnl" w:eastAsia="en-US"/>
              </w:rPr>
            </w:pPr>
            <w:r w:rsidRPr="00AF4AF0">
              <w:rPr>
                <w:rFonts w:eastAsia="Times New Roman"/>
                <w:bCs/>
                <w:lang w:val="es-ES_tradnl" w:eastAsia="en-US"/>
              </w:rPr>
              <w:t>Aún no se ha iniciado</w:t>
            </w:r>
            <w:r w:rsidR="00FB29CA" w:rsidRPr="00AF4AF0">
              <w:rPr>
                <w:rFonts w:eastAsia="Times New Roman"/>
                <w:bCs/>
                <w:lang w:val="es-ES_tradnl" w:eastAsia="en-US"/>
              </w:rPr>
              <w:t xml:space="preserve">.  </w:t>
            </w:r>
            <w:r w:rsidR="009F52B4" w:rsidRPr="00AF4AF0">
              <w:rPr>
                <w:rFonts w:eastAsia="Times New Roman"/>
                <w:bCs/>
                <w:lang w:val="es-ES_tradnl" w:eastAsia="en-US"/>
              </w:rPr>
              <w:t>Los talleres se organizarán en</w:t>
            </w:r>
            <w:r w:rsidR="00035729" w:rsidRPr="00AF4AF0">
              <w:rPr>
                <w:rFonts w:eastAsia="Times New Roman"/>
                <w:bCs/>
                <w:lang w:val="es-ES_tradnl" w:eastAsia="en-US"/>
              </w:rPr>
              <w:t> </w:t>
            </w:r>
            <w:r w:rsidR="009F52B4" w:rsidRPr="00AF4AF0">
              <w:rPr>
                <w:rFonts w:eastAsia="Times New Roman"/>
                <w:bCs/>
                <w:lang w:val="es-ES_tradnl" w:eastAsia="en-US"/>
              </w:rPr>
              <w:t xml:space="preserve">2017 </w:t>
            </w:r>
          </w:p>
          <w:p w:rsidR="00D36D42" w:rsidRPr="00AF4AF0" w:rsidRDefault="00D36D42" w:rsidP="00532831">
            <w:pPr>
              <w:rPr>
                <w:rFonts w:eastAsia="Times New Roman"/>
                <w:bCs/>
                <w:highlight w:val="cyan"/>
                <w:lang w:val="es-ES_tradnl" w:eastAsia="en-US"/>
              </w:rPr>
            </w:pPr>
          </w:p>
          <w:p w:rsidR="00D36D42" w:rsidRPr="00AF4AF0" w:rsidRDefault="00D36D42" w:rsidP="00532831">
            <w:pPr>
              <w:rPr>
                <w:rFonts w:eastAsia="Times New Roman"/>
                <w:bCs/>
                <w:highlight w:val="cyan"/>
                <w:lang w:val="es-ES_tradnl" w:eastAsia="en-US"/>
              </w:rPr>
            </w:pPr>
          </w:p>
          <w:p w:rsidR="00D36D42" w:rsidRPr="00AF4AF0" w:rsidRDefault="009F52B4" w:rsidP="00532831">
            <w:pPr>
              <w:rPr>
                <w:rFonts w:eastAsia="Times New Roman"/>
                <w:bCs/>
                <w:lang w:val="es-ES_tradnl" w:eastAsia="en-US"/>
              </w:rPr>
            </w:pPr>
            <w:r w:rsidRPr="00AF4AF0">
              <w:rPr>
                <w:rFonts w:eastAsia="Times New Roman"/>
                <w:bCs/>
                <w:lang w:val="es-ES_tradnl" w:eastAsia="en-US"/>
              </w:rPr>
              <w:t xml:space="preserve">Ejecución en curso </w:t>
            </w:r>
          </w:p>
          <w:p w:rsidR="00D36D42" w:rsidRPr="00AF4AF0" w:rsidRDefault="00D36D42" w:rsidP="00532831">
            <w:pPr>
              <w:rPr>
                <w:rFonts w:eastAsia="Times New Roman"/>
                <w:bCs/>
                <w:highlight w:val="cyan"/>
                <w:lang w:val="es-ES_tradnl" w:eastAsia="en-US"/>
              </w:rPr>
            </w:pPr>
          </w:p>
          <w:p w:rsidR="00D36D42" w:rsidRPr="00AF4AF0" w:rsidRDefault="00D36D42" w:rsidP="00532831">
            <w:pPr>
              <w:rPr>
                <w:rFonts w:eastAsia="Times New Roman"/>
                <w:bCs/>
                <w:highlight w:val="cyan"/>
                <w:lang w:val="es-ES_tradnl" w:eastAsia="en-US"/>
              </w:rPr>
            </w:pPr>
          </w:p>
          <w:p w:rsidR="00D36D42" w:rsidRPr="00AF4AF0" w:rsidRDefault="00D36D42" w:rsidP="00532831">
            <w:pPr>
              <w:rPr>
                <w:rFonts w:eastAsia="Times New Roman"/>
                <w:bCs/>
                <w:highlight w:val="cyan"/>
                <w:lang w:val="es-ES_tradnl" w:eastAsia="en-US"/>
              </w:rPr>
            </w:pPr>
          </w:p>
          <w:p w:rsidR="00D36D42" w:rsidRPr="00AF4AF0" w:rsidRDefault="00D36D42" w:rsidP="00532831">
            <w:pPr>
              <w:rPr>
                <w:rFonts w:eastAsia="Times New Roman"/>
                <w:bCs/>
                <w:highlight w:val="cyan"/>
                <w:lang w:val="es-ES_tradnl" w:eastAsia="en-US"/>
              </w:rPr>
            </w:pPr>
          </w:p>
          <w:p w:rsidR="00D36D42" w:rsidRPr="00AF4AF0" w:rsidRDefault="00D36D42" w:rsidP="00532831">
            <w:pPr>
              <w:rPr>
                <w:rFonts w:eastAsia="Times New Roman"/>
                <w:bCs/>
                <w:highlight w:val="cyan"/>
                <w:lang w:val="es-ES_tradnl" w:eastAsia="en-US"/>
              </w:rPr>
            </w:pPr>
          </w:p>
          <w:p w:rsidR="00D36D42" w:rsidRPr="00AF4AF0" w:rsidRDefault="009F52B4" w:rsidP="00532831">
            <w:pPr>
              <w:rPr>
                <w:rFonts w:eastAsia="Times New Roman"/>
                <w:bCs/>
                <w:lang w:val="es-ES_tradnl" w:eastAsia="en-US"/>
              </w:rPr>
            </w:pPr>
            <w:r w:rsidRPr="00AF4AF0">
              <w:rPr>
                <w:rFonts w:eastAsia="Times New Roman"/>
                <w:bCs/>
                <w:lang w:val="es-ES_tradnl" w:eastAsia="en-US"/>
              </w:rPr>
              <w:t xml:space="preserve">Actividades planificadas </w:t>
            </w:r>
          </w:p>
          <w:p w:rsidR="00D36D42" w:rsidRPr="00AF4AF0" w:rsidRDefault="00D36D42" w:rsidP="00532831">
            <w:pPr>
              <w:rPr>
                <w:rFonts w:eastAsia="Times New Roman"/>
                <w:bCs/>
                <w:highlight w:val="cyan"/>
                <w:lang w:val="es-ES_tradnl" w:eastAsia="en-US"/>
              </w:rPr>
            </w:pPr>
          </w:p>
          <w:p w:rsidR="00D36D42" w:rsidRPr="00AF4AF0" w:rsidRDefault="00D36D42" w:rsidP="00532831">
            <w:pPr>
              <w:rPr>
                <w:rFonts w:eastAsia="Times New Roman"/>
                <w:bCs/>
                <w:highlight w:val="cyan"/>
                <w:lang w:val="es-ES_tradnl" w:eastAsia="en-US"/>
              </w:rPr>
            </w:pPr>
          </w:p>
          <w:p w:rsidR="0074163F" w:rsidRPr="00AF4AF0" w:rsidRDefault="0074163F" w:rsidP="00532831">
            <w:pPr>
              <w:rPr>
                <w:rFonts w:eastAsia="Times New Roman"/>
                <w:bCs/>
                <w:highlight w:val="cyan"/>
                <w:lang w:val="es-ES_tradnl" w:eastAsia="en-US"/>
              </w:rPr>
            </w:pPr>
          </w:p>
          <w:p w:rsidR="00D36D42" w:rsidRPr="00AF4AF0" w:rsidRDefault="00D36D42" w:rsidP="00532831">
            <w:pPr>
              <w:rPr>
                <w:rFonts w:eastAsia="Times New Roman"/>
                <w:bCs/>
                <w:lang w:val="es-ES_tradnl" w:eastAsia="en-US"/>
              </w:rPr>
            </w:pPr>
          </w:p>
          <w:p w:rsidR="00D36D42" w:rsidRPr="00AF4AF0" w:rsidRDefault="00723CB8" w:rsidP="00035729">
            <w:pPr>
              <w:rPr>
                <w:rFonts w:eastAsia="Times New Roman"/>
                <w:bCs/>
                <w:lang w:val="es-ES_tradnl" w:eastAsia="en-US"/>
              </w:rPr>
            </w:pPr>
            <w:r w:rsidRPr="00AF4AF0">
              <w:rPr>
                <w:rFonts w:eastAsia="Times New Roman"/>
                <w:bCs/>
                <w:lang w:val="es-ES_tradnl" w:eastAsia="en-US"/>
              </w:rPr>
              <w:t>Finalización de los nuevos módulos sobre contratos en el sector audiovisual</w:t>
            </w:r>
            <w:r w:rsidR="00FB29CA" w:rsidRPr="00AF4AF0">
              <w:rPr>
                <w:rFonts w:eastAsia="Times New Roman"/>
                <w:bCs/>
                <w:lang w:val="es-ES_tradnl" w:eastAsia="en-US"/>
              </w:rPr>
              <w:t xml:space="preserve">. </w:t>
            </w:r>
            <w:r w:rsidRPr="00AF4AF0">
              <w:rPr>
                <w:rFonts w:eastAsia="Times New Roman"/>
                <w:bCs/>
                <w:lang w:val="es-ES_tradnl" w:eastAsia="en-US"/>
              </w:rPr>
              <w:t xml:space="preserve">El curso de enseñanza a distancia tendrá que estar concluido al final </w:t>
            </w:r>
            <w:r w:rsidR="009C0CA8" w:rsidRPr="00AF4AF0">
              <w:rPr>
                <w:rFonts w:eastAsia="Times New Roman"/>
                <w:bCs/>
                <w:lang w:val="es-ES_tradnl" w:eastAsia="en-US"/>
              </w:rPr>
              <w:t>de 20</w:t>
            </w:r>
            <w:r w:rsidRPr="00AF4AF0">
              <w:rPr>
                <w:rFonts w:eastAsia="Times New Roman"/>
                <w:bCs/>
                <w:lang w:val="es-ES_tradnl" w:eastAsia="en-US"/>
              </w:rPr>
              <w:t xml:space="preserve">16 </w:t>
            </w:r>
            <w:r w:rsidR="00C5316F" w:rsidRPr="00AF4AF0">
              <w:rPr>
                <w:rFonts w:eastAsia="Times New Roman"/>
                <w:bCs/>
                <w:lang w:val="es-ES_tradnl" w:eastAsia="en-US"/>
              </w:rPr>
              <w:t xml:space="preserve">e implantado </w:t>
            </w:r>
            <w:r w:rsidRPr="00AF4AF0">
              <w:rPr>
                <w:rFonts w:eastAsia="Times New Roman"/>
                <w:bCs/>
                <w:lang w:val="es-ES_tradnl" w:eastAsia="en-US"/>
              </w:rPr>
              <w:t>en</w:t>
            </w:r>
            <w:r w:rsidR="00035729" w:rsidRPr="00AF4AF0">
              <w:rPr>
                <w:rFonts w:eastAsia="Times New Roman"/>
                <w:bCs/>
                <w:lang w:val="es-ES_tradnl" w:eastAsia="en-US"/>
              </w:rPr>
              <w:t> </w:t>
            </w:r>
            <w:r w:rsidR="00FB29CA" w:rsidRPr="00AF4AF0">
              <w:rPr>
                <w:rFonts w:eastAsia="Times New Roman"/>
                <w:bCs/>
                <w:lang w:val="es-ES_tradnl" w:eastAsia="en-US"/>
              </w:rPr>
              <w:t xml:space="preserve">2017.  </w:t>
            </w:r>
            <w:r w:rsidRPr="00AF4AF0">
              <w:rPr>
                <w:rFonts w:eastAsia="Times New Roman"/>
                <w:bCs/>
                <w:lang w:val="es-ES_tradnl" w:eastAsia="en-US"/>
              </w:rPr>
              <w:t>El módulo para abogados se desarrollará en</w:t>
            </w:r>
            <w:r w:rsidR="00035729" w:rsidRPr="00AF4AF0">
              <w:rPr>
                <w:rFonts w:eastAsia="Times New Roman"/>
                <w:bCs/>
                <w:lang w:val="es-ES_tradnl" w:eastAsia="en-US"/>
              </w:rPr>
              <w:t> </w:t>
            </w:r>
            <w:r w:rsidR="00FB29CA" w:rsidRPr="00AF4AF0">
              <w:rPr>
                <w:rFonts w:eastAsia="Times New Roman"/>
                <w:bCs/>
                <w:lang w:val="es-ES_tradnl" w:eastAsia="en-US"/>
              </w:rPr>
              <w:t>2017.</w:t>
            </w:r>
          </w:p>
          <w:p w:rsidR="00D36D42" w:rsidRPr="00AF4AF0" w:rsidRDefault="00D36D42" w:rsidP="00532831">
            <w:pPr>
              <w:rPr>
                <w:rFonts w:eastAsia="Times New Roman"/>
                <w:bCs/>
                <w:highlight w:val="cyan"/>
                <w:lang w:val="es-ES_tradnl" w:eastAsia="en-US"/>
              </w:rPr>
            </w:pPr>
          </w:p>
          <w:p w:rsidR="0074163F" w:rsidRPr="00AF4AF0" w:rsidRDefault="0074163F" w:rsidP="00532831">
            <w:pPr>
              <w:rPr>
                <w:rFonts w:eastAsia="Times New Roman"/>
                <w:bCs/>
                <w:highlight w:val="cyan"/>
                <w:lang w:val="es-ES_tradnl" w:eastAsia="en-US"/>
              </w:rPr>
            </w:pPr>
          </w:p>
          <w:p w:rsidR="00D36D42" w:rsidRPr="00AF4AF0" w:rsidRDefault="009F52B4" w:rsidP="00532831">
            <w:pPr>
              <w:rPr>
                <w:rFonts w:eastAsia="Times New Roman"/>
                <w:bCs/>
                <w:lang w:val="es-ES_tradnl" w:eastAsia="en-US"/>
              </w:rPr>
            </w:pPr>
            <w:r w:rsidRPr="00AF4AF0">
              <w:rPr>
                <w:rFonts w:eastAsia="Times New Roman"/>
                <w:bCs/>
                <w:lang w:val="es-ES_tradnl" w:eastAsia="en-US"/>
              </w:rPr>
              <w:lastRenderedPageBreak/>
              <w:t xml:space="preserve">Elaboración y publicación de un folleto relativo al derecho de autor para los profesionales de la industria cinematográfica. </w:t>
            </w:r>
          </w:p>
          <w:p w:rsidR="00FB29CA" w:rsidRPr="00AF4AF0" w:rsidRDefault="00FB29CA" w:rsidP="00532831">
            <w:pPr>
              <w:rPr>
                <w:rFonts w:eastAsia="Times New Roman"/>
                <w:bCs/>
                <w:lang w:val="es-ES_tradnl" w:eastAsia="en-US"/>
              </w:rPr>
            </w:pP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D36D42" w:rsidRPr="00AF4AF0" w:rsidRDefault="00D36D42" w:rsidP="00532831">
            <w:pPr>
              <w:rPr>
                <w:rFonts w:eastAsia="Times New Roman"/>
                <w:lang w:val="es-ES_tradnl" w:eastAsia="en-US"/>
              </w:rPr>
            </w:pPr>
          </w:p>
          <w:p w:rsidR="00D36D42" w:rsidRPr="00AF4AF0" w:rsidRDefault="00723CB8" w:rsidP="00532831">
            <w:pPr>
              <w:rPr>
                <w:rFonts w:eastAsia="Times New Roman"/>
                <w:lang w:val="es-ES_tradnl" w:eastAsia="en-US"/>
              </w:rPr>
            </w:pPr>
            <w:r w:rsidRPr="00AF4AF0">
              <w:rPr>
                <w:rFonts w:eastAsia="Times New Roman"/>
                <w:lang w:val="es-ES_tradnl" w:eastAsia="en-US"/>
              </w:rPr>
              <w:t xml:space="preserve">El Director del proyecto ha </w:t>
            </w:r>
            <w:r w:rsidR="00EB5588" w:rsidRPr="00AF4AF0">
              <w:rPr>
                <w:rFonts w:eastAsia="Times New Roman"/>
                <w:lang w:val="es-ES_tradnl" w:eastAsia="en-US"/>
              </w:rPr>
              <w:t xml:space="preserve">estado </w:t>
            </w:r>
            <w:r w:rsidRPr="00AF4AF0">
              <w:rPr>
                <w:rFonts w:eastAsia="Times New Roman"/>
                <w:lang w:val="es-ES_tradnl" w:eastAsia="en-US"/>
              </w:rPr>
              <w:t xml:space="preserve">en contacto con cada país beneficiario </w:t>
            </w:r>
            <w:r w:rsidR="00EB5588" w:rsidRPr="00AF4AF0">
              <w:rPr>
                <w:rFonts w:eastAsia="Times New Roman"/>
                <w:lang w:val="es-ES_tradnl" w:eastAsia="en-US"/>
              </w:rPr>
              <w:t xml:space="preserve">en </w:t>
            </w:r>
            <w:r w:rsidR="007E6F3B" w:rsidRPr="00AF4AF0">
              <w:rPr>
                <w:rFonts w:eastAsia="Times New Roman"/>
                <w:lang w:val="es-ES_tradnl" w:eastAsia="en-US"/>
              </w:rPr>
              <w:t xml:space="preserve">relación con </w:t>
            </w:r>
            <w:r w:rsidR="00C5316F" w:rsidRPr="00AF4AF0">
              <w:rPr>
                <w:rFonts w:eastAsia="Times New Roman"/>
                <w:lang w:val="es-ES_tradnl" w:eastAsia="en-US"/>
              </w:rPr>
              <w:t xml:space="preserve">la </w:t>
            </w:r>
            <w:r w:rsidR="00EB5588" w:rsidRPr="00AF4AF0">
              <w:rPr>
                <w:rFonts w:eastAsia="Times New Roman"/>
                <w:lang w:val="es-ES_tradnl" w:eastAsia="en-US"/>
              </w:rPr>
              <w:t xml:space="preserve">designación </w:t>
            </w:r>
            <w:r w:rsidR="00C5316F" w:rsidRPr="00AF4AF0">
              <w:rPr>
                <w:rFonts w:eastAsia="Times New Roman"/>
                <w:lang w:val="es-ES_tradnl" w:eastAsia="en-US"/>
              </w:rPr>
              <w:t xml:space="preserve">de homólogos </w:t>
            </w:r>
            <w:r w:rsidR="00EB5588" w:rsidRPr="00AF4AF0">
              <w:rPr>
                <w:rFonts w:eastAsia="Times New Roman"/>
                <w:lang w:val="es-ES_tradnl" w:eastAsia="en-US"/>
              </w:rPr>
              <w:t>y la elaboración de planes de trabajo</w:t>
            </w:r>
            <w:r w:rsidR="00FB29CA" w:rsidRPr="00AF4AF0">
              <w:rPr>
                <w:rFonts w:eastAsia="Times New Roman"/>
                <w:lang w:val="es-ES_tradnl" w:eastAsia="en-US"/>
              </w:rPr>
              <w:t>.</w:t>
            </w:r>
          </w:p>
          <w:p w:rsidR="00D36D42" w:rsidRPr="00AF4AF0" w:rsidRDefault="00D36D42" w:rsidP="00532831">
            <w:pPr>
              <w:rPr>
                <w:rFonts w:eastAsia="Times New Roman"/>
                <w:lang w:val="es-ES_tradnl" w:eastAsia="en-US"/>
              </w:rPr>
            </w:pPr>
          </w:p>
          <w:p w:rsidR="00D36D42" w:rsidRPr="00AF4AF0" w:rsidRDefault="0060787F" w:rsidP="0060787F">
            <w:pPr>
              <w:rPr>
                <w:rFonts w:eastAsia="Times New Roman"/>
                <w:lang w:val="es-ES_tradnl" w:eastAsia="en-US"/>
              </w:rPr>
            </w:pPr>
            <w:r w:rsidRPr="00AF4AF0">
              <w:rPr>
                <w:rFonts w:eastAsia="Times New Roman"/>
                <w:lang w:val="es-ES_tradnl" w:eastAsia="en-US"/>
              </w:rPr>
              <w:t>Demasiado pronto para realizar una evaluación</w:t>
            </w:r>
          </w:p>
          <w:p w:rsidR="00D36D42" w:rsidRPr="00AF4AF0" w:rsidRDefault="00D36D42" w:rsidP="00532831">
            <w:pPr>
              <w:rPr>
                <w:rFonts w:eastAsia="Times New Roman"/>
                <w:lang w:val="es-ES_tradnl" w:eastAsia="en-US"/>
              </w:rPr>
            </w:pPr>
          </w:p>
          <w:p w:rsidR="0074163F" w:rsidRPr="00AF4AF0" w:rsidRDefault="0074163F" w:rsidP="00532831">
            <w:pPr>
              <w:rPr>
                <w:rFonts w:eastAsia="Times New Roman"/>
                <w:lang w:val="es-ES_tradnl" w:eastAsia="en-US"/>
              </w:rPr>
            </w:pPr>
          </w:p>
          <w:p w:rsidR="0074163F" w:rsidRPr="00AF4AF0" w:rsidRDefault="0074163F" w:rsidP="00532831">
            <w:pPr>
              <w:rPr>
                <w:rFonts w:eastAsia="Times New Roman"/>
                <w:lang w:val="es-ES_tradnl" w:eastAsia="en-US"/>
              </w:rPr>
            </w:pPr>
          </w:p>
          <w:p w:rsidR="00D36D42" w:rsidRPr="00AF4AF0" w:rsidRDefault="00EB5588" w:rsidP="00532831">
            <w:pPr>
              <w:rPr>
                <w:rFonts w:eastAsia="Times New Roman"/>
                <w:highlight w:val="cyan"/>
                <w:lang w:val="es-ES_tradnl" w:eastAsia="en-US"/>
              </w:rPr>
            </w:pPr>
            <w:r w:rsidRPr="00AF4AF0">
              <w:rPr>
                <w:rFonts w:eastAsia="Times New Roman"/>
                <w:lang w:val="es-ES_tradnl" w:eastAsia="en-US"/>
              </w:rPr>
              <w:t>Mejora de las capacidades en el ámbito de la gestión de los derechos audiovisuales</w:t>
            </w:r>
            <w:r w:rsidRPr="00AF4AF0">
              <w:rPr>
                <w:rFonts w:eastAsia="Times New Roman"/>
                <w:highlight w:val="cyan"/>
                <w:lang w:val="es-ES_tradnl" w:eastAsia="en-US"/>
              </w:rPr>
              <w:t xml:space="preserve"> </w:t>
            </w:r>
          </w:p>
          <w:p w:rsidR="00D36D42" w:rsidRPr="00AF4AF0" w:rsidRDefault="00D36D42" w:rsidP="00532831">
            <w:pPr>
              <w:rPr>
                <w:rFonts w:eastAsia="Times New Roman"/>
                <w:highlight w:val="cyan"/>
                <w:lang w:val="es-ES_tradnl" w:eastAsia="en-US"/>
              </w:rPr>
            </w:pPr>
          </w:p>
          <w:p w:rsidR="00D36D42" w:rsidRPr="00AF4AF0" w:rsidRDefault="00D36D42" w:rsidP="00532831">
            <w:pPr>
              <w:rPr>
                <w:rFonts w:eastAsia="Times New Roman"/>
                <w:highlight w:val="cyan"/>
                <w:lang w:val="es-ES_tradnl" w:eastAsia="en-US"/>
              </w:rPr>
            </w:pPr>
          </w:p>
          <w:p w:rsidR="00D36D42" w:rsidRPr="00AF4AF0" w:rsidRDefault="00723CB8" w:rsidP="00532831">
            <w:pPr>
              <w:rPr>
                <w:rFonts w:eastAsia="Times New Roman"/>
                <w:highlight w:val="cyan"/>
                <w:lang w:val="es-ES_tradnl" w:eastAsia="en-US"/>
              </w:rPr>
            </w:pPr>
            <w:r w:rsidRPr="00AF4AF0">
              <w:rPr>
                <w:rFonts w:eastAsia="Times New Roman"/>
                <w:lang w:val="es-ES_tradnl" w:eastAsia="en-US"/>
              </w:rPr>
              <w:t>No aplicable todavía</w:t>
            </w:r>
            <w:r w:rsidRPr="00AF4AF0">
              <w:rPr>
                <w:rFonts w:eastAsia="Times New Roman"/>
                <w:highlight w:val="cyan"/>
                <w:lang w:val="es-ES_tradnl" w:eastAsia="en-US"/>
              </w:rPr>
              <w:t xml:space="preserve"> </w:t>
            </w:r>
          </w:p>
          <w:p w:rsidR="00D36D42" w:rsidRPr="00AF4AF0" w:rsidRDefault="00D36D42" w:rsidP="00532831">
            <w:pPr>
              <w:rPr>
                <w:rFonts w:eastAsia="Times New Roman"/>
                <w:highlight w:val="cyan"/>
                <w:lang w:val="es-ES_tradnl" w:eastAsia="en-US"/>
              </w:rPr>
            </w:pPr>
          </w:p>
          <w:p w:rsidR="00D36D42" w:rsidRPr="00AF4AF0" w:rsidRDefault="00D36D42" w:rsidP="00532831">
            <w:pPr>
              <w:rPr>
                <w:rFonts w:eastAsia="Times New Roman"/>
                <w:highlight w:val="cyan"/>
                <w:lang w:val="es-ES_tradnl" w:eastAsia="en-US"/>
              </w:rPr>
            </w:pPr>
          </w:p>
          <w:p w:rsidR="00D36D42" w:rsidRPr="00AF4AF0" w:rsidRDefault="00D36D42" w:rsidP="00532831">
            <w:pPr>
              <w:rPr>
                <w:rFonts w:eastAsia="Times New Roman"/>
                <w:lang w:val="es-ES_tradnl" w:eastAsia="en-US"/>
              </w:rPr>
            </w:pPr>
          </w:p>
          <w:p w:rsidR="0074163F" w:rsidRPr="00AF4AF0" w:rsidRDefault="0074163F" w:rsidP="00532831">
            <w:pPr>
              <w:rPr>
                <w:rFonts w:eastAsia="Times New Roman"/>
                <w:lang w:val="es-ES_tradnl" w:eastAsia="en-US"/>
              </w:rPr>
            </w:pPr>
          </w:p>
          <w:p w:rsidR="00D36D42" w:rsidRPr="00AF4AF0" w:rsidRDefault="00CB27B5" w:rsidP="00532831">
            <w:pPr>
              <w:rPr>
                <w:rFonts w:eastAsia="Times New Roman"/>
                <w:lang w:val="es-ES_tradnl" w:eastAsia="en-US"/>
              </w:rPr>
            </w:pPr>
            <w:r w:rsidRPr="00AF4AF0">
              <w:rPr>
                <w:rFonts w:eastAsia="Times New Roman"/>
                <w:lang w:val="es-ES_tradnl" w:eastAsia="en-US"/>
              </w:rPr>
              <w:t xml:space="preserve">Desarrollo de módulos especializados </w:t>
            </w: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2C7FE7" w:rsidRPr="00AF4AF0" w:rsidRDefault="002C7FE7" w:rsidP="00723CB8">
            <w:pPr>
              <w:rPr>
                <w:rFonts w:eastAsia="Times New Roman"/>
                <w:lang w:val="es-ES_tradnl" w:eastAsia="en-US"/>
              </w:rPr>
            </w:pPr>
          </w:p>
          <w:p w:rsidR="002C7FE7" w:rsidRPr="00AF4AF0" w:rsidRDefault="002C7FE7" w:rsidP="00723CB8">
            <w:pPr>
              <w:rPr>
                <w:rFonts w:eastAsia="Times New Roman"/>
                <w:lang w:val="es-ES_tradnl" w:eastAsia="en-US"/>
              </w:rPr>
            </w:pPr>
          </w:p>
          <w:p w:rsidR="002C7FE7" w:rsidRPr="00AF4AF0" w:rsidRDefault="002C7FE7" w:rsidP="00723CB8">
            <w:pPr>
              <w:rPr>
                <w:rFonts w:eastAsia="Times New Roman"/>
                <w:lang w:val="es-ES_tradnl" w:eastAsia="en-US"/>
              </w:rPr>
            </w:pPr>
          </w:p>
          <w:p w:rsidR="0074163F" w:rsidRPr="00AF4AF0" w:rsidRDefault="0074163F" w:rsidP="00723CB8">
            <w:pPr>
              <w:rPr>
                <w:rFonts w:eastAsia="Times New Roman"/>
                <w:lang w:val="es-ES_tradnl" w:eastAsia="en-US"/>
              </w:rPr>
            </w:pPr>
          </w:p>
          <w:p w:rsidR="00FB29CA" w:rsidRPr="00AF4AF0" w:rsidRDefault="009F52B4" w:rsidP="00723CB8">
            <w:pPr>
              <w:rPr>
                <w:rFonts w:eastAsia="Times New Roman"/>
                <w:lang w:val="es-ES_tradnl" w:eastAsia="en-US"/>
              </w:rPr>
            </w:pPr>
            <w:r w:rsidRPr="00AF4AF0">
              <w:rPr>
                <w:rFonts w:eastAsia="Times New Roman"/>
                <w:lang w:val="es-ES_tradnl" w:eastAsia="en-US"/>
              </w:rPr>
              <w:lastRenderedPageBreak/>
              <w:t>F</w:t>
            </w:r>
            <w:r w:rsidR="00CB27B5" w:rsidRPr="00AF4AF0">
              <w:rPr>
                <w:rFonts w:eastAsia="Times New Roman"/>
                <w:lang w:val="es-ES_tradnl" w:eastAsia="en-US"/>
              </w:rPr>
              <w:t xml:space="preserve">olleto </w:t>
            </w:r>
            <w:r w:rsidRPr="00AF4AF0">
              <w:rPr>
                <w:rFonts w:eastAsia="Times New Roman"/>
                <w:lang w:val="es-ES_tradnl" w:eastAsia="en-US"/>
              </w:rPr>
              <w:t xml:space="preserve">distribuido y </w:t>
            </w:r>
            <w:r w:rsidR="00723CB8" w:rsidRPr="00AF4AF0">
              <w:rPr>
                <w:rFonts w:eastAsia="Times New Roman"/>
                <w:lang w:val="es-ES_tradnl" w:eastAsia="en-US"/>
              </w:rPr>
              <w:t xml:space="preserve">usado entre </w:t>
            </w:r>
            <w:r w:rsidRPr="00AF4AF0">
              <w:rPr>
                <w:rFonts w:eastAsia="Times New Roman"/>
                <w:lang w:val="es-ES_tradnl" w:eastAsia="en-US"/>
              </w:rPr>
              <w:t xml:space="preserve">los </w:t>
            </w:r>
            <w:r w:rsidR="00CB27B5" w:rsidRPr="00AF4AF0">
              <w:rPr>
                <w:rFonts w:eastAsia="Times New Roman"/>
                <w:lang w:val="es-ES_tradnl" w:eastAsia="en-US"/>
              </w:rPr>
              <w:t>profesionales de la industria cinema</w:t>
            </w:r>
            <w:r w:rsidRPr="00AF4AF0">
              <w:rPr>
                <w:rFonts w:eastAsia="Times New Roman"/>
                <w:lang w:val="es-ES_tradnl" w:eastAsia="en-US"/>
              </w:rPr>
              <w:t>tográfica</w:t>
            </w:r>
            <w:r w:rsidR="00CB27B5" w:rsidRPr="00AF4AF0">
              <w:rPr>
                <w:rFonts w:eastAsia="Times New Roman"/>
                <w:lang w:val="es-ES_tradnl" w:eastAsia="en-US"/>
              </w:rPr>
              <w:t xml:space="preserve">, principalmente en </w:t>
            </w:r>
            <w:proofErr w:type="spellStart"/>
            <w:r w:rsidR="00CB27B5" w:rsidRPr="00AF4AF0">
              <w:rPr>
                <w:rFonts w:eastAsia="Times New Roman"/>
                <w:lang w:val="es-ES_tradnl" w:eastAsia="en-US"/>
              </w:rPr>
              <w:t>Kenya</w:t>
            </w:r>
            <w:proofErr w:type="spellEnd"/>
            <w:r w:rsidR="00FB29CA" w:rsidRPr="00AF4AF0">
              <w:rPr>
                <w:rFonts w:eastAsia="Times New Roman"/>
                <w:lang w:val="es-ES_tradnl" w:eastAsia="en-US"/>
              </w:rPr>
              <w:t xml:space="preserve">. </w:t>
            </w:r>
          </w:p>
        </w:tc>
        <w:tc>
          <w:tcPr>
            <w:tcW w:w="12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D36D42" w:rsidRPr="00AF4AF0" w:rsidRDefault="00FB29CA" w:rsidP="00532831">
            <w:pPr>
              <w:rPr>
                <w:rFonts w:eastAsia="Times New Roman"/>
                <w:lang w:val="es-ES_tradnl" w:eastAsia="en-US"/>
              </w:rPr>
            </w:pPr>
            <w:r w:rsidRPr="00AF4AF0">
              <w:rPr>
                <w:rFonts w:eastAsia="Times New Roman"/>
                <w:lang w:val="es-ES_tradnl" w:eastAsia="en-US"/>
              </w:rPr>
              <w:lastRenderedPageBreak/>
              <w:t>***</w:t>
            </w: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006984" w:rsidRPr="00AF4AF0" w:rsidRDefault="00006984" w:rsidP="00006984">
            <w:pPr>
              <w:rPr>
                <w:rFonts w:eastAsia="Times New Roman"/>
                <w:lang w:val="es-ES_tradnl" w:eastAsia="en-US"/>
              </w:rPr>
            </w:pPr>
            <w:r w:rsidRPr="00AF4AF0">
              <w:rPr>
                <w:rFonts w:eastAsia="Times New Roman"/>
                <w:lang w:val="es-ES_tradnl" w:eastAsia="en-US"/>
              </w:rPr>
              <w:t>S/E</w:t>
            </w:r>
          </w:p>
          <w:p w:rsidR="00006984" w:rsidRPr="00AF4AF0" w:rsidRDefault="00006984" w:rsidP="00006984">
            <w:pPr>
              <w:rPr>
                <w:rFonts w:eastAsia="Times New Roman"/>
                <w:lang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FB29CA" w:rsidP="00532831">
            <w:pPr>
              <w:rPr>
                <w:rFonts w:eastAsia="Times New Roman"/>
                <w:lang w:val="es-ES_tradnl" w:eastAsia="en-US"/>
              </w:rPr>
            </w:pPr>
            <w:r w:rsidRPr="00AF4AF0">
              <w:rPr>
                <w:rFonts w:eastAsia="Times New Roman"/>
                <w:lang w:val="es-ES_tradnl" w:eastAsia="en-US"/>
              </w:rPr>
              <w:t>**</w:t>
            </w: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FB29CA" w:rsidP="00532831">
            <w:pPr>
              <w:rPr>
                <w:rFonts w:eastAsia="Times New Roman"/>
                <w:lang w:val="es-ES_tradnl" w:eastAsia="en-US"/>
              </w:rPr>
            </w:pPr>
            <w:r w:rsidRPr="00AF4AF0">
              <w:rPr>
                <w:rFonts w:eastAsia="Times New Roman"/>
                <w:lang w:val="es-ES_tradnl" w:eastAsia="en-US"/>
              </w:rPr>
              <w:t>*</w:t>
            </w: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FB29CA" w:rsidP="00532831">
            <w:pPr>
              <w:rPr>
                <w:rFonts w:eastAsia="Times New Roman"/>
                <w:lang w:val="es-ES_tradnl" w:eastAsia="en-US"/>
              </w:rPr>
            </w:pPr>
            <w:r w:rsidRPr="00AF4AF0">
              <w:rPr>
                <w:rFonts w:eastAsia="Times New Roman"/>
                <w:lang w:val="es-ES_tradnl" w:eastAsia="en-US"/>
              </w:rPr>
              <w:t>**</w:t>
            </w: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D36D42" w:rsidP="00532831">
            <w:pPr>
              <w:rPr>
                <w:rFonts w:eastAsia="Times New Roman"/>
                <w:lang w:val="es-ES_tradnl" w:eastAsia="en-US"/>
              </w:rPr>
            </w:pPr>
          </w:p>
          <w:p w:rsidR="00D36D42" w:rsidRPr="00AF4AF0" w:rsidRDefault="00FB29CA" w:rsidP="00532831">
            <w:pPr>
              <w:rPr>
                <w:rFonts w:eastAsia="Times New Roman"/>
                <w:lang w:val="es-ES_tradnl" w:eastAsia="en-US"/>
              </w:rPr>
            </w:pPr>
            <w:r w:rsidRPr="00AF4AF0">
              <w:rPr>
                <w:rFonts w:eastAsia="Times New Roman"/>
                <w:lang w:val="es-ES_tradnl" w:eastAsia="en-US"/>
              </w:rPr>
              <w:t>**</w:t>
            </w:r>
          </w:p>
          <w:p w:rsidR="00FB29CA" w:rsidRPr="00AF4AF0" w:rsidRDefault="00FB29CA" w:rsidP="00532831">
            <w:pPr>
              <w:rPr>
                <w:rFonts w:eastAsia="Times New Roman"/>
                <w:lang w:val="es-ES_tradnl" w:eastAsia="en-US"/>
              </w:rPr>
            </w:pPr>
          </w:p>
        </w:tc>
      </w:tr>
      <w:tr w:rsidR="00AF4AF0" w:rsidRPr="00AF4AF0" w:rsidTr="00F23D0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6"/>
        </w:trPr>
        <w:tc>
          <w:tcPr>
            <w:tcW w:w="2410" w:type="dxa"/>
            <w:shd w:val="clear" w:color="auto" w:fill="auto"/>
          </w:tcPr>
          <w:p w:rsidR="000C26E0" w:rsidRPr="00AF4AF0" w:rsidRDefault="000C26E0" w:rsidP="0019648D">
            <w:pPr>
              <w:spacing w:before="240" w:after="60"/>
              <w:outlineLvl w:val="2"/>
              <w:rPr>
                <w:bCs/>
                <w:szCs w:val="22"/>
                <w:u w:val="single"/>
                <w:lang w:eastAsia="en-US"/>
              </w:rPr>
            </w:pPr>
            <w:r w:rsidRPr="00AF4AF0">
              <w:rPr>
                <w:bCs/>
                <w:szCs w:val="22"/>
                <w:u w:val="single"/>
                <w:lang w:val="es-ES_tradnl" w:eastAsia="en-US"/>
              </w:rPr>
              <w:lastRenderedPageBreak/>
              <w:t>Objetivos del proyecto</w:t>
            </w:r>
          </w:p>
        </w:tc>
        <w:tc>
          <w:tcPr>
            <w:tcW w:w="2694" w:type="dxa"/>
            <w:shd w:val="clear" w:color="auto" w:fill="auto"/>
          </w:tcPr>
          <w:p w:rsidR="000C26E0" w:rsidRPr="00AF4AF0" w:rsidRDefault="000C26E0" w:rsidP="0019648D">
            <w:pPr>
              <w:autoSpaceDE w:val="0"/>
              <w:autoSpaceDN w:val="0"/>
              <w:adjustRightInd w:val="0"/>
              <w:rPr>
                <w:rFonts w:eastAsia="Times New Roman"/>
                <w:bCs/>
                <w:szCs w:val="22"/>
                <w:u w:val="single"/>
                <w:lang w:eastAsia="en-US"/>
              </w:rPr>
            </w:pPr>
            <w:r w:rsidRPr="00AF4AF0">
              <w:rPr>
                <w:rFonts w:eastAsia="Times New Roman"/>
                <w:bCs/>
                <w:szCs w:val="22"/>
                <w:u w:val="single"/>
                <w:lang w:val="es-ES_tradnl" w:eastAsia="en-US"/>
              </w:rPr>
              <w:t>Indicadores de cumplimiento del objetivos</w:t>
            </w:r>
          </w:p>
          <w:p w:rsidR="000C26E0" w:rsidRPr="00AF4AF0" w:rsidRDefault="000C26E0" w:rsidP="0019648D">
            <w:pPr>
              <w:autoSpaceDE w:val="0"/>
              <w:autoSpaceDN w:val="0"/>
              <w:adjustRightInd w:val="0"/>
              <w:rPr>
                <w:rFonts w:eastAsia="Times New Roman"/>
                <w:bCs/>
                <w:szCs w:val="22"/>
                <w:u w:val="single"/>
                <w:lang w:eastAsia="en-US"/>
              </w:rPr>
            </w:pPr>
            <w:r w:rsidRPr="00AF4AF0">
              <w:rPr>
                <w:rFonts w:eastAsia="Times New Roman"/>
                <w:bCs/>
                <w:szCs w:val="22"/>
                <w:u w:val="single"/>
                <w:lang w:val="es-ES_tradnl" w:eastAsia="en-US"/>
              </w:rPr>
              <w:t>(Indicadores de resultado)</w:t>
            </w:r>
          </w:p>
          <w:p w:rsidR="000C26E0" w:rsidRPr="00AF4AF0" w:rsidRDefault="000C26E0" w:rsidP="0019648D">
            <w:pPr>
              <w:rPr>
                <w:rFonts w:eastAsia="Times New Roman"/>
                <w:szCs w:val="22"/>
                <w:lang w:eastAsia="en-US"/>
              </w:rPr>
            </w:pPr>
          </w:p>
        </w:tc>
        <w:tc>
          <w:tcPr>
            <w:tcW w:w="2976" w:type="dxa"/>
            <w:shd w:val="clear" w:color="auto" w:fill="auto"/>
          </w:tcPr>
          <w:p w:rsidR="000C26E0" w:rsidRPr="00AF4AF0" w:rsidRDefault="000C26E0" w:rsidP="0019648D">
            <w:pPr>
              <w:spacing w:before="240" w:after="60"/>
              <w:outlineLvl w:val="2"/>
              <w:rPr>
                <w:bCs/>
                <w:szCs w:val="26"/>
                <w:u w:val="single"/>
                <w:lang w:eastAsia="en-US"/>
              </w:rPr>
            </w:pPr>
            <w:r w:rsidRPr="00AF4AF0">
              <w:rPr>
                <w:bCs/>
                <w:szCs w:val="26"/>
                <w:u w:val="single"/>
                <w:lang w:val="es-ES_tradnl" w:eastAsia="en-US"/>
              </w:rPr>
              <w:t>Datos sobre el rendimiento</w:t>
            </w:r>
          </w:p>
        </w:tc>
        <w:tc>
          <w:tcPr>
            <w:tcW w:w="1276" w:type="dxa"/>
            <w:shd w:val="clear" w:color="auto" w:fill="auto"/>
          </w:tcPr>
          <w:p w:rsidR="000C26E0" w:rsidRPr="00AF4AF0" w:rsidRDefault="000C26E0" w:rsidP="0019648D">
            <w:pPr>
              <w:keepNext/>
              <w:spacing w:before="240" w:after="60"/>
              <w:outlineLvl w:val="2"/>
              <w:rPr>
                <w:bCs/>
                <w:szCs w:val="26"/>
                <w:u w:val="single"/>
                <w:lang w:eastAsia="en-US"/>
              </w:rPr>
            </w:pPr>
            <w:r w:rsidRPr="00AF4AF0">
              <w:rPr>
                <w:bCs/>
                <w:szCs w:val="26"/>
                <w:u w:val="single"/>
                <w:lang w:val="es-ES_tradnl" w:eastAsia="en-US"/>
              </w:rPr>
              <w:t xml:space="preserve">Clave de los </w:t>
            </w:r>
            <w:r w:rsidR="00017E2F">
              <w:rPr>
                <w:bCs/>
                <w:szCs w:val="26"/>
                <w:u w:val="single"/>
                <w:lang w:val="es-ES_tradnl" w:eastAsia="en-US"/>
              </w:rPr>
              <w:t>colo</w:t>
            </w:r>
            <w:r w:rsidRPr="00AF4AF0">
              <w:rPr>
                <w:bCs/>
                <w:szCs w:val="26"/>
                <w:u w:val="single"/>
                <w:lang w:val="es-ES_tradnl" w:eastAsia="en-US"/>
              </w:rPr>
              <w:t>res</w:t>
            </w:r>
          </w:p>
        </w:tc>
      </w:tr>
      <w:tr w:rsidR="00AF4AF0" w:rsidRPr="00AF4AF0" w:rsidTr="00F23D0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336"/>
        </w:trPr>
        <w:tc>
          <w:tcPr>
            <w:tcW w:w="2410" w:type="dxa"/>
            <w:shd w:val="clear" w:color="auto" w:fill="auto"/>
          </w:tcPr>
          <w:p w:rsidR="000C26E0" w:rsidRPr="00AF4AF0" w:rsidRDefault="000C26E0" w:rsidP="0019648D">
            <w:pPr>
              <w:rPr>
                <w:rFonts w:eastAsia="Times New Roman"/>
                <w:szCs w:val="22"/>
                <w:lang w:eastAsia="en-US"/>
              </w:rPr>
            </w:pPr>
            <w:r w:rsidRPr="00AF4AF0">
              <w:rPr>
                <w:rFonts w:eastAsia="Times New Roman"/>
                <w:szCs w:val="22"/>
                <w:lang w:val="es-ES_tradnl" w:eastAsia="en-US"/>
              </w:rPr>
              <w:t>Contribuir a que se haga mayor uso del sistema de P.I. para la financiación, producción y distribución de obras audiovisuales.</w:t>
            </w: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bCs/>
                <w:szCs w:val="22"/>
                <w:lang w:eastAsia="en-US"/>
              </w:rPr>
            </w:pPr>
          </w:p>
        </w:tc>
        <w:tc>
          <w:tcPr>
            <w:tcW w:w="2694" w:type="dxa"/>
            <w:shd w:val="clear" w:color="auto" w:fill="auto"/>
          </w:tcPr>
          <w:p w:rsidR="000C26E0" w:rsidRPr="00AF4AF0" w:rsidRDefault="000C26E0" w:rsidP="0019648D">
            <w:pPr>
              <w:rPr>
                <w:rFonts w:eastAsia="Times New Roman"/>
                <w:bCs/>
                <w:szCs w:val="22"/>
                <w:lang w:eastAsia="en-US"/>
              </w:rPr>
            </w:pPr>
            <w:r w:rsidRPr="00AF4AF0">
              <w:rPr>
                <w:rFonts w:eastAsia="Times New Roman"/>
                <w:bCs/>
                <w:szCs w:val="22"/>
                <w:lang w:val="es-ES_tradnl" w:eastAsia="en-US"/>
              </w:rPr>
              <w:t>Los participantes hacen un uso más intenso de las competencias adquiridas para la financiación, producción y distribución de obras audiovisuales (por confirmar mediante un cuestionario de evaluación que se enviará a los participantes aproximadamente seis meses después de que haya concluido la capacitación).</w:t>
            </w:r>
          </w:p>
          <w:p w:rsidR="000C26E0" w:rsidRPr="00AF4AF0" w:rsidRDefault="000C26E0" w:rsidP="0019648D">
            <w:pPr>
              <w:rPr>
                <w:rFonts w:eastAsia="Times New Roman"/>
                <w:bCs/>
                <w:szCs w:val="22"/>
                <w:lang w:eastAsia="en-US"/>
              </w:rPr>
            </w:pPr>
          </w:p>
          <w:p w:rsidR="000C26E0" w:rsidRPr="00AF4AF0" w:rsidRDefault="000C26E0" w:rsidP="0019648D">
            <w:pPr>
              <w:rPr>
                <w:rFonts w:eastAsia="Times New Roman"/>
                <w:bCs/>
                <w:szCs w:val="22"/>
                <w:lang w:eastAsia="en-US"/>
              </w:rPr>
            </w:pPr>
            <w:r w:rsidRPr="00AF4AF0">
              <w:rPr>
                <w:rFonts w:eastAsia="Times New Roman"/>
                <w:bCs/>
                <w:szCs w:val="22"/>
                <w:lang w:val="es-ES_tradnl" w:eastAsia="en-US"/>
              </w:rPr>
              <w:t>Aumento del número de transacciones relacionadas con la P.I. en el sector audiovisual, en el ámbito de la producción y la distribución.  (La referencia de base se determinará en el documento de antecedentes).</w:t>
            </w:r>
          </w:p>
          <w:p w:rsidR="000C26E0" w:rsidRPr="00AF4AF0" w:rsidRDefault="000C26E0" w:rsidP="0019648D">
            <w:pPr>
              <w:rPr>
                <w:rFonts w:eastAsia="Times New Roman"/>
                <w:szCs w:val="22"/>
                <w:lang w:eastAsia="en-US"/>
              </w:rPr>
            </w:pPr>
          </w:p>
        </w:tc>
        <w:tc>
          <w:tcPr>
            <w:tcW w:w="2976" w:type="dxa"/>
            <w:shd w:val="clear" w:color="auto" w:fill="auto"/>
          </w:tcPr>
          <w:p w:rsidR="000C26E0" w:rsidRPr="00AF4AF0" w:rsidRDefault="000C26E0" w:rsidP="0019648D">
            <w:pPr>
              <w:rPr>
                <w:rFonts w:eastAsia="Times New Roman"/>
                <w:szCs w:val="22"/>
                <w:lang w:eastAsia="en-US"/>
              </w:rPr>
            </w:pPr>
            <w:r w:rsidRPr="00AF4AF0">
              <w:rPr>
                <w:rFonts w:eastAsia="Times New Roman"/>
                <w:szCs w:val="22"/>
                <w:lang w:val="es-ES_tradnl" w:eastAsia="en-US"/>
              </w:rPr>
              <w:t>Es demasiado pronto para suministrar materiales</w:t>
            </w: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r w:rsidRPr="00AF4AF0">
              <w:rPr>
                <w:rFonts w:eastAsia="Times New Roman"/>
                <w:szCs w:val="22"/>
                <w:lang w:val="es-ES_tradnl" w:eastAsia="en-US"/>
              </w:rPr>
              <w:t>Es demasiado pronto para suministrar materiales</w:t>
            </w:r>
          </w:p>
        </w:tc>
        <w:tc>
          <w:tcPr>
            <w:tcW w:w="1276" w:type="dxa"/>
            <w:shd w:val="clear" w:color="auto" w:fill="auto"/>
          </w:tcPr>
          <w:p w:rsidR="000C26E0" w:rsidRPr="00AF4AF0" w:rsidRDefault="000C26E0" w:rsidP="0019648D">
            <w:pPr>
              <w:rPr>
                <w:rFonts w:eastAsia="Times New Roman"/>
                <w:szCs w:val="22"/>
                <w:lang w:eastAsia="en-US"/>
              </w:rPr>
            </w:pPr>
            <w:r w:rsidRPr="00AF4AF0">
              <w:rPr>
                <w:rFonts w:eastAsia="Times New Roman"/>
                <w:szCs w:val="22"/>
                <w:lang w:val="es-ES_tradnl" w:eastAsia="en-US"/>
              </w:rPr>
              <w:t>S/E</w:t>
            </w:r>
          </w:p>
        </w:tc>
      </w:tr>
      <w:tr w:rsidR="00AF4AF0" w:rsidRPr="00AF4AF0" w:rsidTr="00F23D0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9"/>
        </w:trPr>
        <w:tc>
          <w:tcPr>
            <w:tcW w:w="2410" w:type="dxa"/>
            <w:shd w:val="clear" w:color="auto" w:fill="auto"/>
          </w:tcPr>
          <w:p w:rsidR="000C26E0" w:rsidRPr="00AF4AF0" w:rsidRDefault="000C26E0" w:rsidP="000C26E0">
            <w:pPr>
              <w:rPr>
                <w:rFonts w:eastAsia="Times New Roman"/>
                <w:szCs w:val="22"/>
                <w:lang w:eastAsia="en-US"/>
              </w:rPr>
            </w:pPr>
            <w:r w:rsidRPr="00AF4AF0">
              <w:rPr>
                <w:rFonts w:eastAsia="Times New Roman"/>
                <w:szCs w:val="22"/>
                <w:lang w:val="es-ES_tradnl" w:eastAsia="en-US"/>
              </w:rPr>
              <w:t xml:space="preserve">Fomentar el desarrollo de una infraestructura eficaz en el contexto de las transacciones basadas en derechos de P.I., la concesión de licencias y las competencias conexas para mejorar la rentabilidad financiera de los </w:t>
            </w:r>
            <w:r w:rsidRPr="00AF4AF0">
              <w:rPr>
                <w:rFonts w:eastAsia="Times New Roman"/>
                <w:szCs w:val="22"/>
                <w:lang w:val="es-ES_tradnl" w:eastAsia="en-US"/>
              </w:rPr>
              <w:lastRenderedPageBreak/>
              <w:t>creadores del ámbito audiovisual y de la industria en su conjunto.</w:t>
            </w:r>
          </w:p>
          <w:p w:rsidR="000C26E0" w:rsidRPr="00AF4AF0" w:rsidRDefault="000C26E0" w:rsidP="0019648D">
            <w:pPr>
              <w:rPr>
                <w:rFonts w:eastAsia="Times New Roman"/>
                <w:bCs/>
                <w:szCs w:val="22"/>
                <w:lang w:eastAsia="en-US"/>
              </w:rPr>
            </w:pPr>
          </w:p>
        </w:tc>
        <w:tc>
          <w:tcPr>
            <w:tcW w:w="2694" w:type="dxa"/>
            <w:shd w:val="clear" w:color="auto" w:fill="auto"/>
          </w:tcPr>
          <w:p w:rsidR="000C26E0" w:rsidRPr="00AF4AF0" w:rsidRDefault="000C26E0" w:rsidP="0019648D">
            <w:pPr>
              <w:keepNext/>
              <w:rPr>
                <w:rFonts w:eastAsia="Times New Roman"/>
                <w:bCs/>
                <w:szCs w:val="22"/>
                <w:lang w:eastAsia="en-US"/>
              </w:rPr>
            </w:pPr>
            <w:r w:rsidRPr="00AF4AF0">
              <w:rPr>
                <w:rFonts w:eastAsia="Times New Roman"/>
                <w:bCs/>
                <w:szCs w:val="22"/>
                <w:lang w:val="es-ES_tradnl" w:eastAsia="en-US"/>
              </w:rPr>
              <w:lastRenderedPageBreak/>
              <w:t xml:space="preserve">Aumento en el número de transacciones basadas en P.I. para la concesión en licencia de derechos audiovisuales mediante negociación colectiva y concesión de licencias colectivas y aplicación de directrices. </w:t>
            </w:r>
            <w:r w:rsidRPr="00AF4AF0">
              <w:rPr>
                <w:rFonts w:eastAsia="Times New Roman"/>
                <w:bCs/>
                <w:szCs w:val="22"/>
                <w:lang w:eastAsia="en-US"/>
              </w:rPr>
              <w:t xml:space="preserve"> </w:t>
            </w:r>
            <w:r w:rsidRPr="00AF4AF0">
              <w:rPr>
                <w:rFonts w:eastAsia="Times New Roman"/>
                <w:bCs/>
                <w:szCs w:val="22"/>
                <w:lang w:val="es-ES_tradnl" w:eastAsia="en-US"/>
              </w:rPr>
              <w:t>(La referencia de base se determinará en el estudio).</w:t>
            </w:r>
          </w:p>
          <w:p w:rsidR="000C26E0" w:rsidRPr="00AF4AF0" w:rsidRDefault="000C26E0" w:rsidP="0019648D">
            <w:pPr>
              <w:keepNext/>
              <w:rPr>
                <w:rFonts w:eastAsia="Times New Roman"/>
                <w:bCs/>
                <w:szCs w:val="22"/>
                <w:lang w:eastAsia="en-US"/>
              </w:rPr>
            </w:pPr>
          </w:p>
          <w:p w:rsidR="000C26E0" w:rsidRPr="00AF4AF0" w:rsidRDefault="000C26E0" w:rsidP="0019648D">
            <w:pPr>
              <w:keepNext/>
              <w:rPr>
                <w:rFonts w:eastAsia="Times New Roman"/>
                <w:bCs/>
                <w:szCs w:val="22"/>
                <w:lang w:eastAsia="en-US"/>
              </w:rPr>
            </w:pPr>
            <w:r w:rsidRPr="00AF4AF0">
              <w:rPr>
                <w:rFonts w:eastAsia="Times New Roman"/>
                <w:szCs w:val="22"/>
                <w:lang w:val="es-ES_tradnl" w:eastAsia="en-US"/>
              </w:rPr>
              <w:t>Desarrollo y aumento de una infraestructura de concesión de licencias sobre derechos audiovisuales que sea compatible con las normas internacionales, en particular, mediante organismos de gestión colectiva.</w:t>
            </w:r>
            <w:r w:rsidRPr="00AF4AF0">
              <w:rPr>
                <w:rFonts w:eastAsia="Times New Roman"/>
                <w:szCs w:val="22"/>
                <w:lang w:eastAsia="en-US"/>
              </w:rPr>
              <w:t xml:space="preserve">  (La referencia de base se determinará en el estudio).</w:t>
            </w:r>
          </w:p>
          <w:p w:rsidR="000C26E0" w:rsidRPr="00AF4AF0" w:rsidRDefault="000C26E0" w:rsidP="0019648D">
            <w:pPr>
              <w:keepNext/>
              <w:rPr>
                <w:rFonts w:eastAsia="Times New Roman"/>
                <w:bCs/>
                <w:szCs w:val="22"/>
                <w:lang w:eastAsia="en-US"/>
              </w:rPr>
            </w:pPr>
          </w:p>
          <w:p w:rsidR="000C26E0" w:rsidRPr="00AF4AF0" w:rsidRDefault="000C26E0" w:rsidP="0019648D">
            <w:pPr>
              <w:rPr>
                <w:rFonts w:eastAsia="Times New Roman"/>
                <w:szCs w:val="22"/>
                <w:lang w:eastAsia="en-US"/>
              </w:rPr>
            </w:pPr>
            <w:r w:rsidRPr="00AF4AF0">
              <w:rPr>
                <w:rFonts w:eastAsia="Times New Roman"/>
                <w:szCs w:val="22"/>
                <w:lang w:val="es-ES_tradnl" w:eastAsia="en-US"/>
              </w:rPr>
              <w:t xml:space="preserve">Puesta en marcha progresiva de los instrumentos y las normas comerciales </w:t>
            </w:r>
            <w:proofErr w:type="gramStart"/>
            <w:r w:rsidRPr="00AF4AF0">
              <w:rPr>
                <w:rFonts w:eastAsia="Times New Roman"/>
                <w:szCs w:val="22"/>
                <w:lang w:val="es-ES_tradnl" w:eastAsia="en-US"/>
              </w:rPr>
              <w:t>adecuados</w:t>
            </w:r>
            <w:proofErr w:type="gramEnd"/>
            <w:r w:rsidRPr="00AF4AF0">
              <w:rPr>
                <w:rFonts w:eastAsia="Times New Roman"/>
                <w:szCs w:val="22"/>
                <w:lang w:val="es-ES_tradnl" w:eastAsia="en-US"/>
              </w:rPr>
              <w:t xml:space="preserve"> para la gestión de las obras audiovisuales compatibles con las normas internacionales.</w:t>
            </w:r>
            <w:r w:rsidRPr="00AF4AF0">
              <w:rPr>
                <w:rFonts w:eastAsia="Times New Roman"/>
                <w:szCs w:val="22"/>
                <w:lang w:eastAsia="en-US"/>
              </w:rPr>
              <w:t xml:space="preserve">  </w:t>
            </w:r>
            <w:r w:rsidRPr="00AF4AF0">
              <w:rPr>
                <w:rFonts w:eastAsia="Times New Roman"/>
                <w:szCs w:val="22"/>
                <w:lang w:val="es-ES_tradnl" w:eastAsia="en-US"/>
              </w:rPr>
              <w:t>(La referencia de base se determinará en el documento de antecedentes).</w:t>
            </w:r>
          </w:p>
          <w:p w:rsidR="000C26E0" w:rsidRPr="00AF4AF0" w:rsidRDefault="000C26E0" w:rsidP="0019648D">
            <w:pPr>
              <w:rPr>
                <w:rFonts w:eastAsia="Times New Roman"/>
                <w:szCs w:val="22"/>
                <w:lang w:eastAsia="en-US"/>
              </w:rPr>
            </w:pPr>
          </w:p>
        </w:tc>
        <w:tc>
          <w:tcPr>
            <w:tcW w:w="2976" w:type="dxa"/>
            <w:shd w:val="clear" w:color="auto" w:fill="auto"/>
          </w:tcPr>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r w:rsidRPr="00AF4AF0">
              <w:rPr>
                <w:rFonts w:eastAsia="Times New Roman"/>
                <w:szCs w:val="22"/>
                <w:lang w:val="es-ES_tradnl" w:eastAsia="en-US"/>
              </w:rPr>
              <w:t>Es demasiado pronto para suministrar materiales</w:t>
            </w: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p w:rsidR="000C26E0" w:rsidRPr="00AF4AF0" w:rsidRDefault="000C26E0" w:rsidP="0019648D">
            <w:pPr>
              <w:rPr>
                <w:rFonts w:eastAsia="Times New Roman"/>
                <w:szCs w:val="22"/>
                <w:lang w:eastAsia="en-US"/>
              </w:rPr>
            </w:pPr>
          </w:p>
        </w:tc>
        <w:tc>
          <w:tcPr>
            <w:tcW w:w="1276" w:type="dxa"/>
            <w:shd w:val="clear" w:color="auto" w:fill="auto"/>
          </w:tcPr>
          <w:p w:rsidR="000C26E0" w:rsidRPr="00AF4AF0" w:rsidRDefault="000C26E0" w:rsidP="0019648D">
            <w:pPr>
              <w:rPr>
                <w:rFonts w:eastAsia="Times New Roman"/>
                <w:szCs w:val="22"/>
                <w:lang w:eastAsia="en-US"/>
              </w:rPr>
            </w:pPr>
            <w:r w:rsidRPr="00AF4AF0">
              <w:rPr>
                <w:rFonts w:eastAsia="Times New Roman"/>
                <w:szCs w:val="22"/>
                <w:lang w:val="es-ES_tradnl" w:eastAsia="en-US"/>
              </w:rPr>
              <w:lastRenderedPageBreak/>
              <w:t>S/E</w:t>
            </w: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p>
          <w:p w:rsidR="000C26E0" w:rsidRPr="00AF4AF0" w:rsidRDefault="000C26E0" w:rsidP="0019648D">
            <w:pPr>
              <w:rPr>
                <w:rFonts w:eastAsia="Times New Roman"/>
                <w:sz w:val="24"/>
                <w:szCs w:val="24"/>
                <w:lang w:eastAsia="en-US"/>
              </w:rPr>
            </w:pPr>
            <w:r w:rsidRPr="00AF4AF0">
              <w:rPr>
                <w:rFonts w:eastAsia="Times New Roman"/>
                <w:sz w:val="24"/>
                <w:szCs w:val="24"/>
                <w:lang w:eastAsia="en-US"/>
              </w:rPr>
              <w:t>***</w:t>
            </w:r>
          </w:p>
        </w:tc>
      </w:tr>
    </w:tbl>
    <w:p w:rsidR="00D36D42" w:rsidRPr="00AF4AF0" w:rsidRDefault="00D36D42" w:rsidP="00FB29CA">
      <w:pPr>
        <w:outlineLvl w:val="0"/>
        <w:rPr>
          <w:lang w:val="es-ES_tradnl"/>
        </w:rPr>
      </w:pPr>
    </w:p>
    <w:p w:rsidR="00D36D42" w:rsidRPr="00AF4AF0" w:rsidRDefault="00D36D42" w:rsidP="00FB29CA">
      <w:pPr>
        <w:outlineLvl w:val="0"/>
        <w:rPr>
          <w:i/>
          <w:lang w:val="es-ES_tradnl"/>
        </w:rPr>
      </w:pPr>
    </w:p>
    <w:p w:rsidR="00D36D42" w:rsidRPr="00AF4AF0" w:rsidRDefault="00D36D42" w:rsidP="00FB29CA">
      <w:pPr>
        <w:outlineLvl w:val="0"/>
        <w:rPr>
          <w:i/>
          <w:lang w:val="es-ES_tradnl"/>
        </w:rPr>
      </w:pPr>
    </w:p>
    <w:p w:rsidR="00D36D42" w:rsidRPr="00AF4AF0" w:rsidRDefault="0060787F" w:rsidP="0060787F">
      <w:pPr>
        <w:pStyle w:val="Endofdocument-Annex"/>
        <w:rPr>
          <w:lang w:val="es-ES_tradnl"/>
        </w:rPr>
      </w:pPr>
      <w:r w:rsidRPr="00AF4AF0">
        <w:rPr>
          <w:lang w:val="es-ES_tradnl"/>
        </w:rPr>
        <w:t>[Sigue el Anexo VII]</w:t>
      </w:r>
    </w:p>
    <w:p w:rsidR="00307AC0" w:rsidRPr="00AF4AF0" w:rsidRDefault="00307AC0">
      <w:pPr>
        <w:rPr>
          <w:lang w:val="es-ES_tradnl"/>
        </w:rPr>
        <w:sectPr w:rsidR="00307AC0" w:rsidRPr="00AF4AF0" w:rsidSect="00D04702">
          <w:headerReference w:type="default" r:id="rId21"/>
          <w:headerReference w:type="first" r:id="rId22"/>
          <w:pgSz w:w="11907" w:h="16840" w:code="9"/>
          <w:pgMar w:top="567" w:right="1134" w:bottom="1418" w:left="1418" w:header="510" w:footer="1021" w:gutter="0"/>
          <w:pgNumType w:start="1"/>
          <w:cols w:space="720"/>
          <w:titlePg/>
          <w:docGrid w:linePitch="299"/>
        </w:sectPr>
      </w:pPr>
    </w:p>
    <w:p w:rsidR="00307AC0" w:rsidRPr="00AF4AF0" w:rsidRDefault="00307AC0" w:rsidP="00307AC0">
      <w:pPr>
        <w:pStyle w:val="Endofdocument-Annex"/>
        <w:rPr>
          <w:lang w:val="es-ES_tradnl"/>
        </w:rPr>
      </w:pPr>
    </w:p>
    <w:tbl>
      <w:tblPr>
        <w:tblpPr w:leftFromText="180" w:rightFromText="180" w:vertAnchor="text" w:horzAnchor="margin" w:tblpY="100"/>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7200"/>
      </w:tblGrid>
      <w:tr w:rsidR="00AF4AF0" w:rsidRPr="00AF4AF0" w:rsidTr="0019648D">
        <w:trPr>
          <w:trHeight w:val="432"/>
        </w:trPr>
        <w:tc>
          <w:tcPr>
            <w:tcW w:w="9288" w:type="dxa"/>
            <w:gridSpan w:val="2"/>
            <w:shd w:val="clear" w:color="auto" w:fill="auto"/>
            <w:vAlign w:val="center"/>
          </w:tcPr>
          <w:p w:rsidR="0044573F" w:rsidRPr="00AF4AF0" w:rsidRDefault="0044573F" w:rsidP="0019648D">
            <w:pPr>
              <w:pStyle w:val="Heading2"/>
            </w:pPr>
            <w:r w:rsidRPr="00AF4AF0">
              <w:rPr>
                <w:lang w:val="es-ES_tradnl"/>
              </w:rPr>
              <w:t>RESUMEN DEL PROYECTO</w:t>
            </w:r>
          </w:p>
        </w:tc>
      </w:tr>
      <w:tr w:rsidR="00AF4AF0" w:rsidRPr="00AF4AF0" w:rsidTr="0019648D">
        <w:trPr>
          <w:trHeight w:val="496"/>
        </w:trPr>
        <w:tc>
          <w:tcPr>
            <w:tcW w:w="2088" w:type="dxa"/>
            <w:shd w:val="clear" w:color="auto" w:fill="auto"/>
          </w:tcPr>
          <w:p w:rsidR="0044573F" w:rsidRPr="00AF4AF0" w:rsidRDefault="0044573F" w:rsidP="0019648D">
            <w:pPr>
              <w:pStyle w:val="Heading3"/>
            </w:pPr>
            <w:r w:rsidRPr="00AF4AF0">
              <w:rPr>
                <w:lang w:val="es-ES_tradnl"/>
              </w:rPr>
              <w:t>Código del proyecto</w:t>
            </w:r>
          </w:p>
        </w:tc>
        <w:tc>
          <w:tcPr>
            <w:tcW w:w="7200" w:type="dxa"/>
            <w:shd w:val="clear" w:color="auto" w:fill="auto"/>
            <w:vAlign w:val="center"/>
          </w:tcPr>
          <w:p w:rsidR="0044573F" w:rsidRPr="00AF4AF0" w:rsidRDefault="0044573F" w:rsidP="0019648D">
            <w:pPr>
              <w:rPr>
                <w:rFonts w:eastAsia="Malgun Gothic"/>
                <w:i/>
                <w:kern w:val="2"/>
                <w:lang w:eastAsia="ko-KR"/>
              </w:rPr>
            </w:pPr>
          </w:p>
          <w:p w:rsidR="0044573F" w:rsidRPr="00AF4AF0" w:rsidRDefault="0044573F" w:rsidP="0019648D">
            <w:pPr>
              <w:rPr>
                <w:rFonts w:eastAsia="Malgun Gothic"/>
                <w:i/>
                <w:kern w:val="2"/>
                <w:lang w:eastAsia="ko-KR"/>
              </w:rPr>
            </w:pPr>
            <w:r w:rsidRPr="00AF4AF0">
              <w:rPr>
                <w:rFonts w:eastAsia="Malgun Gothic"/>
                <w:i/>
                <w:kern w:val="2"/>
                <w:lang w:val="es-ES_tradnl" w:eastAsia="ko-KR"/>
              </w:rPr>
              <w:t>DA_4_10_02</w:t>
            </w:r>
          </w:p>
          <w:p w:rsidR="0044573F" w:rsidRPr="00AF4AF0" w:rsidRDefault="0044573F" w:rsidP="0019648D">
            <w:pPr>
              <w:rPr>
                <w:i/>
              </w:rPr>
            </w:pPr>
          </w:p>
        </w:tc>
      </w:tr>
      <w:tr w:rsidR="00AF4AF0" w:rsidRPr="00AF4AF0" w:rsidTr="0019648D">
        <w:trPr>
          <w:trHeight w:val="404"/>
        </w:trPr>
        <w:tc>
          <w:tcPr>
            <w:tcW w:w="2088" w:type="dxa"/>
            <w:shd w:val="clear" w:color="auto" w:fill="auto"/>
          </w:tcPr>
          <w:p w:rsidR="0044573F" w:rsidRPr="00AF4AF0" w:rsidRDefault="0044573F" w:rsidP="0019648D">
            <w:pPr>
              <w:pStyle w:val="Heading3"/>
            </w:pPr>
            <w:r w:rsidRPr="00AF4AF0">
              <w:rPr>
                <w:lang w:val="es-ES_tradnl"/>
              </w:rPr>
              <w:t>Título</w:t>
            </w:r>
          </w:p>
          <w:p w:rsidR="0044573F" w:rsidRPr="00AF4AF0" w:rsidRDefault="0044573F" w:rsidP="0019648D"/>
        </w:tc>
        <w:tc>
          <w:tcPr>
            <w:tcW w:w="7200" w:type="dxa"/>
            <w:shd w:val="clear" w:color="auto" w:fill="auto"/>
            <w:vAlign w:val="center"/>
          </w:tcPr>
          <w:p w:rsidR="0044573F" w:rsidRPr="00AF4AF0" w:rsidRDefault="0044573F" w:rsidP="0019648D">
            <w:pPr>
              <w:rPr>
                <w:rFonts w:eastAsia="Malgun Gothic"/>
                <w:kern w:val="2"/>
                <w:lang w:eastAsia="ko-KR"/>
              </w:rPr>
            </w:pPr>
          </w:p>
          <w:p w:rsidR="0044573F" w:rsidRPr="00AF4AF0" w:rsidRDefault="0044573F" w:rsidP="0019648D">
            <w:pPr>
              <w:rPr>
                <w:rFonts w:eastAsia="Malgun Gothic"/>
                <w:kern w:val="2"/>
                <w:lang w:eastAsia="ko-KR"/>
              </w:rPr>
            </w:pPr>
            <w:r w:rsidRPr="00AF4AF0">
              <w:rPr>
                <w:rFonts w:eastAsia="Malgun Gothic"/>
                <w:i/>
                <w:kern w:val="2"/>
                <w:lang w:val="es-ES_tradnl" w:eastAsia="ko-KR"/>
              </w:rPr>
              <w:t>Proyecto piloto sobre la propiedad intelectual (P.I.) y la gestión de diseños para fomentar las actividades comerciales en los países en desarrollo y los países menos adelantados (PMA)</w:t>
            </w:r>
          </w:p>
        </w:tc>
      </w:tr>
      <w:tr w:rsidR="00AF4AF0" w:rsidRPr="00AF4AF0" w:rsidTr="0019648D">
        <w:tc>
          <w:tcPr>
            <w:tcW w:w="2088" w:type="dxa"/>
            <w:shd w:val="clear" w:color="auto" w:fill="auto"/>
          </w:tcPr>
          <w:p w:rsidR="0044573F" w:rsidRPr="00AF4AF0" w:rsidRDefault="0044573F" w:rsidP="0019648D">
            <w:pPr>
              <w:pStyle w:val="Heading3"/>
            </w:pPr>
            <w:r w:rsidRPr="00AF4AF0">
              <w:rPr>
                <w:lang w:val="es-ES_tradnl"/>
              </w:rPr>
              <w:t>Recomendación de la Agenda para el Desarrollo</w:t>
            </w:r>
          </w:p>
          <w:p w:rsidR="0044573F" w:rsidRPr="00AF4AF0" w:rsidRDefault="0044573F" w:rsidP="0019648D"/>
        </w:tc>
        <w:tc>
          <w:tcPr>
            <w:tcW w:w="7200" w:type="dxa"/>
            <w:shd w:val="clear" w:color="auto" w:fill="auto"/>
          </w:tcPr>
          <w:p w:rsidR="0044573F" w:rsidRPr="00AF4AF0" w:rsidRDefault="0044573F" w:rsidP="0019648D">
            <w:pPr>
              <w:rPr>
                <w:i/>
              </w:rPr>
            </w:pPr>
          </w:p>
          <w:p w:rsidR="0044573F" w:rsidRPr="00AF4AF0" w:rsidRDefault="0044573F" w:rsidP="0019648D">
            <w:pPr>
              <w:rPr>
                <w:rFonts w:eastAsia="Malgun Gothic"/>
                <w:kern w:val="2"/>
                <w:lang w:eastAsia="ko-KR"/>
              </w:rPr>
            </w:pPr>
            <w:r w:rsidRPr="00AF4AF0">
              <w:rPr>
                <w:rFonts w:eastAsia="Malgun Gothic"/>
                <w:i/>
                <w:kern w:val="2"/>
                <w:lang w:val="es-ES_tradnl" w:eastAsia="ko-KR"/>
              </w:rPr>
              <w:t>Recomendación 4</w:t>
            </w:r>
            <w:proofErr w:type="gramStart"/>
            <w:r w:rsidRPr="00AF4AF0">
              <w:rPr>
                <w:rFonts w:eastAsia="Malgun Gothic"/>
                <w:i/>
                <w:kern w:val="2"/>
                <w:lang w:val="es-ES_tradnl" w:eastAsia="ko-KR"/>
              </w:rPr>
              <w:t>:</w:t>
            </w:r>
            <w:r w:rsidRPr="00AF4AF0">
              <w:rPr>
                <w:rFonts w:eastAsia="Malgun Gothic"/>
                <w:kern w:val="2"/>
                <w:lang w:val="es-ES_tradnl" w:eastAsia="ko-KR"/>
              </w:rPr>
              <w:t xml:space="preserve">  Destacar</w:t>
            </w:r>
            <w:proofErr w:type="gramEnd"/>
            <w:r w:rsidRPr="00AF4AF0">
              <w:rPr>
                <w:rFonts w:eastAsia="Malgun Gothic"/>
                <w:kern w:val="2"/>
                <w:lang w:val="es-ES_tradnl" w:eastAsia="ko-KR"/>
              </w:rPr>
              <w:t>, en particular, las necesidades de las pymes y las instituciones de investigación científica, así como las industrias culturales, y asistir a los Estados miembros, cuando estos lo soliciten, en el establecimiento de estrategias nacionales adecuadas en el campo de la P.I.</w:t>
            </w:r>
          </w:p>
          <w:p w:rsidR="0044573F" w:rsidRPr="00AF4AF0" w:rsidRDefault="0044573F" w:rsidP="0019648D">
            <w:pPr>
              <w:rPr>
                <w:rFonts w:eastAsia="Malgun Gothic"/>
                <w:kern w:val="2"/>
                <w:lang w:eastAsia="ko-KR"/>
              </w:rPr>
            </w:pPr>
          </w:p>
          <w:p w:rsidR="0044573F" w:rsidRPr="00AF4AF0" w:rsidRDefault="0044573F" w:rsidP="0019648D">
            <w:pPr>
              <w:rPr>
                <w:rFonts w:eastAsia="Malgun Gothic"/>
                <w:kern w:val="2"/>
                <w:lang w:eastAsia="ko-KR"/>
              </w:rPr>
            </w:pPr>
            <w:r w:rsidRPr="00AF4AF0">
              <w:rPr>
                <w:rFonts w:eastAsia="Malgun Gothic"/>
                <w:i/>
                <w:kern w:val="2"/>
                <w:lang w:val="es-ES_tradnl" w:eastAsia="ko-KR"/>
              </w:rPr>
              <w:t>Recomendación 10</w:t>
            </w:r>
            <w:proofErr w:type="gramStart"/>
            <w:r w:rsidRPr="00AF4AF0">
              <w:rPr>
                <w:rFonts w:eastAsia="Malgun Gothic"/>
                <w:i/>
                <w:kern w:val="2"/>
                <w:lang w:val="es-ES_tradnl" w:eastAsia="ko-KR"/>
              </w:rPr>
              <w:t>:</w:t>
            </w:r>
            <w:r w:rsidRPr="00AF4AF0">
              <w:rPr>
                <w:rFonts w:eastAsia="Malgun Gothic"/>
                <w:kern w:val="2"/>
                <w:lang w:val="es-ES_tradnl" w:eastAsia="ko-KR"/>
              </w:rPr>
              <w:t xml:space="preserve">  Ayudar</w:t>
            </w:r>
            <w:proofErr w:type="gramEnd"/>
            <w:r w:rsidRPr="00AF4AF0">
              <w:rPr>
                <w:rFonts w:eastAsia="Malgun Gothic"/>
                <w:kern w:val="2"/>
                <w:lang w:val="es-ES_tradnl" w:eastAsia="ko-KR"/>
              </w:rPr>
              <w:t xml:space="preserve"> a los Estados miembros a fomentar y mejorar la capacidad de las instituciones nacionales de P.I. mediante el desarrollo de la infraestructura y de otros servicios, para que dichas instituciones sean más eficaces y lograr un equilibrio adecuado entre la protección de la P.I. y el interés público.   Este tipo de asistencia técnica debe beneficiar también a las organizaciones regionales y subregionales de P.I.</w:t>
            </w:r>
          </w:p>
          <w:p w:rsidR="0044573F" w:rsidRPr="00AF4AF0" w:rsidRDefault="0044573F" w:rsidP="0019648D">
            <w:pPr>
              <w:rPr>
                <w:rFonts w:eastAsia="Malgun Gothic"/>
                <w:kern w:val="2"/>
                <w:lang w:eastAsia="ko-KR"/>
              </w:rPr>
            </w:pPr>
          </w:p>
        </w:tc>
      </w:tr>
      <w:tr w:rsidR="00AF4AF0" w:rsidRPr="00AF4AF0" w:rsidTr="0019648D">
        <w:tc>
          <w:tcPr>
            <w:tcW w:w="2088" w:type="dxa"/>
            <w:shd w:val="clear" w:color="auto" w:fill="auto"/>
          </w:tcPr>
          <w:p w:rsidR="0044573F" w:rsidRPr="00AF4AF0" w:rsidRDefault="0044573F" w:rsidP="0019648D">
            <w:pPr>
              <w:pStyle w:val="Heading3"/>
            </w:pPr>
            <w:r w:rsidRPr="00AF4AF0">
              <w:rPr>
                <w:lang w:val="es-ES_tradnl"/>
              </w:rPr>
              <w:t>Presupuesto del proyecto</w:t>
            </w:r>
          </w:p>
          <w:p w:rsidR="0044573F" w:rsidRPr="00AF4AF0" w:rsidRDefault="0044573F" w:rsidP="0019648D"/>
        </w:tc>
        <w:tc>
          <w:tcPr>
            <w:tcW w:w="7200" w:type="dxa"/>
            <w:shd w:val="clear" w:color="auto" w:fill="auto"/>
          </w:tcPr>
          <w:p w:rsidR="0044573F" w:rsidRPr="00AF4AF0" w:rsidRDefault="0044573F" w:rsidP="0019648D"/>
          <w:p w:rsidR="0044573F" w:rsidRPr="00AF4AF0" w:rsidRDefault="0044573F" w:rsidP="0019648D">
            <w:pPr>
              <w:rPr>
                <w:rFonts w:eastAsia="Malgun Gothic"/>
                <w:kern w:val="2"/>
                <w:lang w:eastAsia="ko-KR"/>
              </w:rPr>
            </w:pPr>
            <w:r w:rsidRPr="00AF4AF0">
              <w:rPr>
                <w:rFonts w:eastAsia="Malgun Gothic"/>
                <w:kern w:val="2"/>
                <w:lang w:val="es-ES_tradnl" w:eastAsia="ko-KR"/>
              </w:rPr>
              <w:t>Total de gastos no relativos al personal para el proyecto:  250.000 francos suizos</w:t>
            </w:r>
          </w:p>
          <w:p w:rsidR="0044573F" w:rsidRPr="00AF4AF0" w:rsidRDefault="0044573F" w:rsidP="0019648D">
            <w:pPr>
              <w:rPr>
                <w:rFonts w:eastAsia="Malgun Gothic"/>
                <w:kern w:val="2"/>
                <w:lang w:eastAsia="ko-KR"/>
              </w:rPr>
            </w:pPr>
            <w:r w:rsidRPr="00AF4AF0">
              <w:rPr>
                <w:rFonts w:eastAsia="Malgun Gothic"/>
                <w:kern w:val="2"/>
                <w:lang w:val="es-ES_tradnl" w:eastAsia="ko-KR"/>
              </w:rPr>
              <w:t>Estimación de los recursos humanos necesarios:  Un administrador de proyecto de nivel P2 - P3 (237.000 francos suizos)</w:t>
            </w:r>
          </w:p>
        </w:tc>
      </w:tr>
      <w:tr w:rsidR="00AF4AF0" w:rsidRPr="00AF4AF0" w:rsidTr="0019648D">
        <w:tc>
          <w:tcPr>
            <w:tcW w:w="2088" w:type="dxa"/>
            <w:shd w:val="clear" w:color="auto" w:fill="auto"/>
          </w:tcPr>
          <w:p w:rsidR="0044573F" w:rsidRPr="00AF4AF0" w:rsidRDefault="0044573F" w:rsidP="0019648D">
            <w:pPr>
              <w:pStyle w:val="Heading3"/>
            </w:pPr>
            <w:r w:rsidRPr="00AF4AF0">
              <w:rPr>
                <w:lang w:val="es-ES_tradnl"/>
              </w:rPr>
              <w:t>Duración del proyecto</w:t>
            </w:r>
          </w:p>
        </w:tc>
        <w:tc>
          <w:tcPr>
            <w:tcW w:w="7200" w:type="dxa"/>
            <w:shd w:val="clear" w:color="auto" w:fill="auto"/>
          </w:tcPr>
          <w:p w:rsidR="0044573F" w:rsidRPr="00AF4AF0" w:rsidRDefault="0044573F" w:rsidP="0019648D">
            <w:pPr>
              <w:rPr>
                <w:rFonts w:eastAsia="Malgun Gothic"/>
                <w:kern w:val="2"/>
                <w:lang w:eastAsia="ko-KR"/>
              </w:rPr>
            </w:pPr>
          </w:p>
          <w:p w:rsidR="0044573F" w:rsidRPr="00AF4AF0" w:rsidRDefault="0044573F" w:rsidP="0019648D">
            <w:r w:rsidRPr="00AF4AF0">
              <w:rPr>
                <w:lang w:val="es-ES_tradnl"/>
              </w:rPr>
              <w:t>24 meses</w:t>
            </w:r>
          </w:p>
        </w:tc>
      </w:tr>
      <w:tr w:rsidR="00AF4AF0" w:rsidRPr="00AF4AF0" w:rsidTr="0019648D">
        <w:tc>
          <w:tcPr>
            <w:tcW w:w="2088" w:type="dxa"/>
            <w:shd w:val="clear" w:color="auto" w:fill="auto"/>
          </w:tcPr>
          <w:p w:rsidR="0044573F" w:rsidRPr="00AF4AF0" w:rsidRDefault="0044573F" w:rsidP="0019648D">
            <w:pPr>
              <w:pStyle w:val="Heading3"/>
            </w:pPr>
            <w:r w:rsidRPr="00AF4AF0">
              <w:rPr>
                <w:lang w:val="es-ES_tradnl"/>
              </w:rPr>
              <w:t>Principales sectores de la OMPI interesados y vínculos con los programas de la Organización</w:t>
            </w:r>
          </w:p>
        </w:tc>
        <w:tc>
          <w:tcPr>
            <w:tcW w:w="7200" w:type="dxa"/>
            <w:shd w:val="clear" w:color="auto" w:fill="auto"/>
          </w:tcPr>
          <w:p w:rsidR="0044573F" w:rsidRPr="00AF4AF0" w:rsidRDefault="0044573F" w:rsidP="0019648D"/>
          <w:p w:rsidR="0044573F" w:rsidRPr="00AF4AF0" w:rsidRDefault="0044573F" w:rsidP="0019648D">
            <w:pPr>
              <w:rPr>
                <w:rFonts w:eastAsia="Malgun Gothic"/>
                <w:kern w:val="2"/>
                <w:lang w:eastAsia="ko-KR"/>
              </w:rPr>
            </w:pPr>
            <w:r w:rsidRPr="00AF4AF0">
              <w:rPr>
                <w:rFonts w:eastAsia="Malgun Gothic"/>
                <w:kern w:val="2"/>
                <w:lang w:val="es-ES_tradnl" w:eastAsia="ko-KR"/>
              </w:rPr>
              <w:t>Vínculos con los programas 2, 9, 30 y 31</w:t>
            </w:r>
          </w:p>
          <w:p w:rsidR="0044573F" w:rsidRPr="00AF4AF0" w:rsidRDefault="0044573F" w:rsidP="0019648D"/>
        </w:tc>
      </w:tr>
      <w:tr w:rsidR="00AF4AF0" w:rsidRPr="00AF4AF0" w:rsidTr="0019648D">
        <w:trPr>
          <w:trHeight w:val="1419"/>
        </w:trPr>
        <w:tc>
          <w:tcPr>
            <w:tcW w:w="2088" w:type="dxa"/>
            <w:shd w:val="clear" w:color="auto" w:fill="auto"/>
          </w:tcPr>
          <w:p w:rsidR="0044573F" w:rsidRPr="00AF4AF0" w:rsidRDefault="0044573F" w:rsidP="0019648D">
            <w:pPr>
              <w:pStyle w:val="Heading3"/>
            </w:pPr>
            <w:r w:rsidRPr="00AF4AF0">
              <w:rPr>
                <w:lang w:val="es-ES_tradnl"/>
              </w:rPr>
              <w:t>Breve descripción del proyecto</w:t>
            </w:r>
          </w:p>
        </w:tc>
        <w:tc>
          <w:tcPr>
            <w:tcW w:w="7200" w:type="dxa"/>
            <w:shd w:val="clear" w:color="auto" w:fill="auto"/>
          </w:tcPr>
          <w:p w:rsidR="0044573F" w:rsidRPr="00AF4AF0" w:rsidRDefault="0044573F" w:rsidP="0019648D"/>
          <w:p w:rsidR="0044573F" w:rsidRPr="00AF4AF0" w:rsidRDefault="0044573F" w:rsidP="0019648D">
            <w:pPr>
              <w:rPr>
                <w:rFonts w:eastAsia="Malgun Gothic"/>
                <w:kern w:val="2"/>
                <w:lang w:eastAsia="ko-KR"/>
              </w:rPr>
            </w:pPr>
            <w:r w:rsidRPr="00AF4AF0">
              <w:rPr>
                <w:rFonts w:eastAsia="Malgun Gothic"/>
                <w:kern w:val="2"/>
                <w:lang w:val="es-ES_tradnl" w:eastAsia="ko-KR"/>
              </w:rPr>
              <w:t>La finalidad del proyecto es apoyar a las pymes, entidades que participan activamente en la creación y comercialización de los diseños, en la utilización del sistema de P.I. y en la elaboración de estrategias que incentiven la inversión en el diseño.</w:t>
            </w:r>
            <w:r w:rsidRPr="00AF4AF0">
              <w:rPr>
                <w:rFonts w:eastAsia="Malgun Gothic"/>
                <w:kern w:val="2"/>
                <w:lang w:eastAsia="ko-KR"/>
              </w:rPr>
              <w:t xml:space="preserve">  </w:t>
            </w:r>
          </w:p>
          <w:p w:rsidR="0044573F" w:rsidRPr="00AF4AF0" w:rsidRDefault="0044573F" w:rsidP="0019648D">
            <w:pPr>
              <w:rPr>
                <w:rFonts w:eastAsia="Malgun Gothic"/>
                <w:kern w:val="2"/>
                <w:lang w:eastAsia="ko-KR"/>
              </w:rPr>
            </w:pPr>
          </w:p>
          <w:p w:rsidR="0044573F" w:rsidRPr="00AF4AF0" w:rsidRDefault="0044573F" w:rsidP="0019648D">
            <w:pPr>
              <w:rPr>
                <w:rFonts w:eastAsia="Malgun Gothic"/>
                <w:kern w:val="2"/>
                <w:lang w:eastAsia="ko-KR"/>
              </w:rPr>
            </w:pPr>
            <w:r w:rsidRPr="00AF4AF0">
              <w:rPr>
                <w:rFonts w:eastAsia="Malgun Gothic"/>
                <w:kern w:val="2"/>
                <w:lang w:val="es-ES_tradnl" w:eastAsia="ko-KR"/>
              </w:rPr>
              <w:t>En el marco del proyecto, y mediante una estrecha cooperación con las principales instituciones de los países participantes, se fomenta la utilización estratégica, entre las pymes de tales países, de los derechos de P.I., en particular, los derechos sobre los diseños industriales, potenciando así un enfoque dinámico de la protección de los diseños en los mercados nacionales y de exportación.</w:t>
            </w:r>
          </w:p>
          <w:p w:rsidR="0044573F" w:rsidRDefault="0044573F" w:rsidP="0019648D">
            <w:pPr>
              <w:rPr>
                <w:rFonts w:eastAsia="Malgun Gothic"/>
                <w:kern w:val="2"/>
                <w:lang w:eastAsia="ko-KR"/>
              </w:rPr>
            </w:pPr>
          </w:p>
          <w:p w:rsidR="00845266" w:rsidRPr="00AF4AF0" w:rsidRDefault="00845266" w:rsidP="0019648D">
            <w:pPr>
              <w:rPr>
                <w:rFonts w:eastAsia="Malgun Gothic"/>
                <w:kern w:val="2"/>
                <w:lang w:eastAsia="ko-KR"/>
              </w:rPr>
            </w:pPr>
          </w:p>
          <w:p w:rsidR="0044573F" w:rsidRPr="00AF4AF0" w:rsidRDefault="0044573F" w:rsidP="0019648D">
            <w:pPr>
              <w:rPr>
                <w:rFonts w:eastAsia="Malgun Gothic"/>
                <w:kern w:val="2"/>
                <w:lang w:eastAsia="ko-KR"/>
              </w:rPr>
            </w:pPr>
            <w:r w:rsidRPr="00AF4AF0">
              <w:rPr>
                <w:rFonts w:eastAsia="Malgun Gothic"/>
                <w:kern w:val="2"/>
                <w:lang w:val="es-ES_tradnl" w:eastAsia="ko-KR"/>
              </w:rPr>
              <w:lastRenderedPageBreak/>
              <w:t>El proyecto se basa en una propuesta presentada por la República de Corea en la undécima sesión del CDIP (documento CDIP/11/7).</w:t>
            </w:r>
            <w:r w:rsidRPr="00AF4AF0">
              <w:rPr>
                <w:rFonts w:eastAsia="Malgun Gothic"/>
                <w:kern w:val="2"/>
                <w:lang w:eastAsia="ko-KR"/>
              </w:rPr>
              <w:t xml:space="preserve">   </w:t>
            </w:r>
          </w:p>
          <w:p w:rsidR="0044573F" w:rsidRPr="00AF4AF0" w:rsidRDefault="0044573F" w:rsidP="0019648D">
            <w:pPr>
              <w:rPr>
                <w:rFonts w:eastAsia="Malgun Gothic"/>
                <w:kern w:val="2"/>
                <w:lang w:eastAsia="ko-KR"/>
              </w:rPr>
            </w:pPr>
          </w:p>
        </w:tc>
      </w:tr>
    </w:tbl>
    <w:p w:rsidR="0044573F" w:rsidRPr="00AF4AF0" w:rsidRDefault="0044573F" w:rsidP="00307AC0">
      <w:pPr>
        <w:rPr>
          <w:vanish/>
          <w:lang w:val="es-ES_tradnl"/>
        </w:rPr>
      </w:pPr>
    </w:p>
    <w:tbl>
      <w:tblPr>
        <w:tblW w:w="9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7920"/>
      </w:tblGrid>
      <w:tr w:rsidR="00AF4AF0" w:rsidRPr="00AF4AF0" w:rsidTr="00035729">
        <w:trPr>
          <w:trHeight w:val="484"/>
        </w:trPr>
        <w:tc>
          <w:tcPr>
            <w:tcW w:w="1526" w:type="dxa"/>
            <w:shd w:val="clear" w:color="auto" w:fill="auto"/>
          </w:tcPr>
          <w:p w:rsidR="00F0792C" w:rsidRPr="00AF4AF0" w:rsidRDefault="00F0792C" w:rsidP="0019648D">
            <w:pPr>
              <w:pStyle w:val="Heading3"/>
              <w:keepNext w:val="0"/>
            </w:pPr>
            <w:r w:rsidRPr="00AF4AF0">
              <w:rPr>
                <w:lang w:val="es-ES_tradnl"/>
              </w:rPr>
              <w:t>Director del proyecto</w:t>
            </w:r>
          </w:p>
        </w:tc>
        <w:tc>
          <w:tcPr>
            <w:tcW w:w="7920" w:type="dxa"/>
            <w:vAlign w:val="center"/>
          </w:tcPr>
          <w:p w:rsidR="00F0792C" w:rsidRPr="00AF4AF0" w:rsidRDefault="00F0792C" w:rsidP="0019648D">
            <w:pPr>
              <w:rPr>
                <w:sz w:val="16"/>
                <w:szCs w:val="16"/>
              </w:rPr>
            </w:pPr>
            <w:r w:rsidRPr="00AF4AF0">
              <w:rPr>
                <w:iCs/>
              </w:rPr>
              <w:t xml:space="preserve">Sr. Marcus </w:t>
            </w:r>
            <w:proofErr w:type="spellStart"/>
            <w:r w:rsidRPr="00AF4AF0">
              <w:rPr>
                <w:iCs/>
              </w:rPr>
              <w:t>Höpperger</w:t>
            </w:r>
            <w:proofErr w:type="spellEnd"/>
          </w:p>
        </w:tc>
      </w:tr>
      <w:tr w:rsidR="00AF4AF0" w:rsidRPr="00AF4AF0" w:rsidTr="00035729">
        <w:trPr>
          <w:trHeight w:val="1959"/>
        </w:trPr>
        <w:tc>
          <w:tcPr>
            <w:tcW w:w="1526" w:type="dxa"/>
            <w:shd w:val="clear" w:color="auto" w:fill="auto"/>
          </w:tcPr>
          <w:p w:rsidR="00F0792C" w:rsidRPr="00AF4AF0" w:rsidDel="00196374" w:rsidRDefault="00F0792C" w:rsidP="0019648D">
            <w:pPr>
              <w:pStyle w:val="Heading3"/>
              <w:keepNext w:val="0"/>
            </w:pPr>
            <w:r w:rsidRPr="00AF4AF0">
              <w:rPr>
                <w:lang w:val="es-ES_tradnl"/>
              </w:rPr>
              <w:t>Vínculos con los resultados previstos en el presupuesto por programas 2014/15</w:t>
            </w:r>
          </w:p>
        </w:tc>
        <w:tc>
          <w:tcPr>
            <w:tcW w:w="7920" w:type="dxa"/>
            <w:tcBorders>
              <w:bottom w:val="single" w:sz="4" w:space="0" w:color="auto"/>
            </w:tcBorders>
          </w:tcPr>
          <w:p w:rsidR="00F0792C" w:rsidRPr="00AF4AF0" w:rsidRDefault="00F0792C" w:rsidP="0019648D">
            <w:pPr>
              <w:rPr>
                <w:rFonts w:eastAsia="Malgun Gothic"/>
                <w:i/>
                <w:kern w:val="2"/>
                <w:lang w:eastAsia="ko-KR"/>
              </w:rPr>
            </w:pPr>
          </w:p>
          <w:p w:rsidR="00F0792C" w:rsidRPr="00AF4AF0" w:rsidDel="00196374" w:rsidRDefault="00F0792C" w:rsidP="0019648D">
            <w:pPr>
              <w:rPr>
                <w:iCs/>
              </w:rPr>
            </w:pPr>
            <w:r w:rsidRPr="00AF4AF0">
              <w:rPr>
                <w:i/>
                <w:iCs/>
                <w:lang w:val="es-ES_tradnl"/>
              </w:rPr>
              <w:t>Resultado previsto III.2</w:t>
            </w:r>
            <w:r w:rsidRPr="00AF4AF0">
              <w:rPr>
                <w:iCs/>
                <w:lang w:val="es-ES_tradnl"/>
              </w:rPr>
              <w:t>.  Mejora de las capacidades en el ámbito de los recursos humanos para hacer frente al amplio espectro de exigencias que supone la utilización eficaz de la P.I. en aras del desarrollo en los países en desarrollo, PMA y países con economías en transición.</w:t>
            </w:r>
          </w:p>
        </w:tc>
      </w:tr>
      <w:tr w:rsidR="00AF4AF0" w:rsidRPr="00AF4AF0" w:rsidTr="00035729">
        <w:trPr>
          <w:trHeight w:val="1158"/>
        </w:trPr>
        <w:tc>
          <w:tcPr>
            <w:tcW w:w="1526" w:type="dxa"/>
            <w:shd w:val="clear" w:color="auto" w:fill="auto"/>
          </w:tcPr>
          <w:p w:rsidR="00D36D42" w:rsidRPr="00AF4AF0" w:rsidRDefault="0060787F" w:rsidP="007E4701">
            <w:pPr>
              <w:pStyle w:val="Heading3"/>
              <w:keepNext w:val="0"/>
              <w:spacing w:before="60"/>
              <w:rPr>
                <w:lang w:val="es-ES_tradnl"/>
              </w:rPr>
            </w:pPr>
            <w:r w:rsidRPr="00AF4AF0">
              <w:rPr>
                <w:lang w:val="es-ES_tradnl"/>
              </w:rPr>
              <w:t>Descripción sucinta de la ejecución del proyecto</w:t>
            </w:r>
            <w:r w:rsidR="00307AC0" w:rsidRPr="00AF4AF0">
              <w:rPr>
                <w:lang w:val="es-ES_tradnl"/>
              </w:rPr>
              <w:t xml:space="preserve"> </w:t>
            </w:r>
          </w:p>
          <w:p w:rsidR="00D36D42" w:rsidRPr="00AF4AF0" w:rsidRDefault="00D36D42" w:rsidP="00532831">
            <w:pPr>
              <w:rPr>
                <w:lang w:val="es-ES_tradnl"/>
              </w:rPr>
            </w:pPr>
          </w:p>
          <w:p w:rsidR="00307AC0" w:rsidRPr="00AF4AF0" w:rsidRDefault="00307AC0" w:rsidP="00532831">
            <w:pPr>
              <w:rPr>
                <w:lang w:val="es-ES_tradnl"/>
              </w:rPr>
            </w:pPr>
          </w:p>
        </w:tc>
        <w:tc>
          <w:tcPr>
            <w:tcW w:w="7920" w:type="dxa"/>
            <w:tcBorders>
              <w:bottom w:val="single" w:sz="4" w:space="0" w:color="auto"/>
            </w:tcBorders>
          </w:tcPr>
          <w:p w:rsidR="00F0792C" w:rsidRPr="00AF4AF0" w:rsidRDefault="00F0792C" w:rsidP="00F0792C">
            <w:pPr>
              <w:rPr>
                <w:szCs w:val="22"/>
                <w:u w:val="single"/>
                <w:lang w:eastAsia="en-GB"/>
              </w:rPr>
            </w:pPr>
            <w:r w:rsidRPr="00AF4AF0">
              <w:rPr>
                <w:szCs w:val="22"/>
                <w:u w:val="single"/>
                <w:lang w:val="es-ES_tradnl" w:eastAsia="en-GB"/>
              </w:rPr>
              <w:t>MIEMBROS DEL EQUIPO DEL PROYECTO</w:t>
            </w:r>
            <w:r w:rsidRPr="00AF4AF0">
              <w:rPr>
                <w:szCs w:val="22"/>
                <w:u w:val="single"/>
                <w:lang w:eastAsia="en-GB"/>
              </w:rPr>
              <w:t xml:space="preserve"> </w:t>
            </w:r>
          </w:p>
          <w:p w:rsidR="00F0792C" w:rsidRPr="00AF4AF0" w:rsidRDefault="00F0792C" w:rsidP="00F0792C">
            <w:pPr>
              <w:rPr>
                <w:szCs w:val="22"/>
                <w:u w:val="single"/>
                <w:lang w:eastAsia="en-GB"/>
              </w:rPr>
            </w:pPr>
          </w:p>
          <w:p w:rsidR="00F0792C" w:rsidRPr="00AF4AF0" w:rsidRDefault="00F0792C" w:rsidP="00F0792C">
            <w:pPr>
              <w:rPr>
                <w:iCs/>
                <w:szCs w:val="22"/>
                <w:lang w:eastAsia="en-GB"/>
              </w:rPr>
            </w:pPr>
            <w:r w:rsidRPr="00AF4AF0">
              <w:rPr>
                <w:iCs/>
                <w:szCs w:val="22"/>
                <w:lang w:val="es-ES_tradnl" w:eastAsia="en-GB"/>
              </w:rPr>
              <w:t>El proyecto trabaja en estrecha colaboración con el organismo nacional de coordinación para cada país piloto, es decir, el Instituto Nacional de Propiedad Intelectual (INPI) de la Argentina y la Oficina Marroquí de Propiedad I</w:t>
            </w:r>
            <w:r w:rsidR="003139AD">
              <w:rPr>
                <w:iCs/>
                <w:szCs w:val="22"/>
                <w:lang w:val="es-ES_tradnl" w:eastAsia="en-GB"/>
              </w:rPr>
              <w:t xml:space="preserve">ndustrial y Comercial (OMPIC). </w:t>
            </w:r>
            <w:r w:rsidRPr="00AF4AF0">
              <w:rPr>
                <w:iCs/>
                <w:szCs w:val="22"/>
                <w:lang w:val="es-ES_tradnl" w:eastAsia="en-GB"/>
              </w:rPr>
              <w:t xml:space="preserve"> Cada organismo coordinador ha nombrado un comité directivo y un equipo encargado de este proyecto piloto.</w:t>
            </w:r>
          </w:p>
          <w:p w:rsidR="00F0792C" w:rsidRPr="00AF4AF0" w:rsidRDefault="00F0792C" w:rsidP="00F0792C">
            <w:pPr>
              <w:rPr>
                <w:szCs w:val="22"/>
                <w:lang w:eastAsia="en-GB"/>
              </w:rPr>
            </w:pPr>
          </w:p>
          <w:p w:rsidR="00F0792C" w:rsidRPr="00AF4AF0" w:rsidRDefault="00F0792C" w:rsidP="00F0792C">
            <w:pPr>
              <w:numPr>
                <w:ilvl w:val="0"/>
                <w:numId w:val="27"/>
              </w:numPr>
            </w:pPr>
            <w:r w:rsidRPr="00AF4AF0">
              <w:rPr>
                <w:szCs w:val="22"/>
                <w:lang w:val="es-ES_tradnl" w:eastAsia="en-GB"/>
              </w:rPr>
              <w:tab/>
              <w:t xml:space="preserve">Se han designado a los </w:t>
            </w:r>
            <w:r w:rsidRPr="00AF4AF0">
              <w:rPr>
                <w:i/>
                <w:szCs w:val="22"/>
                <w:lang w:val="es-ES_tradnl" w:eastAsia="en-GB"/>
              </w:rPr>
              <w:t>coordinadores de proyecto de país</w:t>
            </w:r>
            <w:r w:rsidRPr="00AF4AF0">
              <w:rPr>
                <w:szCs w:val="22"/>
                <w:lang w:val="es-ES_tradnl" w:eastAsia="en-GB"/>
              </w:rPr>
              <w:t xml:space="preserve"> que asisten en la planificación, ejecución y seguimiento de las actividades del proyecto en ambos países.</w:t>
            </w:r>
            <w:r w:rsidRPr="00AF4AF0">
              <w:rPr>
                <w:szCs w:val="22"/>
                <w:lang w:eastAsia="en-GB"/>
              </w:rPr>
              <w:t xml:space="preserve">  </w:t>
            </w:r>
          </w:p>
          <w:p w:rsidR="00F0792C" w:rsidRPr="00AF4AF0" w:rsidRDefault="00F0792C" w:rsidP="00F0792C">
            <w:pPr>
              <w:ind w:left="540"/>
            </w:pPr>
          </w:p>
          <w:p w:rsidR="00F0792C" w:rsidRPr="00AF4AF0" w:rsidRDefault="00F0792C" w:rsidP="00F0792C">
            <w:pPr>
              <w:numPr>
                <w:ilvl w:val="0"/>
                <w:numId w:val="27"/>
              </w:numPr>
              <w:ind w:hanging="378"/>
            </w:pPr>
            <w:r w:rsidRPr="00AF4AF0">
              <w:rPr>
                <w:rFonts w:eastAsia="Malgun Gothic"/>
                <w:kern w:val="2"/>
                <w:lang w:val="es-ES_tradnl" w:eastAsia="ko-KR"/>
              </w:rPr>
              <w:tab/>
              <w:t xml:space="preserve">Se han nombrado dos equipos nacionales de </w:t>
            </w:r>
            <w:r w:rsidRPr="00AF4AF0">
              <w:rPr>
                <w:rFonts w:eastAsia="Malgun Gothic"/>
                <w:i/>
                <w:kern w:val="2"/>
                <w:lang w:val="es-ES_tradnl" w:eastAsia="ko-KR"/>
              </w:rPr>
              <w:t>ocho expertos nacionales cualificados</w:t>
            </w:r>
            <w:r w:rsidRPr="00AF4AF0">
              <w:rPr>
                <w:rFonts w:eastAsia="Malgun Gothic"/>
                <w:kern w:val="2"/>
                <w:lang w:val="es-ES_tradnl" w:eastAsia="ko-KR"/>
              </w:rPr>
              <w:t xml:space="preserve"> en total, con conocimientos técnicos en materia de diseños y la legislación conexa con el fin de apoyar a las pymes beneficiarias a elaborar estrategias adaptadas de protección de diseños con que fomentar sus actividades comerciales y a concebir el proceso de solicitud.</w:t>
            </w:r>
            <w:r w:rsidRPr="00AF4AF0">
              <w:rPr>
                <w:rFonts w:eastAsia="Malgun Gothic"/>
                <w:kern w:val="2"/>
                <w:lang w:eastAsia="ko-KR"/>
              </w:rPr>
              <w:t xml:space="preserve">  </w:t>
            </w:r>
            <w:r w:rsidRPr="00AF4AF0">
              <w:rPr>
                <w:rFonts w:eastAsia="Malgun Gothic"/>
                <w:kern w:val="2"/>
                <w:lang w:val="es-ES_tradnl" w:eastAsia="ko-KR"/>
              </w:rPr>
              <w:t>Uno de los expertos fue contratado específicamente para centrarse en la metodología y las herramientas creadas y empleadas en el proyecto piloto.</w:t>
            </w:r>
          </w:p>
          <w:p w:rsidR="00D36D42" w:rsidRPr="00AF4AF0" w:rsidRDefault="00D36D42" w:rsidP="00532831">
            <w:pPr>
              <w:ind w:left="180"/>
              <w:rPr>
                <w:szCs w:val="22"/>
                <w:lang w:eastAsia="en-GB"/>
              </w:rPr>
            </w:pPr>
          </w:p>
          <w:p w:rsidR="00D36D42" w:rsidRPr="00AF4AF0" w:rsidRDefault="00CE05B1" w:rsidP="00532831">
            <w:pPr>
              <w:rPr>
                <w:szCs w:val="22"/>
                <w:u w:val="single"/>
                <w:lang w:val="es-ES_tradnl" w:eastAsia="en-GB"/>
              </w:rPr>
            </w:pPr>
            <w:r w:rsidRPr="00AF4AF0">
              <w:rPr>
                <w:szCs w:val="22"/>
                <w:u w:val="single"/>
                <w:lang w:val="es-ES_tradnl" w:eastAsia="en-GB"/>
              </w:rPr>
              <w:t xml:space="preserve">INICIACIÓN DEL PROYECTO </w:t>
            </w:r>
          </w:p>
          <w:p w:rsidR="00F0792C" w:rsidRPr="00AF4AF0" w:rsidRDefault="00F0792C" w:rsidP="00F0792C">
            <w:pPr>
              <w:rPr>
                <w:szCs w:val="22"/>
                <w:u w:val="single"/>
                <w:lang w:eastAsia="en-GB"/>
              </w:rPr>
            </w:pPr>
          </w:p>
          <w:p w:rsidR="00F0792C" w:rsidRPr="00AF4AF0" w:rsidRDefault="00F0792C" w:rsidP="00F0792C">
            <w:pPr>
              <w:numPr>
                <w:ilvl w:val="0"/>
                <w:numId w:val="27"/>
              </w:numPr>
              <w:spacing w:after="100" w:afterAutospacing="1"/>
              <w:rPr>
                <w:i/>
                <w:szCs w:val="22"/>
                <w:lang w:eastAsia="en-GB"/>
              </w:rPr>
            </w:pPr>
            <w:r w:rsidRPr="00AF4AF0">
              <w:rPr>
                <w:szCs w:val="22"/>
                <w:lang w:val="es-ES_tradnl" w:eastAsia="en-GB"/>
              </w:rPr>
              <w:tab/>
            </w:r>
            <w:r w:rsidRPr="00AF4AF0">
              <w:rPr>
                <w:i/>
                <w:szCs w:val="22"/>
                <w:lang w:val="es-ES_tradnl" w:eastAsia="en-GB"/>
              </w:rPr>
              <w:t>CONCEPCIÓN DEL PROYECTO</w:t>
            </w:r>
          </w:p>
          <w:p w:rsidR="00F0792C" w:rsidRPr="00AF4AF0" w:rsidRDefault="00F0792C" w:rsidP="00F0792C">
            <w:pPr>
              <w:ind w:left="180"/>
              <w:rPr>
                <w:szCs w:val="22"/>
                <w:lang w:eastAsia="en-GB"/>
              </w:rPr>
            </w:pPr>
            <w:r w:rsidRPr="00AF4AF0">
              <w:rPr>
                <w:szCs w:val="22"/>
                <w:lang w:val="es-ES_tradnl" w:eastAsia="en-GB"/>
              </w:rPr>
              <w:t>En la fase inicial, la Secretaría y los comités directivos de cada organismo coordinador llegaron a un acuerdo sobre el informe de “declaración de alcance del proyecto”.</w:t>
            </w:r>
            <w:r w:rsidRPr="00AF4AF0">
              <w:rPr>
                <w:szCs w:val="22"/>
                <w:lang w:eastAsia="en-GB"/>
              </w:rPr>
              <w:t xml:space="preserve">  </w:t>
            </w:r>
            <w:r w:rsidRPr="00AF4AF0">
              <w:rPr>
                <w:szCs w:val="22"/>
                <w:lang w:val="en-US" w:eastAsia="en-GB"/>
              </w:rPr>
              <w:t xml:space="preserve">The relevance of the project in the context of the country’s national IP development strategy was ensured.  Three other basic documents were prepared to guide the project implementation.  </w:t>
            </w:r>
            <w:r w:rsidRPr="00AF4AF0">
              <w:rPr>
                <w:szCs w:val="22"/>
                <w:lang w:val="es-ES_tradnl" w:eastAsia="en-GB"/>
              </w:rPr>
              <w:t xml:space="preserve">Estos son:  a) una </w:t>
            </w:r>
            <w:r w:rsidRPr="00AF4AF0">
              <w:rPr>
                <w:i/>
                <w:szCs w:val="22"/>
                <w:lang w:val="es-ES_tradnl" w:eastAsia="en-GB"/>
              </w:rPr>
              <w:t>estrategia nacional de protección de diseños</w:t>
            </w:r>
            <w:r w:rsidRPr="00AF4AF0">
              <w:rPr>
                <w:szCs w:val="22"/>
                <w:lang w:val="es-ES_tradnl" w:eastAsia="en-GB"/>
              </w:rPr>
              <w:t xml:space="preserve">;  b) un </w:t>
            </w:r>
            <w:r w:rsidRPr="00AF4AF0">
              <w:rPr>
                <w:i/>
                <w:szCs w:val="22"/>
                <w:lang w:val="es-ES_tradnl" w:eastAsia="en-GB"/>
              </w:rPr>
              <w:t>plan de divulgación</w:t>
            </w:r>
            <w:r w:rsidRPr="00AF4AF0">
              <w:rPr>
                <w:szCs w:val="22"/>
                <w:lang w:val="es-ES_tradnl" w:eastAsia="en-GB"/>
              </w:rPr>
              <w:t xml:space="preserve">, que determina los sectores de la industria clave, considerados de importancia estratégica para el desarrollo económico nacional y empleado como base para seleccionar las pymes beneficiarias;  y c) una </w:t>
            </w:r>
            <w:r w:rsidRPr="00AF4AF0">
              <w:rPr>
                <w:i/>
                <w:szCs w:val="22"/>
                <w:lang w:val="es-ES_tradnl" w:eastAsia="en-GB"/>
              </w:rPr>
              <w:t>estrategia de salida</w:t>
            </w:r>
            <w:r w:rsidRPr="00AF4AF0">
              <w:rPr>
                <w:szCs w:val="22"/>
                <w:lang w:val="es-ES_tradnl" w:eastAsia="en-GB"/>
              </w:rPr>
              <w:t xml:space="preserve">, que, aunque no prevista en el documento inicial sobre </w:t>
            </w:r>
            <w:r w:rsidRPr="00AF4AF0">
              <w:rPr>
                <w:szCs w:val="22"/>
                <w:lang w:val="es-ES_tradnl" w:eastAsia="en-GB"/>
              </w:rPr>
              <w:lastRenderedPageBreak/>
              <w:t>el proyecto, recibe mucha atención y también se emplea para definir las partes interesadas clave que deben participar en el proyecto piloto y a largo plazo.</w:t>
            </w:r>
            <w:r w:rsidRPr="00AF4AF0">
              <w:rPr>
                <w:szCs w:val="22"/>
                <w:lang w:eastAsia="en-GB"/>
              </w:rPr>
              <w:t xml:space="preserve">  </w:t>
            </w:r>
            <w:r w:rsidRPr="00AF4AF0">
              <w:rPr>
                <w:szCs w:val="22"/>
                <w:lang w:val="es-ES_tradnl" w:eastAsia="en-GB"/>
              </w:rPr>
              <w:t>Los riesgos se identifican y administran con frecuencia desde el inicio del proyecto piloto.</w:t>
            </w:r>
            <w:r w:rsidRPr="00AF4AF0">
              <w:rPr>
                <w:szCs w:val="22"/>
                <w:lang w:eastAsia="en-GB"/>
              </w:rPr>
              <w:t xml:space="preserve">  </w:t>
            </w:r>
            <w:r w:rsidRPr="00AF4AF0">
              <w:rPr>
                <w:szCs w:val="22"/>
                <w:lang w:val="es-ES_tradnl" w:eastAsia="en-GB"/>
              </w:rPr>
              <w:t>En el documento sobre el alcance se presenta en primer lugar un análisis de riesgos y las medidas con que paliarlos.  </w:t>
            </w:r>
            <w:r w:rsidRPr="00AF4AF0">
              <w:rPr>
                <w:szCs w:val="22"/>
                <w:lang w:eastAsia="en-GB"/>
              </w:rPr>
              <w:t xml:space="preserve">   </w:t>
            </w:r>
          </w:p>
          <w:p w:rsidR="00F0792C" w:rsidRPr="00AF4AF0" w:rsidRDefault="00F0792C" w:rsidP="00F0792C">
            <w:pPr>
              <w:ind w:left="180"/>
              <w:rPr>
                <w:szCs w:val="22"/>
                <w:lang w:eastAsia="en-GB"/>
              </w:rPr>
            </w:pPr>
          </w:p>
          <w:p w:rsidR="00F0792C" w:rsidRPr="00AF4AF0" w:rsidRDefault="00F0792C" w:rsidP="00F0792C">
            <w:pPr>
              <w:numPr>
                <w:ilvl w:val="0"/>
                <w:numId w:val="27"/>
              </w:numPr>
              <w:spacing w:after="100" w:afterAutospacing="1"/>
              <w:rPr>
                <w:i/>
                <w:szCs w:val="22"/>
                <w:lang w:eastAsia="en-GB"/>
              </w:rPr>
            </w:pPr>
            <w:r w:rsidRPr="00AF4AF0">
              <w:rPr>
                <w:szCs w:val="22"/>
                <w:lang w:val="es-ES_tradnl" w:eastAsia="en-GB"/>
              </w:rPr>
              <w:tab/>
            </w:r>
            <w:r w:rsidRPr="00AF4AF0">
              <w:rPr>
                <w:i/>
                <w:szCs w:val="22"/>
                <w:lang w:val="es-ES_tradnl" w:eastAsia="en-GB"/>
              </w:rPr>
              <w:t>ESTUDIOS DE VIABILIDAD</w:t>
            </w:r>
          </w:p>
          <w:p w:rsidR="00F0792C" w:rsidRPr="00AF4AF0" w:rsidRDefault="00F0792C" w:rsidP="00F0792C">
            <w:pPr>
              <w:ind w:left="180"/>
              <w:rPr>
                <w:szCs w:val="22"/>
                <w:lang w:eastAsia="en-GB"/>
              </w:rPr>
            </w:pPr>
            <w:r w:rsidRPr="00AF4AF0">
              <w:rPr>
                <w:szCs w:val="22"/>
                <w:lang w:val="es-ES_tradnl" w:eastAsia="en-GB"/>
              </w:rPr>
              <w:t>Se han llevado a cabo estudios de viabilidad en ambos países, con preguntas dirigidas a los organismos coordinadores.  Se ha enviado una encuesta a más de 2.000 pymes para evaluar sus necesidades, expectativas e intereses sobre el proyecto.  Han respondido unas 90 Pymes argentinas y 249 marroquíes.</w:t>
            </w:r>
          </w:p>
          <w:p w:rsidR="00F0792C" w:rsidRPr="00AF4AF0" w:rsidRDefault="00F0792C" w:rsidP="00F0792C">
            <w:pPr>
              <w:ind w:left="180"/>
              <w:rPr>
                <w:szCs w:val="22"/>
                <w:lang w:eastAsia="en-GB"/>
              </w:rPr>
            </w:pPr>
          </w:p>
          <w:p w:rsidR="00F0792C" w:rsidRPr="00AF4AF0" w:rsidRDefault="00F0792C" w:rsidP="00F0792C">
            <w:pPr>
              <w:rPr>
                <w:szCs w:val="22"/>
                <w:u w:val="single"/>
                <w:lang w:eastAsia="en-GB"/>
              </w:rPr>
            </w:pPr>
            <w:r w:rsidRPr="00AF4AF0">
              <w:rPr>
                <w:szCs w:val="22"/>
                <w:u w:val="single"/>
                <w:lang w:val="es-ES_tradnl" w:eastAsia="en-GB"/>
              </w:rPr>
              <w:t>DIVULGACIÓN Y EJECUCIÓN DEL PROYECTO</w:t>
            </w:r>
          </w:p>
          <w:p w:rsidR="00F0792C" w:rsidRPr="00AF4AF0" w:rsidRDefault="00F0792C" w:rsidP="00F0792C">
            <w:pPr>
              <w:ind w:left="180"/>
              <w:rPr>
                <w:szCs w:val="22"/>
                <w:lang w:eastAsia="en-GB"/>
              </w:rPr>
            </w:pPr>
          </w:p>
          <w:p w:rsidR="00F0792C" w:rsidRPr="00AF4AF0" w:rsidRDefault="00F0792C" w:rsidP="00F0792C">
            <w:pPr>
              <w:rPr>
                <w:i/>
                <w:szCs w:val="22"/>
                <w:lang w:eastAsia="en-GB"/>
              </w:rPr>
            </w:pPr>
            <w:r w:rsidRPr="00AF4AF0">
              <w:rPr>
                <w:i/>
                <w:szCs w:val="22"/>
                <w:lang w:val="es-ES_tradnl" w:eastAsia="en-GB"/>
              </w:rPr>
              <w:t>ACTOS DE LANZAMIENTO DEL PROYECTO EN EL PAÍS</w:t>
            </w:r>
          </w:p>
          <w:p w:rsidR="00F0792C" w:rsidRPr="00AF4AF0" w:rsidRDefault="00F0792C" w:rsidP="00F0792C">
            <w:pPr>
              <w:rPr>
                <w:i/>
                <w:szCs w:val="22"/>
                <w:lang w:eastAsia="en-GB"/>
              </w:rPr>
            </w:pPr>
          </w:p>
          <w:p w:rsidR="00F0792C" w:rsidRPr="00AF4AF0" w:rsidRDefault="00F0792C" w:rsidP="00F0792C">
            <w:pPr>
              <w:numPr>
                <w:ilvl w:val="0"/>
                <w:numId w:val="27"/>
              </w:numPr>
              <w:spacing w:after="100" w:afterAutospacing="1"/>
              <w:rPr>
                <w:szCs w:val="22"/>
                <w:lang w:eastAsia="en-GB"/>
              </w:rPr>
            </w:pPr>
            <w:r w:rsidRPr="00AF4AF0">
              <w:rPr>
                <w:szCs w:val="22"/>
                <w:lang w:val="es-ES_tradnl" w:eastAsia="en-GB"/>
              </w:rPr>
              <w:tab/>
            </w:r>
            <w:r w:rsidRPr="00AF4AF0">
              <w:rPr>
                <w:i/>
                <w:szCs w:val="22"/>
                <w:lang w:val="es-ES_tradnl" w:eastAsia="en-GB"/>
              </w:rPr>
              <w:t>ARGENTINA</w:t>
            </w:r>
          </w:p>
          <w:p w:rsidR="00F0792C" w:rsidRPr="00AF4AF0" w:rsidRDefault="00F0792C" w:rsidP="00F0792C">
            <w:pPr>
              <w:ind w:left="162"/>
              <w:rPr>
                <w:szCs w:val="22"/>
                <w:lang w:val="es-ES_tradnl" w:eastAsia="en-GB"/>
              </w:rPr>
            </w:pPr>
            <w:r w:rsidRPr="00AF4AF0">
              <w:rPr>
                <w:szCs w:val="22"/>
                <w:lang w:val="es-ES_tradnl" w:eastAsia="en-GB"/>
              </w:rPr>
              <w:t>Con el proyecto se organizó los días 3 y 4 de septiembre de 2014 un simposio internacional sobre la protección de diseños industriales en Buenos Aires, con la participación de representantes de los poderes públicos y empresas que hacen un uso intensivo de los diseños (de la Argentina, Europa y los Estados Unidos).</w:t>
            </w:r>
          </w:p>
          <w:p w:rsidR="00F0792C" w:rsidRPr="00AF4AF0" w:rsidRDefault="00F0792C" w:rsidP="00F0792C">
            <w:pPr>
              <w:ind w:left="180"/>
              <w:rPr>
                <w:szCs w:val="22"/>
                <w:lang w:eastAsia="en-GB"/>
              </w:rPr>
            </w:pPr>
          </w:p>
          <w:p w:rsidR="00F0792C" w:rsidRPr="00AF4AF0" w:rsidRDefault="00F0792C" w:rsidP="00F0792C">
            <w:pPr>
              <w:ind w:left="162"/>
              <w:rPr>
                <w:szCs w:val="22"/>
                <w:lang w:eastAsia="en-GB"/>
              </w:rPr>
            </w:pPr>
            <w:r w:rsidRPr="00AF4AF0">
              <w:rPr>
                <w:szCs w:val="22"/>
                <w:lang w:val="es-ES_tradnl" w:eastAsia="en-GB"/>
              </w:rPr>
              <w:t>En ello consistió el lanzamiento de la actividad en la Argentina, que constituyó a la vez el primer acto de divulgación.  La OMPI y la INPI presentaron el proyecto piloto a los 153 participantes, entre los cuales se encontraban 70 pymes.  El simposio concitó gran apoyo de las autoridades argentinas, como prueba la presencia de la Ministra de Industria.  La encuesta de satisfacción muestra que, de los 81 encuestados, 100% clasificaron el evento como útil para el propósito concreto de utilizar el sistema de P.I. para la protección de diseños, y un 83 % manifestó su interés en participar en el proyecto.</w:t>
            </w:r>
          </w:p>
          <w:p w:rsidR="00F0792C" w:rsidRPr="00AF4AF0" w:rsidRDefault="00F0792C" w:rsidP="00F0792C">
            <w:pPr>
              <w:rPr>
                <w:szCs w:val="22"/>
                <w:lang w:eastAsia="en-GB"/>
              </w:rPr>
            </w:pPr>
          </w:p>
          <w:p w:rsidR="00F0792C" w:rsidRPr="00AF4AF0" w:rsidRDefault="00F0792C" w:rsidP="00F0792C">
            <w:pPr>
              <w:numPr>
                <w:ilvl w:val="0"/>
                <w:numId w:val="27"/>
              </w:numPr>
              <w:spacing w:after="100" w:afterAutospacing="1"/>
              <w:rPr>
                <w:i/>
                <w:szCs w:val="22"/>
                <w:lang w:eastAsia="en-GB"/>
              </w:rPr>
            </w:pPr>
            <w:r w:rsidRPr="00AF4AF0">
              <w:rPr>
                <w:szCs w:val="22"/>
                <w:lang w:val="es-ES_tradnl" w:eastAsia="en-GB"/>
              </w:rPr>
              <w:tab/>
            </w:r>
            <w:r w:rsidRPr="00AF4AF0">
              <w:rPr>
                <w:i/>
                <w:szCs w:val="22"/>
                <w:lang w:val="es-ES_tradnl" w:eastAsia="en-GB"/>
              </w:rPr>
              <w:t>MARRUECOS</w:t>
            </w:r>
          </w:p>
          <w:p w:rsidR="00F0792C" w:rsidRPr="00AF4AF0" w:rsidRDefault="00F0792C" w:rsidP="00F0792C">
            <w:pPr>
              <w:ind w:left="180"/>
              <w:rPr>
                <w:szCs w:val="22"/>
                <w:lang w:eastAsia="en-GB"/>
              </w:rPr>
            </w:pPr>
            <w:r w:rsidRPr="00AF4AF0">
              <w:rPr>
                <w:szCs w:val="22"/>
                <w:lang w:val="es-ES_tradnl" w:eastAsia="en-GB"/>
              </w:rPr>
              <w:t>El 15 de octubre de 2014, la OMPI y la OMPIC (Oficina de Marruecos de la Propiedad Intelectual y Comercial) presentaron el proyecto piloto en una conferencia en Casablanca a diseñadores y pymes potencialmente beneficiarias.  El proyecto también se presentó durante una mesa redonda celebrada el 16 de octubre de 2014, que contó con participantes del Ministerio de Industria, Comercio, Inversión y Economía Digital, el Ministerio de Artesanía, Economía y Solidaridad Social;  la Federación de Cámaras de Comercio, Industria y Servicios; escuelas y otras partes interesadas de las principales industrias.  Todos los participantes se mostraron partidarios de comprometerse con el proyecto y de animar a su red de pymes a participar en el mismo.</w:t>
            </w:r>
          </w:p>
          <w:p w:rsidR="00F0792C" w:rsidRPr="00AF4AF0" w:rsidRDefault="00F0792C" w:rsidP="00F0792C">
            <w:pPr>
              <w:ind w:left="180"/>
              <w:rPr>
                <w:szCs w:val="22"/>
                <w:lang w:eastAsia="en-GB"/>
              </w:rPr>
            </w:pPr>
          </w:p>
          <w:p w:rsidR="00F0792C" w:rsidRPr="00AF4AF0" w:rsidRDefault="00F0792C" w:rsidP="00F0792C">
            <w:pPr>
              <w:ind w:left="180"/>
              <w:rPr>
                <w:i/>
                <w:szCs w:val="22"/>
                <w:lang w:eastAsia="en-GB"/>
              </w:rPr>
            </w:pPr>
            <w:r w:rsidRPr="00AF4AF0">
              <w:rPr>
                <w:i/>
                <w:szCs w:val="22"/>
                <w:lang w:val="es-ES_tradnl" w:eastAsia="en-GB"/>
              </w:rPr>
              <w:t>En ambos países los actos de lanzamiento y las actividades de promoción contribuyendo a una mayor toma de conciencia sobre la protección de los diseños industriales, que permitió llegar a pymes que podrían beneficiarse del proyecto y a asociados institucionales clave.</w:t>
            </w:r>
          </w:p>
          <w:p w:rsidR="00F0792C" w:rsidRPr="00AF4AF0" w:rsidRDefault="00F0792C" w:rsidP="00F0792C">
            <w:pPr>
              <w:ind w:left="180"/>
              <w:rPr>
                <w:szCs w:val="22"/>
                <w:lang w:eastAsia="en-GB"/>
              </w:rPr>
            </w:pPr>
          </w:p>
          <w:p w:rsidR="00F0792C" w:rsidRPr="00AF4AF0" w:rsidRDefault="00F0792C" w:rsidP="00F0792C">
            <w:pPr>
              <w:numPr>
                <w:ilvl w:val="0"/>
                <w:numId w:val="27"/>
              </w:numPr>
              <w:spacing w:after="100" w:afterAutospacing="1"/>
              <w:rPr>
                <w:i/>
                <w:szCs w:val="22"/>
                <w:lang w:eastAsia="en-GB"/>
              </w:rPr>
            </w:pPr>
            <w:r w:rsidRPr="00AF4AF0">
              <w:rPr>
                <w:i/>
                <w:szCs w:val="22"/>
                <w:lang w:val="es-ES_tradnl" w:eastAsia="en-GB"/>
              </w:rPr>
              <w:lastRenderedPageBreak/>
              <w:t>SELECCIÓN de las PYMES</w:t>
            </w:r>
          </w:p>
          <w:p w:rsidR="00F0792C" w:rsidRPr="00AF4AF0" w:rsidRDefault="00F0792C" w:rsidP="00F0792C">
            <w:pPr>
              <w:ind w:left="180"/>
              <w:rPr>
                <w:i/>
                <w:szCs w:val="22"/>
                <w:lang w:eastAsia="en-GB"/>
              </w:rPr>
            </w:pPr>
            <w:r w:rsidRPr="00AF4AF0">
              <w:rPr>
                <w:szCs w:val="22"/>
                <w:lang w:val="es-ES_tradnl" w:eastAsia="en-GB"/>
              </w:rPr>
              <w:t xml:space="preserve">Además de la divulgación a 1.600 pymes de Argentina y 2000 de Marruecos, basadas en las solicitudes, con criterios bien definidos y rigor en el proceso, se seleccionaron </w:t>
            </w:r>
            <w:r w:rsidRPr="00AF4AF0">
              <w:rPr>
                <w:i/>
                <w:szCs w:val="22"/>
                <w:lang w:val="es-ES_tradnl" w:eastAsia="en-GB"/>
              </w:rPr>
              <w:t>68 pymes beneficiarias, 42 de las cuales procedían de Argentina y 26 de Marruecos</w:t>
            </w:r>
            <w:r w:rsidRPr="00AF4AF0">
              <w:rPr>
                <w:szCs w:val="22"/>
                <w:lang w:val="es-ES_tradnl" w:eastAsia="en-GB"/>
              </w:rPr>
              <w:t>.</w:t>
            </w:r>
            <w:r w:rsidRPr="00AF4AF0">
              <w:rPr>
                <w:szCs w:val="22"/>
                <w:lang w:eastAsia="en-GB"/>
              </w:rPr>
              <w:t xml:space="preserve">   </w:t>
            </w:r>
          </w:p>
          <w:p w:rsidR="00F0792C" w:rsidRPr="00AF4AF0" w:rsidRDefault="00F0792C" w:rsidP="00F0792C">
            <w:pPr>
              <w:ind w:left="540"/>
              <w:rPr>
                <w:i/>
                <w:szCs w:val="22"/>
                <w:lang w:eastAsia="en-GB"/>
              </w:rPr>
            </w:pPr>
          </w:p>
          <w:p w:rsidR="00F0792C" w:rsidRPr="00AF4AF0" w:rsidRDefault="00F0792C" w:rsidP="00F0792C">
            <w:pPr>
              <w:numPr>
                <w:ilvl w:val="0"/>
                <w:numId w:val="27"/>
              </w:numPr>
              <w:spacing w:after="100" w:afterAutospacing="1"/>
              <w:rPr>
                <w:i/>
                <w:szCs w:val="22"/>
                <w:lang w:eastAsia="en-GB"/>
              </w:rPr>
            </w:pPr>
            <w:r w:rsidRPr="00AF4AF0">
              <w:rPr>
                <w:i/>
                <w:szCs w:val="22"/>
                <w:lang w:val="es-ES_tradnl" w:eastAsia="en-GB"/>
              </w:rPr>
              <w:t>PROMOCIÓN y CONCIENTIZACIÓN</w:t>
            </w:r>
            <w:r w:rsidRPr="00AF4AF0">
              <w:rPr>
                <w:i/>
                <w:szCs w:val="22"/>
                <w:lang w:eastAsia="en-GB"/>
              </w:rPr>
              <w:t xml:space="preserve"> </w:t>
            </w:r>
          </w:p>
          <w:p w:rsidR="006C724A" w:rsidRPr="00AF4AF0" w:rsidRDefault="00F0792C" w:rsidP="00F0792C">
            <w:pPr>
              <w:ind w:left="180"/>
              <w:rPr>
                <w:iCs/>
                <w:szCs w:val="22"/>
                <w:lang w:val="es-ES_tradnl" w:eastAsia="en-GB"/>
              </w:rPr>
            </w:pPr>
            <w:r w:rsidRPr="00AF4AF0">
              <w:rPr>
                <w:szCs w:val="22"/>
                <w:lang w:val="es-ES_tradnl" w:eastAsia="en-GB"/>
              </w:rPr>
              <w:t>En ambos países se prepararon</w:t>
            </w:r>
            <w:r w:rsidRPr="00AF4AF0">
              <w:rPr>
                <w:i/>
                <w:szCs w:val="22"/>
                <w:lang w:val="es-ES_tradnl" w:eastAsia="en-GB"/>
              </w:rPr>
              <w:t xml:space="preserve"> folletos de promoción </w:t>
            </w:r>
            <w:r w:rsidRPr="00AF4AF0">
              <w:rPr>
                <w:szCs w:val="22"/>
                <w:lang w:val="es-ES_tradnl" w:eastAsia="en-GB"/>
              </w:rPr>
              <w:t>que se distribuyeron ampliamente en ambos países.</w:t>
            </w:r>
            <w:r w:rsidR="00307AC0" w:rsidRPr="00AF4AF0">
              <w:rPr>
                <w:szCs w:val="22"/>
                <w:lang w:val="es-ES_tradnl" w:eastAsia="en-GB"/>
              </w:rPr>
              <w:t xml:space="preserve">  </w:t>
            </w:r>
            <w:r w:rsidR="0062090B" w:rsidRPr="00AF4AF0">
              <w:rPr>
                <w:szCs w:val="22"/>
                <w:lang w:val="es-ES_tradnl" w:eastAsia="en-GB"/>
              </w:rPr>
              <w:t xml:space="preserve">Específicamente para la ocasión se crearon </w:t>
            </w:r>
            <w:r w:rsidR="0062090B" w:rsidRPr="00AF4AF0">
              <w:rPr>
                <w:i/>
                <w:szCs w:val="22"/>
                <w:lang w:val="es-ES_tradnl" w:eastAsia="en-GB"/>
              </w:rPr>
              <w:t xml:space="preserve">logotipos, eslóganes y los nombres de programa </w:t>
            </w:r>
            <w:r w:rsidR="0062090B" w:rsidRPr="00AF4AF0">
              <w:rPr>
                <w:szCs w:val="22"/>
                <w:lang w:val="es-ES_tradnl" w:eastAsia="en-GB"/>
              </w:rPr>
              <w:t xml:space="preserve"> </w:t>
            </w:r>
            <w:r w:rsidR="00307AC0" w:rsidRPr="00AF4AF0">
              <w:rPr>
                <w:i/>
                <w:szCs w:val="22"/>
                <w:lang w:val="es-ES_tradnl" w:eastAsia="en-GB"/>
              </w:rPr>
              <w:t>“</w:t>
            </w:r>
            <w:proofErr w:type="spellStart"/>
            <w:r w:rsidR="00307AC0" w:rsidRPr="00AF4AF0">
              <w:rPr>
                <w:i/>
                <w:szCs w:val="22"/>
                <w:lang w:val="es-ES_tradnl" w:eastAsia="en-GB"/>
              </w:rPr>
              <w:t>DiseñAr</w:t>
            </w:r>
            <w:proofErr w:type="spellEnd"/>
            <w:r w:rsidR="00307AC0" w:rsidRPr="00AF4AF0">
              <w:rPr>
                <w:i/>
                <w:szCs w:val="22"/>
                <w:lang w:val="es-ES_tradnl" w:eastAsia="en-GB"/>
              </w:rPr>
              <w:t xml:space="preserve">” </w:t>
            </w:r>
            <w:r w:rsidR="0062090B" w:rsidRPr="00AF4AF0">
              <w:rPr>
                <w:i/>
                <w:szCs w:val="22"/>
                <w:lang w:val="es-ES_tradnl" w:eastAsia="en-GB"/>
              </w:rPr>
              <w:t>y</w:t>
            </w:r>
            <w:r w:rsidR="00307AC0" w:rsidRPr="00AF4AF0">
              <w:rPr>
                <w:i/>
                <w:szCs w:val="22"/>
                <w:lang w:val="es-ES_tradnl" w:eastAsia="en-GB"/>
              </w:rPr>
              <w:t xml:space="preserve"> “</w:t>
            </w:r>
            <w:proofErr w:type="spellStart"/>
            <w:r w:rsidR="00307AC0" w:rsidRPr="00AF4AF0">
              <w:rPr>
                <w:i/>
                <w:szCs w:val="22"/>
                <w:lang w:val="es-ES_tradnl" w:eastAsia="en-GB"/>
              </w:rPr>
              <w:t>Namadij</w:t>
            </w:r>
            <w:proofErr w:type="spellEnd"/>
            <w:r w:rsidR="00307AC0" w:rsidRPr="00AF4AF0">
              <w:rPr>
                <w:i/>
                <w:szCs w:val="22"/>
                <w:lang w:val="es-ES_tradnl" w:eastAsia="en-GB"/>
              </w:rPr>
              <w:t>”</w:t>
            </w:r>
            <w:r w:rsidR="00307AC0" w:rsidRPr="00AF4AF0">
              <w:rPr>
                <w:szCs w:val="22"/>
                <w:lang w:val="es-ES_tradnl" w:eastAsia="en-GB"/>
              </w:rPr>
              <w:t xml:space="preserve"> </w:t>
            </w:r>
            <w:r w:rsidR="0062090B" w:rsidRPr="00AF4AF0">
              <w:rPr>
                <w:szCs w:val="22"/>
                <w:lang w:val="es-ES_tradnl" w:eastAsia="en-GB"/>
              </w:rPr>
              <w:t xml:space="preserve">con miras a realzar la identidad nacional </w:t>
            </w:r>
            <w:r w:rsidR="00CA25C9" w:rsidRPr="00AF4AF0">
              <w:rPr>
                <w:szCs w:val="22"/>
                <w:lang w:val="es-ES_tradnl" w:eastAsia="en-GB"/>
              </w:rPr>
              <w:t>del programa de cada país –</w:t>
            </w:r>
            <w:r w:rsidR="00307AC0" w:rsidRPr="00AF4AF0">
              <w:rPr>
                <w:szCs w:val="22"/>
                <w:lang w:val="es-ES_tradnl" w:eastAsia="en-GB"/>
              </w:rPr>
              <w:t xml:space="preserve"> </w:t>
            </w:r>
            <w:r w:rsidR="00CA25C9" w:rsidRPr="00AF4AF0">
              <w:rPr>
                <w:szCs w:val="22"/>
                <w:lang w:val="es-ES_tradnl" w:eastAsia="en-GB"/>
              </w:rPr>
              <w:t>establecido para ejecutar el proyecto –</w:t>
            </w:r>
            <w:r w:rsidR="00307AC0" w:rsidRPr="00AF4AF0">
              <w:rPr>
                <w:szCs w:val="22"/>
                <w:lang w:val="es-ES_tradnl" w:eastAsia="en-GB"/>
              </w:rPr>
              <w:t xml:space="preserve"> </w:t>
            </w:r>
            <w:r w:rsidR="00CA25C9" w:rsidRPr="00AF4AF0">
              <w:rPr>
                <w:szCs w:val="22"/>
                <w:lang w:val="es-ES_tradnl" w:eastAsia="en-GB"/>
              </w:rPr>
              <w:t>y a su sostenibilidad</w:t>
            </w:r>
            <w:r w:rsidR="00307AC0" w:rsidRPr="00AF4AF0">
              <w:rPr>
                <w:szCs w:val="22"/>
                <w:lang w:val="es-ES_tradnl" w:eastAsia="en-GB"/>
              </w:rPr>
              <w:t xml:space="preserve">, </w:t>
            </w:r>
            <w:r w:rsidR="00CA25C9" w:rsidRPr="00AF4AF0">
              <w:rPr>
                <w:szCs w:val="22"/>
                <w:lang w:val="es-ES_tradnl" w:eastAsia="en-GB"/>
              </w:rPr>
              <w:t xml:space="preserve">tanto en </w:t>
            </w:r>
            <w:r w:rsidR="00262076" w:rsidRPr="00AF4AF0">
              <w:rPr>
                <w:szCs w:val="22"/>
                <w:lang w:val="es-ES_tradnl" w:eastAsia="en-GB"/>
              </w:rPr>
              <w:t xml:space="preserve">la </w:t>
            </w:r>
            <w:r w:rsidR="00CA25C9" w:rsidRPr="00AF4AF0">
              <w:rPr>
                <w:szCs w:val="22"/>
                <w:lang w:val="es-ES_tradnl" w:eastAsia="en-GB"/>
              </w:rPr>
              <w:t>Argentina como en Marruecos</w:t>
            </w:r>
            <w:r w:rsidR="00307AC0" w:rsidRPr="00AF4AF0">
              <w:rPr>
                <w:szCs w:val="22"/>
                <w:lang w:val="es-ES_tradnl" w:eastAsia="en-GB"/>
              </w:rPr>
              <w:t xml:space="preserve">.  </w:t>
            </w:r>
            <w:r w:rsidR="00CA25C9" w:rsidRPr="00AF4AF0">
              <w:rPr>
                <w:szCs w:val="22"/>
                <w:lang w:val="es-ES_tradnl" w:eastAsia="en-GB"/>
              </w:rPr>
              <w:t xml:space="preserve">Las </w:t>
            </w:r>
            <w:r w:rsidR="00CA25C9" w:rsidRPr="00AF4AF0">
              <w:rPr>
                <w:i/>
                <w:szCs w:val="22"/>
                <w:lang w:val="es-ES_tradnl" w:eastAsia="en-GB"/>
              </w:rPr>
              <w:t>páginas web</w:t>
            </w:r>
            <w:r w:rsidR="00CA25C9" w:rsidRPr="00AF4AF0">
              <w:rPr>
                <w:szCs w:val="22"/>
                <w:lang w:val="es-ES_tradnl" w:eastAsia="en-GB"/>
              </w:rPr>
              <w:t xml:space="preserve"> dedicadas a los programas de país están disponibles en los sitios web de los organismos coordinadores</w:t>
            </w:r>
            <w:r w:rsidR="00307AC0" w:rsidRPr="00AF4AF0">
              <w:rPr>
                <w:iCs/>
                <w:szCs w:val="22"/>
                <w:lang w:val="es-ES_tradnl" w:eastAsia="en-GB"/>
              </w:rPr>
              <w:t xml:space="preserve">.  </w:t>
            </w:r>
            <w:r w:rsidR="006C724A" w:rsidRPr="00AF4AF0">
              <w:rPr>
                <w:iCs/>
                <w:szCs w:val="22"/>
                <w:lang w:val="es-ES_tradnl" w:eastAsia="en-GB"/>
              </w:rPr>
              <w:t>También s</w:t>
            </w:r>
            <w:r w:rsidR="00CA25C9" w:rsidRPr="00AF4AF0">
              <w:rPr>
                <w:iCs/>
                <w:szCs w:val="22"/>
                <w:lang w:val="es-ES_tradnl" w:eastAsia="en-GB"/>
              </w:rPr>
              <w:t>e han creado</w:t>
            </w:r>
            <w:r w:rsidR="006C724A" w:rsidRPr="00AF4AF0">
              <w:rPr>
                <w:iCs/>
                <w:szCs w:val="22"/>
                <w:lang w:val="es-ES_tradnl" w:eastAsia="en-GB"/>
              </w:rPr>
              <w:t xml:space="preserve">, emplazándose en lugar destacado en los sitios web de los organismos </w:t>
            </w:r>
            <w:r w:rsidR="00E81A23" w:rsidRPr="00AF4AF0">
              <w:rPr>
                <w:iCs/>
                <w:szCs w:val="22"/>
                <w:lang w:val="es-ES_tradnl" w:eastAsia="en-GB"/>
              </w:rPr>
              <w:t>coordinadores</w:t>
            </w:r>
            <w:r w:rsidR="006C724A" w:rsidRPr="00AF4AF0">
              <w:rPr>
                <w:iCs/>
                <w:szCs w:val="22"/>
                <w:lang w:val="es-ES_tradnl" w:eastAsia="en-GB"/>
              </w:rPr>
              <w:t>,</w:t>
            </w:r>
            <w:r w:rsidR="00CA25C9" w:rsidRPr="00AF4AF0">
              <w:rPr>
                <w:iCs/>
                <w:szCs w:val="22"/>
                <w:lang w:val="es-ES_tradnl" w:eastAsia="en-GB"/>
              </w:rPr>
              <w:t xml:space="preserve"> </w:t>
            </w:r>
            <w:r w:rsidR="00CA25C9" w:rsidRPr="00AF4AF0">
              <w:rPr>
                <w:i/>
                <w:iCs/>
                <w:szCs w:val="22"/>
                <w:lang w:val="es-ES_tradnl" w:eastAsia="en-GB"/>
              </w:rPr>
              <w:t>vídeos promocionales</w:t>
            </w:r>
            <w:r w:rsidR="00CA25C9" w:rsidRPr="00AF4AF0">
              <w:rPr>
                <w:iCs/>
                <w:szCs w:val="22"/>
                <w:lang w:val="es-ES_tradnl" w:eastAsia="en-GB"/>
              </w:rPr>
              <w:t xml:space="preserve"> de cada programa de país a fin de fomentar la toma de conciencia </w:t>
            </w:r>
            <w:r w:rsidR="006C724A" w:rsidRPr="00AF4AF0">
              <w:rPr>
                <w:iCs/>
                <w:szCs w:val="22"/>
                <w:lang w:val="es-ES_tradnl" w:eastAsia="en-GB"/>
              </w:rPr>
              <w:t>sobre una protección estratégica de los diseños y hacer llegar la información sobre el programa a un público más amplio. Entre los materiales de comunicación se incluye el folleto de la OMPI s</w:t>
            </w:r>
            <w:r w:rsidR="00F7795A" w:rsidRPr="00AF4AF0">
              <w:rPr>
                <w:iCs/>
                <w:szCs w:val="22"/>
                <w:lang w:val="es-ES_tradnl" w:eastAsia="en-GB"/>
              </w:rPr>
              <w:t>o</w:t>
            </w:r>
            <w:r w:rsidR="006C724A" w:rsidRPr="00AF4AF0">
              <w:rPr>
                <w:iCs/>
                <w:szCs w:val="22"/>
                <w:lang w:val="es-ES_tradnl" w:eastAsia="en-GB"/>
              </w:rPr>
              <w:t xml:space="preserve">bre el proyecto piloto </w:t>
            </w:r>
            <w:r w:rsidR="006C724A" w:rsidRPr="00AF4AF0">
              <w:rPr>
                <w:szCs w:val="22"/>
                <w:lang w:val="es-ES_tradnl" w:eastAsia="en-GB"/>
              </w:rPr>
              <w:t>“Aprovecha</w:t>
            </w:r>
            <w:r w:rsidR="00EF08FF" w:rsidRPr="00AF4AF0">
              <w:rPr>
                <w:szCs w:val="22"/>
                <w:lang w:val="es-ES_tradnl" w:eastAsia="en-GB"/>
              </w:rPr>
              <w:t>r</w:t>
            </w:r>
            <w:r w:rsidR="006C724A" w:rsidRPr="00AF4AF0">
              <w:rPr>
                <w:szCs w:val="22"/>
                <w:lang w:val="es-ES_tradnl" w:eastAsia="en-GB"/>
              </w:rPr>
              <w:t xml:space="preserve"> el potencial de diseño de </w:t>
            </w:r>
            <w:r w:rsidR="002F484B" w:rsidRPr="00AF4AF0">
              <w:rPr>
                <w:szCs w:val="22"/>
                <w:lang w:val="es-ES_tradnl" w:eastAsia="en-GB"/>
              </w:rPr>
              <w:t xml:space="preserve">un </w:t>
            </w:r>
            <w:r w:rsidR="006C724A" w:rsidRPr="00AF4AF0">
              <w:rPr>
                <w:szCs w:val="22"/>
                <w:lang w:val="es-ES_tradnl" w:eastAsia="en-GB"/>
              </w:rPr>
              <w:t xml:space="preserve">país” y un </w:t>
            </w:r>
            <w:r w:rsidR="006C724A" w:rsidRPr="00AF4AF0">
              <w:rPr>
                <w:i/>
                <w:szCs w:val="22"/>
                <w:lang w:val="es-ES_tradnl" w:eastAsia="en-GB"/>
              </w:rPr>
              <w:t>Manual</w:t>
            </w:r>
            <w:r w:rsidR="006C724A" w:rsidRPr="00AF4AF0">
              <w:rPr>
                <w:szCs w:val="22"/>
                <w:lang w:val="es-ES_tradnl" w:eastAsia="en-GB"/>
              </w:rPr>
              <w:t xml:space="preserve"> </w:t>
            </w:r>
            <w:r w:rsidR="00EE0656" w:rsidRPr="00AF4AF0">
              <w:rPr>
                <w:szCs w:val="22"/>
                <w:lang w:val="es-ES_tradnl" w:eastAsia="en-GB"/>
              </w:rPr>
              <w:t xml:space="preserve">sobre el programa </w:t>
            </w:r>
            <w:proofErr w:type="spellStart"/>
            <w:r w:rsidR="006C724A" w:rsidRPr="00AF4AF0">
              <w:rPr>
                <w:szCs w:val="22"/>
                <w:lang w:val="es-ES_tradnl" w:eastAsia="en-GB"/>
              </w:rPr>
              <w:t>DiseñAr</w:t>
            </w:r>
            <w:proofErr w:type="spellEnd"/>
            <w:r w:rsidR="006C724A" w:rsidRPr="00AF4AF0">
              <w:rPr>
                <w:szCs w:val="22"/>
                <w:lang w:val="es-ES_tradnl" w:eastAsia="en-GB"/>
              </w:rPr>
              <w:t xml:space="preserve"> “Diseño </w:t>
            </w:r>
            <w:r w:rsidR="00EF08FF" w:rsidRPr="00AF4AF0">
              <w:rPr>
                <w:szCs w:val="22"/>
                <w:lang w:val="es-ES_tradnl" w:eastAsia="en-GB"/>
              </w:rPr>
              <w:t>r</w:t>
            </w:r>
            <w:r w:rsidR="006C724A" w:rsidRPr="00AF4AF0">
              <w:rPr>
                <w:szCs w:val="22"/>
                <w:lang w:val="es-ES_tradnl" w:eastAsia="en-GB"/>
              </w:rPr>
              <w:t>egistrado”</w:t>
            </w:r>
            <w:r w:rsidR="00EE0656" w:rsidRPr="00AF4AF0">
              <w:rPr>
                <w:szCs w:val="22"/>
                <w:lang w:val="es-ES_tradnl" w:eastAsia="en-GB"/>
              </w:rPr>
              <w:t>, que se publicará en</w:t>
            </w:r>
            <w:r w:rsidR="006C724A" w:rsidRPr="00AF4AF0">
              <w:rPr>
                <w:szCs w:val="22"/>
                <w:lang w:val="es-ES_tradnl" w:eastAsia="en-GB"/>
              </w:rPr>
              <w:t> 2016.</w:t>
            </w:r>
          </w:p>
          <w:p w:rsidR="006C724A" w:rsidRPr="00AF4AF0" w:rsidRDefault="006C724A" w:rsidP="0060787F">
            <w:pPr>
              <w:ind w:left="180"/>
              <w:rPr>
                <w:iCs/>
                <w:szCs w:val="22"/>
                <w:lang w:val="es-ES_tradnl" w:eastAsia="en-GB"/>
              </w:rPr>
            </w:pPr>
          </w:p>
          <w:p w:rsidR="00D36D42" w:rsidRPr="00AF4AF0" w:rsidRDefault="00F27697" w:rsidP="00532831">
            <w:pPr>
              <w:ind w:left="180"/>
              <w:rPr>
                <w:szCs w:val="22"/>
                <w:lang w:val="es-ES_tradnl" w:eastAsia="en-GB"/>
              </w:rPr>
            </w:pPr>
            <w:r w:rsidRPr="00AF4AF0">
              <w:rPr>
                <w:szCs w:val="22"/>
                <w:lang w:val="es-ES_tradnl" w:eastAsia="en-GB"/>
              </w:rPr>
              <w:t xml:space="preserve">En noviembre </w:t>
            </w:r>
            <w:r w:rsidR="009C0CA8" w:rsidRPr="00AF4AF0">
              <w:rPr>
                <w:szCs w:val="22"/>
                <w:lang w:val="es-ES_tradnl" w:eastAsia="en-GB"/>
              </w:rPr>
              <w:t>de 20</w:t>
            </w:r>
            <w:r w:rsidRPr="00AF4AF0">
              <w:rPr>
                <w:szCs w:val="22"/>
                <w:lang w:val="es-ES_tradnl" w:eastAsia="en-GB"/>
              </w:rPr>
              <w:t>15</w:t>
            </w:r>
            <w:r w:rsidR="00307AC0" w:rsidRPr="00AF4AF0">
              <w:rPr>
                <w:szCs w:val="22"/>
                <w:lang w:val="es-ES_tradnl" w:eastAsia="en-GB"/>
              </w:rPr>
              <w:t xml:space="preserve">, </w:t>
            </w:r>
            <w:r w:rsidR="00B22523" w:rsidRPr="00AF4AF0">
              <w:rPr>
                <w:szCs w:val="22"/>
                <w:lang w:val="es-ES_tradnl" w:eastAsia="en-GB"/>
              </w:rPr>
              <w:t>y en el marco d</w:t>
            </w:r>
            <w:r w:rsidR="00AF2C36" w:rsidRPr="00AF4AF0">
              <w:rPr>
                <w:szCs w:val="22"/>
                <w:lang w:val="es-ES_tradnl" w:eastAsia="en-GB"/>
              </w:rPr>
              <w:t xml:space="preserve">el proyecto, </w:t>
            </w:r>
            <w:r w:rsidR="00B22523" w:rsidRPr="00AF4AF0">
              <w:rPr>
                <w:szCs w:val="22"/>
                <w:lang w:val="es-ES_tradnl" w:eastAsia="en-GB"/>
              </w:rPr>
              <w:t xml:space="preserve">se organizaron en la sede de la OMPI una exposición de diseños y una actividad paralela a </w:t>
            </w:r>
            <w:r w:rsidR="00AF2C36" w:rsidRPr="00AF4AF0">
              <w:rPr>
                <w:szCs w:val="22"/>
                <w:lang w:val="es-ES_tradnl" w:eastAsia="en-GB"/>
              </w:rPr>
              <w:t xml:space="preserve">la trigésima cuarta sesión del Comité Permanente sobre el </w:t>
            </w:r>
            <w:r w:rsidR="00B22523" w:rsidRPr="00AF4AF0">
              <w:rPr>
                <w:szCs w:val="22"/>
                <w:lang w:val="es-ES_tradnl" w:eastAsia="en-GB"/>
              </w:rPr>
              <w:t>D</w:t>
            </w:r>
            <w:r w:rsidR="00AF2C36" w:rsidRPr="00AF4AF0">
              <w:rPr>
                <w:szCs w:val="22"/>
                <w:lang w:val="es-ES_tradnl" w:eastAsia="en-GB"/>
              </w:rPr>
              <w:t>erecho de Marcas, Diseños Industriales e Indicaciones Geográficas (SCT)</w:t>
            </w:r>
            <w:r w:rsidR="00307AC0" w:rsidRPr="00AF4AF0">
              <w:rPr>
                <w:szCs w:val="22"/>
                <w:lang w:val="es-ES_tradnl" w:eastAsia="en-GB"/>
              </w:rPr>
              <w:t xml:space="preserve">, </w:t>
            </w:r>
            <w:r w:rsidR="00543A9A" w:rsidRPr="00AF4AF0">
              <w:rPr>
                <w:szCs w:val="22"/>
                <w:lang w:val="es-ES_tradnl" w:eastAsia="en-GB"/>
              </w:rPr>
              <w:t>que sirvieron para situar en un contexto positivo la labor que el SCT lleva a cabo en el ámbito de los diseños industriales</w:t>
            </w:r>
            <w:r w:rsidR="00307AC0" w:rsidRPr="00AF4AF0">
              <w:rPr>
                <w:lang w:val="es-ES_tradnl"/>
              </w:rPr>
              <w:t xml:space="preserve">.  </w:t>
            </w:r>
          </w:p>
          <w:p w:rsidR="00D36D42" w:rsidRPr="00AF4AF0" w:rsidRDefault="00D36D42" w:rsidP="00532831">
            <w:pPr>
              <w:ind w:left="180"/>
              <w:rPr>
                <w:szCs w:val="22"/>
                <w:highlight w:val="cyan"/>
                <w:lang w:val="es-ES_tradnl" w:eastAsia="en-GB"/>
              </w:rPr>
            </w:pPr>
          </w:p>
          <w:p w:rsidR="003E7FD1" w:rsidRPr="00AF4AF0" w:rsidRDefault="006A4199" w:rsidP="00C36B77">
            <w:pPr>
              <w:ind w:left="180"/>
              <w:rPr>
                <w:szCs w:val="22"/>
                <w:lang w:val="es-ES_tradnl" w:eastAsia="en-GB"/>
              </w:rPr>
            </w:pPr>
            <w:r w:rsidRPr="00AF4AF0">
              <w:rPr>
                <w:szCs w:val="22"/>
                <w:lang w:val="es-ES_tradnl" w:eastAsia="en-GB"/>
              </w:rPr>
              <w:t xml:space="preserve">La exposición de diseños argentino-marroquíes, </w:t>
            </w:r>
            <w:r w:rsidRPr="00AF4AF0">
              <w:rPr>
                <w:i/>
                <w:szCs w:val="22"/>
                <w:lang w:val="es-ES_tradnl" w:eastAsia="en-GB"/>
              </w:rPr>
              <w:t>“</w:t>
            </w:r>
            <w:r w:rsidRPr="00AF4AF0">
              <w:rPr>
                <w:szCs w:val="22"/>
                <w:lang w:val="es-ES_tradnl" w:eastAsia="en-GB"/>
              </w:rPr>
              <w:t>Aprovecha</w:t>
            </w:r>
            <w:r w:rsidR="00EF08FF" w:rsidRPr="00AF4AF0">
              <w:rPr>
                <w:szCs w:val="22"/>
                <w:lang w:val="es-ES_tradnl" w:eastAsia="en-GB"/>
              </w:rPr>
              <w:t>r</w:t>
            </w:r>
            <w:r w:rsidRPr="00AF4AF0">
              <w:rPr>
                <w:szCs w:val="22"/>
                <w:lang w:val="es-ES_tradnl" w:eastAsia="en-GB"/>
              </w:rPr>
              <w:t xml:space="preserve"> el potencial de diseño de </w:t>
            </w:r>
            <w:r w:rsidR="002F484B" w:rsidRPr="00AF4AF0">
              <w:rPr>
                <w:szCs w:val="22"/>
                <w:lang w:val="es-ES_tradnl" w:eastAsia="en-GB"/>
              </w:rPr>
              <w:t xml:space="preserve">un </w:t>
            </w:r>
            <w:r w:rsidRPr="00AF4AF0">
              <w:rPr>
                <w:szCs w:val="22"/>
                <w:lang w:val="es-ES_tradnl" w:eastAsia="en-GB"/>
              </w:rPr>
              <w:t>país</w:t>
            </w:r>
            <w:r w:rsidRPr="00AF4AF0">
              <w:rPr>
                <w:i/>
                <w:szCs w:val="22"/>
                <w:lang w:val="es-ES_tradnl" w:eastAsia="en-GB"/>
              </w:rPr>
              <w:t xml:space="preserve"> – </w:t>
            </w:r>
            <w:r w:rsidRPr="00AF4AF0">
              <w:rPr>
                <w:szCs w:val="22"/>
                <w:lang w:val="es-ES_tradnl" w:eastAsia="en-GB"/>
              </w:rPr>
              <w:t xml:space="preserve">Invertir </w:t>
            </w:r>
            <w:r w:rsidR="00EF08FF" w:rsidRPr="00AF4AF0">
              <w:rPr>
                <w:szCs w:val="22"/>
                <w:lang w:val="es-ES_tradnl" w:eastAsia="en-GB"/>
              </w:rPr>
              <w:t xml:space="preserve">en todo el país en </w:t>
            </w:r>
            <w:r w:rsidRPr="00AF4AF0">
              <w:rPr>
                <w:szCs w:val="22"/>
                <w:lang w:val="es-ES_tradnl" w:eastAsia="en-GB"/>
              </w:rPr>
              <w:t xml:space="preserve">la innovación </w:t>
            </w:r>
            <w:r w:rsidR="00EF08FF" w:rsidRPr="00AF4AF0">
              <w:rPr>
                <w:szCs w:val="22"/>
                <w:lang w:val="es-ES_tradnl" w:eastAsia="en-GB"/>
              </w:rPr>
              <w:t xml:space="preserve">mediante el </w:t>
            </w:r>
            <w:r w:rsidRPr="00AF4AF0">
              <w:rPr>
                <w:szCs w:val="22"/>
                <w:lang w:val="es-ES_tradnl" w:eastAsia="en-GB"/>
              </w:rPr>
              <w:t>diseño y en la utilización estratégica de los derechos sobre los diseños”</w:t>
            </w:r>
            <w:r w:rsidRPr="00AF4AF0">
              <w:rPr>
                <w:i/>
                <w:szCs w:val="22"/>
                <w:lang w:val="es-ES_tradnl" w:eastAsia="en-GB"/>
              </w:rPr>
              <w:t xml:space="preserve"> </w:t>
            </w:r>
            <w:r w:rsidRPr="00AF4AF0">
              <w:rPr>
                <w:szCs w:val="22"/>
                <w:lang w:val="es-ES_tradnl" w:eastAsia="en-GB"/>
              </w:rPr>
              <w:t>fue inaugurada el</w:t>
            </w:r>
            <w:r w:rsidR="00035729" w:rsidRPr="00AF4AF0">
              <w:rPr>
                <w:szCs w:val="22"/>
                <w:lang w:val="es-ES_tradnl" w:eastAsia="en-GB"/>
              </w:rPr>
              <w:t> </w:t>
            </w:r>
            <w:r w:rsidRPr="00AF4AF0">
              <w:rPr>
                <w:szCs w:val="22"/>
                <w:lang w:val="es-ES_tradnl" w:eastAsia="en-GB"/>
              </w:rPr>
              <w:t xml:space="preserve">16 de noviembre </w:t>
            </w:r>
            <w:r w:rsidR="009C0CA8" w:rsidRPr="00AF4AF0">
              <w:rPr>
                <w:szCs w:val="22"/>
                <w:lang w:val="es-ES_tradnl" w:eastAsia="en-GB"/>
              </w:rPr>
              <w:t>de 20</w:t>
            </w:r>
            <w:r w:rsidRPr="00AF4AF0">
              <w:rPr>
                <w:szCs w:val="22"/>
                <w:lang w:val="es-ES_tradnl" w:eastAsia="en-GB"/>
              </w:rPr>
              <w:t>15 por l</w:t>
            </w:r>
            <w:r w:rsidR="00055128" w:rsidRPr="00AF4AF0">
              <w:rPr>
                <w:szCs w:val="22"/>
                <w:lang w:val="es-ES_tradnl" w:eastAsia="en-GB"/>
              </w:rPr>
              <w:t>a Sra. </w:t>
            </w:r>
            <w:r w:rsidR="00543A9A" w:rsidRPr="00AF4AF0">
              <w:rPr>
                <w:szCs w:val="22"/>
                <w:lang w:val="es-ES_tradnl" w:eastAsia="en-GB"/>
              </w:rPr>
              <w:t xml:space="preserve">Binying Wang, Directora General Adjunta </w:t>
            </w:r>
            <w:r w:rsidRPr="00AF4AF0">
              <w:rPr>
                <w:szCs w:val="22"/>
                <w:lang w:val="es-ES_tradnl" w:eastAsia="en-GB"/>
              </w:rPr>
              <w:t xml:space="preserve">de la </w:t>
            </w:r>
            <w:r w:rsidR="00C36B77" w:rsidRPr="00AF4AF0">
              <w:rPr>
                <w:szCs w:val="22"/>
                <w:lang w:val="es-ES_tradnl" w:eastAsia="en-GB"/>
              </w:rPr>
              <w:t>OMPI, S.E. </w:t>
            </w:r>
            <w:r w:rsidR="00543A9A" w:rsidRPr="00AF4AF0">
              <w:rPr>
                <w:szCs w:val="22"/>
                <w:lang w:val="es-ES_tradnl" w:eastAsia="en-GB"/>
              </w:rPr>
              <w:t>Sr.</w:t>
            </w:r>
            <w:r w:rsidR="00C36B77" w:rsidRPr="00AF4AF0">
              <w:rPr>
                <w:szCs w:val="22"/>
                <w:lang w:val="es-ES_tradnl" w:eastAsia="en-GB"/>
              </w:rPr>
              <w:t> </w:t>
            </w:r>
            <w:r w:rsidR="00543A9A" w:rsidRPr="00AF4AF0">
              <w:rPr>
                <w:szCs w:val="22"/>
                <w:lang w:val="es-ES_tradnl" w:eastAsia="en-GB"/>
              </w:rPr>
              <w:t xml:space="preserve">Alberto </w:t>
            </w:r>
            <w:proofErr w:type="spellStart"/>
            <w:r w:rsidR="00543A9A" w:rsidRPr="00AF4AF0">
              <w:rPr>
                <w:szCs w:val="22"/>
                <w:lang w:val="es-ES_tradnl" w:eastAsia="en-GB"/>
              </w:rPr>
              <w:t>D’Alotto</w:t>
            </w:r>
            <w:proofErr w:type="spellEnd"/>
            <w:r w:rsidR="00543A9A" w:rsidRPr="00AF4AF0">
              <w:rPr>
                <w:szCs w:val="22"/>
                <w:lang w:val="es-ES_tradnl" w:eastAsia="en-GB"/>
              </w:rPr>
              <w:t>, Embajador y Representante de la Argentina ante la Oficina de las Naciones Unidas y otras organizaciones int</w:t>
            </w:r>
            <w:r w:rsidR="00035729" w:rsidRPr="00AF4AF0">
              <w:rPr>
                <w:szCs w:val="22"/>
                <w:lang w:val="es-ES_tradnl" w:eastAsia="en-GB"/>
              </w:rPr>
              <w:t>ernacionales en Ginebra, y S.E. </w:t>
            </w:r>
            <w:r w:rsidR="00543A9A" w:rsidRPr="00AF4AF0">
              <w:rPr>
                <w:szCs w:val="22"/>
                <w:lang w:val="es-ES_tradnl" w:eastAsia="en-GB"/>
              </w:rPr>
              <w:t>Sr.</w:t>
            </w:r>
            <w:r w:rsidR="00035729" w:rsidRPr="00AF4AF0">
              <w:rPr>
                <w:szCs w:val="22"/>
                <w:lang w:val="es-ES_tradnl" w:eastAsia="en-GB"/>
              </w:rPr>
              <w:t> </w:t>
            </w:r>
            <w:r w:rsidR="00543A9A" w:rsidRPr="00AF4AF0">
              <w:rPr>
                <w:szCs w:val="22"/>
                <w:lang w:val="es-ES_tradnl" w:eastAsia="en-GB"/>
              </w:rPr>
              <w:t xml:space="preserve">Mohamed </w:t>
            </w:r>
            <w:proofErr w:type="spellStart"/>
            <w:r w:rsidR="00543A9A" w:rsidRPr="00AF4AF0">
              <w:rPr>
                <w:szCs w:val="22"/>
                <w:lang w:val="es-ES_tradnl" w:eastAsia="en-GB"/>
              </w:rPr>
              <w:t>Auajjar</w:t>
            </w:r>
            <w:proofErr w:type="spellEnd"/>
            <w:r w:rsidR="00543A9A" w:rsidRPr="00AF4AF0">
              <w:rPr>
                <w:szCs w:val="22"/>
                <w:lang w:val="es-ES_tradnl" w:eastAsia="en-GB"/>
              </w:rPr>
              <w:t xml:space="preserve">, </w:t>
            </w:r>
            <w:r w:rsidRPr="00AF4AF0">
              <w:rPr>
                <w:szCs w:val="22"/>
                <w:lang w:val="es-ES_tradnl" w:eastAsia="en-GB"/>
              </w:rPr>
              <w:t xml:space="preserve">Embajador y Representante Permanente del Reino de Marruecos ante la Oficina de las Naciones Unidas y otras organizaciones internacionales en Ginebra. </w:t>
            </w:r>
            <w:r w:rsidR="00307AC0" w:rsidRPr="00AF4AF0">
              <w:rPr>
                <w:szCs w:val="22"/>
                <w:lang w:val="es-ES_tradnl" w:eastAsia="en-GB"/>
              </w:rPr>
              <w:t xml:space="preserve"> </w:t>
            </w:r>
            <w:r w:rsidR="001E2E4C" w:rsidRPr="00AF4AF0">
              <w:rPr>
                <w:szCs w:val="22"/>
                <w:lang w:val="es-ES_tradnl" w:eastAsia="en-GB"/>
              </w:rPr>
              <w:t>L</w:t>
            </w:r>
            <w:r w:rsidR="003E7FD1" w:rsidRPr="00AF4AF0">
              <w:rPr>
                <w:szCs w:val="22"/>
                <w:lang w:val="es-ES_tradnl" w:eastAsia="en-GB"/>
              </w:rPr>
              <w:t xml:space="preserve">a exposición </w:t>
            </w:r>
            <w:r w:rsidR="001E2E4C" w:rsidRPr="00AF4AF0">
              <w:rPr>
                <w:szCs w:val="22"/>
                <w:lang w:val="es-ES_tradnl" w:eastAsia="en-GB"/>
              </w:rPr>
              <w:t xml:space="preserve">sirvió para presentar </w:t>
            </w:r>
            <w:r w:rsidR="003E7FD1" w:rsidRPr="00AF4AF0">
              <w:rPr>
                <w:szCs w:val="22"/>
                <w:lang w:val="es-ES_tradnl" w:eastAsia="en-GB"/>
              </w:rPr>
              <w:t xml:space="preserve">los programas </w:t>
            </w:r>
            <w:proofErr w:type="spellStart"/>
            <w:r w:rsidR="00307AC0" w:rsidRPr="00AF4AF0">
              <w:rPr>
                <w:szCs w:val="22"/>
                <w:lang w:val="es-ES_tradnl" w:eastAsia="en-GB"/>
              </w:rPr>
              <w:t>DiseñAr</w:t>
            </w:r>
            <w:proofErr w:type="spellEnd"/>
            <w:r w:rsidR="00307AC0" w:rsidRPr="00AF4AF0">
              <w:rPr>
                <w:szCs w:val="22"/>
                <w:lang w:val="es-ES_tradnl" w:eastAsia="en-GB"/>
              </w:rPr>
              <w:t xml:space="preserve"> </w:t>
            </w:r>
            <w:r w:rsidR="003E7FD1" w:rsidRPr="00AF4AF0">
              <w:rPr>
                <w:szCs w:val="22"/>
                <w:lang w:val="es-ES_tradnl" w:eastAsia="en-GB"/>
              </w:rPr>
              <w:t xml:space="preserve">y </w:t>
            </w:r>
            <w:proofErr w:type="spellStart"/>
            <w:r w:rsidR="00307AC0" w:rsidRPr="00AF4AF0">
              <w:rPr>
                <w:szCs w:val="22"/>
                <w:lang w:val="es-ES_tradnl" w:eastAsia="en-GB"/>
              </w:rPr>
              <w:t>Na</w:t>
            </w:r>
            <w:r w:rsidR="00307AC0" w:rsidRPr="00AF4AF0">
              <w:rPr>
                <w:i/>
                <w:szCs w:val="22"/>
                <w:lang w:val="es-ES_tradnl" w:eastAsia="en-GB"/>
              </w:rPr>
              <w:t>ma</w:t>
            </w:r>
            <w:r w:rsidR="00307AC0" w:rsidRPr="00AF4AF0">
              <w:rPr>
                <w:szCs w:val="22"/>
                <w:lang w:val="es-ES_tradnl" w:eastAsia="en-GB"/>
              </w:rPr>
              <w:t>dij</w:t>
            </w:r>
            <w:proofErr w:type="spellEnd"/>
            <w:r w:rsidR="00307AC0" w:rsidRPr="00AF4AF0">
              <w:rPr>
                <w:szCs w:val="22"/>
                <w:lang w:val="es-ES_tradnl" w:eastAsia="en-GB"/>
              </w:rPr>
              <w:t xml:space="preserve"> (</w:t>
            </w:r>
            <w:r w:rsidR="003E7FD1" w:rsidRPr="00AF4AF0">
              <w:rPr>
                <w:szCs w:val="22"/>
                <w:lang w:val="es-ES_tradnl" w:eastAsia="en-GB"/>
              </w:rPr>
              <w:t>especialmente a través de vídeos promocionales de los programas de país</w:t>
            </w:r>
            <w:r w:rsidR="00307AC0" w:rsidRPr="00AF4AF0">
              <w:rPr>
                <w:szCs w:val="22"/>
                <w:lang w:val="es-ES_tradnl" w:eastAsia="en-GB"/>
              </w:rPr>
              <w:t xml:space="preserve">).  </w:t>
            </w:r>
            <w:r w:rsidR="001E2E4C" w:rsidRPr="00AF4AF0">
              <w:rPr>
                <w:szCs w:val="22"/>
                <w:lang w:val="es-ES_tradnl" w:eastAsia="en-GB"/>
              </w:rPr>
              <w:t xml:space="preserve">Asimismo, </w:t>
            </w:r>
            <w:r w:rsidR="003E7FD1" w:rsidRPr="00AF4AF0">
              <w:rPr>
                <w:szCs w:val="22"/>
                <w:lang w:val="es-ES_tradnl" w:eastAsia="en-GB"/>
              </w:rPr>
              <w:t>permitió poner de manifiesto el potencial de</w:t>
            </w:r>
            <w:r w:rsidR="001E2E4C" w:rsidRPr="00AF4AF0">
              <w:rPr>
                <w:szCs w:val="22"/>
                <w:lang w:val="es-ES_tradnl" w:eastAsia="en-GB"/>
              </w:rPr>
              <w:t>l</w:t>
            </w:r>
            <w:r w:rsidR="003E7FD1" w:rsidRPr="00AF4AF0">
              <w:rPr>
                <w:szCs w:val="22"/>
                <w:lang w:val="es-ES_tradnl" w:eastAsia="en-GB"/>
              </w:rPr>
              <w:t xml:space="preserve"> diseño en ambos países, con la presentación de productos de diseño de pymes beneficiarias de </w:t>
            </w:r>
            <w:r w:rsidR="00B22523" w:rsidRPr="00AF4AF0">
              <w:rPr>
                <w:szCs w:val="22"/>
                <w:lang w:val="es-ES_tradnl" w:eastAsia="en-GB"/>
              </w:rPr>
              <w:t xml:space="preserve">la </w:t>
            </w:r>
            <w:r w:rsidR="003E7FD1" w:rsidRPr="00AF4AF0">
              <w:rPr>
                <w:szCs w:val="22"/>
                <w:lang w:val="es-ES_tradnl" w:eastAsia="en-GB"/>
              </w:rPr>
              <w:t xml:space="preserve">Argentina y Marruecos, y de otros famosos diseñadores, </w:t>
            </w:r>
            <w:r w:rsidR="001E2E4C" w:rsidRPr="00AF4AF0">
              <w:rPr>
                <w:szCs w:val="22"/>
                <w:lang w:val="es-ES_tradnl" w:eastAsia="en-GB"/>
              </w:rPr>
              <w:t>con actividades en diferentes sectores industriales</w:t>
            </w:r>
            <w:r w:rsidR="003E7FD1" w:rsidRPr="00AF4AF0">
              <w:rPr>
                <w:szCs w:val="22"/>
                <w:lang w:val="es-ES_tradnl" w:eastAsia="en-GB"/>
              </w:rPr>
              <w:t xml:space="preserve">. </w:t>
            </w:r>
          </w:p>
          <w:p w:rsidR="003E7FD1" w:rsidRPr="00AF4AF0" w:rsidRDefault="003E7FD1" w:rsidP="00532831">
            <w:pPr>
              <w:ind w:left="180"/>
              <w:rPr>
                <w:szCs w:val="22"/>
                <w:lang w:val="es-ES_tradnl" w:eastAsia="en-GB"/>
              </w:rPr>
            </w:pPr>
          </w:p>
          <w:p w:rsidR="003D453B" w:rsidRPr="00AF4AF0" w:rsidRDefault="001E2E4C" w:rsidP="00035729">
            <w:pPr>
              <w:ind w:left="180"/>
              <w:rPr>
                <w:szCs w:val="22"/>
                <w:lang w:val="es-ES_tradnl" w:eastAsia="en-GB"/>
              </w:rPr>
            </w:pPr>
            <w:r w:rsidRPr="00AF4AF0">
              <w:rPr>
                <w:szCs w:val="22"/>
                <w:lang w:val="es-ES_tradnl" w:eastAsia="en-GB"/>
              </w:rPr>
              <w:t xml:space="preserve">La Secretaría, las Delegaciones de la Argentina y Marruecos y los equipos del proyecto de país presentaron el proyecto piloto y </w:t>
            </w:r>
            <w:r w:rsidR="004F3327" w:rsidRPr="00AF4AF0">
              <w:rPr>
                <w:szCs w:val="22"/>
                <w:lang w:val="es-ES_tradnl" w:eastAsia="en-GB"/>
              </w:rPr>
              <w:t xml:space="preserve">los </w:t>
            </w:r>
            <w:r w:rsidRPr="00AF4AF0">
              <w:rPr>
                <w:szCs w:val="22"/>
                <w:lang w:val="es-ES_tradnl" w:eastAsia="en-GB"/>
              </w:rPr>
              <w:t>estudios de casos de ambos países a los Estados miembros en un</w:t>
            </w:r>
            <w:r w:rsidR="004F3327" w:rsidRPr="00AF4AF0">
              <w:rPr>
                <w:szCs w:val="22"/>
                <w:lang w:val="es-ES_tradnl" w:eastAsia="en-GB"/>
              </w:rPr>
              <w:t>a</w:t>
            </w:r>
            <w:r w:rsidRPr="00AF4AF0">
              <w:rPr>
                <w:szCs w:val="22"/>
                <w:lang w:val="es-ES_tradnl" w:eastAsia="en-GB"/>
              </w:rPr>
              <w:t xml:space="preserve"> </w:t>
            </w:r>
            <w:r w:rsidR="004F3327" w:rsidRPr="00AF4AF0">
              <w:rPr>
                <w:szCs w:val="22"/>
                <w:lang w:val="es-ES_tradnl" w:eastAsia="en-GB"/>
              </w:rPr>
              <w:t xml:space="preserve">actividad paralela </w:t>
            </w:r>
            <w:r w:rsidR="000114D7" w:rsidRPr="00AF4AF0">
              <w:rPr>
                <w:szCs w:val="22"/>
                <w:lang w:val="es-ES_tradnl" w:eastAsia="en-GB"/>
              </w:rPr>
              <w:t xml:space="preserve">a </w:t>
            </w:r>
            <w:r w:rsidR="00F27697" w:rsidRPr="00AF4AF0">
              <w:rPr>
                <w:szCs w:val="22"/>
                <w:lang w:val="es-ES_tradnl" w:eastAsia="en-GB"/>
              </w:rPr>
              <w:t xml:space="preserve">la trigésima cuarta sesión del SCT, </w:t>
            </w:r>
            <w:r w:rsidR="000114D7" w:rsidRPr="00AF4AF0">
              <w:rPr>
                <w:szCs w:val="22"/>
                <w:lang w:val="es-ES_tradnl" w:eastAsia="en-GB"/>
              </w:rPr>
              <w:t xml:space="preserve">celebrada </w:t>
            </w:r>
            <w:r w:rsidR="00035729" w:rsidRPr="00AF4AF0">
              <w:rPr>
                <w:szCs w:val="22"/>
                <w:lang w:val="es-ES_tradnl" w:eastAsia="en-GB"/>
              </w:rPr>
              <w:t>a la hora del almuerzo del </w:t>
            </w:r>
            <w:r w:rsidR="00F27697" w:rsidRPr="00AF4AF0">
              <w:rPr>
                <w:szCs w:val="22"/>
                <w:lang w:val="es-ES_tradnl" w:eastAsia="en-GB"/>
              </w:rPr>
              <w:t xml:space="preserve">17 de noviembre </w:t>
            </w:r>
            <w:r w:rsidR="009C0CA8" w:rsidRPr="00AF4AF0">
              <w:rPr>
                <w:szCs w:val="22"/>
                <w:lang w:val="es-ES_tradnl" w:eastAsia="en-GB"/>
              </w:rPr>
              <w:t>de 20</w:t>
            </w:r>
            <w:r w:rsidR="00F27697" w:rsidRPr="00AF4AF0">
              <w:rPr>
                <w:szCs w:val="22"/>
                <w:lang w:val="es-ES_tradnl" w:eastAsia="en-GB"/>
              </w:rPr>
              <w:t>15</w:t>
            </w:r>
            <w:r w:rsidR="004F3327" w:rsidRPr="00AF4AF0">
              <w:rPr>
                <w:szCs w:val="22"/>
                <w:lang w:val="es-ES_tradnl" w:eastAsia="en-GB"/>
              </w:rPr>
              <w:t xml:space="preserve">.  La actividad estuvo centrada en cómo crear una nueva tendencia de </w:t>
            </w:r>
            <w:r w:rsidR="00EF08FF" w:rsidRPr="00AF4AF0">
              <w:rPr>
                <w:szCs w:val="22"/>
                <w:lang w:val="es-ES_tradnl" w:eastAsia="en-GB"/>
              </w:rPr>
              <w:t xml:space="preserve">fomento de </w:t>
            </w:r>
            <w:r w:rsidR="004F3327" w:rsidRPr="00AF4AF0">
              <w:rPr>
                <w:szCs w:val="22"/>
                <w:lang w:val="es-ES_tradnl" w:eastAsia="en-GB"/>
              </w:rPr>
              <w:t xml:space="preserve">la inversión a escala nacional en diseño y la </w:t>
            </w:r>
            <w:r w:rsidR="004F3327" w:rsidRPr="00AF4AF0">
              <w:rPr>
                <w:szCs w:val="22"/>
                <w:lang w:val="es-ES_tradnl" w:eastAsia="en-GB"/>
              </w:rPr>
              <w:lastRenderedPageBreak/>
              <w:t xml:space="preserve">protección estratégica de los diseños, en </w:t>
            </w:r>
            <w:r w:rsidR="00766739" w:rsidRPr="00AF4AF0">
              <w:rPr>
                <w:szCs w:val="22"/>
                <w:lang w:val="es-ES_tradnl" w:eastAsia="en-GB"/>
              </w:rPr>
              <w:t xml:space="preserve">cómo servirse de </w:t>
            </w:r>
            <w:r w:rsidR="004F3327" w:rsidRPr="00AF4AF0">
              <w:rPr>
                <w:szCs w:val="22"/>
                <w:lang w:val="es-ES_tradnl" w:eastAsia="en-GB"/>
              </w:rPr>
              <w:t xml:space="preserve">las </w:t>
            </w:r>
            <w:r w:rsidR="00766739" w:rsidRPr="00AF4AF0">
              <w:rPr>
                <w:szCs w:val="22"/>
                <w:lang w:val="es-ES_tradnl" w:eastAsia="en-GB"/>
              </w:rPr>
              <w:t>asociaciones entre los sectores público y privado</w:t>
            </w:r>
            <w:r w:rsidR="003D453B" w:rsidRPr="00AF4AF0">
              <w:rPr>
                <w:szCs w:val="22"/>
                <w:lang w:val="es-ES_tradnl" w:eastAsia="en-GB"/>
              </w:rPr>
              <w:t>, en el intercambio de conocimientos en l</w:t>
            </w:r>
            <w:r w:rsidR="00766739" w:rsidRPr="00AF4AF0">
              <w:rPr>
                <w:szCs w:val="22"/>
                <w:lang w:val="es-ES_tradnl" w:eastAsia="en-GB"/>
              </w:rPr>
              <w:t>o</w:t>
            </w:r>
            <w:r w:rsidR="003D453B" w:rsidRPr="00AF4AF0">
              <w:rPr>
                <w:szCs w:val="22"/>
                <w:lang w:val="es-ES_tradnl" w:eastAsia="en-GB"/>
              </w:rPr>
              <w:t xml:space="preserve">s </w:t>
            </w:r>
            <w:r w:rsidR="00766739" w:rsidRPr="00AF4AF0">
              <w:rPr>
                <w:szCs w:val="22"/>
                <w:lang w:val="es-ES_tradnl" w:eastAsia="en-GB"/>
              </w:rPr>
              <w:t xml:space="preserve">planos </w:t>
            </w:r>
            <w:r w:rsidR="003D453B" w:rsidRPr="00AF4AF0">
              <w:rPr>
                <w:szCs w:val="22"/>
                <w:lang w:val="es-ES_tradnl" w:eastAsia="en-GB"/>
              </w:rPr>
              <w:t xml:space="preserve">nacional e internacional, y en </w:t>
            </w:r>
            <w:r w:rsidR="00766739" w:rsidRPr="00AF4AF0">
              <w:rPr>
                <w:szCs w:val="22"/>
                <w:lang w:val="es-ES_tradnl" w:eastAsia="en-GB"/>
              </w:rPr>
              <w:t xml:space="preserve">el desafío de velar por </w:t>
            </w:r>
            <w:r w:rsidR="003D453B" w:rsidRPr="00AF4AF0">
              <w:rPr>
                <w:szCs w:val="22"/>
                <w:lang w:val="es-ES_tradnl" w:eastAsia="en-GB"/>
              </w:rPr>
              <w:t xml:space="preserve">la incidencia a largo plazo a nivel de país.  Los Estados miembros participaron de manera activa en la sesión de preguntas y respuestas, y mostraron interés en el proyecto piloto, sobre todo en lo que </w:t>
            </w:r>
            <w:r w:rsidR="00766739" w:rsidRPr="00AF4AF0">
              <w:rPr>
                <w:szCs w:val="22"/>
                <w:lang w:val="es-ES_tradnl" w:eastAsia="en-GB"/>
              </w:rPr>
              <w:t xml:space="preserve">hace </w:t>
            </w:r>
            <w:r w:rsidR="003D453B" w:rsidRPr="00AF4AF0">
              <w:rPr>
                <w:szCs w:val="22"/>
                <w:lang w:val="es-ES_tradnl" w:eastAsia="en-GB"/>
              </w:rPr>
              <w:t xml:space="preserve">al modo de cursar sus manifestaciones de interés por participar en el proyecto. </w:t>
            </w:r>
          </w:p>
          <w:p w:rsidR="003D453B" w:rsidRPr="00AF4AF0" w:rsidRDefault="003D453B" w:rsidP="00532831">
            <w:pPr>
              <w:ind w:left="180"/>
              <w:rPr>
                <w:szCs w:val="22"/>
                <w:lang w:val="es-ES_tradnl" w:eastAsia="en-GB"/>
              </w:rPr>
            </w:pPr>
          </w:p>
          <w:p w:rsidR="00D36D42" w:rsidRPr="00AF4AF0" w:rsidRDefault="00562B22" w:rsidP="00532831">
            <w:pPr>
              <w:ind w:left="180"/>
              <w:rPr>
                <w:szCs w:val="22"/>
                <w:lang w:val="es-ES_tradnl" w:eastAsia="en-GB"/>
              </w:rPr>
            </w:pPr>
            <w:r w:rsidRPr="00AF4AF0">
              <w:rPr>
                <w:szCs w:val="22"/>
                <w:lang w:val="es-ES_tradnl" w:eastAsia="en-GB"/>
              </w:rPr>
              <w:t xml:space="preserve">Los Estados miembros recibieron también </w:t>
            </w:r>
            <w:r w:rsidR="00444C49" w:rsidRPr="00AF4AF0">
              <w:rPr>
                <w:szCs w:val="22"/>
                <w:lang w:val="es-ES_tradnl" w:eastAsia="en-GB"/>
              </w:rPr>
              <w:t xml:space="preserve">los </w:t>
            </w:r>
            <w:r w:rsidRPr="00AF4AF0">
              <w:rPr>
                <w:szCs w:val="22"/>
                <w:lang w:val="es-ES_tradnl" w:eastAsia="en-GB"/>
              </w:rPr>
              <w:t xml:space="preserve">folletos </w:t>
            </w:r>
            <w:r w:rsidR="00B95BFE" w:rsidRPr="00AF4AF0">
              <w:rPr>
                <w:szCs w:val="22"/>
                <w:lang w:val="es-ES_tradnl" w:eastAsia="en-GB"/>
              </w:rPr>
              <w:t>relativos a los programas de ambos países</w:t>
            </w:r>
            <w:r w:rsidR="00307AC0" w:rsidRPr="00AF4AF0">
              <w:rPr>
                <w:szCs w:val="22"/>
                <w:lang w:val="es-ES_tradnl" w:eastAsia="en-GB"/>
              </w:rPr>
              <w:t xml:space="preserve">, </w:t>
            </w:r>
            <w:r w:rsidR="00B95BFE" w:rsidRPr="00AF4AF0">
              <w:rPr>
                <w:szCs w:val="22"/>
                <w:lang w:val="es-ES_tradnl" w:eastAsia="en-GB"/>
              </w:rPr>
              <w:t xml:space="preserve">el </w:t>
            </w:r>
            <w:proofErr w:type="spellStart"/>
            <w:r w:rsidR="00307AC0" w:rsidRPr="00AF4AF0">
              <w:rPr>
                <w:szCs w:val="22"/>
                <w:lang w:val="es-ES_tradnl" w:eastAsia="en-GB"/>
              </w:rPr>
              <w:t>DiseñAr</w:t>
            </w:r>
            <w:proofErr w:type="spellEnd"/>
            <w:r w:rsidR="00307AC0" w:rsidRPr="00AF4AF0">
              <w:rPr>
                <w:szCs w:val="22"/>
                <w:lang w:val="es-ES_tradnl" w:eastAsia="en-GB"/>
              </w:rPr>
              <w:t xml:space="preserve"> </w:t>
            </w:r>
            <w:r w:rsidR="00B95BFE" w:rsidRPr="00AF4AF0">
              <w:rPr>
                <w:szCs w:val="22"/>
                <w:lang w:val="es-ES_tradnl" w:eastAsia="en-GB"/>
              </w:rPr>
              <w:t xml:space="preserve">argentino y el </w:t>
            </w:r>
            <w:proofErr w:type="spellStart"/>
            <w:r w:rsidR="00307AC0" w:rsidRPr="00AF4AF0">
              <w:rPr>
                <w:szCs w:val="22"/>
                <w:lang w:val="es-ES_tradnl" w:eastAsia="en-GB"/>
              </w:rPr>
              <w:t>Na</w:t>
            </w:r>
            <w:r w:rsidR="00307AC0" w:rsidRPr="00AF4AF0">
              <w:rPr>
                <w:i/>
                <w:szCs w:val="22"/>
                <w:lang w:val="es-ES_tradnl" w:eastAsia="en-GB"/>
              </w:rPr>
              <w:t>ma</w:t>
            </w:r>
            <w:r w:rsidR="00307AC0" w:rsidRPr="00AF4AF0">
              <w:rPr>
                <w:szCs w:val="22"/>
                <w:lang w:val="es-ES_tradnl" w:eastAsia="en-GB"/>
              </w:rPr>
              <w:t>dij</w:t>
            </w:r>
            <w:proofErr w:type="spellEnd"/>
            <w:r w:rsidR="00B95BFE" w:rsidRPr="00AF4AF0">
              <w:rPr>
                <w:szCs w:val="22"/>
                <w:lang w:val="es-ES_tradnl" w:eastAsia="en-GB"/>
              </w:rPr>
              <w:t xml:space="preserve"> marroquí</w:t>
            </w:r>
            <w:r w:rsidR="00307AC0" w:rsidRPr="00AF4AF0">
              <w:rPr>
                <w:szCs w:val="22"/>
                <w:lang w:val="es-ES_tradnl" w:eastAsia="en-GB"/>
              </w:rPr>
              <w:t xml:space="preserve">, </w:t>
            </w:r>
            <w:r w:rsidR="00444C49" w:rsidRPr="00AF4AF0">
              <w:rPr>
                <w:szCs w:val="22"/>
                <w:lang w:val="es-ES_tradnl" w:eastAsia="en-GB"/>
              </w:rPr>
              <w:t xml:space="preserve">así como </w:t>
            </w:r>
            <w:r w:rsidR="00B95BFE" w:rsidRPr="00AF4AF0">
              <w:rPr>
                <w:szCs w:val="22"/>
                <w:lang w:val="es-ES_tradnl" w:eastAsia="en-GB"/>
              </w:rPr>
              <w:t>el folleto sobre el proyecto piloto, que está disponible en los seis idiomas oficiales en el sitio web de la OMPI</w:t>
            </w:r>
            <w:r w:rsidR="00307AC0" w:rsidRPr="00AF4AF0">
              <w:rPr>
                <w:szCs w:val="22"/>
                <w:lang w:val="es-ES_tradnl" w:eastAsia="en-GB"/>
              </w:rPr>
              <w:t>.</w:t>
            </w:r>
            <w:r w:rsidR="00307AC0" w:rsidRPr="00AF4AF0">
              <w:rPr>
                <w:rStyle w:val="FootnoteReference"/>
                <w:szCs w:val="22"/>
                <w:lang w:val="es-ES_tradnl" w:eastAsia="en-GB"/>
              </w:rPr>
              <w:footnoteReference w:id="7"/>
            </w:r>
          </w:p>
          <w:p w:rsidR="00D36D42" w:rsidRPr="00AF4AF0" w:rsidRDefault="00D36D42" w:rsidP="00532831">
            <w:pPr>
              <w:spacing w:after="220"/>
              <w:rPr>
                <w:i/>
                <w:szCs w:val="22"/>
                <w:lang w:val="es-ES_tradnl" w:eastAsia="en-GB"/>
              </w:rPr>
            </w:pPr>
          </w:p>
          <w:p w:rsidR="0085334E" w:rsidRPr="00AF4AF0" w:rsidRDefault="0060787F" w:rsidP="00FB32F9">
            <w:pPr>
              <w:numPr>
                <w:ilvl w:val="0"/>
                <w:numId w:val="27"/>
              </w:numPr>
              <w:spacing w:after="220"/>
              <w:rPr>
                <w:i/>
                <w:szCs w:val="22"/>
                <w:lang w:eastAsia="en-GB"/>
              </w:rPr>
            </w:pPr>
            <w:r w:rsidRPr="00AF4AF0">
              <w:rPr>
                <w:szCs w:val="22"/>
                <w:lang w:val="es-ES_tradnl" w:eastAsia="en-GB"/>
              </w:rPr>
              <w:tab/>
            </w:r>
            <w:r w:rsidR="0085334E" w:rsidRPr="00AF4AF0">
              <w:rPr>
                <w:i/>
                <w:szCs w:val="22"/>
                <w:lang w:val="es-ES_tradnl" w:eastAsia="en-GB"/>
              </w:rPr>
              <w:t>METODOLOGÍA y HERRAMIENTAS</w:t>
            </w:r>
          </w:p>
          <w:p w:rsidR="0085334E" w:rsidRPr="00AF4AF0" w:rsidRDefault="0085334E" w:rsidP="0085334E">
            <w:pPr>
              <w:ind w:left="180"/>
              <w:rPr>
                <w:iCs/>
                <w:szCs w:val="22"/>
                <w:lang w:eastAsia="en-GB"/>
              </w:rPr>
            </w:pPr>
            <w:r w:rsidRPr="00AF4AF0">
              <w:rPr>
                <w:iCs/>
                <w:szCs w:val="22"/>
                <w:lang w:val="es-ES_tradnl" w:eastAsia="en-GB"/>
              </w:rPr>
              <w:t>Con el fin de suministrar una metodología clara a los expertos nacionales y así recopilar datos de forma sistemática y facilitar su estudio comparativo entre países piloto, el proyecto piloto elaboró herramientas adaptadas, incluida la “</w:t>
            </w:r>
            <w:r w:rsidRPr="00AF4AF0">
              <w:rPr>
                <w:i/>
                <w:iCs/>
                <w:szCs w:val="22"/>
                <w:lang w:val="es-ES_tradnl" w:eastAsia="en-GB"/>
              </w:rPr>
              <w:t>protección estratégica de los diseños en cinco (5) pasos”</w:t>
            </w:r>
            <w:r w:rsidRPr="00AF4AF0">
              <w:rPr>
                <w:iCs/>
                <w:szCs w:val="22"/>
                <w:lang w:val="es-ES_tradnl" w:eastAsia="en-GB"/>
              </w:rPr>
              <w:t xml:space="preserve"> preparada por la Secretaría.</w:t>
            </w:r>
            <w:r w:rsidRPr="00AF4AF0">
              <w:rPr>
                <w:iCs/>
                <w:szCs w:val="22"/>
                <w:lang w:eastAsia="en-GB"/>
              </w:rPr>
              <w:t xml:space="preserve">  </w:t>
            </w:r>
            <w:r w:rsidRPr="00AF4AF0">
              <w:rPr>
                <w:iCs/>
                <w:szCs w:val="22"/>
                <w:lang w:val="es-ES_tradnl" w:eastAsia="en-GB"/>
              </w:rPr>
              <w:t xml:space="preserve">Para idear esas herramientas, expertos de dentro y fuera de la OMPI han colaborado e intercambiado conocimientos y se han examinado las herramientas de P.I. existentes actualmente. </w:t>
            </w:r>
          </w:p>
          <w:p w:rsidR="00D36D42" w:rsidRPr="00AF4AF0" w:rsidRDefault="00D36D42" w:rsidP="00532831">
            <w:pPr>
              <w:ind w:left="180"/>
              <w:rPr>
                <w:iCs/>
                <w:szCs w:val="22"/>
                <w:lang w:eastAsia="en-GB"/>
              </w:rPr>
            </w:pPr>
          </w:p>
          <w:p w:rsidR="00527E73" w:rsidRPr="00AF4AF0" w:rsidRDefault="0066412D" w:rsidP="00035729">
            <w:pPr>
              <w:ind w:left="180"/>
              <w:rPr>
                <w:iCs/>
                <w:szCs w:val="22"/>
                <w:lang w:val="es-ES_tradnl" w:eastAsia="en-GB"/>
              </w:rPr>
            </w:pPr>
            <w:r w:rsidRPr="00AF4AF0">
              <w:rPr>
                <w:iCs/>
                <w:szCs w:val="22"/>
                <w:lang w:val="es-ES_tradnl" w:eastAsia="en-GB"/>
              </w:rPr>
              <w:t xml:space="preserve">El proyecto </w:t>
            </w:r>
            <w:r w:rsidR="00BB2348" w:rsidRPr="00AF4AF0">
              <w:rPr>
                <w:iCs/>
                <w:szCs w:val="22"/>
                <w:lang w:val="es-ES_tradnl" w:eastAsia="en-GB"/>
              </w:rPr>
              <w:t xml:space="preserve">elaboró </w:t>
            </w:r>
            <w:r w:rsidRPr="00AF4AF0">
              <w:rPr>
                <w:iCs/>
                <w:szCs w:val="22"/>
                <w:lang w:val="es-ES_tradnl" w:eastAsia="en-GB"/>
              </w:rPr>
              <w:t>una primera versión de herramientas exhaustivas dedicadas a la asistencia técnica que se presta a las pymes beneficiarias, con el apoyo de expertos nacionales altamente cualificados</w:t>
            </w:r>
            <w:r w:rsidR="00307AC0" w:rsidRPr="00AF4AF0">
              <w:rPr>
                <w:iCs/>
                <w:szCs w:val="22"/>
                <w:lang w:val="es-ES_tradnl" w:eastAsia="en-GB"/>
              </w:rPr>
              <w:t xml:space="preserve">.  </w:t>
            </w:r>
            <w:r w:rsidRPr="00AF4AF0">
              <w:rPr>
                <w:iCs/>
                <w:szCs w:val="22"/>
                <w:lang w:val="es-ES_tradnl" w:eastAsia="en-GB"/>
              </w:rPr>
              <w:t>Estas herramientas se desglosan en diferentes capítulos</w:t>
            </w:r>
            <w:r w:rsidR="00307AC0" w:rsidRPr="00AF4AF0">
              <w:rPr>
                <w:iCs/>
                <w:szCs w:val="22"/>
                <w:lang w:val="es-ES_tradnl" w:eastAsia="en-GB"/>
              </w:rPr>
              <w:t xml:space="preserve">, </w:t>
            </w:r>
            <w:r w:rsidR="00527E73" w:rsidRPr="00AF4AF0">
              <w:rPr>
                <w:iCs/>
                <w:szCs w:val="22"/>
                <w:lang w:val="es-ES_tradnl" w:eastAsia="en-GB"/>
              </w:rPr>
              <w:t xml:space="preserve">a saber </w:t>
            </w:r>
            <w:r w:rsidR="00035729" w:rsidRPr="00AF4AF0">
              <w:rPr>
                <w:iCs/>
                <w:szCs w:val="22"/>
                <w:lang w:val="es-ES_tradnl" w:eastAsia="en-GB"/>
              </w:rPr>
              <w:t>1) </w:t>
            </w:r>
            <w:r w:rsidR="00444C49" w:rsidRPr="00AF4AF0">
              <w:rPr>
                <w:iCs/>
                <w:szCs w:val="22"/>
                <w:lang w:val="es-ES_tradnl" w:eastAsia="en-GB"/>
              </w:rPr>
              <w:t>la empresa y su estr</w:t>
            </w:r>
            <w:r w:rsidR="00527E73" w:rsidRPr="00AF4AF0">
              <w:rPr>
                <w:iCs/>
                <w:szCs w:val="22"/>
                <w:lang w:val="es-ES_tradnl" w:eastAsia="en-GB"/>
              </w:rPr>
              <w:t>a</w:t>
            </w:r>
            <w:r w:rsidR="00444C49" w:rsidRPr="00AF4AF0">
              <w:rPr>
                <w:iCs/>
                <w:szCs w:val="22"/>
                <w:lang w:val="es-ES_tradnl" w:eastAsia="en-GB"/>
              </w:rPr>
              <w:t>tegia comercial</w:t>
            </w:r>
            <w:r w:rsidR="00307AC0" w:rsidRPr="00AF4AF0">
              <w:rPr>
                <w:iCs/>
                <w:szCs w:val="22"/>
                <w:lang w:val="es-ES_tradnl" w:eastAsia="en-GB"/>
              </w:rPr>
              <w:t xml:space="preserve">;  </w:t>
            </w:r>
            <w:r w:rsidR="00035729" w:rsidRPr="00AF4AF0">
              <w:rPr>
                <w:iCs/>
                <w:szCs w:val="22"/>
                <w:lang w:val="es-ES_tradnl" w:eastAsia="en-GB"/>
              </w:rPr>
              <w:t>2) </w:t>
            </w:r>
            <w:r w:rsidR="00444C49" w:rsidRPr="00AF4AF0">
              <w:rPr>
                <w:iCs/>
                <w:szCs w:val="22"/>
                <w:lang w:val="es-ES_tradnl" w:eastAsia="en-GB"/>
              </w:rPr>
              <w:t>la car</w:t>
            </w:r>
            <w:r w:rsidR="00E81A23" w:rsidRPr="00AF4AF0">
              <w:rPr>
                <w:iCs/>
                <w:szCs w:val="22"/>
                <w:lang w:val="es-ES_tradnl" w:eastAsia="en-GB"/>
              </w:rPr>
              <w:t xml:space="preserve">peta </w:t>
            </w:r>
            <w:r w:rsidR="00444C49" w:rsidRPr="00AF4AF0">
              <w:rPr>
                <w:iCs/>
                <w:szCs w:val="22"/>
                <w:lang w:val="es-ES_tradnl" w:eastAsia="en-GB"/>
              </w:rPr>
              <w:t>de diseños industriales de la empresa</w:t>
            </w:r>
            <w:r w:rsidR="00307AC0" w:rsidRPr="00AF4AF0">
              <w:rPr>
                <w:iCs/>
                <w:szCs w:val="22"/>
                <w:lang w:val="es-ES_tradnl" w:eastAsia="en-GB"/>
              </w:rPr>
              <w:t>;  3)</w:t>
            </w:r>
            <w:r w:rsidR="00035729" w:rsidRPr="00AF4AF0">
              <w:rPr>
                <w:iCs/>
                <w:szCs w:val="22"/>
                <w:lang w:val="es-ES_tradnl" w:eastAsia="en-GB"/>
              </w:rPr>
              <w:t> </w:t>
            </w:r>
            <w:r w:rsidR="00444C49" w:rsidRPr="00AF4AF0">
              <w:rPr>
                <w:iCs/>
                <w:szCs w:val="22"/>
                <w:lang w:val="es-ES_tradnl" w:eastAsia="en-GB"/>
              </w:rPr>
              <w:t>la estra</w:t>
            </w:r>
            <w:r w:rsidRPr="00AF4AF0">
              <w:rPr>
                <w:iCs/>
                <w:szCs w:val="22"/>
                <w:lang w:val="es-ES_tradnl" w:eastAsia="en-GB"/>
              </w:rPr>
              <w:t>t</w:t>
            </w:r>
            <w:r w:rsidR="00444C49" w:rsidRPr="00AF4AF0">
              <w:rPr>
                <w:iCs/>
                <w:szCs w:val="22"/>
                <w:lang w:val="es-ES_tradnl" w:eastAsia="en-GB"/>
              </w:rPr>
              <w:t>egia de P.I.</w:t>
            </w:r>
            <w:r w:rsidRPr="00AF4AF0">
              <w:rPr>
                <w:iCs/>
                <w:szCs w:val="22"/>
                <w:lang w:val="es-ES_tradnl" w:eastAsia="en-GB"/>
              </w:rPr>
              <w:t xml:space="preserve"> </w:t>
            </w:r>
            <w:r w:rsidR="00444C49" w:rsidRPr="00AF4AF0">
              <w:rPr>
                <w:iCs/>
                <w:szCs w:val="22"/>
                <w:lang w:val="es-ES_tradnl" w:eastAsia="en-GB"/>
              </w:rPr>
              <w:t xml:space="preserve">con especial </w:t>
            </w:r>
            <w:r w:rsidRPr="00AF4AF0">
              <w:rPr>
                <w:iCs/>
                <w:szCs w:val="22"/>
                <w:lang w:val="es-ES_tradnl" w:eastAsia="en-GB"/>
              </w:rPr>
              <w:t xml:space="preserve">mención de </w:t>
            </w:r>
            <w:r w:rsidR="00444C49" w:rsidRPr="00AF4AF0">
              <w:rPr>
                <w:iCs/>
                <w:szCs w:val="22"/>
                <w:lang w:val="es-ES_tradnl" w:eastAsia="en-GB"/>
              </w:rPr>
              <w:t xml:space="preserve">la protección de </w:t>
            </w:r>
            <w:r w:rsidR="00527E73" w:rsidRPr="00AF4AF0">
              <w:rPr>
                <w:iCs/>
                <w:szCs w:val="22"/>
                <w:lang w:val="es-ES_tradnl" w:eastAsia="en-GB"/>
              </w:rPr>
              <w:t xml:space="preserve">los </w:t>
            </w:r>
            <w:r w:rsidR="00444C49" w:rsidRPr="00AF4AF0">
              <w:rPr>
                <w:iCs/>
                <w:szCs w:val="22"/>
                <w:lang w:val="es-ES_tradnl" w:eastAsia="en-GB"/>
              </w:rPr>
              <w:t>diseño</w:t>
            </w:r>
            <w:r w:rsidR="00527E73" w:rsidRPr="00AF4AF0">
              <w:rPr>
                <w:iCs/>
                <w:szCs w:val="22"/>
                <w:lang w:val="es-ES_tradnl" w:eastAsia="en-GB"/>
              </w:rPr>
              <w:t>s</w:t>
            </w:r>
            <w:r w:rsidR="00444C49" w:rsidRPr="00AF4AF0">
              <w:rPr>
                <w:iCs/>
                <w:szCs w:val="22"/>
                <w:lang w:val="es-ES_tradnl" w:eastAsia="en-GB"/>
              </w:rPr>
              <w:t xml:space="preserve"> </w:t>
            </w:r>
            <w:r w:rsidR="00527E73" w:rsidRPr="00AF4AF0">
              <w:rPr>
                <w:iCs/>
                <w:szCs w:val="22"/>
                <w:lang w:val="es-ES_tradnl" w:eastAsia="en-GB"/>
              </w:rPr>
              <w:t>para fomentar las actividades comercial</w:t>
            </w:r>
            <w:r w:rsidRPr="00AF4AF0">
              <w:rPr>
                <w:iCs/>
                <w:szCs w:val="22"/>
                <w:lang w:val="es-ES_tradnl" w:eastAsia="en-GB"/>
              </w:rPr>
              <w:t>e</w:t>
            </w:r>
            <w:r w:rsidR="00527E73" w:rsidRPr="00AF4AF0">
              <w:rPr>
                <w:iCs/>
                <w:szCs w:val="22"/>
                <w:lang w:val="es-ES_tradnl" w:eastAsia="en-GB"/>
              </w:rPr>
              <w:t xml:space="preserve">s; </w:t>
            </w:r>
            <w:r w:rsidR="00035729" w:rsidRPr="00AF4AF0">
              <w:rPr>
                <w:iCs/>
                <w:szCs w:val="22"/>
                <w:lang w:val="es-ES_tradnl" w:eastAsia="en-GB"/>
              </w:rPr>
              <w:t xml:space="preserve"> y 4) </w:t>
            </w:r>
            <w:r w:rsidR="00527E73" w:rsidRPr="00AF4AF0">
              <w:rPr>
                <w:iCs/>
                <w:szCs w:val="22"/>
                <w:lang w:val="es-ES_tradnl" w:eastAsia="en-GB"/>
              </w:rPr>
              <w:t>cuestiones de género y diversidad.</w:t>
            </w:r>
          </w:p>
          <w:p w:rsidR="00527E73" w:rsidRPr="00AF4AF0" w:rsidRDefault="00527E73" w:rsidP="00532831">
            <w:pPr>
              <w:ind w:left="180"/>
              <w:rPr>
                <w:iCs/>
                <w:szCs w:val="22"/>
                <w:highlight w:val="cyan"/>
                <w:lang w:val="es-ES_tradnl" w:eastAsia="en-GB"/>
              </w:rPr>
            </w:pPr>
          </w:p>
          <w:p w:rsidR="00655F62" w:rsidRPr="00AF4AF0" w:rsidRDefault="0066412D" w:rsidP="00532831">
            <w:pPr>
              <w:ind w:left="180"/>
              <w:rPr>
                <w:iCs/>
                <w:szCs w:val="22"/>
                <w:lang w:val="es-ES_tradnl" w:eastAsia="en-GB"/>
              </w:rPr>
            </w:pPr>
            <w:r w:rsidRPr="00AF4AF0">
              <w:rPr>
                <w:iCs/>
                <w:szCs w:val="22"/>
                <w:lang w:val="es-ES_tradnl" w:eastAsia="en-GB"/>
              </w:rPr>
              <w:t xml:space="preserve">A </w:t>
            </w:r>
            <w:r w:rsidR="002950C2" w:rsidRPr="00AF4AF0">
              <w:rPr>
                <w:iCs/>
                <w:szCs w:val="22"/>
                <w:lang w:val="es-ES_tradnl" w:eastAsia="en-GB"/>
              </w:rPr>
              <w:t>la finalización de la fase de ejecución</w:t>
            </w:r>
            <w:r w:rsidR="00307AC0" w:rsidRPr="00AF4AF0">
              <w:rPr>
                <w:iCs/>
                <w:szCs w:val="22"/>
                <w:lang w:val="es-ES_tradnl" w:eastAsia="en-GB"/>
              </w:rPr>
              <w:t xml:space="preserve">, </w:t>
            </w:r>
            <w:r w:rsidR="002950C2" w:rsidRPr="00AF4AF0">
              <w:rPr>
                <w:iCs/>
                <w:szCs w:val="22"/>
                <w:lang w:val="es-ES_tradnl" w:eastAsia="en-GB"/>
              </w:rPr>
              <w:t>se sometió a examen estas herramientas a la luz de la experiencia acumulada en el proyecto piloto</w:t>
            </w:r>
            <w:r w:rsidR="00307AC0" w:rsidRPr="00AF4AF0">
              <w:rPr>
                <w:iCs/>
                <w:szCs w:val="22"/>
                <w:lang w:val="es-ES_tradnl" w:eastAsia="en-GB"/>
              </w:rPr>
              <w:t xml:space="preserve">.  </w:t>
            </w:r>
            <w:r w:rsidR="002950C2" w:rsidRPr="00AF4AF0">
              <w:rPr>
                <w:iCs/>
                <w:szCs w:val="22"/>
                <w:lang w:val="es-ES_tradnl" w:eastAsia="en-GB"/>
              </w:rPr>
              <w:t>Se publicó una versión revisada</w:t>
            </w:r>
            <w:r w:rsidR="00307AC0" w:rsidRPr="00AF4AF0">
              <w:rPr>
                <w:iCs/>
                <w:szCs w:val="22"/>
                <w:lang w:val="es-ES_tradnl" w:eastAsia="en-GB"/>
              </w:rPr>
              <w:t xml:space="preserve"> </w:t>
            </w:r>
            <w:r w:rsidR="002950C2" w:rsidRPr="00AF4AF0">
              <w:rPr>
                <w:iCs/>
                <w:szCs w:val="22"/>
                <w:lang w:val="es-ES_tradnl" w:eastAsia="en-GB"/>
              </w:rPr>
              <w:t>–</w:t>
            </w:r>
            <w:r w:rsidR="00307AC0" w:rsidRPr="00AF4AF0">
              <w:rPr>
                <w:iCs/>
                <w:szCs w:val="22"/>
                <w:lang w:val="es-ES_tradnl" w:eastAsia="en-GB"/>
              </w:rPr>
              <w:t xml:space="preserve"> </w:t>
            </w:r>
            <w:r w:rsidR="00BB2348" w:rsidRPr="00AF4AF0">
              <w:rPr>
                <w:iCs/>
                <w:szCs w:val="22"/>
                <w:lang w:val="es-ES_tradnl" w:eastAsia="en-GB"/>
              </w:rPr>
              <w:t xml:space="preserve">conforme a una </w:t>
            </w:r>
            <w:r w:rsidR="002950C2" w:rsidRPr="00AF4AF0">
              <w:rPr>
                <w:iCs/>
                <w:szCs w:val="22"/>
                <w:lang w:val="es-ES_tradnl" w:eastAsia="en-GB"/>
              </w:rPr>
              <w:t>política de mejora continua –</w:t>
            </w:r>
            <w:r w:rsidR="00307AC0" w:rsidRPr="00AF4AF0">
              <w:rPr>
                <w:iCs/>
                <w:szCs w:val="22"/>
                <w:lang w:val="es-ES_tradnl" w:eastAsia="en-GB"/>
              </w:rPr>
              <w:t xml:space="preserve"> </w:t>
            </w:r>
            <w:r w:rsidR="00BB2348" w:rsidRPr="00AF4AF0">
              <w:rPr>
                <w:iCs/>
                <w:szCs w:val="22"/>
                <w:lang w:val="es-ES_tradnl" w:eastAsia="en-GB"/>
              </w:rPr>
              <w:t xml:space="preserve">aplicable a </w:t>
            </w:r>
            <w:r w:rsidR="002950C2" w:rsidRPr="00AF4AF0">
              <w:rPr>
                <w:iCs/>
                <w:szCs w:val="22"/>
                <w:lang w:val="es-ES_tradnl" w:eastAsia="en-GB"/>
              </w:rPr>
              <w:t xml:space="preserve">futuras ediciones de los programas de país </w:t>
            </w:r>
            <w:r w:rsidR="00BB2348" w:rsidRPr="00AF4AF0">
              <w:rPr>
                <w:iCs/>
                <w:szCs w:val="22"/>
                <w:lang w:val="es-ES_tradnl" w:eastAsia="en-GB"/>
              </w:rPr>
              <w:t xml:space="preserve">en la </w:t>
            </w:r>
            <w:r w:rsidR="002950C2" w:rsidRPr="00AF4AF0">
              <w:rPr>
                <w:iCs/>
                <w:szCs w:val="22"/>
                <w:lang w:val="es-ES_tradnl" w:eastAsia="en-GB"/>
              </w:rPr>
              <w:t>Argentina y Marruecos, y en otros países</w:t>
            </w:r>
            <w:r w:rsidR="00BB2348" w:rsidRPr="00AF4AF0">
              <w:rPr>
                <w:iCs/>
                <w:szCs w:val="22"/>
                <w:lang w:val="es-ES_tradnl" w:eastAsia="en-GB"/>
              </w:rPr>
              <w:t>,</w:t>
            </w:r>
            <w:r w:rsidR="002950C2" w:rsidRPr="00AF4AF0">
              <w:rPr>
                <w:iCs/>
                <w:szCs w:val="22"/>
                <w:lang w:val="es-ES_tradnl" w:eastAsia="en-GB"/>
              </w:rPr>
              <w:t xml:space="preserve"> si </w:t>
            </w:r>
            <w:r w:rsidR="00655F62" w:rsidRPr="00AF4AF0">
              <w:rPr>
                <w:iCs/>
                <w:szCs w:val="22"/>
                <w:lang w:val="es-ES_tradnl" w:eastAsia="en-GB"/>
              </w:rPr>
              <w:t xml:space="preserve">acaso el </w:t>
            </w:r>
            <w:r w:rsidR="002950C2" w:rsidRPr="00AF4AF0">
              <w:rPr>
                <w:iCs/>
                <w:szCs w:val="22"/>
                <w:lang w:val="es-ES_tradnl" w:eastAsia="en-GB"/>
              </w:rPr>
              <w:t xml:space="preserve">proyecto fuera a </w:t>
            </w:r>
            <w:r w:rsidR="00655F62" w:rsidRPr="00AF4AF0">
              <w:rPr>
                <w:iCs/>
                <w:szCs w:val="22"/>
                <w:lang w:val="es-ES_tradnl" w:eastAsia="en-GB"/>
              </w:rPr>
              <w:t xml:space="preserve">reproducirse </w:t>
            </w:r>
            <w:r w:rsidR="002950C2" w:rsidRPr="00AF4AF0">
              <w:rPr>
                <w:iCs/>
                <w:szCs w:val="22"/>
                <w:lang w:val="es-ES_tradnl" w:eastAsia="en-GB"/>
              </w:rPr>
              <w:t xml:space="preserve">en colaboración con otros Estados miembros. </w:t>
            </w:r>
            <w:r w:rsidR="00BB2348" w:rsidRPr="00AF4AF0">
              <w:rPr>
                <w:iCs/>
                <w:szCs w:val="22"/>
                <w:lang w:val="es-ES_tradnl" w:eastAsia="en-GB"/>
              </w:rPr>
              <w:t xml:space="preserve">Los resultados de </w:t>
            </w:r>
            <w:r w:rsidR="00E81A23" w:rsidRPr="00AF4AF0">
              <w:rPr>
                <w:iCs/>
                <w:szCs w:val="22"/>
                <w:lang w:val="es-ES_tradnl" w:eastAsia="en-GB"/>
              </w:rPr>
              <w:t xml:space="preserve">la encuesta </w:t>
            </w:r>
            <w:r w:rsidR="00BB2348" w:rsidRPr="00AF4AF0">
              <w:rPr>
                <w:iCs/>
                <w:szCs w:val="22"/>
                <w:lang w:val="es-ES_tradnl" w:eastAsia="en-GB"/>
              </w:rPr>
              <w:t>señalan que las preguntas de diagnóstico fueron consideradas pertinentes por las pymes beneficiarias</w:t>
            </w:r>
            <w:r w:rsidR="00307AC0" w:rsidRPr="00AF4AF0">
              <w:rPr>
                <w:iCs/>
                <w:szCs w:val="22"/>
                <w:lang w:val="es-ES_tradnl" w:eastAsia="en-GB"/>
              </w:rPr>
              <w:t xml:space="preserve">, </w:t>
            </w:r>
            <w:r w:rsidR="00BB2348" w:rsidRPr="00AF4AF0">
              <w:rPr>
                <w:iCs/>
                <w:szCs w:val="22"/>
                <w:lang w:val="es-ES_tradnl" w:eastAsia="en-GB"/>
              </w:rPr>
              <w:t xml:space="preserve">por permitir a las empresas abordar cuestiones relacionadas con la P.I. no detectadas con anterioridad, </w:t>
            </w:r>
            <w:r w:rsidR="00655F62" w:rsidRPr="00AF4AF0">
              <w:rPr>
                <w:iCs/>
                <w:szCs w:val="22"/>
                <w:lang w:val="es-ES_tradnl" w:eastAsia="en-GB"/>
              </w:rPr>
              <w:t xml:space="preserve">así como </w:t>
            </w:r>
            <w:r w:rsidR="00BB2348" w:rsidRPr="00AF4AF0">
              <w:rPr>
                <w:iCs/>
                <w:szCs w:val="22"/>
                <w:lang w:val="es-ES_tradnl" w:eastAsia="en-GB"/>
              </w:rPr>
              <w:t>adquiri</w:t>
            </w:r>
            <w:r w:rsidR="00655F62" w:rsidRPr="00AF4AF0">
              <w:rPr>
                <w:iCs/>
                <w:szCs w:val="22"/>
                <w:lang w:val="es-ES_tradnl" w:eastAsia="en-GB"/>
              </w:rPr>
              <w:t>r</w:t>
            </w:r>
            <w:r w:rsidR="00BB2348" w:rsidRPr="00AF4AF0">
              <w:rPr>
                <w:iCs/>
                <w:szCs w:val="22"/>
                <w:lang w:val="es-ES_tradnl" w:eastAsia="en-GB"/>
              </w:rPr>
              <w:t xml:space="preserve"> una mejor comprensión de la situación de los registros de P.I. </w:t>
            </w:r>
            <w:r w:rsidR="00655F62" w:rsidRPr="00AF4AF0">
              <w:rPr>
                <w:iCs/>
                <w:szCs w:val="22"/>
                <w:lang w:val="es-ES_tradnl" w:eastAsia="en-GB"/>
              </w:rPr>
              <w:t xml:space="preserve">respecto de su </w:t>
            </w:r>
            <w:r w:rsidR="00E81A23" w:rsidRPr="00AF4AF0">
              <w:rPr>
                <w:iCs/>
                <w:szCs w:val="22"/>
                <w:lang w:val="es-ES_tradnl" w:eastAsia="en-GB"/>
              </w:rPr>
              <w:t xml:space="preserve">carpeta </w:t>
            </w:r>
            <w:r w:rsidR="00655F62" w:rsidRPr="00AF4AF0">
              <w:rPr>
                <w:iCs/>
                <w:szCs w:val="22"/>
                <w:lang w:val="es-ES_tradnl" w:eastAsia="en-GB"/>
              </w:rPr>
              <w:t xml:space="preserve">de diseños industriales. </w:t>
            </w:r>
          </w:p>
          <w:p w:rsidR="00EC49D7" w:rsidRDefault="00EC49D7" w:rsidP="00EC49D7">
            <w:pPr>
              <w:rPr>
                <w:szCs w:val="22"/>
                <w:lang w:eastAsia="en-GB"/>
              </w:rPr>
            </w:pPr>
          </w:p>
          <w:p w:rsidR="00845266" w:rsidRDefault="00845266" w:rsidP="00EC49D7">
            <w:pPr>
              <w:rPr>
                <w:szCs w:val="22"/>
                <w:lang w:eastAsia="en-GB"/>
              </w:rPr>
            </w:pPr>
          </w:p>
          <w:p w:rsidR="00845266" w:rsidRDefault="00845266" w:rsidP="00EC49D7">
            <w:pPr>
              <w:rPr>
                <w:szCs w:val="22"/>
                <w:lang w:eastAsia="en-GB"/>
              </w:rPr>
            </w:pPr>
          </w:p>
          <w:p w:rsidR="00845266" w:rsidRPr="00AF4AF0" w:rsidRDefault="00845266" w:rsidP="00EC49D7">
            <w:pPr>
              <w:rPr>
                <w:szCs w:val="22"/>
                <w:lang w:eastAsia="en-GB"/>
              </w:rPr>
            </w:pPr>
          </w:p>
          <w:p w:rsidR="00EC49D7" w:rsidRPr="00AF4AF0" w:rsidRDefault="00EC49D7" w:rsidP="00EC49D7">
            <w:pPr>
              <w:rPr>
                <w:i/>
                <w:szCs w:val="22"/>
                <w:lang w:eastAsia="en-GB"/>
              </w:rPr>
            </w:pPr>
            <w:r w:rsidRPr="00AF4AF0">
              <w:rPr>
                <w:i/>
                <w:szCs w:val="22"/>
                <w:lang w:val="es-ES_tradnl" w:eastAsia="en-GB"/>
              </w:rPr>
              <w:lastRenderedPageBreak/>
              <w:t>FORTALECIMIENTO DE CAPACIDADES Y ACTOS DE PRESENTACIÓN DEL PROYECTO</w:t>
            </w:r>
          </w:p>
          <w:p w:rsidR="00EC49D7" w:rsidRPr="00AF4AF0" w:rsidRDefault="00EC49D7" w:rsidP="00EC49D7">
            <w:pPr>
              <w:rPr>
                <w:i/>
                <w:szCs w:val="22"/>
                <w:lang w:eastAsia="en-GB"/>
              </w:rPr>
            </w:pPr>
          </w:p>
          <w:p w:rsidR="00EC49D7" w:rsidRPr="00AF4AF0" w:rsidRDefault="00EC49D7" w:rsidP="00EC49D7">
            <w:pPr>
              <w:numPr>
                <w:ilvl w:val="0"/>
                <w:numId w:val="27"/>
              </w:numPr>
              <w:spacing w:after="100" w:afterAutospacing="1"/>
              <w:rPr>
                <w:i/>
                <w:szCs w:val="22"/>
                <w:lang w:eastAsia="en-GB"/>
              </w:rPr>
            </w:pPr>
            <w:r w:rsidRPr="00AF4AF0">
              <w:rPr>
                <w:i/>
                <w:szCs w:val="22"/>
                <w:lang w:eastAsia="en-GB"/>
              </w:rPr>
              <w:t xml:space="preserve">  </w:t>
            </w:r>
            <w:r w:rsidRPr="00AF4AF0">
              <w:rPr>
                <w:i/>
                <w:szCs w:val="22"/>
                <w:lang w:val="es-ES_tradnl" w:eastAsia="en-GB"/>
              </w:rPr>
              <w:t>ARGENTINA</w:t>
            </w:r>
          </w:p>
          <w:p w:rsidR="00EC49D7" w:rsidRPr="00AF4AF0" w:rsidRDefault="00EC49D7" w:rsidP="00EC49D7">
            <w:pPr>
              <w:ind w:left="180"/>
              <w:rPr>
                <w:szCs w:val="22"/>
                <w:lang w:eastAsia="en-GB"/>
              </w:rPr>
            </w:pPr>
            <w:r w:rsidRPr="00AF4AF0">
              <w:rPr>
                <w:szCs w:val="22"/>
                <w:lang w:val="es-ES_tradnl" w:eastAsia="en-GB"/>
              </w:rPr>
              <w:t xml:space="preserve">A raíz de los talleres de Argentina sobre fortalecimiento de capacidades para expertos nacionales, se celebró el 7 de abril de 2015 un acto de lanzamiento del proyecto en Buenos Aires ante unos 70 participantes.   El acto fue inaugurado por la Ministra de Industria y el Presidente de la INPI.  La Secretaría de la OMPI estuvo representada por un funcionario que pronunció un mensaje mediante vídeo.   El programa incorporaba un </w:t>
            </w:r>
            <w:proofErr w:type="spellStart"/>
            <w:r w:rsidRPr="00AF4AF0">
              <w:rPr>
                <w:szCs w:val="22"/>
                <w:lang w:val="es-ES_tradnl" w:eastAsia="en-GB"/>
              </w:rPr>
              <w:t>prediagnóstico</w:t>
            </w:r>
            <w:proofErr w:type="spellEnd"/>
            <w:r w:rsidRPr="00AF4AF0">
              <w:rPr>
                <w:szCs w:val="22"/>
                <w:lang w:val="es-ES_tradnl" w:eastAsia="en-GB"/>
              </w:rPr>
              <w:t xml:space="preserve"> con diversas carpetas en materia de diseños para cada Pyme beneficiaria, contando con el apoyo de expertos nacionales.  La encuesta muestra una tasa general de satisfacción sobre este acto del 95%, y las pymes cifraron la utilidad del proyecto piloto para su propia empresa en un 89%.</w:t>
            </w:r>
            <w:r w:rsidRPr="00AF4AF0">
              <w:rPr>
                <w:szCs w:val="22"/>
                <w:lang w:eastAsia="en-GB"/>
              </w:rPr>
              <w:t xml:space="preserve">  </w:t>
            </w:r>
          </w:p>
          <w:p w:rsidR="00EC49D7" w:rsidRPr="00AF4AF0" w:rsidRDefault="00EC49D7" w:rsidP="00EC49D7">
            <w:pPr>
              <w:ind w:left="180"/>
              <w:rPr>
                <w:szCs w:val="22"/>
                <w:lang w:eastAsia="en-GB"/>
              </w:rPr>
            </w:pPr>
          </w:p>
          <w:p w:rsidR="00EC49D7" w:rsidRPr="00AF4AF0" w:rsidRDefault="00EC49D7" w:rsidP="00EC49D7">
            <w:pPr>
              <w:numPr>
                <w:ilvl w:val="0"/>
                <w:numId w:val="27"/>
              </w:numPr>
              <w:spacing w:after="100" w:afterAutospacing="1"/>
              <w:rPr>
                <w:i/>
                <w:szCs w:val="22"/>
                <w:lang w:eastAsia="en-GB"/>
              </w:rPr>
            </w:pPr>
            <w:r w:rsidRPr="00AF4AF0">
              <w:rPr>
                <w:i/>
                <w:szCs w:val="22"/>
                <w:lang w:eastAsia="en-GB"/>
              </w:rPr>
              <w:t xml:space="preserve">  </w:t>
            </w:r>
            <w:r w:rsidRPr="00AF4AF0">
              <w:rPr>
                <w:i/>
                <w:szCs w:val="22"/>
                <w:lang w:val="es-ES_tradnl" w:eastAsia="en-GB"/>
              </w:rPr>
              <w:t>MARRUECOS</w:t>
            </w:r>
          </w:p>
          <w:p w:rsidR="00EC49D7" w:rsidRPr="00AF4AF0" w:rsidRDefault="00EC49D7" w:rsidP="00EC49D7">
            <w:pPr>
              <w:ind w:left="180"/>
              <w:rPr>
                <w:szCs w:val="22"/>
                <w:lang w:eastAsia="en-GB"/>
              </w:rPr>
            </w:pPr>
            <w:r w:rsidRPr="00AF4AF0">
              <w:rPr>
                <w:szCs w:val="22"/>
                <w:lang w:val="es-ES_tradnl" w:eastAsia="en-GB"/>
              </w:rPr>
              <w:t>En Casablanca la OMPI llevó a cabo un taller de fortalecimiento de capacidad el 31 de marzo de 2015 y un acto de lanzamiento del proyecto el 1 de abril de 2015.</w:t>
            </w:r>
          </w:p>
          <w:p w:rsidR="00EC49D7" w:rsidRPr="00AF4AF0" w:rsidRDefault="00EC49D7" w:rsidP="00EC49D7">
            <w:pPr>
              <w:ind w:left="180"/>
              <w:rPr>
                <w:szCs w:val="22"/>
                <w:lang w:eastAsia="en-GB"/>
              </w:rPr>
            </w:pPr>
            <w:r w:rsidRPr="00AF4AF0">
              <w:rPr>
                <w:szCs w:val="22"/>
                <w:lang w:val="es-ES_tradnl" w:eastAsia="en-GB"/>
              </w:rPr>
              <w:t>Se consiguió el objetivo de preparar a los miembros del comité directivo nacional y a los miembros nacionales para la ejecución satisfactoria del proyecto piloto y se ha logrado la sinergia necesaria entre participantes y pymes beneficiarias.  Las partes interesadas clave de las instituciones y los representantes de las pymes confirmaron su sólido interés en participar y aprovechar este empeño conjunto nacional e internacional, que pasa por un intercambio periódico de buenas prácticas entre Marruecos y Argentina.</w:t>
            </w:r>
            <w:r w:rsidRPr="00AF4AF0">
              <w:rPr>
                <w:szCs w:val="22"/>
                <w:lang w:eastAsia="en-GB"/>
              </w:rPr>
              <w:t xml:space="preserve">  </w:t>
            </w:r>
          </w:p>
          <w:p w:rsidR="00D36D42" w:rsidRPr="00AF4AF0" w:rsidRDefault="00D36D42" w:rsidP="00532831">
            <w:pPr>
              <w:ind w:left="180"/>
              <w:rPr>
                <w:szCs w:val="22"/>
                <w:lang w:eastAsia="en-GB"/>
              </w:rPr>
            </w:pPr>
          </w:p>
          <w:p w:rsidR="00AC7853" w:rsidRPr="00AF4AF0" w:rsidRDefault="00391713" w:rsidP="00532831">
            <w:pPr>
              <w:ind w:left="180"/>
              <w:rPr>
                <w:lang w:val="es-ES_tradnl"/>
              </w:rPr>
            </w:pPr>
            <w:r w:rsidRPr="00AF4AF0">
              <w:rPr>
                <w:szCs w:val="22"/>
                <w:lang w:val="es-ES_tradnl" w:eastAsia="en-GB"/>
              </w:rPr>
              <w:t xml:space="preserve">El 27 de octubre </w:t>
            </w:r>
            <w:r w:rsidR="009C0CA8" w:rsidRPr="00AF4AF0">
              <w:rPr>
                <w:szCs w:val="22"/>
                <w:lang w:val="es-ES_tradnl" w:eastAsia="en-GB"/>
              </w:rPr>
              <w:t>de 20</w:t>
            </w:r>
            <w:r w:rsidRPr="00AF4AF0">
              <w:rPr>
                <w:szCs w:val="22"/>
                <w:lang w:val="es-ES_tradnl" w:eastAsia="en-GB"/>
              </w:rPr>
              <w:t xml:space="preserve">15 se celebró </w:t>
            </w:r>
            <w:r w:rsidR="00AC7853" w:rsidRPr="00AF4AF0">
              <w:rPr>
                <w:szCs w:val="22"/>
                <w:lang w:val="es-ES_tradnl" w:eastAsia="en-GB"/>
              </w:rPr>
              <w:t xml:space="preserve">otra </w:t>
            </w:r>
            <w:r w:rsidRPr="00AF4AF0">
              <w:rPr>
                <w:szCs w:val="22"/>
                <w:lang w:val="es-ES_tradnl" w:eastAsia="en-GB"/>
              </w:rPr>
              <w:t xml:space="preserve">conferencia de fortalecimiento de capacidades en Casablanca, </w:t>
            </w:r>
            <w:r w:rsidR="00955ACB" w:rsidRPr="00AF4AF0">
              <w:rPr>
                <w:szCs w:val="22"/>
                <w:lang w:val="es-ES_tradnl" w:eastAsia="en-GB"/>
              </w:rPr>
              <w:t xml:space="preserve">a la </w:t>
            </w:r>
            <w:r w:rsidRPr="00AF4AF0">
              <w:rPr>
                <w:szCs w:val="22"/>
                <w:lang w:val="es-ES_tradnl" w:eastAsia="en-GB"/>
              </w:rPr>
              <w:t xml:space="preserve">que las autoridades marroquíes </w:t>
            </w:r>
            <w:r w:rsidR="00955ACB" w:rsidRPr="00AF4AF0">
              <w:rPr>
                <w:szCs w:val="22"/>
                <w:lang w:val="es-ES_tradnl" w:eastAsia="en-GB"/>
              </w:rPr>
              <w:t>atribuyeron gran importancia, por tratarse</w:t>
            </w:r>
            <w:r w:rsidR="00307AC0" w:rsidRPr="00AF4AF0">
              <w:rPr>
                <w:lang w:val="es-ES_tradnl"/>
              </w:rPr>
              <w:t xml:space="preserve"> </w:t>
            </w:r>
            <w:r w:rsidR="00955ACB" w:rsidRPr="00AF4AF0">
              <w:rPr>
                <w:lang w:val="es-ES_tradnl"/>
              </w:rPr>
              <w:t>de la segunda actividad que congreg</w:t>
            </w:r>
            <w:r w:rsidR="00AC7853" w:rsidRPr="00AF4AF0">
              <w:rPr>
                <w:lang w:val="es-ES_tradnl"/>
              </w:rPr>
              <w:t>aba</w:t>
            </w:r>
            <w:r w:rsidR="00955ACB" w:rsidRPr="00AF4AF0">
              <w:rPr>
                <w:lang w:val="es-ES_tradnl"/>
              </w:rPr>
              <w:t xml:space="preserve"> a todos los actores en el programa marroquí </w:t>
            </w:r>
            <w:proofErr w:type="spellStart"/>
            <w:r w:rsidR="00307AC0" w:rsidRPr="00AF4AF0">
              <w:rPr>
                <w:lang w:val="es-ES_tradnl"/>
              </w:rPr>
              <w:t>Na</w:t>
            </w:r>
            <w:r w:rsidR="00307AC0" w:rsidRPr="00AF4AF0">
              <w:rPr>
                <w:i/>
                <w:lang w:val="es-ES_tradnl"/>
              </w:rPr>
              <w:t>ma</w:t>
            </w:r>
            <w:r w:rsidR="00307AC0" w:rsidRPr="00AF4AF0">
              <w:rPr>
                <w:lang w:val="es-ES_tradnl"/>
              </w:rPr>
              <w:t>dij</w:t>
            </w:r>
            <w:proofErr w:type="spellEnd"/>
            <w:r w:rsidR="00307AC0" w:rsidRPr="00AF4AF0">
              <w:rPr>
                <w:lang w:val="es-ES_tradnl"/>
              </w:rPr>
              <w:t xml:space="preserve"> </w:t>
            </w:r>
            <w:r w:rsidR="00955ACB" w:rsidRPr="00AF4AF0">
              <w:rPr>
                <w:lang w:val="es-ES_tradnl"/>
              </w:rPr>
              <w:t xml:space="preserve">tras el acto de </w:t>
            </w:r>
            <w:r w:rsidR="00082858" w:rsidRPr="00AF4AF0">
              <w:rPr>
                <w:lang w:val="es-ES_tradnl"/>
              </w:rPr>
              <w:t xml:space="preserve">presentación </w:t>
            </w:r>
            <w:r w:rsidR="00955ACB" w:rsidRPr="00AF4AF0">
              <w:rPr>
                <w:lang w:val="es-ES_tradnl"/>
              </w:rPr>
              <w:t xml:space="preserve">del proyecto piloto </w:t>
            </w:r>
            <w:r w:rsidR="00AC7853" w:rsidRPr="00AF4AF0">
              <w:rPr>
                <w:lang w:val="es-ES_tradnl"/>
              </w:rPr>
              <w:t xml:space="preserve">realizado </w:t>
            </w:r>
            <w:r w:rsidR="00955ACB" w:rsidRPr="00AF4AF0">
              <w:rPr>
                <w:lang w:val="es-ES_tradnl"/>
              </w:rPr>
              <w:t xml:space="preserve">en abril </w:t>
            </w:r>
            <w:r w:rsidR="009C0CA8" w:rsidRPr="00AF4AF0">
              <w:rPr>
                <w:lang w:val="es-ES_tradnl"/>
              </w:rPr>
              <w:t>de 20</w:t>
            </w:r>
            <w:r w:rsidR="00955ACB" w:rsidRPr="00AF4AF0">
              <w:rPr>
                <w:lang w:val="es-ES_tradnl"/>
              </w:rPr>
              <w:t>15</w:t>
            </w:r>
            <w:r w:rsidR="00307AC0" w:rsidRPr="00AF4AF0">
              <w:rPr>
                <w:lang w:val="es-ES_tradnl"/>
              </w:rPr>
              <w:t xml:space="preserve">.  </w:t>
            </w:r>
            <w:r w:rsidR="00955ACB" w:rsidRPr="00AF4AF0">
              <w:rPr>
                <w:lang w:val="es-ES_tradnl"/>
              </w:rPr>
              <w:t xml:space="preserve">Asistieron a la conferencia empresas beneficiarias y miembros del comité directivo nacional del programa </w:t>
            </w:r>
            <w:proofErr w:type="spellStart"/>
            <w:r w:rsidR="00307AC0" w:rsidRPr="00AF4AF0">
              <w:rPr>
                <w:lang w:val="es-ES_tradnl"/>
              </w:rPr>
              <w:t>Na</w:t>
            </w:r>
            <w:r w:rsidR="00307AC0" w:rsidRPr="00AF4AF0">
              <w:rPr>
                <w:i/>
                <w:lang w:val="es-ES_tradnl"/>
              </w:rPr>
              <w:t>ma</w:t>
            </w:r>
            <w:r w:rsidR="00307AC0" w:rsidRPr="00AF4AF0">
              <w:rPr>
                <w:lang w:val="es-ES_tradnl"/>
              </w:rPr>
              <w:t>dij</w:t>
            </w:r>
            <w:proofErr w:type="spellEnd"/>
            <w:r w:rsidR="00307AC0" w:rsidRPr="00AF4AF0">
              <w:rPr>
                <w:lang w:val="es-ES_tradnl"/>
              </w:rPr>
              <w:t xml:space="preserve">, </w:t>
            </w:r>
            <w:r w:rsidR="00955ACB" w:rsidRPr="00AF4AF0">
              <w:rPr>
                <w:lang w:val="es-ES_tradnl"/>
              </w:rPr>
              <w:t>entre los que se contaron ministros del gobierno marro</w:t>
            </w:r>
            <w:r w:rsidR="00AC7853" w:rsidRPr="00AF4AF0">
              <w:rPr>
                <w:lang w:val="es-ES_tradnl"/>
              </w:rPr>
              <w:t>q</w:t>
            </w:r>
            <w:r w:rsidR="00955ACB" w:rsidRPr="00AF4AF0">
              <w:rPr>
                <w:lang w:val="es-ES_tradnl"/>
              </w:rPr>
              <w:t xml:space="preserve">uí y </w:t>
            </w:r>
            <w:r w:rsidR="00AC7853" w:rsidRPr="00AF4AF0">
              <w:rPr>
                <w:lang w:val="es-ES_tradnl"/>
              </w:rPr>
              <w:t xml:space="preserve">representantes de la Asociación Marroquí de Exportadores </w:t>
            </w:r>
            <w:r w:rsidR="00307AC0" w:rsidRPr="00AF4AF0">
              <w:rPr>
                <w:lang w:val="es-ES_tradnl"/>
              </w:rPr>
              <w:t xml:space="preserve">(ASMEX).  </w:t>
            </w:r>
            <w:r w:rsidR="00AC7853" w:rsidRPr="00AF4AF0">
              <w:rPr>
                <w:lang w:val="es-ES_tradnl"/>
              </w:rPr>
              <w:t xml:space="preserve">Los comentarios recibidos a propósito de esta conferencia </w:t>
            </w:r>
            <w:r w:rsidR="00220B8A" w:rsidRPr="00AF4AF0">
              <w:rPr>
                <w:lang w:val="es-ES_tradnl"/>
              </w:rPr>
              <w:t xml:space="preserve">indican </w:t>
            </w:r>
            <w:r w:rsidR="00AC7853" w:rsidRPr="00AF4AF0">
              <w:rPr>
                <w:lang w:val="es-ES_tradnl"/>
              </w:rPr>
              <w:t xml:space="preserve">una elevada tasa de satisfacción, como </w:t>
            </w:r>
            <w:r w:rsidR="00602EE7" w:rsidRPr="00AF4AF0">
              <w:rPr>
                <w:lang w:val="es-ES_tradnl"/>
              </w:rPr>
              <w:t xml:space="preserve">prueba </w:t>
            </w:r>
            <w:r w:rsidR="00AC7853" w:rsidRPr="00AF4AF0">
              <w:rPr>
                <w:lang w:val="es-ES_tradnl"/>
              </w:rPr>
              <w:t xml:space="preserve">el hecho de que un 100% de los que participaron en ella </w:t>
            </w:r>
            <w:r w:rsidR="001657C6" w:rsidRPr="00AF4AF0">
              <w:rPr>
                <w:lang w:val="es-ES_tradnl"/>
              </w:rPr>
              <w:t xml:space="preserve">calificaran </w:t>
            </w:r>
            <w:r w:rsidR="00AC7853" w:rsidRPr="00AF4AF0">
              <w:rPr>
                <w:lang w:val="es-ES_tradnl"/>
              </w:rPr>
              <w:t xml:space="preserve">la calidad de las presentaciones realizadas de excelente o buena. Los participantes </w:t>
            </w:r>
            <w:r w:rsidR="00220B8A" w:rsidRPr="00AF4AF0">
              <w:rPr>
                <w:lang w:val="es-ES_tradnl"/>
              </w:rPr>
              <w:t xml:space="preserve">valoraron también muy positivamente la sesión interactiva, pues la diversidad de oradores y materias habría permitido abordar aspectos clave del programa </w:t>
            </w:r>
            <w:proofErr w:type="spellStart"/>
            <w:r w:rsidR="00AC7853" w:rsidRPr="00AF4AF0">
              <w:rPr>
                <w:lang w:val="es-ES_tradnl"/>
              </w:rPr>
              <w:t>Na</w:t>
            </w:r>
            <w:r w:rsidR="00AC7853" w:rsidRPr="00AF4AF0">
              <w:rPr>
                <w:i/>
                <w:lang w:val="es-ES_tradnl"/>
              </w:rPr>
              <w:t>ma</w:t>
            </w:r>
            <w:r w:rsidR="00AC7853" w:rsidRPr="00AF4AF0">
              <w:rPr>
                <w:lang w:val="es-ES_tradnl"/>
              </w:rPr>
              <w:t>dij</w:t>
            </w:r>
            <w:proofErr w:type="spellEnd"/>
            <w:r w:rsidR="00AC7853" w:rsidRPr="00AF4AF0">
              <w:rPr>
                <w:lang w:val="es-ES_tradnl"/>
              </w:rPr>
              <w:t xml:space="preserve">.  </w:t>
            </w:r>
            <w:r w:rsidR="001657C6" w:rsidRPr="00AF4AF0">
              <w:rPr>
                <w:lang w:val="es-ES_tradnl"/>
              </w:rPr>
              <w:t>La conferencia logro su objetivo de fomentar la toma de conciencia de las empresas beneficiarias sobre la protección de los diseños industriales y sus capacidades al respecto</w:t>
            </w:r>
            <w:r w:rsidR="00220B8A" w:rsidRPr="00AF4AF0">
              <w:rPr>
                <w:lang w:val="es-ES_tradnl"/>
              </w:rPr>
              <w:t>.</w:t>
            </w:r>
          </w:p>
          <w:p w:rsidR="00AC4508" w:rsidRPr="00AF4AF0" w:rsidRDefault="00AC4508" w:rsidP="00AC4508">
            <w:pPr>
              <w:ind w:left="180"/>
            </w:pPr>
          </w:p>
          <w:p w:rsidR="00AC4508" w:rsidRPr="00AF4AF0" w:rsidRDefault="00AC4508" w:rsidP="00AC4508">
            <w:pPr>
              <w:numPr>
                <w:ilvl w:val="0"/>
                <w:numId w:val="27"/>
              </w:numPr>
              <w:spacing w:after="220"/>
              <w:rPr>
                <w:i/>
                <w:szCs w:val="22"/>
                <w:lang w:eastAsia="en-GB"/>
              </w:rPr>
            </w:pPr>
            <w:r w:rsidRPr="00AF4AF0">
              <w:rPr>
                <w:i/>
                <w:szCs w:val="22"/>
                <w:lang w:eastAsia="en-GB"/>
              </w:rPr>
              <w:t xml:space="preserve">  </w:t>
            </w:r>
            <w:r w:rsidRPr="00AF4AF0">
              <w:rPr>
                <w:i/>
                <w:szCs w:val="22"/>
                <w:lang w:val="es-ES_tradnl" w:eastAsia="en-GB"/>
              </w:rPr>
              <w:t>PLATAFORMAS DE ALIANZA PÚBLICO-PRIVADA</w:t>
            </w:r>
          </w:p>
          <w:p w:rsidR="00AC4508" w:rsidRPr="00AF4AF0" w:rsidRDefault="00AC4508" w:rsidP="00AC4508">
            <w:pPr>
              <w:ind w:left="180"/>
              <w:rPr>
                <w:szCs w:val="22"/>
                <w:lang w:eastAsia="en-GB"/>
              </w:rPr>
            </w:pPr>
            <w:r w:rsidRPr="00AF4AF0">
              <w:rPr>
                <w:szCs w:val="22"/>
                <w:lang w:val="es-ES_tradnl" w:eastAsia="en-GB"/>
              </w:rPr>
              <w:t>Las</w:t>
            </w:r>
            <w:r w:rsidRPr="00AF4AF0">
              <w:rPr>
                <w:i/>
                <w:szCs w:val="22"/>
                <w:lang w:val="es-ES_tradnl" w:eastAsia="en-GB"/>
              </w:rPr>
              <w:t xml:space="preserve"> partes interesadas clave de las instituciones </w:t>
            </w:r>
            <w:r w:rsidRPr="00AF4AF0">
              <w:rPr>
                <w:szCs w:val="22"/>
                <w:lang w:val="es-ES_tradnl" w:eastAsia="en-GB"/>
              </w:rPr>
              <w:t>para el proyecto, incluidos los ministerios, ahora forman parte de la junta asesora argentina y del comité directivo nacional del proyecto marroquí.</w:t>
            </w:r>
            <w:r w:rsidRPr="00AF4AF0">
              <w:rPr>
                <w:szCs w:val="22"/>
                <w:lang w:eastAsia="en-GB"/>
              </w:rPr>
              <w:t xml:space="preserve"> </w:t>
            </w:r>
          </w:p>
          <w:p w:rsidR="00D36D42" w:rsidRPr="00AF4AF0" w:rsidRDefault="00D36D42" w:rsidP="00532831">
            <w:pPr>
              <w:ind w:left="180"/>
              <w:rPr>
                <w:szCs w:val="22"/>
                <w:lang w:eastAsia="en-GB"/>
              </w:rPr>
            </w:pPr>
          </w:p>
          <w:p w:rsidR="00AC4508" w:rsidRPr="00AF4AF0" w:rsidRDefault="00220B8A" w:rsidP="00AC4508">
            <w:pPr>
              <w:ind w:left="180"/>
            </w:pPr>
            <w:r w:rsidRPr="00AF4AF0">
              <w:rPr>
                <w:szCs w:val="22"/>
                <w:lang w:val="es-ES_tradnl" w:eastAsia="en-GB"/>
              </w:rPr>
              <w:t xml:space="preserve">En </w:t>
            </w:r>
            <w:r w:rsidR="00262076" w:rsidRPr="00AF4AF0">
              <w:rPr>
                <w:szCs w:val="22"/>
                <w:lang w:val="es-ES_tradnl" w:eastAsia="en-GB"/>
              </w:rPr>
              <w:t xml:space="preserve">la </w:t>
            </w:r>
            <w:r w:rsidRPr="00AF4AF0">
              <w:rPr>
                <w:szCs w:val="22"/>
                <w:lang w:val="es-ES_tradnl" w:eastAsia="en-GB"/>
              </w:rPr>
              <w:t>Argentina, ya se firmó el acta constitutiva en presencia de la Ministra de Industria</w:t>
            </w:r>
            <w:r w:rsidR="00307AC0" w:rsidRPr="00AF4AF0">
              <w:rPr>
                <w:szCs w:val="22"/>
                <w:lang w:val="es-ES_tradnl" w:eastAsia="en-GB"/>
              </w:rPr>
              <w:t xml:space="preserve">, Débora </w:t>
            </w:r>
            <w:proofErr w:type="spellStart"/>
            <w:r w:rsidR="00307AC0" w:rsidRPr="00AF4AF0">
              <w:rPr>
                <w:szCs w:val="22"/>
                <w:lang w:val="es-ES_tradnl" w:eastAsia="en-GB"/>
              </w:rPr>
              <w:t>Giorgi</w:t>
            </w:r>
            <w:proofErr w:type="spellEnd"/>
            <w:r w:rsidR="00307AC0" w:rsidRPr="00AF4AF0">
              <w:rPr>
                <w:szCs w:val="22"/>
                <w:lang w:val="es-ES_tradnl" w:eastAsia="en-GB"/>
              </w:rPr>
              <w:t xml:space="preserve">, </w:t>
            </w:r>
            <w:r w:rsidRPr="00AF4AF0">
              <w:rPr>
                <w:szCs w:val="22"/>
                <w:lang w:val="es-ES_tradnl" w:eastAsia="en-GB"/>
              </w:rPr>
              <w:t xml:space="preserve">la cual brindó su apoyo activo al proyecto piloto </w:t>
            </w:r>
            <w:r w:rsidRPr="00AF4AF0">
              <w:rPr>
                <w:szCs w:val="22"/>
                <w:lang w:val="es-ES_tradnl" w:eastAsia="en-GB"/>
              </w:rPr>
              <w:lastRenderedPageBreak/>
              <w:t xml:space="preserve">y participó en dos actos del </w:t>
            </w:r>
            <w:proofErr w:type="spellStart"/>
            <w:r w:rsidR="00307AC0" w:rsidRPr="00AF4AF0">
              <w:rPr>
                <w:szCs w:val="22"/>
                <w:lang w:val="es-ES_tradnl" w:eastAsia="en-GB"/>
              </w:rPr>
              <w:t>DiseñAr</w:t>
            </w:r>
            <w:proofErr w:type="spellEnd"/>
            <w:r w:rsidRPr="00AF4AF0">
              <w:rPr>
                <w:szCs w:val="22"/>
                <w:lang w:val="es-ES_tradnl" w:eastAsia="en-GB"/>
              </w:rPr>
              <w:t>, con cobertura mediática</w:t>
            </w:r>
            <w:r w:rsidR="00AC4508" w:rsidRPr="00AF4AF0">
              <w:rPr>
                <w:szCs w:val="22"/>
                <w:lang w:val="es-ES_tradnl" w:eastAsia="en-GB"/>
              </w:rPr>
              <w:t xml:space="preserve">. </w:t>
            </w:r>
            <w:r w:rsidR="00307AC0" w:rsidRPr="00AF4AF0">
              <w:rPr>
                <w:szCs w:val="22"/>
                <w:lang w:val="es-ES_tradnl" w:eastAsia="en-GB"/>
              </w:rPr>
              <w:t xml:space="preserve"> </w:t>
            </w:r>
            <w:r w:rsidR="00AC4508" w:rsidRPr="00AF4AF0">
              <w:rPr>
                <w:szCs w:val="22"/>
                <w:lang w:val="es-ES_tradnl" w:eastAsia="en-GB"/>
              </w:rPr>
              <w:t xml:space="preserve">A raíz de los efectos positivos que surtió el programa, que en Argentina arrancó el 7 de abril de 2015, se invitó a una reunión al comité directivo del proyecto del organismo coordinador con el fin de presentar el programa </w:t>
            </w:r>
            <w:proofErr w:type="spellStart"/>
            <w:r w:rsidR="00AC4508" w:rsidRPr="00AF4AF0">
              <w:rPr>
                <w:szCs w:val="22"/>
                <w:lang w:val="es-ES_tradnl" w:eastAsia="en-GB"/>
              </w:rPr>
              <w:t>DiseñAr</w:t>
            </w:r>
            <w:proofErr w:type="spellEnd"/>
            <w:r w:rsidR="00AC4508" w:rsidRPr="00AF4AF0">
              <w:rPr>
                <w:szCs w:val="22"/>
                <w:lang w:val="es-ES_tradnl" w:eastAsia="en-GB"/>
              </w:rPr>
              <w:t xml:space="preserve">  a los funcionarios nacionales del </w:t>
            </w:r>
            <w:r w:rsidR="00AC4508" w:rsidRPr="00AF4AF0">
              <w:rPr>
                <w:i/>
                <w:szCs w:val="22"/>
                <w:lang w:val="es-ES_tradnl" w:eastAsia="en-GB"/>
              </w:rPr>
              <w:t>Ministerio de Industria</w:t>
            </w:r>
            <w:r w:rsidR="00AC4508" w:rsidRPr="00AF4AF0">
              <w:rPr>
                <w:szCs w:val="22"/>
                <w:lang w:val="es-ES_tradnl" w:eastAsia="en-GB"/>
              </w:rPr>
              <w:t>.</w:t>
            </w:r>
          </w:p>
          <w:p w:rsidR="00D36D42" w:rsidRPr="00AF4AF0" w:rsidRDefault="00D36D42" w:rsidP="00532831">
            <w:pPr>
              <w:ind w:left="180"/>
            </w:pPr>
          </w:p>
          <w:p w:rsidR="00D36D42" w:rsidRPr="00AF4AF0" w:rsidRDefault="00967C20" w:rsidP="00035729">
            <w:pPr>
              <w:ind w:left="180"/>
              <w:rPr>
                <w:lang w:val="es-ES_tradnl"/>
              </w:rPr>
            </w:pPr>
            <w:r w:rsidRPr="00AF4AF0">
              <w:rPr>
                <w:szCs w:val="22"/>
                <w:lang w:val="es-ES_tradnl" w:eastAsia="en-GB"/>
              </w:rPr>
              <w:t>En Marruecos</w:t>
            </w:r>
            <w:r w:rsidR="00307AC0" w:rsidRPr="00AF4AF0">
              <w:rPr>
                <w:szCs w:val="22"/>
                <w:lang w:val="es-ES_tradnl" w:eastAsia="en-GB"/>
              </w:rPr>
              <w:t xml:space="preserve">, </w:t>
            </w:r>
            <w:r w:rsidRPr="00AF4AF0">
              <w:rPr>
                <w:szCs w:val="22"/>
                <w:lang w:val="es-ES_tradnl" w:eastAsia="en-GB"/>
              </w:rPr>
              <w:t xml:space="preserve">la firma de la carta de la </w:t>
            </w:r>
            <w:r w:rsidR="00307AC0" w:rsidRPr="00AF4AF0">
              <w:rPr>
                <w:szCs w:val="22"/>
                <w:lang w:val="es-ES_tradnl" w:eastAsia="en-GB"/>
              </w:rPr>
              <w:t>“</w:t>
            </w:r>
            <w:r w:rsidRPr="00AF4AF0">
              <w:rPr>
                <w:szCs w:val="22"/>
                <w:lang w:val="es-ES_tradnl" w:eastAsia="en-GB"/>
              </w:rPr>
              <w:t xml:space="preserve">red </w:t>
            </w:r>
            <w:proofErr w:type="spellStart"/>
            <w:r w:rsidR="00307AC0" w:rsidRPr="00AF4AF0">
              <w:rPr>
                <w:szCs w:val="22"/>
                <w:lang w:val="es-ES_tradnl" w:eastAsia="en-GB"/>
              </w:rPr>
              <w:t>Na</w:t>
            </w:r>
            <w:r w:rsidR="00307AC0" w:rsidRPr="00AF4AF0">
              <w:rPr>
                <w:i/>
                <w:iCs/>
                <w:szCs w:val="22"/>
                <w:lang w:val="es-ES_tradnl" w:eastAsia="en-GB"/>
              </w:rPr>
              <w:t>ma</w:t>
            </w:r>
            <w:r w:rsidR="00307AC0" w:rsidRPr="00AF4AF0">
              <w:rPr>
                <w:szCs w:val="22"/>
                <w:lang w:val="es-ES_tradnl" w:eastAsia="en-GB"/>
              </w:rPr>
              <w:t>dij</w:t>
            </w:r>
            <w:proofErr w:type="spellEnd"/>
            <w:r w:rsidR="00307AC0" w:rsidRPr="00AF4AF0">
              <w:rPr>
                <w:szCs w:val="22"/>
                <w:lang w:val="es-ES_tradnl" w:eastAsia="en-GB"/>
              </w:rPr>
              <w:t xml:space="preserve">” </w:t>
            </w:r>
            <w:r w:rsidRPr="00AF4AF0">
              <w:rPr>
                <w:szCs w:val="22"/>
                <w:lang w:val="es-ES_tradnl" w:eastAsia="en-GB"/>
              </w:rPr>
              <w:t xml:space="preserve">fue tramitada entre abril y noviembre </w:t>
            </w:r>
            <w:r w:rsidR="009C0CA8" w:rsidRPr="00AF4AF0">
              <w:rPr>
                <w:szCs w:val="22"/>
                <w:lang w:val="es-ES_tradnl" w:eastAsia="en-GB"/>
              </w:rPr>
              <w:t>de 20</w:t>
            </w:r>
            <w:r w:rsidR="00307AC0" w:rsidRPr="00AF4AF0">
              <w:rPr>
                <w:szCs w:val="22"/>
                <w:lang w:val="es-ES_tradnl" w:eastAsia="en-GB"/>
              </w:rPr>
              <w:t xml:space="preserve">15.  </w:t>
            </w:r>
            <w:r w:rsidRPr="00AF4AF0">
              <w:rPr>
                <w:szCs w:val="22"/>
                <w:lang w:val="es-ES_tradnl" w:eastAsia="en-GB"/>
              </w:rPr>
              <w:t>El</w:t>
            </w:r>
            <w:r w:rsidR="00035729" w:rsidRPr="00AF4AF0">
              <w:rPr>
                <w:szCs w:val="22"/>
                <w:lang w:val="es-ES_tradnl" w:eastAsia="en-GB"/>
              </w:rPr>
              <w:t> </w:t>
            </w:r>
            <w:r w:rsidRPr="00AF4AF0">
              <w:rPr>
                <w:szCs w:val="22"/>
                <w:lang w:val="es-ES_tradnl" w:eastAsia="en-GB"/>
              </w:rPr>
              <w:t xml:space="preserve">27 de octubre </w:t>
            </w:r>
            <w:r w:rsidR="009C0CA8" w:rsidRPr="00AF4AF0">
              <w:rPr>
                <w:szCs w:val="22"/>
                <w:lang w:val="es-ES_tradnl" w:eastAsia="en-GB"/>
              </w:rPr>
              <w:t>de 20</w:t>
            </w:r>
            <w:r w:rsidR="00307AC0" w:rsidRPr="00AF4AF0">
              <w:rPr>
                <w:lang w:val="es-ES_tradnl"/>
              </w:rPr>
              <w:t xml:space="preserve">15, </w:t>
            </w:r>
            <w:r w:rsidR="009600AF" w:rsidRPr="00AF4AF0">
              <w:rPr>
                <w:lang w:val="es-ES_tradnl"/>
              </w:rPr>
              <w:t xml:space="preserve">tras </w:t>
            </w:r>
            <w:r w:rsidR="009600AF" w:rsidRPr="00AF4AF0">
              <w:rPr>
                <w:rStyle w:val="hps"/>
                <w:rFonts w:cs="Times New Roman"/>
                <w:lang w:val="es-ES_tradnl"/>
              </w:rPr>
              <w:t xml:space="preserve">la conferencia </w:t>
            </w:r>
            <w:r w:rsidR="00082858" w:rsidRPr="00AF4AF0">
              <w:rPr>
                <w:rStyle w:val="hps"/>
                <w:rFonts w:cs="Times New Roman"/>
                <w:lang w:val="es-ES_tradnl"/>
              </w:rPr>
              <w:t xml:space="preserve">sobre </w:t>
            </w:r>
            <w:r w:rsidR="009600AF" w:rsidRPr="00AF4AF0">
              <w:rPr>
                <w:rStyle w:val="hps"/>
                <w:rFonts w:cs="Times New Roman"/>
                <w:lang w:val="es-ES_tradnl"/>
              </w:rPr>
              <w:t xml:space="preserve">fortalecimiento de capacidades del </w:t>
            </w:r>
            <w:proofErr w:type="spellStart"/>
            <w:r w:rsidR="009600AF" w:rsidRPr="00AF4AF0">
              <w:rPr>
                <w:lang w:val="es-ES_tradnl"/>
              </w:rPr>
              <w:t>Na</w:t>
            </w:r>
            <w:r w:rsidR="009600AF" w:rsidRPr="00AF4AF0">
              <w:rPr>
                <w:i/>
                <w:lang w:val="es-ES_tradnl"/>
              </w:rPr>
              <w:t>ma</w:t>
            </w:r>
            <w:r w:rsidR="009600AF" w:rsidRPr="00AF4AF0">
              <w:rPr>
                <w:lang w:val="es-ES_tradnl"/>
              </w:rPr>
              <w:t>dij</w:t>
            </w:r>
            <w:proofErr w:type="spellEnd"/>
            <w:r w:rsidR="009600AF" w:rsidRPr="00AF4AF0">
              <w:rPr>
                <w:lang w:val="es-ES_tradnl"/>
              </w:rPr>
              <w:t xml:space="preserve">, </w:t>
            </w:r>
            <w:r w:rsidRPr="00AF4AF0">
              <w:rPr>
                <w:lang w:val="es-ES_tradnl"/>
              </w:rPr>
              <w:t>se celebró una conferencia de prensa</w:t>
            </w:r>
            <w:r w:rsidR="00055128" w:rsidRPr="00AF4AF0">
              <w:rPr>
                <w:rStyle w:val="hps"/>
                <w:rFonts w:cs="Times New Roman"/>
                <w:lang w:val="es-ES_tradnl"/>
              </w:rPr>
              <w:t xml:space="preserve"> conducida por el Sr. </w:t>
            </w:r>
            <w:proofErr w:type="spellStart"/>
            <w:r w:rsidR="00307AC0" w:rsidRPr="00AF4AF0">
              <w:rPr>
                <w:rStyle w:val="hps"/>
                <w:rFonts w:cs="Times New Roman"/>
                <w:lang w:val="es-ES_tradnl"/>
              </w:rPr>
              <w:t>Adil</w:t>
            </w:r>
            <w:proofErr w:type="spellEnd"/>
            <w:r w:rsidR="00307AC0" w:rsidRPr="00AF4AF0">
              <w:rPr>
                <w:rStyle w:val="hps"/>
                <w:rFonts w:cs="Times New Roman"/>
                <w:lang w:val="es-ES_tradnl"/>
              </w:rPr>
              <w:t xml:space="preserve"> El </w:t>
            </w:r>
            <w:proofErr w:type="spellStart"/>
            <w:r w:rsidR="00307AC0" w:rsidRPr="00AF4AF0">
              <w:rPr>
                <w:rStyle w:val="hps"/>
                <w:rFonts w:cs="Times New Roman"/>
                <w:lang w:val="es-ES_tradnl"/>
              </w:rPr>
              <w:t>Maliki</w:t>
            </w:r>
            <w:proofErr w:type="spellEnd"/>
            <w:r w:rsidR="00307AC0" w:rsidRPr="00AF4AF0">
              <w:rPr>
                <w:rStyle w:val="hps"/>
                <w:rFonts w:cs="Times New Roman"/>
                <w:lang w:val="es-ES_tradnl"/>
              </w:rPr>
              <w:t xml:space="preserve">, Director General </w:t>
            </w:r>
            <w:r w:rsidR="009600AF" w:rsidRPr="00AF4AF0">
              <w:rPr>
                <w:rStyle w:val="hps"/>
                <w:rFonts w:cs="Times New Roman"/>
                <w:lang w:val="es-ES_tradnl"/>
              </w:rPr>
              <w:t xml:space="preserve">de la </w:t>
            </w:r>
            <w:r w:rsidR="00307AC0" w:rsidRPr="00AF4AF0">
              <w:rPr>
                <w:rStyle w:val="hps"/>
                <w:rFonts w:cs="Times New Roman"/>
                <w:lang w:val="es-ES_tradnl"/>
              </w:rPr>
              <w:t xml:space="preserve">OMPIC.  </w:t>
            </w:r>
            <w:r w:rsidR="00764164" w:rsidRPr="00AF4AF0">
              <w:rPr>
                <w:rStyle w:val="hps"/>
                <w:rFonts w:cs="Times New Roman"/>
                <w:lang w:val="es-ES_tradnl"/>
              </w:rPr>
              <w:t>En su transcurso, e</w:t>
            </w:r>
            <w:r w:rsidR="009600AF" w:rsidRPr="00AF4AF0">
              <w:rPr>
                <w:rStyle w:val="hps"/>
                <w:rFonts w:cs="Times New Roman"/>
                <w:lang w:val="es-ES_tradnl"/>
              </w:rPr>
              <w:t>xpertos nacionales</w:t>
            </w:r>
            <w:r w:rsidR="00307AC0" w:rsidRPr="00AF4AF0">
              <w:rPr>
                <w:rStyle w:val="hps"/>
                <w:rFonts w:cs="Times New Roman"/>
                <w:lang w:val="es-ES_tradnl"/>
              </w:rPr>
              <w:t xml:space="preserve">, </w:t>
            </w:r>
            <w:r w:rsidR="009600AF" w:rsidRPr="00AF4AF0">
              <w:rPr>
                <w:rStyle w:val="hps"/>
                <w:rFonts w:cs="Times New Roman"/>
                <w:lang w:val="es-ES_tradnl"/>
              </w:rPr>
              <w:t xml:space="preserve">funcionarios de la OMPI </w:t>
            </w:r>
            <w:r w:rsidR="00082858" w:rsidRPr="00AF4AF0">
              <w:rPr>
                <w:rStyle w:val="hps"/>
                <w:rFonts w:cs="Times New Roman"/>
                <w:lang w:val="es-ES_tradnl"/>
              </w:rPr>
              <w:t xml:space="preserve">a cargo </w:t>
            </w:r>
            <w:r w:rsidR="009600AF" w:rsidRPr="00AF4AF0">
              <w:rPr>
                <w:rStyle w:val="hps"/>
                <w:rFonts w:cs="Times New Roman"/>
                <w:lang w:val="es-ES_tradnl"/>
              </w:rPr>
              <w:t xml:space="preserve">de la gestión del proyecto piloto, miembros del comité directivo nacional del </w:t>
            </w:r>
            <w:proofErr w:type="spellStart"/>
            <w:r w:rsidR="00307AC0" w:rsidRPr="00AF4AF0">
              <w:rPr>
                <w:rStyle w:val="hps"/>
                <w:rFonts w:cs="Times New Roman"/>
                <w:lang w:val="es-ES_tradnl"/>
              </w:rPr>
              <w:t>Na</w:t>
            </w:r>
            <w:r w:rsidR="00307AC0" w:rsidRPr="00AF4AF0">
              <w:rPr>
                <w:rStyle w:val="hps"/>
                <w:rFonts w:cs="Times New Roman"/>
                <w:i/>
                <w:lang w:val="es-ES_tradnl"/>
              </w:rPr>
              <w:t>ma</w:t>
            </w:r>
            <w:r w:rsidR="00307AC0" w:rsidRPr="00AF4AF0">
              <w:rPr>
                <w:rStyle w:val="hps"/>
                <w:rFonts w:cs="Times New Roman"/>
                <w:lang w:val="es-ES_tradnl"/>
              </w:rPr>
              <w:t>dij</w:t>
            </w:r>
            <w:proofErr w:type="spellEnd"/>
            <w:r w:rsidR="00307AC0" w:rsidRPr="00AF4AF0">
              <w:rPr>
                <w:rStyle w:val="hps"/>
                <w:rFonts w:cs="Times New Roman"/>
                <w:lang w:val="es-ES_tradnl"/>
              </w:rPr>
              <w:t xml:space="preserve"> </w:t>
            </w:r>
            <w:r w:rsidR="009600AF" w:rsidRPr="00AF4AF0">
              <w:rPr>
                <w:rStyle w:val="hps"/>
                <w:rFonts w:cs="Times New Roman"/>
                <w:lang w:val="es-ES_tradnl"/>
              </w:rPr>
              <w:t xml:space="preserve">y empresas beneficiarias fueron </w:t>
            </w:r>
            <w:r w:rsidR="00764164" w:rsidRPr="00AF4AF0">
              <w:rPr>
                <w:rStyle w:val="hps"/>
                <w:rFonts w:cs="Times New Roman"/>
                <w:lang w:val="es-ES_tradnl"/>
              </w:rPr>
              <w:t xml:space="preserve">invitados </w:t>
            </w:r>
            <w:r w:rsidR="009600AF" w:rsidRPr="00AF4AF0">
              <w:rPr>
                <w:rStyle w:val="hps"/>
                <w:rFonts w:cs="Times New Roman"/>
                <w:lang w:val="es-ES_tradnl"/>
              </w:rPr>
              <w:t>a hacer uso de la palabra</w:t>
            </w:r>
            <w:r w:rsidR="00307AC0" w:rsidRPr="00AF4AF0">
              <w:rPr>
                <w:rStyle w:val="hps"/>
                <w:rFonts w:cs="Times New Roman"/>
                <w:lang w:val="es-ES_tradnl"/>
              </w:rPr>
              <w:t xml:space="preserve">.  </w:t>
            </w:r>
            <w:r w:rsidR="009600AF" w:rsidRPr="00AF4AF0">
              <w:rPr>
                <w:rStyle w:val="hps"/>
                <w:rFonts w:cs="Times New Roman"/>
                <w:lang w:val="es-ES_tradnl"/>
              </w:rPr>
              <w:t xml:space="preserve">La conferencia fructificó en la publicación de más de 15 artículos sobre el programa </w:t>
            </w:r>
            <w:proofErr w:type="spellStart"/>
            <w:r w:rsidR="00307AC0" w:rsidRPr="00AF4AF0">
              <w:rPr>
                <w:rStyle w:val="hps"/>
                <w:rFonts w:cs="Times New Roman"/>
                <w:lang w:val="es-ES_tradnl"/>
              </w:rPr>
              <w:t>Na</w:t>
            </w:r>
            <w:r w:rsidR="00307AC0" w:rsidRPr="00AF4AF0">
              <w:rPr>
                <w:rStyle w:val="hps"/>
                <w:rFonts w:cs="Times New Roman"/>
                <w:i/>
                <w:lang w:val="es-ES_tradnl"/>
              </w:rPr>
              <w:t>ma</w:t>
            </w:r>
            <w:r w:rsidR="00307AC0" w:rsidRPr="00AF4AF0">
              <w:rPr>
                <w:rStyle w:val="hps"/>
                <w:rFonts w:cs="Times New Roman"/>
                <w:lang w:val="es-ES_tradnl"/>
              </w:rPr>
              <w:t>dij</w:t>
            </w:r>
            <w:proofErr w:type="spellEnd"/>
            <w:r w:rsidR="00307AC0" w:rsidRPr="00AF4AF0">
              <w:rPr>
                <w:rStyle w:val="hps"/>
                <w:rFonts w:cs="Times New Roman"/>
                <w:lang w:val="es-ES_tradnl"/>
              </w:rPr>
              <w:t xml:space="preserve"> </w:t>
            </w:r>
            <w:r w:rsidR="009600AF" w:rsidRPr="00AF4AF0">
              <w:rPr>
                <w:rStyle w:val="hps"/>
                <w:rFonts w:cs="Times New Roman"/>
                <w:lang w:val="es-ES_tradnl"/>
              </w:rPr>
              <w:t xml:space="preserve">y </w:t>
            </w:r>
            <w:r w:rsidR="00764164" w:rsidRPr="00AF4AF0">
              <w:rPr>
                <w:rStyle w:val="hps"/>
                <w:rFonts w:cs="Times New Roman"/>
                <w:lang w:val="es-ES_tradnl"/>
              </w:rPr>
              <w:t xml:space="preserve">estuvo </w:t>
            </w:r>
            <w:r w:rsidR="009600AF" w:rsidRPr="00AF4AF0">
              <w:rPr>
                <w:rStyle w:val="hps"/>
                <w:rFonts w:cs="Times New Roman"/>
                <w:lang w:val="es-ES_tradnl"/>
              </w:rPr>
              <w:t xml:space="preserve">seguida de una sesión interactiva en </w:t>
            </w:r>
            <w:r w:rsidR="001657C6" w:rsidRPr="00AF4AF0">
              <w:rPr>
                <w:rStyle w:val="hps"/>
                <w:rFonts w:cs="Times New Roman"/>
                <w:lang w:val="es-ES_tradnl"/>
              </w:rPr>
              <w:t xml:space="preserve">el </w:t>
            </w:r>
            <w:r w:rsidR="009600AF" w:rsidRPr="00AF4AF0">
              <w:rPr>
                <w:rStyle w:val="hps"/>
                <w:rFonts w:cs="Times New Roman"/>
                <w:lang w:val="es-ES_tradnl"/>
              </w:rPr>
              <w:t xml:space="preserve">transcurso </w:t>
            </w:r>
            <w:r w:rsidR="001657C6" w:rsidRPr="00AF4AF0">
              <w:rPr>
                <w:rStyle w:val="hps"/>
                <w:rFonts w:cs="Times New Roman"/>
                <w:lang w:val="es-ES_tradnl"/>
              </w:rPr>
              <w:t xml:space="preserve">de la cual </w:t>
            </w:r>
            <w:r w:rsidR="009600AF" w:rsidRPr="00AF4AF0">
              <w:rPr>
                <w:rStyle w:val="hps"/>
                <w:rFonts w:cs="Times New Roman"/>
                <w:lang w:val="es-ES_tradnl"/>
              </w:rPr>
              <w:t xml:space="preserve">miembros del comité directivo nacional fueron invitados a </w:t>
            </w:r>
            <w:r w:rsidR="001657C6" w:rsidRPr="00AF4AF0">
              <w:rPr>
                <w:rStyle w:val="hps"/>
                <w:rFonts w:cs="Times New Roman"/>
                <w:lang w:val="es-ES_tradnl"/>
              </w:rPr>
              <w:t xml:space="preserve">dejar constancia de </w:t>
            </w:r>
            <w:r w:rsidR="009600AF" w:rsidRPr="00AF4AF0">
              <w:rPr>
                <w:rStyle w:val="hps"/>
                <w:rFonts w:cs="Times New Roman"/>
                <w:lang w:val="es-ES_tradnl"/>
              </w:rPr>
              <w:t xml:space="preserve">su compromiso con el programa </w:t>
            </w:r>
            <w:proofErr w:type="spellStart"/>
            <w:r w:rsidR="00307AC0" w:rsidRPr="00AF4AF0">
              <w:rPr>
                <w:rStyle w:val="hps"/>
                <w:rFonts w:cs="Times New Roman"/>
                <w:lang w:val="es-ES_tradnl"/>
              </w:rPr>
              <w:t>Na</w:t>
            </w:r>
            <w:r w:rsidR="00307AC0" w:rsidRPr="00AF4AF0">
              <w:rPr>
                <w:rStyle w:val="hps"/>
                <w:rFonts w:cs="Times New Roman"/>
                <w:i/>
                <w:lang w:val="es-ES_tradnl"/>
              </w:rPr>
              <w:t>ma</w:t>
            </w:r>
            <w:r w:rsidR="00307AC0" w:rsidRPr="00AF4AF0">
              <w:rPr>
                <w:rStyle w:val="hps"/>
                <w:rFonts w:cs="Times New Roman"/>
                <w:lang w:val="es-ES_tradnl"/>
              </w:rPr>
              <w:t>dij</w:t>
            </w:r>
            <w:proofErr w:type="spellEnd"/>
            <w:r w:rsidR="00307AC0" w:rsidRPr="00AF4AF0">
              <w:rPr>
                <w:rStyle w:val="hps"/>
                <w:rFonts w:cs="Times New Roman"/>
                <w:lang w:val="es-ES_tradnl"/>
              </w:rPr>
              <w:t xml:space="preserve"> </w:t>
            </w:r>
            <w:r w:rsidR="009600AF" w:rsidRPr="00AF4AF0">
              <w:rPr>
                <w:rStyle w:val="hps"/>
                <w:rFonts w:cs="Times New Roman"/>
                <w:lang w:val="es-ES_tradnl"/>
              </w:rPr>
              <w:t xml:space="preserve">y </w:t>
            </w:r>
            <w:r w:rsidR="001657C6" w:rsidRPr="00AF4AF0">
              <w:rPr>
                <w:rStyle w:val="hps"/>
                <w:rFonts w:cs="Times New Roman"/>
                <w:lang w:val="es-ES_tradnl"/>
              </w:rPr>
              <w:t xml:space="preserve">con </w:t>
            </w:r>
            <w:r w:rsidR="009600AF" w:rsidRPr="00AF4AF0">
              <w:rPr>
                <w:rStyle w:val="hps"/>
                <w:rFonts w:cs="Times New Roman"/>
                <w:lang w:val="es-ES_tradnl"/>
              </w:rPr>
              <w:t xml:space="preserve">los objetivos compartidos de la red, así como </w:t>
            </w:r>
            <w:r w:rsidR="001657C6" w:rsidRPr="00AF4AF0">
              <w:rPr>
                <w:rStyle w:val="hps"/>
                <w:rFonts w:cs="Times New Roman"/>
                <w:lang w:val="es-ES_tradnl"/>
              </w:rPr>
              <w:t xml:space="preserve">de su contribución a </w:t>
            </w:r>
            <w:r w:rsidR="00764164" w:rsidRPr="00AF4AF0">
              <w:rPr>
                <w:rStyle w:val="hps"/>
                <w:rFonts w:cs="Times New Roman"/>
                <w:lang w:val="es-ES_tradnl"/>
              </w:rPr>
              <w:t xml:space="preserve">dicho </w:t>
            </w:r>
            <w:r w:rsidR="001657C6" w:rsidRPr="00AF4AF0">
              <w:rPr>
                <w:rStyle w:val="hps"/>
                <w:rFonts w:cs="Times New Roman"/>
                <w:lang w:val="es-ES_tradnl"/>
              </w:rPr>
              <w:t>programa y objetivos</w:t>
            </w:r>
            <w:r w:rsidR="00307AC0" w:rsidRPr="00AF4AF0">
              <w:rPr>
                <w:rStyle w:val="hps"/>
                <w:rFonts w:cs="Times New Roman"/>
                <w:lang w:val="es-ES_tradnl"/>
              </w:rPr>
              <w:t>.</w:t>
            </w:r>
            <w:r w:rsidR="00307AC0" w:rsidRPr="00AF4AF0">
              <w:rPr>
                <w:lang w:val="es-ES_tradnl"/>
              </w:rPr>
              <w:t xml:space="preserve"> </w:t>
            </w:r>
          </w:p>
          <w:p w:rsidR="00D36D42" w:rsidRPr="00AF4AF0" w:rsidRDefault="00D36D42" w:rsidP="00532831">
            <w:pPr>
              <w:ind w:left="181"/>
              <w:rPr>
                <w:lang w:val="es-ES_tradnl"/>
              </w:rPr>
            </w:pPr>
          </w:p>
          <w:p w:rsidR="00D36D42" w:rsidRPr="00AF4AF0" w:rsidRDefault="00307AC0" w:rsidP="00AC4508">
            <w:pPr>
              <w:numPr>
                <w:ilvl w:val="0"/>
                <w:numId w:val="27"/>
              </w:numPr>
              <w:spacing w:after="220"/>
              <w:rPr>
                <w:i/>
                <w:szCs w:val="22"/>
                <w:lang w:val="es-ES_tradnl" w:eastAsia="en-GB"/>
              </w:rPr>
            </w:pPr>
            <w:r w:rsidRPr="00AF4AF0">
              <w:rPr>
                <w:i/>
                <w:szCs w:val="22"/>
                <w:lang w:val="es-ES_tradnl" w:eastAsia="en-GB"/>
              </w:rPr>
              <w:t xml:space="preserve"> </w:t>
            </w:r>
            <w:r w:rsidR="00C30C19" w:rsidRPr="00AF4AF0">
              <w:rPr>
                <w:i/>
                <w:szCs w:val="22"/>
                <w:lang w:val="es-ES_tradnl" w:eastAsia="en-GB"/>
              </w:rPr>
              <w:t xml:space="preserve">ASISTENCIA TÉCNICA </w:t>
            </w:r>
          </w:p>
          <w:p w:rsidR="00D36D42" w:rsidRPr="00AF4AF0" w:rsidRDefault="00764164" w:rsidP="00532831">
            <w:pPr>
              <w:ind w:left="162"/>
              <w:rPr>
                <w:szCs w:val="22"/>
                <w:lang w:val="es-ES_tradnl" w:eastAsia="en-GB"/>
              </w:rPr>
            </w:pPr>
            <w:r w:rsidRPr="00AF4AF0">
              <w:rPr>
                <w:szCs w:val="22"/>
                <w:lang w:val="es-ES_tradnl" w:eastAsia="en-GB"/>
              </w:rPr>
              <w:t xml:space="preserve">Entre abril y noviembre </w:t>
            </w:r>
            <w:r w:rsidR="009C0CA8" w:rsidRPr="00AF4AF0">
              <w:rPr>
                <w:szCs w:val="22"/>
                <w:lang w:val="es-ES_tradnl" w:eastAsia="en-GB"/>
              </w:rPr>
              <w:t>de 20</w:t>
            </w:r>
            <w:r w:rsidRPr="00AF4AF0">
              <w:rPr>
                <w:szCs w:val="22"/>
                <w:lang w:val="es-ES_tradnl" w:eastAsia="en-GB"/>
              </w:rPr>
              <w:t>15, expertos nacionales prestaron apoyo a las pymes beneficiarias, asistiéndol</w:t>
            </w:r>
            <w:r w:rsidR="00082858" w:rsidRPr="00AF4AF0">
              <w:rPr>
                <w:szCs w:val="22"/>
                <w:lang w:val="es-ES_tradnl" w:eastAsia="en-GB"/>
              </w:rPr>
              <w:t>a</w:t>
            </w:r>
            <w:r w:rsidRPr="00AF4AF0">
              <w:rPr>
                <w:szCs w:val="22"/>
                <w:lang w:val="es-ES_tradnl" w:eastAsia="en-GB"/>
              </w:rPr>
              <w:t>s en el análisis de sus carpetas de</w:t>
            </w:r>
            <w:r w:rsidR="004C3984" w:rsidRPr="00AF4AF0">
              <w:rPr>
                <w:szCs w:val="22"/>
                <w:lang w:val="es-ES_tradnl" w:eastAsia="en-GB"/>
              </w:rPr>
              <w:t xml:space="preserve"> diseños </w:t>
            </w:r>
            <w:r w:rsidRPr="00AF4AF0">
              <w:rPr>
                <w:szCs w:val="22"/>
                <w:lang w:val="es-ES_tradnl" w:eastAsia="en-GB"/>
              </w:rPr>
              <w:t>y asesorándol</w:t>
            </w:r>
            <w:r w:rsidR="00082858" w:rsidRPr="00AF4AF0">
              <w:rPr>
                <w:szCs w:val="22"/>
                <w:lang w:val="es-ES_tradnl" w:eastAsia="en-GB"/>
              </w:rPr>
              <w:t>a</w:t>
            </w:r>
            <w:r w:rsidRPr="00AF4AF0">
              <w:rPr>
                <w:szCs w:val="22"/>
                <w:lang w:val="es-ES_tradnl" w:eastAsia="en-GB"/>
              </w:rPr>
              <w:t>s en la elaboración de una estrategia adaptada de protección de diseños con la que fomentar sus actividades comerciales</w:t>
            </w:r>
            <w:r w:rsidR="00307AC0" w:rsidRPr="00AF4AF0">
              <w:rPr>
                <w:szCs w:val="22"/>
                <w:lang w:val="es-ES_tradnl" w:eastAsia="en-GB"/>
              </w:rPr>
              <w:t xml:space="preserve">.  </w:t>
            </w:r>
            <w:r w:rsidR="00261313" w:rsidRPr="00AF4AF0">
              <w:rPr>
                <w:szCs w:val="22"/>
                <w:lang w:val="es-ES_tradnl" w:eastAsia="en-GB"/>
              </w:rPr>
              <w:t>E</w:t>
            </w:r>
            <w:r w:rsidRPr="00AF4AF0">
              <w:rPr>
                <w:szCs w:val="22"/>
                <w:lang w:val="es-ES_tradnl" w:eastAsia="en-GB"/>
              </w:rPr>
              <w:t xml:space="preserve">quipos de expertos de ambos países </w:t>
            </w:r>
            <w:r w:rsidR="00261313" w:rsidRPr="00AF4AF0">
              <w:rPr>
                <w:szCs w:val="22"/>
                <w:lang w:val="es-ES_tradnl" w:eastAsia="en-GB"/>
              </w:rPr>
              <w:t xml:space="preserve">visitaron las </w:t>
            </w:r>
            <w:r w:rsidRPr="00AF4AF0">
              <w:rPr>
                <w:szCs w:val="22"/>
                <w:lang w:val="es-ES_tradnl" w:eastAsia="en-GB"/>
              </w:rPr>
              <w:t>empresas beneficiarias</w:t>
            </w:r>
            <w:r w:rsidR="00307AC0" w:rsidRPr="00AF4AF0">
              <w:rPr>
                <w:szCs w:val="22"/>
                <w:lang w:val="es-ES_tradnl" w:eastAsia="en-GB"/>
              </w:rPr>
              <w:t xml:space="preserve"> </w:t>
            </w:r>
            <w:r w:rsidRPr="00AF4AF0">
              <w:rPr>
                <w:szCs w:val="22"/>
                <w:lang w:val="es-ES_tradnl" w:eastAsia="en-GB"/>
              </w:rPr>
              <w:t xml:space="preserve">y </w:t>
            </w:r>
            <w:r w:rsidR="00261313" w:rsidRPr="00AF4AF0">
              <w:rPr>
                <w:szCs w:val="22"/>
                <w:lang w:val="es-ES_tradnl" w:eastAsia="en-GB"/>
              </w:rPr>
              <w:t xml:space="preserve">llevaron a cabo reuniones adaptadas de sensibilización </w:t>
            </w:r>
            <w:r w:rsidRPr="00AF4AF0">
              <w:rPr>
                <w:szCs w:val="22"/>
                <w:lang w:val="es-ES_tradnl" w:eastAsia="en-GB"/>
              </w:rPr>
              <w:t xml:space="preserve">y fortalecimiento de capacidades, </w:t>
            </w:r>
            <w:r w:rsidR="00261313" w:rsidRPr="00AF4AF0">
              <w:rPr>
                <w:szCs w:val="22"/>
                <w:lang w:val="es-ES_tradnl" w:eastAsia="en-GB"/>
              </w:rPr>
              <w:t xml:space="preserve">así como entrevistas de </w:t>
            </w:r>
            <w:proofErr w:type="spellStart"/>
            <w:r w:rsidR="00261313" w:rsidRPr="00AF4AF0">
              <w:rPr>
                <w:szCs w:val="22"/>
                <w:lang w:val="es-ES_tradnl" w:eastAsia="en-GB"/>
              </w:rPr>
              <w:t>prediagnóstico</w:t>
            </w:r>
            <w:proofErr w:type="spellEnd"/>
            <w:r w:rsidR="00261313" w:rsidRPr="00AF4AF0">
              <w:rPr>
                <w:szCs w:val="22"/>
                <w:lang w:val="es-ES_tradnl" w:eastAsia="en-GB"/>
              </w:rPr>
              <w:t xml:space="preserve"> y diagnóstico, utilizando las herramientas desarrolladas en el marco del proyecto</w:t>
            </w:r>
            <w:r w:rsidR="00307AC0" w:rsidRPr="00AF4AF0">
              <w:rPr>
                <w:szCs w:val="22"/>
                <w:lang w:val="es-ES_tradnl" w:eastAsia="en-GB"/>
              </w:rPr>
              <w:t xml:space="preserve">.  </w:t>
            </w:r>
            <w:r w:rsidR="00261313" w:rsidRPr="00AF4AF0">
              <w:rPr>
                <w:szCs w:val="22"/>
                <w:lang w:val="es-ES_tradnl" w:eastAsia="en-GB"/>
              </w:rPr>
              <w:t xml:space="preserve">Se presentaron a la Secretaría sendos informes de </w:t>
            </w:r>
            <w:proofErr w:type="spellStart"/>
            <w:r w:rsidR="00261313" w:rsidRPr="00AF4AF0">
              <w:rPr>
                <w:szCs w:val="22"/>
                <w:lang w:val="es-ES_tradnl" w:eastAsia="en-GB"/>
              </w:rPr>
              <w:t>prediagnóstico</w:t>
            </w:r>
            <w:proofErr w:type="spellEnd"/>
            <w:r w:rsidR="00261313" w:rsidRPr="00AF4AF0">
              <w:rPr>
                <w:szCs w:val="22"/>
                <w:lang w:val="es-ES_tradnl" w:eastAsia="en-GB"/>
              </w:rPr>
              <w:t xml:space="preserve"> y diagnóstico</w:t>
            </w:r>
            <w:r w:rsidR="00307AC0" w:rsidRPr="00AF4AF0">
              <w:rPr>
                <w:szCs w:val="22"/>
                <w:lang w:val="es-ES_tradnl" w:eastAsia="en-GB"/>
              </w:rPr>
              <w:t>.</w:t>
            </w:r>
          </w:p>
          <w:p w:rsidR="00D36D42" w:rsidRPr="00AF4AF0" w:rsidRDefault="00D36D42" w:rsidP="00532831">
            <w:pPr>
              <w:ind w:left="162"/>
              <w:rPr>
                <w:szCs w:val="22"/>
                <w:highlight w:val="cyan"/>
                <w:lang w:val="es-ES_tradnl" w:eastAsia="en-GB"/>
              </w:rPr>
            </w:pPr>
          </w:p>
          <w:p w:rsidR="00D36D42" w:rsidRPr="00AF4AF0" w:rsidRDefault="00CF4053" w:rsidP="00532831">
            <w:pPr>
              <w:ind w:left="162"/>
              <w:rPr>
                <w:szCs w:val="22"/>
                <w:lang w:val="es-ES_tradnl" w:eastAsia="en-GB"/>
              </w:rPr>
            </w:pPr>
            <w:r w:rsidRPr="00AF4AF0">
              <w:rPr>
                <w:szCs w:val="22"/>
                <w:lang w:val="es-ES_tradnl" w:eastAsia="en-GB"/>
              </w:rPr>
              <w:t xml:space="preserve">Antes de la iniciativa piloto, los resultados de </w:t>
            </w:r>
            <w:r w:rsidR="00082858" w:rsidRPr="00AF4AF0">
              <w:rPr>
                <w:szCs w:val="22"/>
                <w:lang w:val="es-ES_tradnl" w:eastAsia="en-GB"/>
              </w:rPr>
              <w:t xml:space="preserve">la encuesta </w:t>
            </w:r>
            <w:r w:rsidRPr="00AF4AF0">
              <w:rPr>
                <w:szCs w:val="22"/>
                <w:lang w:val="es-ES_tradnl" w:eastAsia="en-GB"/>
              </w:rPr>
              <w:t>mostraron que en ambos países las principales razones por las que la pymes no registran sus diseños son, en par</w:t>
            </w:r>
            <w:r w:rsidR="007E185C" w:rsidRPr="00AF4AF0">
              <w:rPr>
                <w:szCs w:val="22"/>
                <w:lang w:val="es-ES_tradnl" w:eastAsia="en-GB"/>
              </w:rPr>
              <w:t>t</w:t>
            </w:r>
            <w:r w:rsidRPr="00AF4AF0">
              <w:rPr>
                <w:szCs w:val="22"/>
                <w:lang w:val="es-ES_tradnl" w:eastAsia="en-GB"/>
              </w:rPr>
              <w:t>icular</w:t>
            </w:r>
            <w:r w:rsidR="00307AC0" w:rsidRPr="00AF4AF0">
              <w:rPr>
                <w:szCs w:val="22"/>
                <w:lang w:val="es-ES_tradnl" w:eastAsia="en-GB"/>
              </w:rPr>
              <w:t>:</w:t>
            </w:r>
          </w:p>
          <w:p w:rsidR="00D36D42" w:rsidRPr="00AF4AF0" w:rsidRDefault="00C67E3A" w:rsidP="00307AC0">
            <w:pPr>
              <w:numPr>
                <w:ilvl w:val="0"/>
                <w:numId w:val="28"/>
              </w:numPr>
              <w:rPr>
                <w:szCs w:val="22"/>
                <w:lang w:val="es-ES_tradnl" w:eastAsia="en-GB"/>
              </w:rPr>
            </w:pPr>
            <w:r w:rsidRPr="00AF4AF0">
              <w:rPr>
                <w:szCs w:val="22"/>
                <w:lang w:val="es-ES_tradnl" w:eastAsia="en-GB"/>
              </w:rPr>
              <w:t xml:space="preserve">la </w:t>
            </w:r>
            <w:r w:rsidR="00CF4053" w:rsidRPr="00AF4AF0">
              <w:rPr>
                <w:szCs w:val="22"/>
                <w:lang w:val="es-ES_tradnl" w:eastAsia="en-GB"/>
              </w:rPr>
              <w:t>carencia de conocimientos sobre la rentabilidad potencial de invertir en la protección de los diseños</w:t>
            </w:r>
            <w:r w:rsidR="00307AC0" w:rsidRPr="00AF4AF0">
              <w:rPr>
                <w:szCs w:val="22"/>
                <w:lang w:val="es-ES_tradnl" w:eastAsia="en-GB"/>
              </w:rPr>
              <w:t xml:space="preserve">; </w:t>
            </w:r>
            <w:r w:rsidR="004C3984" w:rsidRPr="00AF4AF0">
              <w:rPr>
                <w:szCs w:val="22"/>
                <w:lang w:val="es-ES_tradnl" w:eastAsia="en-GB"/>
              </w:rPr>
              <w:t xml:space="preserve"> </w:t>
            </w:r>
            <w:r w:rsidR="00CF4053" w:rsidRPr="00AF4AF0">
              <w:rPr>
                <w:szCs w:val="22"/>
                <w:lang w:val="es-ES_tradnl" w:eastAsia="en-GB"/>
              </w:rPr>
              <w:t>y</w:t>
            </w:r>
          </w:p>
          <w:p w:rsidR="00D36D42" w:rsidRPr="00AF4AF0" w:rsidRDefault="00C67E3A" w:rsidP="00307AC0">
            <w:pPr>
              <w:numPr>
                <w:ilvl w:val="0"/>
                <w:numId w:val="28"/>
              </w:numPr>
              <w:rPr>
                <w:szCs w:val="22"/>
                <w:lang w:val="es-ES_tradnl" w:eastAsia="en-GB"/>
              </w:rPr>
            </w:pPr>
            <w:r w:rsidRPr="00AF4AF0">
              <w:rPr>
                <w:szCs w:val="22"/>
                <w:lang w:val="es-ES_tradnl" w:eastAsia="en-GB"/>
              </w:rPr>
              <w:t xml:space="preserve">la </w:t>
            </w:r>
            <w:r w:rsidR="00CF4053" w:rsidRPr="00AF4AF0">
              <w:rPr>
                <w:szCs w:val="22"/>
                <w:lang w:val="es-ES_tradnl" w:eastAsia="en-GB"/>
              </w:rPr>
              <w:t>carencia de conocimientos sobre el modo de emplear el sistema de P.I. para proteger los diseños</w:t>
            </w:r>
            <w:r w:rsidR="00307AC0" w:rsidRPr="00AF4AF0">
              <w:rPr>
                <w:szCs w:val="22"/>
                <w:lang w:val="es-ES_tradnl" w:eastAsia="en-GB"/>
              </w:rPr>
              <w:t>.</w:t>
            </w:r>
          </w:p>
          <w:p w:rsidR="00D36D42" w:rsidRPr="00AF4AF0" w:rsidRDefault="00CF4053" w:rsidP="00532831">
            <w:pPr>
              <w:ind w:left="162"/>
              <w:rPr>
                <w:szCs w:val="22"/>
                <w:lang w:val="es-ES_tradnl" w:eastAsia="en-GB"/>
              </w:rPr>
            </w:pPr>
            <w:r w:rsidRPr="00AF4AF0">
              <w:rPr>
                <w:szCs w:val="22"/>
                <w:lang w:val="es-ES_tradnl" w:eastAsia="en-GB"/>
              </w:rPr>
              <w:t xml:space="preserve">Los resultados de </w:t>
            </w:r>
            <w:r w:rsidR="00082858" w:rsidRPr="00AF4AF0">
              <w:rPr>
                <w:szCs w:val="22"/>
                <w:lang w:val="es-ES_tradnl" w:eastAsia="en-GB"/>
              </w:rPr>
              <w:t xml:space="preserve">la encuesta </w:t>
            </w:r>
            <w:r w:rsidRPr="00AF4AF0">
              <w:rPr>
                <w:szCs w:val="22"/>
                <w:lang w:val="es-ES_tradnl" w:eastAsia="en-GB"/>
              </w:rPr>
              <w:t xml:space="preserve">de evaluación </w:t>
            </w:r>
            <w:r w:rsidR="007E185C" w:rsidRPr="00AF4AF0">
              <w:rPr>
                <w:szCs w:val="22"/>
                <w:lang w:val="es-ES_tradnl" w:eastAsia="en-GB"/>
              </w:rPr>
              <w:t xml:space="preserve">de mitad de período muestran </w:t>
            </w:r>
            <w:r w:rsidR="00C67E3A" w:rsidRPr="00AF4AF0">
              <w:rPr>
                <w:szCs w:val="22"/>
                <w:lang w:val="es-ES_tradnl" w:eastAsia="en-GB"/>
              </w:rPr>
              <w:t xml:space="preserve">el positivo cambio experimentado </w:t>
            </w:r>
            <w:r w:rsidR="007E185C" w:rsidRPr="00AF4AF0">
              <w:rPr>
                <w:szCs w:val="22"/>
                <w:lang w:val="es-ES_tradnl" w:eastAsia="en-GB"/>
              </w:rPr>
              <w:t xml:space="preserve">en la percepción </w:t>
            </w:r>
            <w:r w:rsidR="00C67E3A" w:rsidRPr="00AF4AF0">
              <w:rPr>
                <w:szCs w:val="22"/>
                <w:lang w:val="es-ES_tradnl" w:eastAsia="en-GB"/>
              </w:rPr>
              <w:t xml:space="preserve">que </w:t>
            </w:r>
            <w:r w:rsidR="007E185C" w:rsidRPr="00AF4AF0">
              <w:rPr>
                <w:szCs w:val="22"/>
                <w:lang w:val="es-ES_tradnl" w:eastAsia="en-GB"/>
              </w:rPr>
              <w:t xml:space="preserve">los representantes de las pymes </w:t>
            </w:r>
            <w:r w:rsidR="00C67E3A" w:rsidRPr="00AF4AF0">
              <w:rPr>
                <w:szCs w:val="22"/>
                <w:lang w:val="es-ES_tradnl" w:eastAsia="en-GB"/>
              </w:rPr>
              <w:t xml:space="preserve">tienen </w:t>
            </w:r>
            <w:r w:rsidR="007E185C" w:rsidRPr="00AF4AF0">
              <w:rPr>
                <w:szCs w:val="22"/>
                <w:lang w:val="es-ES_tradnl" w:eastAsia="en-GB"/>
              </w:rPr>
              <w:t xml:space="preserve">de las </w:t>
            </w:r>
            <w:r w:rsidR="007E185C" w:rsidRPr="00AF4AF0">
              <w:rPr>
                <w:i/>
                <w:szCs w:val="22"/>
                <w:lang w:val="es-ES_tradnl" w:eastAsia="en-GB"/>
              </w:rPr>
              <w:t>ventajas de una protección estratégica de los diseños</w:t>
            </w:r>
            <w:r w:rsidR="00307AC0" w:rsidRPr="00AF4AF0">
              <w:rPr>
                <w:szCs w:val="22"/>
                <w:lang w:val="es-ES_tradnl" w:eastAsia="en-GB"/>
              </w:rPr>
              <w:t xml:space="preserve">. </w:t>
            </w:r>
          </w:p>
          <w:p w:rsidR="00D36D42" w:rsidRPr="00AF4AF0" w:rsidRDefault="007E185C" w:rsidP="00532831">
            <w:pPr>
              <w:ind w:left="162"/>
              <w:rPr>
                <w:szCs w:val="22"/>
                <w:lang w:val="es-ES_tradnl" w:eastAsia="en-GB"/>
              </w:rPr>
            </w:pPr>
            <w:r w:rsidRPr="00AF4AF0">
              <w:rPr>
                <w:szCs w:val="22"/>
                <w:lang w:val="es-ES_tradnl" w:eastAsia="en-GB"/>
              </w:rPr>
              <w:t xml:space="preserve">Además, los resultados de </w:t>
            </w:r>
            <w:r w:rsidR="00082858" w:rsidRPr="00AF4AF0">
              <w:rPr>
                <w:szCs w:val="22"/>
                <w:lang w:val="es-ES_tradnl" w:eastAsia="en-GB"/>
              </w:rPr>
              <w:t xml:space="preserve">la encuesta </w:t>
            </w:r>
            <w:r w:rsidRPr="00AF4AF0">
              <w:rPr>
                <w:szCs w:val="22"/>
                <w:lang w:val="es-ES_tradnl" w:eastAsia="en-GB"/>
              </w:rPr>
              <w:t>muestran en ambos países</w:t>
            </w:r>
            <w:r w:rsidR="00307AC0" w:rsidRPr="00AF4AF0">
              <w:rPr>
                <w:szCs w:val="22"/>
                <w:lang w:val="es-ES_tradnl" w:eastAsia="en-GB"/>
              </w:rPr>
              <w:t>:</w:t>
            </w:r>
          </w:p>
          <w:p w:rsidR="00D36D42" w:rsidRPr="00AF4AF0" w:rsidRDefault="007E185C" w:rsidP="00307AC0">
            <w:pPr>
              <w:numPr>
                <w:ilvl w:val="0"/>
                <w:numId w:val="29"/>
              </w:numPr>
              <w:rPr>
                <w:szCs w:val="22"/>
                <w:lang w:val="es-ES_tradnl" w:eastAsia="en-GB"/>
              </w:rPr>
            </w:pPr>
            <w:r w:rsidRPr="00AF4AF0">
              <w:rPr>
                <w:szCs w:val="22"/>
                <w:lang w:val="es-ES_tradnl" w:eastAsia="en-GB"/>
              </w:rPr>
              <w:t xml:space="preserve">una elevada tasa de satisfacción de las pymes beneficiarias con el proyecto en cuanto que </w:t>
            </w:r>
            <w:r w:rsidR="00B840E5" w:rsidRPr="00AF4AF0">
              <w:rPr>
                <w:szCs w:val="22"/>
                <w:lang w:val="es-ES_tradnl" w:eastAsia="en-GB"/>
              </w:rPr>
              <w:t xml:space="preserve">instrumento que </w:t>
            </w:r>
            <w:r w:rsidR="00C67E3A" w:rsidRPr="00AF4AF0">
              <w:rPr>
                <w:szCs w:val="22"/>
                <w:lang w:val="es-ES_tradnl" w:eastAsia="en-GB"/>
              </w:rPr>
              <w:t xml:space="preserve">brinda </w:t>
            </w:r>
            <w:r w:rsidRPr="00AF4AF0">
              <w:rPr>
                <w:szCs w:val="22"/>
                <w:lang w:val="es-ES_tradnl" w:eastAsia="en-GB"/>
              </w:rPr>
              <w:t>respuesta a sus necesidades</w:t>
            </w:r>
            <w:r w:rsidR="00307AC0" w:rsidRPr="00AF4AF0">
              <w:rPr>
                <w:szCs w:val="22"/>
                <w:lang w:val="es-ES_tradnl" w:eastAsia="en-GB"/>
              </w:rPr>
              <w:t>;</w:t>
            </w:r>
          </w:p>
          <w:p w:rsidR="00D36D42" w:rsidRPr="00AF4AF0" w:rsidRDefault="007E185C" w:rsidP="00307AC0">
            <w:pPr>
              <w:numPr>
                <w:ilvl w:val="0"/>
                <w:numId w:val="29"/>
              </w:numPr>
              <w:rPr>
                <w:szCs w:val="22"/>
                <w:lang w:val="es-ES_tradnl" w:eastAsia="en-GB"/>
              </w:rPr>
            </w:pPr>
            <w:r w:rsidRPr="00AF4AF0">
              <w:rPr>
                <w:szCs w:val="22"/>
                <w:lang w:val="es-ES_tradnl" w:eastAsia="en-GB"/>
              </w:rPr>
              <w:t>una elevada tasa de satisfacción con el proyecto en general</w:t>
            </w:r>
            <w:r w:rsidR="00307AC0" w:rsidRPr="00AF4AF0">
              <w:rPr>
                <w:szCs w:val="22"/>
                <w:lang w:val="es-ES_tradnl" w:eastAsia="en-GB"/>
              </w:rPr>
              <w:t xml:space="preserve">; </w:t>
            </w:r>
          </w:p>
          <w:p w:rsidR="00D36D42" w:rsidRPr="00AF4AF0" w:rsidRDefault="00B840E5" w:rsidP="00307AC0">
            <w:pPr>
              <w:numPr>
                <w:ilvl w:val="0"/>
                <w:numId w:val="29"/>
              </w:numPr>
              <w:rPr>
                <w:szCs w:val="22"/>
                <w:lang w:val="es-ES_tradnl" w:eastAsia="en-GB"/>
              </w:rPr>
            </w:pPr>
            <w:r w:rsidRPr="00AF4AF0">
              <w:rPr>
                <w:szCs w:val="22"/>
                <w:lang w:val="es-ES_tradnl" w:eastAsia="en-GB"/>
              </w:rPr>
              <w:t>un elevado porcentaje de pymes que recomendaría a otras participar en el programa de país</w:t>
            </w:r>
            <w:r w:rsidR="00307AC0" w:rsidRPr="00AF4AF0">
              <w:rPr>
                <w:szCs w:val="22"/>
                <w:lang w:val="es-ES_tradnl" w:eastAsia="en-GB"/>
              </w:rPr>
              <w:t xml:space="preserve">;  </w:t>
            </w:r>
            <w:r w:rsidRPr="00AF4AF0">
              <w:rPr>
                <w:szCs w:val="22"/>
                <w:lang w:val="es-ES_tradnl" w:eastAsia="en-GB"/>
              </w:rPr>
              <w:t xml:space="preserve">y </w:t>
            </w:r>
          </w:p>
          <w:p w:rsidR="006A22B9" w:rsidRPr="00AF4AF0" w:rsidRDefault="00B840E5" w:rsidP="00307AC0">
            <w:pPr>
              <w:numPr>
                <w:ilvl w:val="0"/>
                <w:numId w:val="29"/>
              </w:numPr>
              <w:rPr>
                <w:szCs w:val="22"/>
                <w:lang w:val="es-ES_tradnl" w:eastAsia="en-GB"/>
              </w:rPr>
            </w:pPr>
            <w:r w:rsidRPr="00AF4AF0">
              <w:rPr>
                <w:szCs w:val="22"/>
                <w:lang w:val="es-ES_tradnl" w:eastAsia="en-GB"/>
              </w:rPr>
              <w:t xml:space="preserve">un elevado porcentaje de encuestados </w:t>
            </w:r>
            <w:r w:rsidR="006A22B9" w:rsidRPr="00AF4AF0">
              <w:rPr>
                <w:szCs w:val="22"/>
                <w:lang w:val="es-ES_tradnl" w:eastAsia="en-GB"/>
              </w:rPr>
              <w:t xml:space="preserve">afirmó que el acceso al proyecto de hombres y mujeres en su país había sido equilibrado. </w:t>
            </w:r>
          </w:p>
          <w:p w:rsidR="006A22B9" w:rsidRDefault="006A22B9" w:rsidP="006A22B9">
            <w:pPr>
              <w:ind w:left="540"/>
              <w:rPr>
                <w:szCs w:val="22"/>
                <w:lang w:val="es-ES_tradnl" w:eastAsia="en-GB"/>
              </w:rPr>
            </w:pPr>
          </w:p>
          <w:p w:rsidR="00845266" w:rsidRPr="00AF4AF0" w:rsidRDefault="00845266" w:rsidP="006A22B9">
            <w:pPr>
              <w:ind w:left="540"/>
              <w:rPr>
                <w:szCs w:val="22"/>
                <w:lang w:val="es-ES_tradnl" w:eastAsia="en-GB"/>
              </w:rPr>
            </w:pPr>
          </w:p>
          <w:p w:rsidR="00D36D42" w:rsidRPr="00AF4AF0" w:rsidRDefault="005278A3" w:rsidP="00532831">
            <w:pPr>
              <w:ind w:left="180"/>
              <w:rPr>
                <w:szCs w:val="22"/>
                <w:lang w:val="es-ES_tradnl" w:eastAsia="en-GB"/>
              </w:rPr>
            </w:pPr>
            <w:r w:rsidRPr="00AF4AF0">
              <w:rPr>
                <w:szCs w:val="22"/>
                <w:lang w:val="es-ES_tradnl" w:eastAsia="en-GB"/>
              </w:rPr>
              <w:lastRenderedPageBreak/>
              <w:t xml:space="preserve">Un elevado porcentaje de encuestados </w:t>
            </w:r>
            <w:r w:rsidR="00307AC0" w:rsidRPr="00AF4AF0">
              <w:rPr>
                <w:szCs w:val="22"/>
                <w:lang w:val="es-ES_tradnl" w:eastAsia="en-GB"/>
              </w:rPr>
              <w:t xml:space="preserve">(95% </w:t>
            </w:r>
            <w:r w:rsidRPr="00AF4AF0">
              <w:rPr>
                <w:szCs w:val="22"/>
                <w:lang w:val="es-ES_tradnl" w:eastAsia="en-GB"/>
              </w:rPr>
              <w:t xml:space="preserve">en </w:t>
            </w:r>
            <w:r w:rsidR="00262076" w:rsidRPr="00AF4AF0">
              <w:rPr>
                <w:szCs w:val="22"/>
                <w:lang w:val="es-ES_tradnl" w:eastAsia="en-GB"/>
              </w:rPr>
              <w:t xml:space="preserve">la </w:t>
            </w:r>
            <w:r w:rsidR="00307AC0" w:rsidRPr="00AF4AF0">
              <w:rPr>
                <w:szCs w:val="22"/>
                <w:lang w:val="es-ES_tradnl" w:eastAsia="en-GB"/>
              </w:rPr>
              <w:t xml:space="preserve">Argentina </w:t>
            </w:r>
            <w:r w:rsidRPr="00AF4AF0">
              <w:rPr>
                <w:szCs w:val="22"/>
                <w:lang w:val="es-ES_tradnl" w:eastAsia="en-GB"/>
              </w:rPr>
              <w:t>y</w:t>
            </w:r>
            <w:r w:rsidR="008C278C" w:rsidRPr="00AF4AF0">
              <w:rPr>
                <w:szCs w:val="22"/>
                <w:lang w:val="es-ES_tradnl" w:eastAsia="en-GB"/>
              </w:rPr>
              <w:t> </w:t>
            </w:r>
            <w:r w:rsidR="00307AC0" w:rsidRPr="00AF4AF0">
              <w:rPr>
                <w:szCs w:val="22"/>
                <w:lang w:val="es-ES_tradnl" w:eastAsia="en-GB"/>
              </w:rPr>
              <w:t xml:space="preserve">90% </w:t>
            </w:r>
            <w:r w:rsidRPr="00AF4AF0">
              <w:rPr>
                <w:szCs w:val="22"/>
                <w:lang w:val="es-ES_tradnl" w:eastAsia="en-GB"/>
              </w:rPr>
              <w:t>en Marruecos</w:t>
            </w:r>
            <w:r w:rsidR="00307AC0" w:rsidRPr="00AF4AF0">
              <w:rPr>
                <w:szCs w:val="22"/>
                <w:lang w:val="es-ES_tradnl" w:eastAsia="en-GB"/>
              </w:rPr>
              <w:t xml:space="preserve">) </w:t>
            </w:r>
            <w:r w:rsidR="006A22B9" w:rsidRPr="00AF4AF0">
              <w:rPr>
                <w:szCs w:val="22"/>
                <w:lang w:val="es-ES_tradnl" w:eastAsia="en-GB"/>
              </w:rPr>
              <w:t xml:space="preserve">manifestó </w:t>
            </w:r>
            <w:r w:rsidRPr="00AF4AF0">
              <w:rPr>
                <w:szCs w:val="22"/>
                <w:lang w:val="es-ES_tradnl" w:eastAsia="en-GB"/>
              </w:rPr>
              <w:t xml:space="preserve">que, de resultas de esta iniciativa piloto, han comenzado a aplicar los conocimientos sobre P.I. adquiridos en </w:t>
            </w:r>
            <w:r w:rsidR="00C67E3A" w:rsidRPr="00AF4AF0">
              <w:rPr>
                <w:szCs w:val="22"/>
                <w:lang w:val="es-ES_tradnl" w:eastAsia="en-GB"/>
              </w:rPr>
              <w:t xml:space="preserve">la toma de </w:t>
            </w:r>
            <w:r w:rsidRPr="00AF4AF0">
              <w:rPr>
                <w:szCs w:val="22"/>
                <w:lang w:val="es-ES_tradnl" w:eastAsia="en-GB"/>
              </w:rPr>
              <w:t>sus decisiones estratégicas y de gestión</w:t>
            </w:r>
            <w:r w:rsidR="00307AC0" w:rsidRPr="00AF4AF0">
              <w:rPr>
                <w:szCs w:val="22"/>
                <w:lang w:val="es-ES_tradnl" w:eastAsia="en-GB"/>
              </w:rPr>
              <w:t>.</w:t>
            </w:r>
          </w:p>
          <w:p w:rsidR="00D36D42" w:rsidRPr="00AF4AF0" w:rsidRDefault="00D36D42" w:rsidP="00532831">
            <w:pPr>
              <w:ind w:left="720"/>
              <w:rPr>
                <w:szCs w:val="22"/>
                <w:highlight w:val="cyan"/>
                <w:lang w:val="es-ES_tradnl" w:eastAsia="en-GB"/>
              </w:rPr>
            </w:pPr>
          </w:p>
          <w:p w:rsidR="00D36D42" w:rsidRPr="00AF4AF0" w:rsidRDefault="00B840E5" w:rsidP="00532831">
            <w:pPr>
              <w:ind w:left="180"/>
              <w:rPr>
                <w:szCs w:val="22"/>
                <w:lang w:val="es-ES_tradnl" w:eastAsia="en-GB"/>
              </w:rPr>
            </w:pPr>
            <w:r w:rsidRPr="00AF4AF0">
              <w:rPr>
                <w:szCs w:val="22"/>
                <w:lang w:val="es-ES_tradnl" w:eastAsia="en-GB"/>
              </w:rPr>
              <w:t xml:space="preserve">Entre un 80% y </w:t>
            </w:r>
            <w:r w:rsidR="00307AC0" w:rsidRPr="00AF4AF0">
              <w:rPr>
                <w:szCs w:val="22"/>
                <w:lang w:val="es-ES_tradnl" w:eastAsia="en-GB"/>
              </w:rPr>
              <w:t xml:space="preserve">100% </w:t>
            </w:r>
            <w:r w:rsidRPr="00AF4AF0">
              <w:rPr>
                <w:szCs w:val="22"/>
                <w:lang w:val="es-ES_tradnl" w:eastAsia="en-GB"/>
              </w:rPr>
              <w:t xml:space="preserve">de los encuestados </w:t>
            </w:r>
            <w:r w:rsidR="00082858" w:rsidRPr="00AF4AF0">
              <w:rPr>
                <w:szCs w:val="22"/>
                <w:lang w:val="es-ES_tradnl" w:eastAsia="en-GB"/>
              </w:rPr>
              <w:t xml:space="preserve">manifestó </w:t>
            </w:r>
            <w:r w:rsidRPr="00AF4AF0">
              <w:rPr>
                <w:szCs w:val="22"/>
                <w:lang w:val="es-ES_tradnl" w:eastAsia="en-GB"/>
              </w:rPr>
              <w:t>que continuarán</w:t>
            </w:r>
            <w:r w:rsidR="00307AC0" w:rsidRPr="00AF4AF0">
              <w:rPr>
                <w:szCs w:val="22"/>
                <w:lang w:val="es-ES_tradnl" w:eastAsia="en-GB"/>
              </w:rPr>
              <w:t xml:space="preserve">: </w:t>
            </w:r>
          </w:p>
          <w:p w:rsidR="00D36D42" w:rsidRPr="00AF4AF0" w:rsidRDefault="00B840E5" w:rsidP="00307AC0">
            <w:pPr>
              <w:numPr>
                <w:ilvl w:val="0"/>
                <w:numId w:val="29"/>
              </w:numPr>
              <w:ind w:left="720"/>
              <w:rPr>
                <w:szCs w:val="22"/>
                <w:lang w:val="es-ES_tradnl" w:eastAsia="en-GB"/>
              </w:rPr>
            </w:pPr>
            <w:r w:rsidRPr="00AF4AF0">
              <w:rPr>
                <w:szCs w:val="22"/>
                <w:lang w:val="es-ES_tradnl" w:eastAsia="en-GB"/>
              </w:rPr>
              <w:t xml:space="preserve">solicitando asesoramiento </w:t>
            </w:r>
            <w:r w:rsidR="005278A3" w:rsidRPr="00AF4AF0">
              <w:rPr>
                <w:szCs w:val="22"/>
                <w:lang w:val="es-ES_tradnl" w:eastAsia="en-GB"/>
              </w:rPr>
              <w:t>experto sobre la protección estratégica de los diseños</w:t>
            </w:r>
            <w:r w:rsidR="00307AC0" w:rsidRPr="00AF4AF0">
              <w:rPr>
                <w:szCs w:val="22"/>
                <w:lang w:val="es-ES_tradnl" w:eastAsia="en-GB"/>
              </w:rPr>
              <w:t xml:space="preserve">; </w:t>
            </w:r>
          </w:p>
          <w:p w:rsidR="00D36D42" w:rsidRPr="00AF4AF0" w:rsidRDefault="005278A3" w:rsidP="00307AC0">
            <w:pPr>
              <w:numPr>
                <w:ilvl w:val="0"/>
                <w:numId w:val="29"/>
              </w:numPr>
              <w:ind w:left="720"/>
              <w:rPr>
                <w:szCs w:val="22"/>
                <w:lang w:val="es-ES_tradnl" w:eastAsia="en-GB"/>
              </w:rPr>
            </w:pPr>
            <w:r w:rsidRPr="00AF4AF0">
              <w:rPr>
                <w:szCs w:val="22"/>
                <w:lang w:val="es-ES_tradnl" w:eastAsia="en-GB"/>
              </w:rPr>
              <w:t xml:space="preserve">solicitando el asesoramiento del </w:t>
            </w:r>
            <w:r w:rsidR="00307AC0" w:rsidRPr="00AF4AF0">
              <w:rPr>
                <w:szCs w:val="22"/>
                <w:lang w:val="es-ES_tradnl" w:eastAsia="en-GB"/>
              </w:rPr>
              <w:t xml:space="preserve">INPI </w:t>
            </w:r>
            <w:r w:rsidRPr="00AF4AF0">
              <w:rPr>
                <w:szCs w:val="22"/>
                <w:lang w:val="es-ES_tradnl" w:eastAsia="en-GB"/>
              </w:rPr>
              <w:t xml:space="preserve">en </w:t>
            </w:r>
            <w:r w:rsidR="00262076" w:rsidRPr="00AF4AF0">
              <w:rPr>
                <w:szCs w:val="22"/>
                <w:lang w:val="es-ES_tradnl" w:eastAsia="en-GB"/>
              </w:rPr>
              <w:t xml:space="preserve">la </w:t>
            </w:r>
            <w:r w:rsidR="00307AC0" w:rsidRPr="00AF4AF0">
              <w:rPr>
                <w:szCs w:val="22"/>
                <w:lang w:val="es-ES_tradnl" w:eastAsia="en-GB"/>
              </w:rPr>
              <w:t xml:space="preserve">Argentina / </w:t>
            </w:r>
            <w:r w:rsidRPr="00AF4AF0">
              <w:rPr>
                <w:szCs w:val="22"/>
                <w:lang w:val="es-ES_tradnl" w:eastAsia="en-GB"/>
              </w:rPr>
              <w:t xml:space="preserve">la </w:t>
            </w:r>
            <w:r w:rsidR="00307AC0" w:rsidRPr="00AF4AF0">
              <w:rPr>
                <w:szCs w:val="22"/>
                <w:lang w:val="es-ES_tradnl" w:eastAsia="en-GB"/>
              </w:rPr>
              <w:t xml:space="preserve">OMPIC </w:t>
            </w:r>
            <w:r w:rsidRPr="00AF4AF0">
              <w:rPr>
                <w:szCs w:val="22"/>
                <w:lang w:val="es-ES_tradnl" w:eastAsia="en-GB"/>
              </w:rPr>
              <w:t>en Marruecos</w:t>
            </w:r>
            <w:r w:rsidR="00307AC0" w:rsidRPr="00AF4AF0">
              <w:rPr>
                <w:szCs w:val="22"/>
                <w:lang w:val="es-ES_tradnl" w:eastAsia="en-GB"/>
              </w:rPr>
              <w:t>;</w:t>
            </w:r>
          </w:p>
          <w:p w:rsidR="00D36D42" w:rsidRPr="00AF4AF0" w:rsidRDefault="005278A3" w:rsidP="00307AC0">
            <w:pPr>
              <w:numPr>
                <w:ilvl w:val="0"/>
                <w:numId w:val="29"/>
              </w:numPr>
              <w:ind w:left="720"/>
              <w:rPr>
                <w:szCs w:val="22"/>
                <w:lang w:val="es-ES_tradnl" w:eastAsia="en-GB"/>
              </w:rPr>
            </w:pPr>
            <w:r w:rsidRPr="00AF4AF0">
              <w:rPr>
                <w:szCs w:val="22"/>
                <w:lang w:val="es-ES_tradnl" w:eastAsia="en-GB"/>
              </w:rPr>
              <w:t>protegiendo de manera estratégica sus diseños industriales</w:t>
            </w:r>
            <w:r w:rsidR="00307AC0" w:rsidRPr="00AF4AF0">
              <w:rPr>
                <w:szCs w:val="22"/>
                <w:lang w:val="es-ES_tradnl" w:eastAsia="en-GB"/>
              </w:rPr>
              <w:t xml:space="preserve">; </w:t>
            </w:r>
            <w:r w:rsidR="004C3984" w:rsidRPr="00AF4AF0">
              <w:rPr>
                <w:szCs w:val="22"/>
                <w:lang w:val="es-ES_tradnl" w:eastAsia="en-GB"/>
              </w:rPr>
              <w:t xml:space="preserve"> </w:t>
            </w:r>
            <w:r w:rsidRPr="00AF4AF0">
              <w:rPr>
                <w:szCs w:val="22"/>
                <w:lang w:val="es-ES_tradnl" w:eastAsia="en-GB"/>
              </w:rPr>
              <w:t>y</w:t>
            </w:r>
          </w:p>
          <w:p w:rsidR="00D36D42" w:rsidRPr="00AF4AF0" w:rsidRDefault="005278A3" w:rsidP="00307AC0">
            <w:pPr>
              <w:numPr>
                <w:ilvl w:val="0"/>
                <w:numId w:val="29"/>
              </w:numPr>
              <w:ind w:left="720"/>
              <w:rPr>
                <w:szCs w:val="22"/>
                <w:lang w:val="es-ES_tradnl" w:eastAsia="en-GB"/>
              </w:rPr>
            </w:pPr>
            <w:r w:rsidRPr="00AF4AF0">
              <w:rPr>
                <w:szCs w:val="22"/>
                <w:lang w:val="es-ES_tradnl" w:eastAsia="en-GB"/>
              </w:rPr>
              <w:t xml:space="preserve">participando en sesiones de fortalecimiento de capacidades </w:t>
            </w:r>
            <w:r w:rsidR="00FF7377" w:rsidRPr="00AF4AF0">
              <w:rPr>
                <w:szCs w:val="22"/>
                <w:lang w:val="es-ES_tradnl" w:eastAsia="en-GB"/>
              </w:rPr>
              <w:t xml:space="preserve">relacionadas con los </w:t>
            </w:r>
            <w:r w:rsidRPr="00AF4AF0">
              <w:rPr>
                <w:szCs w:val="22"/>
                <w:lang w:val="es-ES_tradnl" w:eastAsia="en-GB"/>
              </w:rPr>
              <w:t>derechos de propiedad intelectual</w:t>
            </w:r>
            <w:r w:rsidR="00307AC0" w:rsidRPr="00AF4AF0">
              <w:rPr>
                <w:szCs w:val="22"/>
                <w:lang w:val="es-ES_tradnl" w:eastAsia="en-GB"/>
              </w:rPr>
              <w:t>.</w:t>
            </w:r>
          </w:p>
          <w:p w:rsidR="00D36D42" w:rsidRPr="00AF4AF0" w:rsidRDefault="00D36D42" w:rsidP="00532831">
            <w:pPr>
              <w:ind w:left="720"/>
              <w:rPr>
                <w:szCs w:val="22"/>
                <w:lang w:val="es-ES_tradnl" w:eastAsia="en-GB"/>
              </w:rPr>
            </w:pPr>
          </w:p>
          <w:p w:rsidR="00FF7377" w:rsidRPr="00AF4AF0" w:rsidRDefault="00FF7377" w:rsidP="00035729">
            <w:pPr>
              <w:widowControl w:val="0"/>
              <w:autoSpaceDE w:val="0"/>
              <w:autoSpaceDN w:val="0"/>
              <w:adjustRightInd w:val="0"/>
              <w:ind w:left="180"/>
              <w:rPr>
                <w:szCs w:val="22"/>
                <w:lang w:val="es-ES_tradnl" w:eastAsia="en-GB"/>
              </w:rPr>
            </w:pPr>
            <w:r w:rsidRPr="00AF4AF0">
              <w:rPr>
                <w:szCs w:val="22"/>
                <w:lang w:val="es-ES_tradnl" w:eastAsia="en-GB"/>
              </w:rPr>
              <w:t xml:space="preserve">Como </w:t>
            </w:r>
            <w:r w:rsidR="006458CC" w:rsidRPr="00AF4AF0">
              <w:rPr>
                <w:szCs w:val="22"/>
                <w:lang w:val="es-ES_tradnl" w:eastAsia="en-GB"/>
              </w:rPr>
              <w:t xml:space="preserve">resultado </w:t>
            </w:r>
            <w:r w:rsidRPr="00AF4AF0">
              <w:rPr>
                <w:szCs w:val="22"/>
                <w:lang w:val="es-ES_tradnl" w:eastAsia="en-GB"/>
              </w:rPr>
              <w:t>del proyecto piloto</w:t>
            </w:r>
            <w:r w:rsidR="00307AC0" w:rsidRPr="00AF4AF0">
              <w:rPr>
                <w:szCs w:val="22"/>
                <w:lang w:val="es-ES_tradnl" w:eastAsia="en-GB"/>
              </w:rPr>
              <w:t xml:space="preserve">, </w:t>
            </w:r>
            <w:r w:rsidRPr="00AF4AF0">
              <w:rPr>
                <w:szCs w:val="22"/>
                <w:lang w:val="es-ES_tradnl" w:eastAsia="en-GB"/>
              </w:rPr>
              <w:t xml:space="preserve">las pymes beneficiarias han presentado o están en proceso de </w:t>
            </w:r>
            <w:r w:rsidR="00035729" w:rsidRPr="00AF4AF0">
              <w:rPr>
                <w:szCs w:val="22"/>
                <w:lang w:val="es-ES_tradnl" w:eastAsia="en-GB"/>
              </w:rPr>
              <w:t>presentar 117 </w:t>
            </w:r>
            <w:r w:rsidRPr="00AF4AF0">
              <w:rPr>
                <w:szCs w:val="22"/>
                <w:lang w:val="es-ES_tradnl" w:eastAsia="en-GB"/>
              </w:rPr>
              <w:t>solicitudes de registro de diseños industriales (40 en la Argentina y</w:t>
            </w:r>
            <w:r w:rsidR="00035729" w:rsidRPr="00AF4AF0">
              <w:rPr>
                <w:szCs w:val="22"/>
                <w:lang w:val="es-ES_tradnl" w:eastAsia="en-GB"/>
              </w:rPr>
              <w:t> 77 </w:t>
            </w:r>
            <w:r w:rsidRPr="00AF4AF0">
              <w:rPr>
                <w:szCs w:val="22"/>
                <w:lang w:val="es-ES_tradnl" w:eastAsia="en-GB"/>
              </w:rPr>
              <w:t>en Marruecos), a</w:t>
            </w:r>
            <w:r w:rsidR="00035729" w:rsidRPr="00AF4AF0">
              <w:rPr>
                <w:szCs w:val="22"/>
                <w:lang w:val="es-ES_tradnl" w:eastAsia="en-GB"/>
              </w:rPr>
              <w:t>demás de 29 </w:t>
            </w:r>
            <w:r w:rsidRPr="00AF4AF0">
              <w:rPr>
                <w:szCs w:val="22"/>
                <w:lang w:val="es-ES_tradnl" w:eastAsia="en-GB"/>
              </w:rPr>
              <w:t>solicitudes de registro de marcas y unas pocas patentes en la Argentina</w:t>
            </w:r>
            <w:r w:rsidR="00917B32" w:rsidRPr="00AF4AF0">
              <w:rPr>
                <w:szCs w:val="22"/>
                <w:lang w:val="es-ES_tradnl" w:eastAsia="en-GB"/>
              </w:rPr>
              <w:t>.</w:t>
            </w:r>
            <w:r w:rsidRPr="00AF4AF0">
              <w:rPr>
                <w:szCs w:val="22"/>
                <w:lang w:val="es-ES_tradnl" w:eastAsia="en-GB"/>
              </w:rPr>
              <w:t xml:space="preserve"> </w:t>
            </w:r>
          </w:p>
          <w:p w:rsidR="005E0C39" w:rsidRPr="00AF4AF0" w:rsidRDefault="005E0C39" w:rsidP="005E0C39">
            <w:pPr>
              <w:ind w:left="180"/>
              <w:rPr>
                <w:szCs w:val="22"/>
                <w:lang w:eastAsia="en-GB"/>
              </w:rPr>
            </w:pPr>
          </w:p>
          <w:p w:rsidR="005E0C39" w:rsidRPr="00AF4AF0" w:rsidRDefault="005E0C39" w:rsidP="00164EF7">
            <w:pPr>
              <w:numPr>
                <w:ilvl w:val="0"/>
                <w:numId w:val="27"/>
              </w:numPr>
              <w:tabs>
                <w:tab w:val="left" w:pos="702"/>
              </w:tabs>
              <w:spacing w:after="100" w:afterAutospacing="1"/>
              <w:rPr>
                <w:i/>
                <w:szCs w:val="22"/>
                <w:lang w:eastAsia="en-GB"/>
              </w:rPr>
            </w:pPr>
            <w:r w:rsidRPr="00AF4AF0">
              <w:rPr>
                <w:i/>
                <w:szCs w:val="22"/>
                <w:lang w:eastAsia="en-GB"/>
              </w:rPr>
              <w:t xml:space="preserve"> </w:t>
            </w:r>
            <w:r w:rsidRPr="00AF4AF0">
              <w:rPr>
                <w:i/>
                <w:szCs w:val="22"/>
                <w:lang w:val="es-ES_tradnl" w:eastAsia="en-GB"/>
              </w:rPr>
              <w:t>INTERCAMBIO DE CONOCIMIENTOS</w:t>
            </w:r>
          </w:p>
          <w:p w:rsidR="005E0C39" w:rsidRPr="00AF4AF0" w:rsidRDefault="005E0C39" w:rsidP="005E0C39">
            <w:pPr>
              <w:ind w:left="180"/>
              <w:rPr>
                <w:szCs w:val="22"/>
                <w:lang w:eastAsia="en-GB"/>
              </w:rPr>
            </w:pPr>
            <w:r w:rsidRPr="00AF4AF0">
              <w:rPr>
                <w:szCs w:val="22"/>
                <w:lang w:val="es-ES_tradnl" w:eastAsia="en-GB"/>
              </w:rPr>
              <w:t>La Secretaría ha sido muy activa transfiriendo buenas prácticas entre ambos países piloto a lo largo de la ejecución del proyecto.</w:t>
            </w:r>
            <w:r w:rsidRPr="00AF4AF0">
              <w:rPr>
                <w:szCs w:val="22"/>
                <w:lang w:eastAsia="en-GB"/>
              </w:rPr>
              <w:t xml:space="preserve">  </w:t>
            </w:r>
            <w:r w:rsidRPr="00AF4AF0">
              <w:rPr>
                <w:szCs w:val="22"/>
                <w:lang w:val="es-ES_tradnl" w:eastAsia="en-GB"/>
              </w:rPr>
              <w:t xml:space="preserve">Se ha elaborado y mejorado el </w:t>
            </w:r>
            <w:r w:rsidRPr="00AF4AF0">
              <w:rPr>
                <w:iCs/>
                <w:szCs w:val="22"/>
                <w:lang w:val="es-ES_tradnl" w:eastAsia="en-GB"/>
              </w:rPr>
              <w:t>material de formación, las directrices y las herramientas</w:t>
            </w:r>
            <w:r w:rsidRPr="00AF4AF0">
              <w:rPr>
                <w:szCs w:val="22"/>
                <w:lang w:val="es-ES_tradnl" w:eastAsia="en-GB"/>
              </w:rPr>
              <w:t>.</w:t>
            </w:r>
            <w:r w:rsidRPr="00AF4AF0">
              <w:rPr>
                <w:szCs w:val="22"/>
                <w:lang w:eastAsia="en-GB"/>
              </w:rPr>
              <w:t xml:space="preserve"> </w:t>
            </w:r>
          </w:p>
          <w:p w:rsidR="00D36D42" w:rsidRPr="00AF4AF0" w:rsidRDefault="00D36D42" w:rsidP="00532831">
            <w:pPr>
              <w:ind w:left="180"/>
              <w:rPr>
                <w:szCs w:val="22"/>
                <w:lang w:eastAsia="en-GB"/>
              </w:rPr>
            </w:pPr>
          </w:p>
          <w:p w:rsidR="00D36D42" w:rsidRPr="00AF4AF0" w:rsidRDefault="00374E61" w:rsidP="00532831">
            <w:pPr>
              <w:ind w:left="180"/>
              <w:rPr>
                <w:rStyle w:val="hps"/>
                <w:rFonts w:cs="Times New Roman"/>
                <w:lang w:val="es-ES_tradnl"/>
              </w:rPr>
            </w:pPr>
            <w:r w:rsidRPr="00AF4AF0">
              <w:rPr>
                <w:szCs w:val="22"/>
                <w:lang w:val="es-ES_tradnl" w:eastAsia="en-GB"/>
              </w:rPr>
              <w:t xml:space="preserve">Tanto la conferencia sobre fortalecimiento de capacidades </w:t>
            </w:r>
            <w:r w:rsidR="00C8796E" w:rsidRPr="00AF4AF0">
              <w:rPr>
                <w:szCs w:val="22"/>
                <w:lang w:val="es-ES_tradnl" w:eastAsia="en-GB"/>
              </w:rPr>
              <w:t xml:space="preserve">que tuvo lugar </w:t>
            </w:r>
            <w:r w:rsidRPr="00AF4AF0">
              <w:rPr>
                <w:szCs w:val="22"/>
                <w:lang w:val="es-ES_tradnl" w:eastAsia="en-GB"/>
              </w:rPr>
              <w:t xml:space="preserve">en Marruecos en octubre </w:t>
            </w:r>
            <w:r w:rsidR="009C0CA8" w:rsidRPr="00AF4AF0">
              <w:rPr>
                <w:szCs w:val="22"/>
                <w:lang w:val="es-ES_tradnl" w:eastAsia="en-GB"/>
              </w:rPr>
              <w:t>de 20</w:t>
            </w:r>
            <w:r w:rsidRPr="00AF4AF0">
              <w:rPr>
                <w:szCs w:val="22"/>
                <w:lang w:val="es-ES_tradnl" w:eastAsia="en-GB"/>
              </w:rPr>
              <w:t>15</w:t>
            </w:r>
            <w:r w:rsidR="00307AC0" w:rsidRPr="00AF4AF0">
              <w:rPr>
                <w:szCs w:val="22"/>
                <w:lang w:val="es-ES_tradnl" w:eastAsia="en-GB"/>
              </w:rPr>
              <w:t xml:space="preserve">, </w:t>
            </w:r>
            <w:r w:rsidRPr="00AF4AF0">
              <w:rPr>
                <w:szCs w:val="22"/>
                <w:lang w:val="es-ES_tradnl" w:eastAsia="en-GB"/>
              </w:rPr>
              <w:t xml:space="preserve">como los dos actos de </w:t>
            </w:r>
            <w:r w:rsidR="001E2158" w:rsidRPr="00AF4AF0">
              <w:rPr>
                <w:szCs w:val="22"/>
                <w:lang w:val="es-ES_tradnl" w:eastAsia="en-GB"/>
              </w:rPr>
              <w:t xml:space="preserve">clausura </w:t>
            </w:r>
            <w:r w:rsidR="00C8796E" w:rsidRPr="00AF4AF0">
              <w:rPr>
                <w:szCs w:val="22"/>
                <w:lang w:val="es-ES_tradnl" w:eastAsia="en-GB"/>
              </w:rPr>
              <w:t xml:space="preserve">celebrados </w:t>
            </w:r>
            <w:r w:rsidRPr="00AF4AF0">
              <w:rPr>
                <w:szCs w:val="22"/>
                <w:lang w:val="es-ES_tradnl" w:eastAsia="en-GB"/>
              </w:rPr>
              <w:t>en la Argentina y Marruecos i</w:t>
            </w:r>
            <w:r w:rsidR="00C8796E" w:rsidRPr="00AF4AF0">
              <w:rPr>
                <w:szCs w:val="22"/>
                <w:lang w:val="es-ES_tradnl" w:eastAsia="en-GB"/>
              </w:rPr>
              <w:t xml:space="preserve">ncluyeron sesiones interactivas, durante las cuales se invitó a las empresas beneficiarias a compartir sus experiencias y a dirigir preguntas a los </w:t>
            </w:r>
            <w:r w:rsidR="006458CC" w:rsidRPr="00AF4AF0">
              <w:rPr>
                <w:szCs w:val="22"/>
                <w:lang w:val="es-ES_tradnl" w:eastAsia="en-GB"/>
              </w:rPr>
              <w:t xml:space="preserve">representantes de los </w:t>
            </w:r>
            <w:r w:rsidR="00C8796E" w:rsidRPr="00AF4AF0">
              <w:rPr>
                <w:szCs w:val="22"/>
                <w:lang w:val="es-ES_tradnl" w:eastAsia="en-GB"/>
              </w:rPr>
              <w:t xml:space="preserve">organismos coordinadores </w:t>
            </w:r>
            <w:r w:rsidR="006458CC" w:rsidRPr="00AF4AF0">
              <w:rPr>
                <w:szCs w:val="22"/>
                <w:lang w:val="es-ES_tradnl" w:eastAsia="en-GB"/>
              </w:rPr>
              <w:t xml:space="preserve">y </w:t>
            </w:r>
            <w:r w:rsidR="00C8796E" w:rsidRPr="00AF4AF0">
              <w:rPr>
                <w:szCs w:val="22"/>
                <w:lang w:val="es-ES_tradnl" w:eastAsia="en-GB"/>
              </w:rPr>
              <w:t>de la OMPI</w:t>
            </w:r>
            <w:r w:rsidR="00307AC0" w:rsidRPr="00AF4AF0">
              <w:rPr>
                <w:rStyle w:val="hps"/>
                <w:rFonts w:cs="Times New Roman"/>
                <w:lang w:val="es-ES_tradnl"/>
              </w:rPr>
              <w:t xml:space="preserve">, </w:t>
            </w:r>
            <w:r w:rsidR="00C8796E" w:rsidRPr="00AF4AF0">
              <w:rPr>
                <w:rStyle w:val="hps"/>
                <w:rFonts w:cs="Times New Roman"/>
                <w:lang w:val="es-ES_tradnl"/>
              </w:rPr>
              <w:t>a los expertos nacionales</w:t>
            </w:r>
            <w:r w:rsidR="006458CC" w:rsidRPr="00AF4AF0">
              <w:rPr>
                <w:rStyle w:val="hps"/>
                <w:rFonts w:cs="Times New Roman"/>
                <w:lang w:val="es-ES_tradnl"/>
              </w:rPr>
              <w:t>,</w:t>
            </w:r>
            <w:r w:rsidR="00C8796E" w:rsidRPr="00AF4AF0">
              <w:rPr>
                <w:rStyle w:val="hps"/>
                <w:rFonts w:cs="Times New Roman"/>
                <w:lang w:val="es-ES_tradnl"/>
              </w:rPr>
              <w:t xml:space="preserve"> y a los representantes y ponentes de otras instituciones públicas</w:t>
            </w:r>
            <w:r w:rsidR="00307AC0" w:rsidRPr="00AF4AF0">
              <w:rPr>
                <w:rStyle w:val="hps"/>
                <w:rFonts w:cs="Times New Roman"/>
                <w:lang w:val="es-ES_tradnl"/>
              </w:rPr>
              <w:t xml:space="preserve">.  </w:t>
            </w:r>
            <w:r w:rsidR="00C8796E" w:rsidRPr="00AF4AF0">
              <w:rPr>
                <w:rStyle w:val="hps"/>
                <w:rFonts w:cs="Times New Roman"/>
                <w:lang w:val="es-ES_tradnl"/>
              </w:rPr>
              <w:t xml:space="preserve">Estas sesiones tuvieron una magnífica acogida entre </w:t>
            </w:r>
            <w:r w:rsidR="00105D98" w:rsidRPr="00AF4AF0">
              <w:rPr>
                <w:rStyle w:val="hps"/>
                <w:rFonts w:cs="Times New Roman"/>
                <w:lang w:val="es-ES_tradnl"/>
              </w:rPr>
              <w:t xml:space="preserve">unos </w:t>
            </w:r>
            <w:r w:rsidR="00C8796E" w:rsidRPr="00AF4AF0">
              <w:rPr>
                <w:rStyle w:val="hps"/>
                <w:rFonts w:cs="Times New Roman"/>
                <w:lang w:val="es-ES_tradnl"/>
              </w:rPr>
              <w:t>participantes</w:t>
            </w:r>
            <w:r w:rsidR="006458CC" w:rsidRPr="00AF4AF0">
              <w:rPr>
                <w:rStyle w:val="hps"/>
                <w:rFonts w:cs="Times New Roman"/>
                <w:lang w:val="es-ES_tradnl"/>
              </w:rPr>
              <w:t xml:space="preserve"> a los que prosiguieron alentando</w:t>
            </w:r>
            <w:r w:rsidR="00307AC0" w:rsidRPr="00AF4AF0">
              <w:rPr>
                <w:rStyle w:val="hps"/>
                <w:rFonts w:cs="Times New Roman"/>
                <w:lang w:val="es-ES_tradnl"/>
              </w:rPr>
              <w:t>.</w:t>
            </w:r>
          </w:p>
          <w:p w:rsidR="00D36D42" w:rsidRPr="00AF4AF0" w:rsidRDefault="00D36D42" w:rsidP="00532831">
            <w:pPr>
              <w:ind w:left="180"/>
              <w:rPr>
                <w:rStyle w:val="hps"/>
                <w:rFonts w:cs="Times New Roman"/>
                <w:lang w:val="es-ES_tradnl"/>
              </w:rPr>
            </w:pPr>
          </w:p>
          <w:p w:rsidR="00105D98" w:rsidRPr="00AF4AF0" w:rsidRDefault="00C8796E" w:rsidP="00532831">
            <w:pPr>
              <w:ind w:left="180"/>
              <w:rPr>
                <w:rStyle w:val="hps"/>
                <w:rFonts w:cs="Times New Roman"/>
                <w:lang w:val="es-ES_tradnl"/>
              </w:rPr>
            </w:pPr>
            <w:r w:rsidRPr="00AF4AF0">
              <w:rPr>
                <w:rStyle w:val="hps"/>
                <w:rFonts w:cs="Times New Roman"/>
                <w:lang w:val="es-ES_tradnl"/>
              </w:rPr>
              <w:t>El 16 de noviembre</w:t>
            </w:r>
            <w:r w:rsidR="00307AC0" w:rsidRPr="00AF4AF0">
              <w:rPr>
                <w:rStyle w:val="hps"/>
                <w:rFonts w:cs="Times New Roman"/>
                <w:lang w:val="es-ES_tradnl"/>
              </w:rPr>
              <w:t xml:space="preserve"> </w:t>
            </w:r>
            <w:r w:rsidR="009C0CA8" w:rsidRPr="00AF4AF0">
              <w:rPr>
                <w:rStyle w:val="hps"/>
                <w:rFonts w:cs="Times New Roman"/>
                <w:lang w:val="es-ES_tradnl"/>
              </w:rPr>
              <w:t>de 20</w:t>
            </w:r>
            <w:r w:rsidR="00307AC0" w:rsidRPr="00AF4AF0">
              <w:rPr>
                <w:rStyle w:val="hps"/>
                <w:rFonts w:cs="Times New Roman"/>
                <w:lang w:val="es-ES_tradnl"/>
              </w:rPr>
              <w:t>1</w:t>
            </w:r>
            <w:r w:rsidR="00105D98" w:rsidRPr="00AF4AF0">
              <w:rPr>
                <w:rStyle w:val="hps"/>
                <w:rFonts w:cs="Times New Roman"/>
                <w:lang w:val="es-ES_tradnl"/>
              </w:rPr>
              <w:t>5</w:t>
            </w:r>
            <w:r w:rsidR="00307AC0" w:rsidRPr="00AF4AF0">
              <w:rPr>
                <w:rStyle w:val="hps"/>
                <w:rFonts w:cs="Times New Roman"/>
                <w:lang w:val="es-ES_tradnl"/>
              </w:rPr>
              <w:t xml:space="preserve">, </w:t>
            </w:r>
            <w:r w:rsidR="00105D98" w:rsidRPr="00AF4AF0">
              <w:rPr>
                <w:rStyle w:val="hps"/>
                <w:rFonts w:cs="Times New Roman"/>
                <w:lang w:val="es-ES_tradnl"/>
              </w:rPr>
              <w:t xml:space="preserve">la Secretaría organizó y dirigió el </w:t>
            </w:r>
            <w:r w:rsidR="00105D98" w:rsidRPr="00AF4AF0">
              <w:rPr>
                <w:rStyle w:val="hps"/>
                <w:rFonts w:cs="Times New Roman"/>
                <w:i/>
                <w:lang w:val="es-ES_tradnl"/>
              </w:rPr>
              <w:t>Taller de la OMPI de intercambio de conocimientos – Proyecto piloto sobre la propiedad intelectual y la gestión de diseños para fomentar las actividades comerciales en los países en desarrollo y los países menos adelantados (PMA)</w:t>
            </w:r>
            <w:proofErr w:type="gramStart"/>
            <w:r w:rsidR="00105D98" w:rsidRPr="00AF4AF0">
              <w:rPr>
                <w:rStyle w:val="hps"/>
                <w:rFonts w:cs="Times New Roman"/>
                <w:i/>
                <w:lang w:val="es-ES_tradnl"/>
              </w:rPr>
              <w:t>:  Estudios</w:t>
            </w:r>
            <w:proofErr w:type="gramEnd"/>
            <w:r w:rsidR="00105D98" w:rsidRPr="00AF4AF0">
              <w:rPr>
                <w:rStyle w:val="hps"/>
                <w:rFonts w:cs="Times New Roman"/>
                <w:i/>
                <w:lang w:val="es-ES_tradnl"/>
              </w:rPr>
              <w:t xml:space="preserve"> de casos de la Argentina y Marruecos”.</w:t>
            </w:r>
            <w:r w:rsidR="00105D98" w:rsidRPr="00AF4AF0">
              <w:rPr>
                <w:rStyle w:val="hps"/>
                <w:rFonts w:cs="Times New Roman"/>
                <w:lang w:val="es-ES_tradnl"/>
              </w:rPr>
              <w:t xml:space="preserve"> </w:t>
            </w:r>
            <w:r w:rsidR="00C36B77" w:rsidRPr="00AF4AF0">
              <w:rPr>
                <w:rStyle w:val="hps"/>
                <w:rFonts w:cs="Times New Roman"/>
                <w:lang w:val="es-ES_tradnl"/>
              </w:rPr>
              <w:t xml:space="preserve"> </w:t>
            </w:r>
            <w:r w:rsidR="00F17D71" w:rsidRPr="00AF4AF0">
              <w:rPr>
                <w:rStyle w:val="hps"/>
                <w:rFonts w:cs="Times New Roman"/>
                <w:lang w:val="es-ES_tradnl"/>
              </w:rPr>
              <w:t xml:space="preserve">Tomaron parte en este </w:t>
            </w:r>
            <w:r w:rsidR="00105D98" w:rsidRPr="00AF4AF0">
              <w:rPr>
                <w:rStyle w:val="hps"/>
                <w:rFonts w:cs="Times New Roman"/>
                <w:lang w:val="es-ES_tradnl"/>
              </w:rPr>
              <w:t>taller multinaciona</w:t>
            </w:r>
            <w:r w:rsidR="00F17D71" w:rsidRPr="00AF4AF0">
              <w:rPr>
                <w:rStyle w:val="hps"/>
                <w:rFonts w:cs="Times New Roman"/>
                <w:lang w:val="es-ES_tradnl"/>
              </w:rPr>
              <w:t xml:space="preserve">l los miembros de los equipos </w:t>
            </w:r>
            <w:r w:rsidR="006458CC" w:rsidRPr="00AF4AF0">
              <w:rPr>
                <w:rStyle w:val="hps"/>
                <w:rFonts w:cs="Times New Roman"/>
                <w:lang w:val="es-ES_tradnl"/>
              </w:rPr>
              <w:t xml:space="preserve">y de los comités directivos </w:t>
            </w:r>
            <w:r w:rsidR="00F17D71" w:rsidRPr="00AF4AF0">
              <w:rPr>
                <w:rStyle w:val="hps"/>
                <w:rFonts w:cs="Times New Roman"/>
                <w:lang w:val="es-ES_tradnl"/>
              </w:rPr>
              <w:t>nacionales del proyecto</w:t>
            </w:r>
            <w:r w:rsidR="00105D98" w:rsidRPr="00AF4AF0">
              <w:rPr>
                <w:rStyle w:val="hps"/>
                <w:rFonts w:cs="Times New Roman"/>
                <w:lang w:val="es-ES_tradnl"/>
              </w:rPr>
              <w:t>, in</w:t>
            </w:r>
            <w:r w:rsidR="00F17D71" w:rsidRPr="00AF4AF0">
              <w:rPr>
                <w:rStyle w:val="hps"/>
                <w:rFonts w:cs="Times New Roman"/>
                <w:lang w:val="es-ES_tradnl"/>
              </w:rPr>
              <w:t>cluidos los coordinadores de proyecto de país y los expertos nacionales</w:t>
            </w:r>
            <w:r w:rsidR="00105D98" w:rsidRPr="00AF4AF0">
              <w:rPr>
                <w:rStyle w:val="hps"/>
                <w:rFonts w:cs="Times New Roman"/>
                <w:lang w:val="es-ES_tradnl"/>
              </w:rPr>
              <w:t>.</w:t>
            </w:r>
          </w:p>
          <w:p w:rsidR="00105D98" w:rsidRPr="00AF4AF0" w:rsidRDefault="00105D98" w:rsidP="00532831">
            <w:pPr>
              <w:ind w:left="180"/>
              <w:rPr>
                <w:rStyle w:val="hps"/>
                <w:rFonts w:cs="Times New Roman"/>
                <w:highlight w:val="cyan"/>
                <w:lang w:val="es-ES_tradnl"/>
              </w:rPr>
            </w:pPr>
          </w:p>
          <w:p w:rsidR="00F17D71" w:rsidRPr="00AF4AF0" w:rsidRDefault="00F17D71" w:rsidP="00532831">
            <w:pPr>
              <w:ind w:left="180"/>
              <w:rPr>
                <w:rStyle w:val="hps"/>
                <w:rFonts w:cs="Times New Roman"/>
                <w:lang w:val="es-ES_tradnl"/>
              </w:rPr>
            </w:pPr>
            <w:r w:rsidRPr="00AF4AF0">
              <w:rPr>
                <w:rStyle w:val="hps"/>
                <w:rFonts w:cs="Times New Roman"/>
                <w:lang w:val="es-ES_tradnl"/>
              </w:rPr>
              <w:t xml:space="preserve">El programa del taller </w:t>
            </w:r>
            <w:r w:rsidR="002A2827" w:rsidRPr="00AF4AF0">
              <w:rPr>
                <w:rStyle w:val="hps"/>
                <w:rFonts w:cs="Times New Roman"/>
                <w:lang w:val="es-ES_tradnl"/>
              </w:rPr>
              <w:t xml:space="preserve">incluyó </w:t>
            </w:r>
            <w:r w:rsidRPr="00AF4AF0">
              <w:rPr>
                <w:rStyle w:val="hps"/>
                <w:rFonts w:cs="Times New Roman"/>
                <w:lang w:val="es-ES_tradnl"/>
              </w:rPr>
              <w:t xml:space="preserve">materias tales como como los estudios de casos de la Argentina y Marruecos sobre el </w:t>
            </w:r>
            <w:proofErr w:type="spellStart"/>
            <w:r w:rsidR="00307AC0" w:rsidRPr="00AF4AF0">
              <w:rPr>
                <w:rStyle w:val="hps"/>
                <w:rFonts w:cs="Times New Roman"/>
                <w:lang w:val="es-ES_tradnl"/>
              </w:rPr>
              <w:t>DiseñAr</w:t>
            </w:r>
            <w:proofErr w:type="spellEnd"/>
            <w:r w:rsidR="00307AC0" w:rsidRPr="00AF4AF0">
              <w:rPr>
                <w:rStyle w:val="hps"/>
                <w:rFonts w:cs="Times New Roman"/>
                <w:lang w:val="es-ES_tradnl"/>
              </w:rPr>
              <w:t xml:space="preserve"> </w:t>
            </w:r>
            <w:r w:rsidRPr="00AF4AF0">
              <w:rPr>
                <w:rStyle w:val="hps"/>
                <w:rFonts w:cs="Times New Roman"/>
                <w:lang w:val="es-ES_tradnl"/>
              </w:rPr>
              <w:t xml:space="preserve">y el </w:t>
            </w:r>
            <w:proofErr w:type="spellStart"/>
            <w:r w:rsidR="00307AC0" w:rsidRPr="00AF4AF0">
              <w:rPr>
                <w:rStyle w:val="hps"/>
                <w:rFonts w:cs="Times New Roman"/>
                <w:lang w:val="es-ES_tradnl"/>
              </w:rPr>
              <w:t>Na</w:t>
            </w:r>
            <w:r w:rsidR="00307AC0" w:rsidRPr="00AF4AF0">
              <w:rPr>
                <w:rStyle w:val="hps"/>
                <w:rFonts w:cs="Times New Roman"/>
                <w:i/>
                <w:lang w:val="es-ES_tradnl"/>
              </w:rPr>
              <w:t>ma</w:t>
            </w:r>
            <w:r w:rsidR="00307AC0" w:rsidRPr="00AF4AF0">
              <w:rPr>
                <w:rStyle w:val="hps"/>
                <w:rFonts w:cs="Times New Roman"/>
                <w:lang w:val="es-ES_tradnl"/>
              </w:rPr>
              <w:t>dij</w:t>
            </w:r>
            <w:proofErr w:type="spellEnd"/>
            <w:r w:rsidR="00307AC0" w:rsidRPr="00AF4AF0">
              <w:rPr>
                <w:rStyle w:val="hps"/>
                <w:rFonts w:cs="Times New Roman"/>
                <w:lang w:val="es-ES_tradnl"/>
              </w:rPr>
              <w:t xml:space="preserve">, </w:t>
            </w:r>
            <w:r w:rsidR="00906BFD" w:rsidRPr="00AF4AF0">
              <w:rPr>
                <w:rStyle w:val="hps"/>
                <w:rFonts w:cs="Times New Roman"/>
                <w:lang w:val="es-ES_tradnl"/>
              </w:rPr>
              <w:t xml:space="preserve">y abordó </w:t>
            </w:r>
            <w:r w:rsidR="002A2827" w:rsidRPr="00AF4AF0">
              <w:rPr>
                <w:rStyle w:val="hps"/>
                <w:rFonts w:cs="Times New Roman"/>
                <w:lang w:val="es-ES_tradnl"/>
              </w:rPr>
              <w:t xml:space="preserve">la </w:t>
            </w:r>
            <w:r w:rsidRPr="00AF4AF0">
              <w:rPr>
                <w:rStyle w:val="hps"/>
                <w:rFonts w:cs="Times New Roman"/>
                <w:lang w:val="es-ES_tradnl"/>
              </w:rPr>
              <w:t>problemática de la gestión del cambio en ambos países piloto</w:t>
            </w:r>
            <w:r w:rsidR="00307AC0" w:rsidRPr="00AF4AF0">
              <w:rPr>
                <w:rStyle w:val="hps"/>
                <w:rFonts w:cs="Times New Roman"/>
                <w:lang w:val="es-ES_tradnl"/>
              </w:rPr>
              <w:t xml:space="preserve">, </w:t>
            </w:r>
            <w:r w:rsidRPr="00AF4AF0">
              <w:rPr>
                <w:rStyle w:val="hps"/>
                <w:rFonts w:cs="Times New Roman"/>
                <w:lang w:val="es-ES_tradnl"/>
              </w:rPr>
              <w:t xml:space="preserve">así como los resultados de la autoevaluación de mitad de período, y una presentación acerca de su seguimiento y evaluación </w:t>
            </w:r>
            <w:r w:rsidR="002A2827" w:rsidRPr="00AF4AF0">
              <w:rPr>
                <w:rStyle w:val="hps"/>
                <w:rFonts w:cs="Times New Roman"/>
                <w:lang w:val="es-ES_tradnl"/>
              </w:rPr>
              <w:t xml:space="preserve">por parte de </w:t>
            </w:r>
            <w:r w:rsidRPr="00AF4AF0">
              <w:rPr>
                <w:rStyle w:val="hps"/>
                <w:rFonts w:cs="Times New Roman"/>
                <w:lang w:val="es-ES_tradnl"/>
              </w:rPr>
              <w:t xml:space="preserve">la </w:t>
            </w:r>
            <w:r w:rsidR="002A2827" w:rsidRPr="00AF4AF0">
              <w:rPr>
                <w:rStyle w:val="hps"/>
                <w:rFonts w:cs="Times New Roman"/>
                <w:lang w:val="es-ES_tradnl"/>
              </w:rPr>
              <w:t xml:space="preserve">Sección </w:t>
            </w:r>
            <w:r w:rsidRPr="00AF4AF0">
              <w:rPr>
                <w:rStyle w:val="hps"/>
                <w:rFonts w:cs="Times New Roman"/>
                <w:lang w:val="es-ES_tradnl"/>
              </w:rPr>
              <w:t xml:space="preserve">de Evaluación de la OMPI. </w:t>
            </w:r>
            <w:r w:rsidR="002A2827" w:rsidRPr="00AF4AF0">
              <w:rPr>
                <w:rStyle w:val="hps"/>
                <w:rFonts w:cs="Times New Roman"/>
                <w:lang w:val="es-ES_tradnl"/>
              </w:rPr>
              <w:t xml:space="preserve">Los dos equipos del proyecto examinaron los resultados y las recomendaciones </w:t>
            </w:r>
            <w:r w:rsidR="006A22B9" w:rsidRPr="00AF4AF0">
              <w:rPr>
                <w:rStyle w:val="hps"/>
                <w:rFonts w:cs="Times New Roman"/>
                <w:lang w:val="es-ES_tradnl"/>
              </w:rPr>
              <w:t xml:space="preserve">emanadas </w:t>
            </w:r>
            <w:r w:rsidR="002A2827" w:rsidRPr="00AF4AF0">
              <w:rPr>
                <w:rStyle w:val="hps"/>
                <w:rFonts w:cs="Times New Roman"/>
                <w:lang w:val="es-ES_tradnl"/>
              </w:rPr>
              <w:t xml:space="preserve">de la autoevaluación de mitad de período </w:t>
            </w:r>
            <w:r w:rsidR="0057780F" w:rsidRPr="00AF4AF0">
              <w:rPr>
                <w:rStyle w:val="hps"/>
                <w:rFonts w:cs="Times New Roman"/>
                <w:lang w:val="es-ES_tradnl"/>
              </w:rPr>
              <w:t xml:space="preserve">a la vista de </w:t>
            </w:r>
            <w:r w:rsidR="002A2827" w:rsidRPr="00AF4AF0">
              <w:rPr>
                <w:rStyle w:val="hps"/>
                <w:rFonts w:cs="Times New Roman"/>
                <w:lang w:val="es-ES_tradnl"/>
              </w:rPr>
              <w:t xml:space="preserve">la ejecución pendiente de ambos programas de país, </w:t>
            </w:r>
            <w:r w:rsidR="00906BFD" w:rsidRPr="00AF4AF0">
              <w:rPr>
                <w:rStyle w:val="hps"/>
                <w:rFonts w:cs="Times New Roman"/>
                <w:lang w:val="es-ES_tradnl"/>
              </w:rPr>
              <w:t xml:space="preserve">durante el </w:t>
            </w:r>
            <w:r w:rsidR="002A2827" w:rsidRPr="00AF4AF0">
              <w:rPr>
                <w:rStyle w:val="hps"/>
                <w:rFonts w:cs="Times New Roman"/>
                <w:lang w:val="es-ES_tradnl"/>
              </w:rPr>
              <w:t xml:space="preserve">proyecto piloto </w:t>
            </w:r>
            <w:r w:rsidR="00906BFD" w:rsidRPr="00AF4AF0">
              <w:rPr>
                <w:rStyle w:val="hps"/>
                <w:rFonts w:cs="Times New Roman"/>
                <w:lang w:val="es-ES_tradnl"/>
              </w:rPr>
              <w:t>y después de él</w:t>
            </w:r>
            <w:r w:rsidRPr="00AF4AF0">
              <w:rPr>
                <w:rStyle w:val="hps"/>
                <w:rFonts w:cs="Times New Roman"/>
                <w:lang w:val="es-ES_tradnl"/>
              </w:rPr>
              <w:t>.</w:t>
            </w:r>
          </w:p>
          <w:p w:rsidR="00F17D71" w:rsidRDefault="00F17D71" w:rsidP="00532831">
            <w:pPr>
              <w:ind w:left="180"/>
              <w:rPr>
                <w:rStyle w:val="hps"/>
                <w:rFonts w:cs="Times New Roman"/>
                <w:lang w:val="es-ES_tradnl"/>
              </w:rPr>
            </w:pPr>
          </w:p>
          <w:p w:rsidR="00C53077" w:rsidRPr="00AF4AF0" w:rsidRDefault="00C53077" w:rsidP="00532831">
            <w:pPr>
              <w:ind w:left="180"/>
              <w:rPr>
                <w:rStyle w:val="hps"/>
                <w:rFonts w:cs="Times New Roman"/>
                <w:lang w:val="es-ES_tradnl"/>
              </w:rPr>
            </w:pPr>
          </w:p>
          <w:p w:rsidR="00692DAD" w:rsidRPr="00AF4AF0" w:rsidRDefault="002A2827" w:rsidP="00532831">
            <w:pPr>
              <w:ind w:left="180"/>
              <w:rPr>
                <w:rStyle w:val="hps"/>
                <w:rFonts w:cs="Times New Roman"/>
                <w:lang w:val="es-ES_tradnl"/>
              </w:rPr>
            </w:pPr>
            <w:r w:rsidRPr="00AF4AF0">
              <w:rPr>
                <w:rStyle w:val="hps"/>
                <w:rFonts w:cs="Times New Roman"/>
                <w:lang w:val="es-ES_tradnl"/>
              </w:rPr>
              <w:lastRenderedPageBreak/>
              <w:t xml:space="preserve">El taller </w:t>
            </w:r>
            <w:r w:rsidR="0057780F" w:rsidRPr="00AF4AF0">
              <w:rPr>
                <w:rStyle w:val="hps"/>
                <w:rFonts w:cs="Times New Roman"/>
                <w:lang w:val="es-ES_tradnl"/>
              </w:rPr>
              <w:t xml:space="preserve">logró </w:t>
            </w:r>
            <w:r w:rsidR="00692DAD" w:rsidRPr="00AF4AF0">
              <w:rPr>
                <w:rStyle w:val="hps"/>
                <w:rFonts w:cs="Times New Roman"/>
                <w:lang w:val="es-ES_tradnl"/>
              </w:rPr>
              <w:t xml:space="preserve">los </w:t>
            </w:r>
            <w:r w:rsidRPr="00AF4AF0">
              <w:rPr>
                <w:rStyle w:val="hps"/>
                <w:rFonts w:cs="Times New Roman"/>
                <w:lang w:val="es-ES_tradnl"/>
              </w:rPr>
              <w:t>objetivo</w:t>
            </w:r>
            <w:r w:rsidR="00692DAD" w:rsidRPr="00AF4AF0">
              <w:rPr>
                <w:rStyle w:val="hps"/>
                <w:rFonts w:cs="Times New Roman"/>
                <w:lang w:val="es-ES_tradnl"/>
              </w:rPr>
              <w:t>s</w:t>
            </w:r>
            <w:r w:rsidR="0057780F" w:rsidRPr="00AF4AF0">
              <w:rPr>
                <w:rStyle w:val="hps"/>
                <w:rFonts w:cs="Times New Roman"/>
                <w:lang w:val="es-ES_tradnl"/>
              </w:rPr>
              <w:t xml:space="preserve"> de</w:t>
            </w:r>
            <w:r w:rsidR="00692DAD" w:rsidRPr="00AF4AF0">
              <w:rPr>
                <w:rStyle w:val="hps"/>
                <w:rFonts w:cs="Times New Roman"/>
                <w:lang w:val="es-ES_tradnl"/>
              </w:rPr>
              <w:t xml:space="preserve">, de una parte, posibilitar </w:t>
            </w:r>
            <w:r w:rsidRPr="00AF4AF0">
              <w:rPr>
                <w:rStyle w:val="hps"/>
                <w:rFonts w:cs="Times New Roman"/>
                <w:lang w:val="es-ES_tradnl"/>
              </w:rPr>
              <w:t>un satisfactorio intercambio</w:t>
            </w:r>
            <w:r w:rsidR="00692DAD" w:rsidRPr="00AF4AF0">
              <w:rPr>
                <w:rStyle w:val="hps"/>
                <w:rFonts w:cs="Times New Roman"/>
                <w:lang w:val="es-ES_tradnl"/>
              </w:rPr>
              <w:t xml:space="preserve"> </w:t>
            </w:r>
            <w:r w:rsidRPr="00AF4AF0">
              <w:rPr>
                <w:rStyle w:val="hps"/>
                <w:rFonts w:cs="Times New Roman"/>
                <w:lang w:val="es-ES_tradnl"/>
              </w:rPr>
              <w:t>de experiencia ent</w:t>
            </w:r>
            <w:r w:rsidR="00692DAD" w:rsidRPr="00AF4AF0">
              <w:rPr>
                <w:rStyle w:val="hps"/>
                <w:rFonts w:cs="Times New Roman"/>
                <w:lang w:val="es-ES_tradnl"/>
              </w:rPr>
              <w:t>r</w:t>
            </w:r>
            <w:r w:rsidRPr="00AF4AF0">
              <w:rPr>
                <w:rStyle w:val="hps"/>
                <w:rFonts w:cs="Times New Roman"/>
                <w:lang w:val="es-ES_tradnl"/>
              </w:rPr>
              <w:t>e los dos países y</w:t>
            </w:r>
            <w:r w:rsidR="00692DAD" w:rsidRPr="00AF4AF0">
              <w:rPr>
                <w:rStyle w:val="hps"/>
                <w:rFonts w:cs="Times New Roman"/>
                <w:lang w:val="es-ES_tradnl"/>
              </w:rPr>
              <w:t xml:space="preserve">, de otra, aprovechar </w:t>
            </w:r>
            <w:r w:rsidR="006A22B9" w:rsidRPr="00AF4AF0">
              <w:rPr>
                <w:rStyle w:val="hps"/>
                <w:rFonts w:cs="Times New Roman"/>
                <w:lang w:val="es-ES_tradnl"/>
              </w:rPr>
              <w:t xml:space="preserve">los conocimientos </w:t>
            </w:r>
            <w:r w:rsidR="0057780F" w:rsidRPr="00AF4AF0">
              <w:rPr>
                <w:rStyle w:val="hps"/>
                <w:rFonts w:cs="Times New Roman"/>
                <w:lang w:val="es-ES_tradnl"/>
              </w:rPr>
              <w:t xml:space="preserve">intuitivos o técnico-prácticos </w:t>
            </w:r>
            <w:r w:rsidR="00692DAD" w:rsidRPr="00AF4AF0">
              <w:rPr>
                <w:rStyle w:val="hps"/>
                <w:rFonts w:cs="Times New Roman"/>
                <w:lang w:val="es-ES_tradnl"/>
              </w:rPr>
              <w:t xml:space="preserve">(“conocimientos tácitos”) adquiridos </w:t>
            </w:r>
            <w:r w:rsidR="00602A5C" w:rsidRPr="00AF4AF0">
              <w:rPr>
                <w:rStyle w:val="hps"/>
                <w:rFonts w:cs="Times New Roman"/>
                <w:lang w:val="es-ES_tradnl"/>
              </w:rPr>
              <w:t xml:space="preserve">por </w:t>
            </w:r>
            <w:r w:rsidR="00906BFD" w:rsidRPr="00AF4AF0">
              <w:rPr>
                <w:rStyle w:val="hps"/>
                <w:rFonts w:cs="Times New Roman"/>
                <w:lang w:val="es-ES_tradnl"/>
              </w:rPr>
              <w:t xml:space="preserve">los dos países y por </w:t>
            </w:r>
            <w:r w:rsidR="00692DAD" w:rsidRPr="00AF4AF0">
              <w:rPr>
                <w:rStyle w:val="hps"/>
                <w:rFonts w:cs="Times New Roman"/>
                <w:lang w:val="es-ES_tradnl"/>
              </w:rPr>
              <w:t xml:space="preserve">la Secretaría.  El programa del taller </w:t>
            </w:r>
            <w:r w:rsidR="00C31B28" w:rsidRPr="00AF4AF0">
              <w:rPr>
                <w:rStyle w:val="hps"/>
                <w:rFonts w:cs="Times New Roman"/>
                <w:lang w:val="es-ES_tradnl"/>
              </w:rPr>
              <w:t xml:space="preserve">fue elaborado </w:t>
            </w:r>
            <w:r w:rsidR="00906BFD" w:rsidRPr="00AF4AF0">
              <w:rPr>
                <w:rStyle w:val="hps"/>
                <w:rFonts w:cs="Times New Roman"/>
                <w:lang w:val="es-ES_tradnl"/>
              </w:rPr>
              <w:t xml:space="preserve">aplicándose </w:t>
            </w:r>
            <w:r w:rsidR="00692DAD" w:rsidRPr="00AF4AF0">
              <w:rPr>
                <w:rStyle w:val="hps"/>
                <w:rFonts w:cs="Times New Roman"/>
                <w:lang w:val="es-ES_tradnl"/>
              </w:rPr>
              <w:t xml:space="preserve">un enfoque </w:t>
            </w:r>
            <w:r w:rsidR="00C31B28" w:rsidRPr="00AF4AF0">
              <w:rPr>
                <w:rStyle w:val="hps"/>
                <w:rFonts w:cs="Times New Roman"/>
                <w:lang w:val="es-ES_tradnl"/>
              </w:rPr>
              <w:t xml:space="preserve">que </w:t>
            </w:r>
            <w:r w:rsidR="0057780F" w:rsidRPr="00AF4AF0">
              <w:rPr>
                <w:rStyle w:val="hps"/>
                <w:rFonts w:cs="Times New Roman"/>
                <w:lang w:val="es-ES_tradnl"/>
              </w:rPr>
              <w:t xml:space="preserve">favoreció </w:t>
            </w:r>
            <w:r w:rsidR="00C31B28" w:rsidRPr="00AF4AF0">
              <w:rPr>
                <w:rStyle w:val="hps"/>
                <w:rFonts w:cs="Times New Roman"/>
                <w:lang w:val="es-ES_tradnl"/>
              </w:rPr>
              <w:t>la participación de los dos equipos del proyecto</w:t>
            </w:r>
            <w:r w:rsidR="00692DAD" w:rsidRPr="00AF4AF0">
              <w:rPr>
                <w:rStyle w:val="hps"/>
                <w:rFonts w:cs="Times New Roman"/>
                <w:lang w:val="es-ES_tradnl"/>
              </w:rPr>
              <w:t>.  Concluido el taller, se preparó y entregó a los dos países piloto un informe resumido</w:t>
            </w:r>
            <w:r w:rsidR="00906BFD" w:rsidRPr="00AF4AF0">
              <w:rPr>
                <w:rStyle w:val="hps"/>
                <w:rFonts w:cs="Times New Roman"/>
                <w:lang w:val="es-ES_tradnl"/>
              </w:rPr>
              <w:t>.</w:t>
            </w:r>
            <w:r w:rsidR="00692DAD" w:rsidRPr="00AF4AF0">
              <w:rPr>
                <w:rStyle w:val="hps"/>
                <w:rFonts w:cs="Times New Roman"/>
                <w:lang w:val="es-ES_tradnl"/>
              </w:rPr>
              <w:t xml:space="preserve"> </w:t>
            </w:r>
          </w:p>
          <w:p w:rsidR="00692DAD" w:rsidRPr="00AF4AF0" w:rsidRDefault="00692DAD" w:rsidP="00532831">
            <w:pPr>
              <w:ind w:left="180"/>
              <w:rPr>
                <w:rStyle w:val="hps"/>
                <w:rFonts w:cs="Times New Roman"/>
                <w:lang w:val="es-ES_tradnl"/>
              </w:rPr>
            </w:pPr>
          </w:p>
          <w:p w:rsidR="00D36D42" w:rsidRPr="00AF4AF0" w:rsidRDefault="00602A5C" w:rsidP="00532831">
            <w:pPr>
              <w:pStyle w:val="Default"/>
              <w:ind w:left="180"/>
              <w:rPr>
                <w:rStyle w:val="hps"/>
                <w:rFonts w:cs="Times New Roman"/>
                <w:color w:val="auto"/>
                <w:sz w:val="22"/>
                <w:szCs w:val="20"/>
                <w:lang w:val="es-ES_tradnl"/>
              </w:rPr>
            </w:pPr>
            <w:r w:rsidRPr="00AF4AF0">
              <w:rPr>
                <w:rStyle w:val="hps"/>
                <w:rFonts w:cs="Times New Roman"/>
                <w:color w:val="auto"/>
                <w:sz w:val="22"/>
                <w:szCs w:val="20"/>
                <w:lang w:val="es-ES_tradnl"/>
              </w:rPr>
              <w:t xml:space="preserve">Las actividades relacionadas </w:t>
            </w:r>
            <w:r w:rsidR="00AD5203" w:rsidRPr="00AF4AF0">
              <w:rPr>
                <w:rStyle w:val="hps"/>
                <w:rFonts w:cs="Times New Roman"/>
                <w:color w:val="auto"/>
                <w:sz w:val="22"/>
                <w:szCs w:val="20"/>
                <w:lang w:val="es-ES_tradnl"/>
              </w:rPr>
              <w:t>c</w:t>
            </w:r>
            <w:r w:rsidRPr="00AF4AF0">
              <w:rPr>
                <w:rStyle w:val="hps"/>
                <w:rFonts w:cs="Times New Roman"/>
                <w:color w:val="auto"/>
                <w:sz w:val="22"/>
                <w:szCs w:val="20"/>
                <w:lang w:val="es-ES_tradnl"/>
              </w:rPr>
              <w:t xml:space="preserve">on la gestión de </w:t>
            </w:r>
            <w:r w:rsidR="00B84349" w:rsidRPr="00AF4AF0">
              <w:rPr>
                <w:rStyle w:val="hps"/>
                <w:rFonts w:cs="Times New Roman"/>
                <w:color w:val="auto"/>
                <w:sz w:val="22"/>
                <w:szCs w:val="20"/>
                <w:lang w:val="es-ES_tradnl"/>
              </w:rPr>
              <w:t xml:space="preserve">los </w:t>
            </w:r>
            <w:r w:rsidRPr="00AF4AF0">
              <w:rPr>
                <w:rStyle w:val="hps"/>
                <w:rFonts w:cs="Times New Roman"/>
                <w:color w:val="auto"/>
                <w:sz w:val="22"/>
                <w:szCs w:val="20"/>
                <w:lang w:val="es-ES_tradnl"/>
              </w:rPr>
              <w:t xml:space="preserve">conocimientos incluyeron también una publicación </w:t>
            </w:r>
            <w:r w:rsidR="0057780F" w:rsidRPr="00AF4AF0">
              <w:rPr>
                <w:rStyle w:val="hps"/>
                <w:rFonts w:cs="Times New Roman"/>
                <w:color w:val="auto"/>
                <w:sz w:val="22"/>
                <w:szCs w:val="20"/>
                <w:lang w:val="es-ES_tradnl"/>
              </w:rPr>
              <w:t>relativa a</w:t>
            </w:r>
            <w:r w:rsidRPr="00AF4AF0">
              <w:rPr>
                <w:rStyle w:val="hps"/>
                <w:rFonts w:cs="Times New Roman"/>
                <w:color w:val="auto"/>
                <w:sz w:val="22"/>
                <w:szCs w:val="20"/>
                <w:lang w:val="es-ES_tradnl"/>
              </w:rPr>
              <w:t xml:space="preserve">l programa </w:t>
            </w:r>
            <w:proofErr w:type="spellStart"/>
            <w:r w:rsidR="00307AC0" w:rsidRPr="00AF4AF0">
              <w:rPr>
                <w:rStyle w:val="hps"/>
                <w:rFonts w:cs="Times New Roman"/>
                <w:color w:val="auto"/>
                <w:sz w:val="22"/>
                <w:szCs w:val="20"/>
                <w:lang w:val="es-ES_tradnl"/>
              </w:rPr>
              <w:t>DiseñAr</w:t>
            </w:r>
            <w:proofErr w:type="spellEnd"/>
            <w:r w:rsidR="00307AC0" w:rsidRPr="00AF4AF0">
              <w:rPr>
                <w:rStyle w:val="hps"/>
                <w:rFonts w:cs="Times New Roman"/>
                <w:color w:val="auto"/>
                <w:sz w:val="22"/>
                <w:szCs w:val="20"/>
                <w:lang w:val="es-ES_tradnl"/>
              </w:rPr>
              <w:t xml:space="preserve">.  </w:t>
            </w:r>
            <w:r w:rsidRPr="00AF4AF0">
              <w:rPr>
                <w:rStyle w:val="hps"/>
                <w:rFonts w:cs="Times New Roman"/>
                <w:color w:val="auto"/>
                <w:sz w:val="22"/>
                <w:szCs w:val="20"/>
                <w:lang w:val="es-ES_tradnl"/>
              </w:rPr>
              <w:t xml:space="preserve">El objetivo de esta </w:t>
            </w:r>
            <w:r w:rsidR="00AD5203" w:rsidRPr="00AF4AF0">
              <w:rPr>
                <w:rStyle w:val="hps"/>
                <w:rFonts w:cs="Times New Roman"/>
                <w:color w:val="auto"/>
                <w:sz w:val="22"/>
                <w:szCs w:val="20"/>
                <w:lang w:val="es-ES_tradnl"/>
              </w:rPr>
              <w:t xml:space="preserve">publicación </w:t>
            </w:r>
            <w:r w:rsidRPr="00AF4AF0">
              <w:rPr>
                <w:rStyle w:val="hps"/>
                <w:rFonts w:cs="Times New Roman"/>
                <w:color w:val="auto"/>
                <w:sz w:val="22"/>
                <w:szCs w:val="20"/>
                <w:lang w:val="es-ES_tradnl"/>
              </w:rPr>
              <w:t xml:space="preserve">es dar a conocer </w:t>
            </w:r>
            <w:r w:rsidR="007F0FFA" w:rsidRPr="00AF4AF0">
              <w:rPr>
                <w:rStyle w:val="hps"/>
                <w:rFonts w:cs="Times New Roman"/>
                <w:color w:val="auto"/>
                <w:sz w:val="22"/>
                <w:szCs w:val="20"/>
                <w:lang w:val="es-ES_tradnl"/>
              </w:rPr>
              <w:t xml:space="preserve">dicho </w:t>
            </w:r>
            <w:r w:rsidR="00B84349" w:rsidRPr="00AF4AF0">
              <w:rPr>
                <w:rStyle w:val="hps"/>
                <w:rFonts w:cs="Times New Roman"/>
                <w:color w:val="auto"/>
                <w:sz w:val="22"/>
                <w:szCs w:val="20"/>
                <w:lang w:val="es-ES_tradnl"/>
              </w:rPr>
              <w:t xml:space="preserve">programa </w:t>
            </w:r>
            <w:r w:rsidR="00AD5203" w:rsidRPr="00AF4AF0">
              <w:rPr>
                <w:rStyle w:val="hps"/>
                <w:rFonts w:cs="Times New Roman"/>
                <w:color w:val="auto"/>
                <w:sz w:val="22"/>
                <w:szCs w:val="20"/>
                <w:lang w:val="es-ES_tradnl"/>
              </w:rPr>
              <w:t xml:space="preserve">entre </w:t>
            </w:r>
            <w:r w:rsidRPr="00AF4AF0">
              <w:rPr>
                <w:rStyle w:val="hps"/>
                <w:rFonts w:cs="Times New Roman"/>
                <w:color w:val="auto"/>
                <w:sz w:val="22"/>
                <w:szCs w:val="20"/>
                <w:lang w:val="es-ES_tradnl"/>
              </w:rPr>
              <w:t>las posib</w:t>
            </w:r>
            <w:r w:rsidR="00B84349" w:rsidRPr="00AF4AF0">
              <w:rPr>
                <w:rStyle w:val="hps"/>
                <w:rFonts w:cs="Times New Roman"/>
                <w:color w:val="auto"/>
                <w:sz w:val="22"/>
                <w:szCs w:val="20"/>
                <w:lang w:val="es-ES_tradnl"/>
              </w:rPr>
              <w:t>l</w:t>
            </w:r>
            <w:r w:rsidRPr="00AF4AF0">
              <w:rPr>
                <w:rStyle w:val="hps"/>
                <w:rFonts w:cs="Times New Roman"/>
                <w:color w:val="auto"/>
                <w:sz w:val="22"/>
                <w:szCs w:val="20"/>
                <w:lang w:val="es-ES_tradnl"/>
              </w:rPr>
              <w:t xml:space="preserve">es pymes beneficiarias </w:t>
            </w:r>
            <w:r w:rsidR="00AD5203" w:rsidRPr="00AF4AF0">
              <w:rPr>
                <w:rStyle w:val="hps"/>
                <w:rFonts w:cs="Times New Roman"/>
                <w:color w:val="auto"/>
                <w:sz w:val="22"/>
                <w:szCs w:val="20"/>
                <w:lang w:val="es-ES_tradnl"/>
              </w:rPr>
              <w:t xml:space="preserve">y </w:t>
            </w:r>
            <w:r w:rsidR="0057780F" w:rsidRPr="00AF4AF0">
              <w:rPr>
                <w:rStyle w:val="hps"/>
                <w:rFonts w:cs="Times New Roman"/>
                <w:color w:val="auto"/>
                <w:sz w:val="22"/>
                <w:szCs w:val="20"/>
                <w:lang w:val="es-ES_tradnl"/>
              </w:rPr>
              <w:t xml:space="preserve">comunicar </w:t>
            </w:r>
            <w:r w:rsidR="00AD5203" w:rsidRPr="00AF4AF0">
              <w:rPr>
                <w:rStyle w:val="hps"/>
                <w:rFonts w:cs="Times New Roman"/>
                <w:color w:val="auto"/>
                <w:sz w:val="22"/>
                <w:szCs w:val="20"/>
                <w:lang w:val="es-ES_tradnl"/>
              </w:rPr>
              <w:t>información sobre el programa a escala nacional, regional e internacional, con miras a fomentar la toma de conciencia y el intercambio de experiencias sobre la base de estudios de casos de pymes concret</w:t>
            </w:r>
            <w:r w:rsidR="00B84349" w:rsidRPr="00AF4AF0">
              <w:rPr>
                <w:rStyle w:val="hps"/>
                <w:rFonts w:cs="Times New Roman"/>
                <w:color w:val="auto"/>
                <w:sz w:val="22"/>
                <w:szCs w:val="20"/>
                <w:lang w:val="es-ES_tradnl"/>
              </w:rPr>
              <w:t>a</w:t>
            </w:r>
            <w:r w:rsidR="00AD5203" w:rsidRPr="00AF4AF0">
              <w:rPr>
                <w:rStyle w:val="hps"/>
                <w:rFonts w:cs="Times New Roman"/>
                <w:color w:val="auto"/>
                <w:sz w:val="22"/>
                <w:szCs w:val="20"/>
                <w:lang w:val="es-ES_tradnl"/>
              </w:rPr>
              <w:t>s</w:t>
            </w:r>
            <w:r w:rsidR="00307AC0" w:rsidRPr="00AF4AF0">
              <w:rPr>
                <w:rStyle w:val="hps"/>
                <w:rFonts w:cs="Times New Roman"/>
                <w:color w:val="auto"/>
                <w:sz w:val="22"/>
                <w:szCs w:val="20"/>
                <w:lang w:val="es-ES_tradnl"/>
              </w:rPr>
              <w:t xml:space="preserve">. </w:t>
            </w:r>
          </w:p>
          <w:p w:rsidR="00D36D42" w:rsidRPr="00AF4AF0" w:rsidRDefault="00D36D42" w:rsidP="00532831">
            <w:pPr>
              <w:ind w:left="342"/>
              <w:rPr>
                <w:rStyle w:val="hps"/>
                <w:rFonts w:cs="Times New Roman"/>
                <w:lang w:val="es-ES_tradnl"/>
              </w:rPr>
            </w:pPr>
          </w:p>
          <w:p w:rsidR="00D36D42" w:rsidRPr="00AF4AF0" w:rsidRDefault="00B84349" w:rsidP="00532831">
            <w:pPr>
              <w:ind w:left="162"/>
              <w:rPr>
                <w:rStyle w:val="hps"/>
                <w:rFonts w:cs="Times New Roman"/>
                <w:lang w:val="es-ES_tradnl"/>
              </w:rPr>
            </w:pPr>
            <w:r w:rsidRPr="00AF4AF0">
              <w:rPr>
                <w:rStyle w:val="hps"/>
                <w:rFonts w:cs="Times New Roman"/>
                <w:lang w:val="es-ES_tradnl"/>
              </w:rPr>
              <w:t>Las actividades del proyecto relacionadas con la gestión de los conocimientos están en con</w:t>
            </w:r>
            <w:r w:rsidR="005A3243" w:rsidRPr="00AF4AF0">
              <w:rPr>
                <w:rStyle w:val="hps"/>
                <w:rFonts w:cs="Times New Roman"/>
                <w:lang w:val="es-ES_tradnl"/>
              </w:rPr>
              <w:t xml:space="preserve">cordancia </w:t>
            </w:r>
            <w:r w:rsidRPr="00AF4AF0">
              <w:rPr>
                <w:rStyle w:val="hps"/>
                <w:rFonts w:cs="Times New Roman"/>
                <w:lang w:val="es-ES_tradnl"/>
              </w:rPr>
              <w:t xml:space="preserve">con la Estrategia de la OMPI de gestión de los conocimientos 2015-2018 </w:t>
            </w:r>
            <w:r w:rsidR="00307AC0" w:rsidRPr="00AF4AF0">
              <w:rPr>
                <w:rStyle w:val="hps"/>
                <w:rFonts w:cs="Times New Roman"/>
                <w:lang w:val="es-ES_tradnl"/>
              </w:rPr>
              <w:t>(A/55/INF/5</w:t>
            </w:r>
            <w:r w:rsidR="00307AC0" w:rsidRPr="00AF4AF0">
              <w:rPr>
                <w:rStyle w:val="FootnoteReference"/>
                <w:rFonts w:cs="Times New Roman"/>
                <w:lang w:val="es-ES_tradnl"/>
              </w:rPr>
              <w:footnoteReference w:id="8"/>
            </w:r>
            <w:r w:rsidR="00307AC0" w:rsidRPr="00AF4AF0">
              <w:rPr>
                <w:rStyle w:val="hps"/>
                <w:rFonts w:cs="Times New Roman"/>
                <w:lang w:val="es-ES_tradnl"/>
              </w:rPr>
              <w:t>).</w:t>
            </w:r>
          </w:p>
          <w:p w:rsidR="00164EF7" w:rsidRPr="00AF4AF0" w:rsidRDefault="00164EF7" w:rsidP="00164EF7">
            <w:pPr>
              <w:ind w:left="162"/>
              <w:rPr>
                <w:rStyle w:val="hps"/>
                <w:rFonts w:cs="Times New Roman"/>
              </w:rPr>
            </w:pPr>
          </w:p>
          <w:p w:rsidR="00164EF7" w:rsidRPr="00AF4AF0" w:rsidRDefault="00164EF7" w:rsidP="00164EF7">
            <w:pPr>
              <w:numPr>
                <w:ilvl w:val="0"/>
                <w:numId w:val="27"/>
              </w:numPr>
              <w:rPr>
                <w:rStyle w:val="hps"/>
                <w:rFonts w:cs="Times New Roman"/>
                <w:i/>
              </w:rPr>
            </w:pPr>
            <w:r w:rsidRPr="00AF4AF0">
              <w:rPr>
                <w:i/>
                <w:szCs w:val="22"/>
                <w:lang w:eastAsia="en-GB"/>
              </w:rPr>
              <w:t xml:space="preserve"> </w:t>
            </w:r>
            <w:r w:rsidRPr="00AF4AF0">
              <w:rPr>
                <w:i/>
                <w:szCs w:val="22"/>
                <w:lang w:val="es-ES_tradnl" w:eastAsia="en-GB"/>
              </w:rPr>
              <w:t>AUTOEVALUACIÓN DE MITAD DE PERÍODO</w:t>
            </w:r>
          </w:p>
          <w:p w:rsidR="00164EF7" w:rsidRPr="00AF4AF0" w:rsidRDefault="00164EF7" w:rsidP="00164EF7">
            <w:pPr>
              <w:ind w:left="162"/>
              <w:rPr>
                <w:rStyle w:val="hps"/>
                <w:rFonts w:cs="Times New Roman"/>
              </w:rPr>
            </w:pPr>
          </w:p>
          <w:p w:rsidR="00015760" w:rsidRPr="00AF4AF0" w:rsidRDefault="00164EF7" w:rsidP="00164EF7">
            <w:pPr>
              <w:pStyle w:val="ONUME"/>
              <w:numPr>
                <w:ilvl w:val="0"/>
                <w:numId w:val="0"/>
              </w:numPr>
              <w:ind w:left="162"/>
              <w:rPr>
                <w:rStyle w:val="hps"/>
                <w:rFonts w:cs="Times New Roman"/>
                <w:lang w:val="es-ES_tradnl"/>
              </w:rPr>
            </w:pPr>
            <w:r w:rsidRPr="00AF4AF0">
              <w:rPr>
                <w:rStyle w:val="hps"/>
                <w:rFonts w:cs="Times New Roman"/>
                <w:lang w:val="es-ES_tradnl"/>
              </w:rPr>
              <w:t>La autoevaluación de mitad de período se llevó a cabo entre septiembre y noviembre de 2015.</w:t>
            </w:r>
            <w:r w:rsidR="00307AC0" w:rsidRPr="00AF4AF0">
              <w:rPr>
                <w:rStyle w:val="hps"/>
                <w:rFonts w:cs="Times New Roman"/>
                <w:lang w:val="es-ES_tradnl"/>
              </w:rPr>
              <w:t xml:space="preserve">  </w:t>
            </w:r>
            <w:r w:rsidR="0057780F" w:rsidRPr="00AF4AF0">
              <w:rPr>
                <w:rStyle w:val="hps"/>
                <w:rFonts w:cs="Times New Roman"/>
                <w:lang w:val="es-ES_tradnl"/>
              </w:rPr>
              <w:t xml:space="preserve">Esta evaluación indica en general </w:t>
            </w:r>
            <w:r w:rsidR="00015760" w:rsidRPr="00AF4AF0">
              <w:rPr>
                <w:rStyle w:val="hps"/>
                <w:rFonts w:cs="Times New Roman"/>
                <w:lang w:val="es-ES_tradnl"/>
              </w:rPr>
              <w:t xml:space="preserve">que los </w:t>
            </w:r>
            <w:r w:rsidR="0057780F" w:rsidRPr="00AF4AF0">
              <w:rPr>
                <w:rStyle w:val="hps"/>
                <w:rFonts w:cs="Times New Roman"/>
                <w:lang w:val="es-ES_tradnl"/>
              </w:rPr>
              <w:t xml:space="preserve">organismos </w:t>
            </w:r>
            <w:r w:rsidR="00015760" w:rsidRPr="00AF4AF0">
              <w:rPr>
                <w:rStyle w:val="hps"/>
                <w:rFonts w:cs="Times New Roman"/>
                <w:lang w:val="es-ES_tradnl"/>
              </w:rPr>
              <w:t xml:space="preserve">de coordinación </w:t>
            </w:r>
            <w:r w:rsidR="0057780F" w:rsidRPr="00AF4AF0">
              <w:rPr>
                <w:rStyle w:val="hps"/>
                <w:rFonts w:cs="Times New Roman"/>
                <w:lang w:val="es-ES_tradnl"/>
              </w:rPr>
              <w:t xml:space="preserve">y las pymes </w:t>
            </w:r>
            <w:r w:rsidR="00015760" w:rsidRPr="00AF4AF0">
              <w:rPr>
                <w:rStyle w:val="hps"/>
                <w:rFonts w:cs="Times New Roman"/>
                <w:lang w:val="es-ES_tradnl"/>
              </w:rPr>
              <w:t xml:space="preserve">se encuentran satisfechos con </w:t>
            </w:r>
            <w:r w:rsidR="0057780F" w:rsidRPr="00AF4AF0">
              <w:rPr>
                <w:rStyle w:val="hps"/>
                <w:rFonts w:cs="Times New Roman"/>
                <w:lang w:val="es-ES_tradnl"/>
              </w:rPr>
              <w:t xml:space="preserve">la asistencia técnica recibida </w:t>
            </w:r>
            <w:r w:rsidR="00015760" w:rsidRPr="00AF4AF0">
              <w:rPr>
                <w:rStyle w:val="hps"/>
                <w:rFonts w:cs="Times New Roman"/>
                <w:lang w:val="es-ES_tradnl"/>
              </w:rPr>
              <w:t xml:space="preserve">y el valor añadido que el proyecto aporta a las instituciones, así como fomentando la actividad comercial local de las pymes, gracias a la utilización estratégica de la P.I. </w:t>
            </w:r>
          </w:p>
          <w:p w:rsidR="001E2158" w:rsidRDefault="0025672E" w:rsidP="00532831">
            <w:pPr>
              <w:pStyle w:val="ONUME"/>
              <w:numPr>
                <w:ilvl w:val="0"/>
                <w:numId w:val="0"/>
              </w:numPr>
              <w:ind w:left="162"/>
              <w:rPr>
                <w:szCs w:val="22"/>
                <w:lang w:val="es-ES_tradnl"/>
              </w:rPr>
            </w:pPr>
            <w:r w:rsidRPr="00AF4AF0">
              <w:rPr>
                <w:rStyle w:val="hps"/>
                <w:rFonts w:cs="Times New Roman"/>
                <w:lang w:val="es-ES_tradnl"/>
              </w:rPr>
              <w:t xml:space="preserve">Los resultados indican que la iniciativa se ajusta a las necesidades y a las estrategias nacionales de P.I. </w:t>
            </w:r>
            <w:r w:rsidR="001E2158" w:rsidRPr="00AF4AF0">
              <w:rPr>
                <w:rStyle w:val="hps"/>
                <w:rFonts w:cs="Times New Roman"/>
                <w:lang w:val="es-ES_tradnl"/>
              </w:rPr>
              <w:t xml:space="preserve">de los Estados miembros participantes. </w:t>
            </w:r>
            <w:r w:rsidRPr="00AF4AF0">
              <w:rPr>
                <w:rStyle w:val="hps"/>
                <w:rFonts w:cs="Times New Roman"/>
                <w:lang w:val="es-ES_tradnl"/>
              </w:rPr>
              <w:t xml:space="preserve">En la evaluación se apunta también que, en un contexto </w:t>
            </w:r>
            <w:r w:rsidR="001E2158" w:rsidRPr="00AF4AF0">
              <w:rPr>
                <w:rStyle w:val="hps"/>
                <w:rFonts w:cs="Times New Roman"/>
                <w:lang w:val="es-ES_tradnl"/>
              </w:rPr>
              <w:t xml:space="preserve">en que se </w:t>
            </w:r>
            <w:r w:rsidRPr="00AF4AF0">
              <w:rPr>
                <w:rStyle w:val="hps"/>
                <w:rFonts w:cs="Times New Roman"/>
                <w:lang w:val="es-ES_tradnl"/>
              </w:rPr>
              <w:t>precisa del desarrollo de una cultura de P.I. a nivel de país, el proyecto constituye un motor de cambio que aumentará la sensibilización acerca de la importancia de las industrias del diseño y fomentará su desarrollo y, de es</w:t>
            </w:r>
            <w:r w:rsidR="001E2158" w:rsidRPr="00AF4AF0">
              <w:rPr>
                <w:rStyle w:val="hps"/>
                <w:rFonts w:cs="Times New Roman"/>
                <w:lang w:val="es-ES_tradnl"/>
              </w:rPr>
              <w:t xml:space="preserve">ta manera también, el </w:t>
            </w:r>
            <w:r w:rsidRPr="00AF4AF0">
              <w:rPr>
                <w:rStyle w:val="hps"/>
                <w:rFonts w:cs="Times New Roman"/>
                <w:lang w:val="es-ES_tradnl"/>
              </w:rPr>
              <w:t>de los si</w:t>
            </w:r>
            <w:r w:rsidR="00DB6655" w:rsidRPr="00AF4AF0">
              <w:rPr>
                <w:rStyle w:val="hps"/>
                <w:rFonts w:cs="Times New Roman"/>
                <w:lang w:val="es-ES_tradnl"/>
              </w:rPr>
              <w:t>s</w:t>
            </w:r>
            <w:r w:rsidRPr="00AF4AF0">
              <w:rPr>
                <w:rStyle w:val="hps"/>
                <w:rFonts w:cs="Times New Roman"/>
                <w:lang w:val="es-ES_tradnl"/>
              </w:rPr>
              <w:t>temas nacionales de P.I.</w:t>
            </w:r>
            <w:r w:rsidRPr="00AF4AF0">
              <w:rPr>
                <w:szCs w:val="22"/>
                <w:lang w:val="es-ES_tradnl"/>
              </w:rPr>
              <w:t xml:space="preserve">  </w:t>
            </w:r>
            <w:r w:rsidR="00DB6655" w:rsidRPr="00AF4AF0">
              <w:rPr>
                <w:szCs w:val="22"/>
                <w:lang w:val="es-ES_tradnl"/>
              </w:rPr>
              <w:t>La autoevaluación de mitad de período combinó diferentes e</w:t>
            </w:r>
            <w:r w:rsidR="001E2158" w:rsidRPr="00AF4AF0">
              <w:rPr>
                <w:szCs w:val="22"/>
                <w:lang w:val="es-ES_tradnl"/>
              </w:rPr>
              <w:t xml:space="preserve">strategias </w:t>
            </w:r>
            <w:r w:rsidR="00DB6655" w:rsidRPr="00AF4AF0">
              <w:rPr>
                <w:szCs w:val="22"/>
                <w:lang w:val="es-ES_tradnl"/>
              </w:rPr>
              <w:t>metodológicas</w:t>
            </w:r>
            <w:r w:rsidR="001E2158" w:rsidRPr="00AF4AF0">
              <w:rPr>
                <w:szCs w:val="22"/>
                <w:lang w:val="es-ES_tradnl"/>
              </w:rPr>
              <w:t xml:space="preserve"> para poder </w:t>
            </w:r>
            <w:r w:rsidR="00906BFD" w:rsidRPr="00AF4AF0">
              <w:rPr>
                <w:szCs w:val="22"/>
                <w:lang w:val="es-ES_tradnl"/>
              </w:rPr>
              <w:t xml:space="preserve">llevar a cabo </w:t>
            </w:r>
            <w:r w:rsidR="001E2158" w:rsidRPr="00AF4AF0">
              <w:rPr>
                <w:szCs w:val="22"/>
                <w:lang w:val="es-ES_tradnl"/>
              </w:rPr>
              <w:t>una evaluación cualitativa y cuantitativa bien fundamentada.  Se hizo asimismo especial hincapié en la validación cruzada de los datos.</w:t>
            </w:r>
          </w:p>
          <w:p w:rsidR="00C53077" w:rsidRPr="00AF4AF0" w:rsidRDefault="00C53077" w:rsidP="00532831">
            <w:pPr>
              <w:pStyle w:val="ONUME"/>
              <w:numPr>
                <w:ilvl w:val="0"/>
                <w:numId w:val="0"/>
              </w:numPr>
              <w:ind w:left="162"/>
              <w:rPr>
                <w:szCs w:val="22"/>
                <w:lang w:val="es-ES_tradnl"/>
              </w:rPr>
            </w:pPr>
          </w:p>
          <w:p w:rsidR="00D36D42" w:rsidRPr="00AF4AF0" w:rsidRDefault="004B1681" w:rsidP="00035729">
            <w:pPr>
              <w:rPr>
                <w:szCs w:val="22"/>
                <w:u w:val="single"/>
                <w:lang w:val="es-ES_tradnl" w:eastAsia="en-GB"/>
              </w:rPr>
            </w:pPr>
            <w:r w:rsidRPr="00AF4AF0">
              <w:rPr>
                <w:szCs w:val="22"/>
                <w:u w:val="single"/>
                <w:lang w:val="es-ES_tradnl" w:eastAsia="en-GB"/>
              </w:rPr>
              <w:lastRenderedPageBreak/>
              <w:t>ACTOS DE CLAUSURA DEL PROYECTO Y DISTINCIONES</w:t>
            </w:r>
            <w:r w:rsidR="00307AC0" w:rsidRPr="00AF4AF0">
              <w:rPr>
                <w:szCs w:val="22"/>
                <w:u w:val="single"/>
                <w:lang w:val="es-ES_tradnl" w:eastAsia="en-GB"/>
              </w:rPr>
              <w:t xml:space="preserve"> </w:t>
            </w:r>
          </w:p>
          <w:p w:rsidR="00D36D42" w:rsidRPr="00AF4AF0" w:rsidRDefault="00D36D42" w:rsidP="00532831">
            <w:pPr>
              <w:rPr>
                <w:szCs w:val="22"/>
                <w:u w:val="single"/>
                <w:lang w:val="es-ES_tradnl" w:eastAsia="en-GB"/>
              </w:rPr>
            </w:pPr>
          </w:p>
          <w:p w:rsidR="00D36D42" w:rsidRPr="00AF4AF0" w:rsidRDefault="00307AC0" w:rsidP="00164EF7">
            <w:pPr>
              <w:numPr>
                <w:ilvl w:val="0"/>
                <w:numId w:val="27"/>
              </w:numPr>
              <w:rPr>
                <w:i/>
                <w:szCs w:val="22"/>
                <w:lang w:val="es-ES_tradnl" w:eastAsia="en-GB"/>
              </w:rPr>
            </w:pPr>
            <w:r w:rsidRPr="00AF4AF0">
              <w:rPr>
                <w:i/>
                <w:szCs w:val="22"/>
                <w:lang w:val="es-ES_tradnl" w:eastAsia="en-GB"/>
              </w:rPr>
              <w:t xml:space="preserve">  </w:t>
            </w:r>
            <w:r w:rsidR="008C160B" w:rsidRPr="00AF4AF0">
              <w:rPr>
                <w:i/>
                <w:szCs w:val="22"/>
                <w:lang w:val="es-ES_tradnl" w:eastAsia="en-GB"/>
              </w:rPr>
              <w:t>ARGENTINA</w:t>
            </w:r>
          </w:p>
          <w:p w:rsidR="00D36D42" w:rsidRPr="00AF4AF0" w:rsidRDefault="00D36D42" w:rsidP="00532831">
            <w:pPr>
              <w:ind w:left="540"/>
              <w:rPr>
                <w:i/>
                <w:szCs w:val="22"/>
                <w:lang w:val="es-ES_tradnl" w:eastAsia="en-GB"/>
              </w:rPr>
            </w:pPr>
          </w:p>
          <w:p w:rsidR="00A165CC" w:rsidRPr="00AF4AF0" w:rsidRDefault="004B1681" w:rsidP="00035729">
            <w:pPr>
              <w:ind w:left="180"/>
              <w:rPr>
                <w:iCs/>
                <w:lang w:val="es-ES_tradnl"/>
              </w:rPr>
            </w:pPr>
            <w:r w:rsidRPr="00AF4AF0">
              <w:rPr>
                <w:iCs/>
                <w:lang w:val="es-ES_tradnl"/>
              </w:rPr>
              <w:t xml:space="preserve">El acto de clausura de </w:t>
            </w:r>
            <w:proofErr w:type="spellStart"/>
            <w:r w:rsidR="00307AC0" w:rsidRPr="00AF4AF0">
              <w:rPr>
                <w:iCs/>
                <w:lang w:val="es-ES_tradnl"/>
              </w:rPr>
              <w:t>DiseñAr</w:t>
            </w:r>
            <w:proofErr w:type="spellEnd"/>
            <w:r w:rsidRPr="00AF4AF0">
              <w:rPr>
                <w:iCs/>
                <w:lang w:val="es-ES_tradnl"/>
              </w:rPr>
              <w:t xml:space="preserve">, al que las autoridades argentinas </w:t>
            </w:r>
            <w:r w:rsidR="00585688" w:rsidRPr="00AF4AF0">
              <w:rPr>
                <w:iCs/>
                <w:lang w:val="es-ES_tradnl"/>
              </w:rPr>
              <w:t>dieron gran realce</w:t>
            </w:r>
            <w:r w:rsidRPr="00AF4AF0">
              <w:rPr>
                <w:iCs/>
                <w:lang w:val="es-ES_tradnl"/>
              </w:rPr>
              <w:t>, tuvo lugar el</w:t>
            </w:r>
            <w:r w:rsidR="00035729" w:rsidRPr="00AF4AF0">
              <w:rPr>
                <w:iCs/>
                <w:lang w:val="es-ES_tradnl"/>
              </w:rPr>
              <w:t> </w:t>
            </w:r>
            <w:r w:rsidRPr="00AF4AF0">
              <w:rPr>
                <w:iCs/>
                <w:lang w:val="es-ES_tradnl"/>
              </w:rPr>
              <w:t xml:space="preserve">26 de noviembre </w:t>
            </w:r>
            <w:r w:rsidR="009C0CA8" w:rsidRPr="00AF4AF0">
              <w:rPr>
                <w:iCs/>
                <w:lang w:val="es-ES_tradnl"/>
              </w:rPr>
              <w:t>de 20</w:t>
            </w:r>
            <w:r w:rsidR="00307AC0" w:rsidRPr="00AF4AF0">
              <w:rPr>
                <w:iCs/>
                <w:lang w:val="es-ES_tradnl"/>
              </w:rPr>
              <w:t xml:space="preserve">15 </w:t>
            </w:r>
            <w:r w:rsidRPr="00AF4AF0">
              <w:rPr>
                <w:iCs/>
                <w:lang w:val="es-ES_tradnl"/>
              </w:rPr>
              <w:t>en Buenos Aires</w:t>
            </w:r>
            <w:r w:rsidR="00307AC0" w:rsidRPr="00AF4AF0">
              <w:rPr>
                <w:lang w:val="es-ES_tradnl"/>
              </w:rPr>
              <w:t xml:space="preserve">.  </w:t>
            </w:r>
            <w:r w:rsidRPr="00AF4AF0">
              <w:rPr>
                <w:lang w:val="es-ES_tradnl"/>
              </w:rPr>
              <w:t xml:space="preserve">Tras el acto se </w:t>
            </w:r>
            <w:r w:rsidR="00A165CC" w:rsidRPr="00AF4AF0">
              <w:rPr>
                <w:lang w:val="es-ES_tradnl"/>
              </w:rPr>
              <w:t xml:space="preserve">procedió a la ceremonia de entrega de un </w:t>
            </w:r>
            <w:r w:rsidRPr="00AF4AF0">
              <w:rPr>
                <w:iCs/>
                <w:lang w:val="es-ES_tradnl"/>
              </w:rPr>
              <w:t>Trofeo de P.I. de la OMPI para Empresas</w:t>
            </w:r>
            <w:r w:rsidR="00A165CC" w:rsidRPr="00AF4AF0">
              <w:rPr>
                <w:iCs/>
                <w:lang w:val="es-ES_tradnl"/>
              </w:rPr>
              <w:t>, el “</w:t>
            </w:r>
            <w:r w:rsidRPr="00AF4AF0">
              <w:rPr>
                <w:iCs/>
                <w:lang w:val="es-ES_tradnl"/>
              </w:rPr>
              <w:t xml:space="preserve">Premio </w:t>
            </w:r>
            <w:r w:rsidR="00A165CC" w:rsidRPr="00AF4AF0">
              <w:rPr>
                <w:iCs/>
                <w:lang w:val="es-ES_tradnl"/>
              </w:rPr>
              <w:t>al Pen</w:t>
            </w:r>
            <w:r w:rsidR="0059410F" w:rsidRPr="00AF4AF0">
              <w:rPr>
                <w:iCs/>
                <w:lang w:val="es-ES_tradnl"/>
              </w:rPr>
              <w:t>s</w:t>
            </w:r>
            <w:r w:rsidR="00A165CC" w:rsidRPr="00AF4AF0">
              <w:rPr>
                <w:iCs/>
                <w:lang w:val="es-ES_tradnl"/>
              </w:rPr>
              <w:t>amiento Creativo”</w:t>
            </w:r>
            <w:r w:rsidR="00307AC0" w:rsidRPr="00AF4AF0">
              <w:rPr>
                <w:iCs/>
                <w:lang w:val="es-ES_tradnl"/>
              </w:rPr>
              <w:t xml:space="preserve">.  </w:t>
            </w:r>
            <w:r w:rsidRPr="00AF4AF0">
              <w:rPr>
                <w:iCs/>
                <w:lang w:val="es-ES_tradnl"/>
              </w:rPr>
              <w:t xml:space="preserve">Este premio recayó en </w:t>
            </w:r>
            <w:proofErr w:type="spellStart"/>
            <w:r w:rsidR="00307AC0" w:rsidRPr="00AF4AF0">
              <w:rPr>
                <w:iCs/>
                <w:lang w:val="es-ES_tradnl"/>
              </w:rPr>
              <w:t>Intorno</w:t>
            </w:r>
            <w:proofErr w:type="spellEnd"/>
            <w:r w:rsidR="00A165CC" w:rsidRPr="00AF4AF0">
              <w:rPr>
                <w:iCs/>
                <w:lang w:val="es-ES_tradnl"/>
              </w:rPr>
              <w:t xml:space="preserve">, una de las empresas beneficiarias, por haber </w:t>
            </w:r>
            <w:r w:rsidR="00E32998" w:rsidRPr="00AF4AF0">
              <w:rPr>
                <w:iCs/>
                <w:lang w:val="es-ES_tradnl"/>
              </w:rPr>
              <w:t xml:space="preserve">sabido integrar </w:t>
            </w:r>
            <w:r w:rsidR="00A165CC" w:rsidRPr="00AF4AF0">
              <w:rPr>
                <w:iCs/>
                <w:lang w:val="es-ES_tradnl"/>
              </w:rPr>
              <w:t xml:space="preserve">de manera </w:t>
            </w:r>
            <w:r w:rsidR="0059410F" w:rsidRPr="00AF4AF0">
              <w:rPr>
                <w:iCs/>
                <w:lang w:val="es-ES_tradnl"/>
              </w:rPr>
              <w:t xml:space="preserve">notable </w:t>
            </w:r>
            <w:r w:rsidR="00A165CC" w:rsidRPr="00AF4AF0">
              <w:rPr>
                <w:iCs/>
                <w:lang w:val="es-ES_tradnl"/>
              </w:rPr>
              <w:t xml:space="preserve">el pensamiento creativo y </w:t>
            </w:r>
            <w:r w:rsidR="0059410F" w:rsidRPr="00AF4AF0">
              <w:rPr>
                <w:iCs/>
                <w:lang w:val="es-ES_tradnl"/>
              </w:rPr>
              <w:t>l</w:t>
            </w:r>
            <w:r w:rsidR="00A165CC" w:rsidRPr="00AF4AF0">
              <w:rPr>
                <w:iCs/>
                <w:lang w:val="es-ES_tradnl"/>
              </w:rPr>
              <w:t xml:space="preserve">a protección de los diseños en su estrategia de negocio y cultura corporativa. </w:t>
            </w:r>
          </w:p>
          <w:p w:rsidR="00E32998" w:rsidRPr="00AF4AF0" w:rsidRDefault="00E32998" w:rsidP="00532831">
            <w:pPr>
              <w:ind w:left="180"/>
              <w:rPr>
                <w:rStyle w:val="hps"/>
                <w:lang w:val="es-ES_tradnl"/>
              </w:rPr>
            </w:pPr>
          </w:p>
          <w:p w:rsidR="0059410F" w:rsidRPr="00AF4AF0" w:rsidRDefault="00E32998" w:rsidP="00532831">
            <w:pPr>
              <w:ind w:left="180"/>
              <w:rPr>
                <w:rStyle w:val="hps"/>
                <w:lang w:val="es-ES_tradnl"/>
              </w:rPr>
            </w:pPr>
            <w:r w:rsidRPr="00AF4AF0">
              <w:rPr>
                <w:rStyle w:val="hps"/>
                <w:lang w:val="es-ES_tradnl"/>
              </w:rPr>
              <w:t xml:space="preserve">Participaron en el acto de clausura </w:t>
            </w:r>
            <w:r w:rsidR="00585688" w:rsidRPr="00AF4AF0">
              <w:rPr>
                <w:rStyle w:val="hps"/>
                <w:lang w:val="es-ES_tradnl"/>
              </w:rPr>
              <w:t>representantes d</w:t>
            </w:r>
            <w:r w:rsidRPr="00AF4AF0">
              <w:rPr>
                <w:rStyle w:val="hps"/>
                <w:lang w:val="es-ES_tradnl"/>
              </w:rPr>
              <w:t xml:space="preserve">el INPI </w:t>
            </w:r>
            <w:r w:rsidR="00585688" w:rsidRPr="00AF4AF0">
              <w:rPr>
                <w:rStyle w:val="hps"/>
                <w:lang w:val="es-ES_tradnl"/>
              </w:rPr>
              <w:t xml:space="preserve">y </w:t>
            </w:r>
            <w:r w:rsidRPr="00AF4AF0">
              <w:rPr>
                <w:rStyle w:val="hps"/>
                <w:lang w:val="es-ES_tradnl"/>
              </w:rPr>
              <w:t>de la OMPI</w:t>
            </w:r>
            <w:r w:rsidR="00585688" w:rsidRPr="00AF4AF0">
              <w:rPr>
                <w:rStyle w:val="hps"/>
                <w:lang w:val="es-ES_tradnl"/>
              </w:rPr>
              <w:t>,</w:t>
            </w:r>
            <w:r w:rsidRPr="00AF4AF0">
              <w:rPr>
                <w:rStyle w:val="hps"/>
                <w:lang w:val="es-ES_tradnl"/>
              </w:rPr>
              <w:t xml:space="preserve"> y el equipo del proyecto nacional</w:t>
            </w:r>
            <w:r w:rsidR="00307AC0" w:rsidRPr="00AF4AF0">
              <w:rPr>
                <w:rStyle w:val="hps"/>
                <w:lang w:val="es-ES_tradnl"/>
              </w:rPr>
              <w:t xml:space="preserve">.  </w:t>
            </w:r>
            <w:r w:rsidR="0059410F" w:rsidRPr="00AF4AF0">
              <w:rPr>
                <w:rStyle w:val="hps"/>
                <w:lang w:val="es-ES_tradnl"/>
              </w:rPr>
              <w:t xml:space="preserve">Los oradores compartieron sus observaciones, conclusiones y </w:t>
            </w:r>
            <w:r w:rsidR="00906BFD" w:rsidRPr="00AF4AF0">
              <w:rPr>
                <w:rStyle w:val="hps"/>
                <w:lang w:val="es-ES_tradnl"/>
              </w:rPr>
              <w:t xml:space="preserve">asesoramiento a </w:t>
            </w:r>
            <w:r w:rsidR="0059410F" w:rsidRPr="00AF4AF0">
              <w:rPr>
                <w:rStyle w:val="hps"/>
                <w:lang w:val="es-ES_tradnl"/>
              </w:rPr>
              <w:t xml:space="preserve">empresas </w:t>
            </w:r>
            <w:r w:rsidR="0029591F" w:rsidRPr="00AF4AF0">
              <w:rPr>
                <w:rStyle w:val="hps"/>
                <w:lang w:val="es-ES_tradnl"/>
              </w:rPr>
              <w:t xml:space="preserve">sobre el modo de capitalizar </w:t>
            </w:r>
            <w:r w:rsidR="00585688" w:rsidRPr="00AF4AF0">
              <w:rPr>
                <w:rStyle w:val="hps"/>
                <w:lang w:val="es-ES_tradnl"/>
              </w:rPr>
              <w:t xml:space="preserve">todavía </w:t>
            </w:r>
            <w:r w:rsidR="0029591F" w:rsidRPr="00AF4AF0">
              <w:rPr>
                <w:rStyle w:val="hps"/>
                <w:lang w:val="es-ES_tradnl"/>
              </w:rPr>
              <w:t xml:space="preserve">más </w:t>
            </w:r>
            <w:r w:rsidR="0059410F" w:rsidRPr="00AF4AF0">
              <w:rPr>
                <w:rStyle w:val="hps"/>
                <w:lang w:val="es-ES_tradnl"/>
              </w:rPr>
              <w:t xml:space="preserve">las estrategias de P.I. </w:t>
            </w:r>
            <w:r w:rsidRPr="00AF4AF0">
              <w:rPr>
                <w:rStyle w:val="hps"/>
                <w:lang w:val="es-ES_tradnl"/>
              </w:rPr>
              <w:t>p</w:t>
            </w:r>
            <w:r w:rsidR="0059410F" w:rsidRPr="00AF4AF0">
              <w:rPr>
                <w:rStyle w:val="hps"/>
                <w:lang w:val="es-ES_tradnl"/>
              </w:rPr>
              <w:t xml:space="preserve">ara fomentar sus actividades comerciales.  Entre los grupos de oradores cabe </w:t>
            </w:r>
            <w:r w:rsidR="0029591F" w:rsidRPr="00AF4AF0">
              <w:rPr>
                <w:rStyle w:val="hps"/>
                <w:lang w:val="es-ES_tradnl"/>
              </w:rPr>
              <w:t xml:space="preserve">destacar </w:t>
            </w:r>
            <w:r w:rsidR="0059410F" w:rsidRPr="00AF4AF0">
              <w:rPr>
                <w:rStyle w:val="hps"/>
                <w:lang w:val="es-ES_tradnl"/>
              </w:rPr>
              <w:t>la presencia de expertos nacionales en Derech</w:t>
            </w:r>
            <w:r w:rsidRPr="00AF4AF0">
              <w:rPr>
                <w:rStyle w:val="hps"/>
                <w:lang w:val="es-ES_tradnl"/>
              </w:rPr>
              <w:t>o</w:t>
            </w:r>
            <w:r w:rsidR="0059410F" w:rsidRPr="00AF4AF0">
              <w:rPr>
                <w:rStyle w:val="hps"/>
                <w:lang w:val="es-ES_tradnl"/>
              </w:rPr>
              <w:t xml:space="preserve"> de los diseños y </w:t>
            </w:r>
            <w:r w:rsidR="0029591F" w:rsidRPr="00AF4AF0">
              <w:rPr>
                <w:rStyle w:val="hps"/>
                <w:lang w:val="es-ES_tradnl"/>
              </w:rPr>
              <w:t xml:space="preserve">de </w:t>
            </w:r>
            <w:r w:rsidR="0059410F" w:rsidRPr="00AF4AF0">
              <w:rPr>
                <w:rStyle w:val="hps"/>
                <w:lang w:val="es-ES_tradnl"/>
              </w:rPr>
              <w:t>la P.I.  Tras las presentaciones,</w:t>
            </w:r>
            <w:r w:rsidRPr="00AF4AF0">
              <w:rPr>
                <w:rStyle w:val="hps"/>
                <w:lang w:val="es-ES_tradnl"/>
              </w:rPr>
              <w:t xml:space="preserve"> se celebró</w:t>
            </w:r>
            <w:r w:rsidR="0059410F" w:rsidRPr="00AF4AF0">
              <w:rPr>
                <w:rStyle w:val="hps"/>
                <w:lang w:val="es-ES_tradnl"/>
              </w:rPr>
              <w:t xml:space="preserve"> una sesión interactiva </w:t>
            </w:r>
            <w:r w:rsidR="00104861" w:rsidRPr="00AF4AF0">
              <w:rPr>
                <w:rStyle w:val="hps"/>
                <w:lang w:val="es-ES_tradnl"/>
              </w:rPr>
              <w:t xml:space="preserve">en la que se abordaron </w:t>
            </w:r>
            <w:r w:rsidR="0059410F" w:rsidRPr="00AF4AF0">
              <w:rPr>
                <w:rStyle w:val="hps"/>
                <w:lang w:val="es-ES_tradnl"/>
              </w:rPr>
              <w:t xml:space="preserve">cuestiones </w:t>
            </w:r>
            <w:r w:rsidR="0029591F" w:rsidRPr="00AF4AF0">
              <w:rPr>
                <w:rStyle w:val="hps"/>
                <w:lang w:val="es-ES_tradnl"/>
              </w:rPr>
              <w:t>q</w:t>
            </w:r>
            <w:r w:rsidR="00585688" w:rsidRPr="00AF4AF0">
              <w:rPr>
                <w:rStyle w:val="hps"/>
                <w:lang w:val="es-ES_tradnl"/>
              </w:rPr>
              <w:t>ue</w:t>
            </w:r>
            <w:r w:rsidR="0029591F" w:rsidRPr="00AF4AF0">
              <w:rPr>
                <w:rStyle w:val="hps"/>
                <w:lang w:val="es-ES_tradnl"/>
              </w:rPr>
              <w:t xml:space="preserve"> </w:t>
            </w:r>
            <w:r w:rsidRPr="00AF4AF0">
              <w:rPr>
                <w:rStyle w:val="hps"/>
                <w:lang w:val="es-ES_tradnl"/>
              </w:rPr>
              <w:t xml:space="preserve">siguen </w:t>
            </w:r>
            <w:r w:rsidR="00104861" w:rsidRPr="00AF4AF0">
              <w:rPr>
                <w:rStyle w:val="hps"/>
                <w:lang w:val="es-ES_tradnl"/>
              </w:rPr>
              <w:t xml:space="preserve">pendientes y se intercambiaron </w:t>
            </w:r>
            <w:r w:rsidRPr="00AF4AF0">
              <w:rPr>
                <w:rStyle w:val="hps"/>
                <w:lang w:val="es-ES_tradnl"/>
              </w:rPr>
              <w:t xml:space="preserve">experiencias, </w:t>
            </w:r>
            <w:r w:rsidR="0059410F" w:rsidRPr="00AF4AF0">
              <w:rPr>
                <w:rStyle w:val="hps"/>
                <w:lang w:val="es-ES_tradnl"/>
              </w:rPr>
              <w:t xml:space="preserve">la cual </w:t>
            </w:r>
            <w:r w:rsidR="00906BFD" w:rsidRPr="00AF4AF0">
              <w:rPr>
                <w:rStyle w:val="hps"/>
                <w:lang w:val="es-ES_tradnl"/>
              </w:rPr>
              <w:t xml:space="preserve">concitó </w:t>
            </w:r>
            <w:r w:rsidRPr="00AF4AF0">
              <w:rPr>
                <w:rStyle w:val="hps"/>
                <w:lang w:val="es-ES_tradnl"/>
              </w:rPr>
              <w:t xml:space="preserve">un gran </w:t>
            </w:r>
            <w:r w:rsidR="0059410F" w:rsidRPr="00AF4AF0">
              <w:rPr>
                <w:rStyle w:val="hps"/>
                <w:lang w:val="es-ES_tradnl"/>
              </w:rPr>
              <w:t xml:space="preserve">interés </w:t>
            </w:r>
            <w:r w:rsidRPr="00AF4AF0">
              <w:rPr>
                <w:rStyle w:val="hps"/>
                <w:lang w:val="es-ES_tradnl"/>
              </w:rPr>
              <w:t xml:space="preserve">y la participación de </w:t>
            </w:r>
            <w:r w:rsidR="0059410F" w:rsidRPr="00AF4AF0">
              <w:rPr>
                <w:rStyle w:val="hps"/>
                <w:lang w:val="es-ES_tradnl"/>
              </w:rPr>
              <w:t>las empresas beneficiarias.</w:t>
            </w:r>
          </w:p>
          <w:p w:rsidR="0059410F" w:rsidRPr="00AF4AF0" w:rsidRDefault="0059410F" w:rsidP="00532831">
            <w:pPr>
              <w:ind w:left="180"/>
              <w:rPr>
                <w:rStyle w:val="hps"/>
                <w:highlight w:val="cyan"/>
                <w:lang w:val="es-ES_tradnl"/>
              </w:rPr>
            </w:pPr>
          </w:p>
          <w:p w:rsidR="00104861" w:rsidRPr="00AF4AF0" w:rsidRDefault="00E32998" w:rsidP="00035729">
            <w:pPr>
              <w:ind w:left="180"/>
              <w:rPr>
                <w:rStyle w:val="hps"/>
                <w:lang w:val="es-ES_tradnl"/>
              </w:rPr>
            </w:pPr>
            <w:r w:rsidRPr="00AF4AF0">
              <w:rPr>
                <w:rStyle w:val="hps"/>
                <w:lang w:val="es-ES_tradnl"/>
              </w:rPr>
              <w:t xml:space="preserve">Durante el acto, </w:t>
            </w:r>
            <w:r w:rsidR="00104861" w:rsidRPr="00AF4AF0">
              <w:rPr>
                <w:rStyle w:val="hps"/>
                <w:lang w:val="es-ES_tradnl"/>
              </w:rPr>
              <w:t xml:space="preserve">se proyectó el vídeo sobre el programa </w:t>
            </w:r>
            <w:proofErr w:type="spellStart"/>
            <w:r w:rsidR="00307AC0" w:rsidRPr="00AF4AF0">
              <w:rPr>
                <w:rStyle w:val="hps"/>
                <w:lang w:val="es-ES_tradnl"/>
              </w:rPr>
              <w:t>DiseñAr</w:t>
            </w:r>
            <w:proofErr w:type="spellEnd"/>
            <w:r w:rsidR="00307AC0" w:rsidRPr="00AF4AF0">
              <w:rPr>
                <w:rStyle w:val="hps"/>
                <w:lang w:val="es-ES_tradnl"/>
              </w:rPr>
              <w:t xml:space="preserve"> </w:t>
            </w:r>
            <w:r w:rsidR="00104861" w:rsidRPr="00AF4AF0">
              <w:rPr>
                <w:rStyle w:val="hps"/>
                <w:lang w:val="es-ES_tradnl"/>
              </w:rPr>
              <w:t xml:space="preserve">y se presentaron los resultados de la exposición de diseños argentino-marroquíes que tuvo lugar </w:t>
            </w:r>
            <w:r w:rsidR="00585688" w:rsidRPr="00AF4AF0">
              <w:rPr>
                <w:rStyle w:val="hps"/>
                <w:lang w:val="es-ES_tradnl"/>
              </w:rPr>
              <w:t xml:space="preserve">con </w:t>
            </w:r>
            <w:r w:rsidR="00906BFD" w:rsidRPr="00AF4AF0">
              <w:rPr>
                <w:rStyle w:val="hps"/>
                <w:lang w:val="es-ES_tradnl"/>
              </w:rPr>
              <w:t xml:space="preserve">motivo </w:t>
            </w:r>
            <w:r w:rsidR="00585688" w:rsidRPr="00AF4AF0">
              <w:rPr>
                <w:rStyle w:val="hps"/>
                <w:lang w:val="es-ES_tradnl"/>
              </w:rPr>
              <w:t xml:space="preserve">de </w:t>
            </w:r>
            <w:r w:rsidR="00104861" w:rsidRPr="00AF4AF0">
              <w:rPr>
                <w:rStyle w:val="hps"/>
                <w:lang w:val="es-ES_tradnl"/>
              </w:rPr>
              <w:t xml:space="preserve">la presentación del proyecto piloto a los Estados miembros de la OMPI en el transcurso de una actividad paralela celebrada durante la trigésima cuarta sesión del SCT, así como </w:t>
            </w:r>
            <w:r w:rsidR="00585688" w:rsidRPr="00AF4AF0">
              <w:rPr>
                <w:rStyle w:val="hps"/>
                <w:lang w:val="es-ES_tradnl"/>
              </w:rPr>
              <w:t xml:space="preserve">los </w:t>
            </w:r>
            <w:r w:rsidR="00104861" w:rsidRPr="00AF4AF0">
              <w:rPr>
                <w:rStyle w:val="hps"/>
                <w:lang w:val="es-ES_tradnl"/>
              </w:rPr>
              <w:t>del taller multinacional de intercambio de conocimientos.  Estos actos se organizaron en la sede de la OMPI, en Ginebra, los días</w:t>
            </w:r>
            <w:r w:rsidR="00035729" w:rsidRPr="00AF4AF0">
              <w:rPr>
                <w:rStyle w:val="hps"/>
                <w:lang w:val="es-ES_tradnl"/>
              </w:rPr>
              <w:t> 16 y </w:t>
            </w:r>
            <w:r w:rsidR="00104861" w:rsidRPr="00AF4AF0">
              <w:rPr>
                <w:rStyle w:val="hps"/>
                <w:lang w:val="es-ES_tradnl"/>
              </w:rPr>
              <w:t xml:space="preserve">17 de julio </w:t>
            </w:r>
            <w:r w:rsidR="009C0CA8" w:rsidRPr="00AF4AF0">
              <w:rPr>
                <w:rStyle w:val="hps"/>
                <w:lang w:val="es-ES_tradnl"/>
              </w:rPr>
              <w:t>de 20</w:t>
            </w:r>
            <w:r w:rsidR="00104861" w:rsidRPr="00AF4AF0">
              <w:rPr>
                <w:rStyle w:val="hps"/>
                <w:lang w:val="es-ES_tradnl"/>
              </w:rPr>
              <w:t xml:space="preserve">15, y contaron con la participación </w:t>
            </w:r>
            <w:r w:rsidR="00585688" w:rsidRPr="00AF4AF0">
              <w:rPr>
                <w:rStyle w:val="hps"/>
                <w:lang w:val="es-ES_tradnl"/>
              </w:rPr>
              <w:t xml:space="preserve">de los equipos </w:t>
            </w:r>
            <w:r w:rsidR="00104861" w:rsidRPr="00AF4AF0">
              <w:rPr>
                <w:rStyle w:val="hps"/>
                <w:lang w:val="es-ES_tradnl"/>
              </w:rPr>
              <w:t>del proyecto argentino y marroquí.</w:t>
            </w:r>
          </w:p>
          <w:p w:rsidR="00104861" w:rsidRPr="00AF4AF0" w:rsidRDefault="00104861" w:rsidP="00532831">
            <w:pPr>
              <w:ind w:left="180"/>
              <w:rPr>
                <w:rStyle w:val="hps"/>
                <w:lang w:val="es-ES_tradnl"/>
              </w:rPr>
            </w:pPr>
          </w:p>
          <w:p w:rsidR="00D36D42" w:rsidRPr="00AF4AF0" w:rsidRDefault="00307AC0" w:rsidP="00164EF7">
            <w:pPr>
              <w:numPr>
                <w:ilvl w:val="0"/>
                <w:numId w:val="27"/>
              </w:numPr>
              <w:rPr>
                <w:i/>
                <w:iCs/>
                <w:lang w:val="es-ES_tradnl"/>
              </w:rPr>
            </w:pPr>
            <w:r w:rsidRPr="00AF4AF0">
              <w:rPr>
                <w:i/>
                <w:iCs/>
                <w:lang w:val="es-ES_tradnl"/>
              </w:rPr>
              <w:t xml:space="preserve"> </w:t>
            </w:r>
            <w:r w:rsidR="008C160B" w:rsidRPr="00AF4AF0">
              <w:rPr>
                <w:i/>
                <w:iCs/>
                <w:lang w:val="es-ES_tradnl"/>
              </w:rPr>
              <w:t>MARRUECOS</w:t>
            </w:r>
          </w:p>
          <w:p w:rsidR="00D36D42" w:rsidRPr="00AF4AF0" w:rsidRDefault="00D36D42" w:rsidP="00532831">
            <w:pPr>
              <w:ind w:left="540"/>
              <w:rPr>
                <w:i/>
                <w:iCs/>
                <w:highlight w:val="cyan"/>
                <w:lang w:val="es-ES_tradnl"/>
              </w:rPr>
            </w:pPr>
          </w:p>
          <w:p w:rsidR="00D36D42" w:rsidRPr="00AF4AF0" w:rsidRDefault="00585688" w:rsidP="00035729">
            <w:pPr>
              <w:ind w:left="180"/>
              <w:rPr>
                <w:iCs/>
                <w:lang w:val="es-ES_tradnl"/>
              </w:rPr>
            </w:pPr>
            <w:r w:rsidRPr="00AF4AF0">
              <w:rPr>
                <w:iCs/>
                <w:lang w:val="es-ES_tradnl"/>
              </w:rPr>
              <w:t>En Marruecos, el acto de clausura tuvo lugar el</w:t>
            </w:r>
            <w:r w:rsidR="00035729" w:rsidRPr="00AF4AF0">
              <w:rPr>
                <w:iCs/>
                <w:lang w:val="es-ES_tradnl"/>
              </w:rPr>
              <w:t> </w:t>
            </w:r>
            <w:r w:rsidRPr="00AF4AF0">
              <w:rPr>
                <w:iCs/>
                <w:lang w:val="es-ES_tradnl"/>
              </w:rPr>
              <w:t xml:space="preserve">17 de mayo </w:t>
            </w:r>
            <w:r w:rsidR="009C0CA8" w:rsidRPr="00AF4AF0">
              <w:rPr>
                <w:iCs/>
                <w:lang w:val="es-ES_tradnl"/>
              </w:rPr>
              <w:t>de 20</w:t>
            </w:r>
            <w:r w:rsidR="00307AC0" w:rsidRPr="00AF4AF0">
              <w:rPr>
                <w:iCs/>
                <w:lang w:val="es-ES_tradnl"/>
              </w:rPr>
              <w:t xml:space="preserve">16, </w:t>
            </w:r>
            <w:r w:rsidRPr="00AF4AF0">
              <w:rPr>
                <w:iCs/>
                <w:lang w:val="es-ES_tradnl"/>
              </w:rPr>
              <w:t xml:space="preserve">durante la semana de la P.I. de </w:t>
            </w:r>
            <w:r w:rsidR="00307AC0" w:rsidRPr="00AF4AF0">
              <w:rPr>
                <w:iCs/>
                <w:lang w:val="es-ES_tradnl"/>
              </w:rPr>
              <w:t xml:space="preserve">Casablanca </w:t>
            </w:r>
            <w:r w:rsidRPr="00AF4AF0">
              <w:rPr>
                <w:iCs/>
                <w:lang w:val="es-ES_tradnl"/>
              </w:rPr>
              <w:t>con la que se conmemoraron cien años de propiedad intelectual en Marruecos</w:t>
            </w:r>
            <w:r w:rsidR="00307AC0" w:rsidRPr="00AF4AF0">
              <w:rPr>
                <w:iCs/>
                <w:lang w:val="es-ES_tradnl"/>
              </w:rPr>
              <w:t xml:space="preserve">.  </w:t>
            </w:r>
            <w:r w:rsidR="00775336" w:rsidRPr="00AF4AF0">
              <w:rPr>
                <w:iCs/>
                <w:lang w:val="es-ES_tradnl"/>
              </w:rPr>
              <w:t xml:space="preserve">Las autoridades marroquíes </w:t>
            </w:r>
            <w:r w:rsidR="00620D8D" w:rsidRPr="00AF4AF0">
              <w:rPr>
                <w:iCs/>
                <w:lang w:val="es-ES_tradnl"/>
              </w:rPr>
              <w:t xml:space="preserve">concedieron </w:t>
            </w:r>
            <w:r w:rsidR="00775336" w:rsidRPr="00AF4AF0">
              <w:rPr>
                <w:iCs/>
                <w:lang w:val="es-ES_tradnl"/>
              </w:rPr>
              <w:t xml:space="preserve">gran importancia a esta </w:t>
            </w:r>
            <w:r w:rsidRPr="00AF4AF0">
              <w:rPr>
                <w:iCs/>
                <w:lang w:val="es-ES_tradnl"/>
              </w:rPr>
              <w:t xml:space="preserve">conferencia </w:t>
            </w:r>
            <w:r w:rsidR="00775336" w:rsidRPr="00AF4AF0">
              <w:rPr>
                <w:iCs/>
                <w:lang w:val="es-ES_tradnl"/>
              </w:rPr>
              <w:t xml:space="preserve">por </w:t>
            </w:r>
            <w:r w:rsidR="002F484B" w:rsidRPr="00AF4AF0">
              <w:rPr>
                <w:iCs/>
                <w:lang w:val="es-ES_tradnl"/>
              </w:rPr>
              <w:t xml:space="preserve">entender que posibilitaba </w:t>
            </w:r>
            <w:r w:rsidR="00775336" w:rsidRPr="00AF4AF0">
              <w:rPr>
                <w:iCs/>
                <w:lang w:val="es-ES_tradnl"/>
              </w:rPr>
              <w:t xml:space="preserve">una mayor toma de conciencia acerca de la </w:t>
            </w:r>
            <w:r w:rsidR="00620D8D" w:rsidRPr="00AF4AF0">
              <w:rPr>
                <w:iCs/>
                <w:lang w:val="es-ES_tradnl"/>
              </w:rPr>
              <w:t>“</w:t>
            </w:r>
            <w:r w:rsidR="00775336" w:rsidRPr="00AF4AF0">
              <w:rPr>
                <w:iCs/>
                <w:lang w:val="es-ES_tradnl"/>
              </w:rPr>
              <w:t>economía del diseño</w:t>
            </w:r>
            <w:r w:rsidR="00620D8D" w:rsidRPr="00AF4AF0">
              <w:rPr>
                <w:iCs/>
                <w:lang w:val="es-ES_tradnl"/>
              </w:rPr>
              <w:t>”</w:t>
            </w:r>
            <w:r w:rsidR="00775336" w:rsidRPr="00AF4AF0">
              <w:rPr>
                <w:iCs/>
                <w:lang w:val="es-ES_tradnl"/>
              </w:rPr>
              <w:t xml:space="preserve"> y la protección de los diseños</w:t>
            </w:r>
            <w:r w:rsidR="00620D8D" w:rsidRPr="00AF4AF0">
              <w:rPr>
                <w:iCs/>
                <w:lang w:val="es-ES_tradnl"/>
              </w:rPr>
              <w:t xml:space="preserve"> industriales</w:t>
            </w:r>
            <w:r w:rsidR="00775336" w:rsidRPr="00AF4AF0">
              <w:rPr>
                <w:iCs/>
                <w:lang w:val="es-ES_tradnl"/>
              </w:rPr>
              <w:t xml:space="preserve">, </w:t>
            </w:r>
            <w:r w:rsidR="002F484B" w:rsidRPr="00AF4AF0">
              <w:rPr>
                <w:iCs/>
                <w:lang w:val="es-ES_tradnl"/>
              </w:rPr>
              <w:t xml:space="preserve">así como </w:t>
            </w:r>
            <w:r w:rsidR="00906BFD" w:rsidRPr="00AF4AF0">
              <w:rPr>
                <w:iCs/>
                <w:lang w:val="es-ES_tradnl"/>
              </w:rPr>
              <w:t xml:space="preserve">seguir </w:t>
            </w:r>
            <w:r w:rsidR="00775336" w:rsidRPr="00AF4AF0">
              <w:rPr>
                <w:iCs/>
                <w:lang w:val="es-ES_tradnl"/>
              </w:rPr>
              <w:t xml:space="preserve">fomentando el programa </w:t>
            </w:r>
            <w:proofErr w:type="spellStart"/>
            <w:r w:rsidR="00307AC0" w:rsidRPr="00AF4AF0">
              <w:rPr>
                <w:lang w:val="es-ES_tradnl"/>
              </w:rPr>
              <w:t>Na</w:t>
            </w:r>
            <w:r w:rsidR="00307AC0" w:rsidRPr="00AF4AF0">
              <w:rPr>
                <w:i/>
                <w:lang w:val="es-ES_tradnl"/>
              </w:rPr>
              <w:t>ma</w:t>
            </w:r>
            <w:r w:rsidR="00307AC0" w:rsidRPr="00AF4AF0">
              <w:rPr>
                <w:lang w:val="es-ES_tradnl"/>
              </w:rPr>
              <w:t>dij</w:t>
            </w:r>
            <w:proofErr w:type="spellEnd"/>
            <w:r w:rsidR="00307AC0" w:rsidRPr="00AF4AF0">
              <w:rPr>
                <w:lang w:val="es-ES_tradnl"/>
              </w:rPr>
              <w:t xml:space="preserve">. </w:t>
            </w:r>
            <w:r w:rsidR="00775336" w:rsidRPr="00AF4AF0">
              <w:rPr>
                <w:lang w:val="es-ES_tradnl"/>
              </w:rPr>
              <w:t>Asistieron a la conferencia empresas beneficiarias del programa</w:t>
            </w:r>
            <w:r w:rsidR="00620D8D" w:rsidRPr="00AF4AF0">
              <w:rPr>
                <w:lang w:val="es-ES_tradnl"/>
              </w:rPr>
              <w:t xml:space="preserve"> marroquí</w:t>
            </w:r>
            <w:r w:rsidR="00307AC0" w:rsidRPr="00AF4AF0">
              <w:rPr>
                <w:lang w:val="es-ES_tradnl"/>
              </w:rPr>
              <w:t xml:space="preserve">, </w:t>
            </w:r>
            <w:r w:rsidR="00775336" w:rsidRPr="00AF4AF0">
              <w:rPr>
                <w:lang w:val="es-ES_tradnl"/>
              </w:rPr>
              <w:t>miembros de su comité directivo nacional</w:t>
            </w:r>
            <w:r w:rsidR="00307AC0" w:rsidRPr="00AF4AF0">
              <w:rPr>
                <w:lang w:val="es-ES_tradnl"/>
              </w:rPr>
              <w:t xml:space="preserve">, </w:t>
            </w:r>
            <w:r w:rsidR="00775336" w:rsidRPr="00AF4AF0">
              <w:rPr>
                <w:lang w:val="es-ES_tradnl"/>
              </w:rPr>
              <w:t>diseñadores marroquíes y africanos</w:t>
            </w:r>
            <w:r w:rsidR="00620D8D" w:rsidRPr="00AF4AF0">
              <w:rPr>
                <w:lang w:val="es-ES_tradnl"/>
              </w:rPr>
              <w:t>,</w:t>
            </w:r>
            <w:r w:rsidR="00775336" w:rsidRPr="00AF4AF0">
              <w:rPr>
                <w:lang w:val="es-ES_tradnl"/>
              </w:rPr>
              <w:t xml:space="preserve"> y partes interesadas clave, nacionales </w:t>
            </w:r>
            <w:r w:rsidR="00620D8D" w:rsidRPr="00AF4AF0">
              <w:rPr>
                <w:lang w:val="es-ES_tradnl"/>
              </w:rPr>
              <w:t xml:space="preserve">e </w:t>
            </w:r>
            <w:r w:rsidR="00775336" w:rsidRPr="00AF4AF0">
              <w:rPr>
                <w:lang w:val="es-ES_tradnl"/>
              </w:rPr>
              <w:t>internacionales</w:t>
            </w:r>
            <w:r w:rsidR="00307AC0" w:rsidRPr="00AF4AF0">
              <w:rPr>
                <w:lang w:val="es-ES_tradnl"/>
              </w:rPr>
              <w:t xml:space="preserve">.  </w:t>
            </w:r>
            <w:r w:rsidR="00775336" w:rsidRPr="00AF4AF0">
              <w:rPr>
                <w:lang w:val="es-ES_tradnl"/>
              </w:rPr>
              <w:t xml:space="preserve">En la conferencia se abordaron asuntos tales como qué sistema legal </w:t>
            </w:r>
            <w:r w:rsidR="00AB7D2F" w:rsidRPr="00AF4AF0">
              <w:rPr>
                <w:lang w:val="es-ES_tradnl"/>
              </w:rPr>
              <w:t xml:space="preserve">coadyuva </w:t>
            </w:r>
            <w:r w:rsidR="00775336" w:rsidRPr="00AF4AF0">
              <w:rPr>
                <w:lang w:val="es-ES_tradnl"/>
              </w:rPr>
              <w:t xml:space="preserve">a una utilización estratégica y a la protección de los diseños industriales o qué modelo </w:t>
            </w:r>
            <w:r w:rsidR="00620D8D" w:rsidRPr="00AF4AF0">
              <w:rPr>
                <w:lang w:val="es-ES_tradnl"/>
              </w:rPr>
              <w:t xml:space="preserve">permitiría </w:t>
            </w:r>
            <w:r w:rsidR="00775336" w:rsidRPr="00AF4AF0">
              <w:rPr>
                <w:lang w:val="es-ES_tradnl"/>
              </w:rPr>
              <w:t>contribuir al desarrollo de empresas que hagan un uso intensivo de</w:t>
            </w:r>
            <w:r w:rsidR="00AB7D2F" w:rsidRPr="00AF4AF0">
              <w:rPr>
                <w:lang w:val="es-ES_tradnl"/>
              </w:rPr>
              <w:t xml:space="preserve"> </w:t>
            </w:r>
            <w:r w:rsidR="00775336" w:rsidRPr="00AF4AF0">
              <w:rPr>
                <w:lang w:val="es-ES_tradnl"/>
              </w:rPr>
              <w:t>los diseños</w:t>
            </w:r>
            <w:r w:rsidR="00307AC0" w:rsidRPr="00AF4AF0">
              <w:rPr>
                <w:lang w:val="es-ES_tradnl"/>
              </w:rPr>
              <w:t xml:space="preserve">.  </w:t>
            </w:r>
            <w:r w:rsidR="00AB7D2F" w:rsidRPr="00AF4AF0">
              <w:rPr>
                <w:lang w:val="es-ES_tradnl"/>
              </w:rPr>
              <w:t>Durante el acto de clausura</w:t>
            </w:r>
            <w:r w:rsidR="00307AC0" w:rsidRPr="00AF4AF0">
              <w:rPr>
                <w:lang w:val="es-ES_tradnl"/>
              </w:rPr>
              <w:t xml:space="preserve"> </w:t>
            </w:r>
            <w:r w:rsidR="00AB7D2F" w:rsidRPr="00AF4AF0">
              <w:rPr>
                <w:lang w:val="es-ES_tradnl"/>
              </w:rPr>
              <w:t>se presentaron los resultados del proyecto y se invitó a las empresas beneficiarias a compartir sus experiencias.</w:t>
            </w:r>
            <w:r w:rsidR="00307AC0" w:rsidRPr="00AF4AF0">
              <w:rPr>
                <w:lang w:val="es-ES_tradnl"/>
              </w:rPr>
              <w:t xml:space="preserve"> </w:t>
            </w:r>
          </w:p>
          <w:p w:rsidR="00D36D42" w:rsidRPr="00AF4AF0" w:rsidRDefault="00D36D42" w:rsidP="00532831">
            <w:pPr>
              <w:rPr>
                <w:iCs/>
                <w:lang w:val="es-ES_tradnl"/>
              </w:rPr>
            </w:pPr>
          </w:p>
          <w:p w:rsidR="00A2327C" w:rsidRPr="00AF4AF0" w:rsidRDefault="00AB7D2F" w:rsidP="00C36B77">
            <w:pPr>
              <w:ind w:left="180"/>
              <w:rPr>
                <w:iCs/>
                <w:lang w:val="es-ES_tradnl"/>
              </w:rPr>
            </w:pPr>
            <w:r w:rsidRPr="00AF4AF0">
              <w:rPr>
                <w:iCs/>
                <w:lang w:val="es-ES_tradnl"/>
              </w:rPr>
              <w:t xml:space="preserve">Tras el acto de clausura, </w:t>
            </w:r>
            <w:r w:rsidR="009D00CC" w:rsidRPr="00AF4AF0">
              <w:rPr>
                <w:iCs/>
                <w:lang w:val="es-ES_tradnl"/>
              </w:rPr>
              <w:t xml:space="preserve">tuvo lugar </w:t>
            </w:r>
            <w:r w:rsidRPr="00AF4AF0">
              <w:rPr>
                <w:iCs/>
                <w:lang w:val="es-ES_tradnl"/>
              </w:rPr>
              <w:t xml:space="preserve">la ceremonia de entrega del Premio al Diseño Africano </w:t>
            </w:r>
            <w:r w:rsidR="00A2327C" w:rsidRPr="00AF4AF0">
              <w:rPr>
                <w:iCs/>
                <w:lang w:val="es-ES_tradnl"/>
              </w:rPr>
              <w:t xml:space="preserve">instituido por el Embajador del </w:t>
            </w:r>
            <w:proofErr w:type="spellStart"/>
            <w:r w:rsidR="00307AC0" w:rsidRPr="00AF4AF0">
              <w:rPr>
                <w:iCs/>
                <w:lang w:val="es-ES_tradnl"/>
              </w:rPr>
              <w:t>Na</w:t>
            </w:r>
            <w:r w:rsidR="00307AC0" w:rsidRPr="00AF4AF0">
              <w:rPr>
                <w:i/>
                <w:iCs/>
                <w:lang w:val="es-ES_tradnl"/>
              </w:rPr>
              <w:t>ma</w:t>
            </w:r>
            <w:r w:rsidR="00307AC0" w:rsidRPr="00AF4AF0">
              <w:rPr>
                <w:iCs/>
                <w:lang w:val="es-ES_tradnl"/>
              </w:rPr>
              <w:t>dij</w:t>
            </w:r>
            <w:proofErr w:type="spellEnd"/>
            <w:r w:rsidR="00307AC0" w:rsidRPr="00AF4AF0">
              <w:rPr>
                <w:iCs/>
                <w:lang w:val="es-ES_tradnl"/>
              </w:rPr>
              <w:t xml:space="preserve"> </w:t>
            </w:r>
            <w:r w:rsidR="00A2327C" w:rsidRPr="00AF4AF0">
              <w:rPr>
                <w:iCs/>
                <w:lang w:val="es-ES_tradnl"/>
              </w:rPr>
              <w:t>y experto nacional en diseño, Sr. </w:t>
            </w:r>
            <w:proofErr w:type="spellStart"/>
            <w:r w:rsidR="00A2327C" w:rsidRPr="00AF4AF0">
              <w:rPr>
                <w:iCs/>
                <w:lang w:val="es-ES_tradnl"/>
              </w:rPr>
              <w:t>Hicham</w:t>
            </w:r>
            <w:proofErr w:type="spellEnd"/>
            <w:r w:rsidR="00A2327C" w:rsidRPr="00AF4AF0">
              <w:rPr>
                <w:iCs/>
                <w:lang w:val="es-ES_tradnl"/>
              </w:rPr>
              <w:t xml:space="preserve"> </w:t>
            </w:r>
            <w:proofErr w:type="spellStart"/>
            <w:r w:rsidR="00A2327C" w:rsidRPr="00AF4AF0">
              <w:rPr>
                <w:iCs/>
                <w:lang w:val="es-ES_tradnl"/>
              </w:rPr>
              <w:t>Lahlou</w:t>
            </w:r>
            <w:proofErr w:type="spellEnd"/>
            <w:r w:rsidR="00A2327C" w:rsidRPr="00AF4AF0">
              <w:rPr>
                <w:iCs/>
                <w:lang w:val="es-ES_tradnl"/>
              </w:rPr>
              <w:t xml:space="preserve">, en presencia del presidente </w:t>
            </w:r>
            <w:r w:rsidR="009D00CC" w:rsidRPr="00AF4AF0">
              <w:rPr>
                <w:iCs/>
                <w:lang w:val="es-ES_tradnl"/>
              </w:rPr>
              <w:t xml:space="preserve">de honor </w:t>
            </w:r>
            <w:r w:rsidR="00A2327C" w:rsidRPr="00AF4AF0">
              <w:rPr>
                <w:iCs/>
                <w:lang w:val="es-ES_tradnl"/>
              </w:rPr>
              <w:t xml:space="preserve">de </w:t>
            </w:r>
            <w:r w:rsidR="00620D8D" w:rsidRPr="00AF4AF0">
              <w:rPr>
                <w:iCs/>
                <w:lang w:val="es-ES_tradnl"/>
              </w:rPr>
              <w:t>la ceremonia</w:t>
            </w:r>
            <w:r w:rsidR="00A2327C" w:rsidRPr="00AF4AF0">
              <w:rPr>
                <w:iCs/>
                <w:lang w:val="es-ES_tradnl"/>
              </w:rPr>
              <w:t>, Sr.</w:t>
            </w:r>
            <w:r w:rsidR="00C36B77" w:rsidRPr="00AF4AF0">
              <w:rPr>
                <w:iCs/>
                <w:lang w:val="es-ES_tradnl"/>
              </w:rPr>
              <w:t> </w:t>
            </w:r>
            <w:proofErr w:type="spellStart"/>
            <w:r w:rsidR="00A2327C" w:rsidRPr="00AF4AF0">
              <w:rPr>
                <w:iCs/>
                <w:lang w:val="es-ES_tradnl"/>
              </w:rPr>
              <w:t>Alfadi</w:t>
            </w:r>
            <w:proofErr w:type="spellEnd"/>
            <w:r w:rsidR="00A2327C" w:rsidRPr="00AF4AF0">
              <w:rPr>
                <w:iCs/>
                <w:lang w:val="es-ES_tradnl"/>
              </w:rPr>
              <w:t xml:space="preserve">, prestigioso diseñador de moda africano. </w:t>
            </w:r>
            <w:r w:rsidR="00C36B77" w:rsidRPr="00AF4AF0">
              <w:rPr>
                <w:iCs/>
                <w:lang w:val="es-ES_tradnl"/>
              </w:rPr>
              <w:t xml:space="preserve"> </w:t>
            </w:r>
            <w:r w:rsidR="00A2327C" w:rsidRPr="00AF4AF0">
              <w:rPr>
                <w:iCs/>
                <w:lang w:val="es-ES_tradnl"/>
              </w:rPr>
              <w:t xml:space="preserve">La ceremonia de entrega tuvo lugar durante un desfile de moda organizado por </w:t>
            </w:r>
            <w:r w:rsidR="00A2327C" w:rsidRPr="00AF4AF0">
              <w:rPr>
                <w:iCs/>
                <w:lang w:val="es-ES_tradnl"/>
              </w:rPr>
              <w:lastRenderedPageBreak/>
              <w:t xml:space="preserve">Casa Moda </w:t>
            </w:r>
            <w:proofErr w:type="spellStart"/>
            <w:r w:rsidR="00A2327C" w:rsidRPr="00AF4AF0">
              <w:rPr>
                <w:iCs/>
                <w:lang w:val="es-ES_tradnl"/>
              </w:rPr>
              <w:t>Academy</w:t>
            </w:r>
            <w:proofErr w:type="spellEnd"/>
            <w:r w:rsidR="00A2327C" w:rsidRPr="00AF4AF0">
              <w:rPr>
                <w:iCs/>
                <w:lang w:val="es-ES_tradnl"/>
              </w:rPr>
              <w:t xml:space="preserve">, una escuela de </w:t>
            </w:r>
            <w:r w:rsidR="002F484B" w:rsidRPr="00AF4AF0">
              <w:rPr>
                <w:iCs/>
                <w:lang w:val="es-ES_tradnl"/>
              </w:rPr>
              <w:t xml:space="preserve">diseño </w:t>
            </w:r>
            <w:r w:rsidR="00A2327C" w:rsidRPr="00AF4AF0">
              <w:rPr>
                <w:iCs/>
                <w:lang w:val="es-ES_tradnl"/>
              </w:rPr>
              <w:t xml:space="preserve">de moda que participa </w:t>
            </w:r>
            <w:r w:rsidR="00620D8D" w:rsidRPr="00AF4AF0">
              <w:rPr>
                <w:iCs/>
                <w:lang w:val="es-ES_tradnl"/>
              </w:rPr>
              <w:t xml:space="preserve">activamente </w:t>
            </w:r>
            <w:r w:rsidR="00A2327C" w:rsidRPr="00AF4AF0">
              <w:rPr>
                <w:iCs/>
                <w:lang w:val="es-ES_tradnl"/>
              </w:rPr>
              <w:t xml:space="preserve">en el programa </w:t>
            </w:r>
            <w:proofErr w:type="spellStart"/>
            <w:r w:rsidR="00A2327C" w:rsidRPr="00AF4AF0">
              <w:rPr>
                <w:iCs/>
                <w:lang w:val="es-ES_tradnl"/>
              </w:rPr>
              <w:t>Na</w:t>
            </w:r>
            <w:r w:rsidR="00A2327C" w:rsidRPr="00AF4AF0">
              <w:rPr>
                <w:i/>
                <w:iCs/>
                <w:lang w:val="es-ES_tradnl"/>
              </w:rPr>
              <w:t>ma</w:t>
            </w:r>
            <w:r w:rsidR="00A2327C" w:rsidRPr="00AF4AF0">
              <w:rPr>
                <w:iCs/>
                <w:lang w:val="es-ES_tradnl"/>
              </w:rPr>
              <w:t>dij</w:t>
            </w:r>
            <w:proofErr w:type="spellEnd"/>
            <w:r w:rsidR="00A2327C" w:rsidRPr="00AF4AF0">
              <w:rPr>
                <w:iCs/>
                <w:lang w:val="es-ES_tradnl"/>
              </w:rPr>
              <w:t xml:space="preserve"> en calidad de miembro nacional de su comité directivo.</w:t>
            </w:r>
          </w:p>
          <w:p w:rsidR="00A2327C" w:rsidRPr="00AF4AF0" w:rsidRDefault="00A2327C" w:rsidP="00532831">
            <w:pPr>
              <w:ind w:left="180"/>
              <w:rPr>
                <w:iCs/>
                <w:highlight w:val="cyan"/>
                <w:lang w:val="es-ES_tradnl"/>
              </w:rPr>
            </w:pPr>
          </w:p>
          <w:p w:rsidR="00620D8D" w:rsidRPr="00AF4AF0" w:rsidRDefault="00620D8D" w:rsidP="00035729">
            <w:pPr>
              <w:ind w:left="180"/>
              <w:rPr>
                <w:iCs/>
                <w:lang w:val="es-ES_tradnl"/>
              </w:rPr>
            </w:pPr>
            <w:r w:rsidRPr="00AF4AF0">
              <w:rPr>
                <w:iCs/>
                <w:szCs w:val="22"/>
                <w:lang w:val="es-ES_tradnl" w:eastAsia="en-GB"/>
              </w:rPr>
              <w:t xml:space="preserve">Dado que este proyecto piloto de dos años de duración comenzó en abril </w:t>
            </w:r>
            <w:r w:rsidR="009C0CA8" w:rsidRPr="00AF4AF0">
              <w:rPr>
                <w:iCs/>
                <w:szCs w:val="22"/>
                <w:lang w:val="es-ES_tradnl" w:eastAsia="en-GB"/>
              </w:rPr>
              <w:t>de 20</w:t>
            </w:r>
            <w:r w:rsidRPr="00AF4AF0">
              <w:rPr>
                <w:iCs/>
                <w:szCs w:val="22"/>
                <w:lang w:val="es-ES_tradnl" w:eastAsia="en-GB"/>
              </w:rPr>
              <w:t xml:space="preserve">15 en lugar de en enero del mismo año, ya que resultaba esencial contar con un sólido proceso de contratación de su administrador, </w:t>
            </w:r>
            <w:r w:rsidRPr="00AF4AF0">
              <w:rPr>
                <w:iCs/>
                <w:lang w:val="es-ES_tradnl"/>
              </w:rPr>
              <w:t xml:space="preserve">el proyecto se amplió hasta mediados de mayo.  </w:t>
            </w:r>
            <w:r w:rsidR="000708A7" w:rsidRPr="00AF4AF0">
              <w:rPr>
                <w:iCs/>
                <w:lang w:val="es-ES_tradnl"/>
              </w:rPr>
              <w:t xml:space="preserve">La OMPI continuó prestando a ambos países piloto su asistencia técnica en esa fase final, incluso en relación con sus estrategias de salida y actos de clausura.  Ambos países piloto han </w:t>
            </w:r>
            <w:r w:rsidR="00D0558E" w:rsidRPr="00AF4AF0">
              <w:rPr>
                <w:iCs/>
                <w:lang w:val="es-ES_tradnl"/>
              </w:rPr>
              <w:t xml:space="preserve">manifestado </w:t>
            </w:r>
            <w:r w:rsidR="007F0FFA" w:rsidRPr="00AF4AF0">
              <w:rPr>
                <w:iCs/>
                <w:lang w:val="es-ES_tradnl"/>
              </w:rPr>
              <w:t xml:space="preserve">su intención de ejecutar cualquier </w:t>
            </w:r>
            <w:r w:rsidR="000708A7" w:rsidRPr="00AF4AF0">
              <w:rPr>
                <w:iCs/>
                <w:lang w:val="es-ES_tradnl"/>
              </w:rPr>
              <w:t xml:space="preserve">nueva edición de sus respectivos programas de país, el </w:t>
            </w:r>
            <w:proofErr w:type="spellStart"/>
            <w:r w:rsidR="000708A7" w:rsidRPr="00AF4AF0">
              <w:rPr>
                <w:iCs/>
                <w:lang w:val="es-ES_tradnl"/>
              </w:rPr>
              <w:t>DiseñAr</w:t>
            </w:r>
            <w:proofErr w:type="spellEnd"/>
            <w:r w:rsidR="000708A7" w:rsidRPr="00AF4AF0">
              <w:rPr>
                <w:iCs/>
                <w:lang w:val="es-ES_tradnl"/>
              </w:rPr>
              <w:t xml:space="preserve"> argentino y el </w:t>
            </w:r>
            <w:proofErr w:type="spellStart"/>
            <w:r w:rsidR="000708A7" w:rsidRPr="00AF4AF0">
              <w:rPr>
                <w:iCs/>
                <w:lang w:val="es-ES_tradnl"/>
              </w:rPr>
              <w:t>Na</w:t>
            </w:r>
            <w:r w:rsidR="000708A7" w:rsidRPr="00AF4AF0">
              <w:rPr>
                <w:i/>
                <w:iCs/>
                <w:lang w:val="es-ES_tradnl"/>
              </w:rPr>
              <w:t>ma</w:t>
            </w:r>
            <w:r w:rsidR="000708A7" w:rsidRPr="00AF4AF0">
              <w:rPr>
                <w:iCs/>
                <w:lang w:val="es-ES_tradnl"/>
              </w:rPr>
              <w:t>dij</w:t>
            </w:r>
            <w:proofErr w:type="spellEnd"/>
            <w:r w:rsidR="000708A7" w:rsidRPr="00AF4AF0">
              <w:rPr>
                <w:iCs/>
                <w:lang w:val="es-ES_tradnl"/>
              </w:rPr>
              <w:t xml:space="preserve"> marroquí.  </w:t>
            </w:r>
            <w:r w:rsidR="00D0558E" w:rsidRPr="00AF4AF0">
              <w:rPr>
                <w:iCs/>
                <w:lang w:val="es-ES_tradnl"/>
              </w:rPr>
              <w:t xml:space="preserve">Han expresado </w:t>
            </w:r>
            <w:r w:rsidR="000708A7" w:rsidRPr="00AF4AF0">
              <w:rPr>
                <w:iCs/>
                <w:lang w:val="es-ES_tradnl"/>
              </w:rPr>
              <w:t xml:space="preserve">también su satisfacción con este proyecto piloto, la cooperación con la OMPI y la asistencia recibida, </w:t>
            </w:r>
            <w:r w:rsidR="00066C9C" w:rsidRPr="00AF4AF0">
              <w:rPr>
                <w:iCs/>
                <w:lang w:val="es-ES_tradnl"/>
              </w:rPr>
              <w:t xml:space="preserve">también </w:t>
            </w:r>
            <w:r w:rsidR="000708A7" w:rsidRPr="00AF4AF0">
              <w:rPr>
                <w:iCs/>
                <w:lang w:val="es-ES_tradnl"/>
              </w:rPr>
              <w:t>en la</w:t>
            </w:r>
            <w:r w:rsidR="00066C9C" w:rsidRPr="00AF4AF0">
              <w:rPr>
                <w:iCs/>
                <w:lang w:val="es-ES_tradnl"/>
              </w:rPr>
              <w:t>s</w:t>
            </w:r>
            <w:r w:rsidR="000708A7" w:rsidRPr="00AF4AF0">
              <w:rPr>
                <w:iCs/>
                <w:lang w:val="es-ES_tradnl"/>
              </w:rPr>
              <w:t xml:space="preserve"> </w:t>
            </w:r>
            <w:r w:rsidR="00066C9C" w:rsidRPr="00AF4AF0">
              <w:rPr>
                <w:iCs/>
                <w:lang w:val="es-ES_tradnl"/>
              </w:rPr>
              <w:t xml:space="preserve">sesiones </w:t>
            </w:r>
            <w:r w:rsidR="000708A7" w:rsidRPr="00AF4AF0">
              <w:rPr>
                <w:iCs/>
                <w:lang w:val="es-ES_tradnl"/>
              </w:rPr>
              <w:t>decimoquinta</w:t>
            </w:r>
            <w:r w:rsidR="00066C9C" w:rsidRPr="00AF4AF0">
              <w:rPr>
                <w:iCs/>
                <w:lang w:val="es-ES_tradnl"/>
              </w:rPr>
              <w:t>,</w:t>
            </w:r>
            <w:r w:rsidR="000708A7" w:rsidRPr="00AF4AF0">
              <w:rPr>
                <w:iCs/>
                <w:lang w:val="es-ES_tradnl"/>
              </w:rPr>
              <w:t xml:space="preserve"> </w:t>
            </w:r>
            <w:r w:rsidR="00066C9C" w:rsidRPr="00AF4AF0">
              <w:rPr>
                <w:iCs/>
                <w:lang w:val="es-ES_tradnl"/>
              </w:rPr>
              <w:t xml:space="preserve">decimosexta y decimoséptima </w:t>
            </w:r>
            <w:r w:rsidR="000708A7" w:rsidRPr="00AF4AF0">
              <w:rPr>
                <w:iCs/>
                <w:lang w:val="es-ES_tradnl"/>
              </w:rPr>
              <w:t xml:space="preserve">del CDIP </w:t>
            </w:r>
            <w:r w:rsidR="00066C9C" w:rsidRPr="00AF4AF0">
              <w:rPr>
                <w:iCs/>
                <w:lang w:val="es-ES_tradnl"/>
              </w:rPr>
              <w:t>celebradas respectivamente los días</w:t>
            </w:r>
            <w:r w:rsidR="00035729" w:rsidRPr="00AF4AF0">
              <w:rPr>
                <w:iCs/>
                <w:lang w:val="es-ES_tradnl"/>
              </w:rPr>
              <w:t> </w:t>
            </w:r>
            <w:r w:rsidR="000708A7" w:rsidRPr="00AF4AF0">
              <w:rPr>
                <w:iCs/>
                <w:lang w:val="es-ES_tradnl"/>
              </w:rPr>
              <w:t xml:space="preserve">20 de abril </w:t>
            </w:r>
            <w:r w:rsidR="009C0CA8" w:rsidRPr="00AF4AF0">
              <w:rPr>
                <w:iCs/>
                <w:lang w:val="es-ES_tradnl"/>
              </w:rPr>
              <w:t>de 20</w:t>
            </w:r>
            <w:r w:rsidR="000708A7" w:rsidRPr="00AF4AF0">
              <w:rPr>
                <w:iCs/>
                <w:lang w:val="es-ES_tradnl"/>
              </w:rPr>
              <w:t>15</w:t>
            </w:r>
            <w:r w:rsidR="00066C9C" w:rsidRPr="00AF4AF0">
              <w:rPr>
                <w:iCs/>
                <w:lang w:val="es-ES_tradnl"/>
              </w:rPr>
              <w:t>,</w:t>
            </w:r>
            <w:r w:rsidR="000708A7" w:rsidRPr="00AF4AF0">
              <w:rPr>
                <w:iCs/>
                <w:lang w:val="es-ES_tradnl"/>
              </w:rPr>
              <w:t xml:space="preserve"> 9</w:t>
            </w:r>
            <w:r w:rsidR="00035729" w:rsidRPr="00AF4AF0">
              <w:rPr>
                <w:iCs/>
                <w:lang w:val="es-ES_tradnl"/>
              </w:rPr>
              <w:t> </w:t>
            </w:r>
            <w:r w:rsidR="000708A7" w:rsidRPr="00AF4AF0">
              <w:rPr>
                <w:iCs/>
                <w:lang w:val="es-ES_tradnl"/>
              </w:rPr>
              <w:t xml:space="preserve">de noviembre </w:t>
            </w:r>
            <w:r w:rsidR="009C0CA8" w:rsidRPr="00AF4AF0">
              <w:rPr>
                <w:iCs/>
                <w:lang w:val="es-ES_tradnl"/>
              </w:rPr>
              <w:t>de 20</w:t>
            </w:r>
            <w:r w:rsidR="000708A7" w:rsidRPr="00AF4AF0">
              <w:rPr>
                <w:iCs/>
                <w:lang w:val="es-ES_tradnl"/>
              </w:rPr>
              <w:t>15 y</w:t>
            </w:r>
            <w:r w:rsidR="00035729" w:rsidRPr="00AF4AF0">
              <w:rPr>
                <w:iCs/>
                <w:lang w:val="es-ES_tradnl"/>
              </w:rPr>
              <w:t> </w:t>
            </w:r>
            <w:r w:rsidR="000708A7" w:rsidRPr="00AF4AF0">
              <w:rPr>
                <w:iCs/>
                <w:lang w:val="es-ES_tradnl"/>
              </w:rPr>
              <w:t xml:space="preserve">11 de abril </w:t>
            </w:r>
            <w:r w:rsidR="009C0CA8" w:rsidRPr="00AF4AF0">
              <w:rPr>
                <w:iCs/>
                <w:lang w:val="es-ES_tradnl"/>
              </w:rPr>
              <w:t>de 20</w:t>
            </w:r>
            <w:r w:rsidR="000708A7" w:rsidRPr="00AF4AF0">
              <w:rPr>
                <w:iCs/>
                <w:lang w:val="es-ES_tradnl"/>
              </w:rPr>
              <w:t xml:space="preserve">16.  </w:t>
            </w:r>
            <w:r w:rsidR="007F0FFA" w:rsidRPr="00AF4AF0">
              <w:rPr>
                <w:iCs/>
                <w:lang w:val="es-ES_tradnl"/>
              </w:rPr>
              <w:t xml:space="preserve">Los dos </w:t>
            </w:r>
            <w:r w:rsidR="00066C9C" w:rsidRPr="00AF4AF0">
              <w:rPr>
                <w:iCs/>
                <w:lang w:val="es-ES_tradnl"/>
              </w:rPr>
              <w:t xml:space="preserve">países se han declarado </w:t>
            </w:r>
            <w:r w:rsidR="00D0558E" w:rsidRPr="00AF4AF0">
              <w:rPr>
                <w:iCs/>
                <w:lang w:val="es-ES_tradnl"/>
              </w:rPr>
              <w:t xml:space="preserve">también </w:t>
            </w:r>
            <w:r w:rsidR="00066C9C" w:rsidRPr="00AF4AF0">
              <w:rPr>
                <w:iCs/>
                <w:lang w:val="es-ES_tradnl"/>
              </w:rPr>
              <w:t xml:space="preserve">dispuestos a compartir sus experiencias piloto con otros Estados miembros interesados </w:t>
            </w:r>
            <w:r w:rsidR="00D0558E" w:rsidRPr="00AF4AF0">
              <w:rPr>
                <w:iCs/>
                <w:lang w:val="es-ES_tradnl"/>
              </w:rPr>
              <w:t xml:space="preserve">a los fines </w:t>
            </w:r>
            <w:r w:rsidR="00066C9C" w:rsidRPr="00AF4AF0">
              <w:rPr>
                <w:iCs/>
                <w:lang w:val="es-ES_tradnl"/>
              </w:rPr>
              <w:t xml:space="preserve">de capitalizar los conocimientos intuitivos o técnico-prácticos alumbrados en </w:t>
            </w:r>
            <w:r w:rsidR="00D0558E" w:rsidRPr="00AF4AF0">
              <w:rPr>
                <w:iCs/>
                <w:lang w:val="es-ES_tradnl"/>
              </w:rPr>
              <w:t xml:space="preserve">las esferas </w:t>
            </w:r>
            <w:r w:rsidR="00066C9C" w:rsidRPr="00AF4AF0">
              <w:rPr>
                <w:iCs/>
                <w:lang w:val="es-ES_tradnl"/>
              </w:rPr>
              <w:t>nacional e internacional</w:t>
            </w:r>
            <w:r w:rsidR="000708A7" w:rsidRPr="00AF4AF0">
              <w:rPr>
                <w:iCs/>
                <w:lang w:val="es-ES_tradnl"/>
              </w:rPr>
              <w:t xml:space="preserve">, </w:t>
            </w:r>
            <w:r w:rsidR="00066C9C" w:rsidRPr="00AF4AF0">
              <w:rPr>
                <w:iCs/>
                <w:lang w:val="es-ES_tradnl"/>
              </w:rPr>
              <w:t>y de no perder impulso</w:t>
            </w:r>
            <w:r w:rsidR="000708A7" w:rsidRPr="00AF4AF0">
              <w:rPr>
                <w:iCs/>
                <w:lang w:val="es-ES_tradnl"/>
              </w:rPr>
              <w:t>.</w:t>
            </w:r>
          </w:p>
          <w:p w:rsidR="00620D8D" w:rsidRPr="00AF4AF0" w:rsidRDefault="00620D8D" w:rsidP="00532831">
            <w:pPr>
              <w:ind w:left="180"/>
              <w:rPr>
                <w:iCs/>
                <w:highlight w:val="cyan"/>
                <w:lang w:val="es-ES_tradnl"/>
              </w:rPr>
            </w:pPr>
          </w:p>
          <w:p w:rsidR="00D36D42" w:rsidRPr="00AF4AF0" w:rsidRDefault="002F484B" w:rsidP="00532831">
            <w:pPr>
              <w:ind w:left="180"/>
              <w:rPr>
                <w:lang w:val="es-ES_tradnl"/>
              </w:rPr>
            </w:pPr>
            <w:r w:rsidRPr="00AF4AF0">
              <w:rPr>
                <w:lang w:val="es-ES_tradnl"/>
              </w:rPr>
              <w:t xml:space="preserve">En el folleto de la OMPI </w:t>
            </w:r>
            <w:r w:rsidR="00307AC0" w:rsidRPr="00AF4AF0">
              <w:rPr>
                <w:lang w:val="es-ES_tradnl"/>
              </w:rPr>
              <w:t>“</w:t>
            </w:r>
            <w:r w:rsidRPr="00AF4AF0">
              <w:rPr>
                <w:lang w:val="es-ES_tradnl"/>
              </w:rPr>
              <w:t>Aprovechar el potencial de dis</w:t>
            </w:r>
            <w:r w:rsidR="00FA78BC" w:rsidRPr="00AF4AF0">
              <w:rPr>
                <w:lang w:val="es-ES_tradnl"/>
              </w:rPr>
              <w:t>e</w:t>
            </w:r>
            <w:r w:rsidRPr="00AF4AF0">
              <w:rPr>
                <w:lang w:val="es-ES_tradnl"/>
              </w:rPr>
              <w:t>ño de un país</w:t>
            </w:r>
            <w:r w:rsidR="00307AC0" w:rsidRPr="00AF4AF0">
              <w:rPr>
                <w:lang w:val="es-ES_tradnl"/>
              </w:rPr>
              <w:t xml:space="preserve">” </w:t>
            </w:r>
            <w:r w:rsidRPr="00AF4AF0">
              <w:rPr>
                <w:lang w:val="es-ES_tradnl"/>
              </w:rPr>
              <w:t>se señala que la Secretaría recibirá con agrado las manifestaciones de inter</w:t>
            </w:r>
            <w:r w:rsidR="00FA78BC" w:rsidRPr="00AF4AF0">
              <w:rPr>
                <w:lang w:val="es-ES_tradnl"/>
              </w:rPr>
              <w:t>és</w:t>
            </w:r>
            <w:r w:rsidRPr="00AF4AF0">
              <w:rPr>
                <w:lang w:val="es-ES_tradnl"/>
              </w:rPr>
              <w:t xml:space="preserve"> de otros países en desarrollo y </w:t>
            </w:r>
            <w:r w:rsidR="00620D8D" w:rsidRPr="00AF4AF0">
              <w:rPr>
                <w:lang w:val="es-ES_tradnl"/>
              </w:rPr>
              <w:t xml:space="preserve">PMA </w:t>
            </w:r>
            <w:r w:rsidRPr="00AF4AF0">
              <w:rPr>
                <w:lang w:val="es-ES_tradnl"/>
              </w:rPr>
              <w:t>que deseen participar en el proyecto</w:t>
            </w:r>
            <w:r w:rsidR="00307AC0" w:rsidRPr="00AF4AF0">
              <w:rPr>
                <w:lang w:val="es-ES_tradnl"/>
              </w:rPr>
              <w:t>.</w:t>
            </w:r>
          </w:p>
          <w:p w:rsidR="00307AC0" w:rsidRPr="00AF4AF0" w:rsidRDefault="00307AC0" w:rsidP="00532831">
            <w:pPr>
              <w:ind w:left="180"/>
              <w:rPr>
                <w:i/>
                <w:iCs/>
                <w:lang w:val="es-ES_tradnl"/>
              </w:rPr>
            </w:pPr>
          </w:p>
        </w:tc>
      </w:tr>
      <w:tr w:rsidR="00AF4AF0" w:rsidRPr="00AF4AF0" w:rsidTr="00035729">
        <w:trPr>
          <w:trHeight w:val="701"/>
        </w:trPr>
        <w:tc>
          <w:tcPr>
            <w:tcW w:w="1526" w:type="dxa"/>
            <w:shd w:val="clear" w:color="auto" w:fill="auto"/>
          </w:tcPr>
          <w:p w:rsidR="00D36D42" w:rsidRPr="00AF4AF0" w:rsidRDefault="00D36D42" w:rsidP="00532831">
            <w:pPr>
              <w:rPr>
                <w:lang w:val="es-ES_tradnl"/>
              </w:rPr>
            </w:pPr>
          </w:p>
          <w:p w:rsidR="00307AC0" w:rsidRPr="00AF4AF0" w:rsidRDefault="0060787F" w:rsidP="0060787F">
            <w:pPr>
              <w:rPr>
                <w:u w:val="single"/>
                <w:lang w:val="es-ES_tradnl"/>
              </w:rPr>
            </w:pPr>
            <w:r w:rsidRPr="00AF4AF0">
              <w:rPr>
                <w:u w:val="single"/>
                <w:lang w:val="es-ES_tradnl"/>
              </w:rPr>
              <w:t>Resultados/</w:t>
            </w:r>
            <w:r w:rsidR="003D53D1" w:rsidRPr="00AF4AF0">
              <w:rPr>
                <w:u w:val="single"/>
                <w:lang w:val="es-ES_tradnl"/>
              </w:rPr>
              <w:t xml:space="preserve"> </w:t>
            </w:r>
            <w:r w:rsidRPr="00AF4AF0">
              <w:rPr>
                <w:u w:val="single"/>
                <w:lang w:val="es-ES_tradnl"/>
              </w:rPr>
              <w:t>incidencia del proyecto y principales enseñanzas extraídas</w:t>
            </w:r>
          </w:p>
        </w:tc>
        <w:tc>
          <w:tcPr>
            <w:tcW w:w="7920" w:type="dxa"/>
            <w:tcBorders>
              <w:top w:val="single" w:sz="4" w:space="0" w:color="auto"/>
            </w:tcBorders>
          </w:tcPr>
          <w:p w:rsidR="003D53D1" w:rsidRPr="00AF4AF0" w:rsidRDefault="003D53D1" w:rsidP="003D53D1">
            <w:pPr>
              <w:rPr>
                <w:iCs/>
              </w:rPr>
            </w:pPr>
          </w:p>
          <w:p w:rsidR="003D53D1" w:rsidRPr="00AF4AF0" w:rsidRDefault="003D53D1" w:rsidP="003D53D1">
            <w:pPr>
              <w:rPr>
                <w:iCs/>
              </w:rPr>
            </w:pPr>
            <w:r w:rsidRPr="00AF4AF0">
              <w:rPr>
                <w:iCs/>
                <w:lang w:val="es-ES_tradnl"/>
              </w:rPr>
              <w:t xml:space="preserve">Para lograr la pertinencia, eficacia, eficiencia y sostenibilidad del proyecto en ambos países, resultó muy útil contar con una sólida </w:t>
            </w:r>
            <w:r w:rsidRPr="00AF4AF0">
              <w:rPr>
                <w:i/>
                <w:iCs/>
                <w:lang w:val="es-ES_tradnl"/>
              </w:rPr>
              <w:t>metodología y herramientas de gestión de proyectos</w:t>
            </w:r>
            <w:r w:rsidRPr="00AF4AF0">
              <w:rPr>
                <w:iCs/>
                <w:lang w:val="es-ES_tradnl"/>
              </w:rPr>
              <w:t>, incluido el arduo trabajo realizado en la fase inicial con la declaración de alcance del proyecto y la estrategia de salida.</w:t>
            </w:r>
          </w:p>
          <w:p w:rsidR="003D53D1" w:rsidRPr="00AF4AF0" w:rsidRDefault="003D53D1" w:rsidP="003D53D1">
            <w:pPr>
              <w:rPr>
                <w:iCs/>
              </w:rPr>
            </w:pPr>
          </w:p>
          <w:p w:rsidR="003D53D1" w:rsidRPr="00AF4AF0" w:rsidRDefault="003D53D1" w:rsidP="003D53D1">
            <w:pPr>
              <w:rPr>
                <w:iCs/>
              </w:rPr>
            </w:pPr>
            <w:r w:rsidRPr="00AF4AF0">
              <w:rPr>
                <w:iCs/>
                <w:lang w:val="es-ES_tradnl"/>
              </w:rPr>
              <w:t xml:space="preserve">Fueron esenciales para el éxito del proyecto </w:t>
            </w:r>
            <w:r w:rsidRPr="00AF4AF0">
              <w:rPr>
                <w:i/>
                <w:iCs/>
                <w:lang w:val="es-ES_tradnl"/>
              </w:rPr>
              <w:t xml:space="preserve">los conocimientos especializados en gestión de cambios </w:t>
            </w:r>
            <w:r w:rsidRPr="00AF4AF0">
              <w:rPr>
                <w:iCs/>
                <w:lang w:val="es-ES_tradnl"/>
              </w:rPr>
              <w:t>y un enfoque sostenible en la concepción y el seguimiento del mismo.</w:t>
            </w:r>
          </w:p>
          <w:p w:rsidR="003D53D1" w:rsidRPr="00AF4AF0" w:rsidRDefault="003D53D1" w:rsidP="003D53D1">
            <w:pPr>
              <w:rPr>
                <w:iCs/>
              </w:rPr>
            </w:pPr>
          </w:p>
          <w:p w:rsidR="00D0558E" w:rsidRPr="00AF4AF0" w:rsidRDefault="00D0558E" w:rsidP="00532831">
            <w:pPr>
              <w:rPr>
                <w:iCs/>
                <w:lang w:val="es-ES_tradnl"/>
              </w:rPr>
            </w:pPr>
            <w:r w:rsidRPr="00AF4AF0">
              <w:rPr>
                <w:iCs/>
                <w:lang w:val="es-ES_tradnl"/>
              </w:rPr>
              <w:t xml:space="preserve">Igualmente, fue necesario combinar los </w:t>
            </w:r>
            <w:r w:rsidRPr="00AF4AF0">
              <w:rPr>
                <w:i/>
                <w:iCs/>
                <w:lang w:val="es-ES_tradnl"/>
              </w:rPr>
              <w:t>conocimientos especializados en materia de diseño con la legislación conexa</w:t>
            </w:r>
            <w:r w:rsidRPr="00AF4AF0">
              <w:rPr>
                <w:iCs/>
                <w:lang w:val="es-ES_tradnl"/>
              </w:rPr>
              <w:t xml:space="preserve"> para asistir a las pymes participantes </w:t>
            </w:r>
            <w:r w:rsidR="00DB4099" w:rsidRPr="00AF4AF0">
              <w:rPr>
                <w:iCs/>
                <w:lang w:val="es-ES_tradnl"/>
              </w:rPr>
              <w:t xml:space="preserve">y dotar a los servicios que se les presta de un enfoque holístico </w:t>
            </w:r>
            <w:r w:rsidR="009D00CC" w:rsidRPr="00AF4AF0">
              <w:rPr>
                <w:iCs/>
                <w:lang w:val="es-ES_tradnl"/>
              </w:rPr>
              <w:t>efectivo</w:t>
            </w:r>
            <w:r w:rsidR="00DB4099" w:rsidRPr="00AF4AF0">
              <w:rPr>
                <w:iCs/>
                <w:lang w:val="es-ES_tradnl"/>
              </w:rPr>
              <w:t>.</w:t>
            </w:r>
          </w:p>
          <w:p w:rsidR="001A48FB" w:rsidRPr="00AF4AF0" w:rsidRDefault="001A48FB" w:rsidP="001A48FB">
            <w:pPr>
              <w:rPr>
                <w:iCs/>
              </w:rPr>
            </w:pPr>
          </w:p>
          <w:p w:rsidR="001A48FB" w:rsidRPr="00AF4AF0" w:rsidRDefault="001A48FB" w:rsidP="001A48FB">
            <w:pPr>
              <w:rPr>
                <w:szCs w:val="22"/>
                <w:lang w:eastAsia="en-GB"/>
              </w:rPr>
            </w:pPr>
            <w:r w:rsidRPr="00AF4AF0">
              <w:rPr>
                <w:szCs w:val="22"/>
                <w:lang w:val="es-ES_tradnl" w:eastAsia="en-GB"/>
              </w:rPr>
              <w:t xml:space="preserve">Se ha integrado acertadamente a las partes interesadas en el país.  Constituyen una </w:t>
            </w:r>
            <w:r w:rsidRPr="00AF4AF0">
              <w:rPr>
                <w:i/>
                <w:szCs w:val="22"/>
                <w:lang w:val="es-ES_tradnl" w:eastAsia="en-GB"/>
              </w:rPr>
              <w:t>plataforma de alianza público-privada</w:t>
            </w:r>
            <w:r w:rsidRPr="00AF4AF0">
              <w:rPr>
                <w:szCs w:val="22"/>
                <w:lang w:val="es-ES_tradnl" w:eastAsia="en-GB"/>
              </w:rPr>
              <w:t xml:space="preserve"> que apoya el proyecto piloto y asiste de forma sostenible y coordinada a las pymes que hacen un uso intensivo de los diseños.</w:t>
            </w:r>
            <w:r w:rsidRPr="00AF4AF0">
              <w:rPr>
                <w:szCs w:val="22"/>
                <w:lang w:eastAsia="en-GB"/>
              </w:rPr>
              <w:t xml:space="preserve"> </w:t>
            </w:r>
          </w:p>
          <w:p w:rsidR="001A48FB" w:rsidRPr="00AF4AF0" w:rsidRDefault="001A48FB" w:rsidP="001A48FB">
            <w:pPr>
              <w:rPr>
                <w:szCs w:val="22"/>
                <w:lang w:eastAsia="en-GB"/>
              </w:rPr>
            </w:pPr>
          </w:p>
          <w:p w:rsidR="001A48FB" w:rsidRPr="00AF4AF0" w:rsidRDefault="001A48FB" w:rsidP="001A48FB">
            <w:pPr>
              <w:rPr>
                <w:szCs w:val="22"/>
                <w:lang w:eastAsia="en-GB"/>
              </w:rPr>
            </w:pPr>
            <w:r w:rsidRPr="00AF4AF0">
              <w:rPr>
                <w:szCs w:val="22"/>
                <w:lang w:val="es-ES_tradnl" w:eastAsia="en-GB"/>
              </w:rPr>
              <w:t xml:space="preserve">Con el proyecto piloto se han elaborado </w:t>
            </w:r>
            <w:r w:rsidRPr="00AF4AF0">
              <w:rPr>
                <w:i/>
                <w:szCs w:val="22"/>
                <w:lang w:val="es-ES_tradnl" w:eastAsia="en-GB"/>
              </w:rPr>
              <w:t>herramientas adaptadas para la protección de diseños</w:t>
            </w:r>
            <w:r w:rsidRPr="00AF4AF0">
              <w:rPr>
                <w:szCs w:val="22"/>
                <w:lang w:val="es-ES_tradnl" w:eastAsia="en-GB"/>
              </w:rPr>
              <w:t>, lo que entraña la coordinación interna y externa de la OMPI con expertos cualificados.</w:t>
            </w:r>
            <w:r w:rsidRPr="00AF4AF0">
              <w:rPr>
                <w:szCs w:val="22"/>
                <w:lang w:eastAsia="en-GB"/>
              </w:rPr>
              <w:t xml:space="preserve"> </w:t>
            </w:r>
          </w:p>
          <w:p w:rsidR="001A48FB" w:rsidRPr="00AF4AF0" w:rsidRDefault="001A48FB" w:rsidP="001A48FB">
            <w:pPr>
              <w:rPr>
                <w:iCs/>
              </w:rPr>
            </w:pPr>
          </w:p>
          <w:p w:rsidR="00DB4099" w:rsidRPr="00AF4AF0" w:rsidRDefault="001A48FB" w:rsidP="001A48FB">
            <w:pPr>
              <w:rPr>
                <w:iCs/>
                <w:highlight w:val="cyan"/>
                <w:lang w:val="es-ES_tradnl"/>
              </w:rPr>
            </w:pPr>
            <w:r w:rsidRPr="00AF4AF0">
              <w:rPr>
                <w:iCs/>
                <w:lang w:val="es-ES_tradnl"/>
              </w:rPr>
              <w:t xml:space="preserve">La Secretaría ha sido muy activa </w:t>
            </w:r>
            <w:r w:rsidRPr="00AF4AF0">
              <w:rPr>
                <w:i/>
                <w:iCs/>
                <w:lang w:val="es-ES_tradnl"/>
              </w:rPr>
              <w:t>transfiriendo buenas prácticas</w:t>
            </w:r>
            <w:r w:rsidRPr="00AF4AF0">
              <w:rPr>
                <w:iCs/>
                <w:lang w:val="es-ES_tradnl"/>
              </w:rPr>
              <w:t xml:space="preserve"> entre ambos países a lo largo de la ejecución del proyecto.</w:t>
            </w:r>
            <w:r w:rsidRPr="00AF4AF0">
              <w:rPr>
                <w:iCs/>
              </w:rPr>
              <w:t xml:space="preserve"> </w:t>
            </w:r>
            <w:r w:rsidR="00307AC0" w:rsidRPr="00AF4AF0">
              <w:rPr>
                <w:iCs/>
                <w:lang w:val="es-ES_tradnl"/>
              </w:rPr>
              <w:t xml:space="preserve"> </w:t>
            </w:r>
            <w:r w:rsidR="00DB4099" w:rsidRPr="00AF4AF0">
              <w:rPr>
                <w:iCs/>
                <w:lang w:val="es-ES_tradnl"/>
              </w:rPr>
              <w:t>Se definen las buenas prácticas y se perfeccionan periódicamente las herramientas y metodologías a la luz de la experiencia acumulada en el proyecto piloto.</w:t>
            </w:r>
            <w:r w:rsidR="00DB4099" w:rsidRPr="00AF4AF0">
              <w:rPr>
                <w:iCs/>
                <w:highlight w:val="cyan"/>
                <w:lang w:val="es-ES_tradnl"/>
              </w:rPr>
              <w:t xml:space="preserve"> </w:t>
            </w:r>
          </w:p>
          <w:p w:rsidR="00DB4099" w:rsidRDefault="00DB4099" w:rsidP="0060787F">
            <w:pPr>
              <w:rPr>
                <w:iCs/>
                <w:highlight w:val="cyan"/>
                <w:lang w:val="es-ES_tradnl"/>
              </w:rPr>
            </w:pPr>
          </w:p>
          <w:p w:rsidR="005A76E8" w:rsidRPr="00AF4AF0" w:rsidRDefault="005A76E8" w:rsidP="0060787F">
            <w:pPr>
              <w:rPr>
                <w:iCs/>
                <w:highlight w:val="cyan"/>
                <w:lang w:val="es-ES_tradnl"/>
              </w:rPr>
            </w:pPr>
          </w:p>
          <w:p w:rsidR="00D36D42" w:rsidRPr="00AF4AF0" w:rsidRDefault="0016368C" w:rsidP="0060787F">
            <w:pPr>
              <w:rPr>
                <w:szCs w:val="22"/>
                <w:highlight w:val="cyan"/>
                <w:lang w:val="es-ES_tradnl" w:eastAsia="en-GB"/>
              </w:rPr>
            </w:pPr>
            <w:r w:rsidRPr="00AF4AF0">
              <w:rPr>
                <w:szCs w:val="22"/>
                <w:lang w:val="es-ES_tradnl" w:eastAsia="en-GB"/>
              </w:rPr>
              <w:lastRenderedPageBreak/>
              <w:t xml:space="preserve">El proyecto piloto incorpora aspectos de la </w:t>
            </w:r>
            <w:r w:rsidRPr="00AF4AF0">
              <w:rPr>
                <w:i/>
                <w:szCs w:val="22"/>
                <w:lang w:val="es-ES_tradnl" w:eastAsia="en-GB"/>
              </w:rPr>
              <w:t>igualdad de género</w:t>
            </w:r>
            <w:r w:rsidRPr="00AF4AF0">
              <w:rPr>
                <w:szCs w:val="22"/>
                <w:lang w:val="es-ES_tradnl" w:eastAsia="en-GB"/>
              </w:rPr>
              <w:t>.   Por ejemplo, la asociación de mujeres empresarias de Marruecos forma parte del comité directivo marroquí del proyecto.   En enero y abril de 2015 se ha mencionado el proyecto como una buena práctica a la coordinadora de cuestiones de género de la OMPI.</w:t>
            </w:r>
            <w:r w:rsidR="00307AC0" w:rsidRPr="00AF4AF0">
              <w:rPr>
                <w:szCs w:val="22"/>
                <w:lang w:val="es-ES_tradnl" w:eastAsia="en-GB"/>
              </w:rPr>
              <w:t xml:space="preserve">  </w:t>
            </w:r>
            <w:r w:rsidR="00F95327" w:rsidRPr="00AF4AF0">
              <w:rPr>
                <w:szCs w:val="22"/>
                <w:lang w:val="es-ES_tradnl" w:eastAsia="en-GB"/>
              </w:rPr>
              <w:t>En l</w:t>
            </w:r>
            <w:r w:rsidR="00DB4099" w:rsidRPr="00AF4AF0">
              <w:rPr>
                <w:szCs w:val="22"/>
                <w:lang w:val="es-ES_tradnl" w:eastAsia="en-GB"/>
              </w:rPr>
              <w:t xml:space="preserve">os materiales de comunicación del proyecto </w:t>
            </w:r>
            <w:r w:rsidR="00F95327" w:rsidRPr="00AF4AF0">
              <w:rPr>
                <w:szCs w:val="22"/>
                <w:lang w:val="es-ES_tradnl" w:eastAsia="en-GB"/>
              </w:rPr>
              <w:t xml:space="preserve">se </w:t>
            </w:r>
            <w:r w:rsidR="007F0FFA" w:rsidRPr="00AF4AF0">
              <w:rPr>
                <w:szCs w:val="22"/>
                <w:lang w:val="es-ES_tradnl" w:eastAsia="en-GB"/>
              </w:rPr>
              <w:t xml:space="preserve">menciona </w:t>
            </w:r>
            <w:r w:rsidR="00DB4099" w:rsidRPr="00AF4AF0">
              <w:rPr>
                <w:szCs w:val="22"/>
                <w:lang w:val="es-ES_tradnl" w:eastAsia="en-GB"/>
              </w:rPr>
              <w:t>que el proyecto piloto y los programas de país apoyan y alientan la diversidad de género.</w:t>
            </w:r>
          </w:p>
          <w:p w:rsidR="00D36D42" w:rsidRPr="00AF4AF0" w:rsidRDefault="00D36D42" w:rsidP="00532831">
            <w:pPr>
              <w:rPr>
                <w:szCs w:val="22"/>
                <w:highlight w:val="cyan"/>
                <w:lang w:val="es-ES_tradnl" w:eastAsia="en-GB"/>
              </w:rPr>
            </w:pPr>
          </w:p>
          <w:p w:rsidR="00D36D42" w:rsidRPr="00AF4AF0" w:rsidRDefault="00FC1E8D" w:rsidP="00532831">
            <w:pPr>
              <w:rPr>
                <w:szCs w:val="22"/>
                <w:lang w:val="es-ES_tradnl" w:eastAsia="en-GB"/>
              </w:rPr>
            </w:pPr>
            <w:r w:rsidRPr="00AF4AF0">
              <w:rPr>
                <w:szCs w:val="22"/>
                <w:lang w:val="es-ES_tradnl" w:eastAsia="en-GB"/>
              </w:rPr>
              <w:t xml:space="preserve">La declaración de alcance del proyecto de ambos países piloto incluye una </w:t>
            </w:r>
            <w:r w:rsidRPr="00AF4AF0">
              <w:rPr>
                <w:i/>
                <w:szCs w:val="22"/>
                <w:lang w:val="es-ES_tradnl" w:eastAsia="en-GB"/>
              </w:rPr>
              <w:t xml:space="preserve">evaluación </w:t>
            </w:r>
            <w:r w:rsidRPr="00AF4AF0">
              <w:rPr>
                <w:szCs w:val="22"/>
                <w:lang w:val="es-ES_tradnl" w:eastAsia="en-GB"/>
              </w:rPr>
              <w:t xml:space="preserve">que el organismo de coordinación </w:t>
            </w:r>
            <w:r w:rsidR="00F95327" w:rsidRPr="00AF4AF0">
              <w:rPr>
                <w:szCs w:val="22"/>
                <w:lang w:val="es-ES_tradnl" w:eastAsia="en-GB"/>
              </w:rPr>
              <w:t xml:space="preserve">deberá realizar y compartir </w:t>
            </w:r>
            <w:r w:rsidRPr="00AF4AF0">
              <w:rPr>
                <w:szCs w:val="22"/>
                <w:lang w:val="es-ES_tradnl" w:eastAsia="en-GB"/>
              </w:rPr>
              <w:t>con la Secretaría</w:t>
            </w:r>
            <w:r w:rsidR="00307AC0" w:rsidRPr="00AF4AF0">
              <w:rPr>
                <w:szCs w:val="22"/>
                <w:lang w:val="es-ES_tradnl" w:eastAsia="en-GB"/>
              </w:rPr>
              <w:t xml:space="preserve">, </w:t>
            </w:r>
            <w:r w:rsidR="00F95327" w:rsidRPr="00AF4AF0">
              <w:rPr>
                <w:szCs w:val="22"/>
                <w:lang w:val="es-ES_tradnl" w:eastAsia="en-GB"/>
              </w:rPr>
              <w:t xml:space="preserve">una vez finalizado el </w:t>
            </w:r>
            <w:r w:rsidRPr="00AF4AF0">
              <w:rPr>
                <w:szCs w:val="22"/>
                <w:lang w:val="es-ES_tradnl" w:eastAsia="en-GB"/>
              </w:rPr>
              <w:t xml:space="preserve">proyecto piloto, a fin de </w:t>
            </w:r>
            <w:r w:rsidR="00F95327" w:rsidRPr="00AF4AF0">
              <w:rPr>
                <w:szCs w:val="22"/>
                <w:lang w:val="es-ES_tradnl" w:eastAsia="en-GB"/>
              </w:rPr>
              <w:t xml:space="preserve">ponderar </w:t>
            </w:r>
            <w:r w:rsidRPr="00AF4AF0">
              <w:rPr>
                <w:szCs w:val="22"/>
                <w:lang w:val="es-ES_tradnl" w:eastAsia="en-GB"/>
              </w:rPr>
              <w:t>la sostenibilidad del proyecto</w:t>
            </w:r>
            <w:r w:rsidR="00307AC0" w:rsidRPr="00AF4AF0">
              <w:rPr>
                <w:szCs w:val="22"/>
                <w:lang w:val="es-ES_tradnl" w:eastAsia="en-GB"/>
              </w:rPr>
              <w:t>.</w:t>
            </w:r>
          </w:p>
          <w:p w:rsidR="009858C2" w:rsidRPr="00AF4AF0" w:rsidRDefault="009858C2" w:rsidP="009858C2">
            <w:pPr>
              <w:rPr>
                <w:szCs w:val="22"/>
                <w:lang w:eastAsia="en-GB"/>
              </w:rPr>
            </w:pPr>
          </w:p>
          <w:p w:rsidR="009858C2" w:rsidRPr="00AF4AF0" w:rsidRDefault="009858C2" w:rsidP="009858C2">
            <w:pPr>
              <w:rPr>
                <w:iCs/>
              </w:rPr>
            </w:pPr>
            <w:r w:rsidRPr="00AF4AF0">
              <w:rPr>
                <w:iCs/>
                <w:lang w:val="es-ES_tradnl"/>
              </w:rPr>
              <w:t xml:space="preserve">El </w:t>
            </w:r>
            <w:r w:rsidRPr="00AF4AF0">
              <w:rPr>
                <w:i/>
                <w:iCs/>
                <w:lang w:val="es-ES_tradnl"/>
              </w:rPr>
              <w:t>enfoque integrador y sistémico</w:t>
            </w:r>
            <w:r w:rsidRPr="00AF4AF0">
              <w:rPr>
                <w:iCs/>
                <w:lang w:val="es-ES_tradnl"/>
              </w:rPr>
              <w:t xml:space="preserve"> del proyecto piloto ha tenido un efecto multiplicador que sienta las bases para un impacto sostenible.</w:t>
            </w:r>
          </w:p>
          <w:p w:rsidR="00307AC0" w:rsidRPr="00AF4AF0" w:rsidRDefault="00307AC0" w:rsidP="00532831"/>
        </w:tc>
      </w:tr>
      <w:tr w:rsidR="00AF4AF0" w:rsidRPr="00AF4AF0" w:rsidTr="00035729">
        <w:trPr>
          <w:trHeight w:val="888"/>
        </w:trPr>
        <w:tc>
          <w:tcPr>
            <w:tcW w:w="1526" w:type="dxa"/>
            <w:shd w:val="clear" w:color="auto" w:fill="auto"/>
          </w:tcPr>
          <w:p w:rsidR="00D36D42" w:rsidRPr="00AF4AF0" w:rsidRDefault="00D36D42" w:rsidP="00532831">
            <w:pPr>
              <w:rPr>
                <w:lang w:val="es-ES_tradnl"/>
              </w:rPr>
            </w:pPr>
          </w:p>
          <w:p w:rsidR="00307AC0" w:rsidRPr="00AF4AF0" w:rsidRDefault="0060787F" w:rsidP="0060787F">
            <w:pPr>
              <w:rPr>
                <w:u w:val="single"/>
                <w:lang w:val="es-ES_tradnl"/>
              </w:rPr>
            </w:pPr>
            <w:r w:rsidRPr="00AF4AF0">
              <w:rPr>
                <w:u w:val="single"/>
                <w:lang w:val="es-ES_tradnl"/>
              </w:rPr>
              <w:t>Riesgos y medidas paliativas</w:t>
            </w:r>
          </w:p>
        </w:tc>
        <w:tc>
          <w:tcPr>
            <w:tcW w:w="7920" w:type="dxa"/>
          </w:tcPr>
          <w:p w:rsidR="00D866A5" w:rsidRPr="00AF4AF0" w:rsidRDefault="00D866A5" w:rsidP="00D866A5">
            <w:pPr>
              <w:rPr>
                <w:iCs/>
              </w:rPr>
            </w:pPr>
          </w:p>
          <w:p w:rsidR="00D866A5" w:rsidRPr="00AF4AF0" w:rsidRDefault="00D866A5" w:rsidP="00D866A5">
            <w:pPr>
              <w:rPr>
                <w:iCs/>
              </w:rPr>
            </w:pPr>
            <w:r w:rsidRPr="00AF4AF0">
              <w:rPr>
                <w:iCs/>
                <w:lang w:val="es-ES_tradnl"/>
              </w:rPr>
              <w:t>La evaluación de los riesgos y el análisis de las medidas paliativas fueron esenciales para asegurar que el proyecto tuviera una base sólida.   Los principales riesgos definidos fueron los siguientes:</w:t>
            </w:r>
            <w:r w:rsidRPr="00AF4AF0">
              <w:rPr>
                <w:iCs/>
              </w:rPr>
              <w:t xml:space="preserve">  </w:t>
            </w:r>
          </w:p>
          <w:p w:rsidR="00D866A5" w:rsidRPr="00AF4AF0" w:rsidRDefault="00D866A5" w:rsidP="00D866A5">
            <w:pPr>
              <w:numPr>
                <w:ilvl w:val="0"/>
                <w:numId w:val="26"/>
              </w:numPr>
              <w:rPr>
                <w:iCs/>
              </w:rPr>
            </w:pPr>
            <w:r w:rsidRPr="00AF4AF0">
              <w:rPr>
                <w:iCs/>
                <w:lang w:val="es-ES_tradnl"/>
              </w:rPr>
              <w:t>Factores externos (como la adaptación del marco jurídico de la P.I. de los países a las necesidades de las pymes, los principales factores que desalentaban la inversión de las pymes en la protección de los diseños industriales);</w:t>
            </w:r>
            <w:r w:rsidRPr="00AF4AF0">
              <w:rPr>
                <w:iCs/>
              </w:rPr>
              <w:t xml:space="preserve"> </w:t>
            </w:r>
          </w:p>
          <w:p w:rsidR="00D866A5" w:rsidRPr="00AF4AF0" w:rsidRDefault="00D866A5" w:rsidP="00D866A5">
            <w:pPr>
              <w:numPr>
                <w:ilvl w:val="0"/>
                <w:numId w:val="26"/>
              </w:numPr>
              <w:rPr>
                <w:iCs/>
              </w:rPr>
            </w:pPr>
            <w:r w:rsidRPr="00AF4AF0">
              <w:rPr>
                <w:iCs/>
                <w:lang w:val="es-ES_tradnl"/>
              </w:rPr>
              <w:t>Un alcance demasiado amplio y/o la superación del  presupuesto;</w:t>
            </w:r>
            <w:r w:rsidRPr="00AF4AF0">
              <w:rPr>
                <w:iCs/>
              </w:rPr>
              <w:t xml:space="preserve"> </w:t>
            </w:r>
          </w:p>
          <w:p w:rsidR="00D866A5" w:rsidRPr="00AF4AF0" w:rsidRDefault="00FC1E8D" w:rsidP="00D866A5">
            <w:pPr>
              <w:ind w:left="360"/>
              <w:rPr>
                <w:iCs/>
              </w:rPr>
            </w:pPr>
            <w:r w:rsidRPr="00AF4AF0">
              <w:rPr>
                <w:iCs/>
                <w:lang w:val="es-ES_tradnl"/>
              </w:rPr>
              <w:t>La incapacidad de lograr una coordinación eficaz y de llegar a un acuerdo sobre el alcance del proyecto, las funciones y responsabilidades</w:t>
            </w:r>
            <w:r w:rsidR="00307AC0" w:rsidRPr="00AF4AF0">
              <w:rPr>
                <w:iCs/>
                <w:lang w:val="es-ES_tradnl"/>
              </w:rPr>
              <w:t xml:space="preserve">; </w:t>
            </w:r>
          </w:p>
          <w:p w:rsidR="00D866A5" w:rsidRPr="00AF4AF0" w:rsidRDefault="00D866A5" w:rsidP="00D866A5">
            <w:pPr>
              <w:numPr>
                <w:ilvl w:val="0"/>
                <w:numId w:val="26"/>
              </w:numPr>
              <w:rPr>
                <w:iCs/>
              </w:rPr>
            </w:pPr>
            <w:r w:rsidRPr="00AF4AF0">
              <w:rPr>
                <w:iCs/>
                <w:lang w:val="es-ES_tradnl"/>
              </w:rPr>
              <w:t>La imposibilidad de garantizar que el proyecto logre resultados sostenibles, habida cuenta de la estrategia de salida.</w:t>
            </w:r>
          </w:p>
          <w:p w:rsidR="00D866A5" w:rsidRPr="00AF4AF0" w:rsidRDefault="00D866A5" w:rsidP="00D866A5">
            <w:pPr>
              <w:numPr>
                <w:ilvl w:val="0"/>
                <w:numId w:val="26"/>
              </w:numPr>
              <w:rPr>
                <w:iCs/>
              </w:rPr>
            </w:pPr>
            <w:r w:rsidRPr="00AF4AF0">
              <w:rPr>
                <w:iCs/>
                <w:lang w:val="es-ES_tradnl"/>
              </w:rPr>
              <w:t>La resistencia que oponen los representantes de las pymes a emplear las herramientas de P.I. y la falta de confianza en el ordenamiento jurídico.</w:t>
            </w:r>
          </w:p>
          <w:p w:rsidR="00D866A5" w:rsidRPr="00AF4AF0" w:rsidRDefault="00D866A5" w:rsidP="00D866A5">
            <w:pPr>
              <w:jc w:val="center"/>
              <w:rPr>
                <w:iCs/>
              </w:rPr>
            </w:pPr>
          </w:p>
          <w:p w:rsidR="00307AC0" w:rsidRPr="00AF4AF0" w:rsidRDefault="00D866A5" w:rsidP="00D866A5">
            <w:pPr>
              <w:rPr>
                <w:iCs/>
                <w:lang w:val="es-ES_tradnl"/>
              </w:rPr>
            </w:pPr>
            <w:r w:rsidRPr="00AF4AF0">
              <w:rPr>
                <w:iCs/>
                <w:lang w:val="es-ES_tradnl"/>
              </w:rPr>
              <w:t>Los riesgos se gestionan periódicamente y se examinan en estrecha colaboración con los organismos coordinadores de ambos países.</w:t>
            </w:r>
          </w:p>
        </w:tc>
      </w:tr>
      <w:tr w:rsidR="00AF4AF0" w:rsidRPr="00AF4AF0" w:rsidTr="00035729">
        <w:trPr>
          <w:trHeight w:val="1081"/>
        </w:trPr>
        <w:tc>
          <w:tcPr>
            <w:tcW w:w="1526" w:type="dxa"/>
            <w:shd w:val="clear" w:color="auto" w:fill="auto"/>
          </w:tcPr>
          <w:p w:rsidR="00307AC0" w:rsidRPr="00AF4AF0" w:rsidRDefault="0060787F" w:rsidP="0060787F">
            <w:pPr>
              <w:pStyle w:val="Heading3"/>
              <w:rPr>
                <w:lang w:val="es-ES_tradnl"/>
              </w:rPr>
            </w:pPr>
            <w:r w:rsidRPr="00AF4AF0">
              <w:rPr>
                <w:lang w:val="es-ES_tradnl"/>
              </w:rPr>
              <w:t>Porcentaje de ejecución del proyecto</w:t>
            </w:r>
            <w:r w:rsidR="00307AC0" w:rsidRPr="00AF4AF0">
              <w:rPr>
                <w:lang w:val="es-ES_tradnl"/>
              </w:rPr>
              <w:t xml:space="preserve"> </w:t>
            </w:r>
          </w:p>
        </w:tc>
        <w:tc>
          <w:tcPr>
            <w:tcW w:w="7920" w:type="dxa"/>
          </w:tcPr>
          <w:p w:rsidR="007770B7" w:rsidRPr="00AF4AF0" w:rsidRDefault="007770B7" w:rsidP="007770B7">
            <w:pPr>
              <w:rPr>
                <w:iCs/>
              </w:rPr>
            </w:pPr>
          </w:p>
          <w:p w:rsidR="00307AC0" w:rsidRPr="00AF4AF0" w:rsidRDefault="007770B7" w:rsidP="007770B7">
            <w:pPr>
              <w:rPr>
                <w:iCs/>
                <w:lang w:val="es-ES_tradnl"/>
              </w:rPr>
            </w:pPr>
            <w:r w:rsidRPr="00AF4AF0">
              <w:rPr>
                <w:iCs/>
                <w:lang w:val="es-ES_tradnl"/>
              </w:rPr>
              <w:t>Porcentaje de utilización del presupuesto a mediados de julio de 2016</w:t>
            </w:r>
            <w:proofErr w:type="gramStart"/>
            <w:r w:rsidRPr="00AF4AF0">
              <w:rPr>
                <w:iCs/>
                <w:lang w:val="es-ES_tradnl"/>
              </w:rPr>
              <w:t>:  86</w:t>
            </w:r>
            <w:proofErr w:type="gramEnd"/>
            <w:r w:rsidRPr="00AF4AF0">
              <w:rPr>
                <w:iCs/>
                <w:lang w:val="es-ES_tradnl"/>
              </w:rPr>
              <w:t>%.</w:t>
            </w:r>
          </w:p>
        </w:tc>
      </w:tr>
      <w:tr w:rsidR="00AF4AF0" w:rsidRPr="00AF4AF0" w:rsidTr="00035729">
        <w:trPr>
          <w:trHeight w:val="848"/>
        </w:trPr>
        <w:tc>
          <w:tcPr>
            <w:tcW w:w="1526" w:type="dxa"/>
            <w:shd w:val="clear" w:color="auto" w:fill="auto"/>
          </w:tcPr>
          <w:p w:rsidR="00307AC0" w:rsidRPr="00AF4AF0" w:rsidRDefault="002C7FE7" w:rsidP="002C7FE7">
            <w:pPr>
              <w:pStyle w:val="Heading3"/>
              <w:rPr>
                <w:lang w:val="es-ES_tradnl"/>
              </w:rPr>
            </w:pPr>
            <w:r w:rsidRPr="00AF4AF0">
              <w:rPr>
                <w:lang w:val="es-ES_tradnl"/>
              </w:rPr>
              <w:t>Informes/</w:t>
            </w:r>
            <w:r w:rsidR="00C36B77" w:rsidRPr="00AF4AF0">
              <w:rPr>
                <w:lang w:val="es-ES_tradnl"/>
              </w:rPr>
              <w:t xml:space="preserve"> </w:t>
            </w:r>
            <w:r w:rsidRPr="00AF4AF0">
              <w:rPr>
                <w:lang w:val="es-ES_tradnl"/>
              </w:rPr>
              <w:t xml:space="preserve">documentos previos </w:t>
            </w:r>
          </w:p>
        </w:tc>
        <w:tc>
          <w:tcPr>
            <w:tcW w:w="7920" w:type="dxa"/>
          </w:tcPr>
          <w:p w:rsidR="007770B7" w:rsidRPr="00AF4AF0" w:rsidRDefault="007770B7" w:rsidP="007770B7">
            <w:pPr>
              <w:rPr>
                <w:b/>
                <w:iCs/>
              </w:rPr>
            </w:pPr>
          </w:p>
          <w:p w:rsidR="00FC1E8D" w:rsidRPr="00AF4AF0" w:rsidRDefault="007770B7" w:rsidP="007770B7">
            <w:pPr>
              <w:rPr>
                <w:iCs/>
                <w:lang w:val="es-ES_tradnl"/>
              </w:rPr>
            </w:pPr>
            <w:r w:rsidRPr="00AF4AF0">
              <w:rPr>
                <w:iCs/>
                <w:lang w:val="es-ES_tradnl"/>
              </w:rPr>
              <w:t xml:space="preserve">El primer informe sobre la marcha del proyecto, contenido en el documento CDIP/14/2, Anexo VI, fue presentado en la decimocuarta sesión del CDIP. </w:t>
            </w:r>
            <w:r w:rsidR="00307AC0" w:rsidRPr="00AF4AF0">
              <w:rPr>
                <w:iCs/>
                <w:lang w:val="es-ES_tradnl"/>
              </w:rPr>
              <w:t xml:space="preserve"> </w:t>
            </w:r>
            <w:r w:rsidR="00FC1E8D" w:rsidRPr="00AF4AF0">
              <w:rPr>
                <w:iCs/>
                <w:lang w:val="es-ES_tradnl"/>
              </w:rPr>
              <w:t>El segundo informe sobre la marcha de</w:t>
            </w:r>
            <w:r w:rsidR="009D00CC" w:rsidRPr="00AF4AF0">
              <w:rPr>
                <w:iCs/>
                <w:lang w:val="es-ES_tradnl"/>
              </w:rPr>
              <w:t>l</w:t>
            </w:r>
            <w:r w:rsidR="00FC1E8D" w:rsidRPr="00AF4AF0">
              <w:rPr>
                <w:iCs/>
                <w:lang w:val="es-ES_tradnl"/>
              </w:rPr>
              <w:t xml:space="preserve"> proyecto, contenido en el documento CDIP/16/2, </w:t>
            </w:r>
            <w:r w:rsidR="00F95327" w:rsidRPr="00AF4AF0">
              <w:rPr>
                <w:iCs/>
                <w:lang w:val="es-ES_tradnl"/>
              </w:rPr>
              <w:t xml:space="preserve">Anexo II, fue presentado </w:t>
            </w:r>
            <w:r w:rsidR="00FC1E8D" w:rsidRPr="00AF4AF0">
              <w:rPr>
                <w:iCs/>
                <w:lang w:val="es-ES_tradnl"/>
              </w:rPr>
              <w:t xml:space="preserve">en la </w:t>
            </w:r>
            <w:r w:rsidR="00F95327" w:rsidRPr="00AF4AF0">
              <w:rPr>
                <w:iCs/>
                <w:lang w:val="es-ES_tradnl"/>
              </w:rPr>
              <w:t xml:space="preserve">decimosexta </w:t>
            </w:r>
            <w:r w:rsidR="00FC1E8D" w:rsidRPr="00AF4AF0">
              <w:rPr>
                <w:iCs/>
                <w:lang w:val="es-ES_tradnl"/>
              </w:rPr>
              <w:t>sesión del CDIP.</w:t>
            </w:r>
          </w:p>
          <w:p w:rsidR="00307AC0" w:rsidRPr="00AF4AF0" w:rsidRDefault="00307AC0" w:rsidP="00532831">
            <w:pPr>
              <w:rPr>
                <w:iCs/>
                <w:lang w:val="es-ES_tradnl"/>
              </w:rPr>
            </w:pPr>
          </w:p>
        </w:tc>
      </w:tr>
      <w:tr w:rsidR="00307AC0" w:rsidRPr="00AF4AF0" w:rsidTr="00035729">
        <w:trPr>
          <w:trHeight w:val="848"/>
        </w:trPr>
        <w:tc>
          <w:tcPr>
            <w:tcW w:w="1526" w:type="dxa"/>
            <w:shd w:val="clear" w:color="auto" w:fill="auto"/>
          </w:tcPr>
          <w:p w:rsidR="00307AC0" w:rsidRPr="00AF4AF0" w:rsidRDefault="0060787F" w:rsidP="0060787F">
            <w:pPr>
              <w:pStyle w:val="Heading3"/>
              <w:rPr>
                <w:lang w:val="es-ES_tradnl"/>
              </w:rPr>
            </w:pPr>
            <w:r w:rsidRPr="00AF4AF0">
              <w:rPr>
                <w:lang w:val="es-ES_tradnl"/>
              </w:rPr>
              <w:t>Seguimiento</w:t>
            </w:r>
          </w:p>
        </w:tc>
        <w:tc>
          <w:tcPr>
            <w:tcW w:w="7920" w:type="dxa"/>
          </w:tcPr>
          <w:p w:rsidR="00307AC0" w:rsidRPr="00AF4AF0" w:rsidRDefault="00DF0297" w:rsidP="0060787F">
            <w:pPr>
              <w:rPr>
                <w:iCs/>
                <w:lang w:val="es-ES_tradnl"/>
              </w:rPr>
            </w:pPr>
            <w:r w:rsidRPr="00AF4AF0">
              <w:rPr>
                <w:iCs/>
                <w:lang w:val="es-ES_tradnl"/>
              </w:rPr>
              <w:t xml:space="preserve">Véase el informe de evaluación sobre el proyecto establecido en el documento </w:t>
            </w:r>
            <w:r w:rsidRPr="00AF4AF0">
              <w:rPr>
                <w:iCs/>
                <w:u w:val="single"/>
                <w:lang w:val="es-ES_tradnl"/>
              </w:rPr>
              <w:t>CDIP/18/8</w:t>
            </w:r>
            <w:r w:rsidRPr="00AF4AF0">
              <w:rPr>
                <w:iCs/>
                <w:lang w:val="es-ES_tradnl"/>
              </w:rPr>
              <w:t>.</w:t>
            </w:r>
          </w:p>
        </w:tc>
      </w:tr>
    </w:tbl>
    <w:p w:rsidR="00D36D42" w:rsidRDefault="00D36D42" w:rsidP="00307AC0">
      <w:pPr>
        <w:rPr>
          <w:lang w:val="es-ES_tradnl"/>
        </w:rPr>
      </w:pPr>
    </w:p>
    <w:p w:rsidR="005A76E8" w:rsidRPr="00AF4AF0" w:rsidRDefault="005A76E8" w:rsidP="00307AC0">
      <w:pPr>
        <w:rPr>
          <w:lang w:val="es-ES_tradnl"/>
        </w:rPr>
      </w:pPr>
      <w:bookmarkStart w:id="4" w:name="_GoBack"/>
      <w:bookmarkEnd w:id="4"/>
    </w:p>
    <w:p w:rsidR="00D04702" w:rsidRPr="00AF4AF0" w:rsidRDefault="00D04702">
      <w:pPr>
        <w:rPr>
          <w:lang w:val="es-ES_tradnl"/>
        </w:rPr>
      </w:pPr>
      <w:r w:rsidRPr="00AF4AF0">
        <w:rPr>
          <w:lang w:val="es-ES_tradnl"/>
        </w:rPr>
        <w:br w:type="page"/>
      </w:r>
    </w:p>
    <w:p w:rsidR="00307AC0" w:rsidRPr="00AF4AF0" w:rsidRDefault="00307AC0" w:rsidP="00307AC0">
      <w:pPr>
        <w:rPr>
          <w:lang w:val="es-ES_tradnl"/>
        </w:rPr>
      </w:pPr>
    </w:p>
    <w:tbl>
      <w:tblPr>
        <w:tblW w:w="0" w:type="auto"/>
        <w:tblLook w:val="01E0" w:firstRow="1" w:lastRow="1" w:firstColumn="1" w:lastColumn="1" w:noHBand="0" w:noVBand="0"/>
      </w:tblPr>
      <w:tblGrid>
        <w:gridCol w:w="9287"/>
      </w:tblGrid>
      <w:tr w:rsidR="00307AC0" w:rsidRPr="00AF4AF0" w:rsidTr="00532831">
        <w:trPr>
          <w:trHeight w:val="494"/>
        </w:trPr>
        <w:tc>
          <w:tcPr>
            <w:tcW w:w="9287" w:type="dxa"/>
            <w:vAlign w:val="center"/>
          </w:tcPr>
          <w:p w:rsidR="00307AC0" w:rsidRPr="00AF4AF0" w:rsidRDefault="0060787F" w:rsidP="00FA3F2F">
            <w:pPr>
              <w:keepNext/>
              <w:rPr>
                <w:lang w:val="es-ES_tradnl"/>
              </w:rPr>
            </w:pPr>
            <w:r w:rsidRPr="00AF4AF0">
              <w:rPr>
                <w:lang w:val="es-ES_tradnl"/>
              </w:rPr>
              <w:t>EVALUACIÓN INTERNA DEL PROYECTO</w:t>
            </w:r>
          </w:p>
        </w:tc>
      </w:tr>
    </w:tbl>
    <w:p w:rsidR="00D36D42" w:rsidRPr="00AF4AF0" w:rsidRDefault="00D36D42" w:rsidP="00FA3F2F">
      <w:pPr>
        <w:keepNext/>
        <w:rPr>
          <w:lang w:val="es-ES_tradnl"/>
        </w:rPr>
      </w:pPr>
    </w:p>
    <w:p w:rsidR="00D36D42" w:rsidRPr="00AF4AF0" w:rsidRDefault="0060787F" w:rsidP="00FA3F2F">
      <w:pPr>
        <w:keepNext/>
        <w:outlineLvl w:val="0"/>
        <w:rPr>
          <w:lang w:val="es-ES_tradnl"/>
        </w:rPr>
      </w:pPr>
      <w:r w:rsidRPr="00AF4AF0">
        <w:rPr>
          <w:lang w:val="es-ES_tradnl"/>
        </w:rPr>
        <w:t>Clave de los colores</w:t>
      </w:r>
    </w:p>
    <w:p w:rsidR="00307AC0" w:rsidRPr="00AF4AF0" w:rsidRDefault="00307AC0" w:rsidP="00FA3F2F">
      <w:pPr>
        <w:keepNext/>
        <w:rPr>
          <w:lang w:val="es-ES_tradnl"/>
        </w:rPr>
      </w:pPr>
    </w:p>
    <w:tbl>
      <w:tblPr>
        <w:tblW w:w="934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416"/>
        <w:gridCol w:w="1677"/>
        <w:gridCol w:w="1965"/>
        <w:gridCol w:w="1727"/>
        <w:gridCol w:w="2563"/>
      </w:tblGrid>
      <w:tr w:rsidR="00AF4AF0" w:rsidRPr="00AF4AF0" w:rsidTr="00532831">
        <w:trPr>
          <w:trHeight w:val="469"/>
        </w:trPr>
        <w:tc>
          <w:tcPr>
            <w:tcW w:w="1416" w:type="dxa"/>
            <w:shd w:val="clear" w:color="auto" w:fill="auto"/>
            <w:vAlign w:val="center"/>
          </w:tcPr>
          <w:p w:rsidR="00910174" w:rsidRPr="00AF4AF0" w:rsidRDefault="00910174" w:rsidP="0019648D">
            <w:pPr>
              <w:keepNext/>
            </w:pPr>
            <w:r w:rsidRPr="00AF4AF0">
              <w:t>****</w:t>
            </w:r>
          </w:p>
        </w:tc>
        <w:tc>
          <w:tcPr>
            <w:tcW w:w="1677" w:type="dxa"/>
            <w:shd w:val="clear" w:color="auto" w:fill="auto"/>
            <w:vAlign w:val="center"/>
          </w:tcPr>
          <w:p w:rsidR="00910174" w:rsidRPr="00AF4AF0" w:rsidRDefault="00910174" w:rsidP="0019648D">
            <w:pPr>
              <w:keepNext/>
            </w:pPr>
            <w:r w:rsidRPr="00AF4AF0">
              <w:t>***</w:t>
            </w:r>
          </w:p>
        </w:tc>
        <w:tc>
          <w:tcPr>
            <w:tcW w:w="1965" w:type="dxa"/>
            <w:shd w:val="clear" w:color="auto" w:fill="auto"/>
            <w:vAlign w:val="center"/>
          </w:tcPr>
          <w:p w:rsidR="00910174" w:rsidRPr="00AF4AF0" w:rsidRDefault="00910174" w:rsidP="0019648D">
            <w:pPr>
              <w:keepNext/>
            </w:pPr>
            <w:r w:rsidRPr="00AF4AF0">
              <w:t>**</w:t>
            </w:r>
          </w:p>
        </w:tc>
        <w:tc>
          <w:tcPr>
            <w:tcW w:w="1727" w:type="dxa"/>
            <w:shd w:val="clear" w:color="auto" w:fill="auto"/>
            <w:vAlign w:val="center"/>
          </w:tcPr>
          <w:p w:rsidR="00910174" w:rsidRPr="00AF4AF0" w:rsidRDefault="00910174" w:rsidP="0019648D">
            <w:pPr>
              <w:keepNext/>
            </w:pPr>
            <w:r w:rsidRPr="00AF4AF0">
              <w:t>N/A</w:t>
            </w:r>
          </w:p>
        </w:tc>
        <w:tc>
          <w:tcPr>
            <w:tcW w:w="2563" w:type="dxa"/>
            <w:shd w:val="clear" w:color="auto" w:fill="auto"/>
            <w:vAlign w:val="center"/>
          </w:tcPr>
          <w:p w:rsidR="00910174" w:rsidRPr="00AF4AF0" w:rsidRDefault="00910174" w:rsidP="0019648D">
            <w:pPr>
              <w:keepNext/>
            </w:pPr>
            <w:r w:rsidRPr="00AF4AF0">
              <w:rPr>
                <w:lang w:val="es-ES_tradnl"/>
              </w:rPr>
              <w:t>S/E</w:t>
            </w:r>
          </w:p>
        </w:tc>
      </w:tr>
      <w:tr w:rsidR="00910174" w:rsidRPr="00AF4AF0" w:rsidTr="00532831">
        <w:tc>
          <w:tcPr>
            <w:tcW w:w="1416" w:type="dxa"/>
            <w:shd w:val="clear" w:color="auto" w:fill="auto"/>
          </w:tcPr>
          <w:p w:rsidR="00910174" w:rsidRPr="00AF4AF0" w:rsidRDefault="00910174" w:rsidP="0019648D">
            <w:pPr>
              <w:keepNext/>
            </w:pPr>
            <w:r w:rsidRPr="00AF4AF0">
              <w:rPr>
                <w:lang w:val="es-ES_tradnl"/>
              </w:rPr>
              <w:t>Plenamente logrado</w:t>
            </w:r>
          </w:p>
        </w:tc>
        <w:tc>
          <w:tcPr>
            <w:tcW w:w="1677" w:type="dxa"/>
            <w:shd w:val="clear" w:color="auto" w:fill="auto"/>
          </w:tcPr>
          <w:p w:rsidR="00910174" w:rsidRPr="00AF4AF0" w:rsidRDefault="00910174" w:rsidP="0019648D">
            <w:pPr>
              <w:keepNext/>
            </w:pPr>
            <w:r w:rsidRPr="00AF4AF0">
              <w:rPr>
                <w:lang w:val="es-ES_tradnl"/>
              </w:rPr>
              <w:t>Avance notable</w:t>
            </w:r>
          </w:p>
        </w:tc>
        <w:tc>
          <w:tcPr>
            <w:tcW w:w="1965" w:type="dxa"/>
            <w:shd w:val="clear" w:color="auto" w:fill="auto"/>
          </w:tcPr>
          <w:p w:rsidR="00910174" w:rsidRPr="00AF4AF0" w:rsidRDefault="00910174" w:rsidP="0019648D">
            <w:pPr>
              <w:keepNext/>
            </w:pPr>
            <w:r w:rsidRPr="00AF4AF0">
              <w:rPr>
                <w:lang w:val="es-ES_tradnl"/>
              </w:rPr>
              <w:t>Avance parcial</w:t>
            </w:r>
          </w:p>
        </w:tc>
        <w:tc>
          <w:tcPr>
            <w:tcW w:w="1727" w:type="dxa"/>
            <w:shd w:val="clear" w:color="auto" w:fill="auto"/>
          </w:tcPr>
          <w:p w:rsidR="00910174" w:rsidRPr="00AF4AF0" w:rsidRDefault="00910174" w:rsidP="0019648D">
            <w:pPr>
              <w:keepNext/>
            </w:pPr>
            <w:r w:rsidRPr="00AF4AF0">
              <w:rPr>
                <w:lang w:val="es-ES_tradnl"/>
              </w:rPr>
              <w:t>Ningún avance</w:t>
            </w:r>
          </w:p>
        </w:tc>
        <w:tc>
          <w:tcPr>
            <w:tcW w:w="2563" w:type="dxa"/>
            <w:shd w:val="clear" w:color="auto" w:fill="auto"/>
          </w:tcPr>
          <w:p w:rsidR="00910174" w:rsidRPr="00AF4AF0" w:rsidRDefault="00910174" w:rsidP="0019648D">
            <w:pPr>
              <w:keepNext/>
            </w:pPr>
            <w:r w:rsidRPr="00AF4AF0">
              <w:rPr>
                <w:lang w:val="es-ES_tradnl"/>
              </w:rPr>
              <w:t>Sin evaluar /actividad interrumpida</w:t>
            </w:r>
          </w:p>
        </w:tc>
      </w:tr>
    </w:tbl>
    <w:p w:rsidR="00307AC0" w:rsidRPr="00AF4AF0" w:rsidRDefault="00307AC0" w:rsidP="00FA3F2F">
      <w:pPr>
        <w:keepNext/>
        <w:rPr>
          <w:lang w:val="es-ES_tradnl"/>
        </w:rPr>
      </w:pPr>
    </w:p>
    <w:tbl>
      <w:tblPr>
        <w:tblW w:w="9412" w:type="dxa"/>
        <w:tblInd w:w="-34" w:type="dxa"/>
        <w:tblLayout w:type="fixed"/>
        <w:tblLook w:val="01E0" w:firstRow="1" w:lastRow="1" w:firstColumn="1" w:lastColumn="1" w:noHBand="0" w:noVBand="0"/>
      </w:tblPr>
      <w:tblGrid>
        <w:gridCol w:w="2410"/>
        <w:gridCol w:w="2694"/>
        <w:gridCol w:w="2976"/>
        <w:gridCol w:w="1332"/>
      </w:tblGrid>
      <w:tr w:rsidR="00AF4AF0" w:rsidRPr="00AF4AF0" w:rsidTr="00035729">
        <w:trPr>
          <w:trHeight w:val="616"/>
        </w:trPr>
        <w:tc>
          <w:tcPr>
            <w:tcW w:w="2410" w:type="dxa"/>
            <w:tcBorders>
              <w:top w:val="single" w:sz="2" w:space="0" w:color="000000"/>
              <w:left w:val="single" w:sz="2" w:space="0" w:color="000000"/>
              <w:bottom w:val="single" w:sz="2" w:space="0" w:color="000000"/>
              <w:right w:val="single" w:sz="2" w:space="0" w:color="000000"/>
            </w:tcBorders>
            <w:shd w:val="clear" w:color="auto" w:fill="auto"/>
          </w:tcPr>
          <w:p w:rsidR="00D36D42" w:rsidRPr="00AF4AF0" w:rsidRDefault="00D36D42" w:rsidP="00FA3F2F">
            <w:pPr>
              <w:keepNext/>
              <w:rPr>
                <w:rStyle w:val="Heading3Char"/>
                <w:lang w:val="es-ES_tradnl"/>
              </w:rPr>
            </w:pPr>
          </w:p>
          <w:p w:rsidR="00307AC0" w:rsidRPr="00AF4AF0" w:rsidRDefault="0060787F" w:rsidP="00FA3F2F">
            <w:pPr>
              <w:keepNext/>
              <w:rPr>
                <w:lang w:val="es-ES_tradnl"/>
              </w:rPr>
            </w:pPr>
            <w:r w:rsidRPr="00AF4AF0">
              <w:rPr>
                <w:u w:val="single"/>
                <w:lang w:val="es-ES_tradnl"/>
              </w:rPr>
              <w:t>Productos del proyecto</w:t>
            </w:r>
            <w:r w:rsidRPr="00AF4AF0">
              <w:rPr>
                <w:lang w:val="es-ES_tradnl"/>
              </w:rPr>
              <w:t xml:space="preserve"> (Resultado previsto)</w:t>
            </w:r>
            <w:r w:rsidRPr="00AF4AF0">
              <w:rPr>
                <w:rStyle w:val="FootnoteReference"/>
                <w:lang w:val="es-ES_tradnl"/>
              </w:rPr>
              <w:footnoteReference w:id="9"/>
            </w:r>
          </w:p>
        </w:tc>
        <w:tc>
          <w:tcPr>
            <w:tcW w:w="2694" w:type="dxa"/>
            <w:tcBorders>
              <w:top w:val="single" w:sz="2" w:space="0" w:color="000000"/>
              <w:left w:val="single" w:sz="2" w:space="0" w:color="000000"/>
              <w:bottom w:val="single" w:sz="2" w:space="0" w:color="000000"/>
              <w:right w:val="single" w:sz="2" w:space="0" w:color="000000"/>
            </w:tcBorders>
            <w:shd w:val="clear" w:color="auto" w:fill="auto"/>
            <w:vAlign w:val="center"/>
          </w:tcPr>
          <w:p w:rsidR="00D36D42" w:rsidRPr="00AF4AF0" w:rsidRDefault="00D36D42" w:rsidP="00FA3F2F">
            <w:pPr>
              <w:keepNext/>
              <w:rPr>
                <w:rStyle w:val="Heading3Char"/>
                <w:lang w:val="es-ES_tradnl"/>
              </w:rPr>
            </w:pPr>
          </w:p>
          <w:p w:rsidR="00D36D42" w:rsidRPr="00AF4AF0" w:rsidRDefault="0060787F" w:rsidP="00FA3F2F">
            <w:pPr>
              <w:keepNext/>
              <w:rPr>
                <w:lang w:val="es-ES_tradnl"/>
              </w:rPr>
            </w:pPr>
            <w:r w:rsidRPr="00AF4AF0">
              <w:rPr>
                <w:u w:val="single"/>
                <w:lang w:val="es-ES_tradnl"/>
              </w:rPr>
              <w:t>Indicadores de obtención de resultados</w:t>
            </w:r>
            <w:r w:rsidRPr="00AF4AF0">
              <w:rPr>
                <w:lang w:val="es-ES_tradnl"/>
              </w:rPr>
              <w:t xml:space="preserve"> (Indicadores de producto)</w:t>
            </w:r>
          </w:p>
          <w:p w:rsidR="00307AC0" w:rsidRPr="00AF4AF0" w:rsidRDefault="00307AC0" w:rsidP="00FA3F2F">
            <w:pPr>
              <w:keepNext/>
              <w:rPr>
                <w:lang w:val="es-ES_tradnl"/>
              </w:rPr>
            </w:pPr>
          </w:p>
        </w:tc>
        <w:tc>
          <w:tcPr>
            <w:tcW w:w="2976" w:type="dxa"/>
            <w:tcBorders>
              <w:top w:val="single" w:sz="2" w:space="0" w:color="000000"/>
              <w:left w:val="single" w:sz="2" w:space="0" w:color="000000"/>
              <w:bottom w:val="single" w:sz="2" w:space="0" w:color="000000"/>
              <w:right w:val="single" w:sz="2" w:space="0" w:color="000000"/>
            </w:tcBorders>
            <w:shd w:val="clear" w:color="auto" w:fill="auto"/>
          </w:tcPr>
          <w:p w:rsidR="00307AC0" w:rsidRPr="00AF4AF0" w:rsidRDefault="0060787F" w:rsidP="00FA3F2F">
            <w:pPr>
              <w:pStyle w:val="Heading3"/>
              <w:rPr>
                <w:lang w:val="es-ES_tradnl"/>
              </w:rPr>
            </w:pPr>
            <w:r w:rsidRPr="00AF4AF0">
              <w:rPr>
                <w:lang w:val="es-ES_tradnl"/>
              </w:rPr>
              <w:t>Datos sobre el rendimiento</w:t>
            </w:r>
          </w:p>
        </w:tc>
        <w:tc>
          <w:tcPr>
            <w:tcW w:w="1332" w:type="dxa"/>
            <w:tcBorders>
              <w:top w:val="single" w:sz="2" w:space="0" w:color="000000"/>
              <w:left w:val="single" w:sz="2" w:space="0" w:color="000000"/>
              <w:bottom w:val="single" w:sz="2" w:space="0" w:color="000000"/>
              <w:right w:val="single" w:sz="2" w:space="0" w:color="000000"/>
            </w:tcBorders>
            <w:shd w:val="clear" w:color="auto" w:fill="auto"/>
          </w:tcPr>
          <w:p w:rsidR="00307AC0" w:rsidRPr="00AF4AF0" w:rsidRDefault="0060787F" w:rsidP="00035729">
            <w:pPr>
              <w:pStyle w:val="Heading3"/>
              <w:rPr>
                <w:lang w:val="es-ES_tradnl"/>
              </w:rPr>
            </w:pPr>
            <w:r w:rsidRPr="00AF4AF0">
              <w:rPr>
                <w:lang w:val="es-ES_tradnl"/>
              </w:rPr>
              <w:t>Clave de los colores</w:t>
            </w:r>
          </w:p>
        </w:tc>
      </w:tr>
      <w:tr w:rsidR="00AF4AF0" w:rsidRPr="00AF4AF0" w:rsidTr="00035729">
        <w:trPr>
          <w:trHeight w:val="1235"/>
        </w:trPr>
        <w:tc>
          <w:tcPr>
            <w:tcW w:w="2410" w:type="dxa"/>
            <w:vMerge w:val="restart"/>
            <w:tcBorders>
              <w:top w:val="single" w:sz="2" w:space="0" w:color="000000"/>
              <w:left w:val="single" w:sz="2" w:space="0" w:color="000000"/>
              <w:bottom w:val="single" w:sz="2" w:space="0" w:color="000000"/>
              <w:right w:val="single" w:sz="4" w:space="0" w:color="auto"/>
            </w:tcBorders>
            <w:shd w:val="clear" w:color="auto" w:fill="auto"/>
          </w:tcPr>
          <w:p w:rsidR="00CD4124" w:rsidRPr="00AF4AF0" w:rsidRDefault="00CD4124" w:rsidP="00FA3F2F">
            <w:pPr>
              <w:keepNext/>
              <w:rPr>
                <w:rFonts w:eastAsia="Malgun Gothic"/>
                <w:kern w:val="2"/>
                <w:lang w:val="es-ES_tradnl" w:eastAsia="ko-KR"/>
              </w:rPr>
            </w:pPr>
            <w:r w:rsidRPr="00AF4AF0">
              <w:rPr>
                <w:rFonts w:eastAsia="Malgun Gothic"/>
                <w:kern w:val="2"/>
                <w:lang w:val="es-ES_tradnl" w:eastAsia="ko-KR"/>
              </w:rPr>
              <w:t>Países participantes seleccionados</w:t>
            </w:r>
          </w:p>
          <w:p w:rsidR="00CD4124" w:rsidRPr="00AF4AF0" w:rsidRDefault="00CD4124" w:rsidP="00FA3F2F">
            <w:pPr>
              <w:keepNext/>
              <w:rPr>
                <w:rFonts w:eastAsia="Malgun Gothic"/>
                <w:kern w:val="2"/>
                <w:lang w:val="es-ES_tradnl" w:eastAsia="ko-KR"/>
              </w:rPr>
            </w:pPr>
            <w:r w:rsidRPr="00AF4AF0">
              <w:rPr>
                <w:rFonts w:eastAsia="Malgun Gothic"/>
                <w:kern w:val="2"/>
                <w:lang w:val="es-ES_tradnl" w:eastAsia="ko-KR"/>
              </w:rPr>
              <w:t>Países participantes seleccionados</w:t>
            </w:r>
          </w:p>
        </w:tc>
        <w:tc>
          <w:tcPr>
            <w:tcW w:w="2694" w:type="dxa"/>
            <w:tcBorders>
              <w:top w:val="single" w:sz="2" w:space="0" w:color="000000"/>
              <w:left w:val="single" w:sz="4" w:space="0" w:color="auto"/>
              <w:bottom w:val="single" w:sz="4" w:space="0" w:color="auto"/>
              <w:right w:val="single" w:sz="2" w:space="0" w:color="000000"/>
            </w:tcBorders>
            <w:shd w:val="clear" w:color="auto" w:fill="auto"/>
          </w:tcPr>
          <w:p w:rsidR="00CD4124" w:rsidRPr="00AF4AF0" w:rsidRDefault="00CD4124" w:rsidP="0019648D">
            <w:pPr>
              <w:keepNext/>
              <w:rPr>
                <w:rFonts w:eastAsia="Malgun Gothic"/>
                <w:kern w:val="2"/>
                <w:lang w:eastAsia="ko-KR"/>
              </w:rPr>
            </w:pPr>
            <w:r w:rsidRPr="00AF4AF0">
              <w:rPr>
                <w:rFonts w:eastAsia="Malgun Gothic"/>
                <w:kern w:val="2"/>
                <w:lang w:val="es-ES_tradnl" w:eastAsia="ko-KR"/>
              </w:rPr>
              <w:t>Dos países seleccionados (decisión basada en criterios de selección)</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CD4124" w:rsidRPr="00AF4AF0" w:rsidRDefault="00CD4124" w:rsidP="0019648D">
            <w:pPr>
              <w:keepNext/>
              <w:spacing w:after="220"/>
            </w:pPr>
            <w:r w:rsidRPr="00AF4AF0">
              <w:rPr>
                <w:lang w:val="es-ES_tradnl"/>
              </w:rPr>
              <w:t>Dos países, a saber, Marruecos y Argentina, han sido seleccionados en base a los criterios de selección.</w:t>
            </w:r>
          </w:p>
        </w:tc>
        <w:tc>
          <w:tcPr>
            <w:tcW w:w="1332" w:type="dxa"/>
            <w:tcBorders>
              <w:top w:val="single" w:sz="2" w:space="0" w:color="000000"/>
              <w:left w:val="single" w:sz="2" w:space="0" w:color="000000"/>
              <w:bottom w:val="single" w:sz="2" w:space="0" w:color="000000"/>
              <w:right w:val="single" w:sz="2" w:space="0" w:color="000000"/>
            </w:tcBorders>
            <w:shd w:val="clear" w:color="auto" w:fill="auto"/>
            <w:vAlign w:val="center"/>
          </w:tcPr>
          <w:p w:rsidR="00CD4124" w:rsidRPr="00AF4AF0" w:rsidRDefault="00CD4124" w:rsidP="00FA3F2F">
            <w:pPr>
              <w:keepNext/>
              <w:rPr>
                <w:lang w:val="es-ES_tradnl"/>
              </w:rPr>
            </w:pPr>
            <w:r w:rsidRPr="00AF4AF0">
              <w:rPr>
                <w:lang w:val="es-ES_tradnl"/>
              </w:rPr>
              <w:t>****</w:t>
            </w:r>
          </w:p>
        </w:tc>
      </w:tr>
      <w:tr w:rsidR="00AF4AF0" w:rsidRPr="00AF4AF0" w:rsidTr="0019648D">
        <w:trPr>
          <w:trHeight w:val="1288"/>
        </w:trPr>
        <w:tc>
          <w:tcPr>
            <w:tcW w:w="2410" w:type="dxa"/>
            <w:vMerge/>
            <w:tcBorders>
              <w:left w:val="single" w:sz="2" w:space="0" w:color="000000"/>
              <w:bottom w:val="single" w:sz="2" w:space="0" w:color="000000"/>
              <w:right w:val="single" w:sz="4" w:space="0" w:color="auto"/>
            </w:tcBorders>
            <w:shd w:val="clear" w:color="auto" w:fill="auto"/>
          </w:tcPr>
          <w:p w:rsidR="00CD4124" w:rsidRPr="00AF4AF0" w:rsidRDefault="00CD4124" w:rsidP="00532831">
            <w:pPr>
              <w:rPr>
                <w:bCs/>
                <w:lang w:val="es-ES_tradnl"/>
              </w:rPr>
            </w:pPr>
          </w:p>
        </w:tc>
        <w:tc>
          <w:tcPr>
            <w:tcW w:w="2694" w:type="dxa"/>
            <w:tcBorders>
              <w:top w:val="single" w:sz="4" w:space="0" w:color="auto"/>
              <w:left w:val="single" w:sz="4" w:space="0" w:color="auto"/>
              <w:bottom w:val="single" w:sz="4" w:space="0" w:color="auto"/>
              <w:right w:val="single" w:sz="2" w:space="0" w:color="000000"/>
            </w:tcBorders>
            <w:shd w:val="clear" w:color="auto" w:fill="auto"/>
          </w:tcPr>
          <w:p w:rsidR="00CD4124" w:rsidRPr="00AF4AF0" w:rsidRDefault="00CD4124" w:rsidP="0019648D">
            <w:pPr>
              <w:numPr>
                <w:ilvl w:val="1"/>
                <w:numId w:val="20"/>
              </w:numPr>
              <w:tabs>
                <w:tab w:val="num" w:pos="567"/>
              </w:tabs>
              <w:spacing w:after="220"/>
              <w:ind w:left="0"/>
              <w:rPr>
                <w:rFonts w:eastAsia="Malgun Gothic"/>
                <w:kern w:val="2"/>
                <w:lang w:eastAsia="ko-KR"/>
              </w:rPr>
            </w:pPr>
            <w:r w:rsidRPr="00AF4AF0">
              <w:rPr>
                <w:rFonts w:eastAsia="Malgun Gothic"/>
                <w:kern w:val="2"/>
                <w:lang w:val="es-ES_tradnl" w:eastAsia="ko-KR"/>
              </w:rPr>
              <w:t>Elaboración de un proyecto de estrategia nacional de protección de los diseños y formulación de observaciones por la OMPI;</w:t>
            </w:r>
          </w:p>
          <w:p w:rsidR="00CD4124" w:rsidRPr="00AF4AF0" w:rsidRDefault="00CD4124" w:rsidP="0019648D">
            <w:pPr>
              <w:numPr>
                <w:ilvl w:val="1"/>
                <w:numId w:val="20"/>
              </w:numPr>
              <w:tabs>
                <w:tab w:val="num" w:pos="567"/>
              </w:tabs>
              <w:spacing w:after="220"/>
              <w:ind w:left="0"/>
              <w:rPr>
                <w:rFonts w:eastAsia="Malgun Gothic"/>
                <w:kern w:val="2"/>
                <w:lang w:eastAsia="ko-KR"/>
              </w:rPr>
            </w:pPr>
            <w:r w:rsidRPr="00AF4AF0">
              <w:rPr>
                <w:rFonts w:eastAsia="Malgun Gothic"/>
                <w:kern w:val="2"/>
                <w:lang w:val="es-ES_tradnl" w:eastAsia="ko-KR"/>
              </w:rPr>
              <w:t>Selección de los directores nacionales del proyecto y de los organismos coordinadores nacionales, en base a criterios de selección definidos;  y</w:t>
            </w:r>
          </w:p>
          <w:p w:rsidR="00CD4124" w:rsidRPr="00AF4AF0" w:rsidRDefault="00CD4124" w:rsidP="0019648D">
            <w:pPr>
              <w:tabs>
                <w:tab w:val="num" w:pos="1134"/>
              </w:tabs>
              <w:spacing w:after="220"/>
              <w:rPr>
                <w:rFonts w:eastAsia="Malgun Gothic"/>
                <w:kern w:val="2"/>
                <w:lang w:eastAsia="ko-KR"/>
              </w:rPr>
            </w:pPr>
          </w:p>
          <w:p w:rsidR="00CD4124" w:rsidRPr="00AF4AF0" w:rsidRDefault="00CD4124" w:rsidP="0019648D">
            <w:pPr>
              <w:numPr>
                <w:ilvl w:val="1"/>
                <w:numId w:val="20"/>
              </w:numPr>
              <w:tabs>
                <w:tab w:val="num" w:pos="567"/>
              </w:tabs>
              <w:spacing w:after="220"/>
              <w:ind w:left="0"/>
              <w:rPr>
                <w:rFonts w:eastAsia="Malgun Gothic"/>
                <w:kern w:val="2"/>
                <w:lang w:eastAsia="ko-KR"/>
              </w:rPr>
            </w:pPr>
            <w:r w:rsidRPr="00AF4AF0">
              <w:rPr>
                <w:rFonts w:eastAsia="Malgun Gothic"/>
                <w:kern w:val="2"/>
                <w:lang w:val="es-ES_tradnl" w:eastAsia="ko-KR"/>
              </w:rPr>
              <w:t>Expertos nacionales que ayuden, de ser necesario, a elaborar planes de protección de los diseños, identificados.</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CD4124" w:rsidRPr="00AF4AF0" w:rsidRDefault="00CD4124" w:rsidP="0019648D">
            <w:pPr>
              <w:numPr>
                <w:ilvl w:val="0"/>
                <w:numId w:val="24"/>
              </w:numPr>
            </w:pPr>
            <w:r w:rsidRPr="00AF4AF0">
              <w:rPr>
                <w:lang w:val="es-ES_tradnl"/>
              </w:rPr>
              <w:t>Se elaboró la estrategia nacional de protección de los diseños y la OMPI formuló observaciones;</w:t>
            </w:r>
          </w:p>
          <w:p w:rsidR="00CD4124" w:rsidRPr="00AF4AF0" w:rsidRDefault="00CD4124" w:rsidP="0019648D"/>
          <w:p w:rsidR="00CD4124" w:rsidRPr="00AF4AF0" w:rsidRDefault="00CD4124" w:rsidP="0019648D">
            <w:pPr>
              <w:numPr>
                <w:ilvl w:val="0"/>
                <w:numId w:val="24"/>
              </w:numPr>
            </w:pPr>
            <w:r w:rsidRPr="00AF4AF0">
              <w:rPr>
                <w:lang w:val="es-ES_tradnl"/>
              </w:rPr>
              <w:t>Se han designado los organismos de coordinación y los coordinadores o subcoordinadores nacionales en ambos países en base a criterios de selección;  y</w:t>
            </w:r>
          </w:p>
          <w:p w:rsidR="00CD4124" w:rsidRPr="00AF4AF0" w:rsidRDefault="00CD4124" w:rsidP="0019648D"/>
          <w:p w:rsidR="00CD4124" w:rsidRPr="00AF4AF0" w:rsidRDefault="00CD4124" w:rsidP="0019648D">
            <w:pPr>
              <w:numPr>
                <w:ilvl w:val="0"/>
                <w:numId w:val="24"/>
              </w:numPr>
            </w:pPr>
            <w:r w:rsidRPr="00AF4AF0">
              <w:rPr>
                <w:lang w:val="es-ES_tradnl"/>
              </w:rPr>
              <w:t>Se han designado ocho expertos nacionales para ayudar en la formulación de planes individuales de protección de diseños.</w:t>
            </w:r>
          </w:p>
          <w:p w:rsidR="00CD4124" w:rsidRPr="00AF4AF0" w:rsidRDefault="00CD4124" w:rsidP="0019648D"/>
          <w:p w:rsidR="00CD4124" w:rsidRPr="00AF4AF0" w:rsidRDefault="00CD4124" w:rsidP="0019648D"/>
          <w:p w:rsidR="00CD4124" w:rsidRPr="00AF4AF0" w:rsidRDefault="00CD4124" w:rsidP="0019648D"/>
        </w:tc>
        <w:tc>
          <w:tcPr>
            <w:tcW w:w="1332" w:type="dxa"/>
            <w:tcBorders>
              <w:top w:val="single" w:sz="2" w:space="0" w:color="000000"/>
              <w:left w:val="single" w:sz="2" w:space="0" w:color="000000"/>
              <w:bottom w:val="single" w:sz="2" w:space="0" w:color="000000"/>
              <w:right w:val="single" w:sz="2" w:space="0" w:color="000000"/>
            </w:tcBorders>
            <w:shd w:val="clear" w:color="auto" w:fill="auto"/>
          </w:tcPr>
          <w:p w:rsidR="00CD4124" w:rsidRPr="00AF4AF0" w:rsidRDefault="00CD4124" w:rsidP="0074163F">
            <w:pPr>
              <w:rPr>
                <w:lang w:val="es-ES_tradnl"/>
              </w:rPr>
            </w:pPr>
            <w:r w:rsidRPr="00AF4AF0">
              <w:rPr>
                <w:lang w:val="es-ES_tradnl"/>
              </w:rPr>
              <w:t>a) ****</w:t>
            </w: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r w:rsidRPr="00AF4AF0">
              <w:rPr>
                <w:lang w:val="es-ES_tradnl"/>
              </w:rPr>
              <w:t>b)</w:t>
            </w: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r w:rsidRPr="00AF4AF0">
              <w:rPr>
                <w:lang w:val="es-ES_tradnl"/>
              </w:rPr>
              <w:t>c)</w:t>
            </w: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p w:rsidR="00CD4124" w:rsidRPr="00AF4AF0" w:rsidRDefault="00CD4124" w:rsidP="0074163F">
            <w:pPr>
              <w:rPr>
                <w:lang w:val="es-ES_tradnl"/>
              </w:rPr>
            </w:pPr>
          </w:p>
        </w:tc>
      </w:tr>
      <w:tr w:rsidR="00AF4AF0" w:rsidRPr="00AF4AF0" w:rsidTr="00035729">
        <w:trPr>
          <w:trHeight w:val="1126"/>
        </w:trPr>
        <w:tc>
          <w:tcPr>
            <w:tcW w:w="2410" w:type="dxa"/>
            <w:tcBorders>
              <w:top w:val="single" w:sz="2" w:space="0" w:color="000000"/>
              <w:left w:val="single" w:sz="2" w:space="0" w:color="000000"/>
              <w:bottom w:val="single" w:sz="2" w:space="0" w:color="000000"/>
              <w:right w:val="single" w:sz="4" w:space="0" w:color="auto"/>
            </w:tcBorders>
            <w:shd w:val="clear" w:color="auto" w:fill="auto"/>
          </w:tcPr>
          <w:p w:rsidR="002C3665" w:rsidRPr="00AF4AF0" w:rsidRDefault="002C3665" w:rsidP="0019648D">
            <w:pPr>
              <w:rPr>
                <w:rFonts w:eastAsia="Malgun Gothic"/>
                <w:kern w:val="2"/>
                <w:lang w:eastAsia="ko-KR"/>
              </w:rPr>
            </w:pPr>
            <w:r w:rsidRPr="00AF4AF0">
              <w:rPr>
                <w:rFonts w:eastAsia="Malgun Gothic"/>
                <w:kern w:val="2"/>
                <w:lang w:val="es-ES_tradnl" w:eastAsia="ko-KR"/>
              </w:rPr>
              <w:t>Plan de divulgación a escala nacional elaborado</w:t>
            </w:r>
          </w:p>
          <w:p w:rsidR="002C3665" w:rsidRPr="00AF4AF0" w:rsidRDefault="002C3665" w:rsidP="0019648D">
            <w:pPr>
              <w:rPr>
                <w:rFonts w:eastAsia="Malgun Gothic"/>
                <w:kern w:val="2"/>
                <w:lang w:eastAsia="ko-KR"/>
              </w:rPr>
            </w:pPr>
          </w:p>
          <w:p w:rsidR="002C3665" w:rsidRPr="00AF4AF0" w:rsidRDefault="002C3665" w:rsidP="0019648D">
            <w:pPr>
              <w:rPr>
                <w:rFonts w:eastAsia="Malgun Gothic"/>
                <w:kern w:val="2"/>
                <w:lang w:eastAsia="ko-KR"/>
              </w:rPr>
            </w:pPr>
          </w:p>
        </w:tc>
        <w:tc>
          <w:tcPr>
            <w:tcW w:w="2694" w:type="dxa"/>
            <w:tcBorders>
              <w:top w:val="single" w:sz="4" w:space="0" w:color="auto"/>
              <w:left w:val="single" w:sz="4" w:space="0" w:color="auto"/>
              <w:bottom w:val="single" w:sz="4" w:space="0" w:color="auto"/>
              <w:right w:val="single" w:sz="2" w:space="0" w:color="000000"/>
            </w:tcBorders>
            <w:shd w:val="clear" w:color="auto" w:fill="auto"/>
          </w:tcPr>
          <w:p w:rsidR="002C3665" w:rsidRPr="00AF4AF0" w:rsidRDefault="002C3665" w:rsidP="0019648D">
            <w:pPr>
              <w:numPr>
                <w:ilvl w:val="1"/>
                <w:numId w:val="22"/>
              </w:numPr>
              <w:tabs>
                <w:tab w:val="num" w:pos="601"/>
              </w:tabs>
              <w:ind w:left="0"/>
              <w:rPr>
                <w:rFonts w:eastAsia="Malgun Gothic"/>
                <w:kern w:val="2"/>
                <w:lang w:eastAsia="ko-KR"/>
              </w:rPr>
            </w:pPr>
            <w:r w:rsidRPr="00AF4AF0">
              <w:rPr>
                <w:rFonts w:eastAsia="Malgun Gothic"/>
                <w:kern w:val="2"/>
                <w:lang w:val="es-ES_tradnl" w:eastAsia="ko-KR"/>
              </w:rPr>
              <w:t>Elaboración de la estrategia de divulgación en estrecha colaboración con los organismos coordinadores;</w:t>
            </w:r>
          </w:p>
          <w:p w:rsidR="002C3665" w:rsidRPr="00AF4AF0" w:rsidRDefault="002C3665" w:rsidP="0019648D">
            <w:pPr>
              <w:rPr>
                <w:rFonts w:eastAsia="Malgun Gothic"/>
                <w:kern w:val="2"/>
                <w:lang w:eastAsia="ko-KR"/>
              </w:rPr>
            </w:pPr>
          </w:p>
          <w:p w:rsidR="002C3665" w:rsidRPr="00AF4AF0" w:rsidRDefault="002C3665" w:rsidP="0019648D">
            <w:pPr>
              <w:numPr>
                <w:ilvl w:val="1"/>
                <w:numId w:val="22"/>
              </w:numPr>
              <w:tabs>
                <w:tab w:val="num" w:pos="601"/>
              </w:tabs>
              <w:ind w:left="0"/>
              <w:rPr>
                <w:rFonts w:eastAsia="Malgun Gothic"/>
                <w:kern w:val="2"/>
                <w:lang w:eastAsia="ko-KR"/>
              </w:rPr>
            </w:pPr>
            <w:r w:rsidRPr="00AF4AF0">
              <w:rPr>
                <w:rFonts w:eastAsia="Malgun Gothic"/>
                <w:kern w:val="2"/>
                <w:lang w:val="es-ES_tradnl" w:eastAsia="ko-KR"/>
              </w:rPr>
              <w:t>Selección de una o varias empresas dedicadas a la creación de diseños originales por cada país participante (decisión basada en criterios de selección).</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2C3665" w:rsidRPr="00AF4AF0" w:rsidRDefault="002C3665" w:rsidP="0019648D">
            <w:pPr>
              <w:numPr>
                <w:ilvl w:val="0"/>
                <w:numId w:val="25"/>
              </w:numPr>
            </w:pPr>
            <w:r w:rsidRPr="00AF4AF0">
              <w:rPr>
                <w:lang w:val="es-ES_tradnl"/>
              </w:rPr>
              <w:lastRenderedPageBreak/>
              <w:t>Las estrategias de divulgación se han elaborado en estrecha colaboración con ambos organismos coordinadores;</w:t>
            </w:r>
          </w:p>
          <w:p w:rsidR="002C3665" w:rsidRPr="00AF4AF0" w:rsidRDefault="002C3665" w:rsidP="0019648D"/>
          <w:p w:rsidR="002C3665" w:rsidRPr="00AF4AF0" w:rsidRDefault="002C3665" w:rsidP="0019648D">
            <w:pPr>
              <w:numPr>
                <w:ilvl w:val="0"/>
                <w:numId w:val="25"/>
              </w:numPr>
            </w:pPr>
            <w:r w:rsidRPr="00AF4AF0">
              <w:rPr>
                <w:lang w:val="es-ES_tradnl"/>
              </w:rPr>
              <w:t>Se ha seleccionado un total de 68 empresas beneficiarias (42 de Argentina y 26 de Marruecos) – basado en criterios de selección.</w:t>
            </w:r>
          </w:p>
          <w:p w:rsidR="002C3665" w:rsidRPr="00AF4AF0" w:rsidRDefault="002C3665" w:rsidP="0019648D"/>
          <w:p w:rsidR="002C3665" w:rsidRPr="00AF4AF0" w:rsidRDefault="002C3665" w:rsidP="0019648D"/>
        </w:tc>
        <w:tc>
          <w:tcPr>
            <w:tcW w:w="1332" w:type="dxa"/>
            <w:tcBorders>
              <w:top w:val="single" w:sz="2" w:space="0" w:color="000000"/>
              <w:left w:val="single" w:sz="2" w:space="0" w:color="000000"/>
              <w:bottom w:val="single" w:sz="2" w:space="0" w:color="000000"/>
              <w:right w:val="single" w:sz="2" w:space="0" w:color="000000"/>
            </w:tcBorders>
            <w:shd w:val="clear" w:color="auto" w:fill="auto"/>
            <w:vAlign w:val="center"/>
          </w:tcPr>
          <w:p w:rsidR="00B96E01" w:rsidRPr="00AF4AF0" w:rsidRDefault="00B96E01" w:rsidP="00B96E01"/>
          <w:p w:rsidR="00B96E01" w:rsidRPr="00AF4AF0" w:rsidRDefault="00B96E01" w:rsidP="00B96E01">
            <w:r w:rsidRPr="00AF4AF0">
              <w:t>a) ****</w:t>
            </w:r>
          </w:p>
          <w:p w:rsidR="00B96E01" w:rsidRPr="00AF4AF0" w:rsidRDefault="00B96E01" w:rsidP="00B96E01"/>
          <w:p w:rsidR="00B96E01" w:rsidRPr="00AF4AF0" w:rsidRDefault="00B96E01" w:rsidP="00B96E01"/>
          <w:p w:rsidR="00B96E01" w:rsidRPr="00AF4AF0" w:rsidRDefault="00B96E01" w:rsidP="00B96E01"/>
          <w:p w:rsidR="00B96E01" w:rsidRPr="00AF4AF0" w:rsidRDefault="00B96E01" w:rsidP="00B96E01"/>
          <w:p w:rsidR="00B96E01" w:rsidRPr="00AF4AF0" w:rsidRDefault="00B96E01" w:rsidP="00B96E01">
            <w:r w:rsidRPr="00AF4AF0">
              <w:t>b) ****</w:t>
            </w:r>
          </w:p>
          <w:p w:rsidR="00B96E01" w:rsidRPr="00AF4AF0" w:rsidRDefault="00B96E01" w:rsidP="00B96E01"/>
          <w:p w:rsidR="00B96E01" w:rsidRPr="00AF4AF0" w:rsidRDefault="00B96E01" w:rsidP="00B96E01"/>
          <w:p w:rsidR="00B96E01" w:rsidRPr="00AF4AF0" w:rsidRDefault="00B96E01" w:rsidP="00B96E01"/>
          <w:p w:rsidR="00B96E01" w:rsidRPr="00AF4AF0" w:rsidRDefault="00B96E01" w:rsidP="00B96E01"/>
          <w:p w:rsidR="00B96E01" w:rsidRPr="00AF4AF0" w:rsidRDefault="00B96E01" w:rsidP="00B96E01"/>
          <w:p w:rsidR="002C3665" w:rsidRPr="00AF4AF0" w:rsidRDefault="002C3665" w:rsidP="00532831">
            <w:pPr>
              <w:rPr>
                <w:lang w:val="es-ES_tradnl"/>
              </w:rPr>
            </w:pPr>
          </w:p>
        </w:tc>
      </w:tr>
      <w:tr w:rsidR="00AF4AF0" w:rsidRPr="00AF4AF0" w:rsidTr="0019648D">
        <w:trPr>
          <w:trHeight w:val="3692"/>
        </w:trPr>
        <w:tc>
          <w:tcPr>
            <w:tcW w:w="2410" w:type="dxa"/>
            <w:tcBorders>
              <w:top w:val="single" w:sz="2" w:space="0" w:color="000000"/>
              <w:left w:val="single" w:sz="2" w:space="0" w:color="000000"/>
              <w:bottom w:val="single" w:sz="2" w:space="0" w:color="000000"/>
              <w:right w:val="single" w:sz="4" w:space="0" w:color="auto"/>
            </w:tcBorders>
            <w:shd w:val="clear" w:color="auto" w:fill="auto"/>
          </w:tcPr>
          <w:p w:rsidR="000835A9" w:rsidRPr="00AF4AF0" w:rsidRDefault="000835A9" w:rsidP="0060787F">
            <w:pPr>
              <w:rPr>
                <w:rFonts w:eastAsia="Malgun Gothic"/>
                <w:kern w:val="2"/>
                <w:lang w:val="es-ES_tradnl" w:eastAsia="ko-KR"/>
              </w:rPr>
            </w:pPr>
            <w:r w:rsidRPr="00AF4AF0">
              <w:rPr>
                <w:rFonts w:eastAsia="Malgun Gothic"/>
                <w:kern w:val="2"/>
                <w:lang w:val="es-ES_tradnl" w:eastAsia="ko-KR"/>
              </w:rPr>
              <w:lastRenderedPageBreak/>
              <w:t>Elaboración de un plan de protección de los diseños en colaboración con el sector empresarial</w:t>
            </w:r>
          </w:p>
          <w:p w:rsidR="000835A9" w:rsidRPr="00AF4AF0" w:rsidRDefault="000835A9" w:rsidP="00532831">
            <w:pPr>
              <w:rPr>
                <w:rFonts w:eastAsia="Malgun Gothic"/>
                <w:kern w:val="2"/>
                <w:highlight w:val="yellow"/>
                <w:lang w:val="es-ES_tradnl" w:eastAsia="ko-KR"/>
              </w:rPr>
            </w:pPr>
          </w:p>
          <w:p w:rsidR="000835A9" w:rsidRPr="00AF4AF0" w:rsidRDefault="000835A9" w:rsidP="00532831">
            <w:pPr>
              <w:rPr>
                <w:rFonts w:eastAsia="Malgun Gothic"/>
                <w:kern w:val="2"/>
                <w:highlight w:val="yellow"/>
                <w:lang w:val="es-ES_tradnl" w:eastAsia="ko-KR"/>
              </w:rPr>
            </w:pPr>
          </w:p>
        </w:tc>
        <w:tc>
          <w:tcPr>
            <w:tcW w:w="2694" w:type="dxa"/>
            <w:tcBorders>
              <w:top w:val="single" w:sz="4" w:space="0" w:color="auto"/>
              <w:left w:val="single" w:sz="4" w:space="0" w:color="auto"/>
              <w:bottom w:val="single" w:sz="6" w:space="0" w:color="000000"/>
              <w:right w:val="single" w:sz="2" w:space="0" w:color="000000"/>
            </w:tcBorders>
            <w:shd w:val="clear" w:color="auto" w:fill="auto"/>
          </w:tcPr>
          <w:p w:rsidR="000835A9" w:rsidRPr="00AF4AF0" w:rsidRDefault="000835A9" w:rsidP="0019648D">
            <w:pPr>
              <w:numPr>
                <w:ilvl w:val="1"/>
                <w:numId w:val="25"/>
              </w:numPr>
              <w:tabs>
                <w:tab w:val="num" w:pos="601"/>
              </w:tabs>
              <w:spacing w:after="220"/>
              <w:ind w:left="34"/>
              <w:rPr>
                <w:rFonts w:eastAsia="Malgun Gothic"/>
                <w:kern w:val="2"/>
                <w:lang w:eastAsia="ko-KR"/>
              </w:rPr>
            </w:pPr>
            <w:r w:rsidRPr="00AF4AF0">
              <w:rPr>
                <w:rFonts w:eastAsia="Malgun Gothic"/>
                <w:kern w:val="2"/>
                <w:lang w:val="es-ES_tradnl" w:eastAsia="ko-KR"/>
              </w:rPr>
              <w:t>Elaboración de un plan de protección de los diseños en estrecha colaboración con determinadas empresas;</w:t>
            </w:r>
          </w:p>
          <w:p w:rsidR="000835A9" w:rsidRPr="00AF4AF0" w:rsidRDefault="000835A9" w:rsidP="0019648D">
            <w:pPr>
              <w:tabs>
                <w:tab w:val="num" w:pos="1134"/>
              </w:tabs>
              <w:rPr>
                <w:rFonts w:eastAsia="Malgun Gothic"/>
                <w:kern w:val="2"/>
                <w:lang w:eastAsia="ko-KR"/>
              </w:rPr>
            </w:pPr>
          </w:p>
          <w:p w:rsidR="000835A9" w:rsidRPr="00AF4AF0" w:rsidRDefault="000835A9" w:rsidP="0019648D">
            <w:pPr>
              <w:numPr>
                <w:ilvl w:val="1"/>
                <w:numId w:val="25"/>
              </w:numPr>
              <w:tabs>
                <w:tab w:val="num" w:pos="601"/>
              </w:tabs>
              <w:spacing w:after="220"/>
              <w:ind w:left="34"/>
              <w:rPr>
                <w:rFonts w:eastAsia="Malgun Gothic"/>
                <w:kern w:val="2"/>
                <w:lang w:eastAsia="ko-KR"/>
              </w:rPr>
            </w:pPr>
            <w:r w:rsidRPr="00AF4AF0">
              <w:rPr>
                <w:rFonts w:eastAsia="Malgun Gothic"/>
                <w:kern w:val="2"/>
                <w:lang w:val="es-ES_tradnl" w:eastAsia="ko-KR"/>
              </w:rPr>
              <w:t>Número e importancia de los diseños por empresa que podrían ser objeto de una estrategia de protección de diseños (selección efectuada con la ayuda del experto o expertos nacionales).</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0835A9" w:rsidRPr="00AF4AF0" w:rsidRDefault="000835A9" w:rsidP="003A6BCD">
            <w:pPr>
              <w:numPr>
                <w:ilvl w:val="1"/>
                <w:numId w:val="37"/>
              </w:numPr>
              <w:tabs>
                <w:tab w:val="clear" w:pos="1134"/>
                <w:tab w:val="num" w:pos="600"/>
              </w:tabs>
              <w:spacing w:after="220"/>
              <w:ind w:left="33"/>
              <w:rPr>
                <w:lang w:val="es-ES_tradnl"/>
              </w:rPr>
            </w:pPr>
            <w:r w:rsidRPr="00AF4AF0">
              <w:rPr>
                <w:lang w:val="es-ES_tradnl"/>
              </w:rPr>
              <w:t xml:space="preserve">Se están elaborando los planes de </w:t>
            </w:r>
            <w:r w:rsidRPr="00AF4AF0">
              <w:rPr>
                <w:rFonts w:eastAsia="Malgun Gothic"/>
                <w:kern w:val="2"/>
                <w:lang w:val="es-ES_tradnl" w:eastAsia="ko-KR"/>
              </w:rPr>
              <w:t>protección</w:t>
            </w:r>
            <w:r w:rsidRPr="00AF4AF0">
              <w:rPr>
                <w:lang w:val="es-ES_tradnl"/>
              </w:rPr>
              <w:t xml:space="preserve"> de los diseños en </w:t>
            </w:r>
            <w:r w:rsidRPr="00AF4AF0">
              <w:rPr>
                <w:rFonts w:eastAsia="Malgun Gothic"/>
                <w:kern w:val="2"/>
                <w:lang w:val="es-ES_tradnl" w:eastAsia="ko-KR"/>
              </w:rPr>
              <w:t>estrecha</w:t>
            </w:r>
            <w:r w:rsidRPr="00AF4AF0">
              <w:rPr>
                <w:lang w:val="es-ES_tradnl"/>
              </w:rPr>
              <w:t xml:space="preserve"> colaboración con determinadas empresas, con la ayuda de expertos nacionales;</w:t>
            </w:r>
          </w:p>
          <w:p w:rsidR="000835A9" w:rsidRPr="00AF4AF0" w:rsidRDefault="000835A9" w:rsidP="00532831">
            <w:pPr>
              <w:rPr>
                <w:lang w:val="es-ES_tradnl"/>
              </w:rPr>
            </w:pPr>
          </w:p>
          <w:p w:rsidR="000835A9" w:rsidRPr="00AF4AF0" w:rsidRDefault="000835A9" w:rsidP="006F6323">
            <w:pPr>
              <w:numPr>
                <w:ilvl w:val="1"/>
                <w:numId w:val="37"/>
              </w:numPr>
              <w:tabs>
                <w:tab w:val="clear" w:pos="1134"/>
                <w:tab w:val="num" w:pos="600"/>
              </w:tabs>
              <w:spacing w:after="220"/>
              <w:ind w:left="33"/>
              <w:rPr>
                <w:szCs w:val="22"/>
                <w:lang w:val="es-ES_tradnl" w:eastAsia="en-GB"/>
              </w:rPr>
            </w:pPr>
            <w:r w:rsidRPr="00AF4AF0">
              <w:rPr>
                <w:szCs w:val="22"/>
                <w:lang w:val="es-ES_tradnl" w:eastAsia="en-GB"/>
              </w:rPr>
              <w:t>Se han seleccionado 117 diseños industriales (40 en la Argentina y 77 en Marruecos) además de 29 marcas y unas pocas patentes en la Argentina – tomando en consideración la importancia que la presentación de esas solicitudes tiene para el desarrollo comercial de las pymes participantes.</w:t>
            </w:r>
          </w:p>
        </w:tc>
        <w:tc>
          <w:tcPr>
            <w:tcW w:w="1332" w:type="dxa"/>
            <w:tcBorders>
              <w:top w:val="single" w:sz="2" w:space="0" w:color="000000"/>
              <w:left w:val="single" w:sz="2" w:space="0" w:color="000000"/>
              <w:bottom w:val="single" w:sz="2" w:space="0" w:color="000000"/>
              <w:right w:val="single" w:sz="2" w:space="0" w:color="000000"/>
            </w:tcBorders>
            <w:shd w:val="clear" w:color="auto" w:fill="auto"/>
            <w:vAlign w:val="center"/>
          </w:tcPr>
          <w:p w:rsidR="000835A9" w:rsidRPr="00AF4AF0" w:rsidRDefault="000835A9" w:rsidP="0019648D">
            <w:r w:rsidRPr="00AF4AF0">
              <w:t>a) ***</w:t>
            </w:r>
          </w:p>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pPr>
              <w:pStyle w:val="ListParagraph"/>
              <w:ind w:left="0"/>
            </w:pPr>
            <w:r w:rsidRPr="00AF4AF0">
              <w:t>b)***</w:t>
            </w:r>
          </w:p>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p w:rsidR="000835A9" w:rsidRPr="00AF4AF0" w:rsidRDefault="000835A9" w:rsidP="0019648D"/>
        </w:tc>
      </w:tr>
      <w:tr w:rsidR="00AF4AF0" w:rsidRPr="00AF4AF0" w:rsidTr="00035729">
        <w:trPr>
          <w:trHeight w:val="2152"/>
        </w:trPr>
        <w:tc>
          <w:tcPr>
            <w:tcW w:w="2410" w:type="dxa"/>
            <w:tcBorders>
              <w:top w:val="single" w:sz="2" w:space="0" w:color="000000"/>
              <w:left w:val="single" w:sz="2" w:space="0" w:color="000000"/>
              <w:bottom w:val="single" w:sz="2" w:space="0" w:color="000000"/>
              <w:right w:val="single" w:sz="4" w:space="0" w:color="auto"/>
            </w:tcBorders>
            <w:shd w:val="clear" w:color="auto" w:fill="auto"/>
          </w:tcPr>
          <w:p w:rsidR="00CE74F8" w:rsidRPr="00AF4AF0" w:rsidRDefault="00CE74F8" w:rsidP="0019648D">
            <w:pPr>
              <w:rPr>
                <w:rFonts w:eastAsia="Malgun Gothic"/>
                <w:kern w:val="2"/>
                <w:lang w:eastAsia="ko-KR"/>
              </w:rPr>
            </w:pPr>
            <w:r w:rsidRPr="00AF4AF0">
              <w:rPr>
                <w:rFonts w:eastAsia="Malgun Gothic"/>
                <w:kern w:val="2"/>
                <w:lang w:val="es-ES_tradnl" w:eastAsia="ko-KR"/>
              </w:rPr>
              <w:t>Aplicación de una protección preventiva de los diseños mediante los debidos mecanismos de protección en los mercados nacionales y, en su caso, internacionales</w:t>
            </w:r>
          </w:p>
        </w:tc>
        <w:tc>
          <w:tcPr>
            <w:tcW w:w="2694" w:type="dxa"/>
            <w:tcBorders>
              <w:top w:val="single" w:sz="6" w:space="0" w:color="000000"/>
              <w:left w:val="single" w:sz="4" w:space="0" w:color="auto"/>
              <w:bottom w:val="single" w:sz="4" w:space="0" w:color="auto"/>
              <w:right w:val="single" w:sz="4" w:space="0" w:color="auto"/>
            </w:tcBorders>
            <w:shd w:val="clear" w:color="auto" w:fill="auto"/>
          </w:tcPr>
          <w:p w:rsidR="00CE74F8" w:rsidRPr="00AF4AF0" w:rsidRDefault="00CE74F8" w:rsidP="0019648D">
            <w:pPr>
              <w:tabs>
                <w:tab w:val="num" w:pos="1134"/>
              </w:tabs>
              <w:spacing w:after="220"/>
              <w:ind w:left="34"/>
              <w:rPr>
                <w:rFonts w:eastAsia="Malgun Gothic"/>
                <w:kern w:val="2"/>
                <w:lang w:eastAsia="ko-KR"/>
              </w:rPr>
            </w:pPr>
            <w:r w:rsidRPr="00AF4AF0">
              <w:rPr>
                <w:rFonts w:eastAsia="Malgun Gothic"/>
                <w:kern w:val="2"/>
                <w:lang w:val="es-ES_tradnl" w:eastAsia="ko-KR"/>
              </w:rPr>
              <w:t>Número de solicitudes de registro de diseños iniciadas o presentadas o número de otros títulos de protección jurídica obtenidos</w:t>
            </w:r>
          </w:p>
          <w:p w:rsidR="00CE74F8" w:rsidRPr="00AF4AF0" w:rsidRDefault="00CE74F8" w:rsidP="0019648D">
            <w:pPr>
              <w:tabs>
                <w:tab w:val="left" w:pos="720"/>
              </w:tabs>
              <w:spacing w:after="220"/>
              <w:ind w:left="34"/>
              <w:rPr>
                <w:rFonts w:eastAsia="Malgun Gothic"/>
                <w:kern w:val="2"/>
                <w:lang w:eastAsia="ko-KR"/>
              </w:rPr>
            </w:pPr>
          </w:p>
        </w:tc>
        <w:tc>
          <w:tcPr>
            <w:tcW w:w="2976" w:type="dxa"/>
            <w:tcBorders>
              <w:top w:val="single" w:sz="2" w:space="0" w:color="000000"/>
              <w:left w:val="single" w:sz="4" w:space="0" w:color="auto"/>
              <w:bottom w:val="single" w:sz="2" w:space="0" w:color="000000"/>
              <w:right w:val="single" w:sz="2" w:space="0" w:color="000000"/>
            </w:tcBorders>
            <w:shd w:val="clear" w:color="auto" w:fill="auto"/>
            <w:vAlign w:val="center"/>
          </w:tcPr>
          <w:p w:rsidR="00CE74F8" w:rsidRPr="00AF4AF0" w:rsidRDefault="00CE74F8" w:rsidP="006F6323">
            <w:pPr>
              <w:rPr>
                <w:lang w:val="es-ES_tradnl"/>
              </w:rPr>
            </w:pPr>
            <w:r w:rsidRPr="00AF4AF0">
              <w:rPr>
                <w:szCs w:val="22"/>
                <w:lang w:val="es-ES_tradnl" w:eastAsia="en-GB"/>
              </w:rPr>
              <w:t>Como resultado de este proyecto piloto, las pymes beneficiarias han presentado o están en proceso de presentar 117 solicitudes de registro de diseños industriales (40 en la Argentina y 77 en Marruecos), además de 29 solicitudes de registro de marcas y unas pocas patentes en la Argentina.</w:t>
            </w:r>
          </w:p>
          <w:p w:rsidR="00CE74F8" w:rsidRPr="00AF4AF0" w:rsidRDefault="00CE74F8" w:rsidP="00532831">
            <w:pPr>
              <w:rPr>
                <w:lang w:val="es-ES_tradnl"/>
              </w:rPr>
            </w:pPr>
          </w:p>
        </w:tc>
        <w:tc>
          <w:tcPr>
            <w:tcW w:w="1332" w:type="dxa"/>
            <w:tcBorders>
              <w:top w:val="single" w:sz="2" w:space="0" w:color="000000"/>
              <w:left w:val="single" w:sz="2" w:space="0" w:color="000000"/>
              <w:bottom w:val="single" w:sz="2" w:space="0" w:color="000000"/>
              <w:right w:val="single" w:sz="2" w:space="0" w:color="000000"/>
            </w:tcBorders>
            <w:shd w:val="clear" w:color="auto" w:fill="auto"/>
            <w:vAlign w:val="center"/>
          </w:tcPr>
          <w:p w:rsidR="00CE74F8" w:rsidRPr="00AF4AF0" w:rsidRDefault="00CE74F8" w:rsidP="00532831">
            <w:pPr>
              <w:rPr>
                <w:lang w:val="es-ES_tradnl"/>
              </w:rPr>
            </w:pPr>
            <w:r w:rsidRPr="00AF4AF0">
              <w:rPr>
                <w:lang w:val="es-ES_tradnl"/>
              </w:rPr>
              <w:t>****</w:t>
            </w:r>
          </w:p>
          <w:p w:rsidR="00CE74F8" w:rsidRPr="00AF4AF0" w:rsidRDefault="00CE74F8" w:rsidP="00532831">
            <w:pPr>
              <w:rPr>
                <w:lang w:val="es-ES_tradnl"/>
              </w:rPr>
            </w:pPr>
          </w:p>
          <w:p w:rsidR="00CE74F8" w:rsidRPr="00AF4AF0" w:rsidRDefault="00CE74F8" w:rsidP="00532831">
            <w:pPr>
              <w:rPr>
                <w:lang w:val="es-ES_tradnl"/>
              </w:rPr>
            </w:pPr>
          </w:p>
          <w:p w:rsidR="00CE74F8" w:rsidRPr="00AF4AF0" w:rsidRDefault="00CE74F8" w:rsidP="00532831">
            <w:pPr>
              <w:rPr>
                <w:lang w:val="es-ES_tradnl"/>
              </w:rPr>
            </w:pPr>
          </w:p>
          <w:p w:rsidR="00CE74F8" w:rsidRPr="00AF4AF0" w:rsidRDefault="00CE74F8" w:rsidP="00532831">
            <w:pPr>
              <w:rPr>
                <w:lang w:val="es-ES_tradnl"/>
              </w:rPr>
            </w:pPr>
          </w:p>
          <w:p w:rsidR="00CE74F8" w:rsidRPr="00AF4AF0" w:rsidRDefault="00CE74F8" w:rsidP="00532831">
            <w:pPr>
              <w:rPr>
                <w:lang w:val="es-ES_tradnl"/>
              </w:rPr>
            </w:pPr>
          </w:p>
          <w:p w:rsidR="00CE74F8" w:rsidRPr="00AF4AF0" w:rsidRDefault="00CE74F8" w:rsidP="00532831">
            <w:pPr>
              <w:rPr>
                <w:lang w:val="es-ES_tradnl"/>
              </w:rPr>
            </w:pPr>
          </w:p>
          <w:p w:rsidR="00CE74F8" w:rsidRPr="00AF4AF0" w:rsidRDefault="00CE74F8" w:rsidP="00532831">
            <w:pPr>
              <w:rPr>
                <w:lang w:val="es-ES_tradnl"/>
              </w:rPr>
            </w:pPr>
          </w:p>
        </w:tc>
      </w:tr>
      <w:tr w:rsidR="00AF4AF0" w:rsidRPr="00AF4AF0" w:rsidTr="00035729">
        <w:trPr>
          <w:trHeight w:val="1288"/>
        </w:trPr>
        <w:tc>
          <w:tcPr>
            <w:tcW w:w="2410" w:type="dxa"/>
            <w:tcBorders>
              <w:left w:val="single" w:sz="2" w:space="0" w:color="000000"/>
              <w:bottom w:val="single" w:sz="2" w:space="0" w:color="000000"/>
              <w:right w:val="single" w:sz="4" w:space="0" w:color="auto"/>
            </w:tcBorders>
            <w:shd w:val="clear" w:color="auto" w:fill="auto"/>
          </w:tcPr>
          <w:p w:rsidR="00CE74F8" w:rsidRPr="00AF4AF0" w:rsidRDefault="00CE74F8" w:rsidP="0019648D">
            <w:pPr>
              <w:rPr>
                <w:rFonts w:eastAsia="Malgun Gothic"/>
                <w:kern w:val="2"/>
                <w:lang w:eastAsia="ko-KR"/>
              </w:rPr>
            </w:pPr>
            <w:r w:rsidRPr="00AF4AF0">
              <w:rPr>
                <w:rFonts w:eastAsia="Malgun Gothic"/>
                <w:kern w:val="2"/>
                <w:lang w:val="es-ES_tradnl" w:eastAsia="ko-KR"/>
              </w:rPr>
              <w:t>Difusión en los mercados nacionales e internacionales</w:t>
            </w:r>
          </w:p>
        </w:tc>
        <w:tc>
          <w:tcPr>
            <w:tcW w:w="2694" w:type="dxa"/>
            <w:tcBorders>
              <w:top w:val="single" w:sz="4" w:space="0" w:color="auto"/>
              <w:left w:val="single" w:sz="4" w:space="0" w:color="auto"/>
              <w:bottom w:val="single" w:sz="2" w:space="0" w:color="000000"/>
              <w:right w:val="single" w:sz="2" w:space="0" w:color="000000"/>
            </w:tcBorders>
            <w:shd w:val="clear" w:color="auto" w:fill="auto"/>
          </w:tcPr>
          <w:p w:rsidR="00CE74F8" w:rsidRPr="00AF4AF0" w:rsidRDefault="00CE74F8" w:rsidP="0019648D">
            <w:pPr>
              <w:tabs>
                <w:tab w:val="num" w:pos="1134"/>
              </w:tabs>
              <w:spacing w:after="220"/>
              <w:rPr>
                <w:rFonts w:eastAsia="Malgun Gothic"/>
                <w:kern w:val="2"/>
                <w:lang w:eastAsia="ko-KR"/>
              </w:rPr>
            </w:pPr>
            <w:r w:rsidRPr="00AF4AF0">
              <w:rPr>
                <w:rFonts w:eastAsia="Malgun Gothic"/>
                <w:kern w:val="2"/>
                <w:lang w:val="es-ES_tradnl" w:eastAsia="ko-KR"/>
              </w:rPr>
              <w:t>Presencia de empresas participantes en ferias comerciales especializadas, en los planos nacional e internacional (además de divulgación mediante otros canales por determinar).</w:t>
            </w:r>
          </w:p>
        </w:tc>
        <w:tc>
          <w:tcPr>
            <w:tcW w:w="29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CE74F8" w:rsidRPr="00AF4AF0" w:rsidRDefault="00CE74F8" w:rsidP="0019648D">
            <w:pPr>
              <w:rPr>
                <w:lang w:val="en-US"/>
              </w:rPr>
            </w:pPr>
            <w:r w:rsidRPr="00AF4AF0">
              <w:rPr>
                <w:lang w:val="es-ES_tradnl"/>
              </w:rPr>
              <w:t>Las empresas beneficiarias han participado o participarán en ferias.</w:t>
            </w:r>
            <w:r w:rsidRPr="00AF4AF0">
              <w:t xml:space="preserve"> </w:t>
            </w:r>
            <w:r w:rsidRPr="00AF4AF0">
              <w:rPr>
                <w:lang w:val="es-ES_tradnl"/>
              </w:rPr>
              <w:t>Se les facilita información/asesoramiento para sus empresas.</w:t>
            </w:r>
          </w:p>
          <w:p w:rsidR="00CE74F8" w:rsidRPr="00AF4AF0" w:rsidRDefault="00CE74F8" w:rsidP="0019648D">
            <w:pPr>
              <w:rPr>
                <w:lang w:val="en-US"/>
              </w:rPr>
            </w:pPr>
          </w:p>
          <w:p w:rsidR="00CE74F8" w:rsidRPr="00AF4AF0" w:rsidRDefault="00CE74F8" w:rsidP="0019648D">
            <w:pPr>
              <w:rPr>
                <w:lang w:val="en-US"/>
              </w:rPr>
            </w:pPr>
          </w:p>
          <w:p w:rsidR="00CE74F8" w:rsidRPr="00AF4AF0" w:rsidRDefault="00CE74F8" w:rsidP="0019648D">
            <w:pPr>
              <w:rPr>
                <w:lang w:val="en-US"/>
              </w:rPr>
            </w:pPr>
          </w:p>
        </w:tc>
        <w:tc>
          <w:tcPr>
            <w:tcW w:w="1332" w:type="dxa"/>
            <w:tcBorders>
              <w:top w:val="single" w:sz="2" w:space="0" w:color="000000"/>
              <w:left w:val="single" w:sz="2" w:space="0" w:color="000000"/>
              <w:bottom w:val="single" w:sz="2" w:space="0" w:color="000000"/>
              <w:right w:val="single" w:sz="2" w:space="0" w:color="000000"/>
            </w:tcBorders>
            <w:shd w:val="clear" w:color="auto" w:fill="auto"/>
            <w:vAlign w:val="center"/>
          </w:tcPr>
          <w:p w:rsidR="00CE74F8" w:rsidRPr="00AF4AF0" w:rsidRDefault="00CE74F8" w:rsidP="0019648D">
            <w:r w:rsidRPr="00AF4AF0">
              <w:t>d) ***</w:t>
            </w:r>
          </w:p>
          <w:p w:rsidR="00CE74F8" w:rsidRPr="00AF4AF0" w:rsidRDefault="00CE74F8" w:rsidP="0019648D"/>
          <w:p w:rsidR="00CE74F8" w:rsidRPr="00AF4AF0" w:rsidRDefault="00CE74F8" w:rsidP="0019648D"/>
          <w:p w:rsidR="00CE74F8" w:rsidRPr="00AF4AF0" w:rsidRDefault="00CE74F8" w:rsidP="0019648D"/>
          <w:p w:rsidR="00CE74F8" w:rsidRPr="00AF4AF0" w:rsidRDefault="00CE74F8" w:rsidP="0019648D"/>
          <w:p w:rsidR="00CE74F8" w:rsidRPr="00AF4AF0" w:rsidRDefault="00CE74F8" w:rsidP="0019648D"/>
        </w:tc>
      </w:tr>
    </w:tbl>
    <w:p w:rsidR="00D36D42" w:rsidRPr="00AF4AF0" w:rsidRDefault="00D36D42" w:rsidP="00307AC0">
      <w:pPr>
        <w:rPr>
          <w:lang w:val="es-ES_tradnl"/>
        </w:rPr>
      </w:pPr>
    </w:p>
    <w:p w:rsidR="00307AC0" w:rsidRPr="00AF4AF0" w:rsidRDefault="00307AC0" w:rsidP="00307AC0">
      <w:pPr>
        <w:rPr>
          <w:lang w:val="es-ES_tradnl"/>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2790"/>
        <w:gridCol w:w="2898"/>
        <w:gridCol w:w="1276"/>
      </w:tblGrid>
      <w:tr w:rsidR="00AF4AF0" w:rsidRPr="00AF4AF0" w:rsidTr="00055128">
        <w:trPr>
          <w:trHeight w:val="616"/>
        </w:trPr>
        <w:tc>
          <w:tcPr>
            <w:tcW w:w="2358" w:type="dxa"/>
            <w:shd w:val="clear" w:color="auto" w:fill="auto"/>
          </w:tcPr>
          <w:p w:rsidR="00307AC0" w:rsidRPr="00AF4AF0" w:rsidRDefault="0060787F" w:rsidP="0060787F">
            <w:pPr>
              <w:pStyle w:val="Heading3"/>
              <w:rPr>
                <w:lang w:val="es-ES_tradnl"/>
              </w:rPr>
            </w:pPr>
            <w:r w:rsidRPr="00AF4AF0">
              <w:rPr>
                <w:lang w:val="es-ES_tradnl"/>
              </w:rPr>
              <w:t>Objetivos del proyecto</w:t>
            </w:r>
          </w:p>
        </w:tc>
        <w:tc>
          <w:tcPr>
            <w:tcW w:w="2790" w:type="dxa"/>
            <w:shd w:val="clear" w:color="auto" w:fill="auto"/>
          </w:tcPr>
          <w:p w:rsidR="00D36D42" w:rsidRPr="00AF4AF0" w:rsidRDefault="001C150A" w:rsidP="0060787F">
            <w:pPr>
              <w:autoSpaceDE w:val="0"/>
              <w:autoSpaceDN w:val="0"/>
              <w:adjustRightInd w:val="0"/>
              <w:rPr>
                <w:bCs/>
                <w:szCs w:val="22"/>
                <w:u w:val="single"/>
                <w:lang w:val="es-ES_tradnl"/>
              </w:rPr>
            </w:pPr>
            <w:r w:rsidRPr="00AF4AF0">
              <w:rPr>
                <w:bCs/>
                <w:szCs w:val="22"/>
                <w:u w:val="single"/>
                <w:lang w:val="es-ES_tradnl"/>
              </w:rPr>
              <w:t>Indicadores del cumplimiento de los objetivos</w:t>
            </w:r>
          </w:p>
          <w:p w:rsidR="00D36D42" w:rsidRPr="00AF4AF0" w:rsidRDefault="0060787F" w:rsidP="0060787F">
            <w:pPr>
              <w:autoSpaceDE w:val="0"/>
              <w:autoSpaceDN w:val="0"/>
              <w:adjustRightInd w:val="0"/>
              <w:rPr>
                <w:bCs/>
                <w:szCs w:val="22"/>
                <w:u w:val="single"/>
                <w:lang w:val="es-ES_tradnl"/>
              </w:rPr>
            </w:pPr>
            <w:r w:rsidRPr="00AF4AF0">
              <w:rPr>
                <w:bCs/>
                <w:szCs w:val="22"/>
                <w:u w:val="single"/>
                <w:lang w:val="es-ES_tradnl"/>
              </w:rPr>
              <w:t>(Indicadores de resultado)</w:t>
            </w:r>
          </w:p>
          <w:p w:rsidR="00307AC0" w:rsidRPr="00AF4AF0" w:rsidRDefault="00307AC0" w:rsidP="00532831">
            <w:pPr>
              <w:rPr>
                <w:lang w:val="es-ES_tradnl"/>
              </w:rPr>
            </w:pPr>
          </w:p>
        </w:tc>
        <w:tc>
          <w:tcPr>
            <w:tcW w:w="2898" w:type="dxa"/>
            <w:shd w:val="clear" w:color="auto" w:fill="auto"/>
          </w:tcPr>
          <w:p w:rsidR="00307AC0" w:rsidRPr="00AF4AF0" w:rsidRDefault="0060787F" w:rsidP="0060787F">
            <w:pPr>
              <w:pStyle w:val="Heading3"/>
              <w:rPr>
                <w:lang w:val="es-ES_tradnl"/>
              </w:rPr>
            </w:pPr>
            <w:r w:rsidRPr="00AF4AF0">
              <w:rPr>
                <w:lang w:val="es-ES_tradnl"/>
              </w:rPr>
              <w:t>Datos sobre el rendimiento</w:t>
            </w:r>
          </w:p>
        </w:tc>
        <w:tc>
          <w:tcPr>
            <w:tcW w:w="1276" w:type="dxa"/>
            <w:shd w:val="clear" w:color="auto" w:fill="auto"/>
          </w:tcPr>
          <w:p w:rsidR="00307AC0" w:rsidRPr="00AF4AF0" w:rsidRDefault="0060787F" w:rsidP="00513F44">
            <w:pPr>
              <w:pStyle w:val="Heading3"/>
              <w:rPr>
                <w:lang w:val="es-ES_tradnl"/>
              </w:rPr>
            </w:pPr>
            <w:r w:rsidRPr="00AF4AF0">
              <w:rPr>
                <w:lang w:val="es-ES_tradnl"/>
              </w:rPr>
              <w:t>Clave de los colores</w:t>
            </w:r>
          </w:p>
        </w:tc>
      </w:tr>
      <w:tr w:rsidR="00AF4AF0" w:rsidRPr="00AF4AF0" w:rsidTr="00055128">
        <w:trPr>
          <w:trHeight w:val="1248"/>
        </w:trPr>
        <w:tc>
          <w:tcPr>
            <w:tcW w:w="2358" w:type="dxa"/>
            <w:shd w:val="clear" w:color="auto" w:fill="auto"/>
          </w:tcPr>
          <w:p w:rsidR="00BC49D9" w:rsidRPr="00AF4AF0" w:rsidRDefault="00BC49D9" w:rsidP="0019648D">
            <w:pPr>
              <w:rPr>
                <w:bCs/>
              </w:rPr>
            </w:pPr>
            <w:r w:rsidRPr="00AF4AF0">
              <w:rPr>
                <w:bCs/>
                <w:lang w:val="es-ES_tradnl"/>
              </w:rPr>
              <w:t xml:space="preserve">Contribuir al desarrollo comercial de las pymes en los países participantes </w:t>
            </w:r>
            <w:r w:rsidRPr="00AF4AF0">
              <w:rPr>
                <w:bCs/>
                <w:iCs/>
                <w:lang w:val="es-ES_tradnl"/>
              </w:rPr>
              <w:t>incentivando la inversión en el diseño</w:t>
            </w:r>
            <w:r w:rsidRPr="00AF4AF0">
              <w:rPr>
                <w:bCs/>
                <w:i/>
                <w:lang w:val="es-ES_tradnl"/>
              </w:rPr>
              <w:t xml:space="preserve"> </w:t>
            </w:r>
            <w:r w:rsidRPr="00AF4AF0">
              <w:rPr>
                <w:bCs/>
                <w:lang w:val="es-ES_tradnl"/>
              </w:rPr>
              <w:t>mediante la utilización estratégica de los derechos de P.I., en particular la utilización activa de los debidos mecanismos de protección del diseño a los que hasta ahora no se daba aplicación.</w:t>
            </w:r>
          </w:p>
        </w:tc>
        <w:tc>
          <w:tcPr>
            <w:tcW w:w="2790" w:type="dxa"/>
            <w:shd w:val="clear" w:color="auto" w:fill="auto"/>
          </w:tcPr>
          <w:p w:rsidR="00BC49D9" w:rsidRPr="00AF4AF0" w:rsidRDefault="00BC49D9" w:rsidP="0019648D">
            <w:pPr>
              <w:pStyle w:val="ListParagraph"/>
              <w:numPr>
                <w:ilvl w:val="0"/>
                <w:numId w:val="38"/>
              </w:numPr>
              <w:tabs>
                <w:tab w:val="left" w:pos="-3918"/>
              </w:tabs>
              <w:spacing w:after="220"/>
              <w:ind w:left="52" w:firstLine="0"/>
              <w:rPr>
                <w:rFonts w:eastAsia="Malgun Gothic"/>
                <w:kern w:val="2"/>
                <w:lang w:val="es-ES" w:eastAsia="ko-KR"/>
              </w:rPr>
            </w:pPr>
            <w:r w:rsidRPr="00AF4AF0">
              <w:rPr>
                <w:rFonts w:eastAsia="Malgun Gothic"/>
                <w:kern w:val="2"/>
                <w:lang w:val="es-ES_tradnl" w:eastAsia="ko-KR"/>
              </w:rPr>
              <w:t>Número de diseños protegidos (mediante su registro o por otros medios) por empresa (estimación que se efectuará en algún momento tras la ejecución del proyecto).</w:t>
            </w:r>
            <w:r w:rsidRPr="00AF4AF0">
              <w:rPr>
                <w:rFonts w:eastAsia="Malgun Gothic"/>
                <w:kern w:val="2"/>
                <w:lang w:val="es-ES" w:eastAsia="ko-KR"/>
              </w:rPr>
              <w:t xml:space="preserve"> </w:t>
            </w:r>
          </w:p>
          <w:p w:rsidR="00BC49D9" w:rsidRPr="00AF4AF0" w:rsidRDefault="00BC49D9" w:rsidP="0019648D">
            <w:pPr>
              <w:tabs>
                <w:tab w:val="left" w:pos="720"/>
              </w:tabs>
              <w:spacing w:after="220"/>
              <w:rPr>
                <w:rFonts w:eastAsia="Malgun Gothic"/>
                <w:kern w:val="2"/>
                <w:lang w:eastAsia="ko-KR"/>
              </w:rPr>
            </w:pPr>
          </w:p>
          <w:p w:rsidR="00BC49D9" w:rsidRPr="00AF4AF0" w:rsidRDefault="00BC49D9" w:rsidP="0019648D">
            <w:pPr>
              <w:pStyle w:val="ListParagraph"/>
              <w:numPr>
                <w:ilvl w:val="0"/>
                <w:numId w:val="38"/>
              </w:numPr>
              <w:tabs>
                <w:tab w:val="left" w:pos="-3918"/>
              </w:tabs>
              <w:spacing w:after="220"/>
              <w:ind w:left="52" w:firstLine="0"/>
              <w:rPr>
                <w:rFonts w:eastAsia="Malgun Gothic"/>
                <w:i/>
                <w:kern w:val="2"/>
                <w:lang w:val="es-ES" w:eastAsia="ko-KR"/>
              </w:rPr>
            </w:pPr>
            <w:r w:rsidRPr="00AF4AF0">
              <w:rPr>
                <w:rFonts w:eastAsia="Malgun Gothic"/>
                <w:kern w:val="2"/>
                <w:lang w:val="es-ES_tradnl" w:eastAsia="ko-KR"/>
              </w:rPr>
              <w:t>Número de pymes que utilizan la protección de los diseños antes y después del proyecto (estimación que se efectuará en algún momento tras la ejecución del proyecto).</w:t>
            </w:r>
          </w:p>
          <w:p w:rsidR="00BC49D9" w:rsidRPr="00AF4AF0" w:rsidRDefault="00BC49D9" w:rsidP="0019648D">
            <w:pPr>
              <w:tabs>
                <w:tab w:val="left" w:pos="720"/>
              </w:tabs>
              <w:spacing w:after="220"/>
              <w:ind w:left="34"/>
              <w:rPr>
                <w:rFonts w:eastAsia="Malgun Gothic"/>
                <w:i/>
                <w:kern w:val="2"/>
                <w:lang w:eastAsia="ko-KR"/>
              </w:rPr>
            </w:pPr>
          </w:p>
          <w:p w:rsidR="00BC49D9" w:rsidRPr="00AF4AF0" w:rsidRDefault="00BC49D9" w:rsidP="0019648D">
            <w:pPr>
              <w:pStyle w:val="ListParagraph"/>
              <w:numPr>
                <w:ilvl w:val="0"/>
                <w:numId w:val="38"/>
              </w:numPr>
              <w:tabs>
                <w:tab w:val="left" w:pos="-3918"/>
              </w:tabs>
              <w:spacing w:after="220"/>
              <w:ind w:left="52" w:firstLine="0"/>
              <w:rPr>
                <w:lang w:val="es-ES"/>
              </w:rPr>
            </w:pPr>
            <w:r w:rsidRPr="00AF4AF0">
              <w:rPr>
                <w:lang w:val="es-ES_tradnl"/>
              </w:rPr>
              <w:t xml:space="preserve">Grado de satisfacción de las </w:t>
            </w:r>
            <w:r w:rsidRPr="00AF4AF0">
              <w:rPr>
                <w:rFonts w:eastAsia="Malgun Gothic"/>
                <w:kern w:val="2"/>
                <w:lang w:val="es-ES_tradnl" w:eastAsia="ko-KR"/>
              </w:rPr>
              <w:t>empresas</w:t>
            </w:r>
            <w:r w:rsidRPr="00AF4AF0">
              <w:rPr>
                <w:lang w:val="es-ES_tradnl"/>
              </w:rPr>
              <w:t xml:space="preserve"> participantes con la aplicación del plan de protección de los diseños/actividades del proyecto piloto.</w:t>
            </w:r>
          </w:p>
        </w:tc>
        <w:tc>
          <w:tcPr>
            <w:tcW w:w="2898" w:type="dxa"/>
            <w:shd w:val="clear" w:color="auto" w:fill="auto"/>
          </w:tcPr>
          <w:p w:rsidR="00BC49D9" w:rsidRPr="00AF4AF0" w:rsidRDefault="00BC49D9" w:rsidP="00BC49D9">
            <w:pPr>
              <w:rPr>
                <w:iCs/>
              </w:rPr>
            </w:pPr>
            <w:r w:rsidRPr="00AF4AF0">
              <w:rPr>
                <w:iCs/>
                <w:lang w:val="es-ES_tradnl"/>
              </w:rPr>
              <w:t>a) Es demasiado pronto para suministrar materiales</w:t>
            </w:r>
          </w:p>
          <w:p w:rsidR="00BC49D9" w:rsidRPr="00AF4AF0" w:rsidRDefault="00BC49D9" w:rsidP="00BC49D9">
            <w:pPr>
              <w:rPr>
                <w:i/>
              </w:rPr>
            </w:pPr>
          </w:p>
          <w:p w:rsidR="00BC49D9" w:rsidRPr="00AF4AF0" w:rsidRDefault="00BC49D9" w:rsidP="00BC49D9">
            <w:pPr>
              <w:rPr>
                <w:i/>
              </w:rPr>
            </w:pPr>
          </w:p>
          <w:p w:rsidR="00BC49D9" w:rsidRPr="00AF4AF0" w:rsidRDefault="00BC49D9" w:rsidP="00BC49D9">
            <w:pPr>
              <w:rPr>
                <w:i/>
              </w:rPr>
            </w:pPr>
          </w:p>
          <w:p w:rsidR="00BC49D9" w:rsidRPr="00AF4AF0" w:rsidRDefault="00BC49D9" w:rsidP="00BC49D9">
            <w:pPr>
              <w:rPr>
                <w:i/>
              </w:rPr>
            </w:pPr>
          </w:p>
          <w:p w:rsidR="00BC49D9" w:rsidRPr="00AF4AF0" w:rsidRDefault="00BC49D9" w:rsidP="00BC49D9">
            <w:pPr>
              <w:rPr>
                <w:i/>
              </w:rPr>
            </w:pPr>
          </w:p>
          <w:p w:rsidR="00BC49D9" w:rsidRPr="00AF4AF0" w:rsidRDefault="00BC49D9" w:rsidP="00BC49D9">
            <w:pPr>
              <w:rPr>
                <w:i/>
              </w:rPr>
            </w:pPr>
          </w:p>
          <w:p w:rsidR="00BC49D9" w:rsidRPr="00AF4AF0" w:rsidRDefault="00BC49D9" w:rsidP="00BC49D9">
            <w:pPr>
              <w:rPr>
                <w:i/>
              </w:rPr>
            </w:pPr>
          </w:p>
          <w:p w:rsidR="00BC49D9" w:rsidRPr="00AF4AF0" w:rsidRDefault="00BC49D9" w:rsidP="00BC49D9"/>
          <w:p w:rsidR="00BC49D9" w:rsidRPr="00AF4AF0" w:rsidRDefault="00BC49D9" w:rsidP="00BC49D9"/>
          <w:p w:rsidR="00BC49D9" w:rsidRPr="00AF4AF0" w:rsidRDefault="00BC49D9" w:rsidP="00BC49D9">
            <w:r w:rsidRPr="00AF4AF0">
              <w:t xml:space="preserve">b) </w:t>
            </w:r>
            <w:r w:rsidRPr="00AF4AF0">
              <w:rPr>
                <w:lang w:val="es-ES_tradnl"/>
              </w:rPr>
              <w:t>Se han recopilado los datos sobre el número de pymes beneficiarias.</w:t>
            </w:r>
            <w:r w:rsidRPr="00AF4AF0">
              <w:t xml:space="preserve">  </w:t>
            </w:r>
            <w:r w:rsidRPr="00AF4AF0">
              <w:rPr>
                <w:lang w:val="es-ES_tradnl"/>
              </w:rPr>
              <w:t>La estimación de ese número después del proyecto también deberían realizarla los organismos coordinadores cierto tiempo después de la finalización del proyecto piloto (evaluación de efectos).</w:t>
            </w:r>
          </w:p>
          <w:p w:rsidR="00BC49D9" w:rsidRPr="00AF4AF0" w:rsidRDefault="00BC49D9" w:rsidP="00532831"/>
          <w:p w:rsidR="00BC49D9" w:rsidRPr="00AF4AF0" w:rsidRDefault="00BC49D9" w:rsidP="001E7CDC">
            <w:pPr>
              <w:rPr>
                <w:lang w:val="es-ES_tradnl"/>
              </w:rPr>
            </w:pPr>
            <w:r w:rsidRPr="00AF4AF0">
              <w:rPr>
                <w:lang w:val="es-ES_tradnl"/>
              </w:rPr>
              <w:t xml:space="preserve">c) Alto grado de satisfacción </w:t>
            </w:r>
          </w:p>
        </w:tc>
        <w:tc>
          <w:tcPr>
            <w:tcW w:w="1276" w:type="dxa"/>
            <w:shd w:val="clear" w:color="auto" w:fill="auto"/>
          </w:tcPr>
          <w:p w:rsidR="00BC49D9" w:rsidRPr="00AF4AF0" w:rsidRDefault="00BC49D9" w:rsidP="0019648D">
            <w:r w:rsidRPr="00AF4AF0">
              <w:rPr>
                <w:lang w:val="es-ES_tradnl"/>
              </w:rPr>
              <w:t>a) S/E</w:t>
            </w:r>
          </w:p>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r w:rsidRPr="00AF4AF0">
              <w:t>b) **** S/E</w:t>
            </w:r>
          </w:p>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p w:rsidR="00BC49D9" w:rsidRPr="00AF4AF0" w:rsidRDefault="00BC49D9" w:rsidP="0019648D">
            <w:r w:rsidRPr="00AF4AF0">
              <w:t>c)****</w:t>
            </w:r>
          </w:p>
        </w:tc>
      </w:tr>
      <w:tr w:rsidR="00AF4AF0" w:rsidRPr="00AF4AF0" w:rsidTr="00055128">
        <w:trPr>
          <w:trHeight w:val="3289"/>
        </w:trPr>
        <w:tc>
          <w:tcPr>
            <w:tcW w:w="2358" w:type="dxa"/>
            <w:shd w:val="clear" w:color="auto" w:fill="auto"/>
          </w:tcPr>
          <w:p w:rsidR="00B03DEC" w:rsidRPr="00AF4AF0" w:rsidRDefault="00B03DEC" w:rsidP="0019648D">
            <w:pPr>
              <w:rPr>
                <w:rFonts w:eastAsia="Malgun Gothic"/>
                <w:kern w:val="2"/>
                <w:lang w:eastAsia="ko-KR"/>
              </w:rPr>
            </w:pPr>
          </w:p>
          <w:p w:rsidR="00B03DEC" w:rsidRPr="00AF4AF0" w:rsidRDefault="00B03DEC" w:rsidP="0019648D">
            <w:pPr>
              <w:rPr>
                <w:rFonts w:eastAsia="Malgun Gothic"/>
                <w:bCs/>
                <w:iCs/>
                <w:kern w:val="2"/>
                <w:lang w:eastAsia="ko-KR"/>
              </w:rPr>
            </w:pPr>
            <w:r w:rsidRPr="00AF4AF0">
              <w:rPr>
                <w:rFonts w:eastAsia="Malgun Gothic"/>
                <w:bCs/>
                <w:kern w:val="2"/>
                <w:lang w:val="es-ES_tradnl" w:eastAsia="ko-KR"/>
              </w:rPr>
              <w:t>Mejorar las capacidades de las instituciones nacionales relacionadas con el diseño, incluidas las oficinas de P.I., fomentar el uso estratégico del sistema de P.I. en pro de las empresas creadoras de diseños, de suerte que se incremente la utilización de los mecanismos disponibles de protección de los diseños.</w:t>
            </w:r>
          </w:p>
        </w:tc>
        <w:tc>
          <w:tcPr>
            <w:tcW w:w="2790" w:type="dxa"/>
            <w:shd w:val="clear" w:color="auto" w:fill="auto"/>
          </w:tcPr>
          <w:p w:rsidR="00B03DEC" w:rsidRPr="00AF4AF0" w:rsidRDefault="00B03DEC" w:rsidP="0019648D">
            <w:pPr>
              <w:spacing w:after="220"/>
              <w:rPr>
                <w:rFonts w:eastAsia="Malgun Gothic"/>
                <w:kern w:val="2"/>
                <w:lang w:eastAsia="ko-KR"/>
              </w:rPr>
            </w:pPr>
          </w:p>
          <w:p w:rsidR="00B03DEC" w:rsidRPr="00AF4AF0" w:rsidRDefault="00B03DEC" w:rsidP="0019648D">
            <w:pPr>
              <w:numPr>
                <w:ilvl w:val="1"/>
                <w:numId w:val="21"/>
              </w:numPr>
              <w:tabs>
                <w:tab w:val="clear" w:pos="1701"/>
                <w:tab w:val="num" w:pos="560"/>
              </w:tabs>
              <w:spacing w:after="220"/>
              <w:ind w:left="0"/>
              <w:rPr>
                <w:rFonts w:eastAsia="Malgun Gothic"/>
                <w:kern w:val="2"/>
                <w:lang w:eastAsia="ko-KR"/>
              </w:rPr>
            </w:pPr>
            <w:r w:rsidRPr="00AF4AF0">
              <w:rPr>
                <w:rFonts w:eastAsia="Malgun Gothic"/>
                <w:kern w:val="2"/>
                <w:lang w:val="es-ES_tradnl" w:eastAsia="ko-KR"/>
              </w:rPr>
              <w:t>Número y tipo de actividades de fortalecimiento de capacidades destinadas a las empresas de diseño efectuadas por la institución nacional en el ámbito del diseño.</w:t>
            </w:r>
          </w:p>
          <w:p w:rsidR="00B03DEC" w:rsidRPr="00AF4AF0" w:rsidRDefault="00B03DEC" w:rsidP="0019648D">
            <w:pPr>
              <w:spacing w:after="220"/>
              <w:rPr>
                <w:rFonts w:eastAsia="Malgun Gothic"/>
                <w:kern w:val="2"/>
                <w:lang w:eastAsia="ko-KR"/>
              </w:rPr>
            </w:pPr>
          </w:p>
          <w:p w:rsidR="00B03DEC" w:rsidRPr="00AF4AF0" w:rsidRDefault="00B03DEC" w:rsidP="0019648D">
            <w:pPr>
              <w:numPr>
                <w:ilvl w:val="1"/>
                <w:numId w:val="21"/>
              </w:numPr>
              <w:tabs>
                <w:tab w:val="clear" w:pos="1701"/>
                <w:tab w:val="num" w:pos="560"/>
                <w:tab w:val="left" w:pos="1820"/>
              </w:tabs>
              <w:spacing w:after="220"/>
              <w:ind w:left="0"/>
              <w:rPr>
                <w:rFonts w:eastAsia="Malgun Gothic"/>
                <w:kern w:val="2"/>
                <w:lang w:eastAsia="ko-KR"/>
              </w:rPr>
            </w:pPr>
            <w:r w:rsidRPr="00AF4AF0">
              <w:rPr>
                <w:rFonts w:eastAsia="Malgun Gothic"/>
                <w:kern w:val="2"/>
                <w:lang w:val="es-ES_tradnl" w:eastAsia="ko-KR"/>
              </w:rPr>
              <w:t>Número y tipo de actividades promocionales a cargo de la institución nacional relacionada con el diseño</w:t>
            </w:r>
            <w:r w:rsidRPr="00AF4AF0">
              <w:rPr>
                <w:rFonts w:eastAsia="Malgun Gothic"/>
                <w:kern w:val="2"/>
                <w:lang w:eastAsia="ko-KR"/>
              </w:rPr>
              <w:t xml:space="preserve">   </w:t>
            </w:r>
          </w:p>
        </w:tc>
        <w:tc>
          <w:tcPr>
            <w:tcW w:w="2898" w:type="dxa"/>
            <w:shd w:val="clear" w:color="auto" w:fill="auto"/>
          </w:tcPr>
          <w:p w:rsidR="00B03DEC" w:rsidRPr="00AF4AF0" w:rsidRDefault="00B03DEC" w:rsidP="00532831">
            <w:pPr>
              <w:rPr>
                <w:lang w:val="es-ES_tradnl"/>
              </w:rPr>
            </w:pPr>
          </w:p>
          <w:p w:rsidR="00B03DEC" w:rsidRPr="00AF4AF0" w:rsidRDefault="00B03DEC" w:rsidP="00513F44">
            <w:pPr>
              <w:numPr>
                <w:ilvl w:val="0"/>
                <w:numId w:val="23"/>
              </w:numPr>
              <w:rPr>
                <w:lang w:val="es-ES_tradnl"/>
              </w:rPr>
            </w:pPr>
            <w:r w:rsidRPr="00AF4AF0">
              <w:rPr>
                <w:lang w:val="es-ES_tradnl"/>
              </w:rPr>
              <w:t>Se han celebrado 5 talleres/conferencias sobre fortalecimiento de capacidades y 9 actividades de fortalecimiento de capacidades conexas.  (Simposio y actividades para los expertos nacionales, los miembros de los comités directivos nacionales del proyecto y las pymes beneficiarias.)</w:t>
            </w:r>
          </w:p>
          <w:p w:rsidR="00B03DEC" w:rsidRPr="00AF4AF0" w:rsidRDefault="00B03DEC" w:rsidP="00532831">
            <w:pPr>
              <w:rPr>
                <w:lang w:val="es-ES_tradnl"/>
              </w:rPr>
            </w:pPr>
          </w:p>
          <w:p w:rsidR="00B03DEC" w:rsidRPr="00AF4AF0" w:rsidRDefault="00B03DEC" w:rsidP="00513F44">
            <w:pPr>
              <w:numPr>
                <w:ilvl w:val="0"/>
                <w:numId w:val="23"/>
              </w:numPr>
              <w:rPr>
                <w:lang w:val="es-ES_tradnl"/>
              </w:rPr>
            </w:pPr>
            <w:r w:rsidRPr="00AF4AF0">
              <w:rPr>
                <w:lang w:val="es-ES_tradnl"/>
              </w:rPr>
              <w:t xml:space="preserve">11 actos promocionales, elaboración de un folleto sobre el proyecto piloto, 2 folletos sobre </w:t>
            </w:r>
            <w:proofErr w:type="spellStart"/>
            <w:r w:rsidRPr="00AF4AF0">
              <w:rPr>
                <w:lang w:val="es-ES_tradnl"/>
              </w:rPr>
              <w:t>DiseñAr</w:t>
            </w:r>
            <w:proofErr w:type="spellEnd"/>
            <w:r w:rsidRPr="00AF4AF0">
              <w:rPr>
                <w:lang w:val="es-ES_tradnl"/>
              </w:rPr>
              <w:t xml:space="preserve"> y </w:t>
            </w:r>
            <w:r w:rsidRPr="00AF4AF0">
              <w:rPr>
                <w:lang w:val="es-ES_tradnl"/>
              </w:rPr>
              <w:lastRenderedPageBreak/>
              <w:t xml:space="preserve">otros 2 sobre </w:t>
            </w:r>
            <w:proofErr w:type="spellStart"/>
            <w:r w:rsidRPr="00AF4AF0">
              <w:rPr>
                <w:lang w:val="es-ES_tradnl"/>
              </w:rPr>
              <w:t>Na</w:t>
            </w:r>
            <w:r w:rsidRPr="00AF4AF0">
              <w:rPr>
                <w:i/>
                <w:lang w:val="es-ES_tradnl"/>
              </w:rPr>
              <w:t>ma</w:t>
            </w:r>
            <w:r w:rsidRPr="00AF4AF0">
              <w:rPr>
                <w:lang w:val="es-ES_tradnl"/>
              </w:rPr>
              <w:t>dij</w:t>
            </w:r>
            <w:proofErr w:type="spellEnd"/>
            <w:r w:rsidRPr="00AF4AF0">
              <w:rPr>
                <w:lang w:val="es-ES_tradnl"/>
              </w:rPr>
              <w:t xml:space="preserve">, 1 vídeo sobre </w:t>
            </w:r>
            <w:proofErr w:type="spellStart"/>
            <w:r w:rsidRPr="00AF4AF0">
              <w:rPr>
                <w:lang w:val="es-ES_tradnl"/>
              </w:rPr>
              <w:t>DiseñAr</w:t>
            </w:r>
            <w:proofErr w:type="spellEnd"/>
            <w:r w:rsidRPr="00AF4AF0">
              <w:rPr>
                <w:lang w:val="es-ES_tradnl"/>
              </w:rPr>
              <w:t xml:space="preserve">, 1 vídeo sobre </w:t>
            </w:r>
            <w:proofErr w:type="spellStart"/>
            <w:r w:rsidRPr="00AF4AF0">
              <w:rPr>
                <w:lang w:val="es-ES_tradnl"/>
              </w:rPr>
              <w:t>Na</w:t>
            </w:r>
            <w:r w:rsidRPr="00AF4AF0">
              <w:rPr>
                <w:i/>
                <w:lang w:val="es-ES_tradnl"/>
              </w:rPr>
              <w:t>ma</w:t>
            </w:r>
            <w:r w:rsidRPr="00AF4AF0">
              <w:rPr>
                <w:lang w:val="es-ES_tradnl"/>
              </w:rPr>
              <w:t>dij</w:t>
            </w:r>
            <w:proofErr w:type="spellEnd"/>
            <w:r w:rsidRPr="00AF4AF0">
              <w:rPr>
                <w:lang w:val="es-ES_tradnl"/>
              </w:rPr>
              <w:t xml:space="preserve">, 2 páginas web dedicadas a los programas de país, 1 exposición de diseños y 1 publicación relativa a </w:t>
            </w:r>
            <w:proofErr w:type="spellStart"/>
            <w:r w:rsidRPr="00AF4AF0">
              <w:rPr>
                <w:lang w:val="es-ES_tradnl"/>
              </w:rPr>
              <w:t>DiseñAr</w:t>
            </w:r>
            <w:proofErr w:type="spellEnd"/>
            <w:r w:rsidRPr="00AF4AF0">
              <w:rPr>
                <w:lang w:val="es-ES_tradnl"/>
              </w:rPr>
              <w:t>.</w:t>
            </w:r>
            <w:r w:rsidRPr="00AF4AF0">
              <w:rPr>
                <w:szCs w:val="22"/>
                <w:lang w:val="es-ES_tradnl" w:eastAsia="en-GB"/>
              </w:rPr>
              <w:t xml:space="preserve"> </w:t>
            </w:r>
          </w:p>
        </w:tc>
        <w:tc>
          <w:tcPr>
            <w:tcW w:w="1276" w:type="dxa"/>
            <w:shd w:val="clear" w:color="auto" w:fill="auto"/>
          </w:tcPr>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r w:rsidRPr="00AF4AF0">
              <w:rPr>
                <w:lang w:val="es-ES_tradnl"/>
              </w:rPr>
              <w:t>(a) ****</w:t>
            </w: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B03DEC" w:rsidP="00532831">
            <w:pPr>
              <w:rPr>
                <w:lang w:val="es-ES_tradnl"/>
              </w:rPr>
            </w:pPr>
          </w:p>
          <w:p w:rsidR="00B03DEC" w:rsidRPr="00AF4AF0" w:rsidRDefault="00080C20" w:rsidP="00D36D42">
            <w:pPr>
              <w:rPr>
                <w:lang w:val="es-ES_tradnl"/>
              </w:rPr>
            </w:pPr>
            <w:r w:rsidRPr="00AF4AF0">
              <w:rPr>
                <w:lang w:val="es-ES_tradnl"/>
              </w:rPr>
              <w:t>b)</w:t>
            </w:r>
          </w:p>
          <w:p w:rsidR="00B03DEC" w:rsidRPr="00AF4AF0" w:rsidRDefault="00B03DEC" w:rsidP="00532831">
            <w:pPr>
              <w:rPr>
                <w:lang w:val="es-ES_tradnl"/>
              </w:rPr>
            </w:pPr>
          </w:p>
          <w:p w:rsidR="00B03DEC" w:rsidRPr="00AF4AF0" w:rsidRDefault="00B03DEC" w:rsidP="00532831">
            <w:pPr>
              <w:rPr>
                <w:lang w:val="es-ES_tradnl"/>
              </w:rPr>
            </w:pPr>
          </w:p>
        </w:tc>
      </w:tr>
    </w:tbl>
    <w:p w:rsidR="00307AC0" w:rsidRPr="00AF4AF0" w:rsidRDefault="00307AC0">
      <w:pPr>
        <w:rPr>
          <w:lang w:val="es-ES_tradnl"/>
        </w:rPr>
        <w:sectPr w:rsidR="00307AC0" w:rsidRPr="00AF4AF0" w:rsidSect="00D04702">
          <w:headerReference w:type="default" r:id="rId23"/>
          <w:headerReference w:type="first" r:id="rId24"/>
          <w:pgSz w:w="11907" w:h="16840" w:code="9"/>
          <w:pgMar w:top="567" w:right="1134" w:bottom="1418" w:left="1418" w:header="510" w:footer="1021" w:gutter="0"/>
          <w:pgNumType w:start="1"/>
          <w:cols w:space="720"/>
          <w:titlePg/>
          <w:docGrid w:linePitch="299"/>
        </w:sectPr>
      </w:pPr>
    </w:p>
    <w:p w:rsidR="00D36D42" w:rsidRPr="00AF4AF0" w:rsidRDefault="0060787F" w:rsidP="0060787F">
      <w:pPr>
        <w:pBdr>
          <w:bottom w:val="single" w:sz="4" w:space="1" w:color="auto"/>
        </w:pBdr>
        <w:jc w:val="right"/>
        <w:outlineLvl w:val="0"/>
        <w:rPr>
          <w:lang w:val="es-ES_tradnl"/>
        </w:rPr>
      </w:pPr>
      <w:r w:rsidRPr="00AF4AF0">
        <w:rPr>
          <w:lang w:val="es-ES_tradnl"/>
        </w:rPr>
        <w:lastRenderedPageBreak/>
        <w:t>APÉNDICE I</w:t>
      </w:r>
    </w:p>
    <w:p w:rsidR="00D36D42" w:rsidRPr="00AF4AF0" w:rsidRDefault="00307AC0" w:rsidP="00307AC0">
      <w:pPr>
        <w:pBdr>
          <w:bottom w:val="single" w:sz="4" w:space="1" w:color="auto"/>
        </w:pBdr>
        <w:jc w:val="right"/>
        <w:rPr>
          <w:lang w:val="es-ES_tradnl"/>
        </w:rPr>
      </w:pPr>
      <w:r w:rsidRPr="00AF4AF0">
        <w:rPr>
          <w:lang w:val="es-ES_tradnl"/>
        </w:rPr>
        <w:t xml:space="preserve">  </w:t>
      </w:r>
    </w:p>
    <w:p w:rsidR="00D36D42" w:rsidRPr="00AF4AF0" w:rsidRDefault="0060787F" w:rsidP="0060787F">
      <w:pPr>
        <w:pBdr>
          <w:bottom w:val="single" w:sz="4" w:space="1" w:color="auto"/>
        </w:pBdr>
        <w:jc w:val="right"/>
        <w:outlineLvl w:val="0"/>
        <w:rPr>
          <w:lang w:val="es-ES_tradnl"/>
        </w:rPr>
      </w:pPr>
      <w:r w:rsidRPr="00AF4AF0">
        <w:rPr>
          <w:lang w:val="es-ES_tradnl"/>
        </w:rPr>
        <w:t>Panorámica general y actos del proyecto piloto /2014_2016</w:t>
      </w:r>
    </w:p>
    <w:p w:rsidR="00D36D42" w:rsidRPr="00AF4AF0" w:rsidRDefault="00D36D42" w:rsidP="00307AC0">
      <w:pPr>
        <w:rPr>
          <w:lang w:val="es-ES_tradnl"/>
        </w:rPr>
      </w:pPr>
    </w:p>
    <w:p w:rsidR="00602EE7" w:rsidRPr="00AF4AF0" w:rsidRDefault="00602EE7" w:rsidP="00602EE7">
      <w:pPr>
        <w:rPr>
          <w:lang w:val="es-ES_tradnl"/>
        </w:rPr>
      </w:pPr>
    </w:p>
    <w:p w:rsidR="004E3574" w:rsidRPr="00AF4AF0" w:rsidRDefault="004E3574" w:rsidP="004E3574">
      <w:pPr>
        <w:rPr>
          <w:lang w:val="es-ES_tradnl"/>
        </w:rPr>
      </w:pPr>
    </w:p>
    <w:bookmarkStart w:id="5" w:name="_MON_1536471884"/>
    <w:bookmarkEnd w:id="5"/>
    <w:p w:rsidR="00602EE7" w:rsidRPr="00AF4AF0" w:rsidRDefault="004E3574" w:rsidP="004E3574">
      <w:pPr>
        <w:ind w:left="-450"/>
        <w:rPr>
          <w:lang w:val="es-ES_tradnl"/>
        </w:rPr>
      </w:pPr>
      <w:r w:rsidRPr="00AF4AF0">
        <w:rPr>
          <w:lang w:val="es-ES_tradnl"/>
        </w:rPr>
        <w:object w:dxaOrig="15570" w:dyaOrig="66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8.75pt;height:331.6pt" o:ole="">
            <v:imagedata r:id="rId25" o:title=""/>
          </v:shape>
          <o:OLEObject Type="Embed" ProgID="Word.Document.12" ShapeID="_x0000_i1025" DrawAspect="Content" ObjectID="_1536592663" r:id="rId26">
            <o:FieldCodes>\s</o:FieldCodes>
          </o:OLEObject>
        </w:object>
      </w:r>
    </w:p>
    <w:p w:rsidR="00D36D42" w:rsidRPr="00AF4AF0" w:rsidRDefault="00D36D42" w:rsidP="00307AC0">
      <w:pPr>
        <w:rPr>
          <w:lang w:val="es-ES_tradnl"/>
        </w:rPr>
      </w:pPr>
    </w:p>
    <w:p w:rsidR="00D36D42" w:rsidRPr="00AF4AF0" w:rsidRDefault="00D36D42" w:rsidP="00D36D42">
      <w:pPr>
        <w:jc w:val="right"/>
        <w:rPr>
          <w:lang w:val="es-ES_tradnl"/>
        </w:rPr>
      </w:pPr>
      <w:r w:rsidRPr="00AF4AF0">
        <w:rPr>
          <w:lang w:val="es-ES_tradnl"/>
        </w:rPr>
        <w:t>[Sigue el Anexo VIII]</w:t>
      </w:r>
    </w:p>
    <w:p w:rsidR="00307AC0" w:rsidRPr="00AF4AF0" w:rsidRDefault="00307AC0" w:rsidP="00307AC0">
      <w:pPr>
        <w:rPr>
          <w:lang w:val="es-ES_tradnl"/>
        </w:rPr>
        <w:sectPr w:rsidR="00307AC0" w:rsidRPr="00AF4AF0" w:rsidSect="00307AC0">
          <w:headerReference w:type="first" r:id="rId27"/>
          <w:pgSz w:w="16840" w:h="11907" w:orient="landscape" w:code="9"/>
          <w:pgMar w:top="1418" w:right="567" w:bottom="1134" w:left="1418" w:header="510" w:footer="1021" w:gutter="0"/>
          <w:cols w:space="720"/>
          <w:titlePg/>
          <w:docGrid w:linePitch="299"/>
        </w:sectPr>
      </w:pPr>
    </w:p>
    <w:p w:rsidR="00502862" w:rsidRPr="00AF4AF0" w:rsidRDefault="00502862" w:rsidP="00502862">
      <w:pPr>
        <w:rPr>
          <w:bCs/>
        </w:rPr>
      </w:pPr>
      <w:r w:rsidRPr="00AF4AF0">
        <w:rPr>
          <w:bCs/>
          <w:i/>
          <w:lang w:val="es-ES_tradnl"/>
        </w:rPr>
        <w:lastRenderedPageBreak/>
        <w:t>Recomendación 1</w:t>
      </w:r>
      <w:proofErr w:type="gramStart"/>
      <w:r w:rsidRPr="00AF4AF0">
        <w:rPr>
          <w:bCs/>
          <w:i/>
          <w:lang w:val="es-ES_tradnl"/>
        </w:rPr>
        <w:t>:</w:t>
      </w:r>
      <w:r w:rsidRPr="00AF4AF0">
        <w:rPr>
          <w:bCs/>
          <w:lang w:val="es-ES_tradnl"/>
        </w:rPr>
        <w:t xml:space="preserve">  La</w:t>
      </w:r>
      <w:proofErr w:type="gramEnd"/>
      <w:r w:rsidRPr="00AF4AF0">
        <w:rPr>
          <w:bCs/>
          <w:lang w:val="es-ES_tradnl"/>
        </w:rPr>
        <w:t xml:space="preserve"> asistencia técnica de la OMPI deberá, entre otras cosas, estar orientada a potenciar el desarrollo y obedecer a una demanda, ser transparente y tener en cuenta las prioridades y necesidades especiales de los países en desarrollo, especialmente las de los PMA, así como los distintos niveles de desarrollo de los Estados miembros; además, las actividades deberán incluir su calendario de ejecución.  A este respecto, el diseño, los mecanismos de ejecución y los procesos de evaluación de los programas de asistencia técnica deberán estar adaptados a cada país.</w:t>
      </w:r>
    </w:p>
    <w:p w:rsidR="00502862" w:rsidRPr="00AF4AF0" w:rsidRDefault="00502862" w:rsidP="00502862">
      <w:pPr>
        <w:rPr>
          <w:bCs/>
        </w:rPr>
      </w:pPr>
    </w:p>
    <w:p w:rsidR="00E87DCD" w:rsidRPr="00AF4AF0" w:rsidRDefault="00E87DCD" w:rsidP="00E87DCD">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3"/>
        <w:gridCol w:w="7398"/>
      </w:tblGrid>
      <w:tr w:rsidR="00AF4AF0" w:rsidRPr="00AF4AF0" w:rsidTr="00532831">
        <w:trPr>
          <w:trHeight w:val="374"/>
          <w:tblHeader/>
        </w:trPr>
        <w:tc>
          <w:tcPr>
            <w:tcW w:w="6403" w:type="dxa"/>
            <w:shd w:val="clear" w:color="auto" w:fill="auto"/>
            <w:vAlign w:val="center"/>
          </w:tcPr>
          <w:p w:rsidR="00D36D42" w:rsidRPr="00AF4AF0" w:rsidRDefault="0060787F" w:rsidP="0060787F">
            <w:pPr>
              <w:keepNext/>
              <w:autoSpaceDE w:val="0"/>
              <w:spacing w:before="240" w:after="60"/>
              <w:outlineLvl w:val="2"/>
              <w:rPr>
                <w:bCs/>
                <w:szCs w:val="26"/>
                <w:u w:val="single"/>
                <w:lang w:val="es-ES_tradnl"/>
              </w:rPr>
            </w:pPr>
            <w:r w:rsidRPr="00AF4AF0">
              <w:rPr>
                <w:u w:val="single"/>
                <w:lang w:val="es-ES_tradnl"/>
              </w:rPr>
              <w:t>Estrategias de ejecución</w:t>
            </w:r>
          </w:p>
          <w:p w:rsidR="00E87DCD" w:rsidRPr="00AF4AF0" w:rsidRDefault="00E87DCD" w:rsidP="00532831">
            <w:pPr>
              <w:rPr>
                <w:lang w:val="es-ES_tradnl"/>
              </w:rPr>
            </w:pPr>
          </w:p>
        </w:tc>
        <w:tc>
          <w:tcPr>
            <w:tcW w:w="7398" w:type="dxa"/>
            <w:tcBorders>
              <w:bottom w:val="single" w:sz="4" w:space="0" w:color="auto"/>
            </w:tcBorders>
            <w:shd w:val="clear" w:color="auto" w:fill="auto"/>
            <w:vAlign w:val="center"/>
          </w:tcPr>
          <w:p w:rsidR="00D36D42" w:rsidRPr="00AF4AF0" w:rsidRDefault="0060787F" w:rsidP="0060787F">
            <w:pPr>
              <w:keepNext/>
              <w:autoSpaceDE w:val="0"/>
              <w:spacing w:before="240" w:after="60"/>
              <w:outlineLvl w:val="2"/>
              <w:rPr>
                <w:bCs/>
                <w:szCs w:val="26"/>
                <w:u w:val="single"/>
                <w:lang w:val="es-ES_tradnl"/>
              </w:rPr>
            </w:pPr>
            <w:r w:rsidRPr="00AF4AF0">
              <w:rPr>
                <w:bCs/>
                <w:szCs w:val="26"/>
                <w:u w:val="single"/>
                <w:lang w:val="es-ES_tradnl"/>
              </w:rPr>
              <w:t>Logros</w:t>
            </w:r>
          </w:p>
          <w:p w:rsidR="00E87DCD" w:rsidRPr="00AF4AF0" w:rsidRDefault="00E87DCD" w:rsidP="00532831">
            <w:pPr>
              <w:rPr>
                <w:lang w:val="es-ES_tradnl"/>
              </w:rPr>
            </w:pPr>
          </w:p>
        </w:tc>
      </w:tr>
      <w:tr w:rsidR="00AF4AF0" w:rsidRPr="00AF4AF0" w:rsidTr="00532831">
        <w:tblPrEx>
          <w:tblCellMar>
            <w:top w:w="108" w:type="dxa"/>
            <w:bottom w:w="108" w:type="dxa"/>
          </w:tblCellMar>
        </w:tblPrEx>
        <w:trPr>
          <w:trHeight w:val="2668"/>
        </w:trPr>
        <w:tc>
          <w:tcPr>
            <w:tcW w:w="6403" w:type="dxa"/>
            <w:shd w:val="clear" w:color="auto" w:fill="auto"/>
          </w:tcPr>
          <w:p w:rsidR="008D17FE" w:rsidRPr="00AF4AF0" w:rsidRDefault="008D17FE" w:rsidP="008D17FE">
            <w:pPr>
              <w:rPr>
                <w:lang w:val="es-ES_tradnl"/>
              </w:rPr>
            </w:pPr>
          </w:p>
          <w:p w:rsidR="008D17FE" w:rsidRPr="00AF4AF0" w:rsidRDefault="008D17FE" w:rsidP="008D17FE">
            <w:r w:rsidRPr="00AF4AF0">
              <w:rPr>
                <w:lang w:val="es-ES_tradnl"/>
              </w:rPr>
              <w:t>La asistencia técnica se emprendió a instancias de los Estados miembros y se concibió, formuló y aplicó tras mantener extensas consultas y en estrecha cooperación con los países interesados, con el fin de responder plena y específicamente a sus necesidades, prioridades y niveles de desarrollo, centrando especialmente la atención en las necesidades de los PMA.</w:t>
            </w:r>
          </w:p>
          <w:p w:rsidR="008D17FE" w:rsidRPr="00AF4AF0" w:rsidRDefault="008D17FE" w:rsidP="008D17FE"/>
          <w:p w:rsidR="008D17FE" w:rsidRPr="00AF4AF0" w:rsidRDefault="008D17FE" w:rsidP="008D17FE">
            <w:r w:rsidRPr="00AF4AF0">
              <w:rPr>
                <w:lang w:val="es-ES_tradnl"/>
              </w:rPr>
              <w:t>Se prestó asistencia a los países para formular estrategias nacionales de propiedad intelectual (P.I.), dando participación a todas las partes interesadas.  El objetivo global de esas estrategias fue contribuir al desarrollo económico, social, cultural y tecnológico de los países beneficiarios mediante la utilización eficaz del sistema de P.I.</w:t>
            </w:r>
          </w:p>
          <w:p w:rsidR="008D17FE" w:rsidRPr="00AF4AF0" w:rsidRDefault="008D17FE" w:rsidP="008D17FE"/>
          <w:p w:rsidR="00E87DCD" w:rsidRPr="00AF4AF0" w:rsidRDefault="008D17FE" w:rsidP="008D17FE">
            <w:pPr>
              <w:rPr>
                <w:lang w:val="es-ES_tradnl"/>
              </w:rPr>
            </w:pPr>
            <w:r w:rsidRPr="00AF4AF0">
              <w:rPr>
                <w:lang w:val="es-ES_tradnl"/>
              </w:rPr>
              <w:t>La responsabilidad de elaboración de los procesos recayó principalmente en los países interesados, manteniendo la OMPI el pleno compromiso de brindar toda la asistencia técnica y la cooperación necesarias de manera eficiente, oportuna y económica.</w:t>
            </w:r>
          </w:p>
        </w:tc>
        <w:tc>
          <w:tcPr>
            <w:tcW w:w="7398" w:type="dxa"/>
            <w:shd w:val="clear" w:color="auto" w:fill="auto"/>
          </w:tcPr>
          <w:p w:rsidR="00D36D42" w:rsidRPr="00AF4AF0" w:rsidRDefault="00D36D42" w:rsidP="00532831">
            <w:pPr>
              <w:rPr>
                <w:lang w:val="es-ES_tradnl"/>
              </w:rPr>
            </w:pPr>
          </w:p>
          <w:p w:rsidR="00B30C01" w:rsidRPr="00AF4AF0" w:rsidRDefault="00E8378A" w:rsidP="00B30C01">
            <w:pPr>
              <w:rPr>
                <w:lang w:val="es-ES_tradnl"/>
              </w:rPr>
            </w:pPr>
            <w:r w:rsidRPr="00AF4AF0">
              <w:rPr>
                <w:lang w:val="es-ES_tradnl"/>
              </w:rPr>
              <w:t xml:space="preserve">Se han elaborado y ejecutado </w:t>
            </w:r>
            <w:r w:rsidR="00B30C01" w:rsidRPr="00AF4AF0">
              <w:rPr>
                <w:lang w:val="es-ES_tradnl"/>
              </w:rPr>
              <w:t>actividades de asistencia técnica en materia de P.I., teniendo en cuenta las necesidades específicas de los países solicitantes y su nivel</w:t>
            </w:r>
            <w:r w:rsidR="00145FBE" w:rsidRPr="00AF4AF0">
              <w:rPr>
                <w:lang w:val="es-ES_tradnl"/>
              </w:rPr>
              <w:t xml:space="preserve"> </w:t>
            </w:r>
            <w:r w:rsidR="00B30C01" w:rsidRPr="00AF4AF0">
              <w:rPr>
                <w:lang w:val="es-ES_tradnl"/>
              </w:rPr>
              <w:t>de desarrollo.</w:t>
            </w:r>
          </w:p>
          <w:p w:rsidR="00B30C01" w:rsidRPr="00AF4AF0" w:rsidRDefault="00B30C01" w:rsidP="00532831">
            <w:pPr>
              <w:rPr>
                <w:lang w:val="es-ES_tradnl"/>
              </w:rPr>
            </w:pPr>
          </w:p>
          <w:p w:rsidR="00D36D42" w:rsidRPr="00AF4AF0" w:rsidRDefault="00B30C01" w:rsidP="00532831">
            <w:pPr>
              <w:rPr>
                <w:lang w:val="es-ES_tradnl"/>
              </w:rPr>
            </w:pPr>
            <w:r w:rsidRPr="00AF4AF0">
              <w:rPr>
                <w:lang w:val="es-ES_tradnl"/>
              </w:rPr>
              <w:t xml:space="preserve">Países en desarrollo y PMA continuaron beneficiándose de la prestación de asistencia </w:t>
            </w:r>
            <w:r w:rsidR="00145FBE" w:rsidRPr="00AF4AF0">
              <w:rPr>
                <w:lang w:val="es-ES_tradnl"/>
              </w:rPr>
              <w:t xml:space="preserve">en </w:t>
            </w:r>
            <w:r w:rsidRPr="00AF4AF0">
              <w:rPr>
                <w:lang w:val="es-ES_tradnl"/>
              </w:rPr>
              <w:t>el diseño</w:t>
            </w:r>
            <w:r w:rsidR="00E87DCD" w:rsidRPr="00AF4AF0">
              <w:rPr>
                <w:lang w:val="es-ES_tradnl"/>
              </w:rPr>
              <w:t xml:space="preserve">, </w:t>
            </w:r>
            <w:r w:rsidR="00145FBE" w:rsidRPr="00AF4AF0">
              <w:rPr>
                <w:lang w:val="es-ES_tradnl"/>
              </w:rPr>
              <w:t>formulación y aplicación de estrategias nacionales de P.I. coherentes con sus planes generales de desarrollo y, al mismo tiempo, capaces de fomentar la innovación y la creatividad</w:t>
            </w:r>
            <w:r w:rsidR="00E87DCD" w:rsidRPr="00AF4AF0">
              <w:rPr>
                <w:lang w:val="es-ES_tradnl"/>
              </w:rPr>
              <w:t>.</w:t>
            </w:r>
          </w:p>
          <w:p w:rsidR="00D36D42" w:rsidRPr="00AF4AF0" w:rsidRDefault="00D36D42" w:rsidP="00532831">
            <w:pPr>
              <w:rPr>
                <w:lang w:val="es-ES_tradnl"/>
              </w:rPr>
            </w:pPr>
          </w:p>
          <w:p w:rsidR="00145FBE" w:rsidRPr="00AF4AF0" w:rsidRDefault="00145FBE" w:rsidP="00513F44">
            <w:pPr>
              <w:rPr>
                <w:lang w:val="es-ES_tradnl"/>
              </w:rPr>
            </w:pPr>
            <w:r w:rsidRPr="00AF4AF0">
              <w:rPr>
                <w:lang w:val="es-ES_tradnl"/>
              </w:rPr>
              <w:t>A fines del bienio 2014/15, se habían adoptado, o estaban en vías de aplicación, planes de desarrollo o estra</w:t>
            </w:r>
            <w:r w:rsidR="00513F44" w:rsidRPr="00AF4AF0">
              <w:rPr>
                <w:lang w:val="es-ES_tradnl"/>
              </w:rPr>
              <w:t>tegias nacionales en materia de </w:t>
            </w:r>
            <w:r w:rsidRPr="00AF4AF0">
              <w:rPr>
                <w:lang w:val="es-ES_tradnl"/>
              </w:rPr>
              <w:t>P.I. en un total de</w:t>
            </w:r>
            <w:r w:rsidR="00513F44" w:rsidRPr="00AF4AF0">
              <w:rPr>
                <w:lang w:val="es-ES_tradnl"/>
              </w:rPr>
              <w:t> </w:t>
            </w:r>
            <w:r w:rsidRPr="00AF4AF0">
              <w:rPr>
                <w:lang w:val="es-ES_tradnl"/>
              </w:rPr>
              <w:t>44 países (26 en África, dos en la región árabe, ocho en Asia y el Pacífico, y ocho en América Latina y el Caribe), 19</w:t>
            </w:r>
            <w:r w:rsidR="00513F44" w:rsidRPr="00AF4AF0">
              <w:rPr>
                <w:lang w:val="es-ES_tradnl"/>
              </w:rPr>
              <w:t> </w:t>
            </w:r>
            <w:r w:rsidRPr="00AF4AF0">
              <w:rPr>
                <w:lang w:val="es-ES_tradnl"/>
              </w:rPr>
              <w:t xml:space="preserve">de ellos en PMA. </w:t>
            </w:r>
          </w:p>
          <w:p w:rsidR="00145FBE" w:rsidRPr="00AF4AF0" w:rsidRDefault="00145FBE" w:rsidP="00532831">
            <w:pPr>
              <w:rPr>
                <w:lang w:val="es-ES_tradnl"/>
              </w:rPr>
            </w:pPr>
          </w:p>
          <w:p w:rsidR="00145FBE" w:rsidRPr="00AF4AF0" w:rsidRDefault="00145FBE" w:rsidP="00532831">
            <w:pPr>
              <w:rPr>
                <w:lang w:val="es-ES_tradnl"/>
              </w:rPr>
            </w:pPr>
            <w:r w:rsidRPr="00AF4AF0">
              <w:rPr>
                <w:lang w:val="es-ES_tradnl"/>
              </w:rPr>
              <w:t xml:space="preserve">Las bases de datos especializadas continuaron utilizándose como herramienta </w:t>
            </w:r>
            <w:r w:rsidR="00960CC9" w:rsidRPr="00AF4AF0">
              <w:rPr>
                <w:lang w:val="es-ES_tradnl"/>
              </w:rPr>
              <w:t xml:space="preserve">eficaz </w:t>
            </w:r>
            <w:r w:rsidRPr="00AF4AF0">
              <w:rPr>
                <w:lang w:val="es-ES_tradnl"/>
              </w:rPr>
              <w:t xml:space="preserve">para documentar la prestación de asistencia técnica y elaborar informes al respecto, en particular la base de datos de asistencia técnica en materia de P.I. (IP-TAD) (que puede consultarse en </w:t>
            </w:r>
            <w:hyperlink r:id="rId28" w:history="1">
              <w:r w:rsidRPr="00AF4AF0">
                <w:rPr>
                  <w:rStyle w:val="Hyperlink"/>
                  <w:color w:val="auto"/>
                  <w:u w:val="none"/>
                  <w:lang w:val="es-ES_tradnl"/>
                </w:rPr>
                <w:t>http://www.wipo.int/tad/en/</w:t>
              </w:r>
            </w:hyperlink>
            <w:r w:rsidRPr="00AF4AF0">
              <w:rPr>
                <w:lang w:val="es-ES_tradnl"/>
              </w:rPr>
              <w:t>) y la lista de consultores (IP-ROC).</w:t>
            </w:r>
          </w:p>
          <w:p w:rsidR="00D36D42" w:rsidRPr="00AF4AF0" w:rsidRDefault="00D36D42" w:rsidP="00532831">
            <w:pPr>
              <w:rPr>
                <w:lang w:val="es-ES_tradnl"/>
              </w:rPr>
            </w:pPr>
          </w:p>
          <w:p w:rsidR="00A13B78" w:rsidRPr="00AF4AF0" w:rsidRDefault="00A13B78" w:rsidP="00532831">
            <w:pPr>
              <w:rPr>
                <w:lang w:val="es-ES_tradnl"/>
              </w:rPr>
            </w:pPr>
            <w:r w:rsidRPr="00AF4AF0">
              <w:rPr>
                <w:lang w:val="es-ES_tradnl"/>
              </w:rPr>
              <w:t xml:space="preserve">Sobre la base de la antigua </w:t>
            </w:r>
            <w:r w:rsidRPr="00AF4AF0">
              <w:rPr>
                <w:rFonts w:eastAsia="Times New Roman"/>
                <w:lang w:val="es-ES_tradnl"/>
              </w:rPr>
              <w:t>base de datos de vinculación para atender las necesidades de desarrollo en materia de P.I. (IP-DMD), s</w:t>
            </w:r>
            <w:r w:rsidR="00960CC9" w:rsidRPr="00AF4AF0">
              <w:rPr>
                <w:lang w:val="es-ES_tradnl"/>
              </w:rPr>
              <w:t xml:space="preserve">e creó la </w:t>
            </w:r>
            <w:r w:rsidR="00960CC9" w:rsidRPr="00AF4AF0">
              <w:rPr>
                <w:lang w:val="es-ES_tradnl"/>
              </w:rPr>
              <w:lastRenderedPageBreak/>
              <w:t xml:space="preserve">plataforma </w:t>
            </w:r>
            <w:r w:rsidR="00E87DCD" w:rsidRPr="00AF4AF0">
              <w:rPr>
                <w:i/>
                <w:lang w:val="es-ES_tradnl"/>
              </w:rPr>
              <w:t>WIPO Match</w:t>
            </w:r>
            <w:r w:rsidR="00E87DCD" w:rsidRPr="00AF4AF0">
              <w:rPr>
                <w:lang w:val="es-ES_tradnl"/>
              </w:rPr>
              <w:t xml:space="preserve"> </w:t>
            </w:r>
            <w:r w:rsidR="00E8378A" w:rsidRPr="00AF4AF0">
              <w:rPr>
                <w:lang w:val="es-ES_tradnl"/>
              </w:rPr>
              <w:t xml:space="preserve">a modo </w:t>
            </w:r>
            <w:r w:rsidRPr="00AF4AF0">
              <w:rPr>
                <w:lang w:val="es-ES_tradnl"/>
              </w:rPr>
              <w:t xml:space="preserve">de </w:t>
            </w:r>
            <w:r w:rsidR="00960CC9" w:rsidRPr="00AF4AF0">
              <w:rPr>
                <w:lang w:val="es-ES_tradnl"/>
              </w:rPr>
              <w:t xml:space="preserve">herramienta en línea eficaz </w:t>
            </w:r>
            <w:r w:rsidR="00E8378A" w:rsidRPr="00AF4AF0">
              <w:rPr>
                <w:lang w:val="es-ES_tradnl"/>
              </w:rPr>
              <w:t xml:space="preserve">para </w:t>
            </w:r>
            <w:r w:rsidR="00960CC9" w:rsidRPr="00AF4AF0">
              <w:rPr>
                <w:lang w:val="es-ES_tradnl"/>
              </w:rPr>
              <w:t xml:space="preserve">facilitar y </w:t>
            </w:r>
            <w:r w:rsidR="00E8378A" w:rsidRPr="00AF4AF0">
              <w:rPr>
                <w:lang w:val="es-ES_tradnl"/>
              </w:rPr>
              <w:t xml:space="preserve">potenciar </w:t>
            </w:r>
            <w:r w:rsidR="00960CC9" w:rsidRPr="00AF4AF0">
              <w:rPr>
                <w:lang w:val="es-ES_tradnl"/>
              </w:rPr>
              <w:t>las actividades</w:t>
            </w:r>
            <w:r w:rsidRPr="00AF4AF0">
              <w:rPr>
                <w:lang w:val="es-ES_tradnl"/>
              </w:rPr>
              <w:t xml:space="preserve"> </w:t>
            </w:r>
            <w:r w:rsidR="00960CC9" w:rsidRPr="00AF4AF0">
              <w:rPr>
                <w:lang w:val="es-ES_tradnl"/>
              </w:rPr>
              <w:t>de asistencia técnica relacionadas con la P.I.</w:t>
            </w:r>
            <w:r w:rsidR="00E87DCD" w:rsidRPr="00AF4AF0">
              <w:rPr>
                <w:lang w:val="es-ES_tradnl"/>
              </w:rPr>
              <w:t xml:space="preserve">  </w:t>
            </w:r>
            <w:r w:rsidRPr="00AF4AF0">
              <w:rPr>
                <w:lang w:val="es-ES_tradnl"/>
              </w:rPr>
              <w:t xml:space="preserve">La nueva base ofrece un </w:t>
            </w:r>
            <w:r w:rsidR="00E8378A" w:rsidRPr="00AF4AF0">
              <w:rPr>
                <w:lang w:val="es-ES_tradnl"/>
              </w:rPr>
              <w:t xml:space="preserve">elenco </w:t>
            </w:r>
            <w:r w:rsidRPr="00AF4AF0">
              <w:rPr>
                <w:lang w:val="es-ES_tradnl"/>
              </w:rPr>
              <w:t>de funciones más amplio y mejorado</w:t>
            </w:r>
            <w:r w:rsidR="00E87DCD" w:rsidRPr="00AF4AF0">
              <w:rPr>
                <w:lang w:val="es-ES_tradnl"/>
              </w:rPr>
              <w:t xml:space="preserve">.  </w:t>
            </w:r>
            <w:r w:rsidRPr="00AF4AF0">
              <w:rPr>
                <w:lang w:val="es-ES_tradnl"/>
              </w:rPr>
              <w:t xml:space="preserve">El objetivo de esta plataforma es </w:t>
            </w:r>
            <w:r w:rsidR="00E8378A" w:rsidRPr="00AF4AF0">
              <w:rPr>
                <w:lang w:val="es-ES_tradnl"/>
              </w:rPr>
              <w:t xml:space="preserve">reunir </w:t>
            </w:r>
            <w:r w:rsidRPr="00AF4AF0">
              <w:rPr>
                <w:lang w:val="es-ES_tradnl"/>
              </w:rPr>
              <w:t xml:space="preserve">a todos los sectores interesados en la P.I., incluidos los proveedores y beneficiarios de la asistencia técnica, </w:t>
            </w:r>
            <w:r w:rsidR="00E8378A" w:rsidRPr="00AF4AF0">
              <w:rPr>
                <w:lang w:val="es-ES_tradnl"/>
              </w:rPr>
              <w:t xml:space="preserve">con miras a </w:t>
            </w:r>
            <w:r w:rsidRPr="00AF4AF0">
              <w:rPr>
                <w:lang w:val="es-ES_tradnl"/>
              </w:rPr>
              <w:t xml:space="preserve">vincular las necesidades específicas con los recursos disponibles y potenciar así el flujo y la incidencia de la asistencia al desarrollo. </w:t>
            </w:r>
          </w:p>
          <w:p w:rsidR="00D36D42" w:rsidRPr="00AF4AF0" w:rsidRDefault="00D36D42" w:rsidP="00532831">
            <w:pPr>
              <w:rPr>
                <w:lang w:val="es-ES_tradnl"/>
              </w:rPr>
            </w:pPr>
          </w:p>
          <w:p w:rsidR="00D36D42" w:rsidRPr="00AF4AF0" w:rsidRDefault="00074DCB" w:rsidP="00532831">
            <w:pPr>
              <w:rPr>
                <w:lang w:val="es-ES_tradnl"/>
              </w:rPr>
            </w:pPr>
            <w:r w:rsidRPr="00AF4AF0">
              <w:rPr>
                <w:lang w:val="es-ES_tradnl"/>
              </w:rPr>
              <w:t xml:space="preserve">Se crearon interfaces específicas para almacenar información sobre la cooperación Sur-Sur y para rediseñar la base de datos </w:t>
            </w:r>
            <w:r w:rsidR="00E87DCD" w:rsidRPr="00AF4AF0">
              <w:rPr>
                <w:lang w:val="es-ES_tradnl"/>
              </w:rPr>
              <w:t xml:space="preserve">IP-DMD, </w:t>
            </w:r>
            <w:r w:rsidRPr="00AF4AF0">
              <w:rPr>
                <w:lang w:val="es-ES_tradnl"/>
              </w:rPr>
              <w:t xml:space="preserve">recientemente rebautizada como </w:t>
            </w:r>
            <w:r w:rsidR="00E87DCD" w:rsidRPr="00AF4AF0">
              <w:rPr>
                <w:i/>
                <w:lang w:val="es-ES_tradnl"/>
              </w:rPr>
              <w:t>WIPO-Match</w:t>
            </w:r>
            <w:r w:rsidR="00E87DCD" w:rsidRPr="00AF4AF0">
              <w:rPr>
                <w:lang w:val="es-ES_tradnl"/>
              </w:rPr>
              <w:t xml:space="preserve">.  </w:t>
            </w:r>
          </w:p>
          <w:p w:rsidR="00074DCB" w:rsidRPr="00AF4AF0" w:rsidRDefault="00074DCB" w:rsidP="00532831">
            <w:pPr>
              <w:rPr>
                <w:lang w:val="es-ES_tradnl"/>
              </w:rPr>
            </w:pPr>
          </w:p>
          <w:p w:rsidR="00074DCB" w:rsidRPr="00AF4AF0" w:rsidRDefault="00074DCB" w:rsidP="00532831">
            <w:pPr>
              <w:rPr>
                <w:lang w:val="es-ES_tradnl"/>
              </w:rPr>
            </w:pPr>
            <w:r w:rsidRPr="00AF4AF0">
              <w:rPr>
                <w:lang w:val="es-ES_tradnl"/>
              </w:rPr>
              <w:t>En el empeño por sacar el máximo partido de las bases de datos de asistencia técnica, se recabaron observaciones de los usuarios con miras a mejorar sus funciones y aumentar su posible utilización, no solo a los fines de documentación y elaboración de informes de toda la Organización, sino también en beneficio de los Estados miembros, adaptándolas apropiadamente.  En este sentido, y a petición de dos Estados miembros, la base de datos IP-TAD y la lista ROC se adaptaron para satisfacer los requisitos de documentación y elaboración de informes de las actividades llevadas a cabo a escala nacional.</w:t>
            </w:r>
          </w:p>
          <w:p w:rsidR="00074DCB" w:rsidRPr="00AF4AF0" w:rsidRDefault="00074DCB" w:rsidP="00532831">
            <w:pPr>
              <w:rPr>
                <w:lang w:val="es-ES_tradnl"/>
              </w:rPr>
            </w:pPr>
          </w:p>
          <w:p w:rsidR="00D36D42" w:rsidRPr="00AF4AF0" w:rsidRDefault="00211966" w:rsidP="0060787F">
            <w:r w:rsidRPr="00AF4AF0">
              <w:rPr>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los programas 9, y 10.</w:t>
            </w:r>
            <w:r w:rsidRPr="00AF4AF0">
              <w:t xml:space="preserve"> </w:t>
            </w:r>
          </w:p>
          <w:p w:rsidR="00E87DCD" w:rsidRPr="00AF4AF0" w:rsidRDefault="00E87DCD" w:rsidP="00532831">
            <w:pPr>
              <w:rPr>
                <w:lang w:val="es-ES_tradnl"/>
              </w:rPr>
            </w:pPr>
          </w:p>
        </w:tc>
      </w:tr>
    </w:tbl>
    <w:p w:rsidR="00171D22" w:rsidRPr="00AF4AF0" w:rsidRDefault="00E87DCD" w:rsidP="00171D22">
      <w:pPr>
        <w:rPr>
          <w:bCs/>
        </w:rPr>
      </w:pPr>
      <w:r w:rsidRPr="00AF4AF0">
        <w:rPr>
          <w:bCs/>
          <w:i/>
          <w:szCs w:val="22"/>
          <w:lang w:val="es-ES_tradnl"/>
        </w:rPr>
        <w:lastRenderedPageBreak/>
        <w:br w:type="page"/>
      </w:r>
      <w:r w:rsidR="00171D22" w:rsidRPr="00AF4AF0">
        <w:rPr>
          <w:bCs/>
          <w:i/>
          <w:szCs w:val="22"/>
          <w:lang w:val="es-ES_tradnl"/>
        </w:rPr>
        <w:lastRenderedPageBreak/>
        <w:t>Recomendación 3</w:t>
      </w:r>
      <w:proofErr w:type="gramStart"/>
      <w:r w:rsidR="00171D22" w:rsidRPr="00AF4AF0">
        <w:rPr>
          <w:bCs/>
          <w:i/>
          <w:szCs w:val="22"/>
          <w:lang w:val="es-ES_tradnl"/>
        </w:rPr>
        <w:t xml:space="preserve">: </w:t>
      </w:r>
      <w:r w:rsidR="00171D22" w:rsidRPr="00AF4AF0">
        <w:rPr>
          <w:bCs/>
          <w:szCs w:val="22"/>
          <w:lang w:val="es-ES_tradnl"/>
        </w:rPr>
        <w:t xml:space="preserve"> Aumentar</w:t>
      </w:r>
      <w:proofErr w:type="gramEnd"/>
      <w:r w:rsidR="00171D22" w:rsidRPr="00AF4AF0">
        <w:rPr>
          <w:bCs/>
          <w:szCs w:val="22"/>
          <w:lang w:val="es-ES_tradnl"/>
        </w:rPr>
        <w:t xml:space="preserve"> la asignación de recursos humanos y financieros a los programas de asistencia técnica de la OMPI con el fin de fomentar, entre otras cosas, una cultura de P.I. orientada a impulsar el desarrollo, haciendo hincapié en la introducción de la P.I. en los diferentes niveles de enseñanza y en una mayor sensibilización del público acerca de la P.I.</w:t>
      </w:r>
    </w:p>
    <w:p w:rsidR="00E87DCD" w:rsidRPr="00AF4AF0" w:rsidRDefault="00E87DCD" w:rsidP="00E87DCD">
      <w:pPr>
        <w:rPr>
          <w:bCs/>
        </w:rPr>
      </w:pPr>
    </w:p>
    <w:tbl>
      <w:tblPr>
        <w:tblW w:w="13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6"/>
        <w:gridCol w:w="9364"/>
      </w:tblGrid>
      <w:tr w:rsidR="00AF4AF0" w:rsidRPr="00AF4AF0" w:rsidTr="00532831">
        <w:trPr>
          <w:trHeight w:val="392"/>
          <w:tblHeader/>
        </w:trPr>
        <w:tc>
          <w:tcPr>
            <w:tcW w:w="4386" w:type="dxa"/>
            <w:tcBorders>
              <w:bottom w:val="single" w:sz="4" w:space="0" w:color="auto"/>
            </w:tcBorders>
            <w:shd w:val="clear" w:color="auto" w:fill="auto"/>
          </w:tcPr>
          <w:p w:rsidR="00E87DCD" w:rsidRPr="00AF4AF0" w:rsidRDefault="0060787F" w:rsidP="0060787F">
            <w:pPr>
              <w:autoSpaceDE w:val="0"/>
              <w:spacing w:before="240" w:after="60"/>
              <w:outlineLvl w:val="2"/>
              <w:rPr>
                <w:bCs/>
                <w:u w:val="single"/>
                <w:lang w:val="es-ES_tradnl"/>
              </w:rPr>
            </w:pPr>
            <w:r w:rsidRPr="00AF4AF0">
              <w:rPr>
                <w:bCs/>
                <w:u w:val="single"/>
                <w:lang w:val="es-ES_tradnl"/>
              </w:rPr>
              <w:t>Estrategias de ejecución</w:t>
            </w:r>
          </w:p>
        </w:tc>
        <w:tc>
          <w:tcPr>
            <w:tcW w:w="9364" w:type="dxa"/>
            <w:tcBorders>
              <w:bottom w:val="single" w:sz="4" w:space="0" w:color="auto"/>
            </w:tcBorders>
            <w:shd w:val="clear" w:color="auto" w:fill="auto"/>
            <w:vAlign w:val="center"/>
          </w:tcPr>
          <w:p w:rsidR="00D36D42" w:rsidRPr="00AF4AF0" w:rsidRDefault="0060787F" w:rsidP="0060787F">
            <w:pPr>
              <w:autoSpaceDE w:val="0"/>
              <w:spacing w:before="240" w:after="60"/>
              <w:outlineLvl w:val="2"/>
              <w:rPr>
                <w:bCs/>
                <w:szCs w:val="26"/>
                <w:u w:val="single"/>
                <w:lang w:val="es-ES_tradnl"/>
              </w:rPr>
            </w:pPr>
            <w:r w:rsidRPr="00AF4AF0">
              <w:rPr>
                <w:bCs/>
                <w:szCs w:val="26"/>
                <w:u w:val="single"/>
                <w:lang w:val="es-ES_tradnl"/>
              </w:rPr>
              <w:t>Logros</w:t>
            </w:r>
          </w:p>
          <w:p w:rsidR="00E87DCD" w:rsidRPr="00AF4AF0" w:rsidRDefault="00E87DCD" w:rsidP="00532831">
            <w:pPr>
              <w:rPr>
                <w:lang w:val="es-ES_tradnl"/>
              </w:rPr>
            </w:pPr>
          </w:p>
        </w:tc>
      </w:tr>
      <w:tr w:rsidR="00AF4AF0" w:rsidRPr="00AF4AF0" w:rsidTr="00080C20">
        <w:tblPrEx>
          <w:tblCellMar>
            <w:top w:w="108" w:type="dxa"/>
            <w:bottom w:w="108" w:type="dxa"/>
          </w:tblCellMar>
        </w:tblPrEx>
        <w:trPr>
          <w:trHeight w:val="3319"/>
        </w:trPr>
        <w:tc>
          <w:tcPr>
            <w:tcW w:w="4386" w:type="dxa"/>
            <w:tcBorders>
              <w:bottom w:val="single" w:sz="4" w:space="0" w:color="auto"/>
            </w:tcBorders>
            <w:shd w:val="clear" w:color="auto" w:fill="auto"/>
          </w:tcPr>
          <w:p w:rsidR="00171D22" w:rsidRPr="00AF4AF0" w:rsidRDefault="00171D22" w:rsidP="00171D22">
            <w:pPr>
              <w:autoSpaceDE w:val="0"/>
              <w:spacing w:before="240" w:after="60"/>
              <w:outlineLvl w:val="3"/>
              <w:rPr>
                <w:bCs/>
                <w:i/>
                <w:szCs w:val="28"/>
              </w:rPr>
            </w:pPr>
            <w:r w:rsidRPr="00AF4AF0">
              <w:rPr>
                <w:bCs/>
                <w:i/>
                <w:szCs w:val="28"/>
                <w:lang w:val="es-ES_tradnl"/>
              </w:rPr>
              <w:t>Fomentar una cultura de la P.I. orientada hacia el desarrollo y una mayor sensibilización del público acerca de la P.I.</w:t>
            </w:r>
          </w:p>
          <w:p w:rsidR="00171D22" w:rsidRPr="00AF4AF0" w:rsidRDefault="00171D22" w:rsidP="00171D22">
            <w:pPr>
              <w:rPr>
                <w:u w:val="single"/>
              </w:rPr>
            </w:pPr>
          </w:p>
          <w:p w:rsidR="00E87DCD" w:rsidRPr="00AF4AF0" w:rsidRDefault="00171D22" w:rsidP="00171D22">
            <w:pPr>
              <w:rPr>
                <w:lang w:val="es-ES_tradnl"/>
              </w:rPr>
            </w:pPr>
            <w:r w:rsidRPr="00AF4AF0">
              <w:rPr>
                <w:lang w:val="es-ES_tradnl"/>
              </w:rPr>
              <w:t xml:space="preserve">Sigue siendo parte integrante de los programas y actividades de la OMPI fomentar la concienciación, en todos los sectores de la sociedad, acerca de la importancia de la función que desempeña la P.I. en el desarrollo nacional, así como el debate y el diálogo equilibrado y con conocimiento de causa sobre las cuestiones de P.I.  Como parte del proceso de fomentar una cultura de la P.I. orientada hacia el desarrollo, la OMPI promueve la participación de todas las partes interesadas de ámbito nacional mediante distintos programas y actividades.   Algunos programas están hechos a medida para las instituciones públicas, las partes interesadas en la P.I. y sus usuarios, y se dirigen a distintos sectores de la sociedad, entre otros, las universidades y los centros de investigación, las pequeñas y medianas </w:t>
            </w:r>
            <w:r w:rsidRPr="00AF4AF0">
              <w:rPr>
                <w:lang w:val="es-ES_tradnl"/>
              </w:rPr>
              <w:lastRenderedPageBreak/>
              <w:t>empresas (pymes), las industrias culturales, los diplomáticos, los funcionarios del poder judicial, los funcionarios gubernamentales y la sociedad civil.</w:t>
            </w:r>
            <w:r w:rsidRPr="00AF4AF0">
              <w:t xml:space="preserve">  </w:t>
            </w:r>
          </w:p>
        </w:tc>
        <w:tc>
          <w:tcPr>
            <w:tcW w:w="9364" w:type="dxa"/>
            <w:tcBorders>
              <w:bottom w:val="single" w:sz="4" w:space="0" w:color="auto"/>
            </w:tcBorders>
            <w:shd w:val="clear" w:color="auto" w:fill="auto"/>
          </w:tcPr>
          <w:p w:rsidR="00D36D42" w:rsidRPr="00AF4AF0" w:rsidRDefault="00D36D42" w:rsidP="00532831">
            <w:pPr>
              <w:rPr>
                <w:lang w:val="es-ES_tradnl"/>
              </w:rPr>
            </w:pPr>
          </w:p>
          <w:p w:rsidR="00D36D42" w:rsidRPr="00AF4AF0" w:rsidRDefault="00F91755" w:rsidP="00532831">
            <w:pPr>
              <w:rPr>
                <w:lang w:val="es-ES_tradnl"/>
              </w:rPr>
            </w:pPr>
            <w:r w:rsidRPr="00AF4AF0">
              <w:rPr>
                <w:lang w:val="es-ES_tradnl"/>
              </w:rPr>
              <w:t xml:space="preserve">En </w:t>
            </w:r>
            <w:r w:rsidR="00E8378A" w:rsidRPr="00AF4AF0">
              <w:rPr>
                <w:lang w:val="es-ES_tradnl"/>
              </w:rPr>
              <w:t>la campaña d</w:t>
            </w:r>
            <w:r w:rsidRPr="00AF4AF0">
              <w:rPr>
                <w:lang w:val="es-ES_tradnl"/>
              </w:rPr>
              <w:t xml:space="preserve">el mapa de eventos del Día Mundial de la P.I. </w:t>
            </w:r>
            <w:r w:rsidR="004176C4" w:rsidRPr="00AF4AF0">
              <w:rPr>
                <w:lang w:val="es-ES_tradnl"/>
              </w:rPr>
              <w:t xml:space="preserve">fueron presentados </w:t>
            </w:r>
            <w:r w:rsidR="00E87DCD" w:rsidRPr="00AF4AF0">
              <w:rPr>
                <w:lang w:val="es-ES_tradnl"/>
              </w:rPr>
              <w:t xml:space="preserve">450 </w:t>
            </w:r>
            <w:r w:rsidR="00BA1B94" w:rsidRPr="00AF4AF0">
              <w:rPr>
                <w:lang w:val="es-ES_tradnl"/>
              </w:rPr>
              <w:t xml:space="preserve">actos y actividades </w:t>
            </w:r>
            <w:r w:rsidRPr="00AF4AF0">
              <w:rPr>
                <w:lang w:val="es-ES_tradnl"/>
              </w:rPr>
              <w:t xml:space="preserve">organizados </w:t>
            </w:r>
            <w:r w:rsidR="00BA1B94" w:rsidRPr="00AF4AF0">
              <w:rPr>
                <w:lang w:val="es-ES_tradnl"/>
              </w:rPr>
              <w:t xml:space="preserve">en </w:t>
            </w:r>
            <w:r w:rsidR="00E87DCD" w:rsidRPr="00AF4AF0">
              <w:rPr>
                <w:lang w:val="es-ES_tradnl"/>
              </w:rPr>
              <w:t xml:space="preserve">122 </w:t>
            </w:r>
            <w:r w:rsidR="00BA1B94" w:rsidRPr="00AF4AF0">
              <w:rPr>
                <w:lang w:val="es-ES_tradnl"/>
              </w:rPr>
              <w:t>países en torno al tema “Creatividad digital – Reinventar la cultura</w:t>
            </w:r>
            <w:r w:rsidR="002C77FF" w:rsidRPr="00AF4AF0">
              <w:rPr>
                <w:lang w:val="es-ES_tradnl"/>
              </w:rPr>
              <w:t>”</w:t>
            </w:r>
            <w:r w:rsidR="00E87DCD" w:rsidRPr="00AF4AF0">
              <w:rPr>
                <w:lang w:val="es-ES_tradnl"/>
              </w:rPr>
              <w:t xml:space="preserve">.  </w:t>
            </w:r>
          </w:p>
          <w:p w:rsidR="00D36D42" w:rsidRPr="00AF4AF0" w:rsidRDefault="00D36D42" w:rsidP="00532831">
            <w:pPr>
              <w:rPr>
                <w:lang w:val="es-ES_tradnl"/>
              </w:rPr>
            </w:pPr>
          </w:p>
          <w:p w:rsidR="002C77FF" w:rsidRPr="00AF4AF0" w:rsidRDefault="002C77FF" w:rsidP="00532831">
            <w:pPr>
              <w:rPr>
                <w:lang w:val="es-ES_tradnl"/>
              </w:rPr>
            </w:pPr>
            <w:r w:rsidRPr="00AF4AF0">
              <w:rPr>
                <w:lang w:val="es-ES_tradnl"/>
              </w:rPr>
              <w:t xml:space="preserve">Cuatro de los cinco países que registraron un mayor </w:t>
            </w:r>
            <w:r w:rsidR="00E8378A" w:rsidRPr="00AF4AF0">
              <w:rPr>
                <w:lang w:val="es-ES_tradnl"/>
              </w:rPr>
              <w:t xml:space="preserve">número </w:t>
            </w:r>
            <w:r w:rsidRPr="00AF4AF0">
              <w:rPr>
                <w:lang w:val="es-ES_tradnl"/>
              </w:rPr>
              <w:t xml:space="preserve">de </w:t>
            </w:r>
            <w:r w:rsidR="00292881" w:rsidRPr="00AF4AF0">
              <w:rPr>
                <w:lang w:val="es-ES_tradnl"/>
              </w:rPr>
              <w:t xml:space="preserve">visitas a </w:t>
            </w:r>
            <w:r w:rsidRPr="00AF4AF0">
              <w:rPr>
                <w:lang w:val="es-ES_tradnl"/>
              </w:rPr>
              <w:t>la página en Facebook del Día Mundial de la P.I.</w:t>
            </w:r>
            <w:r w:rsidR="00292881" w:rsidRPr="00AF4AF0">
              <w:rPr>
                <w:lang w:val="es-ES_tradnl"/>
              </w:rPr>
              <w:t>,</w:t>
            </w:r>
            <w:r w:rsidRPr="00AF4AF0">
              <w:rPr>
                <w:lang w:val="es-ES_tradnl"/>
              </w:rPr>
              <w:t xml:space="preserve"> </w:t>
            </w:r>
            <w:r w:rsidR="007B15AC" w:rsidRPr="00AF4AF0">
              <w:rPr>
                <w:lang w:val="es-ES_tradnl"/>
              </w:rPr>
              <w:t xml:space="preserve">a la que se recurre </w:t>
            </w:r>
            <w:r w:rsidRPr="00AF4AF0">
              <w:rPr>
                <w:lang w:val="es-ES_tradnl"/>
              </w:rPr>
              <w:t xml:space="preserve">para </w:t>
            </w:r>
            <w:r w:rsidR="00292881" w:rsidRPr="00AF4AF0">
              <w:rPr>
                <w:lang w:val="es-ES_tradnl"/>
              </w:rPr>
              <w:t xml:space="preserve">llegar a </w:t>
            </w:r>
            <w:r w:rsidR="00E8378A" w:rsidRPr="00AF4AF0">
              <w:rPr>
                <w:lang w:val="es-ES_tradnl"/>
              </w:rPr>
              <w:t xml:space="preserve">un </w:t>
            </w:r>
            <w:r w:rsidR="007B15AC" w:rsidRPr="00AF4AF0">
              <w:rPr>
                <w:lang w:val="es-ES_tradnl"/>
              </w:rPr>
              <w:t xml:space="preserve">público </w:t>
            </w:r>
            <w:r w:rsidR="00F91755" w:rsidRPr="00AF4AF0">
              <w:rPr>
                <w:lang w:val="es-ES_tradnl"/>
              </w:rPr>
              <w:t xml:space="preserve">de cualquier </w:t>
            </w:r>
            <w:r w:rsidR="006061A5" w:rsidRPr="00AF4AF0">
              <w:rPr>
                <w:lang w:val="es-ES_tradnl"/>
              </w:rPr>
              <w:t xml:space="preserve">edad </w:t>
            </w:r>
            <w:r w:rsidR="00292881" w:rsidRPr="00AF4AF0">
              <w:rPr>
                <w:lang w:val="es-ES_tradnl"/>
              </w:rPr>
              <w:t xml:space="preserve">y </w:t>
            </w:r>
            <w:r w:rsidR="00F91755" w:rsidRPr="00AF4AF0">
              <w:rPr>
                <w:lang w:val="es-ES_tradnl"/>
              </w:rPr>
              <w:t xml:space="preserve">condición, </w:t>
            </w:r>
            <w:r w:rsidR="00292881" w:rsidRPr="00AF4AF0">
              <w:rPr>
                <w:lang w:val="es-ES_tradnl"/>
              </w:rPr>
              <w:t xml:space="preserve">y para ilustrar el valor que la P.I. </w:t>
            </w:r>
            <w:r w:rsidR="00F91755" w:rsidRPr="00AF4AF0">
              <w:rPr>
                <w:lang w:val="es-ES_tradnl"/>
              </w:rPr>
              <w:t xml:space="preserve">atesora </w:t>
            </w:r>
            <w:r w:rsidR="00292881" w:rsidRPr="00AF4AF0">
              <w:rPr>
                <w:lang w:val="es-ES_tradnl"/>
              </w:rPr>
              <w:t>para todas las culturas presentes en el mercado digital mundial, fueron países en desarrollo (India, M</w:t>
            </w:r>
            <w:r w:rsidR="00F91755" w:rsidRPr="00AF4AF0">
              <w:rPr>
                <w:lang w:val="es-ES_tradnl"/>
              </w:rPr>
              <w:t>é</w:t>
            </w:r>
            <w:r w:rsidR="00292881" w:rsidRPr="00AF4AF0">
              <w:rPr>
                <w:lang w:val="es-ES_tradnl"/>
              </w:rPr>
              <w:t>xico, Eg</w:t>
            </w:r>
            <w:r w:rsidR="00F91755" w:rsidRPr="00AF4AF0">
              <w:rPr>
                <w:lang w:val="es-ES_tradnl"/>
              </w:rPr>
              <w:t>ipto</w:t>
            </w:r>
            <w:r w:rsidR="00292881" w:rsidRPr="00AF4AF0">
              <w:rPr>
                <w:lang w:val="es-ES_tradnl"/>
              </w:rPr>
              <w:t xml:space="preserve"> </w:t>
            </w:r>
            <w:r w:rsidR="007B15AC" w:rsidRPr="00AF4AF0">
              <w:rPr>
                <w:lang w:val="es-ES_tradnl"/>
              </w:rPr>
              <w:t>y Brasil</w:t>
            </w:r>
            <w:r w:rsidR="00292881" w:rsidRPr="00AF4AF0">
              <w:rPr>
                <w:lang w:val="es-ES_tradnl"/>
              </w:rPr>
              <w:t xml:space="preserve">). </w:t>
            </w:r>
          </w:p>
          <w:p w:rsidR="002C77FF" w:rsidRPr="00AF4AF0" w:rsidRDefault="002C77FF" w:rsidP="00532831">
            <w:pPr>
              <w:rPr>
                <w:lang w:val="es-ES_tradnl"/>
              </w:rPr>
            </w:pPr>
          </w:p>
          <w:p w:rsidR="00952E8B" w:rsidRPr="00AF4AF0" w:rsidRDefault="00292881" w:rsidP="00532831">
            <w:pPr>
              <w:rPr>
                <w:lang w:val="es-ES_tradnl"/>
              </w:rPr>
            </w:pPr>
            <w:r w:rsidRPr="00AF4AF0">
              <w:rPr>
                <w:lang w:val="es-ES_tradnl"/>
              </w:rPr>
              <w:t xml:space="preserve">En febrero </w:t>
            </w:r>
            <w:r w:rsidR="009C0CA8" w:rsidRPr="00AF4AF0">
              <w:rPr>
                <w:lang w:val="es-ES_tradnl"/>
              </w:rPr>
              <w:t>de 20</w:t>
            </w:r>
            <w:r w:rsidRPr="00AF4AF0">
              <w:rPr>
                <w:lang w:val="es-ES_tradnl"/>
              </w:rPr>
              <w:t xml:space="preserve">16 </w:t>
            </w:r>
            <w:r w:rsidR="004176C4" w:rsidRPr="00AF4AF0">
              <w:rPr>
                <w:lang w:val="es-ES_tradnl"/>
              </w:rPr>
              <w:t xml:space="preserve">se puso en marcha </w:t>
            </w:r>
            <w:r w:rsidR="007B15AC" w:rsidRPr="00AF4AF0">
              <w:rPr>
                <w:lang w:val="es-ES_tradnl"/>
              </w:rPr>
              <w:t xml:space="preserve">en el sitio web de la OMPI </w:t>
            </w:r>
            <w:r w:rsidRPr="00AF4AF0">
              <w:rPr>
                <w:lang w:val="es-ES_tradnl"/>
              </w:rPr>
              <w:t>una nueva plataforma de publicaciones</w:t>
            </w:r>
            <w:r w:rsidR="006061A5" w:rsidRPr="00AF4AF0">
              <w:rPr>
                <w:lang w:val="es-ES_tradnl"/>
              </w:rPr>
              <w:t xml:space="preserve">. </w:t>
            </w:r>
            <w:r w:rsidR="00952E8B" w:rsidRPr="00AF4AF0">
              <w:rPr>
                <w:lang w:val="es-ES_tradnl"/>
              </w:rPr>
              <w:t xml:space="preserve">Esta nueva </w:t>
            </w:r>
            <w:r w:rsidR="007B15AC" w:rsidRPr="00AF4AF0">
              <w:rPr>
                <w:lang w:val="es-ES_tradnl"/>
              </w:rPr>
              <w:t xml:space="preserve">plataforma </w:t>
            </w:r>
            <w:r w:rsidR="00952E8B" w:rsidRPr="00AF4AF0">
              <w:rPr>
                <w:lang w:val="es-ES_tradnl"/>
              </w:rPr>
              <w:t>p</w:t>
            </w:r>
            <w:r w:rsidR="006061A5" w:rsidRPr="00AF4AF0">
              <w:rPr>
                <w:lang w:val="es-ES_tradnl"/>
              </w:rPr>
              <w:t xml:space="preserve">ermite descargar gratuitamente todas las publicaciones de la OMPI, incluso </w:t>
            </w:r>
            <w:r w:rsidR="00952E8B" w:rsidRPr="00AF4AF0">
              <w:rPr>
                <w:lang w:val="es-ES_tradnl"/>
              </w:rPr>
              <w:t>las que anteriormente se ofrecían en venta.</w:t>
            </w:r>
            <w:r w:rsidR="00E87DCD" w:rsidRPr="00AF4AF0">
              <w:rPr>
                <w:lang w:val="es-ES_tradnl"/>
              </w:rPr>
              <w:t xml:space="preserve"> </w:t>
            </w:r>
            <w:r w:rsidR="00952E8B" w:rsidRPr="00AF4AF0">
              <w:rPr>
                <w:lang w:val="es-ES_tradnl"/>
              </w:rPr>
              <w:t>Persigue mejorar el acceso a los conocimientos contenidos en las publicaciones de la Organización. Sus funciones de indexación mejoradas permiten a los usuarios y a los motores de búsq</w:t>
            </w:r>
            <w:r w:rsidR="007B15AC" w:rsidRPr="00AF4AF0">
              <w:rPr>
                <w:lang w:val="es-ES_tradnl"/>
              </w:rPr>
              <w:t xml:space="preserve">ueda </w:t>
            </w:r>
            <w:r w:rsidR="00952E8B" w:rsidRPr="00AF4AF0">
              <w:rPr>
                <w:lang w:val="es-ES_tradnl"/>
              </w:rPr>
              <w:t xml:space="preserve">encontrar publicaciones </w:t>
            </w:r>
            <w:r w:rsidR="004E7090" w:rsidRPr="00AF4AF0">
              <w:rPr>
                <w:lang w:val="es-ES_tradnl"/>
              </w:rPr>
              <w:t xml:space="preserve">sobre la </w:t>
            </w:r>
            <w:r w:rsidR="00952E8B" w:rsidRPr="00AF4AF0">
              <w:rPr>
                <w:lang w:val="es-ES_tradnl"/>
              </w:rPr>
              <w:t xml:space="preserve">P.I. </w:t>
            </w:r>
            <w:r w:rsidR="007B15AC" w:rsidRPr="00AF4AF0">
              <w:rPr>
                <w:lang w:val="es-ES_tradnl"/>
              </w:rPr>
              <w:t xml:space="preserve">y </w:t>
            </w:r>
            <w:r w:rsidR="00952E8B" w:rsidRPr="00AF4AF0">
              <w:rPr>
                <w:lang w:val="es-ES_tradnl"/>
              </w:rPr>
              <w:t>el desarrollo de forma rápida y sencilla</w:t>
            </w:r>
            <w:r w:rsidR="007B15AC" w:rsidRPr="00AF4AF0">
              <w:rPr>
                <w:lang w:val="es-ES_tradnl"/>
              </w:rPr>
              <w:t>.</w:t>
            </w:r>
            <w:r w:rsidR="00952E8B" w:rsidRPr="00AF4AF0">
              <w:rPr>
                <w:lang w:val="es-ES_tradnl"/>
              </w:rPr>
              <w:t xml:space="preserve"> </w:t>
            </w:r>
          </w:p>
          <w:p w:rsidR="00D36D42" w:rsidRPr="00AF4AF0" w:rsidRDefault="00D36D42" w:rsidP="00532831">
            <w:pPr>
              <w:rPr>
                <w:lang w:val="es-ES_tradnl"/>
              </w:rPr>
            </w:pPr>
          </w:p>
          <w:p w:rsidR="004E7090" w:rsidRPr="00AF4AF0" w:rsidRDefault="004176C4" w:rsidP="00532831">
            <w:pPr>
              <w:rPr>
                <w:lang w:val="es-ES_tradnl"/>
              </w:rPr>
            </w:pPr>
            <w:r w:rsidRPr="00AF4AF0">
              <w:rPr>
                <w:lang w:val="es-ES_tradnl"/>
              </w:rPr>
              <w:t>S</w:t>
            </w:r>
            <w:r w:rsidR="00E8378A" w:rsidRPr="00AF4AF0">
              <w:rPr>
                <w:lang w:val="es-ES_tradnl"/>
              </w:rPr>
              <w:t>e organizó una dinámica campaña de prensa y en las redes sociales e</w:t>
            </w:r>
            <w:r w:rsidR="007B15AC" w:rsidRPr="00AF4AF0">
              <w:rPr>
                <w:lang w:val="es-ES_tradnl"/>
              </w:rPr>
              <w:t xml:space="preserve">n torno a la Conferencia ministerial africana </w:t>
            </w:r>
            <w:r w:rsidR="009C0CA8" w:rsidRPr="00AF4AF0">
              <w:rPr>
                <w:lang w:val="es-ES_tradnl"/>
              </w:rPr>
              <w:t>de 20</w:t>
            </w:r>
            <w:r w:rsidR="007B15AC" w:rsidRPr="00AF4AF0">
              <w:rPr>
                <w:lang w:val="es-ES_tradnl"/>
              </w:rPr>
              <w:t>15 sobre P.I. para una África Emergente</w:t>
            </w:r>
            <w:r w:rsidRPr="00AF4AF0">
              <w:rPr>
                <w:lang w:val="es-ES_tradnl"/>
              </w:rPr>
              <w:t>, con el objetivo de concitar el interés público</w:t>
            </w:r>
            <w:r w:rsidR="004E7090" w:rsidRPr="00AF4AF0">
              <w:rPr>
                <w:lang w:val="es-ES_tradnl"/>
              </w:rPr>
              <w:t xml:space="preserve">. Se logró una cobertura de elevado perfil gracias a la labor </w:t>
            </w:r>
            <w:r w:rsidRPr="00AF4AF0">
              <w:rPr>
                <w:lang w:val="es-ES_tradnl"/>
              </w:rPr>
              <w:t xml:space="preserve">desarrollada </w:t>
            </w:r>
            <w:r w:rsidR="007D4A20" w:rsidRPr="00AF4AF0">
              <w:rPr>
                <w:lang w:val="es-ES_tradnl"/>
              </w:rPr>
              <w:t xml:space="preserve">juntamente con </w:t>
            </w:r>
            <w:r w:rsidR="004E7090" w:rsidRPr="00AF4AF0">
              <w:rPr>
                <w:lang w:val="es-ES_tradnl"/>
              </w:rPr>
              <w:t xml:space="preserve">los </w:t>
            </w:r>
            <w:r w:rsidR="007D4A20" w:rsidRPr="00AF4AF0">
              <w:rPr>
                <w:lang w:val="es-ES_tradnl"/>
              </w:rPr>
              <w:t>medios de comunicación asociados</w:t>
            </w:r>
            <w:r w:rsidR="004E7090" w:rsidRPr="00AF4AF0">
              <w:rPr>
                <w:lang w:val="es-ES_tradnl"/>
              </w:rPr>
              <w:t xml:space="preserve">. </w:t>
            </w:r>
          </w:p>
          <w:p w:rsidR="004E7090" w:rsidRPr="00AF4AF0" w:rsidRDefault="004E7090" w:rsidP="00532831">
            <w:pPr>
              <w:rPr>
                <w:lang w:val="es-ES_tradnl"/>
              </w:rPr>
            </w:pPr>
          </w:p>
          <w:p w:rsidR="004C7E48" w:rsidRPr="00AF4AF0" w:rsidRDefault="004C7E48" w:rsidP="00513F44">
            <w:pPr>
              <w:rPr>
                <w:lang w:val="es-ES_tradnl"/>
              </w:rPr>
            </w:pPr>
            <w:r w:rsidRPr="00AF4AF0">
              <w:rPr>
                <w:lang w:val="es-ES_tradnl"/>
              </w:rPr>
              <w:t xml:space="preserve">El boletín </w:t>
            </w:r>
            <w:r w:rsidRPr="00AF4AF0">
              <w:rPr>
                <w:i/>
                <w:lang w:val="es-ES_tradnl"/>
              </w:rPr>
              <w:t xml:space="preserve">WIPO </w:t>
            </w:r>
            <w:proofErr w:type="spellStart"/>
            <w:r w:rsidRPr="00AF4AF0">
              <w:rPr>
                <w:i/>
                <w:lang w:val="es-ES_tradnl"/>
              </w:rPr>
              <w:t>Wire</w:t>
            </w:r>
            <w:proofErr w:type="spellEnd"/>
            <w:r w:rsidRPr="00AF4AF0">
              <w:rPr>
                <w:lang w:val="es-ES_tradnl"/>
              </w:rPr>
              <w:t xml:space="preserve"> sumó cerca de </w:t>
            </w:r>
            <w:r w:rsidR="00E87DCD" w:rsidRPr="00AF4AF0">
              <w:rPr>
                <w:lang w:val="es-ES_tradnl"/>
              </w:rPr>
              <w:t>12</w:t>
            </w:r>
            <w:r w:rsidR="007B15AC" w:rsidRPr="00AF4AF0">
              <w:rPr>
                <w:lang w:val="es-ES_tradnl"/>
              </w:rPr>
              <w:t>.</w:t>
            </w:r>
            <w:r w:rsidR="00E87DCD" w:rsidRPr="00AF4AF0">
              <w:rPr>
                <w:lang w:val="es-ES_tradnl"/>
              </w:rPr>
              <w:t xml:space="preserve">000 </w:t>
            </w:r>
            <w:r w:rsidRPr="00AF4AF0">
              <w:rPr>
                <w:lang w:val="es-ES_tradnl"/>
              </w:rPr>
              <w:t>nuevos abonados de más de</w:t>
            </w:r>
            <w:r w:rsidR="00513F44" w:rsidRPr="00AF4AF0">
              <w:rPr>
                <w:lang w:val="es-ES_tradnl"/>
              </w:rPr>
              <w:t> 170 </w:t>
            </w:r>
            <w:r w:rsidRPr="00AF4AF0">
              <w:rPr>
                <w:lang w:val="es-ES_tradnl"/>
              </w:rPr>
              <w:t>países</w:t>
            </w:r>
            <w:r w:rsidR="00E87DCD" w:rsidRPr="00AF4AF0">
              <w:rPr>
                <w:lang w:val="es-ES_tradnl"/>
              </w:rPr>
              <w:t xml:space="preserve">, </w:t>
            </w:r>
            <w:r w:rsidRPr="00AF4AF0">
              <w:rPr>
                <w:lang w:val="es-ES_tradnl"/>
              </w:rPr>
              <w:t>convirtiéndose así en el boletín informativo más demandado de la OMPI</w:t>
            </w:r>
            <w:r w:rsidR="00E87DCD" w:rsidRPr="00AF4AF0">
              <w:rPr>
                <w:lang w:val="es-ES_tradnl"/>
              </w:rPr>
              <w:t xml:space="preserve">.  </w:t>
            </w:r>
            <w:r w:rsidRPr="00AF4AF0">
              <w:rPr>
                <w:lang w:val="es-ES_tradnl"/>
              </w:rPr>
              <w:t xml:space="preserve">El boletín </w:t>
            </w:r>
            <w:r w:rsidRPr="00AF4AF0">
              <w:rPr>
                <w:i/>
                <w:lang w:val="es-ES_tradnl"/>
              </w:rPr>
              <w:t xml:space="preserve">WIPO </w:t>
            </w:r>
            <w:proofErr w:type="spellStart"/>
            <w:r w:rsidRPr="00AF4AF0">
              <w:rPr>
                <w:i/>
                <w:lang w:val="es-ES_tradnl"/>
              </w:rPr>
              <w:t>Wire</w:t>
            </w:r>
            <w:proofErr w:type="spellEnd"/>
            <w:r w:rsidRPr="00AF4AF0">
              <w:rPr>
                <w:lang w:val="es-ES_tradnl"/>
              </w:rPr>
              <w:t xml:space="preserve"> continuó difundiéndose </w:t>
            </w:r>
            <w:r w:rsidR="002D3542" w:rsidRPr="00AF4AF0">
              <w:rPr>
                <w:lang w:val="es-ES_tradnl"/>
              </w:rPr>
              <w:t xml:space="preserve">dos veces por semana </w:t>
            </w:r>
            <w:r w:rsidRPr="00AF4AF0">
              <w:rPr>
                <w:lang w:val="es-ES_tradnl"/>
              </w:rPr>
              <w:t xml:space="preserve">en seis idiomas </w:t>
            </w:r>
            <w:r w:rsidR="007B15AC" w:rsidRPr="00AF4AF0">
              <w:rPr>
                <w:lang w:val="es-ES_tradnl"/>
              </w:rPr>
              <w:t xml:space="preserve">en aras de facilitar </w:t>
            </w:r>
            <w:r w:rsidRPr="00AF4AF0">
              <w:rPr>
                <w:lang w:val="es-ES_tradnl"/>
              </w:rPr>
              <w:t xml:space="preserve">un acceso fácil y periódico a </w:t>
            </w:r>
            <w:r w:rsidR="002D3542" w:rsidRPr="00AF4AF0">
              <w:rPr>
                <w:lang w:val="es-ES_tradnl"/>
              </w:rPr>
              <w:t xml:space="preserve">las noticias, artículos y sugerencias de la OMPI </w:t>
            </w:r>
            <w:r w:rsidRPr="00AF4AF0">
              <w:rPr>
                <w:lang w:val="es-ES_tradnl"/>
              </w:rPr>
              <w:t xml:space="preserve">en materia de P.I. </w:t>
            </w:r>
          </w:p>
          <w:p w:rsidR="00D36D42" w:rsidRPr="00AF4AF0" w:rsidRDefault="00D36D42" w:rsidP="00532831">
            <w:pPr>
              <w:rPr>
                <w:lang w:val="es-ES_tradnl"/>
              </w:rPr>
            </w:pPr>
          </w:p>
          <w:p w:rsidR="002D3542" w:rsidRPr="00AF4AF0" w:rsidRDefault="002D3542" w:rsidP="00532831">
            <w:pPr>
              <w:rPr>
                <w:lang w:val="es-ES_tradnl"/>
              </w:rPr>
            </w:pPr>
            <w:r w:rsidRPr="00AF4AF0">
              <w:rPr>
                <w:lang w:val="es-ES_tradnl"/>
              </w:rPr>
              <w:lastRenderedPageBreak/>
              <w:t xml:space="preserve">Durante 2015 se crearon y difundieron cerca de 100 nuevos vídeos a través de </w:t>
            </w:r>
            <w:r w:rsidRPr="00AF4AF0">
              <w:rPr>
                <w:i/>
                <w:lang w:val="es-ES_tradnl"/>
              </w:rPr>
              <w:t>YouTube</w:t>
            </w:r>
            <w:r w:rsidRPr="00AF4AF0">
              <w:rPr>
                <w:lang w:val="es-ES_tradnl"/>
              </w:rPr>
              <w:t xml:space="preserve">. </w:t>
            </w:r>
          </w:p>
          <w:p w:rsidR="00BF23EC" w:rsidRPr="00AF4AF0" w:rsidRDefault="00084996" w:rsidP="00532831">
            <w:pPr>
              <w:rPr>
                <w:lang w:val="es-ES_tradnl"/>
              </w:rPr>
            </w:pPr>
            <w:r w:rsidRPr="00AF4AF0">
              <w:rPr>
                <w:lang w:val="es-ES_tradnl"/>
              </w:rPr>
              <w:t xml:space="preserve">Se </w:t>
            </w:r>
            <w:r w:rsidR="004176C4" w:rsidRPr="00AF4AF0">
              <w:rPr>
                <w:lang w:val="es-ES_tradnl"/>
              </w:rPr>
              <w:t xml:space="preserve">estableció </w:t>
            </w:r>
            <w:r w:rsidRPr="00AF4AF0">
              <w:rPr>
                <w:lang w:val="es-ES_tradnl"/>
              </w:rPr>
              <w:t xml:space="preserve">un flujo continuo de nuevos contenidos de vídeo </w:t>
            </w:r>
            <w:r w:rsidR="007B15AC" w:rsidRPr="00AF4AF0">
              <w:rPr>
                <w:lang w:val="es-ES_tradnl"/>
              </w:rPr>
              <w:t xml:space="preserve">con miras a </w:t>
            </w:r>
            <w:r w:rsidR="00BF23EC" w:rsidRPr="00AF4AF0">
              <w:rPr>
                <w:lang w:val="es-ES_tradnl"/>
              </w:rPr>
              <w:t xml:space="preserve">fomentar </w:t>
            </w:r>
            <w:r w:rsidR="007B15AC" w:rsidRPr="00AF4AF0">
              <w:rPr>
                <w:lang w:val="es-ES_tradnl"/>
              </w:rPr>
              <w:t xml:space="preserve">la </w:t>
            </w:r>
            <w:r w:rsidR="00BF23EC" w:rsidRPr="00AF4AF0">
              <w:rPr>
                <w:lang w:val="es-ES_tradnl"/>
              </w:rPr>
              <w:t>comprensión entre los responsables de la formulación de políticas y el público en general</w:t>
            </w:r>
            <w:r w:rsidR="007B15AC" w:rsidRPr="00AF4AF0">
              <w:rPr>
                <w:lang w:val="es-ES_tradnl"/>
              </w:rPr>
              <w:t xml:space="preserve"> de la función que </w:t>
            </w:r>
            <w:r w:rsidR="004176C4" w:rsidRPr="00AF4AF0">
              <w:rPr>
                <w:lang w:val="es-ES_tradnl"/>
              </w:rPr>
              <w:t xml:space="preserve">desempeña </w:t>
            </w:r>
            <w:r w:rsidR="007B15AC" w:rsidRPr="00AF4AF0">
              <w:rPr>
                <w:lang w:val="es-ES_tradnl"/>
              </w:rPr>
              <w:t>la P.I.</w:t>
            </w:r>
            <w:r w:rsidR="00BF23EC" w:rsidRPr="00AF4AF0">
              <w:rPr>
                <w:lang w:val="es-ES_tradnl"/>
              </w:rPr>
              <w:t xml:space="preserve">  Entre </w:t>
            </w:r>
            <w:r w:rsidR="007B15AC" w:rsidRPr="00AF4AF0">
              <w:rPr>
                <w:lang w:val="es-ES_tradnl"/>
              </w:rPr>
              <w:t xml:space="preserve">esos </w:t>
            </w:r>
            <w:r w:rsidR="00BF23EC" w:rsidRPr="00AF4AF0">
              <w:rPr>
                <w:lang w:val="es-ES_tradnl"/>
              </w:rPr>
              <w:t xml:space="preserve">contenidos se </w:t>
            </w:r>
            <w:r w:rsidR="007B15AC" w:rsidRPr="00AF4AF0">
              <w:rPr>
                <w:lang w:val="es-ES_tradnl"/>
              </w:rPr>
              <w:t xml:space="preserve">incluyeron </w:t>
            </w:r>
            <w:r w:rsidR="00BF23EC" w:rsidRPr="00AF4AF0">
              <w:rPr>
                <w:lang w:val="es-ES_tradnl"/>
              </w:rPr>
              <w:t>ejemplos de cómo los inventores y creadores usan la P.I. con éxito en los países en desarrollo.</w:t>
            </w:r>
          </w:p>
          <w:p w:rsidR="00BF23EC" w:rsidRPr="00AF4AF0" w:rsidRDefault="00BF23EC" w:rsidP="00532831">
            <w:pPr>
              <w:rPr>
                <w:lang w:val="es-ES_tradnl"/>
              </w:rPr>
            </w:pPr>
          </w:p>
          <w:p w:rsidR="00D36D42" w:rsidRPr="00AF4AF0" w:rsidRDefault="00084996" w:rsidP="00532831">
            <w:pPr>
              <w:rPr>
                <w:lang w:val="es-ES_tradnl"/>
              </w:rPr>
            </w:pPr>
            <w:r w:rsidRPr="00AF4AF0">
              <w:rPr>
                <w:lang w:val="es-ES_tradnl"/>
              </w:rPr>
              <w:t xml:space="preserve">El total de visualizaciones del canal de la OMPI en </w:t>
            </w:r>
            <w:r w:rsidR="00E87DCD" w:rsidRPr="00AF4AF0">
              <w:rPr>
                <w:i/>
                <w:lang w:val="es-ES_tradnl"/>
              </w:rPr>
              <w:t>YouTube</w:t>
            </w:r>
            <w:r w:rsidR="00E87DCD" w:rsidRPr="00AF4AF0">
              <w:rPr>
                <w:lang w:val="es-ES_tradnl"/>
              </w:rPr>
              <w:t xml:space="preserve"> </w:t>
            </w:r>
            <w:r w:rsidRPr="00AF4AF0">
              <w:rPr>
                <w:lang w:val="es-ES_tradnl"/>
              </w:rPr>
              <w:t xml:space="preserve">está próximo a </w:t>
            </w:r>
            <w:r w:rsidR="004176C4" w:rsidRPr="00AF4AF0">
              <w:rPr>
                <w:lang w:val="es-ES_tradnl"/>
              </w:rPr>
              <w:t xml:space="preserve">superar </w:t>
            </w:r>
            <w:r w:rsidRPr="00AF4AF0">
              <w:rPr>
                <w:lang w:val="es-ES_tradnl"/>
              </w:rPr>
              <w:t>la barrera de los once millones</w:t>
            </w:r>
            <w:r w:rsidR="00E87DCD" w:rsidRPr="00AF4AF0">
              <w:rPr>
                <w:lang w:val="es-ES_tradnl"/>
              </w:rPr>
              <w:t>.</w:t>
            </w:r>
          </w:p>
          <w:p w:rsidR="00D36D42" w:rsidRPr="00AF4AF0" w:rsidRDefault="00D36D42" w:rsidP="00532831">
            <w:pPr>
              <w:rPr>
                <w:lang w:val="es-ES_tradnl"/>
              </w:rPr>
            </w:pPr>
          </w:p>
          <w:p w:rsidR="00E87DCD" w:rsidRPr="00AF4AF0" w:rsidRDefault="00171D22" w:rsidP="00A329F9">
            <w:pPr>
              <w:rPr>
                <w:lang w:val="es-ES_tradnl"/>
              </w:rPr>
            </w:pPr>
            <w:r w:rsidRPr="00AF4AF0">
              <w:rPr>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el programa 19.</w:t>
            </w:r>
          </w:p>
        </w:tc>
      </w:tr>
    </w:tbl>
    <w:p w:rsidR="00E87DCD" w:rsidRPr="00AF4AF0" w:rsidRDefault="00E87DCD" w:rsidP="00E87DCD">
      <w:pPr>
        <w:rPr>
          <w:bCs/>
          <w:lang w:val="es-ES_tradnl"/>
        </w:rPr>
      </w:pPr>
    </w:p>
    <w:tbl>
      <w:tblPr>
        <w:tblW w:w="13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4386"/>
        <w:gridCol w:w="9364"/>
      </w:tblGrid>
      <w:tr w:rsidR="00AF4AF0" w:rsidRPr="00AF4AF0" w:rsidTr="00AE422F">
        <w:trPr>
          <w:trHeight w:val="444"/>
        </w:trPr>
        <w:tc>
          <w:tcPr>
            <w:tcW w:w="4386" w:type="dxa"/>
            <w:shd w:val="clear" w:color="auto" w:fill="auto"/>
          </w:tcPr>
          <w:p w:rsidR="00B97328" w:rsidRPr="00AF4AF0" w:rsidRDefault="00B97328" w:rsidP="00B97328">
            <w:pPr>
              <w:keepNext/>
              <w:autoSpaceDE w:val="0"/>
              <w:spacing w:before="240" w:after="60"/>
              <w:outlineLvl w:val="3"/>
              <w:rPr>
                <w:bCs/>
                <w:i/>
                <w:szCs w:val="28"/>
              </w:rPr>
            </w:pPr>
            <w:r w:rsidRPr="00AF4AF0">
              <w:rPr>
                <w:bCs/>
                <w:i/>
                <w:szCs w:val="28"/>
                <w:lang w:val="es-ES_tradnl"/>
              </w:rPr>
              <w:lastRenderedPageBreak/>
              <w:t>Introducir la P.I. en los diferentes niveles de enseñanza</w:t>
            </w:r>
          </w:p>
          <w:p w:rsidR="00B97328" w:rsidRPr="00AF4AF0" w:rsidRDefault="00B97328" w:rsidP="00B97328">
            <w:pPr>
              <w:rPr>
                <w:bCs/>
              </w:rPr>
            </w:pPr>
          </w:p>
          <w:p w:rsidR="00E87DCD" w:rsidRPr="00AF4AF0" w:rsidRDefault="00B97328" w:rsidP="00B97328">
            <w:pPr>
              <w:rPr>
                <w:lang w:val="es-ES_tradnl"/>
              </w:rPr>
            </w:pPr>
            <w:r w:rsidRPr="00AF4AF0">
              <w:rPr>
                <w:lang w:val="es-ES_tradnl"/>
              </w:rPr>
              <w:t>La OMPI ofreció y creó programas conjuntos con instituciones académicas en los que se otorgaron títulos o diplomas.   La OMPI estableció vínculos de cooperación estratégica con instituciones académicas, especialmente de países en desarrollo, PMA y países con economías en transición.  En este tipo de actividades, también se elaboró material didáctico y de formación y planes de estudios sobre P.I.  Se elaboraron nuevos cursos de enseñanza a distancia que pasaron a formar parte de los planes de estudios de las instituciones.  Se hizo hincapié especialmente en seguir incluyendo en los programas de la Academia de la OMPI los aspectos del sistema de P.I. relacionados con el desarrollo.</w:t>
            </w:r>
          </w:p>
        </w:tc>
        <w:tc>
          <w:tcPr>
            <w:tcW w:w="9364" w:type="dxa"/>
            <w:tcBorders>
              <w:bottom w:val="single" w:sz="4" w:space="0" w:color="auto"/>
            </w:tcBorders>
            <w:shd w:val="clear" w:color="auto" w:fill="auto"/>
          </w:tcPr>
          <w:p w:rsidR="00D36D42" w:rsidRPr="00AF4AF0" w:rsidRDefault="00D36D42" w:rsidP="00532831">
            <w:pPr>
              <w:rPr>
                <w:lang w:val="es-ES_tradnl"/>
              </w:rPr>
            </w:pPr>
          </w:p>
          <w:p w:rsidR="00B97328" w:rsidRPr="00AF4AF0" w:rsidRDefault="00B97328" w:rsidP="00B97328">
            <w:r w:rsidRPr="00AF4AF0">
              <w:rPr>
                <w:lang w:val="es-ES_tradnl"/>
              </w:rPr>
              <w:t>Todos los programas elaborados por la Academia de la OMPI tienen en cuenta el uso de la P.I. para la promoción del equilibrio adecuado entre la protección de la P.I. y el interés público.</w:t>
            </w:r>
          </w:p>
          <w:p w:rsidR="00B97328" w:rsidRPr="00AF4AF0" w:rsidRDefault="00B97328" w:rsidP="00B97328"/>
          <w:p w:rsidR="00B97328" w:rsidRPr="00AF4AF0" w:rsidRDefault="00B97328" w:rsidP="00B97328">
            <w:r w:rsidRPr="00AF4AF0">
              <w:rPr>
                <w:lang w:val="es-ES_tradnl"/>
              </w:rPr>
              <w:t>Los contenidos de la formación se actualizan constantemente tomando en consideración nuevos aspectos de la P.I. en relación con el desarrollo social y económico.</w:t>
            </w:r>
            <w:r w:rsidRPr="00AF4AF0">
              <w:t xml:space="preserve">  </w:t>
            </w:r>
          </w:p>
          <w:p w:rsidR="00B97328" w:rsidRPr="00AF4AF0" w:rsidRDefault="00B97328" w:rsidP="00B97328"/>
          <w:p w:rsidR="00F40ED8" w:rsidRPr="00AF4AF0" w:rsidRDefault="00F40ED8" w:rsidP="00532831">
            <w:pPr>
              <w:rPr>
                <w:lang w:val="es-ES_tradnl"/>
              </w:rPr>
            </w:pPr>
            <w:r w:rsidRPr="00AF4AF0">
              <w:rPr>
                <w:lang w:val="es-ES_tradnl"/>
              </w:rPr>
              <w:t xml:space="preserve">Los países del Sur están realizando el tránsito </w:t>
            </w:r>
            <w:r w:rsidR="00993D1A" w:rsidRPr="00AF4AF0">
              <w:rPr>
                <w:lang w:val="es-ES_tradnl"/>
              </w:rPr>
              <w:t xml:space="preserve">de </w:t>
            </w:r>
            <w:r w:rsidRPr="00AF4AF0">
              <w:rPr>
                <w:lang w:val="es-ES_tradnl"/>
              </w:rPr>
              <w:t>una posición de meros receptores de formación a otra desde la que contribuyen plenamente a la creación de capacidades en otros países meridionales.</w:t>
            </w:r>
          </w:p>
          <w:p w:rsidR="00F40ED8" w:rsidRPr="00AF4AF0" w:rsidRDefault="00F40ED8" w:rsidP="00532831">
            <w:pPr>
              <w:rPr>
                <w:lang w:val="es-ES_tradnl"/>
              </w:rPr>
            </w:pPr>
          </w:p>
          <w:p w:rsidR="00F40ED8" w:rsidRPr="00AF4AF0" w:rsidRDefault="00F40ED8" w:rsidP="00532831">
            <w:pPr>
              <w:rPr>
                <w:lang w:val="es-ES_tradnl"/>
              </w:rPr>
            </w:pPr>
            <w:r w:rsidRPr="00AF4AF0">
              <w:rPr>
                <w:lang w:val="es-ES_tradnl"/>
              </w:rPr>
              <w:t xml:space="preserve">En el marco del </w:t>
            </w:r>
            <w:r w:rsidR="004176C4" w:rsidRPr="00AF4AF0">
              <w:rPr>
                <w:lang w:val="es-ES_tradnl"/>
              </w:rPr>
              <w:t>p</w:t>
            </w:r>
            <w:r w:rsidRPr="00AF4AF0">
              <w:rPr>
                <w:lang w:val="es-ES_tradnl"/>
              </w:rPr>
              <w:t xml:space="preserve">rograma de perfeccionamiento profesional de la Academia de la OMPI </w:t>
            </w:r>
            <w:r w:rsidR="006A4517" w:rsidRPr="00AF4AF0">
              <w:rPr>
                <w:lang w:val="es-ES_tradnl"/>
              </w:rPr>
              <w:t xml:space="preserve">se dictaron </w:t>
            </w:r>
            <w:r w:rsidRPr="00AF4AF0">
              <w:rPr>
                <w:lang w:val="es-ES_tradnl"/>
              </w:rPr>
              <w:t xml:space="preserve">cursos de formación en </w:t>
            </w:r>
            <w:r w:rsidR="006A4517" w:rsidRPr="00AF4AF0">
              <w:rPr>
                <w:lang w:val="es-ES_tradnl"/>
              </w:rPr>
              <w:t xml:space="preserve">cooperación </w:t>
            </w:r>
            <w:r w:rsidRPr="00AF4AF0">
              <w:rPr>
                <w:lang w:val="es-ES_tradnl"/>
              </w:rPr>
              <w:t xml:space="preserve">con </w:t>
            </w:r>
            <w:r w:rsidR="006A4517" w:rsidRPr="00AF4AF0">
              <w:rPr>
                <w:lang w:val="es-ES_tradnl"/>
              </w:rPr>
              <w:t xml:space="preserve">diferentes </w:t>
            </w:r>
            <w:r w:rsidR="00993D1A" w:rsidRPr="00AF4AF0">
              <w:rPr>
                <w:lang w:val="es-ES_tradnl"/>
              </w:rPr>
              <w:t xml:space="preserve">instituciones </w:t>
            </w:r>
            <w:r w:rsidRPr="00AF4AF0">
              <w:rPr>
                <w:lang w:val="es-ES_tradnl"/>
              </w:rPr>
              <w:t>asociad</w:t>
            </w:r>
            <w:r w:rsidR="00993D1A" w:rsidRPr="00AF4AF0">
              <w:rPr>
                <w:lang w:val="es-ES_tradnl"/>
              </w:rPr>
              <w:t>a</w:t>
            </w:r>
            <w:r w:rsidRPr="00AF4AF0">
              <w:rPr>
                <w:lang w:val="es-ES_tradnl"/>
              </w:rPr>
              <w:t>s de países en desarrollo.</w:t>
            </w:r>
          </w:p>
          <w:p w:rsidR="00F40ED8" w:rsidRPr="00AF4AF0" w:rsidRDefault="00F40ED8" w:rsidP="00532831">
            <w:pPr>
              <w:rPr>
                <w:lang w:val="es-ES_tradnl"/>
              </w:rPr>
            </w:pPr>
          </w:p>
          <w:p w:rsidR="00D36D42" w:rsidRPr="00AF4AF0" w:rsidRDefault="006A4517" w:rsidP="00532831">
            <w:pPr>
              <w:rPr>
                <w:lang w:val="es-ES_tradnl"/>
              </w:rPr>
            </w:pPr>
            <w:r w:rsidRPr="00AF4AF0">
              <w:rPr>
                <w:lang w:val="es-ES_tradnl"/>
              </w:rPr>
              <w:t xml:space="preserve">En 2015 se llevó a cabo una encuesta de evaluación de las necesidades en materia de formación a fin de garantizar la pertinencia continuada de los temas y </w:t>
            </w:r>
            <w:r w:rsidR="00993D1A" w:rsidRPr="00AF4AF0">
              <w:rPr>
                <w:lang w:val="es-ES_tradnl"/>
              </w:rPr>
              <w:t xml:space="preserve">los </w:t>
            </w:r>
            <w:r w:rsidRPr="00AF4AF0">
              <w:rPr>
                <w:lang w:val="es-ES_tradnl"/>
              </w:rPr>
              <w:t xml:space="preserve">programas </w:t>
            </w:r>
            <w:r w:rsidR="00993D1A" w:rsidRPr="00AF4AF0">
              <w:rPr>
                <w:lang w:val="es-ES_tradnl"/>
              </w:rPr>
              <w:t xml:space="preserve">que se </w:t>
            </w:r>
            <w:r w:rsidR="004176C4" w:rsidRPr="00AF4AF0">
              <w:rPr>
                <w:lang w:val="es-ES_tradnl"/>
              </w:rPr>
              <w:t>imparten</w:t>
            </w:r>
            <w:r w:rsidR="00E87DCD" w:rsidRPr="00AF4AF0">
              <w:rPr>
                <w:lang w:val="es-ES_tradnl"/>
              </w:rPr>
              <w:t xml:space="preserve">.  </w:t>
            </w:r>
          </w:p>
          <w:p w:rsidR="00D36D42" w:rsidRPr="00AF4AF0" w:rsidRDefault="00D36D42" w:rsidP="00532831">
            <w:pPr>
              <w:rPr>
                <w:lang w:val="es-ES_tradnl"/>
              </w:rPr>
            </w:pPr>
          </w:p>
          <w:p w:rsidR="006A4517" w:rsidRPr="00AF4AF0" w:rsidRDefault="006A4517" w:rsidP="006A4517">
            <w:pPr>
              <w:rPr>
                <w:lang w:val="es-ES_tradnl"/>
              </w:rPr>
            </w:pPr>
            <w:r w:rsidRPr="00AF4AF0">
              <w:rPr>
                <w:lang w:val="es-ES_tradnl"/>
              </w:rPr>
              <w:t>Se procedió a una revisión del catálogo de cursos para reflejar las necesidades y prioridades expresadas por los Estados miembros, que concluyó con la inclusión de nuevos temas</w:t>
            </w:r>
            <w:r w:rsidR="004B260C" w:rsidRPr="00AF4AF0">
              <w:rPr>
                <w:lang w:val="es-ES_tradnl"/>
              </w:rPr>
              <w:t xml:space="preserve">, </w:t>
            </w:r>
            <w:r w:rsidRPr="00AF4AF0">
              <w:rPr>
                <w:lang w:val="es-ES_tradnl"/>
              </w:rPr>
              <w:t xml:space="preserve">como gestión de </w:t>
            </w:r>
            <w:r w:rsidR="004176C4" w:rsidRPr="00AF4AF0">
              <w:rPr>
                <w:lang w:val="es-ES_tradnl"/>
              </w:rPr>
              <w:t>Of</w:t>
            </w:r>
            <w:r w:rsidRPr="00AF4AF0">
              <w:rPr>
                <w:lang w:val="es-ES_tradnl"/>
              </w:rPr>
              <w:t>icinas de P.I., gestión y comercialización de la P.I., y desarrollo de marcas y P.I.</w:t>
            </w:r>
          </w:p>
          <w:p w:rsidR="006A4517" w:rsidRPr="00AF4AF0" w:rsidRDefault="006A4517" w:rsidP="00532831">
            <w:pPr>
              <w:rPr>
                <w:lang w:val="es-ES_tradnl"/>
              </w:rPr>
            </w:pPr>
          </w:p>
          <w:p w:rsidR="00D36D42" w:rsidRPr="00AF4AF0" w:rsidRDefault="004B260C" w:rsidP="00532831">
            <w:pPr>
              <w:rPr>
                <w:lang w:val="es-ES_tradnl"/>
              </w:rPr>
            </w:pPr>
            <w:r w:rsidRPr="00AF4AF0">
              <w:rPr>
                <w:lang w:val="es-ES_tradnl"/>
              </w:rPr>
              <w:t>Además, el catálogo se vio engrosado con dos nuevos cursos, uno para los PMA y otro para los países del Caribe</w:t>
            </w:r>
            <w:r w:rsidR="00E87DCD" w:rsidRPr="00AF4AF0">
              <w:rPr>
                <w:lang w:val="es-ES_tradnl"/>
              </w:rPr>
              <w:t>.</w:t>
            </w:r>
          </w:p>
          <w:p w:rsidR="006A4517" w:rsidRPr="00AF4AF0" w:rsidRDefault="006A4517" w:rsidP="00532831">
            <w:pPr>
              <w:rPr>
                <w:lang w:val="es-ES_tradnl"/>
              </w:rPr>
            </w:pPr>
          </w:p>
          <w:p w:rsidR="002C63CC" w:rsidRPr="00AF4AF0" w:rsidRDefault="004B260C" w:rsidP="00532831">
            <w:pPr>
              <w:rPr>
                <w:lang w:val="es-ES_tradnl"/>
              </w:rPr>
            </w:pPr>
            <w:r w:rsidRPr="00AF4AF0">
              <w:rPr>
                <w:lang w:val="es-ES_tradnl"/>
              </w:rPr>
              <w:t>En colaboración con la Div</w:t>
            </w:r>
            <w:r w:rsidR="002C63CC" w:rsidRPr="00AF4AF0">
              <w:rPr>
                <w:lang w:val="es-ES_tradnl"/>
              </w:rPr>
              <w:t>i</w:t>
            </w:r>
            <w:r w:rsidRPr="00AF4AF0">
              <w:rPr>
                <w:lang w:val="es-ES_tradnl"/>
              </w:rPr>
              <w:t xml:space="preserve">sión de </w:t>
            </w:r>
            <w:r w:rsidR="002C63CC" w:rsidRPr="00AF4AF0">
              <w:rPr>
                <w:lang w:val="es-ES_tradnl"/>
              </w:rPr>
              <w:t>D</w:t>
            </w:r>
            <w:r w:rsidRPr="00AF4AF0">
              <w:rPr>
                <w:lang w:val="es-ES_tradnl"/>
              </w:rPr>
              <w:t>erecho</w:t>
            </w:r>
            <w:r w:rsidR="002C63CC" w:rsidRPr="00AF4AF0">
              <w:rPr>
                <w:lang w:val="es-ES_tradnl"/>
              </w:rPr>
              <w:t xml:space="preserve"> </w:t>
            </w:r>
            <w:r w:rsidRPr="00AF4AF0">
              <w:rPr>
                <w:lang w:val="es-ES_tradnl"/>
              </w:rPr>
              <w:t>de Autor se elaboraron dos cu</w:t>
            </w:r>
            <w:r w:rsidR="002C63CC" w:rsidRPr="00AF4AF0">
              <w:rPr>
                <w:lang w:val="es-ES_tradnl"/>
              </w:rPr>
              <w:t>r</w:t>
            </w:r>
            <w:r w:rsidRPr="00AF4AF0">
              <w:rPr>
                <w:lang w:val="es-ES_tradnl"/>
              </w:rPr>
              <w:t xml:space="preserve">sos de enseñanza a distancia </w:t>
            </w:r>
            <w:r w:rsidR="002C63CC" w:rsidRPr="00AF4AF0">
              <w:rPr>
                <w:lang w:val="es-ES_tradnl"/>
              </w:rPr>
              <w:t xml:space="preserve">en el ámbito de </w:t>
            </w:r>
            <w:r w:rsidRPr="00AF4AF0">
              <w:rPr>
                <w:lang w:val="es-ES_tradnl"/>
              </w:rPr>
              <w:t>la concesión de licenc</w:t>
            </w:r>
            <w:r w:rsidR="002C63CC" w:rsidRPr="00AF4AF0">
              <w:rPr>
                <w:lang w:val="es-ES_tradnl"/>
              </w:rPr>
              <w:t>i</w:t>
            </w:r>
            <w:r w:rsidRPr="00AF4AF0">
              <w:rPr>
                <w:lang w:val="es-ES_tradnl"/>
              </w:rPr>
              <w:t>as de derecho de autor</w:t>
            </w:r>
            <w:r w:rsidR="002C63CC" w:rsidRPr="00AF4AF0">
              <w:rPr>
                <w:lang w:val="es-ES_tradnl"/>
              </w:rPr>
              <w:t xml:space="preserve">, uno </w:t>
            </w:r>
            <w:r w:rsidR="00993D1A" w:rsidRPr="00AF4AF0">
              <w:rPr>
                <w:lang w:val="es-ES_tradnl"/>
              </w:rPr>
              <w:t xml:space="preserve">referido al </w:t>
            </w:r>
            <w:r w:rsidR="002C63CC" w:rsidRPr="00AF4AF0">
              <w:rPr>
                <w:lang w:val="es-ES_tradnl"/>
              </w:rPr>
              <w:t xml:space="preserve">código abierto y otro sobre el derecho de autor para los profesionales de la industria cinematográfica en África. </w:t>
            </w:r>
          </w:p>
          <w:p w:rsidR="00D36D42" w:rsidRPr="00AF4AF0" w:rsidRDefault="00D36D42" w:rsidP="00532831">
            <w:pPr>
              <w:rPr>
                <w:lang w:val="es-ES_tradnl"/>
              </w:rPr>
            </w:pPr>
          </w:p>
          <w:p w:rsidR="00D36D42" w:rsidRPr="00AF4AF0" w:rsidRDefault="00F17DC1" w:rsidP="00532831">
            <w:pPr>
              <w:rPr>
                <w:lang w:val="es-ES_tradnl"/>
              </w:rPr>
            </w:pPr>
            <w:r w:rsidRPr="00AF4AF0">
              <w:rPr>
                <w:lang w:val="es-ES_tradnl"/>
              </w:rPr>
              <w:t xml:space="preserve">Se han creado </w:t>
            </w:r>
            <w:r w:rsidR="00224F6B" w:rsidRPr="00AF4AF0">
              <w:rPr>
                <w:lang w:val="es-ES_tradnl"/>
              </w:rPr>
              <w:t xml:space="preserve">cuatro </w:t>
            </w:r>
            <w:r w:rsidRPr="00AF4AF0">
              <w:rPr>
                <w:lang w:val="es-ES_tradnl"/>
              </w:rPr>
              <w:t xml:space="preserve">nuevos cursos especialmente centrados en la P.I. y el desarrollo, </w:t>
            </w:r>
            <w:r w:rsidR="00224F6B" w:rsidRPr="00AF4AF0">
              <w:rPr>
                <w:lang w:val="es-ES_tradnl"/>
              </w:rPr>
              <w:t xml:space="preserve">y que abordan </w:t>
            </w:r>
            <w:r w:rsidRPr="00AF4AF0">
              <w:rPr>
                <w:lang w:val="es-ES_tradnl"/>
              </w:rPr>
              <w:t>las cuatro materias siguientes</w:t>
            </w:r>
            <w:r w:rsidR="00224F6B" w:rsidRPr="00AF4AF0">
              <w:rPr>
                <w:lang w:val="es-ES_tradnl"/>
              </w:rPr>
              <w:t>:</w:t>
            </w:r>
            <w:r w:rsidR="00E87DCD" w:rsidRPr="00AF4AF0">
              <w:rPr>
                <w:lang w:val="es-ES_tradnl"/>
              </w:rPr>
              <w:t xml:space="preserve"> </w:t>
            </w:r>
            <w:r w:rsidRPr="00AF4AF0">
              <w:rPr>
                <w:lang w:val="es-ES_tradnl"/>
              </w:rPr>
              <w:t xml:space="preserve">gestión colectiva del derecho de autor y los derechos </w:t>
            </w:r>
            <w:r w:rsidRPr="00AF4AF0">
              <w:rPr>
                <w:lang w:val="es-ES_tradnl"/>
              </w:rPr>
              <w:lastRenderedPageBreak/>
              <w:t>conexos</w:t>
            </w:r>
            <w:r w:rsidR="00E87DCD" w:rsidRPr="00AF4AF0">
              <w:rPr>
                <w:lang w:val="es-ES_tradnl"/>
              </w:rPr>
              <w:t xml:space="preserve">, </w:t>
            </w:r>
            <w:r w:rsidR="00224F6B" w:rsidRPr="00AF4AF0">
              <w:rPr>
                <w:lang w:val="es-ES_tradnl"/>
              </w:rPr>
              <w:t xml:space="preserve">la </w:t>
            </w:r>
            <w:r w:rsidRPr="00AF4AF0">
              <w:rPr>
                <w:lang w:val="es-ES_tradnl"/>
              </w:rPr>
              <w:t xml:space="preserve">P.I. y el acceso a las tecnologías </w:t>
            </w:r>
            <w:r w:rsidR="00224F6B" w:rsidRPr="00AF4AF0">
              <w:rPr>
                <w:lang w:val="es-ES_tradnl"/>
              </w:rPr>
              <w:t>médicas</w:t>
            </w:r>
            <w:r w:rsidRPr="00AF4AF0">
              <w:rPr>
                <w:lang w:val="es-ES_tradnl"/>
              </w:rPr>
              <w:t xml:space="preserve">, </w:t>
            </w:r>
            <w:r w:rsidR="00224F6B" w:rsidRPr="00AF4AF0">
              <w:rPr>
                <w:lang w:val="es-ES_tradnl"/>
              </w:rPr>
              <w:t xml:space="preserve">la </w:t>
            </w:r>
            <w:r w:rsidRPr="00AF4AF0">
              <w:rPr>
                <w:lang w:val="es-ES_tradnl"/>
              </w:rPr>
              <w:t>P.I. y los conocimientos tradicionales y expresiones culturales tradicionales</w:t>
            </w:r>
            <w:r w:rsidR="00224F6B" w:rsidRPr="00AF4AF0">
              <w:rPr>
                <w:lang w:val="es-ES_tradnl"/>
              </w:rPr>
              <w:t xml:space="preserve">, y </w:t>
            </w:r>
            <w:r w:rsidRPr="00AF4AF0">
              <w:rPr>
                <w:lang w:val="es-ES_tradnl"/>
              </w:rPr>
              <w:t>gestión de la P.I.</w:t>
            </w:r>
            <w:r w:rsidR="00E87DCD" w:rsidRPr="00AF4AF0">
              <w:rPr>
                <w:lang w:val="es-ES_tradnl"/>
              </w:rPr>
              <w:t xml:space="preserve">  </w:t>
            </w:r>
          </w:p>
          <w:p w:rsidR="00D36D42" w:rsidRPr="00AF4AF0" w:rsidRDefault="00D36D42" w:rsidP="00532831">
            <w:pPr>
              <w:rPr>
                <w:lang w:val="es-ES_tradnl"/>
              </w:rPr>
            </w:pPr>
          </w:p>
          <w:p w:rsidR="00F122FA" w:rsidRPr="00AF4AF0" w:rsidRDefault="00F122FA" w:rsidP="000D3944">
            <w:pPr>
              <w:rPr>
                <w:lang w:val="es-ES_tradnl"/>
              </w:rPr>
            </w:pPr>
            <w:r w:rsidRPr="00AF4AF0">
              <w:rPr>
                <w:lang w:val="es-ES_tradnl"/>
              </w:rPr>
              <w:t xml:space="preserve">Tras la adopción del Tratado de Marrakech, </w:t>
            </w:r>
            <w:r w:rsidR="00224F6B" w:rsidRPr="00AF4AF0">
              <w:rPr>
                <w:lang w:val="es-ES_tradnl"/>
              </w:rPr>
              <w:t xml:space="preserve">el </w:t>
            </w:r>
            <w:r w:rsidR="00F5132B" w:rsidRPr="00AF4AF0">
              <w:rPr>
                <w:lang w:val="es-ES_tradnl"/>
              </w:rPr>
              <w:t>c</w:t>
            </w:r>
            <w:r w:rsidR="00224F6B" w:rsidRPr="00AF4AF0">
              <w:rPr>
                <w:lang w:val="es-ES_tradnl"/>
              </w:rPr>
              <w:t xml:space="preserve">urso </w:t>
            </w:r>
            <w:r w:rsidR="00F5132B" w:rsidRPr="00AF4AF0">
              <w:rPr>
                <w:lang w:val="es-ES_tradnl"/>
              </w:rPr>
              <w:t>g</w:t>
            </w:r>
            <w:r w:rsidR="00224F6B" w:rsidRPr="00AF4AF0">
              <w:rPr>
                <w:lang w:val="es-ES_tradnl"/>
              </w:rPr>
              <w:t xml:space="preserve">eneral </w:t>
            </w:r>
            <w:r w:rsidR="00F5132B" w:rsidRPr="00AF4AF0">
              <w:rPr>
                <w:lang w:val="es-ES_tradnl"/>
              </w:rPr>
              <w:t>de p</w:t>
            </w:r>
            <w:r w:rsidR="00224F6B" w:rsidRPr="00AF4AF0">
              <w:rPr>
                <w:lang w:val="es-ES_tradnl"/>
              </w:rPr>
              <w:t xml:space="preserve">ropiedad </w:t>
            </w:r>
            <w:r w:rsidR="00F5132B" w:rsidRPr="00AF4AF0">
              <w:rPr>
                <w:lang w:val="es-ES_tradnl"/>
              </w:rPr>
              <w:t>i</w:t>
            </w:r>
            <w:r w:rsidR="00224F6B" w:rsidRPr="00AF4AF0">
              <w:rPr>
                <w:lang w:val="es-ES_tradnl"/>
              </w:rPr>
              <w:t>ntelectual</w:t>
            </w:r>
            <w:proofErr w:type="gramStart"/>
            <w:r w:rsidR="00224F6B" w:rsidRPr="00AF4AF0">
              <w:rPr>
                <w:lang w:val="es-ES_tradnl"/>
              </w:rPr>
              <w:t>·</w:t>
            </w:r>
            <w:r w:rsidR="00F5132B" w:rsidRPr="00AF4AF0">
              <w:rPr>
                <w:lang w:val="es-ES_tradnl"/>
              </w:rPr>
              <w:t>(</w:t>
            </w:r>
            <w:proofErr w:type="gramEnd"/>
            <w:r w:rsidR="00E87DCD" w:rsidRPr="00AF4AF0">
              <w:rPr>
                <w:lang w:val="es-ES_tradnl"/>
              </w:rPr>
              <w:t>DL</w:t>
            </w:r>
            <w:r w:rsidR="004176C4" w:rsidRPr="00AF4AF0">
              <w:rPr>
                <w:lang w:val="es-ES_tradnl"/>
              </w:rPr>
              <w:t>-</w:t>
            </w:r>
            <w:r w:rsidR="00E87DCD" w:rsidRPr="00AF4AF0">
              <w:rPr>
                <w:lang w:val="es-ES_tradnl"/>
              </w:rPr>
              <w:t>101</w:t>
            </w:r>
            <w:r w:rsidR="004176C4" w:rsidRPr="00AF4AF0">
              <w:rPr>
                <w:lang w:val="es-ES_tradnl"/>
              </w:rPr>
              <w:t>)</w:t>
            </w:r>
            <w:r w:rsidR="00F5132B" w:rsidRPr="00AF4AF0">
              <w:rPr>
                <w:lang w:val="es-ES_tradnl"/>
              </w:rPr>
              <w:t>,</w:t>
            </w:r>
            <w:r w:rsidR="00E87DCD" w:rsidRPr="00AF4AF0">
              <w:rPr>
                <w:lang w:val="es-ES_tradnl"/>
              </w:rPr>
              <w:t xml:space="preserve"> </w:t>
            </w:r>
            <w:r w:rsidR="00F5132B" w:rsidRPr="00AF4AF0">
              <w:rPr>
                <w:lang w:val="es-ES_tradnl"/>
              </w:rPr>
              <w:t>accesible para las personas con discapacidad visual, quedó incorporado al programa de enseñanza a distancia en los seis idiomas oficiales de las NN.UU</w:t>
            </w:r>
            <w:r w:rsidR="000D3944" w:rsidRPr="00AF4AF0">
              <w:rPr>
                <w:lang w:val="es-ES_tradnl"/>
              </w:rPr>
              <w:t>.</w:t>
            </w:r>
            <w:r w:rsidR="00F5132B" w:rsidRPr="00AF4AF0">
              <w:rPr>
                <w:lang w:val="es-ES_tradnl"/>
              </w:rPr>
              <w:t xml:space="preserve">, además de en portugués. </w:t>
            </w:r>
            <w:r w:rsidR="000D3944" w:rsidRPr="00AF4AF0">
              <w:rPr>
                <w:lang w:val="es-ES_tradnl"/>
              </w:rPr>
              <w:t xml:space="preserve"> </w:t>
            </w:r>
            <w:r w:rsidRPr="00AF4AF0">
              <w:rPr>
                <w:lang w:val="es-ES_tradnl"/>
              </w:rPr>
              <w:t xml:space="preserve">El </w:t>
            </w:r>
            <w:r w:rsidR="00F5132B" w:rsidRPr="00AF4AF0">
              <w:rPr>
                <w:lang w:val="es-ES_tradnl"/>
              </w:rPr>
              <w:t>p</w:t>
            </w:r>
            <w:r w:rsidRPr="00AF4AF0">
              <w:rPr>
                <w:lang w:val="es-ES_tradnl"/>
              </w:rPr>
              <w:t>rograma de enseñanza a distancia contin</w:t>
            </w:r>
            <w:r w:rsidR="00993D1A" w:rsidRPr="00AF4AF0">
              <w:rPr>
                <w:lang w:val="es-ES_tradnl"/>
              </w:rPr>
              <w:t xml:space="preserve">uó </w:t>
            </w:r>
            <w:r w:rsidRPr="00AF4AF0">
              <w:rPr>
                <w:lang w:val="es-ES_tradnl"/>
              </w:rPr>
              <w:t>su cooperación anual con seis oficinas nacional</w:t>
            </w:r>
            <w:r w:rsidR="00993D1A" w:rsidRPr="00AF4AF0">
              <w:rPr>
                <w:lang w:val="es-ES_tradnl"/>
              </w:rPr>
              <w:t>e</w:t>
            </w:r>
            <w:r w:rsidRPr="00AF4AF0">
              <w:rPr>
                <w:lang w:val="es-ES_tradnl"/>
              </w:rPr>
              <w:t>s de P.I.</w:t>
            </w:r>
            <w:r w:rsidR="003429B6" w:rsidRPr="00AF4AF0">
              <w:rPr>
                <w:lang w:val="es-ES_tradnl"/>
              </w:rPr>
              <w:t>,</w:t>
            </w:r>
            <w:r w:rsidRPr="00AF4AF0">
              <w:rPr>
                <w:lang w:val="es-ES_tradnl"/>
              </w:rPr>
              <w:t xml:space="preserve"> que ofrecen sesiones es</w:t>
            </w:r>
            <w:r w:rsidR="00993D1A" w:rsidRPr="00AF4AF0">
              <w:rPr>
                <w:lang w:val="es-ES_tradnl"/>
              </w:rPr>
              <w:t>p</w:t>
            </w:r>
            <w:r w:rsidRPr="00AF4AF0">
              <w:rPr>
                <w:lang w:val="es-ES_tradnl"/>
              </w:rPr>
              <w:t xml:space="preserve">eciales de cursos generales de enseñanza a distancia sobre P.I. para universidades nacionales y otro público interesado. </w:t>
            </w:r>
            <w:r w:rsidR="00993D1A" w:rsidRPr="00AF4AF0">
              <w:rPr>
                <w:lang w:val="es-ES_tradnl"/>
              </w:rPr>
              <w:t xml:space="preserve"> </w:t>
            </w:r>
            <w:r w:rsidR="008B0EF9" w:rsidRPr="00AF4AF0">
              <w:rPr>
                <w:lang w:val="es-ES_tradnl"/>
              </w:rPr>
              <w:t>Se ha in</w:t>
            </w:r>
            <w:r w:rsidR="00F17DC1" w:rsidRPr="00AF4AF0">
              <w:rPr>
                <w:lang w:val="es-ES_tradnl"/>
              </w:rPr>
              <w:t>i</w:t>
            </w:r>
            <w:r w:rsidR="008B0EF9" w:rsidRPr="00AF4AF0">
              <w:rPr>
                <w:lang w:val="es-ES_tradnl"/>
              </w:rPr>
              <w:t xml:space="preserve">ciado la labor de adaptación de </w:t>
            </w:r>
            <w:r w:rsidR="00F17DC1" w:rsidRPr="00AF4AF0">
              <w:rPr>
                <w:lang w:val="es-ES_tradnl"/>
              </w:rPr>
              <w:t xml:space="preserve">los </w:t>
            </w:r>
            <w:r w:rsidR="008B0EF9" w:rsidRPr="00AF4AF0">
              <w:rPr>
                <w:lang w:val="es-ES_tradnl"/>
              </w:rPr>
              <w:t xml:space="preserve">cursos de enseñanza a distancia </w:t>
            </w:r>
            <w:r w:rsidR="00F17DC1" w:rsidRPr="00AF4AF0">
              <w:rPr>
                <w:lang w:val="es-ES_tradnl"/>
              </w:rPr>
              <w:t xml:space="preserve">de </w:t>
            </w:r>
            <w:r w:rsidR="00993D1A" w:rsidRPr="00AF4AF0">
              <w:rPr>
                <w:lang w:val="es-ES_tradnl"/>
              </w:rPr>
              <w:t>Argentina, Eg</w:t>
            </w:r>
            <w:r w:rsidR="00F17DC1" w:rsidRPr="00AF4AF0">
              <w:rPr>
                <w:lang w:val="es-ES_tradnl"/>
              </w:rPr>
              <w:t>ipto, Túnez</w:t>
            </w:r>
            <w:r w:rsidR="00993D1A" w:rsidRPr="00AF4AF0">
              <w:rPr>
                <w:lang w:val="es-ES_tradnl"/>
              </w:rPr>
              <w:t xml:space="preserve">, </w:t>
            </w:r>
            <w:proofErr w:type="spellStart"/>
            <w:r w:rsidR="00993D1A" w:rsidRPr="00AF4AF0">
              <w:rPr>
                <w:lang w:val="es-ES_tradnl"/>
              </w:rPr>
              <w:t>Viet</w:t>
            </w:r>
            <w:proofErr w:type="spellEnd"/>
            <w:r w:rsidR="000D3944" w:rsidRPr="00AF4AF0">
              <w:rPr>
                <w:lang w:val="es-ES_tradnl"/>
              </w:rPr>
              <w:t> </w:t>
            </w:r>
            <w:proofErr w:type="spellStart"/>
            <w:r w:rsidR="00F17DC1" w:rsidRPr="00AF4AF0">
              <w:rPr>
                <w:lang w:val="es-ES_tradnl"/>
              </w:rPr>
              <w:t>N</w:t>
            </w:r>
            <w:r w:rsidR="00993D1A" w:rsidRPr="00AF4AF0">
              <w:rPr>
                <w:lang w:val="es-ES_tradnl"/>
              </w:rPr>
              <w:t>am</w:t>
            </w:r>
            <w:proofErr w:type="spellEnd"/>
            <w:r w:rsidR="00993D1A" w:rsidRPr="00AF4AF0">
              <w:rPr>
                <w:lang w:val="es-ES_tradnl"/>
              </w:rPr>
              <w:t xml:space="preserve"> </w:t>
            </w:r>
            <w:r w:rsidR="00F17DC1" w:rsidRPr="00AF4AF0">
              <w:rPr>
                <w:lang w:val="es-ES_tradnl"/>
              </w:rPr>
              <w:t>y Camboya</w:t>
            </w:r>
            <w:r w:rsidR="00993D1A" w:rsidRPr="00AF4AF0">
              <w:rPr>
                <w:lang w:val="es-ES_tradnl"/>
              </w:rPr>
              <w:t xml:space="preserve">.  </w:t>
            </w:r>
          </w:p>
          <w:p w:rsidR="00224F6B" w:rsidRPr="00AF4AF0" w:rsidRDefault="00224F6B" w:rsidP="00532831">
            <w:pPr>
              <w:rPr>
                <w:lang w:val="es-ES_tradnl"/>
              </w:rPr>
            </w:pPr>
          </w:p>
          <w:p w:rsidR="00D36D42" w:rsidRPr="00AF4AF0" w:rsidRDefault="005E0D5B" w:rsidP="00532831">
            <w:pPr>
              <w:rPr>
                <w:lang w:val="es-ES_tradnl"/>
              </w:rPr>
            </w:pPr>
            <w:r w:rsidRPr="00AF4AF0">
              <w:rPr>
                <w:lang w:val="es-ES_tradnl"/>
              </w:rPr>
              <w:t xml:space="preserve">Han continuado promoviéndose las asociaciones con seis universidades en Argentina, </w:t>
            </w:r>
            <w:r w:rsidR="00E87DCD" w:rsidRPr="00AF4AF0">
              <w:rPr>
                <w:lang w:val="es-ES_tradnl"/>
              </w:rPr>
              <w:t>Australia, Camer</w:t>
            </w:r>
            <w:r w:rsidRPr="00AF4AF0">
              <w:rPr>
                <w:lang w:val="es-ES_tradnl"/>
              </w:rPr>
              <w:t>ún</w:t>
            </w:r>
            <w:r w:rsidR="00E87DCD" w:rsidRPr="00AF4AF0">
              <w:rPr>
                <w:lang w:val="es-ES_tradnl"/>
              </w:rPr>
              <w:t>, Ital</w:t>
            </w:r>
            <w:r w:rsidRPr="00AF4AF0">
              <w:rPr>
                <w:lang w:val="es-ES_tradnl"/>
              </w:rPr>
              <w:t>ia</w:t>
            </w:r>
            <w:r w:rsidR="00E87DCD" w:rsidRPr="00AF4AF0">
              <w:rPr>
                <w:lang w:val="es-ES_tradnl"/>
              </w:rPr>
              <w:t xml:space="preserve">, </w:t>
            </w:r>
            <w:r w:rsidRPr="00AF4AF0">
              <w:rPr>
                <w:lang w:val="es-ES_tradnl"/>
              </w:rPr>
              <w:t xml:space="preserve">República de Corea y </w:t>
            </w:r>
            <w:proofErr w:type="spellStart"/>
            <w:r w:rsidR="00E87DCD" w:rsidRPr="00AF4AF0">
              <w:rPr>
                <w:lang w:val="es-ES_tradnl"/>
              </w:rPr>
              <w:t>Zimbabwe</w:t>
            </w:r>
            <w:proofErr w:type="spellEnd"/>
            <w:r w:rsidR="00E87DCD" w:rsidRPr="00AF4AF0">
              <w:rPr>
                <w:lang w:val="es-ES_tradnl"/>
              </w:rPr>
              <w:t xml:space="preserve">, </w:t>
            </w:r>
            <w:r w:rsidRPr="00AF4AF0">
              <w:rPr>
                <w:lang w:val="es-ES_tradnl"/>
              </w:rPr>
              <w:t>con la oferta internacional de programas conjuntos de máster sobre P.I. en inglés, francés y español.</w:t>
            </w:r>
            <w:r w:rsidR="00E87DCD" w:rsidRPr="00AF4AF0">
              <w:rPr>
                <w:lang w:val="es-ES_tradnl"/>
              </w:rPr>
              <w:t xml:space="preserve">  </w:t>
            </w:r>
          </w:p>
          <w:p w:rsidR="00D36D42" w:rsidRPr="00AF4AF0" w:rsidRDefault="00D36D42" w:rsidP="00532831">
            <w:pPr>
              <w:rPr>
                <w:lang w:val="es-ES_tradnl"/>
              </w:rPr>
            </w:pPr>
          </w:p>
          <w:p w:rsidR="00420CA4" w:rsidRPr="00AF4AF0" w:rsidRDefault="005E0D5B" w:rsidP="00532831">
            <w:pPr>
              <w:rPr>
                <w:lang w:val="es-ES_tradnl"/>
              </w:rPr>
            </w:pPr>
            <w:r w:rsidRPr="00AF4AF0">
              <w:rPr>
                <w:lang w:val="es-ES_tradnl"/>
              </w:rPr>
              <w:t xml:space="preserve">Asimismo, la Academia de la OMPI contribuyó a la organización de programas de máster sobre P.I. en la </w:t>
            </w:r>
            <w:r w:rsidR="00E87DCD" w:rsidRPr="00AF4AF0">
              <w:rPr>
                <w:lang w:val="es-ES_tradnl"/>
              </w:rPr>
              <w:t xml:space="preserve">Universidad de Los Andes (Venezuela), </w:t>
            </w:r>
            <w:r w:rsidRPr="00AF4AF0">
              <w:rPr>
                <w:lang w:val="es-ES_tradnl"/>
              </w:rPr>
              <w:t xml:space="preserve">la Universidad de </w:t>
            </w:r>
            <w:r w:rsidR="00E87DCD" w:rsidRPr="00AF4AF0">
              <w:rPr>
                <w:lang w:val="es-ES_tradnl"/>
              </w:rPr>
              <w:t xml:space="preserve">Indonesia </w:t>
            </w:r>
            <w:r w:rsidRPr="00AF4AF0">
              <w:rPr>
                <w:lang w:val="es-ES_tradnl"/>
              </w:rPr>
              <w:t xml:space="preserve">y la Universidad de </w:t>
            </w:r>
            <w:proofErr w:type="spellStart"/>
            <w:r w:rsidR="00E87DCD" w:rsidRPr="00AF4AF0">
              <w:rPr>
                <w:lang w:val="es-ES_tradnl"/>
              </w:rPr>
              <w:t>Padjadjaran</w:t>
            </w:r>
            <w:proofErr w:type="spellEnd"/>
            <w:r w:rsidR="00E87DCD" w:rsidRPr="00AF4AF0">
              <w:rPr>
                <w:lang w:val="es-ES_tradnl"/>
              </w:rPr>
              <w:t xml:space="preserve"> (Indonesia). </w:t>
            </w:r>
            <w:r w:rsidRPr="00AF4AF0">
              <w:rPr>
                <w:lang w:val="es-ES_tradnl"/>
              </w:rPr>
              <w:t>Con la asi</w:t>
            </w:r>
            <w:r w:rsidR="00420CA4" w:rsidRPr="00AF4AF0">
              <w:rPr>
                <w:lang w:val="es-ES_tradnl"/>
              </w:rPr>
              <w:t>s</w:t>
            </w:r>
            <w:r w:rsidRPr="00AF4AF0">
              <w:rPr>
                <w:lang w:val="es-ES_tradnl"/>
              </w:rPr>
              <w:t>t</w:t>
            </w:r>
            <w:r w:rsidR="00420CA4" w:rsidRPr="00AF4AF0">
              <w:rPr>
                <w:lang w:val="es-ES_tradnl"/>
              </w:rPr>
              <w:t>e</w:t>
            </w:r>
            <w:r w:rsidRPr="00AF4AF0">
              <w:rPr>
                <w:lang w:val="es-ES_tradnl"/>
              </w:rPr>
              <w:t xml:space="preserve">ncia de la OMPI, la </w:t>
            </w:r>
            <w:proofErr w:type="spellStart"/>
            <w:r w:rsidR="00E87DCD" w:rsidRPr="00AF4AF0">
              <w:rPr>
                <w:i/>
                <w:lang w:val="es-ES_tradnl"/>
              </w:rPr>
              <w:t>University</w:t>
            </w:r>
            <w:proofErr w:type="spellEnd"/>
            <w:r w:rsidR="00E87DCD" w:rsidRPr="00AF4AF0">
              <w:rPr>
                <w:i/>
                <w:lang w:val="es-ES_tradnl"/>
              </w:rPr>
              <w:t xml:space="preserve"> of </w:t>
            </w:r>
            <w:proofErr w:type="spellStart"/>
            <w:r w:rsidR="00E87DCD" w:rsidRPr="00AF4AF0">
              <w:rPr>
                <w:i/>
                <w:lang w:val="es-ES_tradnl"/>
              </w:rPr>
              <w:t>the</w:t>
            </w:r>
            <w:proofErr w:type="spellEnd"/>
            <w:r w:rsidR="00E87DCD" w:rsidRPr="00AF4AF0">
              <w:rPr>
                <w:i/>
                <w:lang w:val="es-ES_tradnl"/>
              </w:rPr>
              <w:t xml:space="preserve"> West </w:t>
            </w:r>
            <w:proofErr w:type="spellStart"/>
            <w:r w:rsidR="00E87DCD" w:rsidRPr="00AF4AF0">
              <w:rPr>
                <w:i/>
                <w:lang w:val="es-ES_tradnl"/>
              </w:rPr>
              <w:t>Indies</w:t>
            </w:r>
            <w:proofErr w:type="spellEnd"/>
            <w:r w:rsidR="00E87DCD" w:rsidRPr="00AF4AF0">
              <w:rPr>
                <w:lang w:val="es-ES_tradnl"/>
              </w:rPr>
              <w:t xml:space="preserve"> (Mona Campus – Jamaica) </w:t>
            </w:r>
            <w:r w:rsidRPr="00AF4AF0">
              <w:rPr>
                <w:lang w:val="es-ES_tradnl"/>
              </w:rPr>
              <w:t xml:space="preserve">lanzó un programa de máster sobre </w:t>
            </w:r>
            <w:r w:rsidR="00420CA4" w:rsidRPr="00AF4AF0">
              <w:rPr>
                <w:lang w:val="es-ES_tradnl"/>
              </w:rPr>
              <w:t xml:space="preserve">la </w:t>
            </w:r>
            <w:r w:rsidRPr="00AF4AF0">
              <w:rPr>
                <w:lang w:val="es-ES_tradnl"/>
              </w:rPr>
              <w:t xml:space="preserve">P.I. </w:t>
            </w:r>
            <w:r w:rsidR="00420CA4" w:rsidRPr="00AF4AF0">
              <w:rPr>
                <w:lang w:val="es-ES_tradnl"/>
              </w:rPr>
              <w:t xml:space="preserve">y las </w:t>
            </w:r>
            <w:r w:rsidRPr="00AF4AF0">
              <w:rPr>
                <w:lang w:val="es-ES_tradnl"/>
              </w:rPr>
              <w:t>Industrias Creativas</w:t>
            </w:r>
            <w:r w:rsidR="00E87DCD" w:rsidRPr="00AF4AF0">
              <w:rPr>
                <w:lang w:val="es-ES_tradnl"/>
              </w:rPr>
              <w:t xml:space="preserve">.  </w:t>
            </w:r>
            <w:r w:rsidRPr="00AF4AF0">
              <w:rPr>
                <w:lang w:val="es-ES_tradnl"/>
              </w:rPr>
              <w:t xml:space="preserve">Se </w:t>
            </w:r>
            <w:r w:rsidR="00420CA4" w:rsidRPr="00AF4AF0">
              <w:rPr>
                <w:lang w:val="es-ES_tradnl"/>
              </w:rPr>
              <w:t xml:space="preserve">llevaron a cabo </w:t>
            </w:r>
            <w:r w:rsidRPr="00AF4AF0">
              <w:rPr>
                <w:lang w:val="es-ES_tradnl"/>
              </w:rPr>
              <w:t>pr</w:t>
            </w:r>
            <w:r w:rsidR="00420CA4" w:rsidRPr="00AF4AF0">
              <w:rPr>
                <w:lang w:val="es-ES_tradnl"/>
              </w:rPr>
              <w:t>e</w:t>
            </w:r>
            <w:r w:rsidRPr="00AF4AF0">
              <w:rPr>
                <w:lang w:val="es-ES_tradnl"/>
              </w:rPr>
              <w:t>parativos para el lanzamiento de</w:t>
            </w:r>
            <w:r w:rsidR="00420CA4" w:rsidRPr="00AF4AF0">
              <w:rPr>
                <w:lang w:val="es-ES_tradnl"/>
              </w:rPr>
              <w:t xml:space="preserve"> </w:t>
            </w:r>
            <w:r w:rsidRPr="00AF4AF0">
              <w:rPr>
                <w:lang w:val="es-ES_tradnl"/>
              </w:rPr>
              <w:t>un program</w:t>
            </w:r>
            <w:r w:rsidR="00420CA4" w:rsidRPr="00AF4AF0">
              <w:rPr>
                <w:lang w:val="es-ES_tradnl"/>
              </w:rPr>
              <w:t>a</w:t>
            </w:r>
            <w:r w:rsidRPr="00AF4AF0">
              <w:rPr>
                <w:lang w:val="es-ES_tradnl"/>
              </w:rPr>
              <w:t xml:space="preserve"> de máster conjunt</w:t>
            </w:r>
            <w:r w:rsidR="00420CA4" w:rsidRPr="00AF4AF0">
              <w:rPr>
                <w:lang w:val="es-ES_tradnl"/>
              </w:rPr>
              <w:t>amente</w:t>
            </w:r>
            <w:r w:rsidRPr="00AF4AF0">
              <w:rPr>
                <w:lang w:val="es-ES_tradnl"/>
              </w:rPr>
              <w:t xml:space="preserve"> con la Universidad de Ankara</w:t>
            </w:r>
            <w:r w:rsidR="00420CA4" w:rsidRPr="00AF4AF0">
              <w:rPr>
                <w:lang w:val="es-ES_tradnl"/>
              </w:rPr>
              <w:t>,</w:t>
            </w:r>
            <w:r w:rsidRPr="00AF4AF0">
              <w:rPr>
                <w:lang w:val="es-ES_tradnl"/>
              </w:rPr>
              <w:t xml:space="preserve"> </w:t>
            </w:r>
            <w:r w:rsidR="00420CA4" w:rsidRPr="00AF4AF0">
              <w:rPr>
                <w:lang w:val="es-ES_tradnl"/>
              </w:rPr>
              <w:t xml:space="preserve">y en asociación con el Instituto Turco de Patentes (TPI). </w:t>
            </w:r>
          </w:p>
          <w:p w:rsidR="00753C97" w:rsidRPr="00AF4AF0" w:rsidRDefault="00753C97" w:rsidP="00753C97"/>
          <w:p w:rsidR="00753C97" w:rsidRPr="00AF4AF0" w:rsidRDefault="00753C97" w:rsidP="00753C97">
            <w:r w:rsidRPr="00AF4AF0">
              <w:rPr>
                <w:lang w:val="es-ES_tradnl"/>
              </w:rPr>
              <w:t>La Academia ha promovido la participación de profesores universitarios de países en desarrollo y PMA en debates internacionales, en particular en la edición anual del Coloquio OMPI-OMC para profesores de P.I. y en la reunión anual de la Asociación Internacional para el Progreso de la Enseñanza y de la Investigación de la Propiedad Intelectual (ATRIP).</w:t>
            </w:r>
            <w:r w:rsidRPr="00AF4AF0">
              <w:t xml:space="preserve"> </w:t>
            </w:r>
          </w:p>
          <w:p w:rsidR="00753C97" w:rsidRPr="00AF4AF0" w:rsidRDefault="00753C97" w:rsidP="00753C97"/>
          <w:p w:rsidR="00420CA4" w:rsidRPr="00AF4AF0" w:rsidRDefault="00420CA4" w:rsidP="00532831">
            <w:pPr>
              <w:rPr>
                <w:lang w:val="es-ES_tradnl"/>
              </w:rPr>
            </w:pPr>
            <w:r w:rsidRPr="00AF4AF0">
              <w:rPr>
                <w:lang w:val="es-ES_tradnl"/>
              </w:rPr>
              <w:t xml:space="preserve">El proyecto de creación de academias nacionales fue evaluado satisfactoriamente e incorporado al presupuesto ordinario de la Academia de la OMPI. </w:t>
            </w:r>
          </w:p>
          <w:p w:rsidR="00420CA4" w:rsidRPr="00AF4AF0" w:rsidRDefault="00420CA4" w:rsidP="00532831">
            <w:pPr>
              <w:rPr>
                <w:lang w:val="es-ES_tradnl"/>
              </w:rPr>
            </w:pPr>
          </w:p>
          <w:p w:rsidR="008B0EF9" w:rsidRPr="00AF4AF0" w:rsidRDefault="008B0EF9" w:rsidP="000D3944">
            <w:pPr>
              <w:rPr>
                <w:lang w:val="es-ES_tradnl"/>
              </w:rPr>
            </w:pPr>
            <w:r w:rsidRPr="00AF4AF0">
              <w:rPr>
                <w:lang w:val="es-ES_tradnl"/>
              </w:rPr>
              <w:t>Cinco de las seis academias nacionales de P.I. en fase de pruebas otorgaron certificaciones a más de</w:t>
            </w:r>
            <w:r w:rsidR="000D3944" w:rsidRPr="00AF4AF0">
              <w:rPr>
                <w:lang w:val="es-ES_tradnl"/>
              </w:rPr>
              <w:t> 21.000 </w:t>
            </w:r>
            <w:r w:rsidRPr="00AF4AF0">
              <w:rPr>
                <w:lang w:val="es-ES_tradnl"/>
              </w:rPr>
              <w:t>nacionales por curs</w:t>
            </w:r>
            <w:r w:rsidR="004176C4" w:rsidRPr="00AF4AF0">
              <w:rPr>
                <w:lang w:val="es-ES_tradnl"/>
              </w:rPr>
              <w:t>os</w:t>
            </w:r>
            <w:r w:rsidRPr="00AF4AF0">
              <w:rPr>
                <w:lang w:val="es-ES_tradnl"/>
              </w:rPr>
              <w:t xml:space="preserve"> relacionados con la P.I. </w:t>
            </w:r>
          </w:p>
          <w:p w:rsidR="008B0EF9" w:rsidRPr="00AF4AF0" w:rsidRDefault="008B0EF9" w:rsidP="00532831">
            <w:pPr>
              <w:rPr>
                <w:lang w:val="es-ES_tradnl"/>
              </w:rPr>
            </w:pPr>
          </w:p>
          <w:p w:rsidR="008B0EF9" w:rsidRPr="00AF4AF0" w:rsidRDefault="008B0EF9" w:rsidP="00532831">
            <w:pPr>
              <w:rPr>
                <w:lang w:val="es-ES_tradnl"/>
              </w:rPr>
            </w:pPr>
            <w:r w:rsidRPr="00AF4AF0">
              <w:rPr>
                <w:lang w:val="es-ES_tradnl"/>
              </w:rPr>
              <w:t>En el ámbito de los centros de formación sobre P.I., continuó cooperándose con Camboya y el Ecuador, firmándose nuevos acuerdos de cooperación con Azerbaiyán</w:t>
            </w:r>
            <w:r w:rsidR="00513F44" w:rsidRPr="00AF4AF0">
              <w:rPr>
                <w:lang w:val="es-ES_tradnl"/>
              </w:rPr>
              <w:t>, Costa Rica, El </w:t>
            </w:r>
            <w:r w:rsidRPr="00AF4AF0">
              <w:rPr>
                <w:lang w:val="es-ES_tradnl"/>
              </w:rPr>
              <w:t xml:space="preserve">Salvador, Georgia y Turquía.  </w:t>
            </w:r>
          </w:p>
          <w:p w:rsidR="008B0EF9" w:rsidRPr="00AF4AF0" w:rsidRDefault="008B0EF9" w:rsidP="00532831">
            <w:pPr>
              <w:rPr>
                <w:lang w:val="es-ES_tradnl"/>
              </w:rPr>
            </w:pPr>
          </w:p>
          <w:p w:rsidR="00E87DCD" w:rsidRPr="00AF4AF0" w:rsidRDefault="00557B9A" w:rsidP="0060787F">
            <w:pPr>
              <w:rPr>
                <w:lang w:val="es-ES_tradnl"/>
              </w:rPr>
            </w:pPr>
            <w:r w:rsidRPr="00AF4AF0">
              <w:rPr>
                <w:lang w:val="es-ES_tradnl"/>
              </w:rPr>
              <w:t>Además de las actividades registradas en la base de datos IP–TAD, puede encontrarse más información sobre los logros relativos a esta recomendación en el Informe sobre el rendimiento de los programas en 2014/2015 (documento WO/PBC/25/7);</w:t>
            </w:r>
            <w:r w:rsidRPr="00AF4AF0">
              <w:t xml:space="preserve">  </w:t>
            </w:r>
            <w:r w:rsidRPr="00AF4AF0">
              <w:rPr>
                <w:lang w:val="es-ES_tradnl"/>
              </w:rPr>
              <w:t>en particular en el programa 11.</w:t>
            </w:r>
          </w:p>
        </w:tc>
      </w:tr>
    </w:tbl>
    <w:p w:rsidR="00E87DCD" w:rsidRPr="00AF4AF0" w:rsidRDefault="00E87DCD" w:rsidP="00575777">
      <w:pPr>
        <w:spacing w:after="200" w:line="276" w:lineRule="auto"/>
        <w:rPr>
          <w:bCs/>
          <w:iCs/>
          <w:lang w:val="es-ES_tradnl"/>
        </w:rPr>
      </w:pPr>
      <w:r w:rsidRPr="00AF4AF0">
        <w:rPr>
          <w:bCs/>
          <w:i/>
          <w:iCs/>
          <w:lang w:val="es-ES_tradnl"/>
        </w:rPr>
        <w:lastRenderedPageBreak/>
        <w:br w:type="page"/>
      </w:r>
      <w:r w:rsidR="00575777" w:rsidRPr="00AF4AF0">
        <w:rPr>
          <w:bCs/>
          <w:i/>
          <w:iCs/>
          <w:lang w:val="es-ES_tradnl"/>
        </w:rPr>
        <w:lastRenderedPageBreak/>
        <w:t>Recomendación 4</w:t>
      </w:r>
      <w:proofErr w:type="gramStart"/>
      <w:r w:rsidR="00575777" w:rsidRPr="00AF4AF0">
        <w:rPr>
          <w:bCs/>
          <w:i/>
          <w:iCs/>
          <w:lang w:val="es-ES_tradnl"/>
        </w:rPr>
        <w:t>:</w:t>
      </w:r>
      <w:r w:rsidR="00575777" w:rsidRPr="00AF4AF0">
        <w:rPr>
          <w:bCs/>
          <w:iCs/>
          <w:lang w:val="es-ES_tradnl"/>
        </w:rPr>
        <w:t xml:space="preserve">  Destacar</w:t>
      </w:r>
      <w:proofErr w:type="gramEnd"/>
      <w:r w:rsidR="00575777" w:rsidRPr="00AF4AF0">
        <w:rPr>
          <w:bCs/>
          <w:iCs/>
          <w:lang w:val="es-ES_tradnl"/>
        </w:rPr>
        <w:t>, en particular, las necesidades de las pymes y las instituciones de investigación científica, así como las industrias culturales, y asistir a los Estados miembros, cuando estos lo soliciten, en el establecimiento de estrategias nacionales adecuadas en el campo de la P.I.</w:t>
      </w:r>
    </w:p>
    <w:p w:rsidR="009902A7" w:rsidRPr="00AF4AF0" w:rsidRDefault="009902A7" w:rsidP="009902A7">
      <w:pPr>
        <w:spacing w:line="276" w:lineRule="auto"/>
        <w:rPr>
          <w:bCs/>
        </w:rPr>
      </w:pP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34"/>
        <w:gridCol w:w="7558"/>
      </w:tblGrid>
      <w:tr w:rsidR="00AF4AF0" w:rsidRPr="00AF4AF0" w:rsidTr="00532831">
        <w:trPr>
          <w:trHeight w:val="392"/>
          <w:tblHeader/>
        </w:trPr>
        <w:tc>
          <w:tcPr>
            <w:tcW w:w="6334" w:type="dxa"/>
            <w:shd w:val="clear" w:color="auto" w:fill="auto"/>
          </w:tcPr>
          <w:p w:rsidR="00E87DCD" w:rsidRPr="00AF4AF0" w:rsidRDefault="0060787F" w:rsidP="0060787F">
            <w:pPr>
              <w:keepNext/>
              <w:autoSpaceDE w:val="0"/>
              <w:spacing w:before="240" w:after="60"/>
              <w:outlineLvl w:val="2"/>
              <w:rPr>
                <w:bCs/>
                <w:u w:val="single"/>
                <w:lang w:val="es-ES_tradnl"/>
              </w:rPr>
            </w:pPr>
            <w:r w:rsidRPr="00AF4AF0">
              <w:rPr>
                <w:bCs/>
                <w:u w:val="single"/>
                <w:lang w:val="es-ES_tradnl"/>
              </w:rPr>
              <w:t>Estrategias de ejecución</w:t>
            </w:r>
          </w:p>
        </w:tc>
        <w:tc>
          <w:tcPr>
            <w:tcW w:w="7558" w:type="dxa"/>
            <w:shd w:val="clear" w:color="auto" w:fill="auto"/>
            <w:vAlign w:val="center"/>
          </w:tcPr>
          <w:p w:rsidR="00D36D42" w:rsidRPr="00AF4AF0" w:rsidRDefault="0060787F" w:rsidP="0060787F">
            <w:pPr>
              <w:keepNext/>
              <w:autoSpaceDE w:val="0"/>
              <w:spacing w:before="240" w:after="60"/>
              <w:outlineLvl w:val="2"/>
              <w:rPr>
                <w:bCs/>
                <w:szCs w:val="26"/>
                <w:u w:val="single"/>
                <w:lang w:val="es-ES_tradnl"/>
              </w:rPr>
            </w:pPr>
            <w:r w:rsidRPr="00AF4AF0">
              <w:rPr>
                <w:bCs/>
                <w:szCs w:val="26"/>
                <w:u w:val="single"/>
                <w:lang w:val="es-ES_tradnl"/>
              </w:rPr>
              <w:t>Logros</w:t>
            </w:r>
          </w:p>
          <w:p w:rsidR="00E87DCD" w:rsidRPr="00AF4AF0" w:rsidRDefault="00E87DCD" w:rsidP="00532831">
            <w:pPr>
              <w:rPr>
                <w:lang w:val="es-ES_tradnl"/>
              </w:rPr>
            </w:pPr>
          </w:p>
        </w:tc>
      </w:tr>
      <w:tr w:rsidR="00AF4AF0" w:rsidRPr="00AF4AF0" w:rsidTr="00532831">
        <w:tblPrEx>
          <w:tblCellMar>
            <w:top w:w="108" w:type="dxa"/>
            <w:bottom w:w="108" w:type="dxa"/>
          </w:tblCellMar>
        </w:tblPrEx>
        <w:tc>
          <w:tcPr>
            <w:tcW w:w="6334" w:type="dxa"/>
            <w:shd w:val="clear" w:color="auto" w:fill="auto"/>
          </w:tcPr>
          <w:p w:rsidR="001673C6" w:rsidRPr="00AF4AF0" w:rsidRDefault="001673C6" w:rsidP="001673C6">
            <w:pPr>
              <w:autoSpaceDE w:val="0"/>
              <w:spacing w:before="240" w:after="60"/>
              <w:outlineLvl w:val="3"/>
              <w:rPr>
                <w:bCs/>
                <w:i/>
                <w:szCs w:val="28"/>
              </w:rPr>
            </w:pPr>
            <w:r w:rsidRPr="00AF4AF0">
              <w:rPr>
                <w:bCs/>
                <w:i/>
                <w:szCs w:val="28"/>
                <w:lang w:val="es-ES_tradnl"/>
              </w:rPr>
              <w:t>Estrategia para las pymes</w:t>
            </w:r>
          </w:p>
          <w:p w:rsidR="001673C6" w:rsidRPr="00AF4AF0" w:rsidRDefault="001673C6" w:rsidP="001673C6"/>
          <w:p w:rsidR="001673C6" w:rsidRPr="00AF4AF0" w:rsidRDefault="001673C6" w:rsidP="001673C6">
            <w:pPr>
              <w:widowControl w:val="0"/>
            </w:pPr>
            <w:r w:rsidRPr="00AF4AF0">
              <w:rPr>
                <w:lang w:val="es-ES_tradnl"/>
              </w:rPr>
              <w:t>Facilitar el desarrollo de políticas y estrategias apropiadas en materia de P.I. para las pymes por parte de los Estados miembros.</w:t>
            </w:r>
          </w:p>
          <w:p w:rsidR="001673C6" w:rsidRPr="00AF4AF0" w:rsidRDefault="001673C6" w:rsidP="001673C6">
            <w:pPr>
              <w:widowControl w:val="0"/>
            </w:pPr>
          </w:p>
          <w:p w:rsidR="001673C6" w:rsidRPr="00AF4AF0" w:rsidRDefault="001673C6" w:rsidP="001673C6">
            <w:pPr>
              <w:widowControl w:val="0"/>
            </w:pPr>
            <w:r w:rsidRPr="00AF4AF0">
              <w:rPr>
                <w:lang w:val="es-ES_tradnl"/>
              </w:rPr>
              <w:t>Mejorar la capacidad de las pymes y las instituciones que las apoyan para mejorar la utilización del sistema de P.I. con el fin de fomentar la competitividad.</w:t>
            </w:r>
          </w:p>
          <w:p w:rsidR="001673C6" w:rsidRPr="00AF4AF0" w:rsidRDefault="001673C6" w:rsidP="001673C6">
            <w:pPr>
              <w:widowControl w:val="0"/>
            </w:pPr>
          </w:p>
          <w:p w:rsidR="001673C6" w:rsidRPr="00AF4AF0" w:rsidRDefault="001673C6" w:rsidP="001673C6">
            <w:pPr>
              <w:widowControl w:val="0"/>
            </w:pPr>
          </w:p>
          <w:p w:rsidR="001673C6" w:rsidRPr="00AF4AF0" w:rsidRDefault="001673C6" w:rsidP="001673C6">
            <w:pPr>
              <w:widowControl w:val="0"/>
            </w:pPr>
            <w:r w:rsidRPr="00AF4AF0">
              <w:rPr>
                <w:lang w:val="es-ES_tradnl"/>
              </w:rPr>
              <w:t>Elaborar contenidos relacionados con las pymes para orientar las actividades de fortalecimiento de capacidades y formación dirigiéndolas principalmente a las instituciones que apoyan a las pymes.</w:t>
            </w:r>
            <w:r w:rsidRPr="00AF4AF0">
              <w:t xml:space="preserve"> </w:t>
            </w:r>
          </w:p>
          <w:p w:rsidR="001673C6" w:rsidRPr="00AF4AF0" w:rsidRDefault="001673C6" w:rsidP="001673C6"/>
          <w:p w:rsidR="001673C6" w:rsidRPr="00AF4AF0" w:rsidRDefault="001673C6" w:rsidP="001673C6">
            <w:r w:rsidRPr="00AF4AF0">
              <w:rPr>
                <w:lang w:val="es-ES_tradnl"/>
              </w:rPr>
              <w:t>Se procuró en particular respaldar a los países en desarrollo, fortaleciendo los vínculos entre las instituciones de investigación, la industria local y las pymes, para crear asociaciones entre las instituciones públicas y privadas con el fin de maximizar el valor de los activos de P.I. y crear sinergias entre los organismos de apoyo a la ciencia, el comercio, la cultura y el gobierno.</w:t>
            </w:r>
          </w:p>
          <w:p w:rsidR="00D36D42" w:rsidRPr="00AF4AF0" w:rsidRDefault="00D36D42" w:rsidP="00532831"/>
          <w:p w:rsidR="00D36D42" w:rsidRPr="00AF4AF0" w:rsidRDefault="00AF6A10" w:rsidP="00532831">
            <w:pPr>
              <w:rPr>
                <w:lang w:val="es-ES_tradnl"/>
              </w:rPr>
            </w:pPr>
            <w:r w:rsidRPr="00AF4AF0">
              <w:rPr>
                <w:lang w:val="es-ES_tradnl"/>
              </w:rPr>
              <w:t xml:space="preserve">Además, la OMPI siguió fomentando mediante diversas </w:t>
            </w:r>
            <w:r w:rsidRPr="00AF4AF0">
              <w:rPr>
                <w:lang w:val="es-ES_tradnl"/>
              </w:rPr>
              <w:lastRenderedPageBreak/>
              <w:t xml:space="preserve">actividades la sensibilización en general acerca de la importancia de la P.I. para la competitividad de las empresas y fortaleciendo las capacidades en el ámbito local ofreciendo formación a formadores por medio de talleres y seminarios y otro tipo de actividades presenciales, así como mediante la creación y difusión de material </w:t>
            </w:r>
            <w:r w:rsidR="00E87DCD" w:rsidRPr="00AF4AF0">
              <w:rPr>
                <w:lang w:val="es-ES_tradnl"/>
              </w:rPr>
              <w:t>(</w:t>
            </w:r>
            <w:r w:rsidRPr="00AF4AF0">
              <w:rPr>
                <w:lang w:val="es-ES_tradnl"/>
              </w:rPr>
              <w:t>artículos y publicaciones impresos y en línea, productos multimedia, etc.) sobre la P.I. y las empresas</w:t>
            </w:r>
            <w:r w:rsidR="00E87DCD" w:rsidRPr="00AF4AF0">
              <w:rPr>
                <w:lang w:val="es-ES_tradnl"/>
              </w:rPr>
              <w:t>.</w:t>
            </w:r>
          </w:p>
          <w:p w:rsidR="00AF6A10" w:rsidRPr="00AF4AF0" w:rsidRDefault="00AF6A10" w:rsidP="00532831">
            <w:pPr>
              <w:rPr>
                <w:lang w:val="es-ES_tradnl"/>
              </w:rPr>
            </w:pPr>
          </w:p>
        </w:tc>
        <w:tc>
          <w:tcPr>
            <w:tcW w:w="7558" w:type="dxa"/>
            <w:shd w:val="clear" w:color="auto" w:fill="auto"/>
          </w:tcPr>
          <w:p w:rsidR="00D36D42" w:rsidRPr="00AF4AF0" w:rsidRDefault="00D36D42" w:rsidP="00532831">
            <w:pPr>
              <w:rPr>
                <w:lang w:val="es-ES_tradnl"/>
              </w:rPr>
            </w:pPr>
          </w:p>
          <w:p w:rsidR="00D36D42" w:rsidRPr="00AF4AF0" w:rsidRDefault="001673C6" w:rsidP="0060787F">
            <w:pPr>
              <w:rPr>
                <w:lang w:val="es-ES_tradnl"/>
              </w:rPr>
            </w:pPr>
            <w:r w:rsidRPr="00AF4AF0">
              <w:rPr>
                <w:lang w:val="es-ES_tradnl"/>
              </w:rPr>
              <w:t>Se organizaron 21 seminarios, talleres o programas de formación de formadores sobre la gestión de la P.I. para las pymes en 21 países.</w:t>
            </w:r>
            <w:r w:rsidR="00E87DCD" w:rsidRPr="00AF4AF0">
              <w:rPr>
                <w:lang w:val="es-ES_tradnl"/>
              </w:rPr>
              <w:t xml:space="preserve"> </w:t>
            </w:r>
            <w:r w:rsidR="00AE422F" w:rsidRPr="00AF4AF0">
              <w:rPr>
                <w:lang w:val="es-ES_tradnl"/>
              </w:rPr>
              <w:t xml:space="preserve"> </w:t>
            </w:r>
            <w:r w:rsidR="003429B6" w:rsidRPr="00AF4AF0">
              <w:rPr>
                <w:lang w:val="es-ES_tradnl"/>
              </w:rPr>
              <w:t>Participaron en las actividades alrededor de 750 representantes de pymes y de instituciones de apoyo a las pymes</w:t>
            </w:r>
            <w:r w:rsidR="00E87DCD" w:rsidRPr="00AF4AF0">
              <w:rPr>
                <w:lang w:val="es-ES_tradnl"/>
              </w:rPr>
              <w:t xml:space="preserve">.  </w:t>
            </w:r>
          </w:p>
          <w:p w:rsidR="001673C6" w:rsidRPr="00AF4AF0" w:rsidRDefault="001673C6" w:rsidP="001673C6"/>
          <w:p w:rsidR="001673C6" w:rsidRPr="00AF4AF0" w:rsidRDefault="001673C6" w:rsidP="001673C6">
            <w:r w:rsidRPr="00AF4AF0">
              <w:rPr>
                <w:lang w:val="es-ES_tradnl"/>
              </w:rPr>
              <w:t>Al curso internacional sobre la gestión de activos de P.I. para el éxito de las empresas basado en IP PANORAMATM, impartido por Internet y con entrega de certificado, asistieron 641 estudiantes, y 32 personas participaron posteriormente en un programa sobre la gestión de activos de P.I., impartido por otros medios.</w:t>
            </w:r>
          </w:p>
          <w:p w:rsidR="001673C6" w:rsidRPr="00AF4AF0" w:rsidRDefault="001673C6" w:rsidP="001673C6"/>
          <w:p w:rsidR="00D36D42" w:rsidRPr="00AF4AF0" w:rsidRDefault="00E87DCD" w:rsidP="000D3944">
            <w:pPr>
              <w:rPr>
                <w:lang w:val="es-ES_tradnl"/>
              </w:rPr>
            </w:pPr>
            <w:r w:rsidRPr="00AF4AF0">
              <w:rPr>
                <w:lang w:val="es-ES_tradnl"/>
              </w:rPr>
              <w:t xml:space="preserve">171 </w:t>
            </w:r>
            <w:r w:rsidR="003429B6" w:rsidRPr="00AF4AF0">
              <w:rPr>
                <w:lang w:val="es-ES_tradnl"/>
              </w:rPr>
              <w:t>mujeres inventoras y empresarias procedentes de</w:t>
            </w:r>
            <w:r w:rsidR="000D3944" w:rsidRPr="00AF4AF0">
              <w:rPr>
                <w:lang w:val="es-ES_tradnl"/>
              </w:rPr>
              <w:t> 24 </w:t>
            </w:r>
            <w:r w:rsidR="003429B6" w:rsidRPr="00AF4AF0">
              <w:rPr>
                <w:lang w:val="es-ES_tradnl"/>
              </w:rPr>
              <w:t xml:space="preserve">países participaron en un taller internacional para mujeres inventoras y empresarias organizado por la OMPI, </w:t>
            </w:r>
            <w:r w:rsidR="00846E6A" w:rsidRPr="00AF4AF0">
              <w:rPr>
                <w:lang w:val="es-ES_tradnl"/>
              </w:rPr>
              <w:t>la Oficina Surcoreana de Propiedad Intelectual (KIPO) y la Asociación Surcoreana de Inventoras (KWIA)</w:t>
            </w:r>
            <w:r w:rsidRPr="00AF4AF0">
              <w:rPr>
                <w:lang w:val="es-ES_tradnl"/>
              </w:rPr>
              <w:t>.</w:t>
            </w:r>
          </w:p>
          <w:p w:rsidR="00D36D42" w:rsidRPr="00AF4AF0" w:rsidRDefault="00D36D42" w:rsidP="00532831">
            <w:pPr>
              <w:rPr>
                <w:lang w:val="es-ES_tradnl"/>
              </w:rPr>
            </w:pPr>
          </w:p>
          <w:p w:rsidR="00D36D42" w:rsidRPr="00AF4AF0" w:rsidRDefault="00E00D36" w:rsidP="00532831">
            <w:pPr>
              <w:rPr>
                <w:lang w:val="es-ES_tradnl"/>
              </w:rPr>
            </w:pPr>
            <w:r w:rsidRPr="00AF4AF0">
              <w:rPr>
                <w:lang w:val="es-ES_tradnl"/>
              </w:rPr>
              <w:t xml:space="preserve">Dos publicaciones de la OMPI sobre P.I. para las empresas </w:t>
            </w:r>
            <w:r w:rsidR="00E87DCD" w:rsidRPr="00AF4AF0">
              <w:rPr>
                <w:lang w:val="es-ES_tradnl"/>
              </w:rPr>
              <w:t>(</w:t>
            </w:r>
            <w:r w:rsidR="00925604" w:rsidRPr="00AF4AF0">
              <w:rPr>
                <w:lang w:val="es-ES_tradnl"/>
              </w:rPr>
              <w:t xml:space="preserve">relativas a </w:t>
            </w:r>
            <w:r w:rsidRPr="00AF4AF0">
              <w:rPr>
                <w:lang w:val="es-ES_tradnl"/>
              </w:rPr>
              <w:t>patentes y marcas</w:t>
            </w:r>
            <w:r w:rsidR="00E87DCD" w:rsidRPr="00AF4AF0">
              <w:rPr>
                <w:lang w:val="es-ES_tradnl"/>
              </w:rPr>
              <w:t>)</w:t>
            </w:r>
            <w:r w:rsidRPr="00AF4AF0">
              <w:rPr>
                <w:lang w:val="es-ES_tradnl"/>
              </w:rPr>
              <w:t xml:space="preserve"> están siendo actuali</w:t>
            </w:r>
            <w:r w:rsidR="004176C4" w:rsidRPr="00AF4AF0">
              <w:rPr>
                <w:lang w:val="es-ES_tradnl"/>
              </w:rPr>
              <w:t>z</w:t>
            </w:r>
            <w:r w:rsidRPr="00AF4AF0">
              <w:rPr>
                <w:lang w:val="es-ES_tradnl"/>
              </w:rPr>
              <w:t>adas</w:t>
            </w:r>
            <w:r w:rsidR="00E87DCD" w:rsidRPr="00AF4AF0">
              <w:rPr>
                <w:lang w:val="es-ES_tradnl"/>
              </w:rPr>
              <w:t>.</w:t>
            </w:r>
          </w:p>
          <w:p w:rsidR="00D36D42" w:rsidRPr="00AF4AF0" w:rsidRDefault="00D36D42" w:rsidP="00532831">
            <w:pPr>
              <w:rPr>
                <w:lang w:val="es-ES_tradnl"/>
              </w:rPr>
            </w:pPr>
          </w:p>
          <w:p w:rsidR="00D36D42" w:rsidRPr="00AF4AF0" w:rsidRDefault="00E00D36" w:rsidP="00532831">
            <w:pPr>
              <w:rPr>
                <w:lang w:val="es-ES_tradnl"/>
              </w:rPr>
            </w:pPr>
            <w:r w:rsidRPr="00AF4AF0">
              <w:rPr>
                <w:lang w:val="es-ES_tradnl"/>
              </w:rPr>
              <w:t xml:space="preserve">Se ha </w:t>
            </w:r>
            <w:r w:rsidR="00897D7A" w:rsidRPr="00AF4AF0">
              <w:rPr>
                <w:lang w:val="es-ES_tradnl"/>
              </w:rPr>
              <w:t xml:space="preserve">completado </w:t>
            </w:r>
            <w:r w:rsidRPr="00AF4AF0">
              <w:rPr>
                <w:lang w:val="es-ES_tradnl"/>
              </w:rPr>
              <w:t xml:space="preserve">la versión de </w:t>
            </w:r>
            <w:r w:rsidR="00E87DCD" w:rsidRPr="00AF4AF0">
              <w:rPr>
                <w:lang w:val="es-ES_tradnl"/>
              </w:rPr>
              <w:t xml:space="preserve">IP Panorama Mobile </w:t>
            </w:r>
            <w:r w:rsidR="00897D7A" w:rsidRPr="00AF4AF0">
              <w:rPr>
                <w:lang w:val="es-ES_tradnl"/>
              </w:rPr>
              <w:t>para usuarios de teléfonos inteligentes</w:t>
            </w:r>
            <w:r w:rsidR="00E87DCD" w:rsidRPr="00AF4AF0">
              <w:rPr>
                <w:lang w:val="es-ES_tradnl"/>
              </w:rPr>
              <w:t>.</w:t>
            </w:r>
          </w:p>
          <w:p w:rsidR="003A0F37" w:rsidRPr="00AF4AF0" w:rsidRDefault="003A0F37" w:rsidP="003A0F37"/>
          <w:p w:rsidR="00D36D42" w:rsidRPr="00AF4AF0" w:rsidRDefault="003A0F37" w:rsidP="003A0F37">
            <w:pPr>
              <w:rPr>
                <w:lang w:val="es-ES_tradnl"/>
              </w:rPr>
            </w:pPr>
            <w:r w:rsidRPr="00AF4AF0">
              <w:rPr>
                <w:lang w:val="es-ES_tradnl"/>
              </w:rPr>
              <w:t xml:space="preserve">Además de las actividades registradas en la base de datos IP–TAD, puede encontrarse más información sobre los logros relativos a esta recomendación en el Informe sobre el rendimiento de los programas en </w:t>
            </w:r>
            <w:r w:rsidRPr="00AF4AF0">
              <w:rPr>
                <w:lang w:val="es-ES_tradnl"/>
              </w:rPr>
              <w:lastRenderedPageBreak/>
              <w:t>2014/2015 (documento WO/PBC/25/7), en particular en el programa 30.</w:t>
            </w:r>
          </w:p>
          <w:p w:rsidR="00E87DCD" w:rsidRPr="00AF4AF0" w:rsidRDefault="00E87DCD" w:rsidP="00532831">
            <w:pPr>
              <w:rPr>
                <w:lang w:val="es-ES_tradnl"/>
              </w:rPr>
            </w:pPr>
          </w:p>
        </w:tc>
      </w:tr>
      <w:tr w:rsidR="00AF4AF0" w:rsidRPr="00AF4AF0" w:rsidTr="00532831">
        <w:tblPrEx>
          <w:tblCellMar>
            <w:top w:w="108" w:type="dxa"/>
            <w:bottom w:w="108" w:type="dxa"/>
          </w:tblCellMar>
        </w:tblPrEx>
        <w:tc>
          <w:tcPr>
            <w:tcW w:w="6334" w:type="dxa"/>
            <w:shd w:val="clear" w:color="auto" w:fill="auto"/>
          </w:tcPr>
          <w:p w:rsidR="00F96C10" w:rsidRPr="00AF4AF0" w:rsidRDefault="00F96C10" w:rsidP="00F96C10">
            <w:pPr>
              <w:keepNext/>
              <w:autoSpaceDE w:val="0"/>
              <w:spacing w:before="240" w:after="60"/>
              <w:outlineLvl w:val="3"/>
              <w:rPr>
                <w:bCs/>
                <w:i/>
                <w:szCs w:val="28"/>
              </w:rPr>
            </w:pPr>
            <w:r w:rsidRPr="00AF4AF0">
              <w:rPr>
                <w:bCs/>
                <w:i/>
                <w:szCs w:val="28"/>
                <w:lang w:val="es-ES_tradnl"/>
              </w:rPr>
              <w:lastRenderedPageBreak/>
              <w:t>Estrategia para las industrias creativas</w:t>
            </w:r>
          </w:p>
          <w:p w:rsidR="00F96C10" w:rsidRPr="00AF4AF0" w:rsidRDefault="00F96C10" w:rsidP="00F96C10"/>
          <w:p w:rsidR="00F96C10" w:rsidRPr="00AF4AF0" w:rsidRDefault="00F96C10" w:rsidP="00F96C10">
            <w:r w:rsidRPr="00AF4AF0">
              <w:rPr>
                <w:lang w:val="es-ES_tradnl"/>
              </w:rPr>
              <w:t>Se realizaron estudios sobre la contribución económica de las industrias relacionadas con el derecho de autor.   Los objetivos principales de esos estudios eran permitir a los países identificar las industrias relacionadas con el derecho de autor y realizar un análisis comparativo de la contribución económica de esas industrias en relación con otros sectores de la economía o industrias similares en otros países.   Además, los estudios permitieron a los encargados de formular políticas determinar las opciones de políticas adecuadas.</w:t>
            </w:r>
            <w:r w:rsidRPr="00AF4AF0">
              <w:t xml:space="preserve"> </w:t>
            </w:r>
          </w:p>
          <w:p w:rsidR="00F96C10" w:rsidRPr="00AF4AF0" w:rsidRDefault="00F96C10" w:rsidP="00F96C10"/>
          <w:p w:rsidR="00F96C10" w:rsidRPr="00AF4AF0" w:rsidRDefault="00F96C10" w:rsidP="00F96C10">
            <w:r w:rsidRPr="00AF4AF0">
              <w:rPr>
                <w:lang w:val="es-ES_tradnl"/>
              </w:rPr>
              <w:t>Asimismo, se elaboró material práctico para determinados sectores creativos a fin de satisfacer las necesidades de cada sector, que fue utilizado en seminarios celebrados en varios países.</w:t>
            </w:r>
          </w:p>
          <w:p w:rsidR="00F96C10" w:rsidRPr="00AF4AF0" w:rsidRDefault="00F96C10" w:rsidP="00F96C10"/>
          <w:p w:rsidR="00E87DCD" w:rsidRPr="00AF4AF0" w:rsidRDefault="00F96C10" w:rsidP="00F96C10">
            <w:pPr>
              <w:rPr>
                <w:lang w:val="es-ES_tradnl"/>
              </w:rPr>
            </w:pPr>
            <w:r w:rsidRPr="00AF4AF0">
              <w:rPr>
                <w:lang w:val="es-ES_tradnl"/>
              </w:rPr>
              <w:t>Se establecieron y fomentaron vínculos de cooperación con gobiernos y organizaciones internacionales interesados.</w:t>
            </w:r>
          </w:p>
        </w:tc>
        <w:tc>
          <w:tcPr>
            <w:tcW w:w="7558" w:type="dxa"/>
            <w:shd w:val="clear" w:color="auto" w:fill="auto"/>
          </w:tcPr>
          <w:p w:rsidR="00F96C10" w:rsidRPr="00AF4AF0" w:rsidRDefault="00F96C10" w:rsidP="00F96C10"/>
          <w:p w:rsidR="00F96C10" w:rsidRPr="00AF4AF0" w:rsidRDefault="00F96C10" w:rsidP="00F96C10">
            <w:pPr>
              <w:rPr>
                <w:bCs/>
              </w:rPr>
            </w:pPr>
            <w:r w:rsidRPr="00AF4AF0">
              <w:rPr>
                <w:bCs/>
                <w:lang w:val="es-ES_tradnl"/>
              </w:rPr>
              <w:t>Se brindó más asistencia a los países que querían estudiar la capacidad potencial y el rendimiento de su sector creativo.</w:t>
            </w:r>
            <w:r w:rsidRPr="00AF4AF0">
              <w:rPr>
                <w:bCs/>
              </w:rPr>
              <w:t xml:space="preserve">  </w:t>
            </w:r>
          </w:p>
          <w:p w:rsidR="00F96C10" w:rsidRPr="00AF4AF0" w:rsidRDefault="00F96C10" w:rsidP="00F96C10">
            <w:pPr>
              <w:rPr>
                <w:bCs/>
              </w:rPr>
            </w:pPr>
          </w:p>
          <w:p w:rsidR="00897D7A" w:rsidRPr="00AF4AF0" w:rsidRDefault="00897D7A" w:rsidP="00532831">
            <w:pPr>
              <w:rPr>
                <w:bCs/>
                <w:lang w:val="es-ES_tradnl"/>
              </w:rPr>
            </w:pPr>
            <w:r w:rsidRPr="00AF4AF0">
              <w:rPr>
                <w:bCs/>
                <w:lang w:val="es-ES_tradnl"/>
              </w:rPr>
              <w:t xml:space="preserve">Se publicaron estudios sobre la contribución económica de las industrias creativas en tres países y se puso en marcha un estudio del mismo tipo en otro. </w:t>
            </w:r>
          </w:p>
          <w:p w:rsidR="00F96C10" w:rsidRPr="00AF4AF0" w:rsidRDefault="00F96C10" w:rsidP="00F96C10">
            <w:pPr>
              <w:rPr>
                <w:bCs/>
              </w:rPr>
            </w:pPr>
          </w:p>
          <w:p w:rsidR="00F96C10" w:rsidRPr="00AF4AF0" w:rsidRDefault="00F96C10" w:rsidP="00F96C10">
            <w:pPr>
              <w:rPr>
                <w:bCs/>
              </w:rPr>
            </w:pPr>
            <w:r w:rsidRPr="00AF4AF0">
              <w:rPr>
                <w:bCs/>
                <w:lang w:val="es-ES_tradnl"/>
              </w:rPr>
              <w:t>Los estudios se continúan utilizando como aportaciones a la formulación de políticas basadas en datos contrastados.</w:t>
            </w:r>
          </w:p>
          <w:p w:rsidR="00F96C10" w:rsidRPr="00AF4AF0" w:rsidRDefault="00F96C10" w:rsidP="00F96C10">
            <w:pPr>
              <w:rPr>
                <w:bCs/>
              </w:rPr>
            </w:pPr>
          </w:p>
          <w:p w:rsidR="00D36D42" w:rsidRPr="00AF4AF0" w:rsidRDefault="00FE1AFB" w:rsidP="00532831">
            <w:pPr>
              <w:rPr>
                <w:bCs/>
                <w:lang w:val="es-ES_tradnl"/>
              </w:rPr>
            </w:pPr>
            <w:r w:rsidRPr="00AF4AF0">
              <w:rPr>
                <w:bCs/>
                <w:lang w:val="es-ES_tradnl"/>
              </w:rPr>
              <w:t xml:space="preserve">En colaboración con varios asociados se facilitó </w:t>
            </w:r>
            <w:r w:rsidR="004B2446" w:rsidRPr="00AF4AF0">
              <w:rPr>
                <w:bCs/>
                <w:lang w:val="es-ES_tradnl"/>
              </w:rPr>
              <w:t xml:space="preserve">nueva </w:t>
            </w:r>
            <w:r w:rsidRPr="00AF4AF0">
              <w:rPr>
                <w:bCs/>
                <w:lang w:val="es-ES_tradnl"/>
              </w:rPr>
              <w:t xml:space="preserve">información sobre los ingresos relacionados con el derecho de autor por copias privadas y </w:t>
            </w:r>
            <w:r w:rsidR="004B2446" w:rsidRPr="00AF4AF0">
              <w:rPr>
                <w:bCs/>
                <w:lang w:val="es-ES_tradnl"/>
              </w:rPr>
              <w:t xml:space="preserve">en concepto de </w:t>
            </w:r>
            <w:r w:rsidRPr="00AF4AF0">
              <w:rPr>
                <w:bCs/>
                <w:lang w:val="es-ES_tradnl"/>
              </w:rPr>
              <w:t>gravámenes sobre textos e imágenes</w:t>
            </w:r>
            <w:r w:rsidR="00E87DCD" w:rsidRPr="00AF4AF0">
              <w:rPr>
                <w:bCs/>
                <w:lang w:val="es-ES_tradnl"/>
              </w:rPr>
              <w:t>.</w:t>
            </w:r>
          </w:p>
          <w:p w:rsidR="00D36D42" w:rsidRPr="00AF4AF0" w:rsidRDefault="00D36D42" w:rsidP="00532831">
            <w:pPr>
              <w:rPr>
                <w:bCs/>
                <w:lang w:val="es-ES_tradnl"/>
              </w:rPr>
            </w:pPr>
          </w:p>
          <w:p w:rsidR="00D36D42" w:rsidRPr="00AF4AF0" w:rsidRDefault="00FE1AFB" w:rsidP="00532831">
            <w:pPr>
              <w:rPr>
                <w:bCs/>
                <w:lang w:val="es-ES_tradnl"/>
              </w:rPr>
            </w:pPr>
            <w:r w:rsidRPr="00AF4AF0">
              <w:rPr>
                <w:bCs/>
                <w:lang w:val="es-ES_tradnl"/>
              </w:rPr>
              <w:t>Continuaron ejecutándose actividades de fortalecimiento de capacidades y de sensibilización basadas en herramientas de la OMPI sobre cómo ganarse la vida en las industrias creativas</w:t>
            </w:r>
            <w:r w:rsidR="00E87DCD" w:rsidRPr="00AF4AF0">
              <w:rPr>
                <w:bCs/>
                <w:lang w:val="es-ES_tradnl"/>
              </w:rPr>
              <w:t>.</w:t>
            </w:r>
          </w:p>
          <w:p w:rsidR="00F96C10" w:rsidRPr="00AF4AF0" w:rsidRDefault="00F96C10" w:rsidP="00F96C10">
            <w:pPr>
              <w:rPr>
                <w:bCs/>
              </w:rPr>
            </w:pPr>
          </w:p>
          <w:p w:rsidR="00F96C10" w:rsidRPr="00AF4AF0" w:rsidRDefault="00F96C10" w:rsidP="00F96C10">
            <w:pPr>
              <w:rPr>
                <w:bCs/>
              </w:rPr>
            </w:pPr>
            <w:r w:rsidRPr="00AF4AF0">
              <w:rPr>
                <w:bCs/>
                <w:lang w:val="es-ES_tradnl"/>
              </w:rPr>
              <w:t>Las asociaciones establecidas en el ámbito de las industrias creativas tuvieron continuidad y hubo aproximaciones a nuevos asociados para que unieran sus fuerzas a la OMPI en esta esfera.</w:t>
            </w:r>
          </w:p>
          <w:p w:rsidR="00F96C10" w:rsidRPr="00AF4AF0" w:rsidRDefault="00F96C10" w:rsidP="00F96C10">
            <w:pPr>
              <w:rPr>
                <w:bCs/>
              </w:rPr>
            </w:pPr>
          </w:p>
          <w:p w:rsidR="00FE1AFB" w:rsidRPr="00AF4AF0" w:rsidRDefault="00FE1AFB" w:rsidP="00532831">
            <w:pPr>
              <w:rPr>
                <w:bCs/>
                <w:lang w:val="es-ES_tradnl"/>
              </w:rPr>
            </w:pPr>
            <w:r w:rsidRPr="00AF4AF0">
              <w:rPr>
                <w:bCs/>
                <w:lang w:val="es-ES_tradnl"/>
              </w:rPr>
              <w:t xml:space="preserve">Se publicaron cuatro estudios económicos nacionales sobre la contribución económica de las industrias culturales en </w:t>
            </w:r>
            <w:r w:rsidR="005F140D" w:rsidRPr="00AF4AF0">
              <w:rPr>
                <w:bCs/>
                <w:lang w:val="es-ES_tradnl"/>
              </w:rPr>
              <w:t xml:space="preserve">la </w:t>
            </w:r>
            <w:r w:rsidRPr="00AF4AF0">
              <w:rPr>
                <w:bCs/>
                <w:lang w:val="es-ES_tradnl"/>
              </w:rPr>
              <w:t>Argentina, Indonesia, Serbia y Turquía.</w:t>
            </w:r>
          </w:p>
          <w:p w:rsidR="00FE1AFB" w:rsidRPr="00AF4AF0" w:rsidRDefault="00FE1AFB" w:rsidP="00532831">
            <w:pPr>
              <w:rPr>
                <w:bCs/>
                <w:lang w:val="es-ES_tradnl"/>
              </w:rPr>
            </w:pPr>
          </w:p>
          <w:p w:rsidR="00D36D42" w:rsidRPr="00AF4AF0" w:rsidRDefault="00FE1AFB" w:rsidP="00532831">
            <w:pPr>
              <w:rPr>
                <w:bCs/>
                <w:iCs/>
                <w:lang w:val="es-ES_tradnl"/>
              </w:rPr>
            </w:pPr>
            <w:r w:rsidRPr="00AF4AF0">
              <w:rPr>
                <w:bCs/>
                <w:lang w:val="es-ES_tradnl"/>
              </w:rPr>
              <w:t>Asimismo, se</w:t>
            </w:r>
            <w:r w:rsidR="005F140D" w:rsidRPr="00AF4AF0">
              <w:rPr>
                <w:bCs/>
                <w:lang w:val="es-ES_tradnl"/>
              </w:rPr>
              <w:t xml:space="preserve"> </w:t>
            </w:r>
            <w:r w:rsidRPr="00AF4AF0">
              <w:rPr>
                <w:bCs/>
                <w:lang w:val="es-ES_tradnl"/>
              </w:rPr>
              <w:t xml:space="preserve">publicaron estudios </w:t>
            </w:r>
            <w:r w:rsidR="004B2446" w:rsidRPr="00AF4AF0">
              <w:rPr>
                <w:bCs/>
                <w:lang w:val="es-ES_tradnl"/>
              </w:rPr>
              <w:t xml:space="preserve">al respecto </w:t>
            </w:r>
            <w:r w:rsidRPr="00AF4AF0">
              <w:rPr>
                <w:bCs/>
                <w:lang w:val="es-ES_tradnl"/>
              </w:rPr>
              <w:t xml:space="preserve">sobre </w:t>
            </w:r>
            <w:r w:rsidR="005F140D" w:rsidRPr="00AF4AF0">
              <w:rPr>
                <w:bCs/>
                <w:lang w:val="es-ES_tradnl"/>
              </w:rPr>
              <w:t>los Estados miembros de la Organización de los Estados del Caribe Oriental (OECO)</w:t>
            </w:r>
            <w:r w:rsidR="00E87DCD" w:rsidRPr="00AF4AF0">
              <w:rPr>
                <w:bCs/>
                <w:lang w:val="es-ES_tradnl"/>
              </w:rPr>
              <w:t>, Et</w:t>
            </w:r>
            <w:r w:rsidR="005F140D" w:rsidRPr="00AF4AF0">
              <w:rPr>
                <w:bCs/>
                <w:lang w:val="es-ES_tradnl"/>
              </w:rPr>
              <w:t xml:space="preserve">iopía, </w:t>
            </w:r>
            <w:r w:rsidR="00E87DCD" w:rsidRPr="00AF4AF0">
              <w:rPr>
                <w:bCs/>
                <w:lang w:val="es-ES_tradnl"/>
              </w:rPr>
              <w:t>Franc</w:t>
            </w:r>
            <w:r w:rsidR="005F140D" w:rsidRPr="00AF4AF0">
              <w:rPr>
                <w:bCs/>
                <w:lang w:val="es-ES_tradnl"/>
              </w:rPr>
              <w:t>ia</w:t>
            </w:r>
            <w:r w:rsidR="00E87DCD" w:rsidRPr="00AF4AF0">
              <w:rPr>
                <w:bCs/>
                <w:lang w:val="es-ES_tradnl"/>
              </w:rPr>
              <w:t xml:space="preserve"> </w:t>
            </w:r>
            <w:r w:rsidR="005F140D" w:rsidRPr="00AF4AF0">
              <w:rPr>
                <w:bCs/>
                <w:lang w:val="es-ES_tradnl"/>
              </w:rPr>
              <w:t xml:space="preserve">y la República de </w:t>
            </w:r>
            <w:proofErr w:type="spellStart"/>
            <w:r w:rsidR="005F140D" w:rsidRPr="00AF4AF0">
              <w:rPr>
                <w:bCs/>
                <w:lang w:val="es-ES_tradnl"/>
              </w:rPr>
              <w:t>Moldova</w:t>
            </w:r>
            <w:proofErr w:type="spellEnd"/>
            <w:r w:rsidR="00E87DCD" w:rsidRPr="00AF4AF0">
              <w:rPr>
                <w:bCs/>
                <w:iCs/>
                <w:lang w:val="es-ES_tradnl"/>
              </w:rPr>
              <w:t xml:space="preserve">. </w:t>
            </w:r>
          </w:p>
          <w:p w:rsidR="00D36D42" w:rsidRPr="00AF4AF0" w:rsidRDefault="00D36D42" w:rsidP="00532831">
            <w:pPr>
              <w:rPr>
                <w:bCs/>
                <w:iCs/>
                <w:lang w:val="es-ES_tradnl"/>
              </w:rPr>
            </w:pPr>
          </w:p>
          <w:p w:rsidR="00E87DCD" w:rsidRPr="00AF4AF0" w:rsidRDefault="00765DBA" w:rsidP="00823115">
            <w:pPr>
              <w:rPr>
                <w:lang w:val="es-ES_tradnl"/>
              </w:rPr>
            </w:pPr>
            <w:r w:rsidRPr="00AF4AF0">
              <w:rPr>
                <w:bCs/>
                <w:lang w:val="es-ES_tradnl"/>
              </w:rPr>
              <w:lastRenderedPageBreak/>
              <w:t>Además de las actividades registradas en la base de datos IP–TAD, puede encontrarse más información sobre los logros relativos a esta recomendación en el Informe sobre el rendimiento de los programas en 2014/2015 (documento WO/PBC/25/7), en particular en el programa 3.</w:t>
            </w:r>
          </w:p>
        </w:tc>
      </w:tr>
      <w:tr w:rsidR="00AF4AF0" w:rsidRPr="00AF4AF0" w:rsidTr="00532831">
        <w:tblPrEx>
          <w:tblCellMar>
            <w:top w:w="108" w:type="dxa"/>
            <w:bottom w:w="108" w:type="dxa"/>
          </w:tblCellMar>
        </w:tblPrEx>
        <w:trPr>
          <w:cantSplit/>
          <w:trHeight w:val="7078"/>
        </w:trPr>
        <w:tc>
          <w:tcPr>
            <w:tcW w:w="6334" w:type="dxa"/>
            <w:shd w:val="clear" w:color="auto" w:fill="auto"/>
          </w:tcPr>
          <w:p w:rsidR="005C4D2C" w:rsidRPr="00AF4AF0" w:rsidRDefault="005C4D2C" w:rsidP="005C4D2C">
            <w:pPr>
              <w:keepNext/>
              <w:autoSpaceDE w:val="0"/>
              <w:spacing w:before="240" w:after="60"/>
              <w:outlineLvl w:val="3"/>
              <w:rPr>
                <w:bCs/>
                <w:i/>
                <w:szCs w:val="28"/>
              </w:rPr>
            </w:pPr>
            <w:r w:rsidRPr="00AF4AF0">
              <w:rPr>
                <w:bCs/>
                <w:i/>
                <w:szCs w:val="28"/>
                <w:lang w:val="es-ES_tradnl"/>
              </w:rPr>
              <w:lastRenderedPageBreak/>
              <w:t>Estrategia para las universidades y las instituciones de investigación</w:t>
            </w:r>
          </w:p>
          <w:p w:rsidR="005C4D2C" w:rsidRPr="00AF4AF0" w:rsidRDefault="005C4D2C" w:rsidP="005C4D2C"/>
          <w:p w:rsidR="005C4D2C" w:rsidRPr="00AF4AF0" w:rsidRDefault="005C4D2C" w:rsidP="005C4D2C">
            <w:r w:rsidRPr="00AF4AF0">
              <w:rPr>
                <w:lang w:val="es-ES_tradnl"/>
              </w:rPr>
              <w:t>Se han intensificado considerablemente las actividades de la OMPI de apoyo a instituciones de investigación (incluidas las universidades) a raíz de la demanda creciente de los Estados miembros.  El apoyo se centró en tres tipos de actividades, principalmente.  En primer lugar, se apoyó a las instituciones de I+D y a las universidades con miras a elaborar políticas institucionales de P.I. que faciliten la gestión de los activos de P.I. conforme a sus misiones y mandatos.  En segundo lugar, la OMPI apoyó la creación de redes de instituciones de I+D con centros de P.I. a fin de que los Estados miembros puedan establecer infraestructuras rentables en materia de innovación.</w:t>
            </w:r>
            <w:r w:rsidRPr="00AF4AF0">
              <w:t xml:space="preserve">  </w:t>
            </w:r>
          </w:p>
          <w:p w:rsidR="005C4D2C" w:rsidRPr="00AF4AF0" w:rsidRDefault="005C4D2C" w:rsidP="005C4D2C"/>
          <w:p w:rsidR="00D36D42" w:rsidRPr="00AF4AF0" w:rsidRDefault="005C4D2C" w:rsidP="005C4D2C">
            <w:pPr>
              <w:rPr>
                <w:lang w:val="es-ES_tradnl"/>
              </w:rPr>
            </w:pPr>
            <w:r w:rsidRPr="00AF4AF0">
              <w:rPr>
                <w:lang w:val="es-ES_tradnl"/>
              </w:rPr>
              <w:t>En tercer lugar, la OMPI ofreció programas adaptados de formación práctica en negociación de licencias de tecnología, evaluación de patentes, redacción de solicitudes de patente y gestión y comercialización de tecnología para las instituciones de I+D y las universidades, previa petición.</w:t>
            </w:r>
          </w:p>
          <w:p w:rsidR="00E87DCD" w:rsidRPr="00AF4AF0" w:rsidRDefault="00E87DCD" w:rsidP="00532831">
            <w:pPr>
              <w:rPr>
                <w:u w:val="single"/>
                <w:lang w:val="es-ES_tradnl"/>
              </w:rPr>
            </w:pPr>
          </w:p>
        </w:tc>
        <w:tc>
          <w:tcPr>
            <w:tcW w:w="7558" w:type="dxa"/>
            <w:shd w:val="clear" w:color="auto" w:fill="auto"/>
          </w:tcPr>
          <w:p w:rsidR="00D36D42" w:rsidRPr="00AF4AF0" w:rsidRDefault="00D36D42" w:rsidP="00532831">
            <w:pPr>
              <w:rPr>
                <w:szCs w:val="22"/>
                <w:lang w:val="es-ES_tradnl"/>
              </w:rPr>
            </w:pPr>
          </w:p>
          <w:p w:rsidR="00D36D42" w:rsidRPr="00AF4AF0" w:rsidRDefault="005F140D" w:rsidP="00532831">
            <w:pPr>
              <w:rPr>
                <w:bCs/>
                <w:szCs w:val="22"/>
                <w:lang w:val="es-ES_tradnl"/>
              </w:rPr>
            </w:pPr>
            <w:r w:rsidRPr="00AF4AF0">
              <w:rPr>
                <w:bCs/>
                <w:szCs w:val="22"/>
                <w:lang w:val="es-ES_tradnl"/>
              </w:rPr>
              <w:t xml:space="preserve">Continuó prestándose apoyo a los países en desarrollo a fin de establecer </w:t>
            </w:r>
            <w:r w:rsidR="00B24413" w:rsidRPr="00AF4AF0">
              <w:rPr>
                <w:bCs/>
                <w:szCs w:val="22"/>
                <w:lang w:val="es-ES_tradnl"/>
              </w:rPr>
              <w:t>el ecosistema necesario con el que contribuir a la creación, fomentar el desarrollo y apoyar el aprovechamiento de la P.I. local</w:t>
            </w:r>
            <w:r w:rsidR="00E87DCD" w:rsidRPr="00AF4AF0">
              <w:rPr>
                <w:bCs/>
                <w:szCs w:val="22"/>
                <w:lang w:val="es-ES_tradnl"/>
              </w:rPr>
              <w:t xml:space="preserve">, </w:t>
            </w:r>
            <w:r w:rsidR="00B24413" w:rsidRPr="00AF4AF0">
              <w:rPr>
                <w:bCs/>
                <w:szCs w:val="22"/>
                <w:lang w:val="es-ES_tradnl"/>
              </w:rPr>
              <w:t>mediante proyectos nacionales y regionales, como los que promueven el establecimiento de oficinas de transferencia de tecnología en Túnez y Argelia</w:t>
            </w:r>
            <w:r w:rsidR="00E87DCD" w:rsidRPr="00AF4AF0">
              <w:rPr>
                <w:bCs/>
                <w:szCs w:val="22"/>
                <w:lang w:val="es-ES_tradnl"/>
              </w:rPr>
              <w:t xml:space="preserve">.  </w:t>
            </w:r>
          </w:p>
          <w:p w:rsidR="008E4E42" w:rsidRPr="00AF4AF0" w:rsidRDefault="008E4E42" w:rsidP="00532831">
            <w:pPr>
              <w:rPr>
                <w:bCs/>
                <w:szCs w:val="22"/>
                <w:lang w:val="es-ES_tradnl"/>
              </w:rPr>
            </w:pPr>
          </w:p>
          <w:p w:rsidR="008E4E42" w:rsidRPr="00AF4AF0" w:rsidRDefault="008E4E42" w:rsidP="00532831">
            <w:pPr>
              <w:rPr>
                <w:bCs/>
                <w:szCs w:val="22"/>
                <w:lang w:val="es-ES_tradnl"/>
              </w:rPr>
            </w:pPr>
            <w:r w:rsidRPr="00AF4AF0">
              <w:rPr>
                <w:bCs/>
                <w:szCs w:val="22"/>
                <w:lang w:val="es-ES_tradnl"/>
              </w:rPr>
              <w:t xml:space="preserve">Se ha preparado y se está ultimando con Argelia </w:t>
            </w:r>
            <w:r w:rsidR="00B24413" w:rsidRPr="00AF4AF0">
              <w:rPr>
                <w:bCs/>
                <w:szCs w:val="22"/>
                <w:lang w:val="es-ES_tradnl"/>
              </w:rPr>
              <w:t xml:space="preserve">un informe de evaluación </w:t>
            </w:r>
            <w:r w:rsidRPr="00AF4AF0">
              <w:rPr>
                <w:bCs/>
                <w:szCs w:val="22"/>
                <w:lang w:val="es-ES_tradnl"/>
              </w:rPr>
              <w:t xml:space="preserve">de las necesidades al objeto de establecer </w:t>
            </w:r>
            <w:r w:rsidR="00F877C2" w:rsidRPr="00AF4AF0">
              <w:rPr>
                <w:bCs/>
                <w:szCs w:val="22"/>
                <w:lang w:val="es-ES_tradnl"/>
              </w:rPr>
              <w:t xml:space="preserve">los siguientes </w:t>
            </w:r>
            <w:r w:rsidRPr="00AF4AF0">
              <w:rPr>
                <w:bCs/>
                <w:szCs w:val="22"/>
                <w:lang w:val="es-ES_tradnl"/>
              </w:rPr>
              <w:t xml:space="preserve">pasos en la colaboración con el Gobierno argelino </w:t>
            </w:r>
            <w:r w:rsidR="00F877C2" w:rsidRPr="00AF4AF0">
              <w:rPr>
                <w:bCs/>
                <w:szCs w:val="22"/>
                <w:lang w:val="es-ES_tradnl"/>
              </w:rPr>
              <w:t xml:space="preserve">en pro de </w:t>
            </w:r>
            <w:r w:rsidRPr="00AF4AF0">
              <w:rPr>
                <w:bCs/>
                <w:szCs w:val="22"/>
                <w:lang w:val="es-ES_tradnl"/>
              </w:rPr>
              <w:t xml:space="preserve">la creación de una oficina de transferencia de tecnología. </w:t>
            </w:r>
          </w:p>
          <w:p w:rsidR="008E4E42" w:rsidRPr="00AF4AF0" w:rsidRDefault="008E4E42" w:rsidP="00532831">
            <w:pPr>
              <w:rPr>
                <w:bCs/>
                <w:szCs w:val="22"/>
                <w:lang w:val="es-ES_tradnl"/>
              </w:rPr>
            </w:pPr>
          </w:p>
          <w:p w:rsidR="00D36D42" w:rsidRPr="00AF4AF0" w:rsidRDefault="00AB64A5" w:rsidP="00532831">
            <w:pPr>
              <w:rPr>
                <w:bCs/>
                <w:szCs w:val="22"/>
                <w:lang w:val="es-ES_tradnl"/>
              </w:rPr>
            </w:pPr>
            <w:r w:rsidRPr="00AF4AF0">
              <w:rPr>
                <w:bCs/>
                <w:szCs w:val="22"/>
                <w:lang w:val="es-ES_tradnl"/>
              </w:rPr>
              <w:t>S</w:t>
            </w:r>
            <w:r w:rsidR="008E4E42" w:rsidRPr="00AF4AF0">
              <w:rPr>
                <w:bCs/>
                <w:szCs w:val="22"/>
                <w:lang w:val="es-ES_tradnl"/>
              </w:rPr>
              <w:t xml:space="preserve">e celebró con éxito un taller </w:t>
            </w:r>
            <w:r w:rsidRPr="00AF4AF0">
              <w:rPr>
                <w:bCs/>
                <w:szCs w:val="22"/>
                <w:lang w:val="es-ES_tradnl"/>
              </w:rPr>
              <w:t>sobre negociación de licencias de tecnología en Túnez</w:t>
            </w:r>
            <w:r w:rsidR="00E87DCD" w:rsidRPr="00AF4AF0">
              <w:rPr>
                <w:bCs/>
                <w:szCs w:val="22"/>
                <w:lang w:val="es-ES_tradnl"/>
              </w:rPr>
              <w:t>.</w:t>
            </w:r>
          </w:p>
          <w:p w:rsidR="00D36D42" w:rsidRPr="00AF4AF0" w:rsidRDefault="00D36D42" w:rsidP="00532831">
            <w:pPr>
              <w:rPr>
                <w:bCs/>
                <w:szCs w:val="22"/>
                <w:lang w:val="es-ES_tradnl"/>
              </w:rPr>
            </w:pPr>
          </w:p>
          <w:p w:rsidR="00D36D42" w:rsidRPr="00AF4AF0" w:rsidRDefault="00AB64A5" w:rsidP="00532831">
            <w:pPr>
              <w:rPr>
                <w:bCs/>
                <w:szCs w:val="22"/>
                <w:lang w:val="es-ES_tradnl"/>
              </w:rPr>
            </w:pPr>
            <w:r w:rsidRPr="00AF4AF0">
              <w:rPr>
                <w:bCs/>
                <w:szCs w:val="22"/>
                <w:lang w:val="es-ES_tradnl"/>
              </w:rPr>
              <w:t xml:space="preserve">La OMPI organizó o participó en </w:t>
            </w:r>
            <w:r w:rsidR="00E87DCD" w:rsidRPr="00AF4AF0">
              <w:rPr>
                <w:bCs/>
                <w:szCs w:val="22"/>
                <w:lang w:val="es-ES_tradnl"/>
              </w:rPr>
              <w:t xml:space="preserve">11 </w:t>
            </w:r>
            <w:r w:rsidRPr="00AF4AF0">
              <w:rPr>
                <w:bCs/>
                <w:szCs w:val="22"/>
                <w:lang w:val="es-ES_tradnl"/>
              </w:rPr>
              <w:t xml:space="preserve">programas de formación sobre comercialización de P.I. </w:t>
            </w:r>
            <w:r w:rsidR="00E87DCD" w:rsidRPr="00AF4AF0">
              <w:rPr>
                <w:bCs/>
                <w:szCs w:val="22"/>
                <w:lang w:val="es-ES_tradnl"/>
              </w:rPr>
              <w:t xml:space="preserve">– </w:t>
            </w:r>
            <w:r w:rsidRPr="00AF4AF0">
              <w:rPr>
                <w:bCs/>
                <w:szCs w:val="22"/>
                <w:lang w:val="es-ES_tradnl"/>
              </w:rPr>
              <w:t>cuatro de ellos en el ámbito de la gestión de los derechos de P.I. en instituciones académicas, dos cursos sobre</w:t>
            </w:r>
            <w:r w:rsidR="00E87DCD" w:rsidRPr="00AF4AF0">
              <w:rPr>
                <w:bCs/>
                <w:szCs w:val="22"/>
                <w:lang w:val="es-ES_tradnl"/>
              </w:rPr>
              <w:t xml:space="preserve"> </w:t>
            </w:r>
            <w:r w:rsidRPr="00AF4AF0">
              <w:rPr>
                <w:bCs/>
                <w:szCs w:val="22"/>
                <w:lang w:val="es-ES_tradnl"/>
              </w:rPr>
              <w:t>negociación de licencias de tecnología y cinco actividades de formación sobre valoración de la P.I.</w:t>
            </w:r>
          </w:p>
          <w:p w:rsidR="00D36D42" w:rsidRPr="00AF4AF0" w:rsidRDefault="00D36D42" w:rsidP="00532831">
            <w:pPr>
              <w:rPr>
                <w:bCs/>
                <w:szCs w:val="22"/>
                <w:lang w:val="es-ES_tradnl"/>
              </w:rPr>
            </w:pPr>
          </w:p>
          <w:p w:rsidR="00D36D42" w:rsidRPr="00AF4AF0" w:rsidRDefault="003778BE" w:rsidP="00532831">
            <w:pPr>
              <w:rPr>
                <w:bCs/>
                <w:szCs w:val="22"/>
                <w:lang w:val="es-ES_tradnl"/>
              </w:rPr>
            </w:pPr>
            <w:r w:rsidRPr="00AF4AF0">
              <w:rPr>
                <w:bCs/>
                <w:szCs w:val="22"/>
                <w:lang w:val="es-ES_tradnl"/>
              </w:rPr>
              <w:t xml:space="preserve">En junio </w:t>
            </w:r>
            <w:r w:rsidR="009C0CA8" w:rsidRPr="00AF4AF0">
              <w:rPr>
                <w:bCs/>
                <w:szCs w:val="22"/>
                <w:lang w:val="es-ES_tradnl"/>
              </w:rPr>
              <w:t>de 20</w:t>
            </w:r>
            <w:r w:rsidRPr="00AF4AF0">
              <w:rPr>
                <w:bCs/>
                <w:szCs w:val="22"/>
                <w:lang w:val="es-ES_tradnl"/>
              </w:rPr>
              <w:t>16 se puso en marcha una nueva página web dedicada a las políticas en materia de P.I. para universidades e instituciones públicas de investigación.</w:t>
            </w:r>
            <w:r w:rsidR="00E87DCD" w:rsidRPr="00AF4AF0">
              <w:rPr>
                <w:bCs/>
                <w:szCs w:val="22"/>
                <w:lang w:val="es-ES_tradnl"/>
              </w:rPr>
              <w:t xml:space="preserve">  </w:t>
            </w:r>
            <w:r w:rsidRPr="00AF4AF0">
              <w:rPr>
                <w:bCs/>
                <w:szCs w:val="22"/>
                <w:lang w:val="es-ES_tradnl"/>
              </w:rPr>
              <w:t>La página web explora las diferentes actividades que la OMPI gestiona en apoyo de las universidades y las instituciones públicas de investigación</w:t>
            </w:r>
            <w:r w:rsidR="00E87DCD" w:rsidRPr="00AF4AF0">
              <w:rPr>
                <w:bCs/>
                <w:szCs w:val="22"/>
                <w:lang w:val="es-ES_tradnl"/>
              </w:rPr>
              <w:t xml:space="preserve">.  </w:t>
            </w:r>
            <w:r w:rsidRPr="00AF4AF0">
              <w:rPr>
                <w:bCs/>
                <w:szCs w:val="22"/>
                <w:lang w:val="es-ES_tradnl"/>
              </w:rPr>
              <w:t>También contiene una base de datos con aproximadamente 380 políticas de 55 países diferentes</w:t>
            </w:r>
            <w:r w:rsidR="00E87DCD" w:rsidRPr="00AF4AF0">
              <w:rPr>
                <w:bCs/>
                <w:szCs w:val="22"/>
                <w:lang w:val="es-ES_tradnl"/>
              </w:rPr>
              <w:t>.</w:t>
            </w:r>
          </w:p>
          <w:p w:rsidR="00E87DCD" w:rsidRPr="00AF4AF0" w:rsidRDefault="00E87DCD" w:rsidP="00532831">
            <w:pPr>
              <w:rPr>
                <w:szCs w:val="22"/>
                <w:lang w:val="es-ES_tradnl"/>
              </w:rPr>
            </w:pPr>
          </w:p>
        </w:tc>
      </w:tr>
      <w:tr w:rsidR="00AF4AF0" w:rsidRPr="00AF4AF0" w:rsidTr="00532831">
        <w:tblPrEx>
          <w:tblCellMar>
            <w:top w:w="108" w:type="dxa"/>
            <w:bottom w:w="108" w:type="dxa"/>
          </w:tblCellMar>
        </w:tblPrEx>
        <w:trPr>
          <w:cantSplit/>
          <w:trHeight w:val="3298"/>
        </w:trPr>
        <w:tc>
          <w:tcPr>
            <w:tcW w:w="6334" w:type="dxa"/>
            <w:shd w:val="clear" w:color="auto" w:fill="auto"/>
          </w:tcPr>
          <w:p w:rsidR="00E87DCD" w:rsidRPr="00AF4AF0" w:rsidRDefault="00E87DCD" w:rsidP="00532831">
            <w:pPr>
              <w:keepNext/>
              <w:autoSpaceDE w:val="0"/>
              <w:spacing w:before="240" w:after="60"/>
              <w:outlineLvl w:val="3"/>
              <w:rPr>
                <w:bCs/>
                <w:i/>
                <w:szCs w:val="28"/>
                <w:lang w:val="es-ES_tradnl"/>
              </w:rPr>
            </w:pPr>
          </w:p>
        </w:tc>
        <w:tc>
          <w:tcPr>
            <w:tcW w:w="7558" w:type="dxa"/>
            <w:shd w:val="clear" w:color="auto" w:fill="auto"/>
          </w:tcPr>
          <w:p w:rsidR="008D2C6D" w:rsidRPr="00AF4AF0" w:rsidRDefault="008D2C6D" w:rsidP="008D2C6D">
            <w:pPr>
              <w:rPr>
                <w:szCs w:val="22"/>
              </w:rPr>
            </w:pPr>
          </w:p>
          <w:p w:rsidR="008D2C6D" w:rsidRPr="00AF4AF0" w:rsidRDefault="008D2C6D" w:rsidP="008D2C6D">
            <w:pPr>
              <w:rPr>
                <w:bCs/>
                <w:szCs w:val="22"/>
              </w:rPr>
            </w:pPr>
            <w:r w:rsidRPr="00AF4AF0">
              <w:rPr>
                <w:bCs/>
                <w:szCs w:val="22"/>
                <w:lang w:val="es-ES_tradnl"/>
              </w:rPr>
              <w:t>Aumentó el número de usuarios directos e indirectos de los conocimientos divulgados por conducto de los cursos.</w:t>
            </w:r>
            <w:r w:rsidRPr="00AF4AF0">
              <w:rPr>
                <w:bCs/>
                <w:szCs w:val="22"/>
              </w:rPr>
              <w:t xml:space="preserve">  </w:t>
            </w:r>
          </w:p>
          <w:p w:rsidR="008D2C6D" w:rsidRPr="00AF4AF0" w:rsidRDefault="008D2C6D" w:rsidP="008D2C6D">
            <w:pPr>
              <w:rPr>
                <w:bCs/>
                <w:szCs w:val="22"/>
              </w:rPr>
            </w:pPr>
          </w:p>
          <w:p w:rsidR="00206124" w:rsidRPr="00AF4AF0" w:rsidRDefault="00206124" w:rsidP="00532831">
            <w:pPr>
              <w:rPr>
                <w:bCs/>
                <w:szCs w:val="22"/>
                <w:highlight w:val="cyan"/>
                <w:lang w:val="es-ES_tradnl"/>
              </w:rPr>
            </w:pPr>
            <w:r w:rsidRPr="00AF4AF0">
              <w:rPr>
                <w:bCs/>
                <w:szCs w:val="22"/>
                <w:lang w:val="es-ES_tradnl"/>
              </w:rPr>
              <w:t>Se apreciaron avances notables en las destrezas profesionales de los participantes en un muy corto período de tiempo.</w:t>
            </w:r>
            <w:r w:rsidRPr="00AF4AF0">
              <w:rPr>
                <w:bCs/>
                <w:szCs w:val="22"/>
                <w:highlight w:val="cyan"/>
                <w:lang w:val="es-ES_tradnl"/>
              </w:rPr>
              <w:t xml:space="preserve"> </w:t>
            </w:r>
          </w:p>
          <w:p w:rsidR="00206124" w:rsidRPr="00AF4AF0" w:rsidRDefault="00206124" w:rsidP="00532831">
            <w:pPr>
              <w:rPr>
                <w:bCs/>
                <w:szCs w:val="22"/>
                <w:highlight w:val="cyan"/>
                <w:lang w:val="es-ES_tradnl"/>
              </w:rPr>
            </w:pPr>
          </w:p>
          <w:p w:rsidR="00E87DCD" w:rsidRPr="00AF4AF0" w:rsidRDefault="008D2C6D" w:rsidP="0060787F">
            <w:pPr>
              <w:rPr>
                <w:szCs w:val="22"/>
                <w:lang w:val="es-ES_tradnl"/>
              </w:rPr>
            </w:pPr>
            <w:r w:rsidRPr="00AF4AF0">
              <w:rPr>
                <w:szCs w:val="22"/>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el programa 30.</w:t>
            </w:r>
          </w:p>
        </w:tc>
      </w:tr>
      <w:tr w:rsidR="00AF4AF0" w:rsidRPr="00AF4AF0" w:rsidTr="00532831">
        <w:tblPrEx>
          <w:tblCellMar>
            <w:top w:w="108" w:type="dxa"/>
            <w:bottom w:w="108" w:type="dxa"/>
          </w:tblCellMar>
        </w:tblPrEx>
        <w:trPr>
          <w:trHeight w:val="903"/>
        </w:trPr>
        <w:tc>
          <w:tcPr>
            <w:tcW w:w="6334" w:type="dxa"/>
            <w:shd w:val="clear" w:color="auto" w:fill="auto"/>
          </w:tcPr>
          <w:p w:rsidR="00360735" w:rsidRPr="00AF4AF0" w:rsidRDefault="00360735" w:rsidP="00360735">
            <w:pPr>
              <w:keepNext/>
              <w:autoSpaceDE w:val="0"/>
              <w:spacing w:before="240" w:after="60"/>
              <w:outlineLvl w:val="3"/>
              <w:rPr>
                <w:bCs/>
                <w:i/>
                <w:szCs w:val="28"/>
              </w:rPr>
            </w:pPr>
            <w:r w:rsidRPr="00AF4AF0">
              <w:rPr>
                <w:bCs/>
                <w:i/>
                <w:szCs w:val="28"/>
                <w:lang w:val="es-ES_tradnl"/>
              </w:rPr>
              <w:t>Estrategia para apoyar la elaboración de estrategias nacionales de P.I.</w:t>
            </w:r>
            <w:r w:rsidRPr="00AF4AF0">
              <w:rPr>
                <w:bCs/>
                <w:i/>
                <w:szCs w:val="28"/>
              </w:rPr>
              <w:t xml:space="preserve"> </w:t>
            </w:r>
          </w:p>
          <w:p w:rsidR="00360735" w:rsidRPr="00AF4AF0" w:rsidRDefault="00360735" w:rsidP="00360735"/>
          <w:p w:rsidR="00D36D42" w:rsidRPr="00AF4AF0" w:rsidRDefault="00360735" w:rsidP="00360735">
            <w:pPr>
              <w:rPr>
                <w:lang w:val="es-ES_tradnl"/>
              </w:rPr>
            </w:pPr>
            <w:r w:rsidRPr="00AF4AF0">
              <w:rPr>
                <w:lang w:val="es-ES_tradnl"/>
              </w:rPr>
              <w:t>Se prestó apoyo a los Estados miembros para que integren las estrategias de P.I. en la planificación nacional de desarrollo económico.  Esta tarea conllevó la elaboración de herramientas prácticas que hacen hincapié en la importancia de las opciones nacionales para elaborar y poner en práctica estrategias de P.I.  Al elaborar estrategias nacionales de P.I. se tuvieron en cuenta las necesidades de las pymes y de las instituciones de investigación científica, así como las del ámbito de las industrias culturales.</w:t>
            </w:r>
          </w:p>
          <w:p w:rsidR="00E87DCD" w:rsidRPr="00AF4AF0" w:rsidRDefault="00E87DCD" w:rsidP="00532831">
            <w:pPr>
              <w:rPr>
                <w:u w:val="single"/>
                <w:lang w:val="es-ES_tradnl"/>
              </w:rPr>
            </w:pPr>
          </w:p>
        </w:tc>
        <w:tc>
          <w:tcPr>
            <w:tcW w:w="7558" w:type="dxa"/>
            <w:shd w:val="clear" w:color="auto" w:fill="auto"/>
          </w:tcPr>
          <w:p w:rsidR="00D36D42" w:rsidRPr="00AF4AF0" w:rsidRDefault="00D36D42" w:rsidP="00532831">
            <w:pPr>
              <w:rPr>
                <w:lang w:val="es-ES_tradnl"/>
              </w:rPr>
            </w:pPr>
          </w:p>
          <w:p w:rsidR="00D36D42" w:rsidRPr="00AF4AF0" w:rsidRDefault="002139A2" w:rsidP="00532831">
            <w:pPr>
              <w:rPr>
                <w:bCs/>
                <w:lang w:val="es-ES_tradnl"/>
              </w:rPr>
            </w:pPr>
            <w:r w:rsidRPr="00AF4AF0">
              <w:rPr>
                <w:bCs/>
                <w:lang w:val="es-ES_tradnl"/>
              </w:rPr>
              <w:t xml:space="preserve">En la actualidad </w:t>
            </w:r>
            <w:r w:rsidR="00067DA0" w:rsidRPr="00AF4AF0">
              <w:rPr>
                <w:bCs/>
                <w:lang w:val="es-ES_tradnl"/>
              </w:rPr>
              <w:t xml:space="preserve">se están aplicando </w:t>
            </w:r>
            <w:r w:rsidRPr="00AF4AF0">
              <w:rPr>
                <w:bCs/>
                <w:lang w:val="es-ES_tradnl"/>
              </w:rPr>
              <w:t xml:space="preserve">planes de desarrollo o estrategias nacionales en materia de P.I. en un total de 44 países </w:t>
            </w:r>
            <w:r w:rsidRPr="00AF4AF0">
              <w:rPr>
                <w:lang w:val="es-ES_tradnl"/>
              </w:rPr>
              <w:t>(26 en África, dos en la región árabe, ocho en Asia y el Pacífico, y ocho en América Latina y el Caribe), 19 de ellos en PMA.</w:t>
            </w:r>
            <w:r w:rsidRPr="00AF4AF0">
              <w:rPr>
                <w:bCs/>
                <w:lang w:val="es-ES_tradnl"/>
              </w:rPr>
              <w:t xml:space="preserve"> </w:t>
            </w:r>
          </w:p>
          <w:p w:rsidR="00D36D42" w:rsidRPr="00AF4AF0" w:rsidRDefault="00D36D42" w:rsidP="00532831">
            <w:pPr>
              <w:rPr>
                <w:bCs/>
                <w:highlight w:val="cyan"/>
                <w:lang w:val="es-ES_tradnl"/>
              </w:rPr>
            </w:pPr>
          </w:p>
          <w:p w:rsidR="00D36D42" w:rsidRPr="00AF4AF0" w:rsidRDefault="002139A2" w:rsidP="00532831">
            <w:pPr>
              <w:rPr>
                <w:bCs/>
                <w:lang w:val="es-ES_tradnl"/>
              </w:rPr>
            </w:pPr>
            <w:r w:rsidRPr="00AF4AF0">
              <w:rPr>
                <w:bCs/>
                <w:lang w:val="es-ES_tradnl"/>
              </w:rPr>
              <w:t>En otros 33 países estos planes</w:t>
            </w:r>
            <w:r w:rsidR="00067DA0" w:rsidRPr="00AF4AF0">
              <w:rPr>
                <w:bCs/>
                <w:lang w:val="es-ES_tradnl"/>
              </w:rPr>
              <w:t xml:space="preserve"> de desarrollo</w:t>
            </w:r>
            <w:r w:rsidRPr="00AF4AF0">
              <w:rPr>
                <w:bCs/>
                <w:lang w:val="es-ES_tradnl"/>
              </w:rPr>
              <w:t xml:space="preserve">/estrategias en materia de P.I. </w:t>
            </w:r>
            <w:r w:rsidR="00067DA0" w:rsidRPr="00AF4AF0">
              <w:rPr>
                <w:bCs/>
                <w:lang w:val="es-ES_tradnl"/>
              </w:rPr>
              <w:t xml:space="preserve">se </w:t>
            </w:r>
            <w:r w:rsidRPr="00AF4AF0">
              <w:rPr>
                <w:bCs/>
                <w:lang w:val="es-ES_tradnl"/>
              </w:rPr>
              <w:t xml:space="preserve">están </w:t>
            </w:r>
            <w:r w:rsidR="00067DA0" w:rsidRPr="00AF4AF0">
              <w:rPr>
                <w:bCs/>
                <w:lang w:val="es-ES_tradnl"/>
              </w:rPr>
              <w:t xml:space="preserve">formulando </w:t>
            </w:r>
            <w:r w:rsidRPr="00AF4AF0">
              <w:rPr>
                <w:bCs/>
                <w:lang w:val="es-ES_tradnl"/>
              </w:rPr>
              <w:t>o han entrado en su etapa final de aprobación</w:t>
            </w:r>
            <w:r w:rsidR="00E87DCD" w:rsidRPr="00AF4AF0">
              <w:rPr>
                <w:bCs/>
                <w:lang w:val="es-ES_tradnl"/>
              </w:rPr>
              <w:t>.</w:t>
            </w:r>
          </w:p>
          <w:p w:rsidR="00D36D42" w:rsidRPr="00AF4AF0" w:rsidRDefault="00D36D42" w:rsidP="00532831">
            <w:pPr>
              <w:rPr>
                <w:bCs/>
                <w:highlight w:val="cyan"/>
                <w:lang w:val="es-ES_tradnl"/>
              </w:rPr>
            </w:pPr>
          </w:p>
          <w:p w:rsidR="00D36D42" w:rsidRPr="00AF4AF0" w:rsidRDefault="00067DA0" w:rsidP="00532831">
            <w:pPr>
              <w:rPr>
                <w:bCs/>
                <w:lang w:val="es-ES_tradnl"/>
              </w:rPr>
            </w:pPr>
            <w:r w:rsidRPr="00AF4AF0">
              <w:rPr>
                <w:bCs/>
                <w:lang w:val="es-ES_tradnl"/>
              </w:rPr>
              <w:t>L</w:t>
            </w:r>
            <w:r w:rsidR="002139A2" w:rsidRPr="00AF4AF0">
              <w:rPr>
                <w:bCs/>
                <w:lang w:val="es-ES_tradnl"/>
              </w:rPr>
              <w:t xml:space="preserve">a formulación de </w:t>
            </w:r>
            <w:r w:rsidRPr="00AF4AF0">
              <w:rPr>
                <w:bCs/>
                <w:lang w:val="es-ES_tradnl"/>
              </w:rPr>
              <w:t xml:space="preserve">planes de desarrollo/estrategias nacionales de P.I. ha quedado completamente integrada en la labor ordinaria de la Organización. </w:t>
            </w:r>
          </w:p>
          <w:p w:rsidR="00D36D42" w:rsidRPr="00AF4AF0" w:rsidRDefault="00D36D42" w:rsidP="00532831">
            <w:pPr>
              <w:rPr>
                <w:bCs/>
                <w:lang w:val="es-ES_tradnl"/>
              </w:rPr>
            </w:pPr>
          </w:p>
          <w:p w:rsidR="00D36D42" w:rsidRPr="00AF4AF0" w:rsidRDefault="00B84700" w:rsidP="0060787F">
            <w:pPr>
              <w:rPr>
                <w:bCs/>
                <w:lang w:val="es-ES_tradnl"/>
              </w:rPr>
            </w:pPr>
            <w:r w:rsidRPr="00AF4AF0">
              <w:rPr>
                <w:bCs/>
                <w:lang w:val="es-ES_tradnl"/>
              </w:rPr>
              <w:t xml:space="preserve">Se elaboró una serie de herramientas prácticas como metodología para la formulación de estrategias nacionales de P.I. en el marco del proyecto sobre mejora de la capacidad de las instituciones de P.I. de ámbito nacional, subregional y regional y de los respectivos usuarios (documento </w:t>
            </w:r>
            <w:r w:rsidRPr="00AF4AF0">
              <w:rPr>
                <w:bCs/>
                <w:lang w:val="es-ES_tradnl"/>
              </w:rPr>
              <w:lastRenderedPageBreak/>
              <w:t>CDIP/3/INF/2).</w:t>
            </w:r>
          </w:p>
          <w:p w:rsidR="00B84700" w:rsidRPr="00AF4AF0" w:rsidRDefault="00B84700" w:rsidP="0060787F">
            <w:pPr>
              <w:rPr>
                <w:bCs/>
                <w:lang w:val="es-ES_tradnl"/>
              </w:rPr>
            </w:pPr>
          </w:p>
          <w:p w:rsidR="00D36D42" w:rsidRPr="00AF4AF0" w:rsidRDefault="00B84700" w:rsidP="0060787F">
            <w:pPr>
              <w:rPr>
                <w:bCs/>
                <w:lang w:val="es-ES_tradnl"/>
              </w:rPr>
            </w:pPr>
            <w:r w:rsidRPr="00AF4AF0">
              <w:rPr>
                <w:bCs/>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los programas 9, y 10.</w:t>
            </w:r>
          </w:p>
          <w:p w:rsidR="00E87DCD" w:rsidRPr="00AF4AF0" w:rsidRDefault="00E87DCD" w:rsidP="00532831">
            <w:pPr>
              <w:rPr>
                <w:lang w:val="es-ES_tradnl"/>
              </w:rPr>
            </w:pPr>
          </w:p>
        </w:tc>
      </w:tr>
      <w:tr w:rsidR="00AF4AF0" w:rsidRPr="00AF4AF0" w:rsidTr="00532831">
        <w:tblPrEx>
          <w:tblCellMar>
            <w:top w:w="108" w:type="dxa"/>
            <w:bottom w:w="108" w:type="dxa"/>
          </w:tblCellMar>
        </w:tblPrEx>
        <w:trPr>
          <w:trHeight w:val="1410"/>
        </w:trPr>
        <w:tc>
          <w:tcPr>
            <w:tcW w:w="6334" w:type="dxa"/>
            <w:shd w:val="clear" w:color="auto" w:fill="auto"/>
          </w:tcPr>
          <w:p w:rsidR="00D36D42" w:rsidRPr="00AF4AF0" w:rsidRDefault="00D36D42" w:rsidP="00532831">
            <w:pPr>
              <w:rPr>
                <w:lang w:val="es-ES_tradnl"/>
              </w:rPr>
            </w:pPr>
          </w:p>
          <w:p w:rsidR="00E87DCD" w:rsidRPr="00AF4AF0" w:rsidRDefault="00B84700" w:rsidP="0060787F">
            <w:pPr>
              <w:rPr>
                <w:lang w:val="es-ES_tradnl"/>
              </w:rPr>
            </w:pPr>
            <w:r w:rsidRPr="00AF4AF0">
              <w:rPr>
                <w:lang w:val="es-ES_tradnl"/>
              </w:rPr>
              <w:t>Contribuye a la aplicación de la recomendación 4 un proyecto temático sobre propiedad intelectual y desarrollo de las marcas de producto para el fomento de las empresas de países en desarrollo y países menos adelantados (PMA) (documento CDIP/5/5).</w:t>
            </w:r>
          </w:p>
        </w:tc>
        <w:tc>
          <w:tcPr>
            <w:tcW w:w="7558" w:type="dxa"/>
            <w:shd w:val="clear" w:color="auto" w:fill="auto"/>
          </w:tcPr>
          <w:p w:rsidR="00D36D42" w:rsidRPr="00AF4AF0" w:rsidRDefault="00187BD3" w:rsidP="00532831">
            <w:pPr>
              <w:rPr>
                <w:bCs/>
                <w:szCs w:val="22"/>
                <w:highlight w:val="cyan"/>
                <w:lang w:val="es-ES_tradnl"/>
              </w:rPr>
            </w:pPr>
            <w:r w:rsidRPr="00AF4AF0">
              <w:rPr>
                <w:bCs/>
                <w:szCs w:val="22"/>
                <w:lang w:val="es-ES_tradnl"/>
              </w:rPr>
              <w:t xml:space="preserve">El proyecto sobre propiedad intelectual y desarrollo de las marcas de producto para el fomento de las empresas de países en desarrollo y PMA </w:t>
            </w:r>
            <w:r w:rsidR="00140E21" w:rsidRPr="00AF4AF0">
              <w:rPr>
                <w:bCs/>
                <w:szCs w:val="22"/>
                <w:lang w:val="es-ES_tradnl"/>
              </w:rPr>
              <w:t xml:space="preserve">ha sido </w:t>
            </w:r>
            <w:r w:rsidRPr="00AF4AF0">
              <w:rPr>
                <w:bCs/>
                <w:szCs w:val="22"/>
                <w:lang w:val="es-ES_tradnl"/>
              </w:rPr>
              <w:t xml:space="preserve">finalizado y evaluado, </w:t>
            </w:r>
            <w:r w:rsidR="00772FB8" w:rsidRPr="00AF4AF0">
              <w:rPr>
                <w:bCs/>
                <w:szCs w:val="22"/>
                <w:lang w:val="es-ES_tradnl"/>
              </w:rPr>
              <w:t xml:space="preserve">y </w:t>
            </w:r>
            <w:r w:rsidR="00140E21" w:rsidRPr="00AF4AF0">
              <w:rPr>
                <w:bCs/>
                <w:szCs w:val="22"/>
                <w:lang w:val="es-ES_tradnl"/>
              </w:rPr>
              <w:t xml:space="preserve">ha quedado </w:t>
            </w:r>
            <w:r w:rsidRPr="00AF4AF0">
              <w:rPr>
                <w:bCs/>
                <w:szCs w:val="22"/>
                <w:lang w:val="es-ES_tradnl"/>
              </w:rPr>
              <w:t xml:space="preserve">integrado en la labor ordinaria de la </w:t>
            </w:r>
            <w:r w:rsidR="00140E21" w:rsidRPr="00AF4AF0">
              <w:rPr>
                <w:bCs/>
                <w:szCs w:val="22"/>
                <w:lang w:val="es-ES_tradnl"/>
              </w:rPr>
              <w:t>O</w:t>
            </w:r>
            <w:r w:rsidRPr="00AF4AF0">
              <w:rPr>
                <w:bCs/>
                <w:szCs w:val="22"/>
                <w:lang w:val="es-ES_tradnl"/>
              </w:rPr>
              <w:t>rganización</w:t>
            </w:r>
            <w:r w:rsidR="00E87DCD" w:rsidRPr="00AF4AF0">
              <w:rPr>
                <w:bCs/>
                <w:szCs w:val="22"/>
                <w:lang w:val="es-ES_tradnl"/>
              </w:rPr>
              <w:t>.</w:t>
            </w:r>
            <w:r w:rsidR="00E87DCD" w:rsidRPr="00AF4AF0">
              <w:rPr>
                <w:bCs/>
                <w:szCs w:val="22"/>
                <w:highlight w:val="cyan"/>
                <w:lang w:val="es-ES_tradnl"/>
              </w:rPr>
              <w:t xml:space="preserve"> </w:t>
            </w:r>
          </w:p>
          <w:p w:rsidR="00187BD3" w:rsidRPr="00AF4AF0" w:rsidRDefault="00187BD3" w:rsidP="00532831">
            <w:pPr>
              <w:rPr>
                <w:bCs/>
                <w:szCs w:val="22"/>
                <w:lang w:val="es-ES_tradnl"/>
              </w:rPr>
            </w:pPr>
          </w:p>
          <w:p w:rsidR="00D36D42" w:rsidRPr="00AF4AF0" w:rsidRDefault="00187BD3" w:rsidP="00532831">
            <w:pPr>
              <w:rPr>
                <w:bCs/>
                <w:szCs w:val="22"/>
                <w:lang w:val="es-ES_tradnl"/>
              </w:rPr>
            </w:pPr>
            <w:r w:rsidRPr="00AF4AF0">
              <w:rPr>
                <w:bCs/>
                <w:szCs w:val="22"/>
                <w:lang w:val="es-ES_tradnl"/>
              </w:rPr>
              <w:t>Otros países se han beneficiado de la asistencia que la OMPI presta en aras de facilitar la protección, el desarrollo de las marcas y el fomento de productos seleccionad</w:t>
            </w:r>
            <w:r w:rsidR="00DE5F0F" w:rsidRPr="00AF4AF0">
              <w:rPr>
                <w:bCs/>
                <w:szCs w:val="22"/>
                <w:lang w:val="es-ES_tradnl"/>
              </w:rPr>
              <w:t>os</w:t>
            </w:r>
            <w:r w:rsidRPr="00AF4AF0">
              <w:rPr>
                <w:bCs/>
                <w:szCs w:val="22"/>
                <w:lang w:val="es-ES_tradnl"/>
              </w:rPr>
              <w:t xml:space="preserve"> </w:t>
            </w:r>
            <w:r w:rsidR="00DE5F0F" w:rsidRPr="00AF4AF0">
              <w:rPr>
                <w:bCs/>
                <w:szCs w:val="22"/>
                <w:lang w:val="es-ES_tradnl"/>
              </w:rPr>
              <w:t>vinculados con el origen</w:t>
            </w:r>
            <w:r w:rsidR="00E87DCD" w:rsidRPr="00AF4AF0">
              <w:rPr>
                <w:bCs/>
                <w:szCs w:val="22"/>
                <w:lang w:val="es-ES_tradnl"/>
              </w:rPr>
              <w:t xml:space="preserve">, </w:t>
            </w:r>
            <w:r w:rsidR="00772FB8" w:rsidRPr="00AF4AF0">
              <w:rPr>
                <w:bCs/>
                <w:szCs w:val="22"/>
                <w:lang w:val="es-ES_tradnl"/>
              </w:rPr>
              <w:t xml:space="preserve">apoyándose </w:t>
            </w:r>
            <w:r w:rsidR="00140E21" w:rsidRPr="00AF4AF0">
              <w:rPr>
                <w:bCs/>
                <w:szCs w:val="22"/>
                <w:lang w:val="es-ES_tradnl"/>
              </w:rPr>
              <w:t xml:space="preserve">al efecto </w:t>
            </w:r>
            <w:r w:rsidR="005F1ACC" w:rsidRPr="00AF4AF0">
              <w:rPr>
                <w:bCs/>
                <w:szCs w:val="22"/>
                <w:lang w:val="es-ES_tradnl"/>
              </w:rPr>
              <w:t xml:space="preserve">fundamentalmente </w:t>
            </w:r>
            <w:r w:rsidR="00772FB8" w:rsidRPr="00AF4AF0">
              <w:rPr>
                <w:bCs/>
                <w:szCs w:val="22"/>
                <w:lang w:val="es-ES_tradnl"/>
              </w:rPr>
              <w:t xml:space="preserve">en </w:t>
            </w:r>
            <w:r w:rsidR="005F1ACC" w:rsidRPr="00AF4AF0">
              <w:rPr>
                <w:bCs/>
                <w:szCs w:val="22"/>
                <w:lang w:val="es-ES_tradnl"/>
              </w:rPr>
              <w:t>la metodología de la A.D.</w:t>
            </w:r>
          </w:p>
          <w:p w:rsidR="00D36D42" w:rsidRPr="00AF4AF0" w:rsidRDefault="00D36D42" w:rsidP="00532831">
            <w:pPr>
              <w:rPr>
                <w:bCs/>
                <w:szCs w:val="22"/>
                <w:highlight w:val="cyan"/>
                <w:lang w:val="es-ES_tradnl"/>
              </w:rPr>
            </w:pPr>
          </w:p>
          <w:p w:rsidR="00D36D42" w:rsidRPr="00AF4AF0" w:rsidRDefault="005F1ACC" w:rsidP="00532831">
            <w:pPr>
              <w:rPr>
                <w:szCs w:val="22"/>
                <w:lang w:val="es-ES_tradnl"/>
              </w:rPr>
            </w:pPr>
            <w:r w:rsidRPr="00AF4AF0">
              <w:rPr>
                <w:bCs/>
                <w:szCs w:val="22"/>
                <w:lang w:val="es-ES_tradnl"/>
              </w:rPr>
              <w:t xml:space="preserve">La OMPI </w:t>
            </w:r>
            <w:r w:rsidR="00DE5F0F" w:rsidRPr="00AF4AF0">
              <w:rPr>
                <w:bCs/>
                <w:szCs w:val="22"/>
                <w:lang w:val="es-ES_tradnl"/>
              </w:rPr>
              <w:t xml:space="preserve">apoyó </w:t>
            </w:r>
            <w:r w:rsidRPr="00AF4AF0">
              <w:rPr>
                <w:bCs/>
                <w:szCs w:val="22"/>
                <w:lang w:val="es-ES_tradnl"/>
              </w:rPr>
              <w:t>un proyecto con participación de múltiples sectores interesados en Camboya</w:t>
            </w:r>
            <w:r w:rsidR="00E87DCD" w:rsidRPr="00AF4AF0">
              <w:rPr>
                <w:szCs w:val="22"/>
                <w:lang w:val="es-ES_tradnl"/>
              </w:rPr>
              <w:t xml:space="preserve">, </w:t>
            </w:r>
            <w:r w:rsidRPr="00AF4AF0">
              <w:rPr>
                <w:szCs w:val="22"/>
                <w:lang w:val="es-ES_tradnl"/>
              </w:rPr>
              <w:t>con miras a desarrollar y registrar una marca de certificación para el arroz camboyano de primera calidad</w:t>
            </w:r>
            <w:r w:rsidR="00E87DCD" w:rsidRPr="00AF4AF0">
              <w:rPr>
                <w:szCs w:val="22"/>
                <w:lang w:val="es-ES_tradnl"/>
              </w:rPr>
              <w:t xml:space="preserve">. </w:t>
            </w:r>
          </w:p>
          <w:p w:rsidR="00D36D42" w:rsidRPr="00AF4AF0" w:rsidRDefault="00D36D42" w:rsidP="00532831">
            <w:pPr>
              <w:rPr>
                <w:bCs/>
                <w:szCs w:val="22"/>
                <w:highlight w:val="cyan"/>
                <w:lang w:val="es-ES_tradnl"/>
              </w:rPr>
            </w:pPr>
          </w:p>
          <w:p w:rsidR="00847D6D" w:rsidRPr="00AF4AF0" w:rsidRDefault="00E87DCD" w:rsidP="00532831">
            <w:pPr>
              <w:rPr>
                <w:bCs/>
                <w:szCs w:val="22"/>
                <w:lang w:val="es-ES_tradnl"/>
              </w:rPr>
            </w:pPr>
            <w:r w:rsidRPr="00AF4AF0">
              <w:rPr>
                <w:bCs/>
                <w:szCs w:val="22"/>
                <w:lang w:val="es-ES_tradnl"/>
              </w:rPr>
              <w:t>S</w:t>
            </w:r>
            <w:r w:rsidR="00847D6D" w:rsidRPr="00AF4AF0">
              <w:rPr>
                <w:bCs/>
                <w:szCs w:val="22"/>
                <w:lang w:val="es-ES_tradnl"/>
              </w:rPr>
              <w:t xml:space="preserve">eis países fueron seleccionados para el proyecto sobre indicaciones geográficas, productos cuyas características se deben a su origen, y desarrollo de marcas, que se ejecuta en la región del Caribe </w:t>
            </w:r>
            <w:r w:rsidR="00140E21" w:rsidRPr="00AF4AF0">
              <w:rPr>
                <w:bCs/>
                <w:szCs w:val="22"/>
                <w:lang w:val="es-ES_tradnl"/>
              </w:rPr>
              <w:t xml:space="preserve">utilizando </w:t>
            </w:r>
            <w:r w:rsidR="00847D6D" w:rsidRPr="00AF4AF0">
              <w:rPr>
                <w:bCs/>
                <w:szCs w:val="22"/>
                <w:lang w:val="es-ES_tradnl"/>
              </w:rPr>
              <w:t xml:space="preserve">una carpeta de </w:t>
            </w:r>
            <w:r w:rsidR="00772FB8" w:rsidRPr="00AF4AF0">
              <w:rPr>
                <w:bCs/>
                <w:szCs w:val="22"/>
                <w:lang w:val="es-ES_tradnl"/>
              </w:rPr>
              <w:t>c</w:t>
            </w:r>
            <w:r w:rsidR="00847D6D" w:rsidRPr="00AF4AF0">
              <w:rPr>
                <w:bCs/>
                <w:szCs w:val="22"/>
                <w:lang w:val="es-ES_tradnl"/>
              </w:rPr>
              <w:t xml:space="preserve">apacitación </w:t>
            </w:r>
            <w:r w:rsidR="00DE5F0F" w:rsidRPr="00AF4AF0">
              <w:rPr>
                <w:bCs/>
                <w:szCs w:val="22"/>
                <w:lang w:val="es-ES_tradnl"/>
              </w:rPr>
              <w:t xml:space="preserve">de reciente creación </w:t>
            </w:r>
            <w:r w:rsidR="00772FB8" w:rsidRPr="00AF4AF0">
              <w:rPr>
                <w:bCs/>
                <w:szCs w:val="22"/>
                <w:lang w:val="es-ES_tradnl"/>
              </w:rPr>
              <w:t>s</w:t>
            </w:r>
            <w:r w:rsidR="00847D6D" w:rsidRPr="00AF4AF0">
              <w:rPr>
                <w:bCs/>
                <w:szCs w:val="22"/>
                <w:lang w:val="es-ES_tradnl"/>
              </w:rPr>
              <w:t xml:space="preserve">obre la identificación, la protección y el desarrollo de marcas de productos </w:t>
            </w:r>
            <w:r w:rsidR="00772FB8" w:rsidRPr="00AF4AF0">
              <w:rPr>
                <w:bCs/>
                <w:szCs w:val="22"/>
                <w:lang w:val="es-ES_tradnl"/>
              </w:rPr>
              <w:t>vinculados con el origen e indicaciones geográficas</w:t>
            </w:r>
            <w:r w:rsidR="00847D6D" w:rsidRPr="00AF4AF0">
              <w:rPr>
                <w:bCs/>
                <w:szCs w:val="22"/>
                <w:lang w:val="es-ES_tradnl"/>
              </w:rPr>
              <w:t xml:space="preserve">, </w:t>
            </w:r>
            <w:r w:rsidR="00DE5F0F" w:rsidRPr="00AF4AF0">
              <w:rPr>
                <w:bCs/>
                <w:szCs w:val="22"/>
                <w:lang w:val="es-ES_tradnl"/>
              </w:rPr>
              <w:t xml:space="preserve">y </w:t>
            </w:r>
            <w:r w:rsidR="00847D6D" w:rsidRPr="00AF4AF0">
              <w:rPr>
                <w:bCs/>
                <w:szCs w:val="22"/>
                <w:lang w:val="es-ES_tradnl"/>
              </w:rPr>
              <w:t xml:space="preserve">aplicando la metodología de la A.D. </w:t>
            </w:r>
          </w:p>
          <w:p w:rsidR="00772FB8" w:rsidRPr="00AF4AF0" w:rsidRDefault="00772FB8" w:rsidP="00532831">
            <w:pPr>
              <w:rPr>
                <w:bCs/>
                <w:szCs w:val="22"/>
                <w:highlight w:val="cyan"/>
                <w:lang w:val="es-ES_tradnl"/>
              </w:rPr>
            </w:pPr>
          </w:p>
          <w:p w:rsidR="00847D6D" w:rsidRPr="00AF4AF0" w:rsidRDefault="00847D6D" w:rsidP="00532831">
            <w:pPr>
              <w:rPr>
                <w:bCs/>
                <w:szCs w:val="22"/>
                <w:highlight w:val="cyan"/>
                <w:lang w:val="es-ES_tradnl"/>
              </w:rPr>
            </w:pPr>
            <w:r w:rsidRPr="00AF4AF0">
              <w:rPr>
                <w:bCs/>
                <w:szCs w:val="22"/>
                <w:lang w:val="es-ES_tradnl"/>
              </w:rPr>
              <w:t xml:space="preserve">Esa carpeta de capacitación fue utilizada con éxito para formar a grupos </w:t>
            </w:r>
            <w:r w:rsidRPr="00AF4AF0">
              <w:rPr>
                <w:bCs/>
                <w:szCs w:val="22"/>
                <w:lang w:val="es-ES_tradnl"/>
              </w:rPr>
              <w:lastRenderedPageBreak/>
              <w:t xml:space="preserve">de productores en el uso estratégico de la P.I. y desarrollar su capacidad de </w:t>
            </w:r>
            <w:r w:rsidR="00DE5F0F" w:rsidRPr="00AF4AF0">
              <w:rPr>
                <w:bCs/>
                <w:szCs w:val="22"/>
                <w:lang w:val="es-ES_tradnl"/>
              </w:rPr>
              <w:t xml:space="preserve">transformar </w:t>
            </w:r>
            <w:r w:rsidRPr="00AF4AF0">
              <w:rPr>
                <w:bCs/>
                <w:szCs w:val="22"/>
                <w:lang w:val="es-ES_tradnl"/>
              </w:rPr>
              <w:t>sus productos en marcas de éxito.</w:t>
            </w:r>
            <w:r w:rsidRPr="00AF4AF0">
              <w:rPr>
                <w:bCs/>
                <w:szCs w:val="22"/>
                <w:highlight w:val="cyan"/>
                <w:lang w:val="es-ES_tradnl"/>
              </w:rPr>
              <w:t xml:space="preserve"> </w:t>
            </w:r>
          </w:p>
          <w:p w:rsidR="00847D6D" w:rsidRPr="00AF4AF0" w:rsidRDefault="00847D6D" w:rsidP="00532831">
            <w:pPr>
              <w:rPr>
                <w:bCs/>
                <w:szCs w:val="22"/>
                <w:highlight w:val="cyan"/>
                <w:lang w:val="es-ES_tradnl"/>
              </w:rPr>
            </w:pPr>
          </w:p>
          <w:p w:rsidR="00847D6D" w:rsidRPr="00AF4AF0" w:rsidRDefault="00847D6D" w:rsidP="00532831">
            <w:pPr>
              <w:rPr>
                <w:bCs/>
                <w:szCs w:val="22"/>
                <w:lang w:val="es-ES_tradnl"/>
              </w:rPr>
            </w:pPr>
            <w:r w:rsidRPr="00AF4AF0">
              <w:rPr>
                <w:bCs/>
                <w:szCs w:val="22"/>
                <w:lang w:val="es-ES_tradnl"/>
              </w:rPr>
              <w:t xml:space="preserve">Se forjaron alianzas con instituciones regionales tales como </w:t>
            </w:r>
            <w:r w:rsidR="00DE5F0F" w:rsidRPr="00AF4AF0">
              <w:rPr>
                <w:bCs/>
                <w:szCs w:val="22"/>
                <w:lang w:val="es-ES_tradnl"/>
              </w:rPr>
              <w:t xml:space="preserve">la </w:t>
            </w:r>
            <w:r w:rsidR="005C62FA" w:rsidRPr="00AF4AF0">
              <w:rPr>
                <w:bCs/>
                <w:szCs w:val="22"/>
                <w:lang w:val="es-ES_tradnl"/>
              </w:rPr>
              <w:t>Comunidad del Caribe (</w:t>
            </w:r>
            <w:r w:rsidRPr="00AF4AF0">
              <w:rPr>
                <w:bCs/>
                <w:szCs w:val="22"/>
                <w:lang w:val="es-ES_tradnl"/>
              </w:rPr>
              <w:t>CARICOM</w:t>
            </w:r>
            <w:r w:rsidR="005C62FA" w:rsidRPr="00AF4AF0">
              <w:rPr>
                <w:bCs/>
                <w:szCs w:val="22"/>
                <w:lang w:val="es-ES_tradnl"/>
              </w:rPr>
              <w:t>)</w:t>
            </w:r>
            <w:r w:rsidRPr="00AF4AF0">
              <w:rPr>
                <w:bCs/>
                <w:szCs w:val="22"/>
                <w:lang w:val="es-ES_tradnl"/>
              </w:rPr>
              <w:t xml:space="preserve">, </w:t>
            </w:r>
            <w:r w:rsidR="00DF1C5B" w:rsidRPr="00AF4AF0">
              <w:rPr>
                <w:bCs/>
                <w:szCs w:val="22"/>
                <w:lang w:val="es-ES_tradnl"/>
              </w:rPr>
              <w:t xml:space="preserve">el Organismo </w:t>
            </w:r>
            <w:r w:rsidR="005C62FA" w:rsidRPr="00AF4AF0">
              <w:rPr>
                <w:bCs/>
                <w:szCs w:val="22"/>
                <w:lang w:val="es-ES_tradnl"/>
              </w:rPr>
              <w:t xml:space="preserve">para el Desarrollo de las Exportaciones del Caribe </w:t>
            </w:r>
            <w:r w:rsidR="00DF1C5B" w:rsidRPr="00AF4AF0">
              <w:rPr>
                <w:bCs/>
                <w:szCs w:val="22"/>
                <w:lang w:val="es-ES_tradnl"/>
              </w:rPr>
              <w:t xml:space="preserve">(CEDA) </w:t>
            </w:r>
            <w:r w:rsidRPr="00AF4AF0">
              <w:rPr>
                <w:bCs/>
                <w:szCs w:val="22"/>
                <w:lang w:val="es-ES_tradnl"/>
              </w:rPr>
              <w:t xml:space="preserve">y el </w:t>
            </w:r>
            <w:r w:rsidR="005C62FA" w:rsidRPr="00AF4AF0">
              <w:rPr>
                <w:bCs/>
                <w:szCs w:val="22"/>
                <w:lang w:val="es-ES_tradnl"/>
              </w:rPr>
              <w:t>Centro Técnico de Cooperación Agr</w:t>
            </w:r>
            <w:r w:rsidR="00140E21" w:rsidRPr="00AF4AF0">
              <w:rPr>
                <w:bCs/>
                <w:szCs w:val="22"/>
                <w:lang w:val="es-ES_tradnl"/>
              </w:rPr>
              <w:t>í</w:t>
            </w:r>
            <w:r w:rsidR="005C62FA" w:rsidRPr="00AF4AF0">
              <w:rPr>
                <w:bCs/>
                <w:szCs w:val="22"/>
                <w:lang w:val="es-ES_tradnl"/>
              </w:rPr>
              <w:t xml:space="preserve">cola y Rural </w:t>
            </w:r>
            <w:r w:rsidRPr="00AF4AF0">
              <w:rPr>
                <w:bCs/>
                <w:szCs w:val="22"/>
                <w:lang w:val="es-ES_tradnl"/>
              </w:rPr>
              <w:t>(CTA).</w:t>
            </w:r>
          </w:p>
          <w:p w:rsidR="00847D6D" w:rsidRPr="00AF4AF0" w:rsidRDefault="00847D6D" w:rsidP="00532831">
            <w:pPr>
              <w:rPr>
                <w:bCs/>
                <w:szCs w:val="22"/>
                <w:highlight w:val="cyan"/>
                <w:lang w:val="es-ES_tradnl"/>
              </w:rPr>
            </w:pPr>
          </w:p>
          <w:p w:rsidR="00E87DCD" w:rsidRPr="00AF4AF0" w:rsidRDefault="00B84700" w:rsidP="0060787F">
            <w:pPr>
              <w:rPr>
                <w:szCs w:val="22"/>
                <w:lang w:val="es-ES_tradnl"/>
              </w:rPr>
            </w:pPr>
            <w:r w:rsidRPr="00AF4AF0">
              <w:rPr>
                <w:szCs w:val="22"/>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el programa 9.</w:t>
            </w:r>
          </w:p>
        </w:tc>
      </w:tr>
      <w:tr w:rsidR="00B84700" w:rsidRPr="00AF4AF0" w:rsidTr="00532831">
        <w:tblPrEx>
          <w:tblCellMar>
            <w:top w:w="108" w:type="dxa"/>
            <w:bottom w:w="108" w:type="dxa"/>
          </w:tblCellMar>
        </w:tblPrEx>
        <w:trPr>
          <w:trHeight w:val="1410"/>
        </w:trPr>
        <w:tc>
          <w:tcPr>
            <w:tcW w:w="6334" w:type="dxa"/>
            <w:shd w:val="clear" w:color="auto" w:fill="auto"/>
          </w:tcPr>
          <w:p w:rsidR="00B84700" w:rsidRPr="00AF4AF0" w:rsidRDefault="00B84700" w:rsidP="0019648D"/>
          <w:p w:rsidR="00B84700" w:rsidRPr="00AF4AF0" w:rsidRDefault="00B84700" w:rsidP="0019648D">
            <w:r w:rsidRPr="00AF4AF0">
              <w:rPr>
                <w:lang w:val="es-ES_tradnl"/>
              </w:rPr>
              <w:t>Se puso en marcha un proyecto piloto sobre la propiedad intelectual (P.I.) y la gestión de diseños para fomentar las actividades comerciales en los países en desarrollo y los PMA.</w:t>
            </w:r>
          </w:p>
        </w:tc>
        <w:tc>
          <w:tcPr>
            <w:tcW w:w="7558" w:type="dxa"/>
            <w:shd w:val="clear" w:color="auto" w:fill="auto"/>
          </w:tcPr>
          <w:p w:rsidR="00B84700" w:rsidRPr="00AF4AF0" w:rsidRDefault="00B84700" w:rsidP="0019648D"/>
          <w:p w:rsidR="00B84700" w:rsidRPr="00AF4AF0" w:rsidRDefault="00B84700" w:rsidP="0019648D">
            <w:r w:rsidRPr="00AF4AF0">
              <w:rPr>
                <w:lang w:val="es-ES_tradnl"/>
              </w:rPr>
              <w:t>La ejecución de este proyecto, cuya información figura en el documento CDIP/12/6, comenzó en enero de 2014.</w:t>
            </w:r>
            <w:r w:rsidRPr="00AF4AF0">
              <w:t xml:space="preserve">  </w:t>
            </w:r>
            <w:r w:rsidRPr="00AF4AF0">
              <w:rPr>
                <w:lang w:val="es-ES_tradnl"/>
              </w:rPr>
              <w:t>El proyecto se llevó a término en noviembre de 2016.</w:t>
            </w:r>
            <w:r w:rsidRPr="00AF4AF0">
              <w:t xml:space="preserve">  </w:t>
            </w:r>
            <w:r w:rsidRPr="00AF4AF0">
              <w:rPr>
                <w:lang w:val="es-ES_tradnl"/>
              </w:rPr>
              <w:t>Para consultar más información sobre la ejecución de este proyecto, véase el Anexo VII del presente documento.</w:t>
            </w:r>
            <w:r w:rsidRPr="00AF4AF0">
              <w:t xml:space="preserve">  </w:t>
            </w:r>
          </w:p>
        </w:tc>
      </w:tr>
    </w:tbl>
    <w:p w:rsidR="00D36D42" w:rsidRPr="00AF4AF0" w:rsidRDefault="00D36D42" w:rsidP="00E87DCD">
      <w:pPr>
        <w:rPr>
          <w:bCs/>
          <w:i/>
          <w:szCs w:val="22"/>
          <w:lang w:val="es-ES_tradnl"/>
        </w:rPr>
      </w:pPr>
    </w:p>
    <w:p w:rsidR="00D36D42" w:rsidRPr="00AF4AF0" w:rsidRDefault="00E87DCD" w:rsidP="00E87DCD">
      <w:pPr>
        <w:rPr>
          <w:bCs/>
          <w:i/>
          <w:szCs w:val="22"/>
          <w:lang w:val="es-ES_tradnl"/>
        </w:rPr>
      </w:pPr>
      <w:r w:rsidRPr="00AF4AF0">
        <w:rPr>
          <w:bCs/>
          <w:i/>
          <w:szCs w:val="22"/>
          <w:lang w:val="es-ES_tradnl"/>
        </w:rPr>
        <w:br w:type="page"/>
      </w:r>
    </w:p>
    <w:p w:rsidR="000F5D37" w:rsidRPr="00AF4AF0" w:rsidRDefault="000F5D37" w:rsidP="000F5D37">
      <w:pPr>
        <w:spacing w:after="200"/>
        <w:rPr>
          <w:b/>
        </w:rPr>
      </w:pPr>
      <w:r w:rsidRPr="00AF4AF0">
        <w:rPr>
          <w:i/>
          <w:lang w:val="es-ES_tradnl"/>
        </w:rPr>
        <w:lastRenderedPageBreak/>
        <w:t>Recomendación 6</w:t>
      </w:r>
      <w:proofErr w:type="gramStart"/>
      <w:r w:rsidRPr="00AF4AF0">
        <w:rPr>
          <w:i/>
          <w:lang w:val="es-ES_tradnl"/>
        </w:rPr>
        <w:t xml:space="preserve">:  </w:t>
      </w:r>
      <w:r w:rsidRPr="00AF4AF0">
        <w:rPr>
          <w:lang w:val="es-ES_tradnl"/>
        </w:rPr>
        <w:t>El</w:t>
      </w:r>
      <w:proofErr w:type="gramEnd"/>
      <w:r w:rsidRPr="00AF4AF0">
        <w:rPr>
          <w:lang w:val="es-ES_tradnl"/>
        </w:rPr>
        <w:t xml:space="preserve"> personal y los consultores de la OMPI encargados de la asistencia técnica seguirán siendo neutrales y responsables, prestando particular atención al Código de Ética Profesional en vigor y evitando eventuales conflictos de interés.  La OMPI elaborará una lista de los consultores encargados de la asistencia técnica al servicio de la OMPI, lista que será ampliamente difundida entre sus Estados miembros.</w:t>
      </w:r>
    </w:p>
    <w:tbl>
      <w:tblPr>
        <w:tblW w:w="148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44"/>
        <w:gridCol w:w="8806"/>
      </w:tblGrid>
      <w:tr w:rsidR="00AF4AF0" w:rsidRPr="00AF4AF0" w:rsidTr="00532831">
        <w:trPr>
          <w:trHeight w:val="392"/>
          <w:tblHeader/>
        </w:trPr>
        <w:tc>
          <w:tcPr>
            <w:tcW w:w="6044" w:type="dxa"/>
            <w:shd w:val="clear" w:color="auto" w:fill="auto"/>
          </w:tcPr>
          <w:p w:rsidR="00E87DCD" w:rsidRPr="00AF4AF0" w:rsidRDefault="0060787F" w:rsidP="0060787F">
            <w:pPr>
              <w:keepNext/>
              <w:autoSpaceDE w:val="0"/>
              <w:spacing w:before="240" w:after="60"/>
              <w:outlineLvl w:val="2"/>
              <w:rPr>
                <w:bCs/>
                <w:u w:val="single"/>
                <w:lang w:val="es-ES_tradnl"/>
              </w:rPr>
            </w:pPr>
            <w:r w:rsidRPr="00AF4AF0">
              <w:rPr>
                <w:bCs/>
                <w:u w:val="single"/>
                <w:lang w:val="es-ES_tradnl"/>
              </w:rPr>
              <w:t>Estrategias de ejecución</w:t>
            </w:r>
          </w:p>
        </w:tc>
        <w:tc>
          <w:tcPr>
            <w:tcW w:w="8806" w:type="dxa"/>
            <w:shd w:val="clear" w:color="auto" w:fill="auto"/>
            <w:vAlign w:val="center"/>
          </w:tcPr>
          <w:p w:rsidR="00D36D42" w:rsidRPr="00AF4AF0" w:rsidRDefault="0060787F" w:rsidP="0060787F">
            <w:pPr>
              <w:keepNext/>
              <w:autoSpaceDE w:val="0"/>
              <w:spacing w:before="240" w:after="60"/>
              <w:outlineLvl w:val="2"/>
              <w:rPr>
                <w:bCs/>
                <w:szCs w:val="26"/>
                <w:u w:val="single"/>
                <w:lang w:val="es-ES_tradnl"/>
              </w:rPr>
            </w:pPr>
            <w:r w:rsidRPr="00AF4AF0">
              <w:rPr>
                <w:bCs/>
                <w:szCs w:val="26"/>
                <w:u w:val="single"/>
                <w:lang w:val="es-ES_tradnl"/>
              </w:rPr>
              <w:t>Logros</w:t>
            </w:r>
          </w:p>
          <w:p w:rsidR="00E87DCD" w:rsidRPr="00AF4AF0" w:rsidRDefault="00E87DCD" w:rsidP="00532831">
            <w:pPr>
              <w:rPr>
                <w:lang w:val="es-ES_tradnl"/>
              </w:rPr>
            </w:pPr>
          </w:p>
        </w:tc>
      </w:tr>
      <w:tr w:rsidR="00AF4AF0" w:rsidRPr="00AF4AF0" w:rsidTr="00532831">
        <w:tblPrEx>
          <w:tblCellMar>
            <w:top w:w="108" w:type="dxa"/>
            <w:bottom w:w="108" w:type="dxa"/>
          </w:tblCellMar>
        </w:tblPrEx>
        <w:tc>
          <w:tcPr>
            <w:tcW w:w="6044" w:type="dxa"/>
            <w:shd w:val="clear" w:color="auto" w:fill="auto"/>
          </w:tcPr>
          <w:p w:rsidR="000F5D37" w:rsidRPr="00AF4AF0" w:rsidRDefault="000F5D37" w:rsidP="0019648D"/>
          <w:p w:rsidR="000F5D37" w:rsidRPr="00AF4AF0" w:rsidRDefault="000F5D37" w:rsidP="0019648D">
            <w:r w:rsidRPr="00AF4AF0">
              <w:rPr>
                <w:lang w:val="es-ES_tradnl"/>
              </w:rPr>
              <w:t>Incorporar las normas de conducta de la administración pública internacional de las Naciones Unidas en los contratos suscritos con todos los empleados de la OMPI, incluidos los consultores contratados por la Organización.</w:t>
            </w:r>
          </w:p>
        </w:tc>
        <w:tc>
          <w:tcPr>
            <w:tcW w:w="8806" w:type="dxa"/>
            <w:shd w:val="clear" w:color="auto" w:fill="auto"/>
          </w:tcPr>
          <w:p w:rsidR="000F5D37" w:rsidRPr="00AF4AF0" w:rsidRDefault="000F5D37" w:rsidP="0019648D">
            <w:pPr>
              <w:pStyle w:val="Default"/>
              <w:rPr>
                <w:color w:val="auto"/>
                <w:sz w:val="22"/>
                <w:szCs w:val="22"/>
                <w:lang w:val="es-ES"/>
              </w:rPr>
            </w:pPr>
            <w:r w:rsidRPr="00AF4AF0">
              <w:rPr>
                <w:color w:val="auto"/>
                <w:sz w:val="22"/>
                <w:szCs w:val="22"/>
                <w:lang w:val="es-ES_tradnl"/>
              </w:rPr>
              <w:t>Tras la aplicación de las revisiones del Estatuto y el Reglamento del Personal sobre el nuevo sistema de justicia interna el 1 de enero de 2014, se emitieron órdenes de servicio en las que se estipulan los procedimientos aplicables a las demandas y conflictos en relación con el entorno laboral, y la aplicación de medidas disciplinarias, proporcionando un marco reglamentario claro con objeto de, entre otras cosas, reforzar los valores de integridad, imparcialidad y responsabilidad del personal de la OMPI.</w:t>
            </w:r>
          </w:p>
        </w:tc>
      </w:tr>
      <w:tr w:rsidR="00AF4AF0" w:rsidRPr="00AF4AF0" w:rsidTr="00532831">
        <w:tblPrEx>
          <w:tblCellMar>
            <w:top w:w="108" w:type="dxa"/>
            <w:bottom w:w="108" w:type="dxa"/>
          </w:tblCellMar>
        </w:tblPrEx>
        <w:tc>
          <w:tcPr>
            <w:tcW w:w="6044" w:type="dxa"/>
            <w:shd w:val="clear" w:color="auto" w:fill="auto"/>
          </w:tcPr>
          <w:p w:rsidR="000F5D37" w:rsidRPr="00AF4AF0" w:rsidRDefault="000F5D37" w:rsidP="0019648D"/>
          <w:p w:rsidR="000F5D37" w:rsidRPr="00AF4AF0" w:rsidRDefault="000F5D37" w:rsidP="0019648D">
            <w:r w:rsidRPr="00AF4AF0">
              <w:rPr>
                <w:lang w:val="es-ES_tradnl"/>
              </w:rPr>
              <w:t>Fomentar la sensibilización acerca de los sistemas de ética e integridad y conocer más adecuadamente su importancia.</w:t>
            </w:r>
          </w:p>
          <w:p w:rsidR="000F5D37" w:rsidRPr="00AF4AF0" w:rsidRDefault="000F5D37" w:rsidP="0019648D"/>
        </w:tc>
        <w:tc>
          <w:tcPr>
            <w:tcW w:w="8806" w:type="dxa"/>
            <w:shd w:val="clear" w:color="auto" w:fill="auto"/>
          </w:tcPr>
          <w:p w:rsidR="000F5D37" w:rsidRPr="00AF4AF0" w:rsidRDefault="000F5D37" w:rsidP="00532831">
            <w:pPr>
              <w:pStyle w:val="Default"/>
              <w:rPr>
                <w:color w:val="auto"/>
                <w:sz w:val="22"/>
                <w:szCs w:val="22"/>
                <w:lang w:val="es-ES_tradnl"/>
              </w:rPr>
            </w:pPr>
            <w:r w:rsidRPr="00AF4AF0">
              <w:rPr>
                <w:color w:val="auto"/>
                <w:sz w:val="22"/>
                <w:szCs w:val="22"/>
                <w:lang w:val="es-ES_tradnl"/>
              </w:rPr>
              <w:t xml:space="preserve">El personal de la OMPI adquirió una comprensión más adecuada de las obligaciones éticas inherentes a su condición de funcionarios internacionales y miembros del personal de la OMPI. </w:t>
            </w:r>
          </w:p>
          <w:p w:rsidR="000F5D37" w:rsidRPr="00AF4AF0" w:rsidRDefault="000F5D37" w:rsidP="00532831">
            <w:pPr>
              <w:pStyle w:val="Default"/>
              <w:rPr>
                <w:color w:val="auto"/>
                <w:sz w:val="22"/>
                <w:szCs w:val="22"/>
                <w:lang w:val="es-ES_tradnl"/>
              </w:rPr>
            </w:pPr>
          </w:p>
          <w:p w:rsidR="000F5D37" w:rsidRPr="00AF4AF0" w:rsidRDefault="000F5D37" w:rsidP="00532831">
            <w:pPr>
              <w:pStyle w:val="Default"/>
              <w:rPr>
                <w:color w:val="auto"/>
                <w:sz w:val="22"/>
                <w:szCs w:val="22"/>
                <w:lang w:val="es-ES_tradnl"/>
              </w:rPr>
            </w:pPr>
            <w:r w:rsidRPr="00AF4AF0">
              <w:rPr>
                <w:color w:val="auto"/>
                <w:sz w:val="22"/>
                <w:szCs w:val="22"/>
                <w:lang w:val="es-ES_tradnl"/>
              </w:rPr>
              <w:t xml:space="preserve">La Oficina de Ética Profesional mejoró sus prestaciones en cuanto a la elaboración de normas, sensibilizar sobre la conducta ética y brindar asesoramiento y orientación confidencial al personal de la OMPI. </w:t>
            </w:r>
          </w:p>
          <w:p w:rsidR="000F5D37" w:rsidRPr="00AF4AF0" w:rsidRDefault="000F5D37" w:rsidP="00532831">
            <w:pPr>
              <w:pStyle w:val="Default"/>
              <w:rPr>
                <w:color w:val="auto"/>
                <w:lang w:val="es-ES_tradnl"/>
              </w:rPr>
            </w:pPr>
          </w:p>
        </w:tc>
      </w:tr>
      <w:tr w:rsidR="00AF4AF0" w:rsidRPr="00AF4AF0" w:rsidTr="00532831">
        <w:tblPrEx>
          <w:tblCellMar>
            <w:top w:w="108" w:type="dxa"/>
            <w:bottom w:w="108" w:type="dxa"/>
          </w:tblCellMar>
        </w:tblPrEx>
        <w:tc>
          <w:tcPr>
            <w:tcW w:w="6044" w:type="dxa"/>
            <w:shd w:val="clear" w:color="auto" w:fill="auto"/>
          </w:tcPr>
          <w:p w:rsidR="000F5D37" w:rsidRPr="00AF4AF0" w:rsidRDefault="000F5D37" w:rsidP="0019648D"/>
          <w:p w:rsidR="000F5D37" w:rsidRPr="00AF4AF0" w:rsidRDefault="000F5D37" w:rsidP="0019648D">
            <w:r w:rsidRPr="00AF4AF0">
              <w:rPr>
                <w:lang w:val="es-ES_tradnl"/>
              </w:rPr>
              <w:t>Fomentar la capacidad de la OMPI para investigar las infracciones en la Organización.</w:t>
            </w:r>
          </w:p>
          <w:p w:rsidR="000F5D37" w:rsidRPr="00AF4AF0" w:rsidRDefault="000F5D37" w:rsidP="0019648D"/>
        </w:tc>
        <w:tc>
          <w:tcPr>
            <w:tcW w:w="8806" w:type="dxa"/>
            <w:shd w:val="clear" w:color="auto" w:fill="auto"/>
          </w:tcPr>
          <w:p w:rsidR="000F5D37" w:rsidRPr="00AF4AF0" w:rsidRDefault="001023DE" w:rsidP="00BE794B">
            <w:pPr>
              <w:pStyle w:val="Default"/>
              <w:rPr>
                <w:color w:val="auto"/>
                <w:sz w:val="22"/>
                <w:szCs w:val="22"/>
                <w:lang w:val="es-ES_tradnl"/>
              </w:rPr>
            </w:pPr>
            <w:r w:rsidRPr="00AF4AF0">
              <w:rPr>
                <w:color w:val="auto"/>
                <w:sz w:val="22"/>
                <w:szCs w:val="22"/>
                <w:lang w:val="es-ES_tradnl"/>
              </w:rPr>
              <w:t>Se ha dotado a la Sección de Investigaciones de la División de Supervisión Interna de recursos suficientes, de un Jefe de Sección, y de un Oficial Principal de Investigaciones, además de recursos no relativos al personal, a fin de que pueda responder a todas las reclamaciones recibidas.</w:t>
            </w:r>
            <w:r w:rsidRPr="00AF4AF0">
              <w:rPr>
                <w:color w:val="auto"/>
                <w:sz w:val="22"/>
                <w:szCs w:val="22"/>
                <w:lang w:val="es-ES"/>
              </w:rPr>
              <w:t xml:space="preserve">  </w:t>
            </w:r>
            <w:r w:rsidR="000F5D37" w:rsidRPr="00AF4AF0">
              <w:rPr>
                <w:color w:val="auto"/>
                <w:sz w:val="22"/>
                <w:szCs w:val="22"/>
                <w:lang w:val="es-ES_tradnl"/>
              </w:rPr>
              <w:t xml:space="preserve">Las estadísticas de las investigaciones están debidamente documentadas en los informes a las Asambleas y a la Comisión Consultiva Independiente de Supervisión (CCIS). Las estadísticas de las investigaciones pueden también consultarse en los tableros de control de la DSI que se publican en la página de inicio de la DSI en la red intranet y en el sitio web de la OMPI.  Dos inspectores independientes evaluaron en octubre de 2015 la función de investigación de la DSI, concluyendo que dicha función se ejecuta sobre unas bases sólidas en sintonía con las normas aceptadas internacionalmente.  </w:t>
            </w:r>
          </w:p>
          <w:p w:rsidR="000F5D37" w:rsidRPr="00AF4AF0" w:rsidRDefault="000F5D37" w:rsidP="00714033">
            <w:pPr>
              <w:pStyle w:val="Default"/>
              <w:rPr>
                <w:color w:val="auto"/>
                <w:lang w:val="es-ES_tradnl"/>
              </w:rPr>
            </w:pPr>
            <w:r w:rsidRPr="00AF4AF0">
              <w:rPr>
                <w:color w:val="auto"/>
                <w:sz w:val="22"/>
                <w:szCs w:val="22"/>
                <w:lang w:val="es-ES_tradnl"/>
              </w:rPr>
              <w:lastRenderedPageBreak/>
              <w:t>El informe de evaluación externa de la calidad está disponible en el sitio web de la OMPI.</w:t>
            </w:r>
            <w:r w:rsidRPr="00AF4AF0">
              <w:rPr>
                <w:color w:val="auto"/>
                <w:lang w:val="es-ES_tradnl"/>
              </w:rPr>
              <w:t xml:space="preserve"> </w:t>
            </w:r>
          </w:p>
        </w:tc>
      </w:tr>
      <w:tr w:rsidR="00AF4AF0" w:rsidRPr="00AF4AF0" w:rsidTr="00532831">
        <w:tblPrEx>
          <w:tblCellMar>
            <w:top w:w="108" w:type="dxa"/>
            <w:bottom w:w="108" w:type="dxa"/>
          </w:tblCellMar>
        </w:tblPrEx>
        <w:trPr>
          <w:trHeight w:val="633"/>
        </w:trPr>
        <w:tc>
          <w:tcPr>
            <w:tcW w:w="6044" w:type="dxa"/>
            <w:shd w:val="clear" w:color="auto" w:fill="auto"/>
          </w:tcPr>
          <w:p w:rsidR="00755D2E" w:rsidRPr="00AF4AF0" w:rsidRDefault="00755D2E" w:rsidP="0019648D"/>
          <w:p w:rsidR="00755D2E" w:rsidRPr="00AF4AF0" w:rsidRDefault="00755D2E" w:rsidP="0019648D">
            <w:r w:rsidRPr="00AF4AF0">
              <w:rPr>
                <w:lang w:val="es-ES_tradnl"/>
              </w:rPr>
              <w:t>Crear y poner a disposición de los usuarios una lista de los consultores de la OMPI en materia de asistencia técnica.</w:t>
            </w:r>
          </w:p>
        </w:tc>
        <w:tc>
          <w:tcPr>
            <w:tcW w:w="8806" w:type="dxa"/>
            <w:shd w:val="clear" w:color="auto" w:fill="auto"/>
          </w:tcPr>
          <w:p w:rsidR="00755D2E" w:rsidRPr="00AF4AF0" w:rsidRDefault="00755D2E" w:rsidP="0019648D">
            <w:pPr>
              <w:pStyle w:val="Default"/>
              <w:rPr>
                <w:color w:val="auto"/>
                <w:lang w:val="es-ES"/>
              </w:rPr>
            </w:pPr>
            <w:r w:rsidRPr="00AF4AF0">
              <w:rPr>
                <w:color w:val="auto"/>
                <w:sz w:val="22"/>
                <w:szCs w:val="22"/>
                <w:lang w:val="es-ES_tradnl"/>
              </w:rPr>
              <w:t>Se actualizó la lista de consultores, que se integró en el proyecto sobre Base de datos de asistencia técnica en materia de propiedad intelectual (IP–TAD).  La base de datos puede consultarse en http://www.wipo.int/roc/es/index.jsp.</w:t>
            </w:r>
            <w:r w:rsidRPr="00AF4AF0">
              <w:rPr>
                <w:color w:val="auto"/>
                <w:sz w:val="22"/>
                <w:szCs w:val="22"/>
                <w:lang w:val="es-ES"/>
              </w:rPr>
              <w:t xml:space="preserve"> </w:t>
            </w:r>
          </w:p>
        </w:tc>
      </w:tr>
    </w:tbl>
    <w:p w:rsidR="000D77ED" w:rsidRPr="00AF4AF0" w:rsidRDefault="00E87DCD" w:rsidP="000D77ED">
      <w:pPr>
        <w:rPr>
          <w:bCs/>
        </w:rPr>
      </w:pPr>
      <w:r w:rsidRPr="00AF4AF0">
        <w:rPr>
          <w:lang w:val="es-ES_tradnl"/>
        </w:rPr>
        <w:br w:type="page"/>
      </w:r>
      <w:r w:rsidR="000D77ED" w:rsidRPr="00AF4AF0">
        <w:rPr>
          <w:i/>
          <w:lang w:val="es-ES_tradnl"/>
        </w:rPr>
        <w:lastRenderedPageBreak/>
        <w:t>Recomendación 7:</w:t>
      </w:r>
      <w:r w:rsidR="000D77ED" w:rsidRPr="00AF4AF0">
        <w:rPr>
          <w:lang w:val="es-ES_tradnl"/>
        </w:rPr>
        <w:t xml:space="preserve"> </w:t>
      </w:r>
      <w:r w:rsidR="000D77ED" w:rsidRPr="00AF4AF0">
        <w:rPr>
          <w:i/>
          <w:lang w:val="es-ES_tradnl"/>
        </w:rPr>
        <w:t xml:space="preserve"> </w:t>
      </w:r>
      <w:r w:rsidR="000D77ED" w:rsidRPr="00AF4AF0">
        <w:rPr>
          <w:lang w:val="es-ES_tradnl"/>
        </w:rPr>
        <w:t>Promover medidas que ayuden a los países a luchar contra las prácticas contrarias a la libre competencia relacionadas con la P.I., mediante la cooperación técnica con los países en desarrollo que la soliciten, en especial los PMA, para que comprendan mejor la interconexión de los derechos de propiedad intelectual con las políticas en materia de competencia.</w:t>
      </w:r>
    </w:p>
    <w:p w:rsidR="00D36D42" w:rsidRPr="00AF4AF0" w:rsidRDefault="00D36D42" w:rsidP="00E87DCD">
      <w:pPr>
        <w:rPr>
          <w:b/>
        </w:rPr>
      </w:pPr>
    </w:p>
    <w:p w:rsidR="00E87DCD" w:rsidRPr="00AF4AF0" w:rsidRDefault="00E87DCD" w:rsidP="00E87DCD">
      <w:pPr>
        <w:rPr>
          <w:b/>
          <w:lang w:val="es-ES_tradnl"/>
        </w:rPr>
      </w:pPr>
    </w:p>
    <w:tbl>
      <w:tblPr>
        <w:tblW w:w="148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9"/>
        <w:gridCol w:w="8471"/>
      </w:tblGrid>
      <w:tr w:rsidR="00AF4AF0" w:rsidRPr="00AF4AF0" w:rsidTr="00532831">
        <w:trPr>
          <w:trHeight w:val="392"/>
          <w:tblHeader/>
        </w:trPr>
        <w:tc>
          <w:tcPr>
            <w:tcW w:w="6379" w:type="dxa"/>
            <w:shd w:val="clear" w:color="auto" w:fill="auto"/>
          </w:tcPr>
          <w:p w:rsidR="000D77ED" w:rsidRPr="00AF4AF0" w:rsidRDefault="000D77ED" w:rsidP="0019648D">
            <w:pPr>
              <w:keepNext/>
              <w:autoSpaceDE w:val="0"/>
              <w:spacing w:before="240" w:after="60"/>
              <w:outlineLvl w:val="2"/>
              <w:rPr>
                <w:bCs/>
                <w:u w:val="single"/>
              </w:rPr>
            </w:pPr>
            <w:r w:rsidRPr="00AF4AF0">
              <w:rPr>
                <w:bCs/>
                <w:u w:val="single"/>
                <w:lang w:val="es-ES_tradnl"/>
              </w:rPr>
              <w:t>Estrategias de ejecución</w:t>
            </w:r>
          </w:p>
        </w:tc>
        <w:tc>
          <w:tcPr>
            <w:tcW w:w="8471" w:type="dxa"/>
            <w:shd w:val="clear" w:color="auto" w:fill="auto"/>
            <w:vAlign w:val="center"/>
          </w:tcPr>
          <w:p w:rsidR="000D77ED" w:rsidRPr="00AF4AF0" w:rsidRDefault="000D77ED" w:rsidP="0019648D">
            <w:pPr>
              <w:keepNext/>
              <w:autoSpaceDE w:val="0"/>
              <w:spacing w:before="240" w:after="60"/>
              <w:outlineLvl w:val="2"/>
              <w:rPr>
                <w:bCs/>
                <w:szCs w:val="26"/>
                <w:u w:val="single"/>
              </w:rPr>
            </w:pPr>
            <w:r w:rsidRPr="00AF4AF0">
              <w:rPr>
                <w:bCs/>
                <w:szCs w:val="26"/>
                <w:u w:val="single"/>
                <w:lang w:val="es-ES_tradnl"/>
              </w:rPr>
              <w:t>Logros</w:t>
            </w:r>
          </w:p>
          <w:p w:rsidR="000D77ED" w:rsidRPr="00AF4AF0" w:rsidRDefault="000D77ED" w:rsidP="0019648D"/>
        </w:tc>
      </w:tr>
      <w:tr w:rsidR="00AF4AF0" w:rsidRPr="00AF4AF0" w:rsidTr="00532831">
        <w:tblPrEx>
          <w:tblCellMar>
            <w:top w:w="108" w:type="dxa"/>
            <w:bottom w:w="108" w:type="dxa"/>
          </w:tblCellMar>
        </w:tblPrEx>
        <w:trPr>
          <w:trHeight w:val="935"/>
        </w:trPr>
        <w:tc>
          <w:tcPr>
            <w:tcW w:w="6379" w:type="dxa"/>
            <w:shd w:val="clear" w:color="auto" w:fill="auto"/>
          </w:tcPr>
          <w:p w:rsidR="000D77ED" w:rsidRPr="00AF4AF0" w:rsidRDefault="000D77ED" w:rsidP="000D77ED"/>
          <w:p w:rsidR="000D77ED" w:rsidRPr="00AF4AF0" w:rsidRDefault="000D77ED" w:rsidP="000D77ED">
            <w:r w:rsidRPr="00AF4AF0">
              <w:rPr>
                <w:lang w:val="es-ES_tradnl"/>
              </w:rPr>
              <w:t>La OMPI proporciona a quien lo solicite asistencia y asesoramiento legislativos para prevenir o resolver cualquier problema relacionado con prácticas contrarias a la libre competencia relacionadas con la P.I.  Ello incluye el examen del alcance concreto de los derechos exclusivos de P.I., en particular las excepciones y limitaciones que cabe imponer a esos derechos, así como el uso de opciones legales como las licencias obligatorias y otras medidas contempladas en las normas internacionales.  También se brinda asesoramiento a quien lo solicite sobre cuestiones relacionadas con cláusulas que limiten el comercio y otras cláusulas de los contratos de licencia de derechos de P.I. que puedan perjudicar la competencia.</w:t>
            </w:r>
          </w:p>
          <w:p w:rsidR="000D77ED" w:rsidRPr="00AF4AF0" w:rsidRDefault="000D77ED" w:rsidP="000D77ED"/>
          <w:p w:rsidR="00D36D42" w:rsidRPr="00AF4AF0" w:rsidRDefault="000D77ED" w:rsidP="000D77ED">
            <w:pPr>
              <w:rPr>
                <w:lang w:val="es-ES_tradnl"/>
              </w:rPr>
            </w:pPr>
            <w:r w:rsidRPr="00AF4AF0">
              <w:rPr>
                <w:lang w:val="es-ES_tradnl"/>
              </w:rPr>
              <w:t>Además, en el marco de esta recomendación, se elaboró y ejecutó un proyecto temático sobre P.I. y políticas en materia de competencia (documento CDIP/4/4 Rev.).</w:t>
            </w:r>
          </w:p>
          <w:p w:rsidR="00E87DCD" w:rsidRPr="00AF4AF0" w:rsidRDefault="00E87DCD" w:rsidP="00532831">
            <w:pPr>
              <w:rPr>
                <w:lang w:val="es-ES_tradnl"/>
              </w:rPr>
            </w:pPr>
          </w:p>
        </w:tc>
        <w:tc>
          <w:tcPr>
            <w:tcW w:w="8471" w:type="dxa"/>
            <w:shd w:val="clear" w:color="auto" w:fill="auto"/>
          </w:tcPr>
          <w:p w:rsidR="00D07386" w:rsidRPr="00AF4AF0" w:rsidRDefault="00D07386" w:rsidP="00532831">
            <w:pPr>
              <w:rPr>
                <w:bCs/>
                <w:lang w:val="es-ES_tradnl"/>
              </w:rPr>
            </w:pPr>
            <w:r w:rsidRPr="00AF4AF0">
              <w:rPr>
                <w:bCs/>
                <w:lang w:val="es-ES_tradnl"/>
              </w:rPr>
              <w:t>Continuó la cooperación entre las oficinas nacionales de P.I. y las autoridades competentes en materia de competencia, con el fin de asegurar un intercambio de información regular entre los Estados miembros</w:t>
            </w:r>
            <w:r w:rsidR="004B2446" w:rsidRPr="00AF4AF0">
              <w:rPr>
                <w:bCs/>
                <w:lang w:val="es-ES_tradnl"/>
              </w:rPr>
              <w:t>.</w:t>
            </w:r>
            <w:r w:rsidRPr="00AF4AF0">
              <w:rPr>
                <w:bCs/>
                <w:lang w:val="es-ES_tradnl"/>
              </w:rPr>
              <w:t xml:space="preserve"> </w:t>
            </w:r>
          </w:p>
          <w:p w:rsidR="005B3AF8" w:rsidRPr="00AF4AF0" w:rsidRDefault="005B3AF8" w:rsidP="005B3AF8">
            <w:pPr>
              <w:rPr>
                <w:bCs/>
              </w:rPr>
            </w:pPr>
          </w:p>
          <w:p w:rsidR="005B3AF8" w:rsidRPr="00AF4AF0" w:rsidRDefault="005B3AF8" w:rsidP="005B3AF8">
            <w:pPr>
              <w:rPr>
                <w:bCs/>
              </w:rPr>
            </w:pPr>
            <w:r w:rsidRPr="00AF4AF0">
              <w:rPr>
                <w:bCs/>
                <w:lang w:val="es-ES_tradnl"/>
              </w:rPr>
              <w:t>Mejora de la comprensión de la interrelación entre la P.I. y la competencia en diversas esferas complejas, como los proyectos de investigación en colaboración, la concesión de licencias de P.I</w:t>
            </w:r>
            <w:r w:rsidR="003139AD">
              <w:rPr>
                <w:bCs/>
                <w:lang w:val="es-ES_tradnl"/>
              </w:rPr>
              <w:t>.</w:t>
            </w:r>
            <w:r w:rsidRPr="00AF4AF0">
              <w:rPr>
                <w:bCs/>
                <w:lang w:val="es-ES_tradnl"/>
              </w:rPr>
              <w:t xml:space="preserve"> y las normas técnicas, por conducto de varios estudios y encuestas llevados a cabo entre los Estados miembros.</w:t>
            </w:r>
            <w:r w:rsidRPr="00AF4AF0">
              <w:rPr>
                <w:bCs/>
              </w:rPr>
              <w:t xml:space="preserve"> </w:t>
            </w:r>
          </w:p>
          <w:p w:rsidR="005B3AF8" w:rsidRPr="00AF4AF0" w:rsidRDefault="005B3AF8" w:rsidP="005B3AF8">
            <w:pPr>
              <w:rPr>
                <w:bCs/>
              </w:rPr>
            </w:pPr>
          </w:p>
          <w:p w:rsidR="005B3AF8" w:rsidRPr="00AF4AF0" w:rsidRDefault="005B3AF8" w:rsidP="005B3AF8">
            <w:pPr>
              <w:rPr>
                <w:bCs/>
              </w:rPr>
            </w:pPr>
            <w:r w:rsidRPr="00AF4AF0">
              <w:rPr>
                <w:bCs/>
                <w:lang w:val="es-ES_tradnl"/>
              </w:rPr>
              <w:t>Mayor cooperación y colaboración con las Secretarías de la OCDE, la UNCTAD, la OMPI y la OMC.</w:t>
            </w:r>
            <w:r w:rsidRPr="00AF4AF0">
              <w:rPr>
                <w:bCs/>
              </w:rPr>
              <w:t xml:space="preserve"> </w:t>
            </w:r>
          </w:p>
          <w:p w:rsidR="005B3AF8" w:rsidRPr="00AF4AF0" w:rsidRDefault="005B3AF8" w:rsidP="005B3AF8">
            <w:pPr>
              <w:rPr>
                <w:bCs/>
              </w:rPr>
            </w:pPr>
          </w:p>
          <w:p w:rsidR="00D07386" w:rsidRPr="00AF4AF0" w:rsidRDefault="00D07386" w:rsidP="00532831">
            <w:pPr>
              <w:rPr>
                <w:bCs/>
                <w:lang w:val="es-ES_tradnl"/>
              </w:rPr>
            </w:pPr>
            <w:r w:rsidRPr="00AF4AF0">
              <w:rPr>
                <w:bCs/>
                <w:lang w:val="es-ES_tradnl"/>
              </w:rPr>
              <w:t xml:space="preserve">Se prestó asistencia a los países en desarrollo sobre legislación y políticas públicas en relación con la interconexión entre la P.I. y la competencia. </w:t>
            </w:r>
          </w:p>
          <w:p w:rsidR="005B3AF8" w:rsidRPr="00AF4AF0" w:rsidRDefault="005B3AF8" w:rsidP="005B3AF8">
            <w:pPr>
              <w:rPr>
                <w:bCs/>
              </w:rPr>
            </w:pPr>
          </w:p>
          <w:p w:rsidR="00D36D42" w:rsidRPr="00AF4AF0" w:rsidRDefault="005B3AF8" w:rsidP="005B3AF8">
            <w:pPr>
              <w:rPr>
                <w:bCs/>
                <w:lang w:val="es-ES_tradnl"/>
              </w:rPr>
            </w:pPr>
            <w:r w:rsidRPr="00AF4AF0">
              <w:rPr>
                <w:bCs/>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el programa 18</w:t>
            </w:r>
            <w:r w:rsidRPr="00AF4AF0">
              <w:rPr>
                <w:bCs/>
              </w:rPr>
              <w:t>.</w:t>
            </w:r>
          </w:p>
          <w:p w:rsidR="00E87DCD" w:rsidRPr="00AF4AF0" w:rsidRDefault="00E87DCD" w:rsidP="00532831">
            <w:pPr>
              <w:rPr>
                <w:lang w:val="es-ES_tradnl"/>
              </w:rPr>
            </w:pPr>
          </w:p>
        </w:tc>
      </w:tr>
    </w:tbl>
    <w:p w:rsidR="00860E74" w:rsidRPr="00AF4AF0" w:rsidRDefault="00E87DCD" w:rsidP="00860E74">
      <w:pPr>
        <w:rPr>
          <w:bCs/>
          <w:szCs w:val="22"/>
        </w:rPr>
      </w:pPr>
      <w:r w:rsidRPr="00AF4AF0">
        <w:rPr>
          <w:b/>
          <w:lang w:val="es-ES_tradnl"/>
        </w:rPr>
        <w:br w:type="page"/>
      </w:r>
      <w:r w:rsidR="00860E74" w:rsidRPr="00AF4AF0">
        <w:rPr>
          <w:i/>
          <w:lang w:val="es-ES_tradnl"/>
        </w:rPr>
        <w:lastRenderedPageBreak/>
        <w:t>Recomendación 11</w:t>
      </w:r>
      <w:proofErr w:type="gramStart"/>
      <w:r w:rsidR="00860E74" w:rsidRPr="00AF4AF0">
        <w:rPr>
          <w:i/>
          <w:lang w:val="es-ES_tradnl"/>
        </w:rPr>
        <w:t>:</w:t>
      </w:r>
      <w:r w:rsidR="00860E74" w:rsidRPr="00AF4AF0">
        <w:rPr>
          <w:lang w:val="es-ES_tradnl"/>
        </w:rPr>
        <w:t xml:space="preserve">  Ayudar</w:t>
      </w:r>
      <w:proofErr w:type="gramEnd"/>
      <w:r w:rsidR="00860E74" w:rsidRPr="00AF4AF0">
        <w:rPr>
          <w:lang w:val="es-ES_tradnl"/>
        </w:rPr>
        <w:t xml:space="preserve"> a los Estados miembros a fortalecer la capacidad nacional para la protección de las creaciones, las innovaciones y las invenciones, y fomentar el desarrollo de la infraestructura científica y tecnológica de los países, cuando sea necesario, con arreglo al mandato de la OMPI.</w:t>
      </w:r>
    </w:p>
    <w:p w:rsidR="00E87DCD" w:rsidRPr="00AF4AF0" w:rsidRDefault="00E87DCD" w:rsidP="00E87DCD">
      <w:pPr>
        <w:rPr>
          <w:bCs/>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37"/>
        <w:gridCol w:w="7877"/>
      </w:tblGrid>
      <w:tr w:rsidR="00AF4AF0" w:rsidRPr="00AF4AF0" w:rsidTr="00532831">
        <w:trPr>
          <w:trHeight w:val="392"/>
          <w:tblHeader/>
        </w:trPr>
        <w:tc>
          <w:tcPr>
            <w:tcW w:w="6237" w:type="dxa"/>
            <w:shd w:val="clear" w:color="auto" w:fill="auto"/>
          </w:tcPr>
          <w:p w:rsidR="00860E74" w:rsidRPr="00AF4AF0" w:rsidRDefault="00860E74" w:rsidP="0019648D">
            <w:pPr>
              <w:keepNext/>
              <w:autoSpaceDE w:val="0"/>
              <w:spacing w:before="240" w:after="60"/>
              <w:outlineLvl w:val="2"/>
              <w:rPr>
                <w:bCs/>
                <w:u w:val="single"/>
              </w:rPr>
            </w:pPr>
            <w:r w:rsidRPr="00AF4AF0">
              <w:rPr>
                <w:bCs/>
                <w:u w:val="single"/>
                <w:lang w:val="es-ES_tradnl"/>
              </w:rPr>
              <w:t>Estrategias de ejecución</w:t>
            </w:r>
          </w:p>
        </w:tc>
        <w:tc>
          <w:tcPr>
            <w:tcW w:w="7877" w:type="dxa"/>
            <w:shd w:val="clear" w:color="auto" w:fill="auto"/>
            <w:vAlign w:val="center"/>
          </w:tcPr>
          <w:p w:rsidR="00860E74" w:rsidRPr="00AF4AF0" w:rsidRDefault="00860E74" w:rsidP="0019648D">
            <w:pPr>
              <w:keepNext/>
              <w:autoSpaceDE w:val="0"/>
              <w:spacing w:before="240" w:after="60"/>
              <w:outlineLvl w:val="2"/>
              <w:rPr>
                <w:bCs/>
                <w:szCs w:val="26"/>
                <w:u w:val="single"/>
              </w:rPr>
            </w:pPr>
            <w:r w:rsidRPr="00AF4AF0">
              <w:rPr>
                <w:bCs/>
                <w:szCs w:val="26"/>
                <w:u w:val="single"/>
                <w:lang w:val="es-ES_tradnl"/>
              </w:rPr>
              <w:t>Logros</w:t>
            </w:r>
          </w:p>
          <w:p w:rsidR="00860E74" w:rsidRPr="00AF4AF0" w:rsidRDefault="00860E74" w:rsidP="0019648D"/>
        </w:tc>
      </w:tr>
      <w:tr w:rsidR="00AF4AF0" w:rsidRPr="00AF4AF0" w:rsidTr="00532831">
        <w:tblPrEx>
          <w:tblCellMar>
            <w:top w:w="108" w:type="dxa"/>
            <w:bottom w:w="108" w:type="dxa"/>
          </w:tblCellMar>
        </w:tblPrEx>
        <w:tc>
          <w:tcPr>
            <w:tcW w:w="6237" w:type="dxa"/>
            <w:shd w:val="clear" w:color="auto" w:fill="auto"/>
          </w:tcPr>
          <w:p w:rsidR="00860E74" w:rsidRPr="00AF4AF0" w:rsidRDefault="00860E74" w:rsidP="00860E74"/>
          <w:p w:rsidR="00860E74" w:rsidRPr="00AF4AF0" w:rsidRDefault="00860E74" w:rsidP="00860E74">
            <w:pPr>
              <w:rPr>
                <w:lang w:val="es-ES_tradnl"/>
              </w:rPr>
            </w:pPr>
            <w:r w:rsidRPr="00AF4AF0">
              <w:rPr>
                <w:lang w:val="es-ES_tradnl"/>
              </w:rPr>
              <w:t>Impartir cursos de formación en protección de la P.I. y redacción de solicitudes de patente para científicos, investigadores, administradores de tecnología, inventores y abogados a fin de mejorar los conocimientos sobre el sistema de patentes y de P.I., fortalecer la capacidad de utilización del sistema de patentes por parte de los generadores de P.I., las universidades y las instituciones de I+D a escala nacional, mediante la aplicación de diferentes estrategias de patentes y el uso de las herramientas disponibles, con el objeto de utilizar eficazmente sus creaciones para conseguir un desarrollo sostenible en los países en desarrollo y los PMA.</w:t>
            </w:r>
          </w:p>
          <w:p w:rsidR="00860E74" w:rsidRPr="00AF4AF0" w:rsidRDefault="00860E74" w:rsidP="00860E74"/>
          <w:p w:rsidR="00860E74" w:rsidRPr="00AF4AF0" w:rsidRDefault="00860E74" w:rsidP="00860E74">
            <w:pPr>
              <w:rPr>
                <w:lang w:val="es-ES_tradnl"/>
              </w:rPr>
            </w:pPr>
            <w:r w:rsidRPr="00AF4AF0">
              <w:rPr>
                <w:lang w:val="es-ES_tradnl"/>
              </w:rPr>
              <w:t>Elaborar herramientas prácticas para prestar asistencia a los Estados miembros y a sus instituciones de I+D en la creación y la aplicación eficaz de sistemas de transferencia de tecnología.</w:t>
            </w:r>
          </w:p>
          <w:p w:rsidR="00860E74" w:rsidRPr="00AF4AF0" w:rsidRDefault="00860E74" w:rsidP="00860E74"/>
          <w:p w:rsidR="00E87DCD" w:rsidRPr="00AF4AF0" w:rsidRDefault="00860E74" w:rsidP="00860E74">
            <w:pPr>
              <w:rPr>
                <w:lang w:val="es-ES_tradnl"/>
              </w:rPr>
            </w:pPr>
            <w:r w:rsidRPr="00AF4AF0">
              <w:rPr>
                <w:lang w:val="es-ES_tradnl"/>
              </w:rPr>
              <w:t>Fomentar el uso de la información sobre patentes y el acceso a esta.</w:t>
            </w:r>
          </w:p>
        </w:tc>
        <w:tc>
          <w:tcPr>
            <w:tcW w:w="7877" w:type="dxa"/>
            <w:shd w:val="clear" w:color="auto" w:fill="auto"/>
          </w:tcPr>
          <w:p w:rsidR="00D36D42" w:rsidRPr="00AF4AF0" w:rsidRDefault="00860E74" w:rsidP="0060787F">
            <w:pPr>
              <w:rPr>
                <w:lang w:val="es-ES_tradnl"/>
              </w:rPr>
            </w:pPr>
            <w:r w:rsidRPr="00AF4AF0">
              <w:t>Asimismo, ha finalizado la fase II de los proyectos de la Agenda para el Desarrollo sobre acceso a bases de datos especializadas (documento CDIP/9/9) y creación de instrumentos de acceso a la información sobre patentes (documento CDIP/10/13).  Los informes de evaluación de estos proyectos se presentaron en la decimocuarta sesión del CDIP.  Véanse los documentos CDIP/14/5 y CDIP/14/6, respectivamente.</w:t>
            </w:r>
          </w:p>
          <w:p w:rsidR="00D36D42" w:rsidRPr="00AF4AF0" w:rsidRDefault="00D36D42" w:rsidP="00532831">
            <w:pPr>
              <w:rPr>
                <w:lang w:val="es-ES_tradnl"/>
              </w:rPr>
            </w:pPr>
          </w:p>
          <w:p w:rsidR="000F5CF7" w:rsidRPr="00AF4AF0" w:rsidRDefault="004B2446" w:rsidP="00532831">
            <w:pPr>
              <w:rPr>
                <w:bCs/>
                <w:lang w:val="es-ES_tradnl"/>
              </w:rPr>
            </w:pPr>
            <w:r w:rsidRPr="00AF4AF0">
              <w:rPr>
                <w:bCs/>
                <w:lang w:val="es-ES_tradnl"/>
              </w:rPr>
              <w:t xml:space="preserve">Continuaron desarrollándose </w:t>
            </w:r>
            <w:r w:rsidR="000F5CF7" w:rsidRPr="00AF4AF0">
              <w:rPr>
                <w:bCs/>
                <w:lang w:val="es-ES_tradnl"/>
              </w:rPr>
              <w:t xml:space="preserve">los programas de fortalecimiento de capacidades en la esfera de la estrategia de patentes y la redacción de solicitudes de patente. </w:t>
            </w:r>
          </w:p>
          <w:p w:rsidR="000F5CF7" w:rsidRPr="00AF4AF0" w:rsidRDefault="000F5CF7" w:rsidP="00532831">
            <w:pPr>
              <w:rPr>
                <w:bCs/>
                <w:lang w:val="es-ES_tradnl"/>
              </w:rPr>
            </w:pPr>
          </w:p>
          <w:p w:rsidR="000F5CF7" w:rsidRPr="00AF4AF0" w:rsidRDefault="00860E74" w:rsidP="0060787F">
            <w:pPr>
              <w:rPr>
                <w:bCs/>
                <w:lang w:val="es-ES_tradnl"/>
              </w:rPr>
            </w:pPr>
            <w:r w:rsidRPr="00AF4AF0">
              <w:rPr>
                <w:bCs/>
                <w:lang w:val="es-ES_tradnl"/>
              </w:rPr>
              <w:t>El Manual de la OMPI de redacción de solicitudes de patente se tradujo también al vietnamita y al lituano.</w:t>
            </w:r>
            <w:r w:rsidR="00E87DCD" w:rsidRPr="00AF4AF0">
              <w:rPr>
                <w:bCs/>
                <w:lang w:val="es-ES_tradnl"/>
              </w:rPr>
              <w:t xml:space="preserve"> </w:t>
            </w:r>
            <w:r w:rsidR="004F6102" w:rsidRPr="00AF4AF0">
              <w:rPr>
                <w:bCs/>
                <w:lang w:val="es-ES_tradnl"/>
              </w:rPr>
              <w:t xml:space="preserve"> </w:t>
            </w:r>
            <w:r w:rsidR="000F5CF7" w:rsidRPr="00AF4AF0">
              <w:rPr>
                <w:bCs/>
                <w:lang w:val="es-ES_tradnl"/>
              </w:rPr>
              <w:t xml:space="preserve">Se organizaron nueve cursos de redacción de solicitudes de patente en países en desarrollo. </w:t>
            </w:r>
          </w:p>
          <w:p w:rsidR="000F5CF7" w:rsidRPr="00AF4AF0" w:rsidRDefault="000F5CF7" w:rsidP="0060787F">
            <w:pPr>
              <w:rPr>
                <w:bCs/>
                <w:lang w:val="es-ES_tradnl"/>
              </w:rPr>
            </w:pPr>
          </w:p>
          <w:p w:rsidR="00860E74" w:rsidRPr="00AF4AF0" w:rsidRDefault="00860E74" w:rsidP="00860E74">
            <w:pPr>
              <w:rPr>
                <w:bCs/>
              </w:rPr>
            </w:pPr>
            <w:r w:rsidRPr="00AF4AF0">
              <w:rPr>
                <w:bCs/>
                <w:lang w:val="es-ES_tradnl"/>
              </w:rPr>
              <w:t>Mejora de las destrezas de búsqueda en bases de datos de patentes y de comprensión e interpretación de documentos de patente.</w:t>
            </w:r>
          </w:p>
          <w:p w:rsidR="00D36D42" w:rsidRPr="00AF4AF0" w:rsidRDefault="00860E74" w:rsidP="00860E74">
            <w:pPr>
              <w:rPr>
                <w:bCs/>
                <w:u w:val="single"/>
                <w:lang w:val="es-ES_tradnl"/>
              </w:rPr>
            </w:pPr>
            <w:r w:rsidRPr="00AF4AF0">
              <w:rPr>
                <w:bCs/>
                <w:lang w:val="es-ES_tradnl"/>
              </w:rPr>
              <w:t xml:space="preserve">Mejora del acceso general a la P.I. y a los conocimientos a través de la base de datos de WIPO </w:t>
            </w:r>
            <w:proofErr w:type="spellStart"/>
            <w:r w:rsidRPr="00AF4AF0">
              <w:rPr>
                <w:bCs/>
                <w:lang w:val="es-ES_tradnl"/>
              </w:rPr>
              <w:t>Re:Search</w:t>
            </w:r>
            <w:proofErr w:type="spellEnd"/>
            <w:r w:rsidRPr="00AF4AF0">
              <w:rPr>
                <w:bCs/>
                <w:lang w:val="es-ES_tradnl"/>
              </w:rPr>
              <w:t>, que puede consultarse en: http://www.wipo.int/research/en/</w:t>
            </w:r>
          </w:p>
          <w:p w:rsidR="002B0137" w:rsidRPr="00AF4AF0" w:rsidRDefault="002B0137" w:rsidP="002B0137">
            <w:pPr>
              <w:rPr>
                <w:bCs/>
              </w:rPr>
            </w:pPr>
          </w:p>
          <w:p w:rsidR="002B0137" w:rsidRPr="00AF4AF0" w:rsidRDefault="002B0137" w:rsidP="002B0137">
            <w:pPr>
              <w:rPr>
                <w:bCs/>
              </w:rPr>
            </w:pPr>
            <w:r w:rsidRPr="00AF4AF0">
              <w:rPr>
                <w:bCs/>
                <w:lang w:val="es-ES_tradnl"/>
              </w:rPr>
              <w:t>Servicios a las instituciones de P.I. y a las pequeñas y medianas empresas (pymes), prestados a través de los Servicios de la OMPI de información sobre patentes (WPIS).</w:t>
            </w:r>
          </w:p>
          <w:p w:rsidR="00D36D42" w:rsidRPr="00AF4AF0" w:rsidRDefault="00D36D42" w:rsidP="00532831">
            <w:pPr>
              <w:rPr>
                <w:bCs/>
              </w:rPr>
            </w:pPr>
          </w:p>
          <w:p w:rsidR="00D36D42" w:rsidRPr="00AF4AF0" w:rsidRDefault="000F5CF7" w:rsidP="00532831">
            <w:pPr>
              <w:rPr>
                <w:bCs/>
                <w:lang w:val="es-ES_tradnl"/>
              </w:rPr>
            </w:pPr>
            <w:r w:rsidRPr="00AF4AF0">
              <w:rPr>
                <w:bCs/>
                <w:lang w:val="es-ES_tradnl"/>
              </w:rPr>
              <w:t xml:space="preserve">Además de las actividades registradas en la base de datos IP–TAD, puede encontrarse más información sobre los logros relativos a esta recomendación </w:t>
            </w:r>
            <w:r w:rsidRPr="00AF4AF0">
              <w:rPr>
                <w:bCs/>
                <w:lang w:val="es-ES_tradnl"/>
              </w:rPr>
              <w:lastRenderedPageBreak/>
              <w:t>en:</w:t>
            </w:r>
          </w:p>
          <w:p w:rsidR="00D36D42" w:rsidRPr="00AF4AF0" w:rsidRDefault="00E87DCD" w:rsidP="00532831">
            <w:pPr>
              <w:rPr>
                <w:bCs/>
                <w:lang w:val="es-ES_tradnl"/>
              </w:rPr>
            </w:pPr>
            <w:r w:rsidRPr="00AF4AF0">
              <w:rPr>
                <w:bCs/>
                <w:lang w:val="es-ES_tradnl"/>
              </w:rPr>
              <w:t>a)</w:t>
            </w:r>
            <w:r w:rsidRPr="00AF4AF0">
              <w:rPr>
                <w:bCs/>
                <w:lang w:val="es-ES_tradnl"/>
              </w:rPr>
              <w:tab/>
            </w:r>
            <w:r w:rsidR="000F5CF7" w:rsidRPr="00AF4AF0">
              <w:rPr>
                <w:bCs/>
                <w:lang w:val="es-ES_tradnl"/>
              </w:rPr>
              <w:t>el Informe sobre el rendimiento</w:t>
            </w:r>
            <w:r w:rsidR="00513F44" w:rsidRPr="00AF4AF0">
              <w:rPr>
                <w:bCs/>
                <w:lang w:val="es-ES_tradnl"/>
              </w:rPr>
              <w:t xml:space="preserve"> de los programas en 2014/2015 </w:t>
            </w:r>
            <w:r w:rsidR="0016680C" w:rsidRPr="00AF4AF0">
              <w:rPr>
                <w:bCs/>
                <w:lang w:val="es-ES_tradnl"/>
              </w:rPr>
              <w:t>(d</w:t>
            </w:r>
            <w:r w:rsidRPr="00AF4AF0">
              <w:rPr>
                <w:bCs/>
                <w:lang w:val="es-ES_tradnl"/>
              </w:rPr>
              <w:t>ocument</w:t>
            </w:r>
            <w:r w:rsidR="000F5CF7" w:rsidRPr="00AF4AF0">
              <w:rPr>
                <w:bCs/>
                <w:lang w:val="es-ES_tradnl"/>
              </w:rPr>
              <w:t xml:space="preserve">o </w:t>
            </w:r>
            <w:r w:rsidRPr="00AF4AF0">
              <w:rPr>
                <w:bCs/>
                <w:lang w:val="es-ES_tradnl"/>
              </w:rPr>
              <w:t xml:space="preserve">WO/PBC/25/7), </w:t>
            </w:r>
            <w:r w:rsidR="000F5CF7" w:rsidRPr="00AF4AF0">
              <w:rPr>
                <w:bCs/>
                <w:lang w:val="es-ES_tradnl"/>
              </w:rPr>
              <w:t xml:space="preserve">en particular en los programas </w:t>
            </w:r>
            <w:r w:rsidRPr="00AF4AF0">
              <w:rPr>
                <w:bCs/>
                <w:lang w:val="es-ES_tradnl"/>
              </w:rPr>
              <w:t xml:space="preserve">1, 14 </w:t>
            </w:r>
            <w:r w:rsidR="000F5CF7" w:rsidRPr="00AF4AF0">
              <w:rPr>
                <w:bCs/>
                <w:lang w:val="es-ES_tradnl"/>
              </w:rPr>
              <w:t xml:space="preserve">y </w:t>
            </w:r>
            <w:r w:rsidRPr="00AF4AF0">
              <w:rPr>
                <w:bCs/>
                <w:lang w:val="es-ES_tradnl"/>
              </w:rPr>
              <w:t xml:space="preserve">30;  </w:t>
            </w:r>
          </w:p>
          <w:p w:rsidR="00D36D42" w:rsidRPr="00AF4AF0" w:rsidRDefault="001C178B" w:rsidP="0060787F">
            <w:pPr>
              <w:rPr>
                <w:bCs/>
                <w:lang w:val="es-ES_tradnl"/>
              </w:rPr>
            </w:pPr>
            <w:r w:rsidRPr="00AF4AF0">
              <w:rPr>
                <w:bCs/>
                <w:lang w:val="es-ES_tradnl"/>
              </w:rPr>
              <w:t>b)</w:t>
            </w:r>
            <w:r w:rsidRPr="00AF4AF0">
              <w:rPr>
                <w:bCs/>
                <w:lang w:val="es-ES_tradnl"/>
              </w:rPr>
              <w:tab/>
            </w:r>
            <w:r w:rsidR="0060787F" w:rsidRPr="00AF4AF0">
              <w:rPr>
                <w:bCs/>
                <w:lang w:val="es-ES_tradnl"/>
              </w:rPr>
              <w:t xml:space="preserve">el informe sobre la marcha de las actividades del </w:t>
            </w:r>
            <w:r w:rsidRPr="00AF4AF0">
              <w:rPr>
                <w:bCs/>
                <w:i/>
                <w:lang w:val="es-ES_tradnl"/>
              </w:rPr>
              <w:t xml:space="preserve">Proyecto </w:t>
            </w:r>
            <w:r w:rsidR="0060787F" w:rsidRPr="00AF4AF0">
              <w:rPr>
                <w:bCs/>
                <w:i/>
                <w:lang w:val="es-ES_tradnl"/>
              </w:rPr>
              <w:t xml:space="preserve">sobre el fortalecimiento de capacidades en el uso de información técnica y científica relativa a tecnologías apropiadas para solucionar determinados problemas de desarrollo – </w:t>
            </w:r>
            <w:r w:rsidRPr="00AF4AF0">
              <w:rPr>
                <w:bCs/>
                <w:i/>
                <w:lang w:val="es-ES_tradnl"/>
              </w:rPr>
              <w:t>Fase </w:t>
            </w:r>
            <w:r w:rsidR="0060787F" w:rsidRPr="00AF4AF0">
              <w:rPr>
                <w:bCs/>
                <w:i/>
                <w:lang w:val="es-ES_tradnl"/>
              </w:rPr>
              <w:t>II</w:t>
            </w:r>
            <w:r w:rsidR="0019648D" w:rsidRPr="00AF4AF0">
              <w:rPr>
                <w:bCs/>
                <w:lang w:val="es-ES_tradnl"/>
              </w:rPr>
              <w:t>, que figura en el Anexo I</w:t>
            </w:r>
            <w:r w:rsidR="0060787F" w:rsidRPr="00AF4AF0">
              <w:rPr>
                <w:bCs/>
                <w:lang w:val="es-ES_tradnl"/>
              </w:rPr>
              <w:t xml:space="preserve">II  del </w:t>
            </w:r>
            <w:r w:rsidR="0019648D" w:rsidRPr="00AF4AF0">
              <w:rPr>
                <w:bCs/>
                <w:lang w:val="es-ES_tradnl"/>
              </w:rPr>
              <w:t xml:space="preserve">presente </w:t>
            </w:r>
            <w:r w:rsidR="0060787F" w:rsidRPr="00AF4AF0">
              <w:rPr>
                <w:bCs/>
                <w:lang w:val="es-ES_tradnl"/>
              </w:rPr>
              <w:t>documento</w:t>
            </w:r>
            <w:r w:rsidR="0019648D" w:rsidRPr="00AF4AF0">
              <w:rPr>
                <w:bCs/>
                <w:lang w:val="es-ES_tradnl"/>
              </w:rPr>
              <w:t>;  y</w:t>
            </w:r>
            <w:r w:rsidR="00E87DCD" w:rsidRPr="00AF4AF0">
              <w:rPr>
                <w:bCs/>
                <w:lang w:val="es-ES_tradnl"/>
              </w:rPr>
              <w:t xml:space="preserve"> </w:t>
            </w:r>
          </w:p>
          <w:p w:rsidR="000F5CF7" w:rsidRPr="00AF4AF0" w:rsidRDefault="00E87DCD" w:rsidP="00532831">
            <w:pPr>
              <w:rPr>
                <w:bCs/>
                <w:lang w:val="es-ES_tradnl"/>
              </w:rPr>
            </w:pPr>
            <w:r w:rsidRPr="00AF4AF0">
              <w:rPr>
                <w:bCs/>
                <w:lang w:val="es-ES_tradnl"/>
              </w:rPr>
              <w:t>c)</w:t>
            </w:r>
            <w:r w:rsidRPr="00AF4AF0">
              <w:rPr>
                <w:bCs/>
                <w:lang w:val="es-ES_tradnl"/>
              </w:rPr>
              <w:tab/>
            </w:r>
            <w:proofErr w:type="gramStart"/>
            <w:r w:rsidR="00AC19DE" w:rsidRPr="00AF4AF0">
              <w:rPr>
                <w:bCs/>
                <w:lang w:val="es-ES_tradnl"/>
              </w:rPr>
              <w:t>los</w:t>
            </w:r>
            <w:proofErr w:type="gramEnd"/>
            <w:r w:rsidR="00AC19DE" w:rsidRPr="00AF4AF0">
              <w:rPr>
                <w:bCs/>
                <w:lang w:val="es-ES_tradnl"/>
              </w:rPr>
              <w:t xml:space="preserve"> </w:t>
            </w:r>
            <w:r w:rsidR="000F5CF7" w:rsidRPr="00AF4AF0">
              <w:rPr>
                <w:bCs/>
                <w:lang w:val="es-ES_tradnl"/>
              </w:rPr>
              <w:t xml:space="preserve">informes sobre la marcha de las actividades y el informe de evaluación del </w:t>
            </w:r>
            <w:r w:rsidR="000F5CF7" w:rsidRPr="00AF4AF0">
              <w:rPr>
                <w:bCs/>
                <w:i/>
                <w:lang w:val="es-ES_tradnl"/>
              </w:rPr>
              <w:t>proyecto sobre el fortalecimiento de capacidades en el uso de información técnica y científica relativa a tecnologías apropiadas para solucionar determinados problemas de desarrollo</w:t>
            </w:r>
            <w:r w:rsidR="000F5CF7" w:rsidRPr="00AF4AF0">
              <w:rPr>
                <w:bCs/>
                <w:lang w:val="es-ES_tradnl"/>
              </w:rPr>
              <w:t xml:space="preserve"> </w:t>
            </w:r>
            <w:r w:rsidR="00AC19DE" w:rsidRPr="00AF4AF0">
              <w:rPr>
                <w:bCs/>
                <w:i/>
                <w:iCs/>
                <w:lang w:val="es-ES_tradnl"/>
              </w:rPr>
              <w:t xml:space="preserve">– </w:t>
            </w:r>
            <w:r w:rsidR="00923231" w:rsidRPr="00AF4AF0">
              <w:rPr>
                <w:bCs/>
                <w:i/>
                <w:iCs/>
                <w:lang w:val="es-ES_tradnl"/>
              </w:rPr>
              <w:t>Fase I</w:t>
            </w:r>
            <w:r w:rsidR="00AC19DE" w:rsidRPr="00AF4AF0">
              <w:rPr>
                <w:bCs/>
                <w:iCs/>
                <w:lang w:val="es-ES_tradnl"/>
              </w:rPr>
              <w:t xml:space="preserve">, que </w:t>
            </w:r>
            <w:r w:rsidR="00AC19DE" w:rsidRPr="00AF4AF0">
              <w:rPr>
                <w:bCs/>
                <w:lang w:val="es-ES_tradnl"/>
              </w:rPr>
              <w:t>figuran en los documentos CDIP/8/2, CDIP/10/2 y CDIP/12/3, respectivamente.</w:t>
            </w:r>
          </w:p>
          <w:p w:rsidR="00E87DCD" w:rsidRPr="00AF4AF0" w:rsidRDefault="00E87DCD" w:rsidP="00532831">
            <w:pPr>
              <w:rPr>
                <w:lang w:val="es-ES_tradnl"/>
              </w:rPr>
            </w:pPr>
          </w:p>
        </w:tc>
      </w:tr>
      <w:tr w:rsidR="00AF4AF0" w:rsidRPr="00AF4AF0" w:rsidTr="00D64BAF">
        <w:tblPrEx>
          <w:tblCellMar>
            <w:top w:w="108" w:type="dxa"/>
            <w:bottom w:w="108" w:type="dxa"/>
          </w:tblCellMar>
        </w:tblPrEx>
        <w:trPr>
          <w:trHeight w:val="626"/>
        </w:trPr>
        <w:tc>
          <w:tcPr>
            <w:tcW w:w="6237" w:type="dxa"/>
            <w:shd w:val="clear" w:color="auto" w:fill="auto"/>
          </w:tcPr>
          <w:p w:rsidR="00D36D42" w:rsidRPr="00AF4AF0" w:rsidRDefault="00D64BAF" w:rsidP="0060787F">
            <w:pPr>
              <w:rPr>
                <w:lang w:val="es-ES_tradnl"/>
              </w:rPr>
            </w:pPr>
            <w:r w:rsidRPr="00AF4AF0">
              <w:rPr>
                <w:lang w:val="es-ES_tradnl"/>
              </w:rPr>
              <w:lastRenderedPageBreak/>
              <w:t>Fomentar la sensibilización acerca de los aspectos teóricos y prácticos de la gestión colectiva de varias categorías de obras protegidas por derecho de autor, así como en lo que atañe a los artistas intérpretes y ejecutantes.</w:t>
            </w:r>
          </w:p>
          <w:p w:rsidR="00E87DCD" w:rsidRPr="00AF4AF0" w:rsidRDefault="00E87DCD" w:rsidP="00532831">
            <w:pPr>
              <w:rPr>
                <w:lang w:val="es-ES_tradnl"/>
              </w:rPr>
            </w:pPr>
          </w:p>
        </w:tc>
        <w:tc>
          <w:tcPr>
            <w:tcW w:w="7877" w:type="dxa"/>
            <w:shd w:val="clear" w:color="auto" w:fill="auto"/>
          </w:tcPr>
          <w:p w:rsidR="00D36D42" w:rsidRPr="00AF4AF0" w:rsidRDefault="00D64BAF" w:rsidP="0060787F">
            <w:pPr>
              <w:rPr>
                <w:bCs/>
                <w:lang w:val="es-ES_tradnl"/>
              </w:rPr>
            </w:pPr>
            <w:r w:rsidRPr="00AF4AF0">
              <w:rPr>
                <w:bCs/>
                <w:lang w:val="es-ES_tradnl"/>
              </w:rPr>
              <w:t>Se elaboró nueva documentación para formación en materia de gestión colectiva del derecho de autor y derechos conexos, que se puso a disposición de los Estados miembros.</w:t>
            </w:r>
            <w:r w:rsidRPr="00AF4AF0">
              <w:rPr>
                <w:bCs/>
              </w:rPr>
              <w:t xml:space="preserve"> </w:t>
            </w:r>
            <w:r w:rsidR="00E87DCD" w:rsidRPr="00AF4AF0">
              <w:rPr>
                <w:bCs/>
                <w:lang w:val="es-ES_tradnl"/>
              </w:rPr>
              <w:t xml:space="preserve">  </w:t>
            </w:r>
          </w:p>
          <w:p w:rsidR="00D36D42" w:rsidRPr="00AF4AF0" w:rsidRDefault="00D36D42" w:rsidP="00532831">
            <w:pPr>
              <w:rPr>
                <w:bCs/>
                <w:lang w:val="es-ES_tradnl"/>
              </w:rPr>
            </w:pPr>
          </w:p>
          <w:p w:rsidR="00AC19DE" w:rsidRPr="00AF4AF0" w:rsidRDefault="00AC19DE" w:rsidP="00532831">
            <w:pPr>
              <w:rPr>
                <w:bCs/>
                <w:lang w:val="es-ES_tradnl"/>
              </w:rPr>
            </w:pPr>
            <w:r w:rsidRPr="00AF4AF0">
              <w:rPr>
                <w:bCs/>
                <w:lang w:val="es-ES_tradnl"/>
              </w:rPr>
              <w:t xml:space="preserve">Se </w:t>
            </w:r>
            <w:r w:rsidR="008043C7" w:rsidRPr="00AF4AF0">
              <w:rPr>
                <w:bCs/>
                <w:lang w:val="es-ES_tradnl"/>
              </w:rPr>
              <w:t xml:space="preserve">incrementó </w:t>
            </w:r>
            <w:r w:rsidRPr="00AF4AF0">
              <w:rPr>
                <w:bCs/>
                <w:lang w:val="es-ES_tradnl"/>
              </w:rPr>
              <w:t>el alcance de la cobertura geográfica de las actividades de fortalecimiento de capacidades, al ampliarse la asistencia, en particular, a la región eurasiática, a los países francófonos de África y a los países del Pacífico.</w:t>
            </w:r>
          </w:p>
          <w:p w:rsidR="00AC19DE" w:rsidRPr="00AF4AF0" w:rsidRDefault="00AC19DE" w:rsidP="00532831">
            <w:pPr>
              <w:rPr>
                <w:bCs/>
                <w:lang w:val="es-ES_tradnl"/>
              </w:rPr>
            </w:pPr>
          </w:p>
          <w:p w:rsidR="003E4F2B" w:rsidRPr="00AF4AF0" w:rsidRDefault="003E4F2B" w:rsidP="00532831">
            <w:pPr>
              <w:rPr>
                <w:bCs/>
                <w:lang w:val="es-ES_tradnl"/>
              </w:rPr>
            </w:pPr>
            <w:r w:rsidRPr="00AF4AF0">
              <w:rPr>
                <w:bCs/>
                <w:lang w:val="es-ES_tradnl"/>
              </w:rPr>
              <w:t xml:space="preserve">Se inició un exhaustivo proceso regional de consulta sobre la iniciativa </w:t>
            </w:r>
            <w:r w:rsidR="00E87DCD" w:rsidRPr="00AF4AF0">
              <w:rPr>
                <w:bCs/>
                <w:i/>
                <w:lang w:val="es-ES_tradnl"/>
              </w:rPr>
              <w:t xml:space="preserve">TAG of </w:t>
            </w:r>
            <w:proofErr w:type="spellStart"/>
            <w:r w:rsidR="00E87DCD" w:rsidRPr="00AF4AF0">
              <w:rPr>
                <w:bCs/>
                <w:i/>
                <w:lang w:val="es-ES_tradnl"/>
              </w:rPr>
              <w:t>Excellence</w:t>
            </w:r>
            <w:proofErr w:type="spellEnd"/>
            <w:r w:rsidR="00E87DCD" w:rsidRPr="00AF4AF0">
              <w:rPr>
                <w:bCs/>
                <w:lang w:val="es-ES_tradnl"/>
              </w:rPr>
              <w:t xml:space="preserve">.  </w:t>
            </w:r>
            <w:r w:rsidRPr="00AF4AF0">
              <w:rPr>
                <w:bCs/>
                <w:lang w:val="es-ES_tradnl"/>
              </w:rPr>
              <w:t>La OMPI continuó apoyando la transparencia, la rendición de cuentas y la gobernanza en la gestión colectiva.</w:t>
            </w:r>
          </w:p>
          <w:p w:rsidR="003E4F2B" w:rsidRPr="00AF4AF0" w:rsidRDefault="003E4F2B" w:rsidP="00532831">
            <w:pPr>
              <w:rPr>
                <w:bCs/>
                <w:lang w:val="es-ES_tradnl"/>
              </w:rPr>
            </w:pPr>
          </w:p>
          <w:p w:rsidR="00E87DCD" w:rsidRPr="00AF4AF0" w:rsidRDefault="00D64BAF" w:rsidP="000438A5">
            <w:pPr>
              <w:rPr>
                <w:lang w:val="es-ES_tradnl"/>
              </w:rPr>
            </w:pPr>
            <w:r w:rsidRPr="00AF4AF0">
              <w:rPr>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el programa 3.</w:t>
            </w:r>
          </w:p>
        </w:tc>
      </w:tr>
    </w:tbl>
    <w:p w:rsidR="00A66422" w:rsidRPr="00AF4AF0" w:rsidRDefault="00E87DCD" w:rsidP="00A66422">
      <w:pPr>
        <w:rPr>
          <w:bCs/>
          <w:szCs w:val="22"/>
        </w:rPr>
      </w:pPr>
      <w:r w:rsidRPr="00AF4AF0">
        <w:rPr>
          <w:lang w:val="es-ES_tradnl"/>
        </w:rPr>
        <w:br w:type="page"/>
      </w:r>
      <w:r w:rsidR="00A66422" w:rsidRPr="00AF4AF0">
        <w:rPr>
          <w:i/>
          <w:lang w:val="es-ES_tradnl"/>
        </w:rPr>
        <w:lastRenderedPageBreak/>
        <w:t>Recomendación 12</w:t>
      </w:r>
      <w:proofErr w:type="gramStart"/>
      <w:r w:rsidR="00A66422" w:rsidRPr="00AF4AF0">
        <w:rPr>
          <w:i/>
          <w:lang w:val="es-ES_tradnl"/>
        </w:rPr>
        <w:t>:</w:t>
      </w:r>
      <w:r w:rsidR="00A66422" w:rsidRPr="00AF4AF0">
        <w:rPr>
          <w:lang w:val="es-ES_tradnl"/>
        </w:rPr>
        <w:t xml:space="preserve">  Facilitar</w:t>
      </w:r>
      <w:proofErr w:type="gramEnd"/>
      <w:r w:rsidR="00A66422" w:rsidRPr="00AF4AF0">
        <w:rPr>
          <w:lang w:val="es-ES_tradnl"/>
        </w:rPr>
        <w:t xml:space="preserve"> la incorporación de las cuestiones de desarrollo a las actividades y los debates de asistencia técnica y de otra índole que lleva a cabo la OMPI, con arreglo a su mandato.</w:t>
      </w:r>
    </w:p>
    <w:p w:rsidR="00A66422" w:rsidRPr="00AF4AF0" w:rsidRDefault="00A66422" w:rsidP="00E87DCD">
      <w:pPr>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AF4AF0" w:rsidRPr="00AF4AF0" w:rsidTr="00532831">
        <w:trPr>
          <w:trHeight w:val="392"/>
        </w:trPr>
        <w:tc>
          <w:tcPr>
            <w:tcW w:w="6379" w:type="dxa"/>
            <w:shd w:val="clear" w:color="auto" w:fill="auto"/>
          </w:tcPr>
          <w:p w:rsidR="00E87DCD" w:rsidRPr="00AF4AF0" w:rsidRDefault="0060787F" w:rsidP="0060787F">
            <w:pPr>
              <w:keepNext/>
              <w:autoSpaceDE w:val="0"/>
              <w:spacing w:before="240" w:after="60"/>
              <w:outlineLvl w:val="2"/>
              <w:rPr>
                <w:bCs/>
                <w:u w:val="single"/>
                <w:lang w:val="es-ES_tradnl"/>
              </w:rPr>
            </w:pPr>
            <w:r w:rsidRPr="00AF4AF0">
              <w:rPr>
                <w:bCs/>
                <w:u w:val="single"/>
                <w:lang w:val="es-ES_tradnl"/>
              </w:rPr>
              <w:t>Estrategias de ejecución</w:t>
            </w:r>
          </w:p>
        </w:tc>
        <w:tc>
          <w:tcPr>
            <w:tcW w:w="7371" w:type="dxa"/>
            <w:shd w:val="clear" w:color="auto" w:fill="auto"/>
            <w:vAlign w:val="center"/>
          </w:tcPr>
          <w:p w:rsidR="00D36D42" w:rsidRPr="00AF4AF0" w:rsidRDefault="0060787F" w:rsidP="0060787F">
            <w:pPr>
              <w:keepNext/>
              <w:autoSpaceDE w:val="0"/>
              <w:spacing w:before="240" w:after="60"/>
              <w:outlineLvl w:val="2"/>
              <w:rPr>
                <w:bCs/>
                <w:szCs w:val="26"/>
                <w:u w:val="single"/>
                <w:lang w:val="es-ES_tradnl"/>
              </w:rPr>
            </w:pPr>
            <w:r w:rsidRPr="00AF4AF0">
              <w:rPr>
                <w:bCs/>
                <w:szCs w:val="26"/>
                <w:u w:val="single"/>
                <w:lang w:val="es-ES_tradnl"/>
              </w:rPr>
              <w:t>Logros</w:t>
            </w:r>
          </w:p>
          <w:p w:rsidR="00E87DCD" w:rsidRPr="00AF4AF0" w:rsidRDefault="00E87DCD" w:rsidP="00532831">
            <w:pPr>
              <w:rPr>
                <w:lang w:val="es-ES_tradnl"/>
              </w:rPr>
            </w:pPr>
          </w:p>
        </w:tc>
      </w:tr>
      <w:tr w:rsidR="00AF4AF0" w:rsidRPr="00AF4AF0" w:rsidTr="001C4D22">
        <w:tblPrEx>
          <w:tblCellMar>
            <w:top w:w="108" w:type="dxa"/>
            <w:bottom w:w="108" w:type="dxa"/>
          </w:tblCellMar>
        </w:tblPrEx>
        <w:trPr>
          <w:trHeight w:val="445"/>
        </w:trPr>
        <w:tc>
          <w:tcPr>
            <w:tcW w:w="6379" w:type="dxa"/>
            <w:shd w:val="clear" w:color="auto" w:fill="auto"/>
          </w:tcPr>
          <w:p w:rsidR="00A66422" w:rsidRPr="00AF4AF0" w:rsidRDefault="00A66422" w:rsidP="00A66422"/>
          <w:p w:rsidR="00A66422" w:rsidRPr="00AF4AF0" w:rsidRDefault="00A66422" w:rsidP="00A66422">
            <w:r w:rsidRPr="00AF4AF0">
              <w:rPr>
                <w:lang w:val="es-ES_tradnl"/>
              </w:rPr>
              <w:t>A fin de facilitar la incorporación de las cuestiones de desarrollo a todas las esferas de la labor de la OMPI, y especialmente a las actividades fundamentales y de asistencia técnica, en el presupuesto por programas se ha velado por que las recomendaciones adoptadas en el marco de la Agenda de la OMPI para el Desarrollo queden reflejadas debidamente en todos los programas pertinentes.</w:t>
            </w:r>
          </w:p>
          <w:p w:rsidR="00A66422" w:rsidRPr="00AF4AF0" w:rsidRDefault="00A66422" w:rsidP="00A66422"/>
          <w:p w:rsidR="00E87DCD" w:rsidRPr="00AF4AF0" w:rsidRDefault="00A66422" w:rsidP="00A66422">
            <w:pPr>
              <w:rPr>
                <w:lang w:val="es-ES_tradnl"/>
              </w:rPr>
            </w:pPr>
            <w:r w:rsidRPr="00AF4AF0">
              <w:rPr>
                <w:lang w:val="es-ES_tradnl"/>
              </w:rPr>
              <w:t>En concreto, se han incluido referencias a determinadas recomendaciones de la Agenda para el Desarrollo en las descripciones de cada uno de los programas y se ha creado una nueva sección denominada “Vínculos con la Agenda para el Desarrollo” en todos los programas.   De este modo, se ha podido incorporar la Agenda para el Desarrollo al proceso de programación que tiene lugar habitualmente en la OMPI para velar por que se aplique realmente (véase el presupuesto por programas de 2014/15 para obtener informaciones detalladas acerca de la manera en que se ha incorporado la Agenda para el Desarrollo a las actividades de la OMPI).</w:t>
            </w:r>
          </w:p>
        </w:tc>
        <w:tc>
          <w:tcPr>
            <w:tcW w:w="7371" w:type="dxa"/>
            <w:shd w:val="clear" w:color="auto" w:fill="auto"/>
          </w:tcPr>
          <w:p w:rsidR="00D36D42" w:rsidRPr="00AF4AF0" w:rsidRDefault="00D36D42" w:rsidP="00532831">
            <w:pPr>
              <w:rPr>
                <w:lang w:val="es-ES_tradnl"/>
              </w:rPr>
            </w:pPr>
          </w:p>
          <w:p w:rsidR="00C25863" w:rsidRPr="00AF4AF0" w:rsidRDefault="00A25AF4" w:rsidP="00532831">
            <w:pPr>
              <w:rPr>
                <w:lang w:val="es-ES_tradnl"/>
              </w:rPr>
            </w:pPr>
            <w:r w:rsidRPr="00AF4AF0">
              <w:rPr>
                <w:lang w:val="es-ES_tradnl"/>
              </w:rPr>
              <w:t>Los procesos de programación y presentación de informes han incorporado plenamente las recomendaciones de la Agenda para el Desarrollo, tal como se re</w:t>
            </w:r>
            <w:r w:rsidR="0016680C" w:rsidRPr="00AF4AF0">
              <w:rPr>
                <w:lang w:val="es-ES_tradnl"/>
              </w:rPr>
              <w:t>f</w:t>
            </w:r>
            <w:r w:rsidRPr="00AF4AF0">
              <w:rPr>
                <w:lang w:val="es-ES_tradnl"/>
              </w:rPr>
              <w:t xml:space="preserve">leja en la descripción de los distintos </w:t>
            </w:r>
            <w:r w:rsidR="00FD5623" w:rsidRPr="00AF4AF0">
              <w:rPr>
                <w:lang w:val="es-ES_tradnl"/>
              </w:rPr>
              <w:t xml:space="preserve">programas </w:t>
            </w:r>
            <w:r w:rsidRPr="00AF4AF0">
              <w:rPr>
                <w:lang w:val="es-ES_tradnl"/>
              </w:rPr>
              <w:t xml:space="preserve">en el presupuesto por programas del bienio </w:t>
            </w:r>
            <w:r w:rsidR="00E87DCD" w:rsidRPr="00AF4AF0">
              <w:rPr>
                <w:lang w:val="es-ES_tradnl"/>
              </w:rPr>
              <w:t xml:space="preserve">2014/15 </w:t>
            </w:r>
            <w:r w:rsidRPr="00AF4AF0">
              <w:rPr>
                <w:lang w:val="es-ES_tradnl"/>
              </w:rPr>
              <w:t xml:space="preserve">y en el proyecto de propuesta del presupuesto por programas del bienio </w:t>
            </w:r>
            <w:r w:rsidR="00E87DCD" w:rsidRPr="00AF4AF0">
              <w:rPr>
                <w:lang w:val="es-ES_tradnl"/>
              </w:rPr>
              <w:t xml:space="preserve">2016/17.  </w:t>
            </w:r>
            <w:r w:rsidRPr="00AF4AF0">
              <w:rPr>
                <w:lang w:val="es-ES_tradnl"/>
              </w:rPr>
              <w:t xml:space="preserve">El alcance de la incorporación del desarrollo a la OMPI, teniendo debidamente en cuenta las recomendaciones de la Agenda para el Desarrollo y siguiendo su orientación, se mide según la cuota asignada a actividades para el desarrollo de la Organización, que fue del 20,6% en el bienio 2014/15 y que se calcula que ascenderá a un 21,1% en el bienio 2016/17. </w:t>
            </w:r>
            <w:r w:rsidR="00C25863" w:rsidRPr="00AF4AF0">
              <w:rPr>
                <w:lang w:val="es-ES_tradnl"/>
              </w:rPr>
              <w:t xml:space="preserve"> En total, 29 de los 38 resultados previstos de la OMPI tuvieron una cuota asignada a actividades para el desarrollo en el bienio 2014/15, </w:t>
            </w:r>
            <w:r w:rsidR="00FD5623" w:rsidRPr="00AF4AF0">
              <w:rPr>
                <w:lang w:val="es-ES_tradnl"/>
              </w:rPr>
              <w:t xml:space="preserve">que también tendrán </w:t>
            </w:r>
            <w:r w:rsidR="00C25863" w:rsidRPr="00AF4AF0">
              <w:rPr>
                <w:lang w:val="es-ES_tradnl"/>
              </w:rPr>
              <w:t xml:space="preserve">27 de los 39 resultados previstos de la OMPI en el bienio 2016/17. </w:t>
            </w:r>
          </w:p>
          <w:p w:rsidR="0016680C" w:rsidRPr="00AF4AF0" w:rsidRDefault="0016680C" w:rsidP="00532831">
            <w:pPr>
              <w:rPr>
                <w:lang w:val="es-ES_tradnl"/>
              </w:rPr>
            </w:pPr>
          </w:p>
          <w:p w:rsidR="0016680C" w:rsidRPr="00AF4AF0" w:rsidRDefault="00C25863" w:rsidP="00532831">
            <w:pPr>
              <w:rPr>
                <w:lang w:val="es-ES_tradnl"/>
              </w:rPr>
            </w:pPr>
            <w:r w:rsidRPr="00AF4AF0">
              <w:rPr>
                <w:lang w:val="es-ES_tradnl"/>
              </w:rPr>
              <w:t xml:space="preserve">El bienio </w:t>
            </w:r>
            <w:r w:rsidR="00E87DCD" w:rsidRPr="00AF4AF0">
              <w:rPr>
                <w:lang w:val="es-ES_tradnl"/>
              </w:rPr>
              <w:t xml:space="preserve">2014/15 </w:t>
            </w:r>
            <w:r w:rsidRPr="00AF4AF0">
              <w:rPr>
                <w:lang w:val="es-ES_tradnl"/>
              </w:rPr>
              <w:t xml:space="preserve">fue el primero en el que la evaluación de la aplicación de las recomendaciones de la Agenda para el Desarrollo quedó integrada en los informes sobre el rendimiento de los programas de la OMPI y, por consiguiente, </w:t>
            </w:r>
            <w:r w:rsidR="0016680C" w:rsidRPr="00AF4AF0">
              <w:rPr>
                <w:lang w:val="es-ES_tradnl"/>
              </w:rPr>
              <w:t xml:space="preserve">plenamente incorporada </w:t>
            </w:r>
            <w:r w:rsidRPr="00AF4AF0">
              <w:rPr>
                <w:lang w:val="es-ES_tradnl"/>
              </w:rPr>
              <w:t xml:space="preserve">en la descripción principal (reseña de los avances </w:t>
            </w:r>
            <w:r w:rsidR="00613793" w:rsidRPr="00AF4AF0">
              <w:rPr>
                <w:lang w:val="es-ES_tradnl"/>
              </w:rPr>
              <w:t xml:space="preserve">y progresos conseguidos </w:t>
            </w:r>
            <w:r w:rsidR="0016680C" w:rsidRPr="00AF4AF0">
              <w:rPr>
                <w:lang w:val="es-ES_tradnl"/>
              </w:rPr>
              <w:t>en el bienio 2014/15) de cada programa, en lugar de abordarse en una sección aparte.</w:t>
            </w:r>
          </w:p>
          <w:p w:rsidR="0016680C" w:rsidRPr="00AF4AF0" w:rsidRDefault="0016680C" w:rsidP="00532831">
            <w:pPr>
              <w:rPr>
                <w:lang w:val="es-ES_tradnl"/>
              </w:rPr>
            </w:pPr>
          </w:p>
          <w:p w:rsidR="00E87DCD" w:rsidRPr="00AF4AF0" w:rsidRDefault="0016680C" w:rsidP="0016680C">
            <w:pPr>
              <w:rPr>
                <w:lang w:val="es-ES_tradnl"/>
              </w:rPr>
            </w:pPr>
            <w:r w:rsidRPr="00AF4AF0">
              <w:rPr>
                <w:lang w:val="es-ES_tradnl"/>
              </w:rPr>
              <w:t>Para obtener más información sobre los logros relativos a esta recomendación, véase el Informe sobre el rendimiento de los programas en 2014</w:t>
            </w:r>
            <w:r w:rsidR="00E87DCD" w:rsidRPr="00AF4AF0">
              <w:rPr>
                <w:lang w:val="es-ES_tradnl"/>
              </w:rPr>
              <w:t>/2015 (</w:t>
            </w:r>
            <w:r w:rsidRPr="00AF4AF0">
              <w:rPr>
                <w:lang w:val="es-ES_tradnl"/>
              </w:rPr>
              <w:t>d</w:t>
            </w:r>
            <w:r w:rsidR="00E87DCD" w:rsidRPr="00AF4AF0">
              <w:rPr>
                <w:lang w:val="es-ES_tradnl"/>
              </w:rPr>
              <w:t>ocument</w:t>
            </w:r>
            <w:r w:rsidRPr="00AF4AF0">
              <w:rPr>
                <w:lang w:val="es-ES_tradnl"/>
              </w:rPr>
              <w:t>o</w:t>
            </w:r>
            <w:r w:rsidR="00E87DCD" w:rsidRPr="00AF4AF0">
              <w:rPr>
                <w:lang w:val="es-ES_tradnl"/>
              </w:rPr>
              <w:t xml:space="preserve"> WO/PBC/25/7) </w:t>
            </w:r>
            <w:r w:rsidRPr="00AF4AF0">
              <w:rPr>
                <w:lang w:val="es-ES_tradnl"/>
              </w:rPr>
              <w:t>y el Examen del plan estratégico a mediano plazo 2010-2015 (d</w:t>
            </w:r>
            <w:r w:rsidR="00E87DCD" w:rsidRPr="00AF4AF0">
              <w:rPr>
                <w:lang w:val="es-ES_tradnl"/>
              </w:rPr>
              <w:t>ocument</w:t>
            </w:r>
            <w:r w:rsidRPr="00AF4AF0">
              <w:rPr>
                <w:lang w:val="es-ES_tradnl"/>
              </w:rPr>
              <w:t>o</w:t>
            </w:r>
            <w:r w:rsidR="00E87DCD" w:rsidRPr="00AF4AF0">
              <w:rPr>
                <w:lang w:val="es-ES_tradnl"/>
              </w:rPr>
              <w:t xml:space="preserve"> WO/PBC/25/7).</w:t>
            </w:r>
          </w:p>
        </w:tc>
      </w:tr>
    </w:tbl>
    <w:p w:rsidR="00621D46" w:rsidRPr="00AF4AF0" w:rsidRDefault="00E87DCD" w:rsidP="00621D46">
      <w:pPr>
        <w:rPr>
          <w:bCs/>
          <w:szCs w:val="22"/>
        </w:rPr>
      </w:pPr>
      <w:r w:rsidRPr="00AF4AF0">
        <w:rPr>
          <w:b/>
          <w:lang w:val="es-ES_tradnl"/>
        </w:rPr>
        <w:br w:type="page"/>
      </w:r>
      <w:r w:rsidR="00621D46" w:rsidRPr="00AF4AF0">
        <w:rPr>
          <w:i/>
          <w:lang w:val="es-ES_tradnl"/>
        </w:rPr>
        <w:lastRenderedPageBreak/>
        <w:t>Recomendación 13</w:t>
      </w:r>
      <w:proofErr w:type="gramStart"/>
      <w:r w:rsidR="00621D46" w:rsidRPr="00AF4AF0">
        <w:rPr>
          <w:i/>
          <w:lang w:val="es-ES_tradnl"/>
        </w:rPr>
        <w:t>:</w:t>
      </w:r>
      <w:r w:rsidR="00621D46" w:rsidRPr="00AF4AF0">
        <w:rPr>
          <w:lang w:val="es-ES_tradnl"/>
        </w:rPr>
        <w:t xml:space="preserve">  La</w:t>
      </w:r>
      <w:proofErr w:type="gramEnd"/>
      <w:r w:rsidR="00621D46" w:rsidRPr="00AF4AF0">
        <w:rPr>
          <w:lang w:val="es-ES_tradnl"/>
        </w:rPr>
        <w:t xml:space="preserve"> asistencia legislativa de la OMPI deberá, entre otras cosas, estar orientada a potenciar el desarrollo y obedecer a una demanda, y tener en cuenta las prioridades y necesidades específicas de los países en desarrollo, especialmente las de los PMA, así como los distintos niveles de desarrollo de los Estados miembros; además, las actividades deberán incluir los calendarios de su ejecución.</w:t>
      </w:r>
    </w:p>
    <w:p w:rsidR="00621D46" w:rsidRPr="00AF4AF0" w:rsidRDefault="00621D46" w:rsidP="00621D46">
      <w:pPr>
        <w:rPr>
          <w:bCs/>
          <w:szCs w:val="22"/>
        </w:rPr>
      </w:pPr>
    </w:p>
    <w:p w:rsidR="00621D46" w:rsidRPr="00AF4AF0" w:rsidRDefault="00621D46" w:rsidP="00621D46">
      <w:pPr>
        <w:rPr>
          <w:bCs/>
          <w:szCs w:val="22"/>
        </w:rPr>
      </w:pPr>
      <w:r w:rsidRPr="00AF4AF0">
        <w:rPr>
          <w:bCs/>
          <w:i/>
          <w:szCs w:val="22"/>
          <w:lang w:val="es-ES_tradnl"/>
        </w:rPr>
        <w:t>Recomendación 14:</w:t>
      </w:r>
      <w:r w:rsidRPr="00AF4AF0">
        <w:rPr>
          <w:bCs/>
          <w:szCs w:val="22"/>
          <w:lang w:val="es-ES_tradnl"/>
        </w:rPr>
        <w:t xml:space="preserve">  En el marco del acuerdo entre la OMPI y la OMC, la OMPI ofrecerá asesoramiento a los países en desarrollo y a los PMA sobre la aplicación y el ejercicio de los derechos y las obligaciones; asimismo, informará sobre las flexibilidades que se recogen en el Acuerdo sobre los ADPIC, así como sobre su utilización.</w:t>
      </w:r>
    </w:p>
    <w:p w:rsidR="00621D46" w:rsidRPr="00AF4AF0" w:rsidRDefault="00621D46" w:rsidP="00621D46">
      <w:pPr>
        <w:rPr>
          <w:bCs/>
          <w:szCs w:val="22"/>
        </w:rPr>
      </w:pPr>
    </w:p>
    <w:p w:rsidR="00621D46" w:rsidRPr="00AF4AF0" w:rsidRDefault="00621D46" w:rsidP="00621D46">
      <w:pPr>
        <w:rPr>
          <w:bCs/>
          <w:szCs w:val="22"/>
        </w:rPr>
      </w:pPr>
      <w:r w:rsidRPr="00AF4AF0">
        <w:rPr>
          <w:bCs/>
          <w:i/>
          <w:szCs w:val="22"/>
          <w:lang w:val="es-ES_tradnl"/>
        </w:rPr>
        <w:t>Recomendación 17</w:t>
      </w:r>
      <w:proofErr w:type="gramStart"/>
      <w:r w:rsidRPr="00AF4AF0">
        <w:rPr>
          <w:bCs/>
          <w:i/>
          <w:szCs w:val="22"/>
          <w:lang w:val="es-ES_tradnl"/>
        </w:rPr>
        <w:t xml:space="preserve">:  </w:t>
      </w:r>
      <w:r w:rsidRPr="00AF4AF0">
        <w:rPr>
          <w:bCs/>
          <w:szCs w:val="22"/>
          <w:lang w:val="es-ES_tradnl"/>
        </w:rPr>
        <w:t>En</w:t>
      </w:r>
      <w:proofErr w:type="gramEnd"/>
      <w:r w:rsidRPr="00AF4AF0">
        <w:rPr>
          <w:bCs/>
          <w:szCs w:val="22"/>
          <w:lang w:val="es-ES_tradnl"/>
        </w:rPr>
        <w:t xml:space="preserve"> sus actividades, entre las que figuran las actividades normativas, la OMPI deberá tener en cuenta las flexibilidades establecidas en los acuerdos de P.I. internacionales, especialmente aquellas que afectan a los países en desarrollo y PMA.</w:t>
      </w:r>
    </w:p>
    <w:p w:rsidR="00E87DCD" w:rsidRPr="00AF4AF0" w:rsidRDefault="00E87DCD" w:rsidP="00621D46">
      <w:pPr>
        <w:rPr>
          <w:bCs/>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AF4AF0" w:rsidRPr="00AF4AF0" w:rsidTr="00715854">
        <w:trPr>
          <w:trHeight w:val="392"/>
          <w:tblHeader/>
        </w:trPr>
        <w:tc>
          <w:tcPr>
            <w:tcW w:w="6379" w:type="dxa"/>
            <w:shd w:val="clear" w:color="auto" w:fill="auto"/>
          </w:tcPr>
          <w:p w:rsidR="00621D46" w:rsidRPr="00AF4AF0" w:rsidRDefault="00621D46" w:rsidP="0019648D">
            <w:pPr>
              <w:keepNext/>
              <w:autoSpaceDE w:val="0"/>
              <w:spacing w:before="240" w:after="60"/>
              <w:outlineLvl w:val="2"/>
              <w:rPr>
                <w:bCs/>
                <w:u w:val="single"/>
              </w:rPr>
            </w:pPr>
            <w:r w:rsidRPr="00AF4AF0">
              <w:rPr>
                <w:bCs/>
                <w:u w:val="single"/>
                <w:lang w:val="es-ES_tradnl"/>
              </w:rPr>
              <w:t>Estrategias de ejecución</w:t>
            </w:r>
          </w:p>
        </w:tc>
        <w:tc>
          <w:tcPr>
            <w:tcW w:w="7371" w:type="dxa"/>
            <w:shd w:val="clear" w:color="auto" w:fill="auto"/>
            <w:vAlign w:val="center"/>
          </w:tcPr>
          <w:p w:rsidR="00621D46" w:rsidRPr="00AF4AF0" w:rsidRDefault="00621D46" w:rsidP="0019648D">
            <w:pPr>
              <w:keepNext/>
              <w:autoSpaceDE w:val="0"/>
              <w:spacing w:before="240" w:after="60"/>
              <w:outlineLvl w:val="2"/>
              <w:rPr>
                <w:bCs/>
                <w:szCs w:val="26"/>
                <w:u w:val="single"/>
              </w:rPr>
            </w:pPr>
            <w:r w:rsidRPr="00AF4AF0">
              <w:rPr>
                <w:bCs/>
                <w:szCs w:val="26"/>
                <w:u w:val="single"/>
                <w:lang w:val="es-ES_tradnl"/>
              </w:rPr>
              <w:t>Logros</w:t>
            </w:r>
          </w:p>
          <w:p w:rsidR="00621D46" w:rsidRPr="00AF4AF0" w:rsidRDefault="00621D46" w:rsidP="0019648D"/>
        </w:tc>
      </w:tr>
      <w:tr w:rsidR="00AF4AF0" w:rsidRPr="00AF4AF0" w:rsidTr="00715854">
        <w:tblPrEx>
          <w:tblCellMar>
            <w:top w:w="108" w:type="dxa"/>
            <w:bottom w:w="108" w:type="dxa"/>
          </w:tblCellMar>
        </w:tblPrEx>
        <w:tc>
          <w:tcPr>
            <w:tcW w:w="6379" w:type="dxa"/>
            <w:shd w:val="clear" w:color="auto" w:fill="auto"/>
          </w:tcPr>
          <w:p w:rsidR="00621D46" w:rsidRPr="00AF4AF0" w:rsidRDefault="00621D46" w:rsidP="00621D46"/>
          <w:p w:rsidR="00621D46" w:rsidRPr="00AF4AF0" w:rsidRDefault="00621D46" w:rsidP="00621D46">
            <w:r w:rsidRPr="00AF4AF0">
              <w:rPr>
                <w:lang w:val="es-ES_tradnl"/>
              </w:rPr>
              <w:t>La asistencia técnica de la OMPI en la esfera de las flexibilidades se centra en el ámbito legislativo, la concienciación y la capacitación.   Esa asistencia se suministra por varios medios, entre ellos:</w:t>
            </w:r>
          </w:p>
          <w:p w:rsidR="00621D46" w:rsidRPr="00AF4AF0" w:rsidRDefault="00621D46" w:rsidP="00621D46"/>
          <w:p w:rsidR="00621D46" w:rsidRPr="00AF4AF0" w:rsidRDefault="00621D46" w:rsidP="00621D46">
            <w:pPr>
              <w:numPr>
                <w:ilvl w:val="0"/>
                <w:numId w:val="31"/>
              </w:numPr>
              <w:autoSpaceDE w:val="0"/>
              <w:autoSpaceDN w:val="0"/>
              <w:adjustRightInd w:val="0"/>
            </w:pPr>
            <w:r w:rsidRPr="00AF4AF0">
              <w:rPr>
                <w:lang w:val="es-ES_tradnl"/>
              </w:rPr>
              <w:t>consultas de alto nivel;</w:t>
            </w:r>
          </w:p>
          <w:p w:rsidR="00621D46" w:rsidRPr="00AF4AF0" w:rsidRDefault="00621D46" w:rsidP="00621D46">
            <w:pPr>
              <w:numPr>
                <w:ilvl w:val="0"/>
                <w:numId w:val="31"/>
              </w:numPr>
              <w:autoSpaceDE w:val="0"/>
              <w:autoSpaceDN w:val="0"/>
              <w:adjustRightInd w:val="0"/>
            </w:pPr>
            <w:r w:rsidRPr="00AF4AF0">
              <w:rPr>
                <w:lang w:val="es-ES_tradnl"/>
              </w:rPr>
              <w:t>debate y preparación de proyectos de legislación;</w:t>
            </w:r>
          </w:p>
          <w:p w:rsidR="00621D46" w:rsidRPr="00AF4AF0" w:rsidRDefault="00621D46" w:rsidP="00621D46">
            <w:pPr>
              <w:numPr>
                <w:ilvl w:val="0"/>
                <w:numId w:val="31"/>
              </w:numPr>
              <w:autoSpaceDE w:val="0"/>
              <w:autoSpaceDN w:val="0"/>
              <w:adjustRightInd w:val="0"/>
            </w:pPr>
            <w:r w:rsidRPr="00AF4AF0">
              <w:rPr>
                <w:lang w:val="es-ES_tradnl"/>
              </w:rPr>
              <w:t>examen de los proyectos de legislación y normativas y asesoramiento al respecto;</w:t>
            </w:r>
          </w:p>
          <w:p w:rsidR="00621D46" w:rsidRPr="00AF4AF0" w:rsidRDefault="00621D46" w:rsidP="00621D46">
            <w:pPr>
              <w:numPr>
                <w:ilvl w:val="0"/>
                <w:numId w:val="31"/>
              </w:numPr>
              <w:autoSpaceDE w:val="0"/>
              <w:autoSpaceDN w:val="0"/>
              <w:adjustRightInd w:val="0"/>
            </w:pPr>
            <w:r w:rsidRPr="00AF4AF0">
              <w:rPr>
                <w:lang w:val="es-ES_tradnl"/>
              </w:rPr>
              <w:t>organización y participación en reuniones;</w:t>
            </w:r>
          </w:p>
          <w:p w:rsidR="00621D46" w:rsidRPr="00AF4AF0" w:rsidRDefault="00621D46" w:rsidP="00621D46">
            <w:pPr>
              <w:numPr>
                <w:ilvl w:val="0"/>
                <w:numId w:val="31"/>
              </w:numPr>
              <w:autoSpaceDE w:val="0"/>
              <w:autoSpaceDN w:val="0"/>
              <w:adjustRightInd w:val="0"/>
            </w:pPr>
            <w:r w:rsidRPr="00AF4AF0">
              <w:rPr>
                <w:lang w:val="es-ES_tradnl"/>
              </w:rPr>
              <w:t>misiones técnicas de expertos y visitas de estudio;</w:t>
            </w:r>
            <w:r w:rsidRPr="00AF4AF0">
              <w:t xml:space="preserve"> </w:t>
            </w:r>
          </w:p>
          <w:p w:rsidR="00621D46" w:rsidRPr="00AF4AF0" w:rsidRDefault="00621D46" w:rsidP="00621D46">
            <w:pPr>
              <w:numPr>
                <w:ilvl w:val="0"/>
                <w:numId w:val="31"/>
              </w:numPr>
              <w:autoSpaceDE w:val="0"/>
              <w:autoSpaceDN w:val="0"/>
              <w:adjustRightInd w:val="0"/>
            </w:pPr>
            <w:r w:rsidRPr="00AF4AF0">
              <w:rPr>
                <w:lang w:val="es-ES_tradnl"/>
              </w:rPr>
              <w:t>visitas técnicas de funcionarios gubernamentales de las capitales; y</w:t>
            </w:r>
          </w:p>
          <w:p w:rsidR="00621D46" w:rsidRPr="00AF4AF0" w:rsidRDefault="00621D46" w:rsidP="00621D46">
            <w:pPr>
              <w:numPr>
                <w:ilvl w:val="0"/>
                <w:numId w:val="31"/>
              </w:numPr>
              <w:autoSpaceDE w:val="0"/>
              <w:autoSpaceDN w:val="0"/>
              <w:adjustRightInd w:val="0"/>
            </w:pPr>
            <w:r w:rsidRPr="00AF4AF0">
              <w:rPr>
                <w:lang w:val="es-ES_tradnl"/>
              </w:rPr>
              <w:t>formación y capacitación de los responsables locales de la formulación de políticas.</w:t>
            </w:r>
            <w:r w:rsidRPr="00AF4AF0">
              <w:t xml:space="preserve"> </w:t>
            </w:r>
          </w:p>
          <w:p w:rsidR="00BC11DE" w:rsidRPr="00AF4AF0" w:rsidRDefault="00BC11DE" w:rsidP="00BC11DE"/>
          <w:p w:rsidR="00BC11DE" w:rsidRPr="00AF4AF0" w:rsidRDefault="00BC11DE" w:rsidP="00532831">
            <w:pPr>
              <w:rPr>
                <w:lang w:val="es-ES_tradnl"/>
              </w:rPr>
            </w:pPr>
          </w:p>
        </w:tc>
        <w:tc>
          <w:tcPr>
            <w:tcW w:w="7371" w:type="dxa"/>
            <w:shd w:val="clear" w:color="auto" w:fill="auto"/>
          </w:tcPr>
          <w:p w:rsidR="00BC11DE" w:rsidRPr="00AF4AF0" w:rsidRDefault="004F1FAC" w:rsidP="000D3944">
            <w:pPr>
              <w:rPr>
                <w:lang w:val="es-ES_tradnl"/>
              </w:rPr>
            </w:pPr>
            <w:r w:rsidRPr="00AF4AF0">
              <w:rPr>
                <w:lang w:val="es-ES_tradnl"/>
              </w:rPr>
              <w:t>Conforme solicitó el CDIP en su decimotercera sesión, se preparó el d</w:t>
            </w:r>
            <w:r w:rsidR="00BC11DE" w:rsidRPr="00AF4AF0">
              <w:rPr>
                <w:lang w:val="es-ES_tradnl"/>
              </w:rPr>
              <w:t>ocument</w:t>
            </w:r>
            <w:r w:rsidRPr="00AF4AF0">
              <w:rPr>
                <w:lang w:val="es-ES_tradnl"/>
              </w:rPr>
              <w:t>o</w:t>
            </w:r>
            <w:r w:rsidR="00BC11DE" w:rsidRPr="00AF4AF0">
              <w:rPr>
                <w:lang w:val="es-ES_tradnl"/>
              </w:rPr>
              <w:t xml:space="preserve"> CDIP/15/6</w:t>
            </w:r>
            <w:r w:rsidRPr="00AF4AF0">
              <w:rPr>
                <w:lang w:val="es-ES_tradnl"/>
              </w:rPr>
              <w:t xml:space="preserve">, titulado </w:t>
            </w:r>
            <w:r w:rsidR="00BC11DE" w:rsidRPr="00AF4AF0">
              <w:rPr>
                <w:i/>
                <w:iCs/>
                <w:lang w:val="es-ES_tradnl"/>
              </w:rPr>
              <w:t>“</w:t>
            </w:r>
            <w:r w:rsidRPr="00AF4AF0">
              <w:rPr>
                <w:i/>
                <w:iCs/>
                <w:lang w:val="es-ES_tradnl"/>
              </w:rPr>
              <w:t>Flexibilidad</w:t>
            </w:r>
            <w:r w:rsidR="00513F44" w:rsidRPr="00AF4AF0">
              <w:rPr>
                <w:i/>
                <w:iCs/>
                <w:lang w:val="es-ES_tradnl"/>
              </w:rPr>
              <w:t>e</w:t>
            </w:r>
            <w:r w:rsidRPr="00AF4AF0">
              <w:rPr>
                <w:i/>
                <w:iCs/>
                <w:lang w:val="es-ES_tradnl"/>
              </w:rPr>
              <w:t xml:space="preserve">s en materia de patentes en el marco jurídico multilateral y su aplicación legislativa en los planos nacional y regional </w:t>
            </w:r>
            <w:r w:rsidR="00BC11DE" w:rsidRPr="00AF4AF0">
              <w:rPr>
                <w:i/>
                <w:iCs/>
                <w:lang w:val="es-ES_tradnl"/>
              </w:rPr>
              <w:t xml:space="preserve">– </w:t>
            </w:r>
            <w:r w:rsidRPr="00AF4AF0">
              <w:rPr>
                <w:i/>
                <w:iCs/>
                <w:lang w:val="es-ES_tradnl"/>
              </w:rPr>
              <w:t>Parte</w:t>
            </w:r>
            <w:r w:rsidR="000D3944" w:rsidRPr="00AF4AF0">
              <w:rPr>
                <w:i/>
                <w:iCs/>
                <w:lang w:val="es-ES_tradnl"/>
              </w:rPr>
              <w:t> </w:t>
            </w:r>
            <w:r w:rsidR="00BC11DE" w:rsidRPr="00AF4AF0">
              <w:rPr>
                <w:i/>
                <w:iCs/>
                <w:lang w:val="es-ES_tradnl"/>
              </w:rPr>
              <w:t>IV”</w:t>
            </w:r>
            <w:r w:rsidRPr="00AF4AF0">
              <w:rPr>
                <w:iCs/>
                <w:lang w:val="es-ES_tradnl"/>
              </w:rPr>
              <w:t>, que se debatió en la decimoquinta sesión del Comité</w:t>
            </w:r>
            <w:r w:rsidR="00BC11DE" w:rsidRPr="00AF4AF0">
              <w:rPr>
                <w:lang w:val="es-ES_tradnl"/>
              </w:rPr>
              <w:t xml:space="preserve">. </w:t>
            </w:r>
            <w:r w:rsidRPr="00AF4AF0">
              <w:rPr>
                <w:lang w:val="es-ES_tradnl"/>
              </w:rPr>
              <w:t>Dicho documento abarcó</w:t>
            </w:r>
            <w:r w:rsidR="00BC11DE" w:rsidRPr="00AF4AF0">
              <w:rPr>
                <w:lang w:val="es-ES_tradnl"/>
              </w:rPr>
              <w:t>:</w:t>
            </w:r>
          </w:p>
          <w:p w:rsidR="00621D46" w:rsidRPr="00AF4AF0" w:rsidRDefault="00621D46" w:rsidP="00621D46">
            <w:pPr>
              <w:rPr>
                <w:lang w:val="en-US"/>
              </w:rPr>
            </w:pPr>
          </w:p>
          <w:p w:rsidR="00621D46" w:rsidRPr="00AF4AF0" w:rsidRDefault="00621D46" w:rsidP="00621D46">
            <w:pPr>
              <w:numPr>
                <w:ilvl w:val="0"/>
                <w:numId w:val="34"/>
              </w:numPr>
            </w:pPr>
            <w:r w:rsidRPr="00AF4AF0">
              <w:rPr>
                <w:lang w:val="es-ES_tradnl"/>
              </w:rPr>
              <w:t>la flexibilidad para aplicar o no sanciones penales a la hora de hacer valer los derechos de patente (artículo 61 del Acuerdo sobre los ADPIC);  y</w:t>
            </w:r>
            <w:r w:rsidRPr="00AF4AF0">
              <w:t xml:space="preserve"> </w:t>
            </w:r>
          </w:p>
          <w:p w:rsidR="00621D46" w:rsidRPr="00AF4AF0" w:rsidRDefault="00621D46" w:rsidP="00621D46">
            <w:pPr>
              <w:numPr>
                <w:ilvl w:val="0"/>
                <w:numId w:val="34"/>
              </w:numPr>
            </w:pPr>
            <w:r w:rsidRPr="00AF4AF0">
              <w:rPr>
                <w:lang w:val="es-ES_tradnl"/>
              </w:rPr>
              <w:t>medidas relativas a la seguridad que pueden dar lugar a una limitación de los derechos de patente (las denominadas “excepciones relativas a la seguridad”) (artículo 73 del Acuerdo sobre los ADPIC).</w:t>
            </w:r>
          </w:p>
          <w:p w:rsidR="00621D46" w:rsidRPr="00AF4AF0" w:rsidRDefault="00621D46" w:rsidP="00621D46"/>
          <w:p w:rsidR="00BC11DE" w:rsidRPr="00AF4AF0" w:rsidRDefault="00621D46" w:rsidP="00621D46">
            <w:pPr>
              <w:rPr>
                <w:lang w:val="es-ES_tradnl"/>
              </w:rPr>
            </w:pPr>
            <w:r w:rsidRPr="00AF4AF0">
              <w:rPr>
                <w:lang w:val="es-ES_tradnl"/>
              </w:rPr>
              <w:t xml:space="preserve">Asimismo, el documento </w:t>
            </w:r>
            <w:hyperlink r:id="rId29" w:history="1">
              <w:r w:rsidRPr="00AF4AF0">
                <w:rPr>
                  <w:rStyle w:val="Hyperlink"/>
                  <w:color w:val="auto"/>
                </w:rPr>
                <w:t>CDIP/13/10 Rev.</w:t>
              </w:r>
            </w:hyperlink>
            <w:r w:rsidRPr="00AF4AF0">
              <w:rPr>
                <w:lang w:val="es-ES_tradnl"/>
              </w:rPr>
              <w:t xml:space="preserve"> </w:t>
            </w:r>
            <w:proofErr w:type="gramStart"/>
            <w:r w:rsidRPr="00AF4AF0">
              <w:rPr>
                <w:lang w:val="es-ES_tradnl"/>
              </w:rPr>
              <w:t>también</w:t>
            </w:r>
            <w:proofErr w:type="gramEnd"/>
            <w:r w:rsidRPr="00AF4AF0">
              <w:rPr>
                <w:lang w:val="es-ES_tradnl"/>
              </w:rPr>
              <w:t xml:space="preserve"> se presentó en la decimoquinta sesión del CDIP, con observaciones formuladas durante la decimotercera sesión por varias delegaciones.</w:t>
            </w:r>
          </w:p>
          <w:p w:rsidR="00A3436C" w:rsidRPr="00AF4AF0" w:rsidRDefault="00A3436C" w:rsidP="00621D46">
            <w:pPr>
              <w:rPr>
                <w:lang w:val="es-ES_tradnl"/>
              </w:rPr>
            </w:pPr>
          </w:p>
          <w:p w:rsidR="00BC11DE" w:rsidRPr="00AF4AF0" w:rsidRDefault="00BC11DE" w:rsidP="00715854">
            <w:pPr>
              <w:rPr>
                <w:lang w:val="es-ES_tradnl"/>
              </w:rPr>
            </w:pPr>
          </w:p>
        </w:tc>
      </w:tr>
      <w:tr w:rsidR="00AF4AF0" w:rsidRPr="00AF4AF0" w:rsidTr="00715854">
        <w:tblPrEx>
          <w:tblCellMar>
            <w:top w:w="108" w:type="dxa"/>
            <w:bottom w:w="108" w:type="dxa"/>
          </w:tblCellMar>
        </w:tblPrEx>
        <w:tc>
          <w:tcPr>
            <w:tcW w:w="6379" w:type="dxa"/>
            <w:shd w:val="clear" w:color="auto" w:fill="auto"/>
          </w:tcPr>
          <w:p w:rsidR="00C63B9C" w:rsidRPr="00AF4AF0" w:rsidRDefault="00C63B9C" w:rsidP="00C63B9C">
            <w:r w:rsidRPr="00AF4AF0">
              <w:rPr>
                <w:lang w:val="es-ES_tradnl"/>
              </w:rPr>
              <w:lastRenderedPageBreak/>
              <w:t xml:space="preserve">La asistencia legislativa en materia de flexibilidades se realiza </w:t>
            </w:r>
            <w:r w:rsidRPr="00AF4AF0">
              <w:rPr>
                <w:i/>
                <w:lang w:val="es-ES_tradnl"/>
              </w:rPr>
              <w:t>ex parte</w:t>
            </w:r>
            <w:r w:rsidRPr="00AF4AF0">
              <w:rPr>
                <w:lang w:val="es-ES_tradnl"/>
              </w:rPr>
              <w:t>, y tiene carácter bilateral y confidencial;  se presta del modo más rápido posible en función de los recursos disponibles.</w:t>
            </w:r>
            <w:r w:rsidRPr="00AF4AF0">
              <w:t xml:space="preserve">  </w:t>
            </w:r>
            <w:r w:rsidRPr="00AF4AF0">
              <w:rPr>
                <w:lang w:val="es-ES_tradnl"/>
              </w:rPr>
              <w:t>Ese tipo de asistencia permite a los encargados de formular políticas y a los expertos jurídicos de los países en desarrollo y de los PMA tomar decisiones con conocimiento de causa sobre el uso de las opciones jurídicas y de las flexibilidades previstas en el marco jurídico internacional, incluido el Acuerdo sobre los Aspectos de los Derechos de Propiedad Intelectual relacionados con el Comercio (ADPIC), en el grado de aplicación en su legislación nacional.</w:t>
            </w:r>
            <w:r w:rsidRPr="00AF4AF0">
              <w:t xml:space="preserve">  </w:t>
            </w:r>
          </w:p>
          <w:p w:rsidR="00C63B9C" w:rsidRPr="00AF4AF0" w:rsidRDefault="00C63B9C" w:rsidP="00C63B9C">
            <w:r w:rsidRPr="00AF4AF0">
              <w:rPr>
                <w:lang w:val="es-ES_tradnl"/>
              </w:rPr>
              <w:t>En el marco del Acuerdo OMPI/OMC, la OMPI proporciona con carácter neutral y confidencial cooperación técnica y asesoramiento jurídico y legislativo a países en desarrollo y a PMA para la aplicación del Acuerdo sobre los ADPIC, teniendo en cuenta las distintas opciones legislativas.  En ese sentido, se han organizado reuniones y consultas conjuntas con la OMC para mejorar la cooperación mutua.</w:t>
            </w:r>
          </w:p>
          <w:p w:rsidR="00C63B9C" w:rsidRPr="00AF4AF0" w:rsidRDefault="00C63B9C" w:rsidP="00C63B9C"/>
          <w:p w:rsidR="00C63B9C" w:rsidRPr="00AF4AF0" w:rsidRDefault="00C63B9C" w:rsidP="00C63B9C">
            <w:r w:rsidRPr="00AF4AF0">
              <w:rPr>
                <w:lang w:val="es-ES_tradnl"/>
              </w:rPr>
              <w:t>También se presta asistencia a los países, previa petición, sobre la adhesión a tratados internacionales y su aplicación, como en el caso de los acuerdos regionales, teniendo en cuenta las prioridades y objetivos de desarrollo nacionales.  Se tienen plenamente en cuenta distintas disposiciones concretas relacionadas con los PMA y sus necesidades especiales.</w:t>
            </w:r>
          </w:p>
          <w:p w:rsidR="00D36D42" w:rsidRPr="00AF4AF0" w:rsidRDefault="00D36D42" w:rsidP="00532831"/>
          <w:p w:rsidR="00E87DCD" w:rsidRPr="00AF4AF0" w:rsidRDefault="00E87DCD" w:rsidP="0060787F">
            <w:pPr>
              <w:rPr>
                <w:lang w:val="es-ES_tradnl"/>
              </w:rPr>
            </w:pPr>
          </w:p>
        </w:tc>
        <w:tc>
          <w:tcPr>
            <w:tcW w:w="7371" w:type="dxa"/>
            <w:shd w:val="clear" w:color="auto" w:fill="auto"/>
          </w:tcPr>
          <w:p w:rsidR="00D36D42" w:rsidRPr="00AF4AF0" w:rsidRDefault="00C63B9C" w:rsidP="00715854">
            <w:pPr>
              <w:rPr>
                <w:lang w:val="es-ES_tradnl"/>
              </w:rPr>
            </w:pPr>
            <w:r w:rsidRPr="00AF4AF0">
              <w:rPr>
                <w:lang w:val="es-ES_tradnl"/>
              </w:rPr>
              <w:t>La OMPI organizó cinco seminarios en los que se abordó el tema de las flexibilidades, a saber:</w:t>
            </w:r>
            <w:r w:rsidRPr="00AF4AF0">
              <w:t> </w:t>
            </w:r>
          </w:p>
          <w:p w:rsidR="00D36D42" w:rsidRPr="00AF4AF0" w:rsidRDefault="00EF328D" w:rsidP="00E87DCD">
            <w:pPr>
              <w:numPr>
                <w:ilvl w:val="0"/>
                <w:numId w:val="35"/>
              </w:numPr>
              <w:rPr>
                <w:lang w:val="es-ES_tradnl"/>
              </w:rPr>
            </w:pPr>
            <w:r w:rsidRPr="00AF4AF0">
              <w:rPr>
                <w:lang w:val="es-ES_tradnl"/>
              </w:rPr>
              <w:t>el s</w:t>
            </w:r>
            <w:r w:rsidR="00737821" w:rsidRPr="00AF4AF0">
              <w:rPr>
                <w:lang w:val="es-ES_tradnl"/>
              </w:rPr>
              <w:t>eminario regional de la OMPI sobre el marco jurídico multilateral</w:t>
            </w:r>
            <w:r w:rsidR="00E87DCD" w:rsidRPr="00AF4AF0">
              <w:rPr>
                <w:lang w:val="es-ES_tradnl"/>
              </w:rPr>
              <w:t xml:space="preserve"> </w:t>
            </w:r>
            <w:r w:rsidR="00C03FCB" w:rsidRPr="00AF4AF0">
              <w:rPr>
                <w:lang w:val="es-ES_tradnl"/>
              </w:rPr>
              <w:t xml:space="preserve">y </w:t>
            </w:r>
            <w:r w:rsidR="00FD5623" w:rsidRPr="00AF4AF0">
              <w:rPr>
                <w:lang w:val="es-ES_tradnl"/>
              </w:rPr>
              <w:t xml:space="preserve">la práctica </w:t>
            </w:r>
            <w:r w:rsidR="00C03FCB" w:rsidRPr="00AF4AF0">
              <w:rPr>
                <w:lang w:val="es-ES_tradnl"/>
              </w:rPr>
              <w:t>de patentes</w:t>
            </w:r>
            <w:r w:rsidR="00E87DCD" w:rsidRPr="00AF4AF0">
              <w:rPr>
                <w:lang w:val="es-ES_tradnl"/>
              </w:rPr>
              <w:t xml:space="preserve">, </w:t>
            </w:r>
            <w:proofErr w:type="spellStart"/>
            <w:r w:rsidR="00E87DCD" w:rsidRPr="00AF4AF0">
              <w:rPr>
                <w:lang w:val="es-ES_tradnl"/>
              </w:rPr>
              <w:t>Ashgabat</w:t>
            </w:r>
            <w:proofErr w:type="spellEnd"/>
            <w:r w:rsidR="00E87DCD" w:rsidRPr="00AF4AF0">
              <w:rPr>
                <w:lang w:val="es-ES_tradnl"/>
              </w:rPr>
              <w:t xml:space="preserve"> </w:t>
            </w:r>
            <w:r w:rsidRPr="00AF4AF0">
              <w:rPr>
                <w:lang w:val="es-ES_tradnl"/>
              </w:rPr>
              <w:t>(</w:t>
            </w:r>
            <w:r w:rsidR="00E87DCD" w:rsidRPr="00AF4AF0">
              <w:rPr>
                <w:lang w:val="es-ES_tradnl"/>
              </w:rPr>
              <w:t>Turkmenist</w:t>
            </w:r>
            <w:r w:rsidRPr="00AF4AF0">
              <w:rPr>
                <w:lang w:val="es-ES_tradnl"/>
              </w:rPr>
              <w:t>án),</w:t>
            </w:r>
            <w:r w:rsidR="00E87DCD" w:rsidRPr="00AF4AF0">
              <w:rPr>
                <w:lang w:val="es-ES_tradnl"/>
              </w:rPr>
              <w:t xml:space="preserve"> </w:t>
            </w:r>
            <w:r w:rsidR="008C278C" w:rsidRPr="00AF4AF0">
              <w:rPr>
                <w:lang w:val="es-ES_tradnl"/>
              </w:rPr>
              <w:t>celebrado el 16 y </w:t>
            </w:r>
            <w:r w:rsidRPr="00AF4AF0">
              <w:rPr>
                <w:lang w:val="es-ES_tradnl"/>
              </w:rPr>
              <w:t>17 de ju</w:t>
            </w:r>
            <w:r w:rsidR="00DF1C5B" w:rsidRPr="00AF4AF0">
              <w:rPr>
                <w:lang w:val="es-ES_tradnl"/>
              </w:rPr>
              <w:t>n</w:t>
            </w:r>
            <w:r w:rsidRPr="00AF4AF0">
              <w:rPr>
                <w:lang w:val="es-ES_tradnl"/>
              </w:rPr>
              <w:t xml:space="preserve">io </w:t>
            </w:r>
            <w:r w:rsidR="009C0CA8" w:rsidRPr="00AF4AF0">
              <w:rPr>
                <w:lang w:val="es-ES_tradnl"/>
              </w:rPr>
              <w:t>de 20</w:t>
            </w:r>
            <w:r w:rsidR="00E87DCD" w:rsidRPr="00AF4AF0">
              <w:rPr>
                <w:lang w:val="es-ES_tradnl"/>
              </w:rPr>
              <w:t>15;</w:t>
            </w:r>
          </w:p>
          <w:p w:rsidR="00D36D42" w:rsidRPr="00AF4AF0" w:rsidRDefault="00EF328D" w:rsidP="00E87DCD">
            <w:pPr>
              <w:numPr>
                <w:ilvl w:val="0"/>
                <w:numId w:val="35"/>
              </w:numPr>
              <w:rPr>
                <w:lang w:val="es-ES_tradnl"/>
              </w:rPr>
            </w:pPr>
            <w:r w:rsidRPr="00AF4AF0">
              <w:rPr>
                <w:lang w:val="es-ES_tradnl"/>
              </w:rPr>
              <w:t xml:space="preserve">el seminario nacional de la OMPI sobre </w:t>
            </w:r>
            <w:r w:rsidR="001A7A54" w:rsidRPr="00AF4AF0">
              <w:rPr>
                <w:lang w:val="es-ES_tradnl"/>
              </w:rPr>
              <w:t xml:space="preserve">legislación </w:t>
            </w:r>
            <w:r w:rsidRPr="00AF4AF0">
              <w:rPr>
                <w:lang w:val="es-ES_tradnl"/>
              </w:rPr>
              <w:t>y política</w:t>
            </w:r>
            <w:r w:rsidR="001A7A54" w:rsidRPr="00AF4AF0">
              <w:rPr>
                <w:lang w:val="es-ES_tradnl"/>
              </w:rPr>
              <w:t>s</w:t>
            </w:r>
            <w:r w:rsidRPr="00AF4AF0">
              <w:rPr>
                <w:lang w:val="es-ES_tradnl"/>
              </w:rPr>
              <w:t xml:space="preserve"> </w:t>
            </w:r>
            <w:r w:rsidR="001A7A54" w:rsidRPr="00AF4AF0">
              <w:rPr>
                <w:lang w:val="es-ES_tradnl"/>
              </w:rPr>
              <w:t xml:space="preserve">en materia de </w:t>
            </w:r>
            <w:r w:rsidRPr="00AF4AF0">
              <w:rPr>
                <w:lang w:val="es-ES_tradnl"/>
              </w:rPr>
              <w:t>patentes</w:t>
            </w:r>
            <w:r w:rsidR="00E87DCD" w:rsidRPr="00AF4AF0">
              <w:rPr>
                <w:lang w:val="es-ES_tradnl"/>
              </w:rPr>
              <w:t xml:space="preserve">, Quito </w:t>
            </w:r>
            <w:r w:rsidRPr="00AF4AF0">
              <w:rPr>
                <w:lang w:val="es-ES_tradnl"/>
              </w:rPr>
              <w:t xml:space="preserve">(el </w:t>
            </w:r>
            <w:r w:rsidR="00E87DCD" w:rsidRPr="00AF4AF0">
              <w:rPr>
                <w:lang w:val="es-ES_tradnl"/>
              </w:rPr>
              <w:t>Ecuador</w:t>
            </w:r>
            <w:r w:rsidRPr="00AF4AF0">
              <w:rPr>
                <w:lang w:val="es-ES_tradnl"/>
              </w:rPr>
              <w:t>)</w:t>
            </w:r>
            <w:r w:rsidR="00E87DCD" w:rsidRPr="00AF4AF0">
              <w:rPr>
                <w:lang w:val="es-ES_tradnl"/>
              </w:rPr>
              <w:t xml:space="preserve">, </w:t>
            </w:r>
            <w:r w:rsidR="008C278C" w:rsidRPr="00AF4AF0">
              <w:rPr>
                <w:lang w:val="es-ES_tradnl"/>
              </w:rPr>
              <w:t>celebrado el </w:t>
            </w:r>
            <w:r w:rsidRPr="00AF4AF0">
              <w:rPr>
                <w:lang w:val="es-ES_tradnl"/>
              </w:rPr>
              <w:t>4 de septiembre</w:t>
            </w:r>
            <w:r w:rsidR="00E87DCD" w:rsidRPr="00AF4AF0">
              <w:rPr>
                <w:lang w:val="es-ES_tradnl"/>
              </w:rPr>
              <w:t xml:space="preserve"> </w:t>
            </w:r>
            <w:r w:rsidR="009C0CA8" w:rsidRPr="00AF4AF0">
              <w:rPr>
                <w:lang w:val="es-ES_tradnl"/>
              </w:rPr>
              <w:t>de 20</w:t>
            </w:r>
            <w:r w:rsidR="00E87DCD" w:rsidRPr="00AF4AF0">
              <w:rPr>
                <w:lang w:val="es-ES_tradnl"/>
              </w:rPr>
              <w:t>15;</w:t>
            </w:r>
          </w:p>
          <w:p w:rsidR="00D36D42" w:rsidRPr="00AF4AF0" w:rsidRDefault="00EF328D" w:rsidP="00E87DCD">
            <w:pPr>
              <w:numPr>
                <w:ilvl w:val="0"/>
                <w:numId w:val="35"/>
              </w:numPr>
              <w:rPr>
                <w:lang w:val="es-ES_tradnl"/>
              </w:rPr>
            </w:pPr>
            <w:r w:rsidRPr="00AF4AF0">
              <w:rPr>
                <w:lang w:val="es-ES_tradnl"/>
              </w:rPr>
              <w:t xml:space="preserve">el seminario subregional de la OMPI sobre </w:t>
            </w:r>
            <w:r w:rsidR="001A7A54" w:rsidRPr="00AF4AF0">
              <w:rPr>
                <w:lang w:val="es-ES_tradnl"/>
              </w:rPr>
              <w:t xml:space="preserve">legislación </w:t>
            </w:r>
            <w:r w:rsidRPr="00AF4AF0">
              <w:rPr>
                <w:lang w:val="es-ES_tradnl"/>
              </w:rPr>
              <w:t>y política</w:t>
            </w:r>
            <w:r w:rsidR="001A7A54" w:rsidRPr="00AF4AF0">
              <w:rPr>
                <w:lang w:val="es-ES_tradnl"/>
              </w:rPr>
              <w:t>s</w:t>
            </w:r>
            <w:r w:rsidRPr="00AF4AF0">
              <w:rPr>
                <w:lang w:val="es-ES_tradnl"/>
              </w:rPr>
              <w:t xml:space="preserve"> </w:t>
            </w:r>
            <w:r w:rsidR="001A7A54" w:rsidRPr="00AF4AF0">
              <w:rPr>
                <w:lang w:val="es-ES_tradnl"/>
              </w:rPr>
              <w:t xml:space="preserve">en materia de </w:t>
            </w:r>
            <w:r w:rsidRPr="00AF4AF0">
              <w:rPr>
                <w:lang w:val="es-ES_tradnl"/>
              </w:rPr>
              <w:t>patentes</w:t>
            </w:r>
            <w:r w:rsidR="00E87DCD" w:rsidRPr="00AF4AF0">
              <w:rPr>
                <w:lang w:val="es-ES_tradnl"/>
              </w:rPr>
              <w:t>, San Jos</w:t>
            </w:r>
            <w:r w:rsidRPr="00AF4AF0">
              <w:rPr>
                <w:lang w:val="es-ES_tradnl"/>
              </w:rPr>
              <w:t>é</w:t>
            </w:r>
            <w:r w:rsidR="00E87DCD" w:rsidRPr="00AF4AF0">
              <w:rPr>
                <w:lang w:val="es-ES_tradnl"/>
              </w:rPr>
              <w:t xml:space="preserve"> </w:t>
            </w:r>
            <w:r w:rsidRPr="00AF4AF0">
              <w:rPr>
                <w:lang w:val="es-ES_tradnl"/>
              </w:rPr>
              <w:t>(</w:t>
            </w:r>
            <w:r w:rsidR="00E87DCD" w:rsidRPr="00AF4AF0">
              <w:rPr>
                <w:lang w:val="es-ES_tradnl"/>
              </w:rPr>
              <w:t>Costa Rica</w:t>
            </w:r>
            <w:r w:rsidRPr="00AF4AF0">
              <w:rPr>
                <w:lang w:val="es-ES_tradnl"/>
              </w:rPr>
              <w:t>)</w:t>
            </w:r>
            <w:r w:rsidR="00E87DCD" w:rsidRPr="00AF4AF0">
              <w:rPr>
                <w:lang w:val="es-ES_tradnl"/>
              </w:rPr>
              <w:t xml:space="preserve">, </w:t>
            </w:r>
            <w:r w:rsidRPr="00AF4AF0">
              <w:rPr>
                <w:lang w:val="es-ES_tradnl"/>
              </w:rPr>
              <w:t>celebrado el</w:t>
            </w:r>
            <w:r w:rsidR="008C278C" w:rsidRPr="00AF4AF0">
              <w:rPr>
                <w:lang w:val="es-ES_tradnl"/>
              </w:rPr>
              <w:t> 7 y </w:t>
            </w:r>
            <w:r w:rsidRPr="00AF4AF0">
              <w:rPr>
                <w:lang w:val="es-ES_tradnl"/>
              </w:rPr>
              <w:t xml:space="preserve">8 de septiembre </w:t>
            </w:r>
            <w:r w:rsidR="009C0CA8" w:rsidRPr="00AF4AF0">
              <w:rPr>
                <w:lang w:val="es-ES_tradnl"/>
              </w:rPr>
              <w:t>de 20</w:t>
            </w:r>
            <w:r w:rsidRPr="00AF4AF0">
              <w:rPr>
                <w:lang w:val="es-ES_tradnl"/>
              </w:rPr>
              <w:t>15</w:t>
            </w:r>
            <w:r w:rsidR="00E87DCD" w:rsidRPr="00AF4AF0">
              <w:rPr>
                <w:lang w:val="es-ES_tradnl"/>
              </w:rPr>
              <w:t>;</w:t>
            </w:r>
          </w:p>
          <w:p w:rsidR="00D36D42" w:rsidRPr="00AF4AF0" w:rsidRDefault="0060787F" w:rsidP="0060787F">
            <w:pPr>
              <w:numPr>
                <w:ilvl w:val="0"/>
                <w:numId w:val="35"/>
              </w:numPr>
              <w:rPr>
                <w:lang w:val="es-ES_tradnl"/>
              </w:rPr>
            </w:pPr>
            <w:r w:rsidRPr="00AF4AF0">
              <w:rPr>
                <w:lang w:val="es-ES_tradnl"/>
              </w:rPr>
              <w:t>el taller nacional de la OMPI en materia de política de patentes y su implementación normativa, San</w:t>
            </w:r>
            <w:r w:rsidR="0019648D" w:rsidRPr="00AF4AF0">
              <w:rPr>
                <w:lang w:val="es-ES_tradnl"/>
              </w:rPr>
              <w:t xml:space="preserve"> Salvador (El Salvador),</w:t>
            </w:r>
            <w:r w:rsidRPr="00AF4AF0">
              <w:rPr>
                <w:lang w:val="es-ES_tradnl"/>
              </w:rPr>
              <w:t xml:space="preserve"> celebrado el 19 y 20 de </w:t>
            </w:r>
            <w:r w:rsidR="0019648D" w:rsidRPr="00AF4AF0">
              <w:rPr>
                <w:lang w:val="es-ES_tradnl"/>
              </w:rPr>
              <w:t>octubre</w:t>
            </w:r>
            <w:r w:rsidRPr="00AF4AF0">
              <w:rPr>
                <w:lang w:val="es-ES_tradnl"/>
              </w:rPr>
              <w:t xml:space="preserve"> </w:t>
            </w:r>
            <w:r w:rsidR="009C0CA8" w:rsidRPr="00AF4AF0">
              <w:rPr>
                <w:lang w:val="es-ES_tradnl"/>
              </w:rPr>
              <w:t>de 20</w:t>
            </w:r>
            <w:r w:rsidRPr="00AF4AF0">
              <w:rPr>
                <w:lang w:val="es-ES_tradnl"/>
              </w:rPr>
              <w:t>15;  y</w:t>
            </w:r>
          </w:p>
          <w:p w:rsidR="00D36D42" w:rsidRPr="00AF4AF0" w:rsidRDefault="00EF328D" w:rsidP="00E87DCD">
            <w:pPr>
              <w:numPr>
                <w:ilvl w:val="0"/>
                <w:numId w:val="35"/>
              </w:numPr>
              <w:rPr>
                <w:lang w:val="es-ES_tradnl"/>
              </w:rPr>
            </w:pPr>
            <w:r w:rsidRPr="00AF4AF0">
              <w:rPr>
                <w:lang w:val="es-ES_tradnl"/>
              </w:rPr>
              <w:t xml:space="preserve">el taller nacional </w:t>
            </w:r>
            <w:r w:rsidR="001911FE" w:rsidRPr="00AF4AF0">
              <w:rPr>
                <w:lang w:val="es-ES_tradnl"/>
              </w:rPr>
              <w:t xml:space="preserve">sobre </w:t>
            </w:r>
            <w:r w:rsidRPr="00AF4AF0">
              <w:rPr>
                <w:lang w:val="es-ES_tradnl"/>
              </w:rPr>
              <w:t>Derecho de patentes</w:t>
            </w:r>
            <w:r w:rsidR="00C03FCB" w:rsidRPr="00AF4AF0">
              <w:rPr>
                <w:lang w:val="es-ES_tradnl"/>
              </w:rPr>
              <w:t>: el marco jurídico multilateral y los procedimientos de concesión de patentes</w:t>
            </w:r>
            <w:r w:rsidR="00E87DCD" w:rsidRPr="00AF4AF0">
              <w:rPr>
                <w:lang w:val="es-ES_tradnl"/>
              </w:rPr>
              <w:t xml:space="preserve">, Port Vila </w:t>
            </w:r>
            <w:r w:rsidR="00C03FCB" w:rsidRPr="00AF4AF0">
              <w:rPr>
                <w:lang w:val="es-ES_tradnl"/>
              </w:rPr>
              <w:t>(</w:t>
            </w:r>
            <w:r w:rsidR="00E87DCD" w:rsidRPr="00AF4AF0">
              <w:rPr>
                <w:lang w:val="es-ES_tradnl"/>
              </w:rPr>
              <w:t>Vanuatu</w:t>
            </w:r>
            <w:r w:rsidR="00C03FCB" w:rsidRPr="00AF4AF0">
              <w:rPr>
                <w:lang w:val="es-ES_tradnl"/>
              </w:rPr>
              <w:t>), celebrado el</w:t>
            </w:r>
            <w:r w:rsidR="008C278C" w:rsidRPr="00AF4AF0">
              <w:rPr>
                <w:lang w:val="es-ES_tradnl"/>
              </w:rPr>
              <w:t> </w:t>
            </w:r>
            <w:r w:rsidR="00E87DCD" w:rsidRPr="00AF4AF0">
              <w:rPr>
                <w:lang w:val="es-ES_tradnl"/>
              </w:rPr>
              <w:t xml:space="preserve">17 </w:t>
            </w:r>
            <w:r w:rsidR="008C278C" w:rsidRPr="00AF4AF0">
              <w:rPr>
                <w:lang w:val="es-ES_tradnl"/>
              </w:rPr>
              <w:t>y </w:t>
            </w:r>
            <w:r w:rsidR="00E87DCD" w:rsidRPr="00AF4AF0">
              <w:rPr>
                <w:lang w:val="es-ES_tradnl"/>
              </w:rPr>
              <w:t>18</w:t>
            </w:r>
            <w:r w:rsidR="00C03FCB" w:rsidRPr="00AF4AF0">
              <w:rPr>
                <w:lang w:val="es-ES_tradnl"/>
              </w:rPr>
              <w:t xml:space="preserve"> de noviembre </w:t>
            </w:r>
            <w:r w:rsidR="009C0CA8" w:rsidRPr="00AF4AF0">
              <w:rPr>
                <w:lang w:val="es-ES_tradnl"/>
              </w:rPr>
              <w:t>de 20</w:t>
            </w:r>
            <w:r w:rsidR="00E87DCD" w:rsidRPr="00AF4AF0">
              <w:rPr>
                <w:lang w:val="es-ES_tradnl"/>
              </w:rPr>
              <w:t>15.</w:t>
            </w:r>
          </w:p>
          <w:p w:rsidR="00D36D42" w:rsidRPr="00AF4AF0" w:rsidRDefault="00D36D42" w:rsidP="00532831">
            <w:pPr>
              <w:ind w:left="1440"/>
              <w:rPr>
                <w:lang w:val="es-ES_tradnl"/>
              </w:rPr>
            </w:pPr>
          </w:p>
          <w:p w:rsidR="00146539" w:rsidRPr="00AF4AF0" w:rsidRDefault="00C03FCB" w:rsidP="0060787F">
            <w:pPr>
              <w:rPr>
                <w:lang w:val="es-ES_tradnl"/>
              </w:rPr>
            </w:pPr>
            <w:r w:rsidRPr="00AF4AF0">
              <w:rPr>
                <w:lang w:val="es-ES_tradnl"/>
              </w:rPr>
              <w:t xml:space="preserve">Conforme solicitó el CDIP en su decimoquinta sesión, la base de datos sobre flexibilidades </w:t>
            </w:r>
            <w:r w:rsidR="00E87DCD" w:rsidRPr="00AF4AF0">
              <w:rPr>
                <w:lang w:val="es-ES_tradnl"/>
              </w:rPr>
              <w:t>(</w:t>
            </w:r>
            <w:r w:rsidRPr="00AF4AF0">
              <w:rPr>
                <w:lang w:val="es-ES_tradnl"/>
              </w:rPr>
              <w:t>que puede consultarse en</w:t>
            </w:r>
            <w:r w:rsidR="00E87DCD" w:rsidRPr="00AF4AF0">
              <w:rPr>
                <w:lang w:val="es-ES_tradnl"/>
              </w:rPr>
              <w:t xml:space="preserve">: </w:t>
            </w:r>
            <w:hyperlink r:id="rId30" w:history="1">
              <w:r w:rsidR="00E87DCD" w:rsidRPr="00AF4AF0">
                <w:rPr>
                  <w:rStyle w:val="Hyperlink"/>
                  <w:color w:val="auto"/>
                  <w:u w:val="none"/>
                  <w:lang w:val="es-ES_tradnl"/>
                </w:rPr>
                <w:t>http://www.wipo.int/ip-development/en/agenda/flexibilities/search.jsp</w:t>
              </w:r>
            </w:hyperlink>
            <w:r w:rsidR="00E87DCD" w:rsidRPr="00AF4AF0">
              <w:rPr>
                <w:lang w:val="es-ES_tradnl"/>
              </w:rPr>
              <w:t xml:space="preserve">), </w:t>
            </w:r>
            <w:r w:rsidRPr="00AF4AF0">
              <w:rPr>
                <w:lang w:val="es-ES_tradnl"/>
              </w:rPr>
              <w:t>creada a raíz de una decisión adoptada por el Comité en su sexta sesión, fue actualizada con la inclusión de 954 nuevas disposiciones legislativas relativas a nueve tipos de flexibilidades.</w:t>
            </w:r>
            <w:r w:rsidR="00E87DCD" w:rsidRPr="00AF4AF0">
              <w:rPr>
                <w:lang w:val="es-ES_tradnl"/>
              </w:rPr>
              <w:t xml:space="preserve">  </w:t>
            </w:r>
            <w:r w:rsidR="00C63B9C" w:rsidRPr="00AF4AF0">
              <w:rPr>
                <w:lang w:val="es-ES_tradnl"/>
              </w:rPr>
              <w:t xml:space="preserve">También se añadieron a la base de datos los cuadros en que se clasifican las distintas disposiciones sobre determinadas flexibilidades que figuran en los documentos CDIP/5/4 Rev., CDIP/7/3 </w:t>
            </w:r>
            <w:proofErr w:type="spellStart"/>
            <w:r w:rsidR="00C63B9C" w:rsidRPr="00AF4AF0">
              <w:rPr>
                <w:lang w:val="es-ES_tradnl"/>
              </w:rPr>
              <w:t>Add</w:t>
            </w:r>
            <w:proofErr w:type="spellEnd"/>
            <w:r w:rsidR="00C63B9C" w:rsidRPr="00AF4AF0">
              <w:rPr>
                <w:lang w:val="es-ES_tradnl"/>
              </w:rPr>
              <w:t xml:space="preserve">., CDIP/13/10 Rev. </w:t>
            </w:r>
            <w:proofErr w:type="gramStart"/>
            <w:r w:rsidR="00C63B9C" w:rsidRPr="00AF4AF0">
              <w:rPr>
                <w:lang w:val="es-ES_tradnl"/>
              </w:rPr>
              <w:t>y</w:t>
            </w:r>
            <w:proofErr w:type="gramEnd"/>
            <w:r w:rsidR="00C63B9C" w:rsidRPr="00AF4AF0">
              <w:rPr>
                <w:lang w:val="es-ES_tradnl"/>
              </w:rPr>
              <w:t xml:space="preserve"> CDIP/15/6 </w:t>
            </w:r>
            <w:proofErr w:type="spellStart"/>
            <w:r w:rsidR="00C63B9C" w:rsidRPr="00AF4AF0">
              <w:rPr>
                <w:lang w:val="es-ES_tradnl"/>
              </w:rPr>
              <w:t>Corr</w:t>
            </w:r>
            <w:proofErr w:type="spellEnd"/>
            <w:r w:rsidR="00C63B9C" w:rsidRPr="00AF4AF0">
              <w:rPr>
                <w:lang w:val="es-ES_tradnl"/>
              </w:rPr>
              <w:t xml:space="preserve">. </w:t>
            </w:r>
            <w:r w:rsidR="00E87DCD" w:rsidRPr="00AF4AF0">
              <w:rPr>
                <w:lang w:val="es-ES_tradnl"/>
              </w:rPr>
              <w:t xml:space="preserve"> </w:t>
            </w:r>
            <w:r w:rsidR="00146539" w:rsidRPr="00AF4AF0">
              <w:rPr>
                <w:lang w:val="es-ES_tradnl"/>
              </w:rPr>
              <w:t>Además, en la decimosexta sesión del Comité se presentó y sometió a examen el informe acerca de la actualización de la base de datos sobre flexibilidades</w:t>
            </w:r>
            <w:r w:rsidR="00FD5623" w:rsidRPr="00AF4AF0">
              <w:rPr>
                <w:lang w:val="es-ES_tradnl"/>
              </w:rPr>
              <w:t>,</w:t>
            </w:r>
            <w:r w:rsidR="00146539" w:rsidRPr="00AF4AF0">
              <w:rPr>
                <w:lang w:val="es-ES_tradnl"/>
              </w:rPr>
              <w:t xml:space="preserve"> que se expone en el documento CDIP/16/5. </w:t>
            </w:r>
          </w:p>
          <w:p w:rsidR="00E87DCD" w:rsidRPr="00AF4AF0" w:rsidRDefault="00E87DCD" w:rsidP="00532831">
            <w:pPr>
              <w:rPr>
                <w:lang w:val="es-ES_tradnl"/>
              </w:rPr>
            </w:pPr>
          </w:p>
        </w:tc>
      </w:tr>
      <w:tr w:rsidR="00BC11DE" w:rsidRPr="00AF4AF0" w:rsidTr="00715854">
        <w:tblPrEx>
          <w:tblCellMar>
            <w:top w:w="108" w:type="dxa"/>
            <w:bottom w:w="108" w:type="dxa"/>
          </w:tblCellMar>
        </w:tblPrEx>
        <w:tc>
          <w:tcPr>
            <w:tcW w:w="6379" w:type="dxa"/>
            <w:shd w:val="clear" w:color="auto" w:fill="auto"/>
          </w:tcPr>
          <w:p w:rsidR="000B3EDC" w:rsidRPr="00AF4AF0" w:rsidRDefault="000B3EDC" w:rsidP="000B3EDC">
            <w:r w:rsidRPr="00AF4AF0">
              <w:rPr>
                <w:lang w:val="es-ES_tradnl"/>
              </w:rPr>
              <w:lastRenderedPageBreak/>
              <w:t>La asistencia legislativa referida a la concienciación sobre las flexibilidades y a la aplicación de estas en el sistema de propiedad intelectual se facilita a petición de los países, y toma en consideración las prioridades y necesidades nacionales específicas.</w:t>
            </w:r>
            <w:r w:rsidRPr="00AF4AF0">
              <w:t xml:space="preserve"> </w:t>
            </w:r>
          </w:p>
          <w:p w:rsidR="000B3EDC" w:rsidRPr="00AF4AF0" w:rsidRDefault="000B3EDC" w:rsidP="000B3EDC"/>
          <w:p w:rsidR="000B3EDC" w:rsidRPr="00AF4AF0" w:rsidRDefault="000B3EDC" w:rsidP="000B3EDC">
            <w:r w:rsidRPr="00AF4AF0">
              <w:rPr>
                <w:lang w:val="es-ES_tradnl"/>
              </w:rPr>
              <w:t>En las actividades de normalización, se han tomado medidas para velar por que las actividades del SCP, el SCT, el SCCR y el CIG tomen en debida cuenta las flexibilidades en los acuerdos internacionales en materia de propiedad intelectual.</w:t>
            </w:r>
          </w:p>
          <w:p w:rsidR="000B3EDC" w:rsidRPr="00AF4AF0" w:rsidRDefault="000B3EDC" w:rsidP="000B3EDC"/>
          <w:p w:rsidR="000B3EDC" w:rsidRPr="00AF4AF0" w:rsidRDefault="000B3EDC" w:rsidP="000B3EDC"/>
          <w:p w:rsidR="000B3EDC" w:rsidRPr="00AF4AF0" w:rsidRDefault="000B3EDC" w:rsidP="000B3EDC"/>
          <w:p w:rsidR="00BC11DE" w:rsidRPr="00AF4AF0" w:rsidRDefault="000B3EDC" w:rsidP="000B3EDC">
            <w:pPr>
              <w:rPr>
                <w:lang w:val="es-ES_tradnl"/>
              </w:rPr>
            </w:pPr>
            <w:r w:rsidRPr="00AF4AF0">
              <w:rPr>
                <w:lang w:val="es-ES_tradnl"/>
              </w:rPr>
              <w:t>El asesoramiento de la OMPI sobre legislación tiene en consideración las normas que pueden aplicarse de modo flexible, con las necesidades sociales y económicas de cada país siempre presentes.</w:t>
            </w:r>
          </w:p>
          <w:p w:rsidR="000B3EDC" w:rsidRPr="00AF4AF0" w:rsidRDefault="000B3EDC" w:rsidP="000B3EDC">
            <w:pPr>
              <w:rPr>
                <w:lang w:val="es-ES_tradnl"/>
              </w:rPr>
            </w:pPr>
          </w:p>
        </w:tc>
        <w:tc>
          <w:tcPr>
            <w:tcW w:w="7371" w:type="dxa"/>
            <w:shd w:val="clear" w:color="auto" w:fill="auto"/>
          </w:tcPr>
          <w:p w:rsidR="00D84EA8" w:rsidRPr="00AF4AF0" w:rsidRDefault="00146539" w:rsidP="00BC11DE">
            <w:pPr>
              <w:rPr>
                <w:lang w:val="es-ES_tradnl"/>
              </w:rPr>
            </w:pPr>
            <w:r w:rsidRPr="00AF4AF0">
              <w:rPr>
                <w:lang w:val="es-ES_tradnl"/>
              </w:rPr>
              <w:t>En resp</w:t>
            </w:r>
            <w:r w:rsidR="00AE49F0" w:rsidRPr="00AF4AF0">
              <w:rPr>
                <w:lang w:val="es-ES_tradnl"/>
              </w:rPr>
              <w:t>u</w:t>
            </w:r>
            <w:r w:rsidRPr="00AF4AF0">
              <w:rPr>
                <w:lang w:val="es-ES_tradnl"/>
              </w:rPr>
              <w:t>esta a una petición formulada por el Comité en su decimo</w:t>
            </w:r>
            <w:r w:rsidR="00AE49F0" w:rsidRPr="00AF4AF0">
              <w:rPr>
                <w:lang w:val="es-ES_tradnl"/>
              </w:rPr>
              <w:t>s</w:t>
            </w:r>
            <w:r w:rsidRPr="00AF4AF0">
              <w:rPr>
                <w:lang w:val="es-ES_tradnl"/>
              </w:rPr>
              <w:t>e</w:t>
            </w:r>
            <w:r w:rsidR="00AE49F0" w:rsidRPr="00AF4AF0">
              <w:rPr>
                <w:lang w:val="es-ES_tradnl"/>
              </w:rPr>
              <w:t>x</w:t>
            </w:r>
            <w:r w:rsidRPr="00AF4AF0">
              <w:rPr>
                <w:lang w:val="es-ES_tradnl"/>
              </w:rPr>
              <w:t xml:space="preserve">ta sesión, </w:t>
            </w:r>
            <w:r w:rsidR="00D84EA8" w:rsidRPr="00AF4AF0">
              <w:rPr>
                <w:lang w:val="es-ES_tradnl"/>
              </w:rPr>
              <w:t>las Secretaría</w:t>
            </w:r>
            <w:r w:rsidR="00AE49F0" w:rsidRPr="00AF4AF0">
              <w:rPr>
                <w:lang w:val="es-ES_tradnl"/>
              </w:rPr>
              <w:t xml:space="preserve">, teniendo en cuenta los comentarios formulados por los Estados miembros, </w:t>
            </w:r>
            <w:r w:rsidR="00D84EA8" w:rsidRPr="00AF4AF0">
              <w:rPr>
                <w:lang w:val="es-ES_tradnl"/>
              </w:rPr>
              <w:t>propuso en la decimoséptima sesión del C</w:t>
            </w:r>
            <w:r w:rsidR="008A4A7C" w:rsidRPr="00AF4AF0">
              <w:rPr>
                <w:lang w:val="es-ES_tradnl"/>
              </w:rPr>
              <w:t>D</w:t>
            </w:r>
            <w:r w:rsidR="00D84EA8" w:rsidRPr="00AF4AF0">
              <w:rPr>
                <w:lang w:val="es-ES_tradnl"/>
              </w:rPr>
              <w:t xml:space="preserve">IP dos </w:t>
            </w:r>
            <w:r w:rsidR="00AE49F0" w:rsidRPr="00AF4AF0">
              <w:rPr>
                <w:lang w:val="es-ES_tradnl"/>
              </w:rPr>
              <w:t>procedimientos opcionales que permitir</w:t>
            </w:r>
            <w:r w:rsidR="00155510" w:rsidRPr="00AF4AF0">
              <w:rPr>
                <w:lang w:val="es-ES_tradnl"/>
              </w:rPr>
              <w:t xml:space="preserve">ían </w:t>
            </w:r>
            <w:r w:rsidR="00D84EA8" w:rsidRPr="00AF4AF0">
              <w:rPr>
                <w:lang w:val="es-ES_tradnl"/>
              </w:rPr>
              <w:t>actualizar periódicamente la base de datos sobre flexibilidades en el sistema de propiedad intelectual</w:t>
            </w:r>
            <w:r w:rsidR="00AE49F0" w:rsidRPr="00AF4AF0">
              <w:rPr>
                <w:lang w:val="es-ES_tradnl"/>
              </w:rPr>
              <w:t>, según constan en el documento CDIP/17/5.</w:t>
            </w:r>
            <w:r w:rsidR="00D84EA8" w:rsidRPr="00AF4AF0">
              <w:rPr>
                <w:lang w:val="es-ES_tradnl"/>
              </w:rPr>
              <w:t xml:space="preserve"> </w:t>
            </w:r>
          </w:p>
          <w:p w:rsidR="00D84EA8" w:rsidRPr="00AF4AF0" w:rsidRDefault="00D84EA8" w:rsidP="00BC11DE">
            <w:pPr>
              <w:rPr>
                <w:lang w:val="es-ES_tradnl"/>
              </w:rPr>
            </w:pPr>
          </w:p>
          <w:p w:rsidR="00BC11DE" w:rsidRPr="00AF4AF0" w:rsidRDefault="000B3EDC" w:rsidP="00BC11DE">
            <w:pPr>
              <w:rPr>
                <w:lang w:val="es-ES_tradnl"/>
              </w:rPr>
            </w:pPr>
            <w:r w:rsidRPr="00AF4AF0">
              <w:rPr>
                <w:lang w:val="es-ES_tradnl"/>
              </w:rPr>
              <w:t>Además de las actividades registradas en la base de datos IP–TAD, puede encontrarse más información sobre las actividades de la OMPI relacionadas con las flexibilidades en las actividades de la OMPI de asistencia técnica y establecimiento de normas en las páginas del sitio web de la OMPI sobre flexibilidades en el sistema de propiedad intelectual (P.I.), mencionado anteriormente, así como en el documento CDIP/9/11, y en el Informe sobre el rendimiento de los programas en 2014</w:t>
            </w:r>
            <w:r w:rsidRPr="00AF4AF0">
              <w:rPr>
                <w:lang w:val="es-ES_tradnl"/>
              </w:rPr>
              <w:noBreakHyphen/>
              <w:t xml:space="preserve">2015 (documento </w:t>
            </w:r>
            <w:r w:rsidRPr="00AF4AF0">
              <w:rPr>
                <w:u w:val="single"/>
                <w:lang w:val="es-ES_tradnl"/>
              </w:rPr>
              <w:t>WO/PBC/25/7</w:t>
            </w:r>
            <w:r w:rsidRPr="00AF4AF0">
              <w:rPr>
                <w:lang w:val="es-ES_tradnl"/>
              </w:rPr>
              <w:t>), en particular en los programas 1, 2, 3, 4, 8, 9 y 10.</w:t>
            </w:r>
          </w:p>
          <w:p w:rsidR="00BC11DE" w:rsidRPr="00AF4AF0" w:rsidRDefault="00BC11DE" w:rsidP="00715854">
            <w:pPr>
              <w:rPr>
                <w:lang w:val="es-ES_tradnl"/>
              </w:rPr>
            </w:pPr>
          </w:p>
        </w:tc>
      </w:tr>
    </w:tbl>
    <w:p w:rsidR="00D36D42" w:rsidRPr="00AF4AF0" w:rsidRDefault="00D36D42" w:rsidP="00E87DCD">
      <w:pPr>
        <w:rPr>
          <w:bCs/>
          <w:i/>
          <w:szCs w:val="22"/>
          <w:lang w:val="es-ES_tradnl"/>
        </w:rPr>
      </w:pPr>
    </w:p>
    <w:p w:rsidR="00D36D42" w:rsidRPr="00AF4AF0" w:rsidRDefault="00E87DCD" w:rsidP="00E87DCD">
      <w:pPr>
        <w:rPr>
          <w:bCs/>
          <w:i/>
          <w:szCs w:val="22"/>
          <w:lang w:val="es-ES_tradnl"/>
        </w:rPr>
      </w:pPr>
      <w:r w:rsidRPr="00AF4AF0">
        <w:rPr>
          <w:bCs/>
          <w:i/>
          <w:szCs w:val="22"/>
          <w:lang w:val="es-ES_tradnl"/>
        </w:rPr>
        <w:br w:type="page"/>
      </w:r>
    </w:p>
    <w:p w:rsidR="00984EC8" w:rsidRPr="00AF4AF0" w:rsidRDefault="00984EC8" w:rsidP="00984EC8">
      <w:pPr>
        <w:rPr>
          <w:bCs/>
        </w:rPr>
      </w:pPr>
      <w:r w:rsidRPr="00AF4AF0">
        <w:rPr>
          <w:bCs/>
          <w:i/>
          <w:lang w:val="es-ES_tradnl"/>
        </w:rPr>
        <w:lastRenderedPageBreak/>
        <w:t>Recomendación 15</w:t>
      </w:r>
      <w:proofErr w:type="gramStart"/>
      <w:r w:rsidRPr="00AF4AF0">
        <w:rPr>
          <w:bCs/>
          <w:i/>
          <w:lang w:val="es-ES_tradnl"/>
        </w:rPr>
        <w:t>:</w:t>
      </w:r>
      <w:r w:rsidRPr="00AF4AF0">
        <w:rPr>
          <w:bCs/>
          <w:lang w:val="es-ES_tradnl"/>
        </w:rPr>
        <w:t xml:space="preserve">  Las</w:t>
      </w:r>
      <w:proofErr w:type="gramEnd"/>
      <w:r w:rsidRPr="00AF4AF0">
        <w:rPr>
          <w:bCs/>
          <w:lang w:val="es-ES_tradnl"/>
        </w:rPr>
        <w:t xml:space="preserve"> actividades normativas deberán:</w:t>
      </w:r>
    </w:p>
    <w:p w:rsidR="00984EC8" w:rsidRPr="00AF4AF0" w:rsidRDefault="00984EC8" w:rsidP="00984EC8">
      <w:pPr>
        <w:rPr>
          <w:bCs/>
        </w:rPr>
      </w:pPr>
    </w:p>
    <w:p w:rsidR="00984EC8" w:rsidRPr="00AF4AF0" w:rsidRDefault="00984EC8" w:rsidP="00984EC8">
      <w:pPr>
        <w:numPr>
          <w:ilvl w:val="0"/>
          <w:numId w:val="32"/>
        </w:numPr>
        <w:spacing w:after="220"/>
      </w:pPr>
      <w:r w:rsidRPr="00AF4AF0">
        <w:rPr>
          <w:lang w:val="es-ES_tradnl"/>
        </w:rPr>
        <w:t>ser inclusivas y estar orientadas hacia los miembros;</w:t>
      </w:r>
      <w:r w:rsidRPr="00AF4AF0">
        <w:t xml:space="preserve"> </w:t>
      </w:r>
    </w:p>
    <w:p w:rsidR="00984EC8" w:rsidRPr="00AF4AF0" w:rsidRDefault="00984EC8" w:rsidP="00984EC8">
      <w:pPr>
        <w:numPr>
          <w:ilvl w:val="0"/>
          <w:numId w:val="32"/>
        </w:numPr>
        <w:spacing w:after="220"/>
      </w:pPr>
      <w:r w:rsidRPr="00AF4AF0">
        <w:rPr>
          <w:lang w:val="es-ES_tradnl"/>
        </w:rPr>
        <w:t>tener en cuenta los distintos niveles de desarrollo;</w:t>
      </w:r>
      <w:r w:rsidRPr="00AF4AF0">
        <w:t xml:space="preserve"> </w:t>
      </w:r>
    </w:p>
    <w:p w:rsidR="00984EC8" w:rsidRPr="00AF4AF0" w:rsidRDefault="00984EC8" w:rsidP="00984EC8">
      <w:pPr>
        <w:numPr>
          <w:ilvl w:val="0"/>
          <w:numId w:val="32"/>
        </w:numPr>
        <w:spacing w:after="220"/>
      </w:pPr>
      <w:r w:rsidRPr="00AF4AF0">
        <w:rPr>
          <w:lang w:val="es-ES_tradnl"/>
        </w:rPr>
        <w:t>tomar en consideración el equilibrio entre los costos y los beneficios;  y</w:t>
      </w:r>
    </w:p>
    <w:p w:rsidR="00984EC8" w:rsidRPr="00AF4AF0" w:rsidRDefault="00984EC8" w:rsidP="00984EC8">
      <w:pPr>
        <w:numPr>
          <w:ilvl w:val="0"/>
          <w:numId w:val="32"/>
        </w:numPr>
        <w:spacing w:after="220"/>
      </w:pPr>
      <w:r w:rsidRPr="00AF4AF0">
        <w:rPr>
          <w:lang w:val="es-ES_tradnl"/>
        </w:rPr>
        <w:t>ser un proceso participativo que tenga en cuenta los intereses y las prioridades de todos los Estados miembros y el punto de vista de otras partes interesadas, por ejemplo, las organizaciones intergubernamentales (OIG) y las organizaciones no gubernamentales (ONG) acreditadas;  y estar en consonancia con el principio de neutralidad de la Secretaría de la OMPI.</w:t>
      </w:r>
    </w:p>
    <w:p w:rsidR="00984EC8" w:rsidRPr="00AF4AF0" w:rsidRDefault="00984EC8" w:rsidP="00984EC8">
      <w:pPr>
        <w:rPr>
          <w:bCs/>
        </w:rPr>
      </w:pPr>
      <w:r w:rsidRPr="00AF4AF0">
        <w:rPr>
          <w:bCs/>
          <w:i/>
          <w:lang w:val="es-ES_tradnl"/>
        </w:rPr>
        <w:t>Recomendación 21</w:t>
      </w:r>
      <w:proofErr w:type="gramStart"/>
      <w:r w:rsidRPr="00AF4AF0">
        <w:rPr>
          <w:bCs/>
          <w:i/>
          <w:lang w:val="es-ES_tradnl"/>
        </w:rPr>
        <w:t>:</w:t>
      </w:r>
      <w:r w:rsidRPr="00AF4AF0">
        <w:rPr>
          <w:bCs/>
          <w:lang w:val="es-ES_tradnl"/>
        </w:rPr>
        <w:t xml:space="preserve">  Antes</w:t>
      </w:r>
      <w:proofErr w:type="gramEnd"/>
      <w:r w:rsidRPr="00AF4AF0">
        <w:rPr>
          <w:bCs/>
          <w:lang w:val="es-ES_tradnl"/>
        </w:rPr>
        <w:t xml:space="preserve"> de iniciar nuevas actividades normativas, la OMPI deberá celebrar consultas informales, abiertas y equilibradas, cuando proceda, mediante un proceso impulsado por los miembros en el que se fomente la participación de expertos de los Estados miembros, especialmente de los países en desarrollo y los PMA.</w:t>
      </w:r>
    </w:p>
    <w:p w:rsidR="00984EC8" w:rsidRPr="00AF4AF0" w:rsidRDefault="00984EC8" w:rsidP="00984EC8">
      <w:pPr>
        <w:rPr>
          <w:bCs/>
        </w:rPr>
      </w:pPr>
    </w:p>
    <w:p w:rsidR="00984EC8" w:rsidRPr="00AF4AF0" w:rsidRDefault="00984EC8" w:rsidP="00984EC8">
      <w:pPr>
        <w:rPr>
          <w:bCs/>
        </w:rPr>
      </w:pPr>
      <w:r w:rsidRPr="00AF4AF0">
        <w:rPr>
          <w:bCs/>
          <w:i/>
          <w:lang w:val="es-ES_tradnl"/>
        </w:rPr>
        <w:t>Recomendación 44</w:t>
      </w:r>
      <w:proofErr w:type="gramStart"/>
      <w:r w:rsidRPr="00AF4AF0">
        <w:rPr>
          <w:bCs/>
          <w:i/>
          <w:lang w:val="es-ES_tradnl"/>
        </w:rPr>
        <w:t>:</w:t>
      </w:r>
      <w:r w:rsidRPr="00AF4AF0">
        <w:rPr>
          <w:bCs/>
          <w:lang w:val="es-ES_tradnl"/>
        </w:rPr>
        <w:t xml:space="preserve">  De</w:t>
      </w:r>
      <w:proofErr w:type="gramEnd"/>
      <w:r w:rsidRPr="00AF4AF0">
        <w:rPr>
          <w:bCs/>
          <w:lang w:val="es-ES_tradnl"/>
        </w:rPr>
        <w:t xml:space="preserve"> acuerdo con el carácter de la OMPI de organización del sistema de las Naciones Unidas atenta a las necesidades de sus Miembros, la Oficina Internacional organizará, a petición de los Estados miembros, reuniones formales e informales o consultas sobre actividades normativas de la OMPI.  Estas se celebrarán principalmente en Ginebra de un modo abierto y transparente para todos los miembros.  Cuando dichas reuniones tengan lugar fuera de Ginebra, se informará a los Estados miembros por vías oficiales y con la suficiente antelación, y se les consultará sobre el proyecto del orden del día y el programa.</w:t>
      </w:r>
    </w:p>
    <w:p w:rsidR="00E87DCD" w:rsidRPr="00AF4AF0" w:rsidRDefault="00E87DCD" w:rsidP="00E87DCD">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AF4AF0" w:rsidRPr="00AF4AF0" w:rsidTr="00532831">
        <w:trPr>
          <w:trHeight w:val="392"/>
          <w:tblHeader/>
        </w:trPr>
        <w:tc>
          <w:tcPr>
            <w:tcW w:w="6379" w:type="dxa"/>
            <w:shd w:val="clear" w:color="auto" w:fill="auto"/>
          </w:tcPr>
          <w:p w:rsidR="00E87DCD" w:rsidRPr="00AF4AF0" w:rsidRDefault="0060787F" w:rsidP="0060787F">
            <w:pPr>
              <w:keepNext/>
              <w:autoSpaceDE w:val="0"/>
              <w:spacing w:before="240" w:after="60"/>
              <w:outlineLvl w:val="2"/>
              <w:rPr>
                <w:bCs/>
                <w:u w:val="single"/>
                <w:lang w:val="es-ES_tradnl"/>
              </w:rPr>
            </w:pPr>
            <w:r w:rsidRPr="00AF4AF0">
              <w:rPr>
                <w:bCs/>
                <w:u w:val="single"/>
                <w:lang w:val="es-ES_tradnl"/>
              </w:rPr>
              <w:t>Estrategias de ejecución</w:t>
            </w:r>
          </w:p>
        </w:tc>
        <w:tc>
          <w:tcPr>
            <w:tcW w:w="7371" w:type="dxa"/>
            <w:shd w:val="clear" w:color="auto" w:fill="auto"/>
            <w:vAlign w:val="center"/>
          </w:tcPr>
          <w:p w:rsidR="00D36D42" w:rsidRPr="00AF4AF0" w:rsidRDefault="0060787F" w:rsidP="0060787F">
            <w:pPr>
              <w:keepNext/>
              <w:autoSpaceDE w:val="0"/>
              <w:spacing w:before="240" w:after="60"/>
              <w:outlineLvl w:val="2"/>
              <w:rPr>
                <w:bCs/>
                <w:szCs w:val="26"/>
                <w:u w:val="single"/>
                <w:lang w:val="es-ES_tradnl"/>
              </w:rPr>
            </w:pPr>
            <w:r w:rsidRPr="00AF4AF0">
              <w:rPr>
                <w:bCs/>
                <w:szCs w:val="26"/>
                <w:u w:val="single"/>
                <w:lang w:val="es-ES_tradnl"/>
              </w:rPr>
              <w:t>Logros</w:t>
            </w:r>
          </w:p>
          <w:p w:rsidR="00E87DCD" w:rsidRPr="00AF4AF0" w:rsidRDefault="00E87DCD" w:rsidP="00532831">
            <w:pPr>
              <w:rPr>
                <w:lang w:val="es-ES_tradnl"/>
              </w:rPr>
            </w:pPr>
          </w:p>
        </w:tc>
      </w:tr>
      <w:tr w:rsidR="00AF4AF0" w:rsidRPr="00AF4AF0" w:rsidTr="007C1E3C">
        <w:tblPrEx>
          <w:tblCellMar>
            <w:top w:w="108" w:type="dxa"/>
            <w:bottom w:w="108" w:type="dxa"/>
          </w:tblCellMar>
        </w:tblPrEx>
        <w:trPr>
          <w:trHeight w:val="626"/>
        </w:trPr>
        <w:tc>
          <w:tcPr>
            <w:tcW w:w="6379" w:type="dxa"/>
            <w:shd w:val="clear" w:color="auto" w:fill="auto"/>
          </w:tcPr>
          <w:p w:rsidR="00776D96" w:rsidRPr="00AF4AF0" w:rsidRDefault="00776D96" w:rsidP="00776D96"/>
          <w:p w:rsidR="00776D96" w:rsidRPr="00AF4AF0" w:rsidRDefault="00776D96" w:rsidP="00776D96">
            <w:r w:rsidRPr="00AF4AF0">
              <w:rPr>
                <w:lang w:val="es-ES_tradnl"/>
              </w:rPr>
              <w:t>Estas recomendaciones se han aplicado en el contexto del SCP, el SCCR, el CIG y el SCT.</w:t>
            </w:r>
            <w:r w:rsidRPr="00AF4AF0">
              <w:t xml:space="preserve"> </w:t>
            </w:r>
          </w:p>
          <w:p w:rsidR="00776D96" w:rsidRPr="00AF4AF0" w:rsidRDefault="00776D96" w:rsidP="00776D96"/>
          <w:p w:rsidR="00776D96" w:rsidRPr="00AF4AF0" w:rsidRDefault="00776D96" w:rsidP="00776D96">
            <w:r w:rsidRPr="00AF4AF0">
              <w:rPr>
                <w:lang w:val="es-ES_tradnl"/>
              </w:rPr>
              <w:t>Estas actividades están impulsadas por los miembros, y los procesos muestran un equilibrio entre costos y beneficios, son inclusivos y participativos.</w:t>
            </w:r>
          </w:p>
          <w:p w:rsidR="00D36D42" w:rsidRPr="00AF4AF0" w:rsidRDefault="00D36D42" w:rsidP="00532831"/>
          <w:p w:rsidR="00CE1D31" w:rsidRPr="00AF4AF0" w:rsidRDefault="00CE1D31" w:rsidP="00532831">
            <w:pPr>
              <w:rPr>
                <w:lang w:val="es-ES_tradnl"/>
              </w:rPr>
            </w:pPr>
            <w:r w:rsidRPr="00AF4AF0">
              <w:rPr>
                <w:lang w:val="es-ES_tradnl"/>
              </w:rPr>
              <w:t xml:space="preserve">Estas actividades están impulsadas por los miembros, y los procesos muestran un equilibrio entre costos y beneficios, son </w:t>
            </w:r>
            <w:r w:rsidRPr="00AF4AF0">
              <w:rPr>
                <w:lang w:val="es-ES_tradnl"/>
              </w:rPr>
              <w:lastRenderedPageBreak/>
              <w:t xml:space="preserve">inclusivos y participativos. </w:t>
            </w:r>
          </w:p>
          <w:p w:rsidR="00E87DCD" w:rsidRPr="00AF4AF0" w:rsidRDefault="00E87DCD" w:rsidP="00532831">
            <w:pPr>
              <w:rPr>
                <w:lang w:val="es-ES_tradnl"/>
              </w:rPr>
            </w:pPr>
          </w:p>
        </w:tc>
        <w:tc>
          <w:tcPr>
            <w:tcW w:w="7371" w:type="dxa"/>
            <w:shd w:val="clear" w:color="auto" w:fill="auto"/>
          </w:tcPr>
          <w:p w:rsidR="00776D96" w:rsidRPr="00AF4AF0" w:rsidRDefault="00776D96" w:rsidP="00776D96">
            <w:pPr>
              <w:rPr>
                <w:bCs/>
              </w:rPr>
            </w:pPr>
            <w:r w:rsidRPr="00AF4AF0">
              <w:rPr>
                <w:bCs/>
                <w:lang w:val="es-ES_tradnl"/>
              </w:rPr>
              <w:lastRenderedPageBreak/>
              <w:t>Durante la 22ª, 23ª y 24ª sesiones del Comité Permanente sobre el derecho de Patentes (SCP), que tuvieron lugar del 27 al 31 de julio de 2015, del 30 de noviembre al 4 de diciembre de 2015 y del 27 al 30 de junio de 2016 , respectivamente, los Estados miembros continuaron discutiendo los siguientes asuntos, entre otros:  i) las excepciones y limitaciones a los derechos conferidos por las patentes;  ii) la calidad de las patentes, incluidos los sistemas de oposición;  iii) las patentes y la salud;  iv) la confidencialidad de las comunicaciones entre clientes y sus asesores de patentes;  y v) la transferencia de tecnología.</w:t>
            </w:r>
            <w:r w:rsidRPr="00AF4AF0">
              <w:rPr>
                <w:bCs/>
              </w:rPr>
              <w:t xml:space="preserve">  </w:t>
            </w:r>
          </w:p>
          <w:p w:rsidR="00D36D42" w:rsidRPr="00AF4AF0" w:rsidRDefault="00D36D42" w:rsidP="00532831">
            <w:pPr>
              <w:rPr>
                <w:bCs/>
              </w:rPr>
            </w:pPr>
          </w:p>
          <w:p w:rsidR="00D36D42" w:rsidRPr="00AF4AF0" w:rsidRDefault="00CE1D31" w:rsidP="00532831">
            <w:pPr>
              <w:rPr>
                <w:bCs/>
                <w:lang w:val="es-ES_tradnl"/>
              </w:rPr>
            </w:pPr>
            <w:r w:rsidRPr="00AF4AF0">
              <w:rPr>
                <w:bCs/>
                <w:lang w:val="es-ES_tradnl"/>
              </w:rPr>
              <w:lastRenderedPageBreak/>
              <w:t>En el marco del punto del orden del día intitulado “Otras cuestiones”, se debatió una propuesta presentada por el Grupo de Países de América Latina y el Caribe (GRULAC) sobre la revisión de la Ley tipo de la OMPI para los p</w:t>
            </w:r>
            <w:r w:rsidR="00F43EC6" w:rsidRPr="00AF4AF0">
              <w:rPr>
                <w:bCs/>
                <w:lang w:val="es-ES_tradnl"/>
              </w:rPr>
              <w:t>a</w:t>
            </w:r>
            <w:r w:rsidRPr="00AF4AF0">
              <w:rPr>
                <w:bCs/>
                <w:lang w:val="es-ES_tradnl"/>
              </w:rPr>
              <w:t>íses en desarrollo sobre invenciones</w:t>
            </w:r>
            <w:r w:rsidR="00E87DCD" w:rsidRPr="00AF4AF0">
              <w:rPr>
                <w:bCs/>
                <w:lang w:val="es-ES_tradnl"/>
              </w:rPr>
              <w:t xml:space="preserve">.  </w:t>
            </w:r>
            <w:r w:rsidR="00F43EC6" w:rsidRPr="00AF4AF0">
              <w:rPr>
                <w:bCs/>
                <w:lang w:val="es-ES_tradnl"/>
              </w:rPr>
              <w:t>Para obtener más información sobre la labor desarrollada por el SCP</w:t>
            </w:r>
            <w:r w:rsidR="00E87DCD" w:rsidRPr="00AF4AF0">
              <w:rPr>
                <w:bCs/>
                <w:lang w:val="es-ES_tradnl"/>
              </w:rPr>
              <w:t xml:space="preserve">, </w:t>
            </w:r>
            <w:r w:rsidR="00F43EC6" w:rsidRPr="00AF4AF0">
              <w:rPr>
                <w:bCs/>
                <w:lang w:val="es-ES_tradnl"/>
              </w:rPr>
              <w:t xml:space="preserve">véase el Informe del SCP contenido en el documento </w:t>
            </w:r>
            <w:r w:rsidR="00E87DCD" w:rsidRPr="00AF4AF0">
              <w:rPr>
                <w:bCs/>
                <w:lang w:val="es-ES_tradnl"/>
              </w:rPr>
              <w:t>WO/GA/48/4.</w:t>
            </w:r>
          </w:p>
          <w:p w:rsidR="00D36D42" w:rsidRPr="00AF4AF0" w:rsidRDefault="00D36D42" w:rsidP="00532831">
            <w:pPr>
              <w:rPr>
                <w:bCs/>
                <w:lang w:val="es-ES_tradnl"/>
              </w:rPr>
            </w:pPr>
          </w:p>
          <w:p w:rsidR="00F43EC6" w:rsidRPr="00AF4AF0" w:rsidRDefault="00F43EC6" w:rsidP="00532831">
            <w:pPr>
              <w:rPr>
                <w:bCs/>
                <w:lang w:val="es-ES_tradnl"/>
              </w:rPr>
            </w:pPr>
            <w:r w:rsidRPr="00AF4AF0">
              <w:rPr>
                <w:bCs/>
                <w:lang w:val="es-ES_tradnl"/>
              </w:rPr>
              <w:t xml:space="preserve">El Comité Permanente de Derecho de Autor y Derechos Conexos </w:t>
            </w:r>
            <w:r w:rsidR="00E87DCD" w:rsidRPr="00AF4AF0">
              <w:rPr>
                <w:bCs/>
                <w:lang w:val="es-ES_tradnl"/>
              </w:rPr>
              <w:t xml:space="preserve">(SCCR) </w:t>
            </w:r>
            <w:r w:rsidRPr="00AF4AF0">
              <w:rPr>
                <w:bCs/>
                <w:lang w:val="es-ES_tradnl"/>
              </w:rPr>
              <w:t xml:space="preserve">se reunió en tres ocasiones y continúa debatiendo </w:t>
            </w:r>
            <w:r w:rsidR="00325007" w:rsidRPr="00AF4AF0">
              <w:rPr>
                <w:bCs/>
                <w:lang w:val="es-ES_tradnl"/>
              </w:rPr>
              <w:t>sobre las siguient</w:t>
            </w:r>
            <w:r w:rsidR="00155510" w:rsidRPr="00AF4AF0">
              <w:rPr>
                <w:bCs/>
                <w:lang w:val="es-ES_tradnl"/>
              </w:rPr>
              <w:t>e</w:t>
            </w:r>
            <w:r w:rsidR="00325007" w:rsidRPr="00AF4AF0">
              <w:rPr>
                <w:bCs/>
                <w:lang w:val="es-ES_tradnl"/>
              </w:rPr>
              <w:t>s cuestiones</w:t>
            </w:r>
            <w:proofErr w:type="gramStart"/>
            <w:r w:rsidR="00E87DCD" w:rsidRPr="00AF4AF0">
              <w:rPr>
                <w:bCs/>
                <w:lang w:val="es-ES_tradnl"/>
              </w:rPr>
              <w:t xml:space="preserve">:  </w:t>
            </w:r>
            <w:r w:rsidRPr="00AF4AF0">
              <w:rPr>
                <w:bCs/>
                <w:lang w:val="es-ES_tradnl"/>
              </w:rPr>
              <w:t>protección</w:t>
            </w:r>
            <w:proofErr w:type="gramEnd"/>
            <w:r w:rsidRPr="00AF4AF0">
              <w:rPr>
                <w:bCs/>
                <w:lang w:val="es-ES_tradnl"/>
              </w:rPr>
              <w:t xml:space="preserve"> de los or</w:t>
            </w:r>
            <w:r w:rsidR="00325007" w:rsidRPr="00AF4AF0">
              <w:rPr>
                <w:bCs/>
                <w:lang w:val="es-ES_tradnl"/>
              </w:rPr>
              <w:t>g</w:t>
            </w:r>
            <w:r w:rsidRPr="00AF4AF0">
              <w:rPr>
                <w:bCs/>
                <w:lang w:val="es-ES_tradnl"/>
              </w:rPr>
              <w:t>anismos de radiodifusión, limitaciones y excepciones</w:t>
            </w:r>
            <w:r w:rsidR="00E87DCD" w:rsidRPr="00AF4AF0">
              <w:rPr>
                <w:bCs/>
                <w:lang w:val="es-ES_tradnl"/>
              </w:rPr>
              <w:t xml:space="preserve"> </w:t>
            </w:r>
            <w:r w:rsidR="00325007" w:rsidRPr="00AF4AF0">
              <w:rPr>
                <w:bCs/>
                <w:lang w:val="es-ES_tradnl"/>
              </w:rPr>
              <w:t xml:space="preserve">para </w:t>
            </w:r>
            <w:r w:rsidRPr="00AF4AF0">
              <w:rPr>
                <w:bCs/>
                <w:lang w:val="es-ES_tradnl"/>
              </w:rPr>
              <w:t>bibliotecas y archivos</w:t>
            </w:r>
            <w:r w:rsidR="00E87DCD" w:rsidRPr="00AF4AF0">
              <w:rPr>
                <w:bCs/>
                <w:lang w:val="es-ES_tradnl"/>
              </w:rPr>
              <w:t xml:space="preserve">, </w:t>
            </w:r>
            <w:r w:rsidRPr="00AF4AF0">
              <w:rPr>
                <w:bCs/>
                <w:lang w:val="es-ES_tradnl"/>
              </w:rPr>
              <w:t>y limitaciones y excepciones</w:t>
            </w:r>
            <w:r w:rsidR="00E87DCD" w:rsidRPr="00AF4AF0">
              <w:rPr>
                <w:bCs/>
                <w:lang w:val="es-ES_tradnl"/>
              </w:rPr>
              <w:t xml:space="preserve"> </w:t>
            </w:r>
            <w:r w:rsidR="00325007" w:rsidRPr="00AF4AF0">
              <w:rPr>
                <w:bCs/>
                <w:lang w:val="es-ES_tradnl"/>
              </w:rPr>
              <w:t xml:space="preserve">para instituciones educativas y de investigación y para </w:t>
            </w:r>
            <w:r w:rsidRPr="00AF4AF0">
              <w:rPr>
                <w:bCs/>
                <w:lang w:val="es-ES_tradnl"/>
              </w:rPr>
              <w:t xml:space="preserve">personas con otras discapacidades.  Para obtener más información sobre la labor </w:t>
            </w:r>
            <w:r w:rsidR="00325007" w:rsidRPr="00AF4AF0">
              <w:rPr>
                <w:bCs/>
                <w:lang w:val="es-ES_tradnl"/>
              </w:rPr>
              <w:t xml:space="preserve">realizada </w:t>
            </w:r>
            <w:r w:rsidRPr="00AF4AF0">
              <w:rPr>
                <w:bCs/>
                <w:lang w:val="es-ES_tradnl"/>
              </w:rPr>
              <w:t xml:space="preserve">por el SCCR, </w:t>
            </w:r>
            <w:r w:rsidR="00325007" w:rsidRPr="00AF4AF0">
              <w:rPr>
                <w:bCs/>
                <w:lang w:val="es-ES_tradnl"/>
              </w:rPr>
              <w:t xml:space="preserve">véase el documento </w:t>
            </w:r>
            <w:hyperlink r:id="rId31" w:history="1">
              <w:r w:rsidRPr="00AF4AF0">
                <w:rPr>
                  <w:rStyle w:val="Hyperlink"/>
                  <w:bCs/>
                  <w:color w:val="auto"/>
                  <w:u w:val="none"/>
                  <w:lang w:val="es-ES_tradnl"/>
                </w:rPr>
                <w:t>WO/GA/48</w:t>
              </w:r>
            </w:hyperlink>
            <w:r w:rsidRPr="00AF4AF0">
              <w:rPr>
                <w:bCs/>
                <w:lang w:val="es-ES_tradnl"/>
              </w:rPr>
              <w:t>/3.</w:t>
            </w:r>
          </w:p>
          <w:p w:rsidR="00F43EC6" w:rsidRPr="00AF4AF0" w:rsidRDefault="00F43EC6" w:rsidP="00532831">
            <w:pPr>
              <w:rPr>
                <w:bCs/>
                <w:lang w:val="es-ES_tradnl"/>
              </w:rPr>
            </w:pPr>
          </w:p>
          <w:p w:rsidR="00D36D42" w:rsidRPr="00AF4AF0" w:rsidRDefault="008B267C" w:rsidP="00D36D42">
            <w:pPr>
              <w:rPr>
                <w:bCs/>
                <w:lang w:val="es-ES_tradnl"/>
              </w:rPr>
            </w:pPr>
            <w:r w:rsidRPr="00AF4AF0">
              <w:rPr>
                <w:bCs/>
                <w:lang w:val="es-ES_tradnl"/>
              </w:rPr>
              <w:t>La Asamblea General de la OMPI, en su quincuagésimo quinto período de sesiones</w:t>
            </w:r>
            <w:r w:rsidR="00475303" w:rsidRPr="00AF4AF0">
              <w:rPr>
                <w:bCs/>
                <w:lang w:val="es-ES_tradnl"/>
              </w:rPr>
              <w:t>,</w:t>
            </w:r>
            <w:r w:rsidRPr="00AF4AF0">
              <w:rPr>
                <w:bCs/>
                <w:lang w:val="es-ES_tradnl"/>
              </w:rPr>
              <w:t xml:space="preserve"> celebrado en octubre </w:t>
            </w:r>
            <w:r w:rsidR="009C0CA8" w:rsidRPr="00AF4AF0">
              <w:rPr>
                <w:bCs/>
                <w:lang w:val="es-ES_tradnl"/>
              </w:rPr>
              <w:t>de 20</w:t>
            </w:r>
            <w:r w:rsidRPr="00AF4AF0">
              <w:rPr>
                <w:bCs/>
                <w:lang w:val="es-ES_tradnl"/>
              </w:rPr>
              <w:t>15, acordó renovar el mandato del Comité Intergubernamental sobre Propiedad Intelectual y Re</w:t>
            </w:r>
            <w:r w:rsidR="00475303" w:rsidRPr="00AF4AF0">
              <w:rPr>
                <w:bCs/>
                <w:lang w:val="es-ES_tradnl"/>
              </w:rPr>
              <w:t>c</w:t>
            </w:r>
            <w:r w:rsidRPr="00AF4AF0">
              <w:rPr>
                <w:bCs/>
                <w:lang w:val="es-ES_tradnl"/>
              </w:rPr>
              <w:t>ursos Genéticos, Conocimientos Tradicionales y Folclore (CIG) para el bienio</w:t>
            </w:r>
            <w:r w:rsidR="008C278C" w:rsidRPr="00AF4AF0">
              <w:rPr>
                <w:bCs/>
                <w:lang w:val="es-ES_tradnl"/>
              </w:rPr>
              <w:t> </w:t>
            </w:r>
            <w:r w:rsidR="00E87DCD" w:rsidRPr="00AF4AF0">
              <w:rPr>
                <w:bCs/>
                <w:lang w:val="es-ES_tradnl"/>
              </w:rPr>
              <w:t xml:space="preserve">2016/2017.  </w:t>
            </w:r>
            <w:r w:rsidR="0019648D" w:rsidRPr="00AF4AF0">
              <w:rPr>
                <w:bCs/>
                <w:lang w:val="es-ES_tradnl"/>
              </w:rPr>
              <w:t>También se llegó a un acuerdo sobre el</w:t>
            </w:r>
            <w:r w:rsidR="00D36D42" w:rsidRPr="00AF4AF0">
              <w:rPr>
                <w:bCs/>
                <w:lang w:val="es-ES_tradnl"/>
              </w:rPr>
              <w:t xml:space="preserve"> programa de trabajo del CIG </w:t>
            </w:r>
            <w:r w:rsidR="0019648D" w:rsidRPr="00AF4AF0">
              <w:rPr>
                <w:bCs/>
                <w:lang w:val="es-ES_tradnl"/>
              </w:rPr>
              <w:t xml:space="preserve">en 2016 y </w:t>
            </w:r>
            <w:r w:rsidR="00D36D42" w:rsidRPr="00AF4AF0">
              <w:rPr>
                <w:bCs/>
                <w:lang w:val="es-ES_tradnl"/>
              </w:rPr>
              <w:t>2017.</w:t>
            </w:r>
            <w:r w:rsidR="00E87DCD" w:rsidRPr="00AF4AF0">
              <w:rPr>
                <w:bCs/>
                <w:lang w:val="es-ES_tradnl"/>
              </w:rPr>
              <w:t xml:space="preserve">  </w:t>
            </w:r>
            <w:r w:rsidRPr="00AF4AF0">
              <w:rPr>
                <w:bCs/>
                <w:lang w:val="es-ES_tradnl"/>
              </w:rPr>
              <w:t xml:space="preserve">Con arreglo a su nuevo mandato y a </w:t>
            </w:r>
            <w:r w:rsidR="00215371" w:rsidRPr="00AF4AF0">
              <w:rPr>
                <w:bCs/>
                <w:lang w:val="es-ES_tradnl"/>
              </w:rPr>
              <w:t xml:space="preserve">dicho </w:t>
            </w:r>
            <w:r w:rsidRPr="00AF4AF0">
              <w:rPr>
                <w:bCs/>
                <w:lang w:val="es-ES_tradnl"/>
              </w:rPr>
              <w:t xml:space="preserve">programa de trabajo, el CIG se reunió dos veces entre enero y julio </w:t>
            </w:r>
            <w:r w:rsidR="009C0CA8" w:rsidRPr="00AF4AF0">
              <w:rPr>
                <w:bCs/>
                <w:lang w:val="es-ES_tradnl"/>
              </w:rPr>
              <w:t>de 20</w:t>
            </w:r>
            <w:r w:rsidRPr="00AF4AF0">
              <w:rPr>
                <w:bCs/>
                <w:lang w:val="es-ES_tradnl"/>
              </w:rPr>
              <w:t>16, centrando su labor en la negociación de un instrumento jurídico internacional sobre recursos genéticos.</w:t>
            </w:r>
            <w:r w:rsidR="00E87DCD" w:rsidRPr="00AF4AF0">
              <w:rPr>
                <w:bCs/>
                <w:lang w:val="es-ES_tradnl"/>
              </w:rPr>
              <w:t xml:space="preserve">  </w:t>
            </w:r>
            <w:r w:rsidR="00475303" w:rsidRPr="00AF4AF0">
              <w:rPr>
                <w:bCs/>
                <w:lang w:val="es-ES_tradnl"/>
              </w:rPr>
              <w:t xml:space="preserve">En octubre </w:t>
            </w:r>
            <w:r w:rsidR="009C0CA8" w:rsidRPr="00AF4AF0">
              <w:rPr>
                <w:bCs/>
                <w:lang w:val="es-ES_tradnl"/>
              </w:rPr>
              <w:t>de 20</w:t>
            </w:r>
            <w:r w:rsidR="00475303" w:rsidRPr="00AF4AF0">
              <w:rPr>
                <w:bCs/>
                <w:lang w:val="es-ES_tradnl"/>
              </w:rPr>
              <w:t xml:space="preserve">16 se presentó a la Asamblea General de la OMPI el informe intitulado </w:t>
            </w:r>
            <w:r w:rsidR="00E87DCD" w:rsidRPr="00AF4AF0">
              <w:rPr>
                <w:bCs/>
                <w:lang w:val="es-ES_tradnl"/>
              </w:rPr>
              <w:t>“</w:t>
            </w:r>
            <w:r w:rsidR="00475303" w:rsidRPr="00AF4AF0">
              <w:rPr>
                <w:bCs/>
                <w:lang w:val="es-ES_tradnl"/>
              </w:rPr>
              <w:t>Informe sobre el Comité Intergubernamental sobre Propiedad Intelectual y Recursos Genéticos, Conocimientos Tradicionales y Folclore (CIG)</w:t>
            </w:r>
            <w:r w:rsidR="00E87DCD" w:rsidRPr="00AF4AF0">
              <w:rPr>
                <w:bCs/>
                <w:lang w:val="es-ES_tradnl"/>
              </w:rPr>
              <w:t>” (document</w:t>
            </w:r>
            <w:r w:rsidR="00475303" w:rsidRPr="00AF4AF0">
              <w:rPr>
                <w:bCs/>
                <w:lang w:val="es-ES_tradnl"/>
              </w:rPr>
              <w:t>o</w:t>
            </w:r>
            <w:r w:rsidR="00E87DCD" w:rsidRPr="00AF4AF0">
              <w:rPr>
                <w:bCs/>
                <w:lang w:val="es-ES_tradnl"/>
              </w:rPr>
              <w:t xml:space="preserve"> WO/GA/48/9).  </w:t>
            </w:r>
          </w:p>
          <w:p w:rsidR="00325007" w:rsidRPr="00AF4AF0" w:rsidRDefault="00325007" w:rsidP="00D36D42">
            <w:pPr>
              <w:rPr>
                <w:bCs/>
                <w:lang w:val="es-ES_tradnl"/>
              </w:rPr>
            </w:pPr>
          </w:p>
          <w:p w:rsidR="00475303" w:rsidRPr="00AF4AF0" w:rsidRDefault="00475303" w:rsidP="00532831">
            <w:pPr>
              <w:rPr>
                <w:bCs/>
                <w:lang w:val="es-ES_tradnl"/>
              </w:rPr>
            </w:pPr>
            <w:r w:rsidRPr="00AF4AF0">
              <w:rPr>
                <w:bCs/>
                <w:lang w:val="es-ES_tradnl"/>
              </w:rPr>
              <w:t xml:space="preserve">En mayo </w:t>
            </w:r>
            <w:r w:rsidR="009C0CA8" w:rsidRPr="00AF4AF0">
              <w:rPr>
                <w:bCs/>
                <w:lang w:val="es-ES_tradnl"/>
              </w:rPr>
              <w:t>de 20</w:t>
            </w:r>
            <w:r w:rsidRPr="00AF4AF0">
              <w:rPr>
                <w:bCs/>
                <w:lang w:val="es-ES_tradnl"/>
              </w:rPr>
              <w:t xml:space="preserve">16 se organizó un </w:t>
            </w:r>
            <w:r w:rsidR="0016735F" w:rsidRPr="00AF4AF0">
              <w:rPr>
                <w:bCs/>
                <w:i/>
                <w:lang w:val="es-ES_tradnl"/>
              </w:rPr>
              <w:t>S</w:t>
            </w:r>
            <w:r w:rsidRPr="00AF4AF0">
              <w:rPr>
                <w:bCs/>
                <w:i/>
                <w:lang w:val="es-ES_tradnl"/>
              </w:rPr>
              <w:t>eminario sobre propiedad intelectual y recursos genéticos</w:t>
            </w:r>
            <w:r w:rsidRPr="00AF4AF0">
              <w:rPr>
                <w:bCs/>
                <w:lang w:val="es-ES_tradnl"/>
              </w:rPr>
              <w:t xml:space="preserve"> para fomentar, a escala regional e interregional, los </w:t>
            </w:r>
            <w:r w:rsidRPr="00AF4AF0">
              <w:rPr>
                <w:bCs/>
                <w:lang w:val="es-ES_tradnl"/>
              </w:rPr>
              <w:lastRenderedPageBreak/>
              <w:t xml:space="preserve">conocimientos y el consenso en cuestiones relativas a la P.I. y los </w:t>
            </w:r>
            <w:r w:rsidR="0016735F" w:rsidRPr="00AF4AF0">
              <w:rPr>
                <w:bCs/>
                <w:lang w:val="es-ES_tradnl"/>
              </w:rPr>
              <w:t>recursos genéticos</w:t>
            </w:r>
            <w:r w:rsidRPr="00AF4AF0">
              <w:rPr>
                <w:bCs/>
                <w:lang w:val="es-ES_tradnl"/>
              </w:rPr>
              <w:t xml:space="preserve">, haciendo hincapié en los asuntos que todavía están sin resolver. </w:t>
            </w:r>
            <w:r w:rsidR="00C0383E" w:rsidRPr="00AF4AF0">
              <w:rPr>
                <w:bCs/>
                <w:lang w:val="es-ES_tradnl"/>
              </w:rPr>
              <w:t>Para obtener más información sobre la labor realizada por el CIG,</w:t>
            </w:r>
            <w:r w:rsidR="000139DD" w:rsidRPr="00AF4AF0">
              <w:rPr>
                <w:bCs/>
                <w:lang w:val="es-ES_tradnl"/>
              </w:rPr>
              <w:t xml:space="preserve"> </w:t>
            </w:r>
            <w:r w:rsidR="00C0383E" w:rsidRPr="00AF4AF0">
              <w:rPr>
                <w:bCs/>
                <w:lang w:val="es-ES_tradnl"/>
              </w:rPr>
              <w:t xml:space="preserve">véase el documento </w:t>
            </w:r>
            <w:r w:rsidR="0016735F" w:rsidRPr="00AF4AF0">
              <w:rPr>
                <w:bCs/>
                <w:lang w:val="es-ES_tradnl"/>
              </w:rPr>
              <w:t>WO/GA/48/9 Prov.</w:t>
            </w:r>
          </w:p>
          <w:p w:rsidR="0016735F" w:rsidRPr="00AF4AF0" w:rsidRDefault="0016735F" w:rsidP="0060787F">
            <w:pPr>
              <w:rPr>
                <w:bCs/>
                <w:lang w:val="es-ES_tradnl"/>
              </w:rPr>
            </w:pPr>
          </w:p>
          <w:p w:rsidR="0053666D" w:rsidRPr="00AF4AF0" w:rsidRDefault="0016735F" w:rsidP="0060787F">
            <w:pPr>
              <w:rPr>
                <w:bCs/>
                <w:lang w:val="es-ES_tradnl"/>
              </w:rPr>
            </w:pPr>
            <w:r w:rsidRPr="00AF4AF0">
              <w:rPr>
                <w:bCs/>
                <w:lang w:val="es-ES_tradnl"/>
              </w:rPr>
              <w:t xml:space="preserve">La Asamblea General de la OMPI celebrada en octubre </w:t>
            </w:r>
            <w:r w:rsidR="009C0CA8" w:rsidRPr="00AF4AF0">
              <w:rPr>
                <w:bCs/>
                <w:lang w:val="es-ES_tradnl"/>
              </w:rPr>
              <w:t>de 20</w:t>
            </w:r>
            <w:r w:rsidRPr="00AF4AF0">
              <w:rPr>
                <w:bCs/>
                <w:lang w:val="es-ES_tradnl"/>
              </w:rPr>
              <w:t xml:space="preserve">15 acordó que el Comité Permanente sobre el Derecho de Marcas, Diseños Industriales e Indicaciones Geográficas </w:t>
            </w:r>
            <w:r w:rsidR="0053666D" w:rsidRPr="00AF4AF0">
              <w:rPr>
                <w:bCs/>
                <w:lang w:val="es-ES_tradnl"/>
              </w:rPr>
              <w:t xml:space="preserve">(SCT) </w:t>
            </w:r>
            <w:r w:rsidR="008043C7" w:rsidRPr="00AF4AF0">
              <w:rPr>
                <w:bCs/>
                <w:lang w:val="es-ES_tradnl"/>
              </w:rPr>
              <w:t xml:space="preserve">prosiguiera </w:t>
            </w:r>
            <w:r w:rsidRPr="00AF4AF0">
              <w:rPr>
                <w:bCs/>
                <w:lang w:val="es-ES_tradnl"/>
              </w:rPr>
              <w:t xml:space="preserve">en sus sesiones trigésima cuarta y trigésima quinta </w:t>
            </w:r>
            <w:r w:rsidR="008043C7" w:rsidRPr="00AF4AF0">
              <w:rPr>
                <w:bCs/>
                <w:lang w:val="es-ES_tradnl"/>
              </w:rPr>
              <w:t xml:space="preserve">su labor relativa a </w:t>
            </w:r>
            <w:r w:rsidRPr="00AF4AF0">
              <w:rPr>
                <w:bCs/>
                <w:lang w:val="es-ES_tradnl"/>
              </w:rPr>
              <w:t xml:space="preserve">un proyecto de </w:t>
            </w:r>
            <w:r w:rsidR="008043C7" w:rsidRPr="00AF4AF0">
              <w:rPr>
                <w:bCs/>
                <w:lang w:val="es-ES_tradnl"/>
              </w:rPr>
              <w:t>T</w:t>
            </w:r>
            <w:r w:rsidRPr="00AF4AF0">
              <w:rPr>
                <w:bCs/>
                <w:lang w:val="es-ES_tradnl"/>
              </w:rPr>
              <w:t xml:space="preserve">ratado sobre el </w:t>
            </w:r>
            <w:r w:rsidR="008043C7" w:rsidRPr="00AF4AF0">
              <w:rPr>
                <w:bCs/>
                <w:lang w:val="es-ES_tradnl"/>
              </w:rPr>
              <w:t>D</w:t>
            </w:r>
            <w:r w:rsidRPr="00AF4AF0">
              <w:rPr>
                <w:bCs/>
                <w:lang w:val="es-ES_tradnl"/>
              </w:rPr>
              <w:t xml:space="preserve">erecho de los </w:t>
            </w:r>
            <w:r w:rsidR="008043C7" w:rsidRPr="00AF4AF0">
              <w:rPr>
                <w:bCs/>
                <w:lang w:val="es-ES_tradnl"/>
              </w:rPr>
              <w:t>D</w:t>
            </w:r>
            <w:r w:rsidRPr="00AF4AF0">
              <w:rPr>
                <w:bCs/>
                <w:lang w:val="es-ES_tradnl"/>
              </w:rPr>
              <w:t xml:space="preserve">iseños </w:t>
            </w:r>
            <w:r w:rsidR="000139DD" w:rsidRPr="00AF4AF0">
              <w:rPr>
                <w:bCs/>
                <w:lang w:val="es-ES_tradnl"/>
              </w:rPr>
              <w:t xml:space="preserve">de cara a </w:t>
            </w:r>
            <w:r w:rsidR="008043C7" w:rsidRPr="00AF4AF0">
              <w:rPr>
                <w:bCs/>
                <w:lang w:val="es-ES_tradnl"/>
              </w:rPr>
              <w:t xml:space="preserve">su eventual adopción en una </w:t>
            </w:r>
            <w:r w:rsidRPr="00AF4AF0">
              <w:rPr>
                <w:bCs/>
                <w:lang w:val="es-ES_tradnl"/>
              </w:rPr>
              <w:t>conferencia diplomática</w:t>
            </w:r>
            <w:r w:rsidR="0053666D" w:rsidRPr="00AF4AF0">
              <w:rPr>
                <w:bCs/>
                <w:lang w:val="es-ES_tradnl"/>
              </w:rPr>
              <w:t>.</w:t>
            </w:r>
          </w:p>
          <w:p w:rsidR="0016735F" w:rsidRPr="00AF4AF0" w:rsidRDefault="0016735F" w:rsidP="0060787F">
            <w:pPr>
              <w:rPr>
                <w:bCs/>
                <w:lang w:val="es-ES_tradnl"/>
              </w:rPr>
            </w:pPr>
          </w:p>
          <w:p w:rsidR="008043C7" w:rsidRPr="00AF4AF0" w:rsidRDefault="008043C7" w:rsidP="00532831">
            <w:pPr>
              <w:rPr>
                <w:bCs/>
                <w:lang w:val="es-ES_tradnl"/>
              </w:rPr>
            </w:pPr>
            <w:r w:rsidRPr="00AF4AF0">
              <w:rPr>
                <w:bCs/>
                <w:lang w:val="es-ES_tradnl"/>
              </w:rPr>
              <w:t xml:space="preserve">El </w:t>
            </w:r>
            <w:r w:rsidR="00E87DCD" w:rsidRPr="00AF4AF0">
              <w:rPr>
                <w:bCs/>
                <w:lang w:val="es-ES_tradnl"/>
              </w:rPr>
              <w:t xml:space="preserve">SCT </w:t>
            </w:r>
            <w:r w:rsidRPr="00AF4AF0">
              <w:rPr>
                <w:bCs/>
                <w:lang w:val="es-ES_tradnl"/>
              </w:rPr>
              <w:t xml:space="preserve">examino una propuesta de trabajo </w:t>
            </w:r>
            <w:r w:rsidR="00CD5F87" w:rsidRPr="00AF4AF0">
              <w:rPr>
                <w:bCs/>
                <w:lang w:val="es-ES_tradnl"/>
              </w:rPr>
              <w:t xml:space="preserve">referida a los </w:t>
            </w:r>
            <w:r w:rsidRPr="00AF4AF0">
              <w:rPr>
                <w:bCs/>
                <w:lang w:val="es-ES_tradnl"/>
              </w:rPr>
              <w:t xml:space="preserve">nuevos diseños tecnológicos y pidió a la Secretaría que </w:t>
            </w:r>
            <w:r w:rsidR="00CD5F87" w:rsidRPr="00AF4AF0">
              <w:rPr>
                <w:bCs/>
                <w:lang w:val="es-ES_tradnl"/>
              </w:rPr>
              <w:t xml:space="preserve">llevara a cabo </w:t>
            </w:r>
            <w:r w:rsidRPr="00AF4AF0">
              <w:rPr>
                <w:bCs/>
                <w:lang w:val="es-ES_tradnl"/>
              </w:rPr>
              <w:t xml:space="preserve">una encuesta sobre ese tema entre los Estados miembros. Además, </w:t>
            </w:r>
            <w:r w:rsidR="00CD5F87" w:rsidRPr="00AF4AF0">
              <w:rPr>
                <w:bCs/>
                <w:lang w:val="es-ES_tradnl"/>
              </w:rPr>
              <w:t>el SCT adoptó en su trigésima cuarta sesión el proyecto revisado de documento de referencia sobre la protección de los nombres de países contra su registro y uso como marcas</w:t>
            </w:r>
            <w:r w:rsidRPr="00AF4AF0">
              <w:rPr>
                <w:bCs/>
                <w:lang w:val="es-ES_tradnl"/>
              </w:rPr>
              <w:t xml:space="preserve">.  </w:t>
            </w:r>
            <w:r w:rsidR="00CD5F87" w:rsidRPr="00AF4AF0">
              <w:rPr>
                <w:bCs/>
                <w:lang w:val="es-ES_tradnl"/>
              </w:rPr>
              <w:t xml:space="preserve">También se examinaron en ella tres propuestas de trabajo en materia de indicaciones geográficas presentadas </w:t>
            </w:r>
            <w:r w:rsidR="000139DD" w:rsidRPr="00AF4AF0">
              <w:rPr>
                <w:bCs/>
                <w:lang w:val="es-ES_tradnl"/>
              </w:rPr>
              <w:t xml:space="preserve">por </w:t>
            </w:r>
            <w:r w:rsidR="00CD5F87" w:rsidRPr="00AF4AF0">
              <w:rPr>
                <w:bCs/>
                <w:lang w:val="es-ES_tradnl"/>
              </w:rPr>
              <w:t>Estados miembros</w:t>
            </w:r>
            <w:r w:rsidRPr="00AF4AF0">
              <w:rPr>
                <w:bCs/>
                <w:lang w:val="es-ES_tradnl"/>
              </w:rPr>
              <w:t>.</w:t>
            </w:r>
          </w:p>
          <w:p w:rsidR="008043C7" w:rsidRPr="00AF4AF0" w:rsidRDefault="008043C7" w:rsidP="00532831">
            <w:pPr>
              <w:rPr>
                <w:bCs/>
                <w:lang w:val="es-ES_tradnl"/>
              </w:rPr>
            </w:pPr>
          </w:p>
          <w:p w:rsidR="00D36D42" w:rsidRPr="00AF4AF0" w:rsidRDefault="00CD5F87" w:rsidP="00532831">
            <w:pPr>
              <w:rPr>
                <w:bCs/>
                <w:lang w:val="es-ES_tradnl"/>
              </w:rPr>
            </w:pPr>
            <w:r w:rsidRPr="00AF4AF0">
              <w:rPr>
                <w:bCs/>
                <w:lang w:val="es-ES_tradnl"/>
              </w:rPr>
              <w:t>Para obtener más información sobre la labor realizada por el SCT, véanse los siguientes dos documentos presentados a la A</w:t>
            </w:r>
            <w:r w:rsidR="00062C76" w:rsidRPr="00AF4AF0">
              <w:rPr>
                <w:bCs/>
                <w:lang w:val="es-ES_tradnl"/>
              </w:rPr>
              <w:t>s</w:t>
            </w:r>
            <w:r w:rsidRPr="00AF4AF0">
              <w:rPr>
                <w:bCs/>
                <w:lang w:val="es-ES_tradnl"/>
              </w:rPr>
              <w:t>amblea General, a saber</w:t>
            </w:r>
            <w:r w:rsidR="00E87DCD" w:rsidRPr="00AF4AF0">
              <w:rPr>
                <w:bCs/>
                <w:lang w:val="es-ES_tradnl"/>
              </w:rPr>
              <w:t xml:space="preserve">: </w:t>
            </w:r>
            <w:r w:rsidRPr="00AF4AF0">
              <w:rPr>
                <w:bCs/>
                <w:lang w:val="es-ES_tradnl"/>
              </w:rPr>
              <w:t xml:space="preserve">el Informe del Comité Permanente sobre el Derecho de Marcas, Diseños Industriales e Indicaciones Geográficas (SCT) contenido en el </w:t>
            </w:r>
            <w:r w:rsidR="00E87DCD" w:rsidRPr="00AF4AF0">
              <w:rPr>
                <w:bCs/>
                <w:lang w:val="es-ES_tradnl"/>
              </w:rPr>
              <w:t>document</w:t>
            </w:r>
            <w:r w:rsidRPr="00AF4AF0">
              <w:rPr>
                <w:bCs/>
                <w:lang w:val="es-ES_tradnl"/>
              </w:rPr>
              <w:t>o</w:t>
            </w:r>
            <w:r w:rsidR="00E87DCD" w:rsidRPr="00AF4AF0">
              <w:rPr>
                <w:bCs/>
                <w:lang w:val="es-ES_tradnl"/>
              </w:rPr>
              <w:t xml:space="preserve"> WO/GA/48/5 </w:t>
            </w:r>
            <w:r w:rsidR="00062C76" w:rsidRPr="00AF4AF0">
              <w:rPr>
                <w:bCs/>
                <w:lang w:val="es-ES_tradnl"/>
              </w:rPr>
              <w:t xml:space="preserve">y el documento WO/GA/48/6 sobre asuntos relativos a la convocación de una conferencia diplomática para la adopción de un Tratado sobre el Derecho de los Diseños </w:t>
            </w:r>
            <w:r w:rsidR="00E87DCD" w:rsidRPr="00AF4AF0">
              <w:rPr>
                <w:bCs/>
                <w:lang w:val="es-ES_tradnl"/>
              </w:rPr>
              <w:t>(DLT).</w:t>
            </w:r>
          </w:p>
          <w:p w:rsidR="00D36D42" w:rsidRPr="00AF4AF0" w:rsidRDefault="00D36D42" w:rsidP="00062C76">
            <w:pPr>
              <w:ind w:firstLine="567"/>
              <w:rPr>
                <w:bCs/>
                <w:lang w:val="es-ES_tradnl"/>
              </w:rPr>
            </w:pPr>
          </w:p>
          <w:p w:rsidR="00776D96" w:rsidRPr="00AF4AF0" w:rsidRDefault="00776D96" w:rsidP="00776D96">
            <w:pPr>
              <w:rPr>
                <w:bCs/>
              </w:rPr>
            </w:pPr>
            <w:r w:rsidRPr="00AF4AF0">
              <w:rPr>
                <w:bCs/>
                <w:lang w:val="es-ES_tradnl"/>
              </w:rPr>
              <w:t xml:space="preserve">Todo el trabajo de los Comités es de carácter incluyente, está impulsado por los miembros y se basa en consultas abiertas y equilibradas en las </w:t>
            </w:r>
            <w:r w:rsidRPr="00AF4AF0">
              <w:rPr>
                <w:bCs/>
                <w:lang w:val="es-ES_tradnl"/>
              </w:rPr>
              <w:lastRenderedPageBreak/>
              <w:t>que participa la sociedad civil en general.</w:t>
            </w:r>
          </w:p>
          <w:p w:rsidR="00776D96" w:rsidRPr="00AF4AF0" w:rsidRDefault="00776D96" w:rsidP="00776D96"/>
          <w:p w:rsidR="00E87DCD" w:rsidRPr="00AF4AF0" w:rsidRDefault="00776D96" w:rsidP="00776D96">
            <w:pPr>
              <w:rPr>
                <w:lang w:val="es-ES_tradnl"/>
              </w:rPr>
            </w:pPr>
            <w:r w:rsidRPr="00AF4AF0">
              <w:rPr>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los programas 1, 2, 3 y 4.</w:t>
            </w:r>
          </w:p>
        </w:tc>
      </w:tr>
    </w:tbl>
    <w:p w:rsidR="00776D96" w:rsidRPr="00AF4AF0" w:rsidRDefault="00E87DCD" w:rsidP="00776D96">
      <w:pPr>
        <w:rPr>
          <w:bCs/>
        </w:rPr>
      </w:pPr>
      <w:r w:rsidRPr="00AF4AF0">
        <w:rPr>
          <w:lang w:val="es-ES_tradnl"/>
        </w:rPr>
        <w:lastRenderedPageBreak/>
        <w:br w:type="page"/>
      </w:r>
      <w:r w:rsidR="00776D96" w:rsidRPr="00AF4AF0">
        <w:rPr>
          <w:i/>
          <w:lang w:val="es-ES_tradnl"/>
        </w:rPr>
        <w:lastRenderedPageBreak/>
        <w:t>Recomendación 16</w:t>
      </w:r>
      <w:proofErr w:type="gramStart"/>
      <w:r w:rsidR="00776D96" w:rsidRPr="00AF4AF0">
        <w:rPr>
          <w:i/>
          <w:lang w:val="es-ES_tradnl"/>
        </w:rPr>
        <w:t>:</w:t>
      </w:r>
      <w:r w:rsidR="00776D96" w:rsidRPr="00AF4AF0">
        <w:rPr>
          <w:lang w:val="es-ES_tradnl"/>
        </w:rPr>
        <w:t xml:space="preserve">  Considerar</w:t>
      </w:r>
      <w:proofErr w:type="gramEnd"/>
      <w:r w:rsidR="00776D96" w:rsidRPr="00AF4AF0">
        <w:rPr>
          <w:lang w:val="es-ES_tradnl"/>
        </w:rPr>
        <w:t xml:space="preserve"> la preservación del dominio público en los procesos normativos de la OMPI y profundizar el análisis de las consecuencias y los beneficios de un dominio público abundante y accesible.</w:t>
      </w:r>
    </w:p>
    <w:p w:rsidR="00D36D42" w:rsidRPr="00AF4AF0" w:rsidRDefault="00D36D42" w:rsidP="00E87DCD">
      <w:pPr>
        <w:rPr>
          <w:bCs/>
        </w:rPr>
      </w:pPr>
    </w:p>
    <w:p w:rsidR="00E87DCD" w:rsidRPr="00AF4AF0" w:rsidRDefault="00E87DCD" w:rsidP="00E87DCD">
      <w:pPr>
        <w:rPr>
          <w:bCs/>
          <w:lang w:val="es-ES_tradnl"/>
        </w:rPr>
      </w:pPr>
    </w:p>
    <w:tbl>
      <w:tblPr>
        <w:tblW w:w="137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AF4AF0" w:rsidRPr="00AF4AF0" w:rsidTr="00532831">
        <w:trPr>
          <w:trHeight w:val="392"/>
        </w:trPr>
        <w:tc>
          <w:tcPr>
            <w:tcW w:w="6379" w:type="dxa"/>
            <w:shd w:val="clear" w:color="auto" w:fill="auto"/>
            <w:vAlign w:val="center"/>
          </w:tcPr>
          <w:p w:rsidR="00D36D42" w:rsidRPr="00AF4AF0" w:rsidRDefault="00D36D42" w:rsidP="00532831">
            <w:pPr>
              <w:rPr>
                <w:u w:val="single"/>
                <w:lang w:val="es-ES_tradnl"/>
              </w:rPr>
            </w:pPr>
          </w:p>
          <w:p w:rsidR="00D36D42" w:rsidRPr="00AF4AF0" w:rsidRDefault="0060787F" w:rsidP="0060787F">
            <w:pPr>
              <w:rPr>
                <w:u w:val="single"/>
                <w:lang w:val="es-ES_tradnl"/>
              </w:rPr>
            </w:pPr>
            <w:r w:rsidRPr="00AF4AF0">
              <w:rPr>
                <w:u w:val="single"/>
                <w:lang w:val="es-ES_tradnl"/>
              </w:rPr>
              <w:t>Estrategias de ejecución</w:t>
            </w:r>
          </w:p>
          <w:p w:rsidR="00E87DCD" w:rsidRPr="00AF4AF0" w:rsidRDefault="00E87DCD" w:rsidP="00532831">
            <w:pPr>
              <w:rPr>
                <w:u w:val="single"/>
                <w:lang w:val="es-ES_tradnl"/>
              </w:rPr>
            </w:pPr>
          </w:p>
        </w:tc>
        <w:tc>
          <w:tcPr>
            <w:tcW w:w="7371" w:type="dxa"/>
            <w:shd w:val="clear" w:color="auto" w:fill="auto"/>
            <w:vAlign w:val="center"/>
          </w:tcPr>
          <w:p w:rsidR="00D36D42" w:rsidRPr="00AF4AF0" w:rsidRDefault="00D36D42" w:rsidP="00532831">
            <w:pPr>
              <w:rPr>
                <w:u w:val="single"/>
                <w:lang w:val="es-ES_tradnl"/>
              </w:rPr>
            </w:pPr>
          </w:p>
          <w:p w:rsidR="00D36D42" w:rsidRPr="00AF4AF0" w:rsidRDefault="0060787F" w:rsidP="0060787F">
            <w:pPr>
              <w:rPr>
                <w:u w:val="single"/>
                <w:lang w:val="es-ES_tradnl"/>
              </w:rPr>
            </w:pPr>
            <w:r w:rsidRPr="00AF4AF0">
              <w:rPr>
                <w:u w:val="single"/>
                <w:lang w:val="es-ES_tradnl"/>
              </w:rPr>
              <w:t>Logros</w:t>
            </w:r>
          </w:p>
          <w:p w:rsidR="00E87DCD" w:rsidRPr="00AF4AF0" w:rsidRDefault="00E87DCD" w:rsidP="00532831">
            <w:pPr>
              <w:rPr>
                <w:u w:val="single"/>
                <w:lang w:val="es-ES_tradnl"/>
              </w:rPr>
            </w:pPr>
          </w:p>
        </w:tc>
      </w:tr>
      <w:tr w:rsidR="00E87DCD" w:rsidRPr="00AF4AF0" w:rsidTr="00532831">
        <w:tblPrEx>
          <w:tblCellMar>
            <w:top w:w="108" w:type="dxa"/>
            <w:bottom w:w="108" w:type="dxa"/>
          </w:tblCellMar>
        </w:tblPrEx>
        <w:tc>
          <w:tcPr>
            <w:tcW w:w="6379" w:type="dxa"/>
            <w:shd w:val="clear" w:color="auto" w:fill="auto"/>
          </w:tcPr>
          <w:p w:rsidR="00D36D42" w:rsidRPr="00AF4AF0" w:rsidRDefault="00D36D42" w:rsidP="00532831">
            <w:pPr>
              <w:rPr>
                <w:lang w:val="es-ES_tradnl"/>
              </w:rPr>
            </w:pPr>
          </w:p>
          <w:p w:rsidR="00215371" w:rsidRPr="00AF4AF0" w:rsidRDefault="00215371" w:rsidP="00532831">
            <w:pPr>
              <w:rPr>
                <w:lang w:val="es-ES_tradnl"/>
              </w:rPr>
            </w:pPr>
            <w:r w:rsidRPr="00AF4AF0">
              <w:rPr>
                <w:lang w:val="es-ES_tradnl"/>
              </w:rPr>
              <w:t xml:space="preserve">Esta recomendación formó parte de un proyecto temático sobre la P.I. y el dominio público (documento CDIP/4/3), de un proyecto sobre las patentes y el dominio público (documento CDIP/7/5/Rev.) y del proyecto sobre el uso de la información en el dominio público en favor del desarrollo económico </w:t>
            </w:r>
            <w:r w:rsidRPr="00AF4AF0">
              <w:rPr>
                <w:bCs/>
                <w:lang w:val="es-ES_tradnl"/>
              </w:rPr>
              <w:t>(documento CDIP/16/4).</w:t>
            </w:r>
            <w:r w:rsidRPr="00AF4AF0">
              <w:rPr>
                <w:lang w:val="es-ES_tradnl"/>
              </w:rPr>
              <w:t xml:space="preserve"> </w:t>
            </w:r>
          </w:p>
          <w:p w:rsidR="00776D96" w:rsidRPr="00AF4AF0" w:rsidRDefault="00776D96" w:rsidP="00776D96"/>
          <w:p w:rsidR="00776D96" w:rsidRPr="00AF4AF0" w:rsidRDefault="00776D96" w:rsidP="00776D96">
            <w:r w:rsidRPr="00AF4AF0">
              <w:rPr>
                <w:lang w:val="es-ES_tradnl"/>
              </w:rPr>
              <w:t>Además, la recomendación también ha sido aplicada en el campo de los conocimientos tradicionales, en el que se combinaron medidas prácticas y legales para velar por que los conocimientos tradicionales que se encuentran sin lugar a duda en el dominio público no sean objeto de patentes concedidas indebidamente.</w:t>
            </w:r>
          </w:p>
          <w:p w:rsidR="00E87DCD" w:rsidRPr="00AF4AF0" w:rsidRDefault="00E87DCD" w:rsidP="00532831"/>
        </w:tc>
        <w:tc>
          <w:tcPr>
            <w:tcW w:w="7371" w:type="dxa"/>
            <w:shd w:val="clear" w:color="auto" w:fill="auto"/>
          </w:tcPr>
          <w:p w:rsidR="00776D96" w:rsidRPr="00AF4AF0" w:rsidRDefault="00776D96" w:rsidP="00776D96"/>
          <w:p w:rsidR="00776D96" w:rsidRPr="00AF4AF0" w:rsidRDefault="00776D96" w:rsidP="00776D96">
            <w:pPr>
              <w:pStyle w:val="Default"/>
              <w:rPr>
                <w:color w:val="auto"/>
                <w:sz w:val="22"/>
                <w:szCs w:val="22"/>
                <w:lang w:val="es-ES"/>
              </w:rPr>
            </w:pPr>
            <w:r w:rsidRPr="00AF4AF0">
              <w:rPr>
                <w:color w:val="auto"/>
                <w:sz w:val="22"/>
                <w:szCs w:val="22"/>
                <w:lang w:val="es-ES_tradnl"/>
              </w:rPr>
              <w:t>El proyecto sobre la P.I. y el dominio público (documento CDIP/4/3 Rev.) se ejecutó con éxito.   Se ha elaborado un informe de evaluación del proyecto, que se sometió a examen del CDIP en su novena sesión (documento CDIP/9/7).  El proyecto se incorporó a los programas ordinarios pertinentes.</w:t>
            </w:r>
            <w:r w:rsidRPr="00AF4AF0">
              <w:rPr>
                <w:color w:val="auto"/>
                <w:sz w:val="22"/>
                <w:szCs w:val="22"/>
                <w:lang w:val="es-ES"/>
              </w:rPr>
              <w:t xml:space="preserve"> </w:t>
            </w:r>
          </w:p>
          <w:p w:rsidR="00776D96" w:rsidRPr="00AF4AF0" w:rsidRDefault="00776D96" w:rsidP="00776D96">
            <w:pPr>
              <w:rPr>
                <w:szCs w:val="22"/>
              </w:rPr>
            </w:pPr>
          </w:p>
          <w:p w:rsidR="00776D96" w:rsidRPr="00AF4AF0" w:rsidRDefault="00776D96" w:rsidP="00776D96">
            <w:pPr>
              <w:rPr>
                <w:bCs/>
              </w:rPr>
            </w:pPr>
            <w:r w:rsidRPr="00AF4AF0">
              <w:rPr>
                <w:szCs w:val="22"/>
                <w:lang w:val="es-ES_tradnl"/>
              </w:rPr>
              <w:t>Se llevó a cabo el proyecto sobre patentes y dominio público y se presentó un informe de evaluación interna (documento CDIP/13/7) al CDIP, en su decimotercera sesión.  En el marco de dicho proyecto, se presentó al Comité, en su duodécima sesión, un estudio sobre las patentes y el dominio público (II) (documento CDIP/12/INF/2 Rev.).</w:t>
            </w:r>
            <w:r w:rsidRPr="00AF4AF0">
              <w:rPr>
                <w:szCs w:val="22"/>
              </w:rPr>
              <w:t xml:space="preserve"> </w:t>
            </w:r>
          </w:p>
          <w:p w:rsidR="00D36D42" w:rsidRPr="00AF4AF0" w:rsidRDefault="00D36D42" w:rsidP="00532831">
            <w:pPr>
              <w:rPr>
                <w:bCs/>
              </w:rPr>
            </w:pPr>
          </w:p>
          <w:p w:rsidR="00D36D42" w:rsidRPr="00AF4AF0" w:rsidRDefault="00062C76" w:rsidP="00532831">
            <w:pPr>
              <w:rPr>
                <w:bCs/>
                <w:lang w:val="es-ES_tradnl"/>
              </w:rPr>
            </w:pPr>
            <w:r w:rsidRPr="00AF4AF0">
              <w:rPr>
                <w:bCs/>
                <w:lang w:val="es-ES_tradnl"/>
              </w:rPr>
              <w:t>El proyecto sobre el uso de la información en el dominio público en favor del desarrollo económico (</w:t>
            </w:r>
            <w:r w:rsidR="00155510" w:rsidRPr="00AF4AF0">
              <w:rPr>
                <w:bCs/>
                <w:lang w:val="es-ES_tradnl"/>
              </w:rPr>
              <w:t xml:space="preserve">documento </w:t>
            </w:r>
            <w:r w:rsidRPr="00AF4AF0">
              <w:rPr>
                <w:bCs/>
                <w:lang w:val="es-ES_tradnl"/>
              </w:rPr>
              <w:t xml:space="preserve">CDIP/16/4) fue aprobado en la decimoséptima sesión del CDIP celebrada en abril </w:t>
            </w:r>
            <w:r w:rsidR="009C0CA8" w:rsidRPr="00AF4AF0">
              <w:rPr>
                <w:bCs/>
                <w:lang w:val="es-ES_tradnl"/>
              </w:rPr>
              <w:t>de 20</w:t>
            </w:r>
            <w:r w:rsidRPr="00AF4AF0">
              <w:rPr>
                <w:bCs/>
                <w:lang w:val="es-ES_tradnl"/>
              </w:rPr>
              <w:t>16</w:t>
            </w:r>
            <w:r w:rsidR="00E87DCD" w:rsidRPr="00AF4AF0">
              <w:rPr>
                <w:bCs/>
                <w:lang w:val="es-ES_tradnl"/>
              </w:rPr>
              <w:t xml:space="preserve">.  </w:t>
            </w:r>
            <w:r w:rsidRPr="00AF4AF0">
              <w:rPr>
                <w:bCs/>
                <w:lang w:val="es-ES_tradnl"/>
              </w:rPr>
              <w:t>Para obtener más información sobre la ejecución del proyecto, véase el Anexo V del documento</w:t>
            </w:r>
            <w:r w:rsidR="00E87DCD" w:rsidRPr="00AF4AF0">
              <w:rPr>
                <w:bCs/>
                <w:lang w:val="es-ES_tradnl"/>
              </w:rPr>
              <w:t>.</w:t>
            </w:r>
          </w:p>
          <w:p w:rsidR="00156DA9" w:rsidRPr="00AF4AF0" w:rsidRDefault="00156DA9" w:rsidP="00156DA9"/>
          <w:p w:rsidR="00156DA9" w:rsidRPr="00AF4AF0" w:rsidRDefault="00156DA9" w:rsidP="00156DA9">
            <w:r w:rsidRPr="00AF4AF0">
              <w:rPr>
                <w:lang w:val="es-ES_tradnl"/>
              </w:rPr>
              <w:t xml:space="preserve">Se organizó un seminario internacional del 30 de marzo al 1 de abril de 2015 para referir prácticas, experiencias y estudios de casos relacionados con los recursos genéticos, los conocimientos tradicionales y las expresiones culturales tradicionales.   En una mesa redonda se abordaron las “experiencias regionales, nacionales y locales en relación con el significado y la importancia del 'dominio público' en el contexto de los conocimientos tradicionales y las expresiones culturales tradicionales”.   El seminario tuvo una acogida muy favorable y contó con </w:t>
            </w:r>
            <w:r w:rsidRPr="00AF4AF0">
              <w:rPr>
                <w:lang w:val="es-ES_tradnl"/>
              </w:rPr>
              <w:lastRenderedPageBreak/>
              <w:t>una nutrida participación de embajadores y otros diplomáticos residentes en Ginebra, funcionarios de las capitales, miembros de los pueblos indígenas y las comunidades locales y representantes de ONG y el sector empresarial.</w:t>
            </w:r>
          </w:p>
          <w:p w:rsidR="00156DA9" w:rsidRPr="00AF4AF0" w:rsidRDefault="00156DA9" w:rsidP="00156DA9"/>
          <w:p w:rsidR="00E87DCD" w:rsidRPr="00AF4AF0" w:rsidRDefault="00156DA9" w:rsidP="00156DA9">
            <w:pPr>
              <w:rPr>
                <w:lang w:val="es-ES_tradnl"/>
              </w:rPr>
            </w:pPr>
            <w:r w:rsidRPr="00AF4AF0">
              <w:rPr>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los programas 1, 2, 3 y 4.</w:t>
            </w:r>
          </w:p>
        </w:tc>
      </w:tr>
    </w:tbl>
    <w:p w:rsidR="00D36D42" w:rsidRPr="00AF4AF0" w:rsidRDefault="00D36D42" w:rsidP="00E87DCD">
      <w:pPr>
        <w:rPr>
          <w:bCs/>
          <w:i/>
          <w:iCs/>
          <w:lang w:val="es-ES_tradnl"/>
        </w:rPr>
      </w:pPr>
    </w:p>
    <w:p w:rsidR="00D36D42" w:rsidRPr="00AF4AF0" w:rsidRDefault="00D36D42" w:rsidP="00E87DCD">
      <w:pPr>
        <w:rPr>
          <w:bCs/>
          <w:i/>
          <w:iCs/>
          <w:lang w:val="es-ES_tradnl"/>
        </w:rPr>
      </w:pPr>
    </w:p>
    <w:p w:rsidR="00D36D42" w:rsidRPr="00AF4AF0" w:rsidRDefault="00E87DCD" w:rsidP="00E87DCD">
      <w:pPr>
        <w:rPr>
          <w:bCs/>
          <w:i/>
          <w:iCs/>
          <w:lang w:val="es-ES_tradnl"/>
        </w:rPr>
      </w:pPr>
      <w:r w:rsidRPr="00AF4AF0">
        <w:rPr>
          <w:bCs/>
          <w:i/>
          <w:iCs/>
          <w:lang w:val="es-ES_tradnl"/>
        </w:rPr>
        <w:br w:type="page"/>
      </w:r>
    </w:p>
    <w:p w:rsidR="00156DA9" w:rsidRPr="00AF4AF0" w:rsidRDefault="00156DA9" w:rsidP="00156DA9">
      <w:pPr>
        <w:rPr>
          <w:bCs/>
        </w:rPr>
      </w:pPr>
      <w:r w:rsidRPr="00AF4AF0">
        <w:rPr>
          <w:bCs/>
          <w:i/>
          <w:lang w:val="es-ES_tradnl"/>
        </w:rPr>
        <w:lastRenderedPageBreak/>
        <w:t>Recomendación 18</w:t>
      </w:r>
      <w:proofErr w:type="gramStart"/>
      <w:r w:rsidRPr="00AF4AF0">
        <w:rPr>
          <w:bCs/>
          <w:i/>
          <w:lang w:val="es-ES_tradnl"/>
        </w:rPr>
        <w:t>:</w:t>
      </w:r>
      <w:r w:rsidRPr="00AF4AF0">
        <w:rPr>
          <w:bCs/>
          <w:lang w:val="es-ES_tradnl"/>
        </w:rPr>
        <w:t xml:space="preserve">  Instar</w:t>
      </w:r>
      <w:proofErr w:type="gramEnd"/>
      <w:r w:rsidRPr="00AF4AF0">
        <w:rPr>
          <w:bCs/>
          <w:lang w:val="es-ES_tradnl"/>
        </w:rPr>
        <w:t xml:space="preserve"> al Comité Intergubernamental a agilizar el proceso sobre la protección de recursos genéticos, conocimientos tradicionales y folclore, sin perjuicio de ningún posible resultado, como pueda ser la elaboración de un instrumento o instrumentos de dimensión internacional.</w:t>
      </w:r>
    </w:p>
    <w:p w:rsidR="00E87DCD" w:rsidRPr="00AF4AF0" w:rsidRDefault="00E87DCD" w:rsidP="00E87DCD">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8647"/>
      </w:tblGrid>
      <w:tr w:rsidR="00AF4AF0" w:rsidRPr="00AF4AF0" w:rsidTr="00080C20">
        <w:trPr>
          <w:trHeight w:val="392"/>
        </w:trPr>
        <w:tc>
          <w:tcPr>
            <w:tcW w:w="5103" w:type="dxa"/>
            <w:shd w:val="clear" w:color="auto" w:fill="auto"/>
          </w:tcPr>
          <w:p w:rsidR="00E87DCD" w:rsidRPr="00AF4AF0" w:rsidRDefault="0060787F" w:rsidP="0060787F">
            <w:pPr>
              <w:keepNext/>
              <w:autoSpaceDE w:val="0"/>
              <w:spacing w:before="240" w:after="60"/>
              <w:outlineLvl w:val="2"/>
              <w:rPr>
                <w:bCs/>
                <w:u w:val="single"/>
                <w:lang w:val="es-ES_tradnl"/>
              </w:rPr>
            </w:pPr>
            <w:r w:rsidRPr="00AF4AF0">
              <w:rPr>
                <w:bCs/>
                <w:u w:val="single"/>
                <w:lang w:val="es-ES_tradnl"/>
              </w:rPr>
              <w:t>Estrategias de ejecución</w:t>
            </w:r>
          </w:p>
        </w:tc>
        <w:tc>
          <w:tcPr>
            <w:tcW w:w="8647" w:type="dxa"/>
            <w:shd w:val="clear" w:color="auto" w:fill="auto"/>
            <w:vAlign w:val="center"/>
          </w:tcPr>
          <w:p w:rsidR="00D36D42" w:rsidRPr="00AF4AF0" w:rsidRDefault="0060787F" w:rsidP="0060787F">
            <w:pPr>
              <w:keepNext/>
              <w:autoSpaceDE w:val="0"/>
              <w:spacing w:before="240" w:after="60"/>
              <w:outlineLvl w:val="2"/>
              <w:rPr>
                <w:bCs/>
                <w:szCs w:val="26"/>
                <w:u w:val="single"/>
                <w:lang w:val="es-ES_tradnl"/>
              </w:rPr>
            </w:pPr>
            <w:r w:rsidRPr="00AF4AF0">
              <w:rPr>
                <w:bCs/>
                <w:szCs w:val="26"/>
                <w:u w:val="single"/>
                <w:lang w:val="es-ES_tradnl"/>
              </w:rPr>
              <w:t>Logros</w:t>
            </w:r>
          </w:p>
          <w:p w:rsidR="00E87DCD" w:rsidRPr="00AF4AF0" w:rsidRDefault="00E87DCD" w:rsidP="00532831">
            <w:pPr>
              <w:rPr>
                <w:lang w:val="es-ES_tradnl"/>
              </w:rPr>
            </w:pPr>
          </w:p>
        </w:tc>
      </w:tr>
      <w:tr w:rsidR="00AF4AF0" w:rsidRPr="00AF4AF0" w:rsidTr="00080C20">
        <w:tblPrEx>
          <w:tblCellMar>
            <w:top w:w="108" w:type="dxa"/>
            <w:bottom w:w="108" w:type="dxa"/>
          </w:tblCellMar>
        </w:tblPrEx>
        <w:tc>
          <w:tcPr>
            <w:tcW w:w="5103" w:type="dxa"/>
            <w:shd w:val="clear" w:color="auto" w:fill="auto"/>
          </w:tcPr>
          <w:p w:rsidR="00156DA9" w:rsidRPr="00AF4AF0" w:rsidRDefault="00156DA9" w:rsidP="00156DA9"/>
          <w:p w:rsidR="00156DA9" w:rsidRPr="00AF4AF0" w:rsidRDefault="00156DA9" w:rsidP="00156DA9">
            <w:pPr>
              <w:rPr>
                <w:szCs w:val="22"/>
              </w:rPr>
            </w:pPr>
            <w:r w:rsidRPr="00AF4AF0">
              <w:rPr>
                <w:szCs w:val="22"/>
                <w:lang w:val="es-ES_tradnl"/>
              </w:rPr>
              <w:t>La labor que realiza el CIG obedece a los debates planteados por los Estados miembros, con arreglo al mandato y al programa de trabajo establecidos por la Asamblea General.   Atendiendo a la solicitud de los Estados miembros, la Secretaría proporciona importantes recursos y conocimientos destinados a facilitar las negociaciones en el CIG y crear un ambiente propicio en el Comité.</w:t>
            </w:r>
          </w:p>
          <w:p w:rsidR="00E87DCD" w:rsidRPr="00AF4AF0" w:rsidRDefault="00E87DCD" w:rsidP="00532831"/>
        </w:tc>
        <w:tc>
          <w:tcPr>
            <w:tcW w:w="8647" w:type="dxa"/>
            <w:shd w:val="clear" w:color="auto" w:fill="auto"/>
          </w:tcPr>
          <w:p w:rsidR="00D36D42" w:rsidRPr="00AF4AF0" w:rsidRDefault="00D36D42" w:rsidP="00532831">
            <w:pPr>
              <w:autoSpaceDE w:val="0"/>
              <w:rPr>
                <w:lang w:val="es-ES_tradnl"/>
              </w:rPr>
            </w:pPr>
          </w:p>
          <w:p w:rsidR="00BA3C0E" w:rsidRPr="00AF4AF0" w:rsidRDefault="00BA3C0E" w:rsidP="000D3944">
            <w:pPr>
              <w:autoSpaceDE w:val="0"/>
              <w:rPr>
                <w:bCs/>
                <w:lang w:val="es-ES_tradnl"/>
              </w:rPr>
            </w:pPr>
            <w:r w:rsidRPr="00AF4AF0">
              <w:rPr>
                <w:bCs/>
                <w:lang w:val="es-ES_tradnl"/>
              </w:rPr>
              <w:t xml:space="preserve">La Asamblea General de la OMPI, en su quincuagésimo quinto período de sesiones, celebrado en octubre </w:t>
            </w:r>
            <w:r w:rsidR="009C0CA8" w:rsidRPr="00AF4AF0">
              <w:rPr>
                <w:bCs/>
                <w:lang w:val="es-ES_tradnl"/>
              </w:rPr>
              <w:t>de 20</w:t>
            </w:r>
            <w:r w:rsidRPr="00AF4AF0">
              <w:rPr>
                <w:bCs/>
                <w:lang w:val="es-ES_tradnl"/>
              </w:rPr>
              <w:t>15, acordó renovar el mandato del CIG para el bienio</w:t>
            </w:r>
            <w:r w:rsidR="000D3944" w:rsidRPr="00AF4AF0">
              <w:rPr>
                <w:bCs/>
                <w:lang w:val="es-ES_tradnl"/>
              </w:rPr>
              <w:t> </w:t>
            </w:r>
            <w:r w:rsidRPr="00AF4AF0">
              <w:rPr>
                <w:bCs/>
                <w:lang w:val="es-ES_tradnl"/>
              </w:rPr>
              <w:t>2016/2017.  También se llegó a un acuerdo acerca del programa de trabajo del CIG para</w:t>
            </w:r>
            <w:r w:rsidR="000D3944" w:rsidRPr="00AF4AF0">
              <w:rPr>
                <w:bCs/>
                <w:lang w:val="es-ES_tradnl"/>
              </w:rPr>
              <w:t> 2016 y </w:t>
            </w:r>
            <w:r w:rsidRPr="00AF4AF0">
              <w:rPr>
                <w:bCs/>
                <w:lang w:val="es-ES_tradnl"/>
              </w:rPr>
              <w:t xml:space="preserve">2017. </w:t>
            </w:r>
          </w:p>
          <w:p w:rsidR="00BA3C0E" w:rsidRPr="00AF4AF0" w:rsidRDefault="00BA3C0E" w:rsidP="00D36D42">
            <w:pPr>
              <w:autoSpaceDE w:val="0"/>
              <w:rPr>
                <w:bCs/>
                <w:lang w:val="es-ES_tradnl"/>
              </w:rPr>
            </w:pPr>
          </w:p>
          <w:p w:rsidR="00BA3C0E" w:rsidRPr="00AF4AF0" w:rsidRDefault="00BA3C0E" w:rsidP="00D36D42">
            <w:pPr>
              <w:autoSpaceDE w:val="0"/>
              <w:rPr>
                <w:bCs/>
                <w:lang w:val="es-ES_tradnl"/>
              </w:rPr>
            </w:pPr>
            <w:r w:rsidRPr="00AF4AF0">
              <w:rPr>
                <w:bCs/>
                <w:lang w:val="es-ES_tradnl"/>
              </w:rPr>
              <w:t xml:space="preserve">Con arreglo a su nuevo mandato y a dicho programa de trabajo, el CIG se reunió dos veces entre enero y julio </w:t>
            </w:r>
            <w:r w:rsidR="009C0CA8" w:rsidRPr="00AF4AF0">
              <w:rPr>
                <w:bCs/>
                <w:lang w:val="es-ES_tradnl"/>
              </w:rPr>
              <w:t>de 20</w:t>
            </w:r>
            <w:r w:rsidRPr="00AF4AF0">
              <w:rPr>
                <w:bCs/>
                <w:lang w:val="es-ES_tradnl"/>
              </w:rPr>
              <w:t xml:space="preserve">16, centrando su labor en la negociación de un instrumento jurídico internacional sobre recursos genéticos.  En octubre </w:t>
            </w:r>
            <w:r w:rsidR="009C0CA8" w:rsidRPr="00AF4AF0">
              <w:rPr>
                <w:bCs/>
                <w:lang w:val="es-ES_tradnl"/>
              </w:rPr>
              <w:t>de 20</w:t>
            </w:r>
            <w:r w:rsidRPr="00AF4AF0">
              <w:rPr>
                <w:bCs/>
                <w:lang w:val="es-ES_tradnl"/>
              </w:rPr>
              <w:t xml:space="preserve">16 se presentó a la Asamblea General de la OMPI el informe intitulado “Informe sobre el Comité Intergubernamental sobre Propiedad Intelectual y Recursos Genéticos, Conocimientos Tradicionales y Folclore (CIG)” (documento WO/GA/48/9).  </w:t>
            </w:r>
          </w:p>
          <w:p w:rsidR="00215371" w:rsidRPr="00AF4AF0" w:rsidRDefault="00215371" w:rsidP="00532831">
            <w:pPr>
              <w:autoSpaceDE w:val="0"/>
              <w:rPr>
                <w:bCs/>
                <w:highlight w:val="cyan"/>
                <w:lang w:val="es-ES_tradnl"/>
              </w:rPr>
            </w:pPr>
          </w:p>
          <w:p w:rsidR="00D36D42" w:rsidRPr="00AF4AF0" w:rsidRDefault="00215371" w:rsidP="00532831">
            <w:pPr>
              <w:autoSpaceDE w:val="0"/>
              <w:rPr>
                <w:bCs/>
                <w:lang w:val="es-ES_tradnl"/>
              </w:rPr>
            </w:pPr>
            <w:r w:rsidRPr="00AF4AF0">
              <w:rPr>
                <w:bCs/>
                <w:lang w:val="es-ES_tradnl"/>
              </w:rPr>
              <w:t xml:space="preserve">En el marco del nuevo mandato, en mayo </w:t>
            </w:r>
            <w:r w:rsidR="009C0CA8" w:rsidRPr="00AF4AF0">
              <w:rPr>
                <w:bCs/>
                <w:lang w:val="es-ES_tradnl"/>
              </w:rPr>
              <w:t>de 20</w:t>
            </w:r>
            <w:r w:rsidRPr="00AF4AF0">
              <w:rPr>
                <w:bCs/>
                <w:lang w:val="es-ES_tradnl"/>
              </w:rPr>
              <w:t xml:space="preserve">16 se organizó un </w:t>
            </w:r>
            <w:r w:rsidRPr="00AF4AF0">
              <w:rPr>
                <w:bCs/>
                <w:i/>
                <w:lang w:val="es-ES_tradnl"/>
              </w:rPr>
              <w:t>Seminario sobre propiedad intelectual y recursos genéticos</w:t>
            </w:r>
            <w:r w:rsidRPr="00AF4AF0">
              <w:rPr>
                <w:bCs/>
                <w:lang w:val="es-ES_tradnl"/>
              </w:rPr>
              <w:t xml:space="preserve"> para fomentar, a escala regional e interregional, los conocimientos y el consenso en cuestiones relativas a la P.I. y los recursos genéticos, haciendo hincapié en los asuntos que todavía están sin resolver.</w:t>
            </w:r>
          </w:p>
          <w:p w:rsidR="00215371" w:rsidRPr="00AF4AF0" w:rsidRDefault="00215371" w:rsidP="00532831">
            <w:pPr>
              <w:autoSpaceDE w:val="0"/>
              <w:rPr>
                <w:bCs/>
                <w:highlight w:val="cyan"/>
                <w:lang w:val="es-ES_tradnl"/>
              </w:rPr>
            </w:pPr>
          </w:p>
          <w:p w:rsidR="00D36D42" w:rsidRPr="00AF4AF0" w:rsidRDefault="00215371" w:rsidP="00532831">
            <w:pPr>
              <w:autoSpaceDE w:val="0"/>
              <w:rPr>
                <w:bCs/>
                <w:lang w:val="es-ES_tradnl"/>
              </w:rPr>
            </w:pPr>
            <w:r w:rsidRPr="00AF4AF0">
              <w:rPr>
                <w:bCs/>
                <w:lang w:val="es-ES_tradnl"/>
              </w:rPr>
              <w:t xml:space="preserve">En octubre </w:t>
            </w:r>
            <w:r w:rsidR="009C0CA8" w:rsidRPr="00AF4AF0">
              <w:rPr>
                <w:bCs/>
                <w:lang w:val="es-ES_tradnl"/>
              </w:rPr>
              <w:t>de 20</w:t>
            </w:r>
            <w:r w:rsidRPr="00AF4AF0">
              <w:rPr>
                <w:bCs/>
                <w:lang w:val="es-ES_tradnl"/>
              </w:rPr>
              <w:t>16 se presentó a la Asamblea General de la OMPI el informe intitulado “Informe sobre el Comité Intergubernamental sobre Propiedad Intelectual y Recursos Genéticos, Conocimientos Tradicionales y Folclore (CIG)” (documento WO/GA/48/9).</w:t>
            </w:r>
            <w:r w:rsidR="00E87DCD" w:rsidRPr="00AF4AF0">
              <w:rPr>
                <w:bCs/>
                <w:lang w:val="es-ES_tradnl"/>
              </w:rPr>
              <w:t xml:space="preserve"> </w:t>
            </w:r>
          </w:p>
          <w:p w:rsidR="00156DA9" w:rsidRPr="00AF4AF0" w:rsidRDefault="00156DA9" w:rsidP="00156DA9">
            <w:pPr>
              <w:autoSpaceDE w:val="0"/>
              <w:rPr>
                <w:bCs/>
              </w:rPr>
            </w:pPr>
          </w:p>
          <w:p w:rsidR="00E87DCD" w:rsidRPr="00AF4AF0" w:rsidRDefault="00156DA9" w:rsidP="00080C20">
            <w:pPr>
              <w:autoSpaceDE w:val="0"/>
            </w:pPr>
            <w:r w:rsidRPr="00AF4AF0">
              <w:rPr>
                <w:bCs/>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el programa 4.</w:t>
            </w:r>
          </w:p>
        </w:tc>
      </w:tr>
    </w:tbl>
    <w:p w:rsidR="00156DA9" w:rsidRPr="00AF4AF0" w:rsidRDefault="00E87DCD" w:rsidP="00156DA9">
      <w:pPr>
        <w:rPr>
          <w:bCs/>
        </w:rPr>
      </w:pPr>
      <w:r w:rsidRPr="00AF4AF0">
        <w:rPr>
          <w:b/>
          <w:lang w:val="es-ES_tradnl"/>
        </w:rPr>
        <w:br w:type="page"/>
      </w:r>
      <w:r w:rsidR="00156DA9" w:rsidRPr="00AF4AF0">
        <w:rPr>
          <w:i/>
          <w:lang w:val="es-ES_tradnl"/>
        </w:rPr>
        <w:lastRenderedPageBreak/>
        <w:t>Recomendación 19:</w:t>
      </w:r>
      <w:r w:rsidR="00156DA9" w:rsidRPr="00AF4AF0">
        <w:rPr>
          <w:lang w:val="es-ES_tradnl"/>
        </w:rPr>
        <w:t xml:space="preserve">  En el marco del mandato de la OMPI, emprender los debates sobre cómo facilitar aún más a los países en desarrollo y los PMA el acceso a la información y la tecnología, a fin de fomentar la creatividad y la innovación y fortalecer tales actividades en curso en la OMPI.</w:t>
      </w:r>
    </w:p>
    <w:p w:rsidR="00E87DCD" w:rsidRPr="00AF4AF0" w:rsidRDefault="00E87DCD" w:rsidP="00E87DCD">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AF4AF0" w:rsidRPr="00AF4AF0" w:rsidTr="00532831">
        <w:trPr>
          <w:trHeight w:val="392"/>
          <w:tblHeader/>
        </w:trPr>
        <w:tc>
          <w:tcPr>
            <w:tcW w:w="6379" w:type="dxa"/>
            <w:shd w:val="clear" w:color="auto" w:fill="auto"/>
          </w:tcPr>
          <w:p w:rsidR="00E87DCD" w:rsidRPr="00AF4AF0" w:rsidRDefault="0060787F" w:rsidP="0060787F">
            <w:pPr>
              <w:keepNext/>
              <w:autoSpaceDE w:val="0"/>
              <w:spacing w:before="240" w:after="60"/>
              <w:outlineLvl w:val="2"/>
              <w:rPr>
                <w:bCs/>
                <w:u w:val="single"/>
                <w:lang w:val="es-ES_tradnl"/>
              </w:rPr>
            </w:pPr>
            <w:r w:rsidRPr="00AF4AF0">
              <w:rPr>
                <w:bCs/>
                <w:u w:val="single"/>
                <w:lang w:val="es-ES_tradnl"/>
              </w:rPr>
              <w:t>Estrategias de ejecución</w:t>
            </w:r>
          </w:p>
        </w:tc>
        <w:tc>
          <w:tcPr>
            <w:tcW w:w="7371" w:type="dxa"/>
            <w:shd w:val="clear" w:color="auto" w:fill="auto"/>
            <w:vAlign w:val="center"/>
          </w:tcPr>
          <w:p w:rsidR="00D36D42" w:rsidRPr="00AF4AF0" w:rsidRDefault="0060787F" w:rsidP="0060787F">
            <w:pPr>
              <w:keepNext/>
              <w:autoSpaceDE w:val="0"/>
              <w:spacing w:before="240" w:after="60"/>
              <w:outlineLvl w:val="2"/>
              <w:rPr>
                <w:bCs/>
                <w:szCs w:val="26"/>
                <w:u w:val="single"/>
                <w:lang w:val="es-ES_tradnl"/>
              </w:rPr>
            </w:pPr>
            <w:r w:rsidRPr="00AF4AF0">
              <w:rPr>
                <w:bCs/>
                <w:szCs w:val="26"/>
                <w:u w:val="single"/>
                <w:lang w:val="es-ES_tradnl"/>
              </w:rPr>
              <w:t>Logros</w:t>
            </w:r>
          </w:p>
          <w:p w:rsidR="00E87DCD" w:rsidRPr="00AF4AF0" w:rsidRDefault="00E87DCD" w:rsidP="00532831">
            <w:pPr>
              <w:rPr>
                <w:lang w:val="es-ES_tradnl"/>
              </w:rPr>
            </w:pPr>
          </w:p>
        </w:tc>
      </w:tr>
      <w:tr w:rsidR="00AF4AF0" w:rsidRPr="00AF4AF0" w:rsidTr="00532831">
        <w:tblPrEx>
          <w:tblCellMar>
            <w:top w:w="108" w:type="dxa"/>
            <w:bottom w:w="108" w:type="dxa"/>
          </w:tblCellMar>
        </w:tblPrEx>
        <w:tc>
          <w:tcPr>
            <w:tcW w:w="6379" w:type="dxa"/>
            <w:shd w:val="clear" w:color="auto" w:fill="auto"/>
          </w:tcPr>
          <w:p w:rsidR="00156DA9" w:rsidRPr="00AF4AF0" w:rsidRDefault="00156DA9" w:rsidP="00156DA9">
            <w:r w:rsidRPr="00AF4AF0">
              <w:rPr>
                <w:lang w:val="es-ES_tradnl"/>
              </w:rPr>
              <w:t>Además de la aplicación de esta recomendación por los programas 1, 3, 9, 14 y 15, como se describe en el Informe sobre el rendimiento de los programas en 2014-2015, la recomendación 19 se aborda en los siguientes proyectos aprobados por el Comité de Desarrollo y Propiedad Intelectual (CDIP):</w:t>
            </w:r>
          </w:p>
          <w:p w:rsidR="00156DA9" w:rsidRPr="00AF4AF0" w:rsidRDefault="00156DA9" w:rsidP="00156DA9"/>
          <w:p w:rsidR="00156DA9" w:rsidRPr="00AF4AF0" w:rsidRDefault="00156DA9" w:rsidP="00156DA9">
            <w:pPr>
              <w:numPr>
                <w:ilvl w:val="0"/>
                <w:numId w:val="33"/>
              </w:numPr>
              <w:autoSpaceDE w:val="0"/>
              <w:autoSpaceDN w:val="0"/>
              <w:adjustRightInd w:val="0"/>
            </w:pPr>
            <w:r w:rsidRPr="00AF4AF0">
              <w:rPr>
                <w:lang w:val="es-ES_tradnl"/>
              </w:rPr>
              <w:t>proyecto sobre la propiedad intelectual, las tecnologías de la información y la comunicación (TIC), la brecha digital y el acceso a los conocimientos (documento CDIP/4/5 Rev.);</w:t>
            </w:r>
            <w:r w:rsidRPr="00AF4AF0">
              <w:t xml:space="preserve"> </w:t>
            </w:r>
          </w:p>
          <w:p w:rsidR="00156DA9" w:rsidRPr="00AF4AF0" w:rsidRDefault="00156DA9" w:rsidP="00156DA9">
            <w:pPr>
              <w:autoSpaceDE w:val="0"/>
              <w:autoSpaceDN w:val="0"/>
              <w:adjustRightInd w:val="0"/>
              <w:ind w:left="567"/>
            </w:pPr>
          </w:p>
          <w:p w:rsidR="00156DA9" w:rsidRPr="00AF4AF0" w:rsidRDefault="00156DA9" w:rsidP="00156DA9">
            <w:pPr>
              <w:numPr>
                <w:ilvl w:val="0"/>
                <w:numId w:val="33"/>
              </w:numPr>
              <w:autoSpaceDE w:val="0"/>
              <w:autoSpaceDN w:val="0"/>
              <w:adjustRightInd w:val="0"/>
            </w:pPr>
            <w:r w:rsidRPr="00AF4AF0">
              <w:rPr>
                <w:lang w:val="es-ES_tradnl"/>
              </w:rPr>
              <w:t>fases I y II del proyecto de creación de instrumentos de acceso a la información sobre patentes (documentos CDIP/4/6 y CDIP/10/13);</w:t>
            </w:r>
          </w:p>
          <w:p w:rsidR="00156DA9" w:rsidRPr="00AF4AF0" w:rsidRDefault="00156DA9" w:rsidP="00156DA9">
            <w:pPr>
              <w:autoSpaceDE w:val="0"/>
              <w:autoSpaceDN w:val="0"/>
              <w:adjustRightInd w:val="0"/>
              <w:ind w:left="567"/>
            </w:pPr>
          </w:p>
          <w:p w:rsidR="00156DA9" w:rsidRPr="00AF4AF0" w:rsidRDefault="00156DA9" w:rsidP="00156DA9">
            <w:pPr>
              <w:numPr>
                <w:ilvl w:val="0"/>
                <w:numId w:val="33"/>
              </w:numPr>
            </w:pPr>
            <w:r w:rsidRPr="00AF4AF0">
              <w:rPr>
                <w:lang w:val="es-ES_tradnl"/>
              </w:rPr>
              <w:t>fase I concluida del proyecto sobre el fortalecimiento de capacidades en el uso de información técnica y científica relativa a tecnologías apropiadas para solucionar determinados problemas de desarrollo, (documento CDIP/5/6 Rev.), y fase II (documento CDIP/13/9) del mismo proyecto, en ejecución desde junio de 2014;</w:t>
            </w:r>
          </w:p>
          <w:p w:rsidR="00156DA9" w:rsidRPr="00AF4AF0" w:rsidRDefault="00156DA9" w:rsidP="00156DA9">
            <w:pPr>
              <w:autoSpaceDE w:val="0"/>
              <w:autoSpaceDN w:val="0"/>
              <w:adjustRightInd w:val="0"/>
              <w:ind w:left="567"/>
            </w:pPr>
          </w:p>
          <w:p w:rsidR="00156DA9" w:rsidRPr="00AF4AF0" w:rsidRDefault="00156DA9" w:rsidP="00156DA9">
            <w:pPr>
              <w:numPr>
                <w:ilvl w:val="0"/>
                <w:numId w:val="33"/>
              </w:numPr>
              <w:autoSpaceDE w:val="0"/>
              <w:autoSpaceDN w:val="0"/>
              <w:adjustRightInd w:val="0"/>
            </w:pPr>
            <w:r w:rsidRPr="00AF4AF0">
              <w:rPr>
                <w:lang w:val="es-ES_tradnl"/>
              </w:rPr>
              <w:t>proyecto de intensificación de la cooperación Sur-Sur en materia de P.I. y desarrollo entre los países en desarrollo y los PMA (documento CDIP/7/6);</w:t>
            </w:r>
          </w:p>
          <w:p w:rsidR="00156DA9" w:rsidRPr="00AF4AF0" w:rsidRDefault="00156DA9" w:rsidP="00156DA9">
            <w:pPr>
              <w:autoSpaceDE w:val="0"/>
              <w:autoSpaceDN w:val="0"/>
              <w:adjustRightInd w:val="0"/>
              <w:ind w:left="567"/>
            </w:pPr>
          </w:p>
          <w:p w:rsidR="00E87DCD" w:rsidRPr="00AF4AF0" w:rsidRDefault="00156DA9" w:rsidP="00156DA9">
            <w:pPr>
              <w:numPr>
                <w:ilvl w:val="0"/>
                <w:numId w:val="33"/>
              </w:numPr>
              <w:autoSpaceDE w:val="0"/>
              <w:autoSpaceDN w:val="0"/>
              <w:adjustRightInd w:val="0"/>
              <w:rPr>
                <w:lang w:val="es-ES_tradnl"/>
              </w:rPr>
            </w:pPr>
            <w:r w:rsidRPr="00AF4AF0">
              <w:rPr>
                <w:lang w:val="es-ES_tradnl"/>
              </w:rPr>
              <w:t>proyecto sobre propiedad intelectual y transferencia de tecnología: desafíos comunes y búsqueda de soluciones (documento CDIP/6/4 Rev.)</w:t>
            </w:r>
          </w:p>
        </w:tc>
        <w:tc>
          <w:tcPr>
            <w:tcW w:w="7371" w:type="dxa"/>
            <w:shd w:val="clear" w:color="auto" w:fill="auto"/>
          </w:tcPr>
          <w:p w:rsidR="00156DA9" w:rsidRPr="00AF4AF0" w:rsidRDefault="00156DA9" w:rsidP="00156DA9">
            <w:pPr>
              <w:rPr>
                <w:bCs/>
              </w:rPr>
            </w:pPr>
            <w:r w:rsidRPr="00AF4AF0">
              <w:rPr>
                <w:bCs/>
                <w:lang w:val="es-ES_tradnl"/>
              </w:rPr>
              <w:lastRenderedPageBreak/>
              <w:t>Además de las actividades registradas en la base de datos IP–TAD, puede encontrarse más información sobre los logros relativos a esta recomendación en el Informe sobre el rendimiento de los programas en 2014/2015 (documento WO/PBC/25/7), en particular en los programas 1, 3, 9, 14 y 15.</w:t>
            </w:r>
          </w:p>
          <w:p w:rsidR="00D36D42" w:rsidRPr="00AF4AF0" w:rsidRDefault="00D36D42" w:rsidP="00532831">
            <w:pPr>
              <w:rPr>
                <w:bCs/>
              </w:rPr>
            </w:pPr>
          </w:p>
          <w:p w:rsidR="00156DA9" w:rsidRPr="00AF4AF0" w:rsidRDefault="00C0383E" w:rsidP="00156DA9">
            <w:pPr>
              <w:rPr>
                <w:bCs/>
              </w:rPr>
            </w:pPr>
            <w:r w:rsidRPr="00AF4AF0">
              <w:rPr>
                <w:bCs/>
                <w:lang w:val="es-ES_tradnl"/>
              </w:rPr>
              <w:t>Para más información</w:t>
            </w:r>
            <w:r w:rsidR="00E87DCD" w:rsidRPr="00AF4AF0">
              <w:rPr>
                <w:bCs/>
                <w:lang w:val="es-ES_tradnl"/>
              </w:rPr>
              <w:t xml:space="preserve">, </w:t>
            </w:r>
            <w:r w:rsidRPr="00AF4AF0">
              <w:rPr>
                <w:bCs/>
                <w:lang w:val="es-ES_tradnl"/>
              </w:rPr>
              <w:t>véanse los informes de evaluación de los siguientes proyectos</w:t>
            </w:r>
            <w:r w:rsidR="00E87DCD" w:rsidRPr="00AF4AF0">
              <w:rPr>
                <w:bCs/>
                <w:lang w:val="es-ES_tradnl"/>
              </w:rPr>
              <w:t>:</w:t>
            </w:r>
            <w:r w:rsidR="00156DA9" w:rsidRPr="00AF4AF0">
              <w:rPr>
                <w:bCs/>
              </w:rPr>
              <w:t xml:space="preserve"> </w:t>
            </w:r>
          </w:p>
          <w:p w:rsidR="00156DA9" w:rsidRPr="00AF4AF0" w:rsidRDefault="00156DA9" w:rsidP="00156DA9">
            <w:pPr>
              <w:rPr>
                <w:bCs/>
              </w:rPr>
            </w:pPr>
            <w:r w:rsidRPr="00AF4AF0">
              <w:rPr>
                <w:bCs/>
                <w:lang w:val="es-ES_tradnl"/>
              </w:rPr>
              <w:t>i)</w:t>
            </w:r>
            <w:r w:rsidRPr="00AF4AF0">
              <w:rPr>
                <w:bCs/>
                <w:lang w:val="es-ES_tradnl"/>
              </w:rPr>
              <w:tab/>
              <w:t>proyecto sobre la propiedad intelectual, las tecnologías de la información y la comunicación (TIC), la brecha digital y el acceso a los conocimientos (documento CDIP/10/5 Rev.);</w:t>
            </w:r>
          </w:p>
          <w:p w:rsidR="00156DA9" w:rsidRPr="00AF4AF0" w:rsidRDefault="00156DA9" w:rsidP="00156DA9">
            <w:pPr>
              <w:rPr>
                <w:bCs/>
              </w:rPr>
            </w:pPr>
          </w:p>
          <w:p w:rsidR="00156DA9" w:rsidRPr="00AF4AF0" w:rsidRDefault="00156DA9" w:rsidP="00156DA9">
            <w:pPr>
              <w:rPr>
                <w:bCs/>
              </w:rPr>
            </w:pPr>
            <w:r w:rsidRPr="00AF4AF0">
              <w:rPr>
                <w:bCs/>
                <w:lang w:val="es-ES_tradnl"/>
              </w:rPr>
              <w:t>ii)</w:t>
            </w:r>
            <w:r w:rsidRPr="00AF4AF0">
              <w:rPr>
                <w:bCs/>
                <w:lang w:val="es-ES_tradnl"/>
              </w:rPr>
              <w:tab/>
              <w:t>fases I y II del proyecto de creación de instrumentos de acceso a la información sobre patentes (documentos CDIP/10/6 y CDIP/14/6);</w:t>
            </w:r>
            <w:r w:rsidRPr="00AF4AF0">
              <w:rPr>
                <w:bCs/>
              </w:rPr>
              <w:t xml:space="preserve"> </w:t>
            </w:r>
          </w:p>
          <w:p w:rsidR="00156DA9" w:rsidRPr="00AF4AF0" w:rsidRDefault="00156DA9" w:rsidP="00156DA9">
            <w:pPr>
              <w:rPr>
                <w:bCs/>
              </w:rPr>
            </w:pPr>
          </w:p>
          <w:p w:rsidR="00156DA9" w:rsidRPr="00AF4AF0" w:rsidRDefault="00156DA9" w:rsidP="00156DA9">
            <w:pPr>
              <w:rPr>
                <w:bCs/>
              </w:rPr>
            </w:pPr>
            <w:r w:rsidRPr="00AF4AF0">
              <w:rPr>
                <w:bCs/>
                <w:lang w:val="es-ES_tradnl"/>
              </w:rPr>
              <w:t>iii)</w:t>
            </w:r>
            <w:r w:rsidRPr="00AF4AF0">
              <w:rPr>
                <w:bCs/>
                <w:lang w:val="es-ES_tradnl"/>
              </w:rPr>
              <w:tab/>
              <w:t>Fortalecimiento de capacidades en el uso de información técnica y científica relativa a las tecnologías apropiadas para solucionar determinados problemas de desarrollo – Fase I (CDIP/12/3);</w:t>
            </w:r>
          </w:p>
          <w:p w:rsidR="00156DA9" w:rsidRPr="00AF4AF0" w:rsidRDefault="00156DA9" w:rsidP="00156DA9">
            <w:pPr>
              <w:rPr>
                <w:bCs/>
              </w:rPr>
            </w:pPr>
          </w:p>
          <w:p w:rsidR="00156DA9" w:rsidRPr="00AF4AF0" w:rsidRDefault="00156DA9" w:rsidP="00156DA9">
            <w:pPr>
              <w:rPr>
                <w:bCs/>
              </w:rPr>
            </w:pPr>
            <w:r w:rsidRPr="00AF4AF0">
              <w:rPr>
                <w:bCs/>
                <w:lang w:val="es-ES_tradnl"/>
              </w:rPr>
              <w:t>iv)</w:t>
            </w:r>
            <w:r w:rsidRPr="00AF4AF0">
              <w:rPr>
                <w:bCs/>
                <w:lang w:val="es-ES_tradnl"/>
              </w:rPr>
              <w:tab/>
              <w:t>proyecto de intensificación de la cooperación Sur-Sur en materia de P.I. y desarrollo entre los países en desarrollo y los PMA (documento CDIP/13/4);  y</w:t>
            </w:r>
          </w:p>
          <w:p w:rsidR="00D36D42" w:rsidRPr="00AF4AF0" w:rsidRDefault="00D36D42" w:rsidP="00532831">
            <w:pPr>
              <w:rPr>
                <w:bCs/>
              </w:rPr>
            </w:pPr>
          </w:p>
          <w:p w:rsidR="00D36D42" w:rsidRPr="00AF4AF0" w:rsidRDefault="00E87DCD" w:rsidP="00532831">
            <w:pPr>
              <w:rPr>
                <w:bCs/>
                <w:lang w:val="es-ES_tradnl"/>
              </w:rPr>
            </w:pPr>
            <w:r w:rsidRPr="00AF4AF0">
              <w:rPr>
                <w:bCs/>
                <w:lang w:val="es-ES_tradnl"/>
              </w:rPr>
              <w:t>v)</w:t>
            </w:r>
            <w:r w:rsidRPr="00AF4AF0">
              <w:rPr>
                <w:bCs/>
                <w:lang w:val="es-ES_tradnl"/>
              </w:rPr>
              <w:tab/>
            </w:r>
            <w:r w:rsidR="00C0383E" w:rsidRPr="00AF4AF0">
              <w:rPr>
                <w:bCs/>
                <w:lang w:val="es-ES_tradnl"/>
              </w:rPr>
              <w:t xml:space="preserve">proyecto sobre propiedad intelectual y transferencia de tecnología: desafíos comunes y búsqueda de soluciones </w:t>
            </w:r>
            <w:r w:rsidRPr="00AF4AF0">
              <w:rPr>
                <w:bCs/>
                <w:lang w:val="es-ES_tradnl"/>
              </w:rPr>
              <w:t>(</w:t>
            </w:r>
            <w:r w:rsidR="00C0383E" w:rsidRPr="00AF4AF0">
              <w:rPr>
                <w:bCs/>
                <w:lang w:val="es-ES_tradnl"/>
              </w:rPr>
              <w:t xml:space="preserve">documento </w:t>
            </w:r>
            <w:r w:rsidRPr="00AF4AF0">
              <w:rPr>
                <w:bCs/>
                <w:lang w:val="es-ES_tradnl"/>
              </w:rPr>
              <w:t>CDIP/16/3).</w:t>
            </w:r>
          </w:p>
          <w:p w:rsidR="00156DA9" w:rsidRPr="00AF4AF0" w:rsidRDefault="00156DA9" w:rsidP="00156DA9">
            <w:pPr>
              <w:rPr>
                <w:bCs/>
              </w:rPr>
            </w:pPr>
          </w:p>
          <w:p w:rsidR="00E87DCD" w:rsidRPr="00AF4AF0" w:rsidRDefault="00156DA9" w:rsidP="00156DA9">
            <w:pPr>
              <w:rPr>
                <w:lang w:val="es-ES_tradnl"/>
              </w:rPr>
            </w:pPr>
            <w:r w:rsidRPr="00AF4AF0">
              <w:rPr>
                <w:lang w:val="es-ES_tradnl"/>
              </w:rPr>
              <w:t xml:space="preserve">Véase asimismo el informe sobre la marcha de las actividades del </w:t>
            </w:r>
            <w:r w:rsidRPr="00AF4AF0">
              <w:rPr>
                <w:lang w:val="es-ES_tradnl"/>
              </w:rPr>
              <w:lastRenderedPageBreak/>
              <w:t>proyecto sobre el fortalecimiento de capacidades en el uso de información técnica y científica relativa a tecnologías apropiadas para solucionar determinados problemas de desarrollo – Fase II, que figura en el Anexo III del presente documento.</w:t>
            </w:r>
          </w:p>
        </w:tc>
      </w:tr>
    </w:tbl>
    <w:p w:rsidR="00571673" w:rsidRPr="00AF4AF0" w:rsidRDefault="00E87DCD" w:rsidP="00571673">
      <w:pPr>
        <w:rPr>
          <w:bCs/>
        </w:rPr>
      </w:pPr>
      <w:r w:rsidRPr="00AF4AF0">
        <w:rPr>
          <w:b/>
          <w:lang w:val="es-ES_tradnl"/>
        </w:rPr>
        <w:lastRenderedPageBreak/>
        <w:br w:type="page"/>
      </w:r>
      <w:r w:rsidR="00571673" w:rsidRPr="00AF4AF0">
        <w:rPr>
          <w:i/>
          <w:lang w:val="es-ES_tradnl"/>
        </w:rPr>
        <w:lastRenderedPageBreak/>
        <w:t>Recomendación 35</w:t>
      </w:r>
      <w:proofErr w:type="gramStart"/>
      <w:r w:rsidR="00571673" w:rsidRPr="00AF4AF0">
        <w:rPr>
          <w:i/>
          <w:lang w:val="es-ES_tradnl"/>
        </w:rPr>
        <w:t>:</w:t>
      </w:r>
      <w:r w:rsidR="00571673" w:rsidRPr="00AF4AF0">
        <w:rPr>
          <w:lang w:val="es-ES_tradnl"/>
        </w:rPr>
        <w:t xml:space="preserve">  Solicitar</w:t>
      </w:r>
      <w:proofErr w:type="gramEnd"/>
      <w:r w:rsidR="00571673" w:rsidRPr="00AF4AF0">
        <w:rPr>
          <w:lang w:val="es-ES_tradnl"/>
        </w:rPr>
        <w:t xml:space="preserve"> a la OMPI que emprenda, a petición de los Estados miembros, nuevos estudios destinados a evaluar las consecuencias económicas, sociales y culturales de la utilización de sistemas de P.I. en dichos Estados.</w:t>
      </w:r>
    </w:p>
    <w:p w:rsidR="00571673" w:rsidRPr="00AF4AF0" w:rsidRDefault="00571673" w:rsidP="00571673">
      <w:pPr>
        <w:rPr>
          <w:bCs/>
        </w:rPr>
      </w:pPr>
    </w:p>
    <w:p w:rsidR="00571673" w:rsidRPr="00AF4AF0" w:rsidRDefault="00571673" w:rsidP="00571673">
      <w:pPr>
        <w:rPr>
          <w:bCs/>
        </w:rPr>
      </w:pPr>
      <w:r w:rsidRPr="00AF4AF0">
        <w:rPr>
          <w:bCs/>
          <w:i/>
          <w:lang w:val="es-ES_tradnl"/>
        </w:rPr>
        <w:t>Recomendación 37</w:t>
      </w:r>
      <w:proofErr w:type="gramStart"/>
      <w:r w:rsidRPr="00AF4AF0">
        <w:rPr>
          <w:bCs/>
          <w:i/>
          <w:lang w:val="es-ES_tradnl"/>
        </w:rPr>
        <w:t>:</w:t>
      </w:r>
      <w:r w:rsidRPr="00AF4AF0">
        <w:rPr>
          <w:bCs/>
          <w:lang w:val="es-ES_tradnl"/>
        </w:rPr>
        <w:t xml:space="preserve">  La</w:t>
      </w:r>
      <w:proofErr w:type="gramEnd"/>
      <w:r w:rsidRPr="00AF4AF0">
        <w:rPr>
          <w:bCs/>
          <w:lang w:val="es-ES_tradnl"/>
        </w:rPr>
        <w:t xml:space="preserve"> OMPI podrá efectuar estudios, a petición de los interesados y conforme a lo dispuesto por los Estados miembros, sobre la protección de la propiedad intelectual, a fin de determinar las posibles relaciones y la mutua incidencia entre la P.I. y el desarrollo.</w:t>
      </w:r>
    </w:p>
    <w:p w:rsidR="00E87DCD" w:rsidRPr="00AF4AF0" w:rsidRDefault="00E87DCD" w:rsidP="00571673">
      <w:pPr>
        <w:rPr>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AF4AF0" w:rsidRPr="00AF4AF0" w:rsidTr="00532831">
        <w:trPr>
          <w:trHeight w:val="392"/>
        </w:trPr>
        <w:tc>
          <w:tcPr>
            <w:tcW w:w="6379" w:type="dxa"/>
            <w:shd w:val="clear" w:color="auto" w:fill="auto"/>
            <w:vAlign w:val="center"/>
          </w:tcPr>
          <w:p w:rsidR="00D36D42" w:rsidRPr="00AF4AF0" w:rsidRDefault="0060787F" w:rsidP="0060787F">
            <w:pPr>
              <w:pStyle w:val="Heading3"/>
              <w:rPr>
                <w:lang w:val="es-ES_tradnl"/>
              </w:rPr>
            </w:pPr>
            <w:r w:rsidRPr="00AF4AF0">
              <w:rPr>
                <w:lang w:val="es-ES_tradnl"/>
              </w:rPr>
              <w:t>Estrategias de ejecución</w:t>
            </w:r>
          </w:p>
          <w:p w:rsidR="00E87DCD" w:rsidRPr="00AF4AF0" w:rsidRDefault="00E87DCD" w:rsidP="00532831">
            <w:pPr>
              <w:rPr>
                <w:lang w:val="es-ES_tradnl"/>
              </w:rPr>
            </w:pPr>
          </w:p>
        </w:tc>
        <w:tc>
          <w:tcPr>
            <w:tcW w:w="7371" w:type="dxa"/>
            <w:shd w:val="clear" w:color="auto" w:fill="auto"/>
            <w:vAlign w:val="center"/>
          </w:tcPr>
          <w:p w:rsidR="00D36D42" w:rsidRPr="00AF4AF0" w:rsidRDefault="0060787F" w:rsidP="0060787F">
            <w:pPr>
              <w:pStyle w:val="Heading3"/>
              <w:rPr>
                <w:lang w:val="es-ES_tradnl"/>
              </w:rPr>
            </w:pPr>
            <w:r w:rsidRPr="00AF4AF0">
              <w:rPr>
                <w:lang w:val="es-ES_tradnl"/>
              </w:rPr>
              <w:t>Logros</w:t>
            </w:r>
          </w:p>
          <w:p w:rsidR="00E87DCD" w:rsidRPr="00AF4AF0" w:rsidRDefault="00E87DCD" w:rsidP="00532831">
            <w:pPr>
              <w:rPr>
                <w:lang w:val="es-ES_tradnl"/>
              </w:rPr>
            </w:pPr>
          </w:p>
        </w:tc>
      </w:tr>
      <w:tr w:rsidR="00AF4AF0" w:rsidRPr="00AF4AF0" w:rsidTr="00532831">
        <w:tblPrEx>
          <w:tblCellMar>
            <w:top w:w="108" w:type="dxa"/>
            <w:bottom w:w="108" w:type="dxa"/>
          </w:tblCellMar>
        </w:tblPrEx>
        <w:trPr>
          <w:trHeight w:val="990"/>
        </w:trPr>
        <w:tc>
          <w:tcPr>
            <w:tcW w:w="6379" w:type="dxa"/>
            <w:shd w:val="clear" w:color="auto" w:fill="auto"/>
          </w:tcPr>
          <w:p w:rsidR="00724910" w:rsidRPr="00AF4AF0" w:rsidRDefault="00724910" w:rsidP="0019648D"/>
          <w:p w:rsidR="00724910" w:rsidRPr="00AF4AF0" w:rsidRDefault="00724910" w:rsidP="0019648D">
            <w:r w:rsidRPr="00AF4AF0">
              <w:rPr>
                <w:lang w:val="es-ES_tradnl"/>
              </w:rPr>
              <w:t>Fortalecer la capacidad de los economistas, sobre todo los de los países en desarrollo y los países con economías en transición, para emprender estudios empíricos sobre los aspectos económicos de la P.I.</w:t>
            </w:r>
          </w:p>
          <w:p w:rsidR="00724910" w:rsidRPr="00AF4AF0" w:rsidRDefault="00724910" w:rsidP="0019648D"/>
        </w:tc>
        <w:tc>
          <w:tcPr>
            <w:tcW w:w="7371" w:type="dxa"/>
            <w:vMerge w:val="restart"/>
            <w:shd w:val="clear" w:color="auto" w:fill="auto"/>
          </w:tcPr>
          <w:p w:rsidR="00D7237C" w:rsidRPr="00AF4AF0" w:rsidRDefault="00D7237C" w:rsidP="00D7237C">
            <w:pPr>
              <w:rPr>
                <w:bCs/>
              </w:rPr>
            </w:pPr>
            <w:r w:rsidRPr="00AF4AF0">
              <w:rPr>
                <w:bCs/>
                <w:lang w:val="es-ES_tradnl"/>
              </w:rPr>
              <w:t>La publicación anual del Índice Mundial de Innovación sirve de herramienta para que los países en desarrollo y los países con economías en transición midan sus resultados de innovación, en particular mediante la identificación de los principales puntos fuertes y débiles de sus resultados de innovación.</w:t>
            </w:r>
          </w:p>
          <w:p w:rsidR="00724910" w:rsidRPr="00AF4AF0" w:rsidRDefault="00724910" w:rsidP="00532831">
            <w:pPr>
              <w:rPr>
                <w:bCs/>
              </w:rPr>
            </w:pPr>
          </w:p>
          <w:p w:rsidR="00724910" w:rsidRPr="00AF4AF0" w:rsidRDefault="00724910" w:rsidP="00532831">
            <w:pPr>
              <w:rPr>
                <w:bCs/>
                <w:lang w:val="es-ES_tradnl"/>
              </w:rPr>
            </w:pPr>
            <w:r w:rsidRPr="00AF4AF0">
              <w:rPr>
                <w:bCs/>
                <w:lang w:val="es-ES_tradnl"/>
              </w:rPr>
              <w:t>En el Informe Mundial de Propiedad Intelectual, edición de 2015: “La innovación revolucionaria y el crecimiento económico”, se evalúan los datos disponibles sobre la forma en que la P.I. contribuye al crecimiento y a la innovación, priorizando determinados nichos de innovación revolucionaria (impresión tridimensional, robótica, nanotecnología).</w:t>
            </w:r>
          </w:p>
          <w:p w:rsidR="00724910" w:rsidRPr="00AF4AF0" w:rsidRDefault="00724910" w:rsidP="00532831">
            <w:pPr>
              <w:rPr>
                <w:bCs/>
                <w:lang w:val="es-ES_tradnl"/>
              </w:rPr>
            </w:pPr>
          </w:p>
          <w:p w:rsidR="00724910" w:rsidRPr="00AF4AF0" w:rsidRDefault="00724910" w:rsidP="00532831">
            <w:pPr>
              <w:rPr>
                <w:bCs/>
                <w:lang w:val="es-ES_tradnl"/>
              </w:rPr>
            </w:pPr>
            <w:r w:rsidRPr="00AF4AF0">
              <w:rPr>
                <w:bCs/>
                <w:lang w:val="es-ES_tradnl"/>
              </w:rPr>
              <w:t xml:space="preserve">Se publicaron en el sitio web de la OMPI ocho nuevos documentos de trabajo sobre economía. </w:t>
            </w:r>
          </w:p>
          <w:p w:rsidR="00724910" w:rsidRPr="00AF4AF0" w:rsidRDefault="00724910" w:rsidP="00532831">
            <w:pPr>
              <w:rPr>
                <w:bCs/>
                <w:lang w:val="es-ES_tradnl"/>
              </w:rPr>
            </w:pPr>
          </w:p>
          <w:p w:rsidR="00724910" w:rsidRPr="00AF4AF0" w:rsidRDefault="00724910" w:rsidP="00513F44">
            <w:pPr>
              <w:rPr>
                <w:bCs/>
                <w:lang w:val="es-ES_tradnl"/>
              </w:rPr>
            </w:pPr>
            <w:r w:rsidRPr="00AF4AF0">
              <w:rPr>
                <w:bCs/>
                <w:lang w:val="es-ES_tradnl"/>
              </w:rPr>
              <w:t>La fase II del proyecto sobre P.I. y desarrollo socioeconómico comenzó a ejecutarse en 2015.  Se han iniciado varios estudios nuevos, según se detallan en el informe sobre la marcha de las actividades de este proyecto (documento CDIP/18/2, Anexo II).</w:t>
            </w:r>
          </w:p>
          <w:p w:rsidR="00724910" w:rsidRPr="00AF4AF0" w:rsidRDefault="00724910" w:rsidP="00532831">
            <w:pPr>
              <w:rPr>
                <w:bCs/>
                <w:lang w:val="es-ES_tradnl"/>
              </w:rPr>
            </w:pPr>
          </w:p>
          <w:p w:rsidR="00724910" w:rsidRPr="00AF4AF0" w:rsidRDefault="00D7237C" w:rsidP="0060787F">
            <w:pPr>
              <w:rPr>
                <w:lang w:val="es-ES_tradnl"/>
              </w:rPr>
            </w:pPr>
            <w:r w:rsidRPr="00AF4AF0">
              <w:rPr>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el programa 16.</w:t>
            </w:r>
          </w:p>
        </w:tc>
      </w:tr>
      <w:tr w:rsidR="00AF4AF0" w:rsidRPr="00AF4AF0" w:rsidTr="00532831">
        <w:tblPrEx>
          <w:tblCellMar>
            <w:top w:w="108" w:type="dxa"/>
            <w:bottom w:w="108" w:type="dxa"/>
          </w:tblCellMar>
        </w:tblPrEx>
        <w:tc>
          <w:tcPr>
            <w:tcW w:w="6379" w:type="dxa"/>
            <w:shd w:val="clear" w:color="auto" w:fill="auto"/>
          </w:tcPr>
          <w:p w:rsidR="00724910" w:rsidRPr="00AF4AF0" w:rsidRDefault="00724910" w:rsidP="0019648D"/>
          <w:p w:rsidR="00724910" w:rsidRPr="00AF4AF0" w:rsidRDefault="00724910" w:rsidP="0019648D">
            <w:r w:rsidRPr="00AF4AF0">
              <w:rPr>
                <w:lang w:val="es-ES_tradnl"/>
              </w:rPr>
              <w:t>Redacción de documentos de referencia para ofrecer un panorama general de los estudios económicos empíricos en materia de derechos de propiedad intelectual, señalar las lagunas en materia de investigación, y proponer nuevos campos de investigación.</w:t>
            </w:r>
          </w:p>
          <w:p w:rsidR="00724910" w:rsidRPr="00AF4AF0" w:rsidRDefault="00724910" w:rsidP="0019648D"/>
        </w:tc>
        <w:tc>
          <w:tcPr>
            <w:tcW w:w="7371" w:type="dxa"/>
            <w:vMerge/>
            <w:shd w:val="clear" w:color="auto" w:fill="auto"/>
          </w:tcPr>
          <w:p w:rsidR="00724910" w:rsidRPr="00AF4AF0" w:rsidRDefault="00724910" w:rsidP="00532831">
            <w:pPr>
              <w:rPr>
                <w:lang w:val="es-ES_tradnl"/>
              </w:rPr>
            </w:pPr>
          </w:p>
        </w:tc>
      </w:tr>
      <w:tr w:rsidR="00AF4AF0" w:rsidRPr="00AF4AF0" w:rsidTr="00532831">
        <w:tblPrEx>
          <w:tblCellMar>
            <w:top w:w="108" w:type="dxa"/>
            <w:bottom w:w="108" w:type="dxa"/>
          </w:tblCellMar>
        </w:tblPrEx>
        <w:tc>
          <w:tcPr>
            <w:tcW w:w="6379" w:type="dxa"/>
            <w:shd w:val="clear" w:color="auto" w:fill="auto"/>
          </w:tcPr>
          <w:p w:rsidR="00D36D42" w:rsidRPr="00AF4AF0" w:rsidRDefault="00D36D42" w:rsidP="00532831">
            <w:pPr>
              <w:rPr>
                <w:lang w:val="es-ES_tradnl"/>
              </w:rPr>
            </w:pPr>
          </w:p>
          <w:p w:rsidR="00CB337A" w:rsidRPr="00AF4AF0" w:rsidRDefault="00CB337A" w:rsidP="00532831">
            <w:pPr>
              <w:rPr>
                <w:lang w:val="es-ES_tradnl"/>
              </w:rPr>
            </w:pPr>
            <w:r w:rsidRPr="00AF4AF0">
              <w:rPr>
                <w:lang w:val="es-ES_tradnl"/>
              </w:rPr>
              <w:t xml:space="preserve">Estas recomendaciones </w:t>
            </w:r>
            <w:r w:rsidR="008507E1" w:rsidRPr="00AF4AF0">
              <w:rPr>
                <w:lang w:val="es-ES_tradnl"/>
              </w:rPr>
              <w:t xml:space="preserve">fueron abordadas directamente por </w:t>
            </w:r>
            <w:r w:rsidRPr="00AF4AF0">
              <w:rPr>
                <w:lang w:val="es-ES_tradnl"/>
              </w:rPr>
              <w:t xml:space="preserve">el proyecto titulado </w:t>
            </w:r>
            <w:r w:rsidR="008507E1" w:rsidRPr="00AF4AF0">
              <w:rPr>
                <w:lang w:val="es-ES_tradnl"/>
              </w:rPr>
              <w:t>“</w:t>
            </w:r>
            <w:r w:rsidRPr="00AF4AF0">
              <w:rPr>
                <w:lang w:val="es-ES_tradnl"/>
              </w:rPr>
              <w:t xml:space="preserve">Proyecto sobre propiedad intelectual y desarrollo socioeconómico” </w:t>
            </w:r>
            <w:r w:rsidR="008507E1" w:rsidRPr="00AF4AF0">
              <w:rPr>
                <w:bCs/>
                <w:lang w:val="es-ES_tradnl"/>
              </w:rPr>
              <w:t xml:space="preserve">(Proyecto DA_35_37_01, que se expone en el documento CDIP/5/7 Rev.) y por el proyecto sobre propiedad intelectual y desarrollo socioeconómico – </w:t>
            </w:r>
            <w:r w:rsidR="00923231" w:rsidRPr="00AF4AF0">
              <w:rPr>
                <w:bCs/>
                <w:lang w:val="es-ES_tradnl"/>
              </w:rPr>
              <w:t>Fase I</w:t>
            </w:r>
            <w:r w:rsidR="008507E1" w:rsidRPr="00AF4AF0">
              <w:rPr>
                <w:bCs/>
                <w:lang w:val="es-ES_tradnl"/>
              </w:rPr>
              <w:t>I (Proyecto DA_35_37_02).</w:t>
            </w:r>
          </w:p>
          <w:p w:rsidR="00E87DCD" w:rsidRPr="00AF4AF0" w:rsidRDefault="00E87DCD" w:rsidP="00532831">
            <w:pPr>
              <w:rPr>
                <w:lang w:val="es-ES_tradnl"/>
              </w:rPr>
            </w:pPr>
          </w:p>
        </w:tc>
        <w:tc>
          <w:tcPr>
            <w:tcW w:w="7371" w:type="dxa"/>
            <w:vMerge/>
            <w:shd w:val="clear" w:color="auto" w:fill="auto"/>
          </w:tcPr>
          <w:p w:rsidR="00E87DCD" w:rsidRPr="00AF4AF0" w:rsidRDefault="00E87DCD" w:rsidP="00532831">
            <w:pPr>
              <w:rPr>
                <w:lang w:val="es-ES_tradnl"/>
              </w:rPr>
            </w:pPr>
          </w:p>
        </w:tc>
      </w:tr>
    </w:tbl>
    <w:p w:rsidR="00AF0C1B" w:rsidRPr="00AF4AF0" w:rsidRDefault="00E87DCD" w:rsidP="00AF0C1B">
      <w:pPr>
        <w:rPr>
          <w:bCs/>
        </w:rPr>
      </w:pPr>
      <w:r w:rsidRPr="00AF4AF0">
        <w:rPr>
          <w:b/>
          <w:lang w:val="es-ES_tradnl"/>
        </w:rPr>
        <w:br w:type="page"/>
      </w:r>
      <w:r w:rsidR="00AF0C1B" w:rsidRPr="00AF4AF0">
        <w:rPr>
          <w:i/>
          <w:lang w:val="es-ES_tradnl"/>
        </w:rPr>
        <w:lastRenderedPageBreak/>
        <w:t>Recomendación 42</w:t>
      </w:r>
      <w:proofErr w:type="gramStart"/>
      <w:r w:rsidR="00AF0C1B" w:rsidRPr="00AF4AF0">
        <w:rPr>
          <w:i/>
          <w:lang w:val="es-ES_tradnl"/>
        </w:rPr>
        <w:t>:</w:t>
      </w:r>
      <w:r w:rsidR="00AF0C1B" w:rsidRPr="00AF4AF0">
        <w:rPr>
          <w:lang w:val="es-ES_tradnl"/>
        </w:rPr>
        <w:t xml:space="preserve">  Incrementar</w:t>
      </w:r>
      <w:proofErr w:type="gramEnd"/>
      <w:r w:rsidR="00AF0C1B" w:rsidRPr="00AF4AF0">
        <w:rPr>
          <w:lang w:val="es-ES_tradnl"/>
        </w:rPr>
        <w:t xml:space="preserve"> las medidas destinadas a garantizar una amplia participación de la sociedad civil en general en las actividades de la OMPI, de conformidad con sus criterios relativos a la admisión y acreditación de ONG, manteniendo el examen de esta cuestión.</w:t>
      </w:r>
    </w:p>
    <w:p w:rsidR="00D36D42" w:rsidRPr="00AF4AF0" w:rsidRDefault="00D36D42" w:rsidP="00E87DCD">
      <w:pPr>
        <w:rPr>
          <w:b/>
        </w:rPr>
      </w:pPr>
    </w:p>
    <w:p w:rsidR="00E87DCD" w:rsidRPr="00AF4AF0" w:rsidRDefault="00E87DCD" w:rsidP="00E87DCD">
      <w:pPr>
        <w:rPr>
          <w:b/>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9"/>
        <w:gridCol w:w="7371"/>
      </w:tblGrid>
      <w:tr w:rsidR="00AF4AF0" w:rsidRPr="00AF4AF0" w:rsidTr="00532831">
        <w:trPr>
          <w:trHeight w:val="392"/>
        </w:trPr>
        <w:tc>
          <w:tcPr>
            <w:tcW w:w="6379" w:type="dxa"/>
            <w:shd w:val="clear" w:color="auto" w:fill="auto"/>
            <w:vAlign w:val="center"/>
          </w:tcPr>
          <w:p w:rsidR="00D36D42" w:rsidRPr="00AF4AF0" w:rsidRDefault="0060787F" w:rsidP="0060787F">
            <w:pPr>
              <w:pStyle w:val="Heading3"/>
              <w:rPr>
                <w:lang w:val="es-ES_tradnl"/>
              </w:rPr>
            </w:pPr>
            <w:r w:rsidRPr="00AF4AF0">
              <w:rPr>
                <w:lang w:val="es-ES_tradnl"/>
              </w:rPr>
              <w:t>Estrategias de ejecución</w:t>
            </w:r>
          </w:p>
          <w:p w:rsidR="00E87DCD" w:rsidRPr="00AF4AF0" w:rsidRDefault="00E87DCD" w:rsidP="00532831">
            <w:pPr>
              <w:rPr>
                <w:lang w:val="es-ES_tradnl"/>
              </w:rPr>
            </w:pPr>
          </w:p>
        </w:tc>
        <w:tc>
          <w:tcPr>
            <w:tcW w:w="7371" w:type="dxa"/>
            <w:shd w:val="clear" w:color="auto" w:fill="auto"/>
            <w:vAlign w:val="center"/>
          </w:tcPr>
          <w:p w:rsidR="00D36D42" w:rsidRPr="00AF4AF0" w:rsidRDefault="0060787F" w:rsidP="0060787F">
            <w:pPr>
              <w:pStyle w:val="Heading3"/>
              <w:rPr>
                <w:lang w:val="es-ES_tradnl"/>
              </w:rPr>
            </w:pPr>
            <w:r w:rsidRPr="00AF4AF0">
              <w:rPr>
                <w:lang w:val="es-ES_tradnl"/>
              </w:rPr>
              <w:t>Logros</w:t>
            </w:r>
          </w:p>
          <w:p w:rsidR="00E87DCD" w:rsidRPr="00AF4AF0" w:rsidRDefault="00E87DCD" w:rsidP="00532831">
            <w:pPr>
              <w:rPr>
                <w:lang w:val="es-ES_tradnl"/>
              </w:rPr>
            </w:pPr>
          </w:p>
        </w:tc>
      </w:tr>
      <w:tr w:rsidR="00E87DCD" w:rsidRPr="00AF4AF0" w:rsidTr="00532831">
        <w:tblPrEx>
          <w:tblCellMar>
            <w:top w:w="108" w:type="dxa"/>
            <w:bottom w:w="108" w:type="dxa"/>
          </w:tblCellMar>
        </w:tblPrEx>
        <w:tc>
          <w:tcPr>
            <w:tcW w:w="6379" w:type="dxa"/>
            <w:shd w:val="clear" w:color="auto" w:fill="auto"/>
          </w:tcPr>
          <w:p w:rsidR="00F9475B" w:rsidRPr="00AF4AF0" w:rsidRDefault="00F9475B" w:rsidP="00F9475B"/>
          <w:p w:rsidR="00F9475B" w:rsidRPr="00AF4AF0" w:rsidRDefault="00F9475B" w:rsidP="00F9475B">
            <w:r w:rsidRPr="00AF4AF0">
              <w:rPr>
                <w:lang w:val="es-ES_tradnl"/>
              </w:rPr>
              <w:t>Los actuales procedimientos y requisitos vigentes para la concesión de la condición de observador de la OMPI a las ONG y las OIG son conformes a la presente recomendación.  El trámite de examen previo a la concesión de la condición de observador a una organización sirve a dos propósitos</w:t>
            </w:r>
            <w:proofErr w:type="gramStart"/>
            <w:r w:rsidRPr="00AF4AF0">
              <w:rPr>
                <w:lang w:val="es-ES_tradnl"/>
              </w:rPr>
              <w:t>:  velar</w:t>
            </w:r>
            <w:proofErr w:type="gramEnd"/>
            <w:r w:rsidRPr="00AF4AF0">
              <w:rPr>
                <w:lang w:val="es-ES_tradnl"/>
              </w:rPr>
              <w:t xml:space="preserve"> por la seriedad y solvencia del solicitante y determinar la importancia de sus actividades en lo que se refiere al campo de la P.I.;  en consecuencia, se entiende que es preciso seguir en esta misma dirección.  Por otra parte, en el caso de las solicitudes presentadas por ONG, ha resultado sumamente importante la costumbre de mantener consultas con el Estado en cuestión, lo cual también deberá proseguirse para lograr que participen organizaciones que sean afines a las actividades de la OMPI y a las recomendaciones de la Agenda para el Desarrollo.  Más allá de estos procedimientos de acreditación, la OMPI sigue identificando y favoreciendo iniciativas que faciliten la participación activa de los observadores, y la sociedad civil en general, en sus actividades.</w:t>
            </w:r>
          </w:p>
          <w:p w:rsidR="00E87DCD" w:rsidRPr="00AF4AF0" w:rsidRDefault="00E87DCD" w:rsidP="00532831"/>
        </w:tc>
        <w:tc>
          <w:tcPr>
            <w:tcW w:w="7371" w:type="dxa"/>
            <w:shd w:val="clear" w:color="auto" w:fill="auto"/>
          </w:tcPr>
          <w:p w:rsidR="00F54903" w:rsidRPr="00AF4AF0" w:rsidRDefault="00F54903" w:rsidP="00532831">
            <w:pPr>
              <w:rPr>
                <w:lang w:val="es-ES_tradnl"/>
              </w:rPr>
            </w:pPr>
            <w:r w:rsidRPr="00AF4AF0">
              <w:rPr>
                <w:lang w:val="es-ES_tradnl"/>
              </w:rPr>
              <w:t xml:space="preserve">Continuó </w:t>
            </w:r>
            <w:r w:rsidR="00CF595A" w:rsidRPr="00AF4AF0">
              <w:rPr>
                <w:lang w:val="es-ES_tradnl"/>
              </w:rPr>
              <w:t xml:space="preserve">aumentando </w:t>
            </w:r>
            <w:r w:rsidRPr="00AF4AF0">
              <w:rPr>
                <w:lang w:val="es-ES_tradnl"/>
              </w:rPr>
              <w:t xml:space="preserve">la participación de la sociedad civil en las actividades de la OMPI. </w:t>
            </w:r>
          </w:p>
          <w:p w:rsidR="00F54903" w:rsidRPr="00AF4AF0" w:rsidRDefault="00F54903" w:rsidP="00532831">
            <w:pPr>
              <w:rPr>
                <w:lang w:val="es-ES_tradnl"/>
              </w:rPr>
            </w:pPr>
          </w:p>
          <w:p w:rsidR="00D36D42" w:rsidRPr="00AF4AF0" w:rsidRDefault="000139DD" w:rsidP="00532831">
            <w:pPr>
              <w:rPr>
                <w:lang w:val="es-ES_tradnl"/>
              </w:rPr>
            </w:pPr>
            <w:r w:rsidRPr="00AF4AF0">
              <w:rPr>
                <w:lang w:val="es-ES_tradnl"/>
              </w:rPr>
              <w:t xml:space="preserve">Siguió </w:t>
            </w:r>
            <w:r w:rsidR="00F54903" w:rsidRPr="00AF4AF0">
              <w:rPr>
                <w:lang w:val="es-ES_tradnl"/>
              </w:rPr>
              <w:t>proporcion</w:t>
            </w:r>
            <w:r w:rsidR="00794317" w:rsidRPr="00AF4AF0">
              <w:rPr>
                <w:lang w:val="es-ES_tradnl"/>
              </w:rPr>
              <w:t xml:space="preserve">ándose a las ONG </w:t>
            </w:r>
            <w:r w:rsidR="00F54903" w:rsidRPr="00AF4AF0">
              <w:rPr>
                <w:lang w:val="es-ES_tradnl"/>
              </w:rPr>
              <w:t>un foro valioso para el intercambio directo de</w:t>
            </w:r>
            <w:r w:rsidR="00794317" w:rsidRPr="00AF4AF0">
              <w:rPr>
                <w:lang w:val="es-ES_tradnl"/>
              </w:rPr>
              <w:t xml:space="preserve"> </w:t>
            </w:r>
            <w:r w:rsidR="00F54903" w:rsidRPr="00AF4AF0">
              <w:rPr>
                <w:lang w:val="es-ES_tradnl"/>
              </w:rPr>
              <w:t>opiniones sobre el sistema internacional de P.I. en general y la labor</w:t>
            </w:r>
            <w:r w:rsidR="00794317" w:rsidRPr="00AF4AF0">
              <w:rPr>
                <w:lang w:val="es-ES_tradnl"/>
              </w:rPr>
              <w:t xml:space="preserve"> de la OMPI en particular</w:t>
            </w:r>
            <w:r w:rsidR="00E87DCD" w:rsidRPr="00AF4AF0">
              <w:rPr>
                <w:lang w:val="es-ES_tradnl"/>
              </w:rPr>
              <w:t>.</w:t>
            </w:r>
          </w:p>
          <w:p w:rsidR="00D36D42" w:rsidRPr="00AF4AF0" w:rsidRDefault="00D36D42" w:rsidP="00532831">
            <w:pPr>
              <w:rPr>
                <w:lang w:val="es-ES_tradnl"/>
              </w:rPr>
            </w:pPr>
          </w:p>
          <w:p w:rsidR="00794317" w:rsidRPr="00AF4AF0" w:rsidRDefault="00794317" w:rsidP="00532831">
            <w:pPr>
              <w:rPr>
                <w:highlight w:val="cyan"/>
                <w:lang w:val="es-ES_tradnl"/>
              </w:rPr>
            </w:pPr>
            <w:r w:rsidRPr="00AF4AF0">
              <w:rPr>
                <w:lang w:val="es-ES_tradnl"/>
              </w:rPr>
              <w:t xml:space="preserve">Se asistió a un </w:t>
            </w:r>
            <w:r w:rsidR="00CF595A" w:rsidRPr="00AF4AF0">
              <w:rPr>
                <w:lang w:val="es-ES_tradnl"/>
              </w:rPr>
              <w:t xml:space="preserve">aumento </w:t>
            </w:r>
            <w:r w:rsidRPr="00AF4AF0">
              <w:rPr>
                <w:lang w:val="es-ES_tradnl"/>
              </w:rPr>
              <w:t>de la cooperación con partes interesadas no gubernamentales</w:t>
            </w:r>
            <w:r w:rsidR="000139DD" w:rsidRPr="00AF4AF0">
              <w:rPr>
                <w:lang w:val="es-ES_tradnl"/>
              </w:rPr>
              <w:t xml:space="preserve">, así como </w:t>
            </w:r>
            <w:r w:rsidRPr="00AF4AF0">
              <w:rPr>
                <w:lang w:val="es-ES_tradnl"/>
              </w:rPr>
              <w:t>de su participación en el marco de talleres y seminarios, consultas sobre proyectos específicos y actividades paralelas</w:t>
            </w:r>
            <w:r w:rsidR="00CF595A" w:rsidRPr="00AF4AF0">
              <w:rPr>
                <w:lang w:val="es-ES_tradnl"/>
              </w:rPr>
              <w:t>,</w:t>
            </w:r>
            <w:r w:rsidRPr="00AF4AF0">
              <w:rPr>
                <w:lang w:val="es-ES_tradnl"/>
              </w:rPr>
              <w:t xml:space="preserve"> </w:t>
            </w:r>
            <w:r w:rsidR="00CF595A" w:rsidRPr="00AF4AF0">
              <w:rPr>
                <w:lang w:val="es-ES_tradnl"/>
              </w:rPr>
              <w:t xml:space="preserve">con miras a dar continuidad a </w:t>
            </w:r>
            <w:r w:rsidRPr="00AF4AF0">
              <w:rPr>
                <w:lang w:val="es-ES_tradnl"/>
              </w:rPr>
              <w:t>intercambios abiertos, transparentes y dinámicos con es</w:t>
            </w:r>
            <w:r w:rsidR="00CF595A" w:rsidRPr="00AF4AF0">
              <w:rPr>
                <w:lang w:val="es-ES_tradnl"/>
              </w:rPr>
              <w:t>tas partes interesadas</w:t>
            </w:r>
            <w:r w:rsidRPr="00AF4AF0">
              <w:rPr>
                <w:lang w:val="es-ES_tradnl"/>
              </w:rPr>
              <w:t>.</w:t>
            </w:r>
            <w:r w:rsidRPr="00AF4AF0">
              <w:rPr>
                <w:highlight w:val="cyan"/>
                <w:lang w:val="es-ES_tradnl"/>
              </w:rPr>
              <w:t xml:space="preserve"> </w:t>
            </w:r>
          </w:p>
          <w:p w:rsidR="007D3BE6" w:rsidRPr="00AF4AF0" w:rsidRDefault="007D3BE6" w:rsidP="007D3BE6"/>
          <w:p w:rsidR="007D3BE6" w:rsidRPr="00AF4AF0" w:rsidRDefault="007D3BE6" w:rsidP="007D3BE6">
            <w:r w:rsidRPr="00AF4AF0">
              <w:rPr>
                <w:lang w:val="es-ES_tradnl"/>
              </w:rPr>
              <w:t>La OMPI mantuvo la estrecha colaboración con grupos interesados no gubernamentales a través del desarrollo permanente de plataformas y asociaciones que contribuyen a la promoción de la P.I. como herramienta para el crecimiento económico y el desarrollo en todo el mundo.</w:t>
            </w:r>
            <w:r w:rsidRPr="00AF4AF0">
              <w:t xml:space="preserve"> </w:t>
            </w:r>
          </w:p>
          <w:p w:rsidR="007D3BE6" w:rsidRPr="00AF4AF0" w:rsidRDefault="007D3BE6" w:rsidP="007D3BE6"/>
          <w:p w:rsidR="007D3BE6" w:rsidRPr="00AF4AF0" w:rsidRDefault="007D3BE6" w:rsidP="007D3BE6">
            <w:r w:rsidRPr="00AF4AF0">
              <w:rPr>
                <w:lang w:val="es-ES_tradnl"/>
              </w:rPr>
              <w:t>Además de las actividades registradas en la base de datos IP–TAD, puede encontrarse más información sobre los logros relativos a esta recomendación en el Informe sobre el rendimiento de los programas en 2014/2015 (documento WO/PBC/25/7), en particular en el programa 20.</w:t>
            </w:r>
          </w:p>
          <w:p w:rsidR="00E87DCD" w:rsidRPr="00AF4AF0" w:rsidRDefault="00E87DCD" w:rsidP="00532831"/>
        </w:tc>
      </w:tr>
    </w:tbl>
    <w:p w:rsidR="00A7194A" w:rsidRPr="00AF4AF0" w:rsidRDefault="00A7194A" w:rsidP="00E87DCD">
      <w:pPr>
        <w:pStyle w:val="Endofdocument-Annex"/>
        <w:ind w:left="8369" w:firstLine="136"/>
        <w:rPr>
          <w:lang w:val="es-ES_tradnl"/>
        </w:rPr>
      </w:pPr>
    </w:p>
    <w:p w:rsidR="00307AC0" w:rsidRPr="00AF4AF0" w:rsidRDefault="0060787F" w:rsidP="00E87DCD">
      <w:pPr>
        <w:pStyle w:val="Endofdocument-Annex"/>
        <w:ind w:left="8369" w:firstLine="136"/>
        <w:rPr>
          <w:lang w:val="es-ES_tradnl"/>
        </w:rPr>
      </w:pPr>
      <w:r w:rsidRPr="00AF4AF0">
        <w:rPr>
          <w:lang w:val="es-ES_tradnl"/>
        </w:rPr>
        <w:t>[Fin del Anexo VII</w:t>
      </w:r>
      <w:r w:rsidR="00EC4EDF" w:rsidRPr="00AF4AF0">
        <w:rPr>
          <w:lang w:val="es-ES_tradnl"/>
        </w:rPr>
        <w:t>I</w:t>
      </w:r>
      <w:r w:rsidRPr="00AF4AF0">
        <w:rPr>
          <w:lang w:val="es-ES_tradnl"/>
        </w:rPr>
        <w:t xml:space="preserve"> y del documento]</w:t>
      </w:r>
    </w:p>
    <w:sectPr w:rsidR="00307AC0" w:rsidRPr="00AF4AF0" w:rsidSect="00532831">
      <w:headerReference w:type="default" r:id="rId32"/>
      <w:headerReference w:type="first" r:id="rId33"/>
      <w:footerReference w:type="first" r:id="rId34"/>
      <w:pgSz w:w="16840" w:h="11907" w:orient="landscape" w:code="9"/>
      <w:pgMar w:top="1417" w:right="1417" w:bottom="1417" w:left="1417" w:header="709" w:footer="709"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6BB2" w:rsidRDefault="00196BB2">
      <w:r>
        <w:separator/>
      </w:r>
    </w:p>
  </w:endnote>
  <w:endnote w:type="continuationSeparator" w:id="0">
    <w:p w:rsidR="00196BB2" w:rsidRPr="009D30E6" w:rsidRDefault="00196BB2" w:rsidP="007E663E">
      <w:pPr>
        <w:rPr>
          <w:sz w:val="17"/>
          <w:szCs w:val="17"/>
        </w:rPr>
      </w:pPr>
      <w:r w:rsidRPr="009D30E6">
        <w:rPr>
          <w:sz w:val="17"/>
          <w:szCs w:val="17"/>
        </w:rPr>
        <w:separator/>
      </w:r>
    </w:p>
    <w:p w:rsidR="00196BB2" w:rsidRPr="007E663E" w:rsidRDefault="00196BB2" w:rsidP="007E663E">
      <w:pPr>
        <w:spacing w:after="60"/>
        <w:rPr>
          <w:sz w:val="17"/>
          <w:szCs w:val="17"/>
        </w:rPr>
      </w:pPr>
      <w:r>
        <w:rPr>
          <w:sz w:val="17"/>
        </w:rPr>
        <w:t>[Continuación de la nota de la página anterior]</w:t>
      </w:r>
    </w:p>
  </w:endnote>
  <w:endnote w:type="continuationNotice" w:id="1">
    <w:p w:rsidR="00196BB2" w:rsidRPr="007E663E" w:rsidRDefault="00196BB2"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48D" w:rsidRPr="004D78FB" w:rsidRDefault="0019648D">
    <w:pPr>
      <w:pStyle w:val="Footer"/>
      <w:rPr>
        <w:sz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6BB2" w:rsidRDefault="00196BB2">
      <w:r>
        <w:separator/>
      </w:r>
    </w:p>
  </w:footnote>
  <w:footnote w:type="continuationSeparator" w:id="0">
    <w:p w:rsidR="00196BB2" w:rsidRPr="009D30E6" w:rsidRDefault="00196BB2" w:rsidP="007E663E">
      <w:pPr>
        <w:rPr>
          <w:sz w:val="17"/>
          <w:szCs w:val="17"/>
        </w:rPr>
      </w:pPr>
      <w:r w:rsidRPr="009D30E6">
        <w:rPr>
          <w:sz w:val="17"/>
          <w:szCs w:val="17"/>
        </w:rPr>
        <w:separator/>
      </w:r>
    </w:p>
    <w:p w:rsidR="00196BB2" w:rsidRPr="007E663E" w:rsidRDefault="00196BB2" w:rsidP="007E663E">
      <w:pPr>
        <w:spacing w:after="60"/>
        <w:rPr>
          <w:sz w:val="17"/>
          <w:szCs w:val="17"/>
        </w:rPr>
      </w:pPr>
      <w:r>
        <w:rPr>
          <w:sz w:val="17"/>
        </w:rPr>
        <w:t>[Continuación de la nota de la página anterior]</w:t>
      </w:r>
    </w:p>
  </w:footnote>
  <w:footnote w:type="continuationNotice" w:id="1">
    <w:p w:rsidR="00196BB2" w:rsidRPr="007E663E" w:rsidRDefault="00196BB2" w:rsidP="007E663E">
      <w:pPr>
        <w:spacing w:before="60"/>
        <w:jc w:val="right"/>
        <w:rPr>
          <w:sz w:val="17"/>
          <w:szCs w:val="17"/>
        </w:rPr>
      </w:pPr>
      <w:r w:rsidRPr="007E663E">
        <w:rPr>
          <w:sz w:val="17"/>
          <w:szCs w:val="17"/>
        </w:rPr>
        <w:t>[Sigue la nota en la página siguiente]</w:t>
      </w:r>
    </w:p>
  </w:footnote>
  <w:footnote w:id="2">
    <w:p w:rsidR="0019648D" w:rsidRPr="00DC6980" w:rsidRDefault="0019648D" w:rsidP="00B256C7">
      <w:pPr>
        <w:pStyle w:val="FootnoteText"/>
      </w:pPr>
      <w:r w:rsidRPr="00DC6980">
        <w:rPr>
          <w:rStyle w:val="FootnoteReference"/>
        </w:rPr>
        <w:footnoteRef/>
      </w:r>
      <w:r w:rsidRPr="00DC6980">
        <w:t xml:space="preserve"> </w:t>
      </w:r>
      <w:r w:rsidRPr="00DC6980">
        <w:tab/>
      </w:r>
      <w:r w:rsidRPr="00DC6980">
        <w:rPr>
          <w:lang w:val="es-ES_tradnl"/>
        </w:rPr>
        <w:t>Según la sección 3.2 del documento original del proyecto.</w:t>
      </w:r>
    </w:p>
  </w:footnote>
  <w:footnote w:id="3">
    <w:p w:rsidR="0019648D" w:rsidRPr="00DC6980" w:rsidRDefault="0019648D" w:rsidP="0060787F">
      <w:pPr>
        <w:pStyle w:val="FootnoteText"/>
      </w:pPr>
      <w:r w:rsidRPr="00DC6980">
        <w:rPr>
          <w:rStyle w:val="FootnoteReference"/>
        </w:rPr>
        <w:footnoteRef/>
      </w:r>
      <w:r w:rsidRPr="00DC6980">
        <w:t xml:space="preserve"> </w:t>
      </w:r>
      <w:r w:rsidRPr="00DC6980">
        <w:tab/>
      </w:r>
      <w:r w:rsidRPr="00DC6980">
        <w:rPr>
          <w:lang w:val="es-ES_tradnl"/>
        </w:rPr>
        <w:t>Según la sección 3.2 del documento original del proyecto.</w:t>
      </w:r>
    </w:p>
  </w:footnote>
  <w:footnote w:id="4">
    <w:p w:rsidR="0019648D" w:rsidRPr="00DC6980" w:rsidRDefault="0019648D" w:rsidP="0060787F">
      <w:pPr>
        <w:pStyle w:val="FootnoteText"/>
        <w:rPr>
          <w:lang w:val="es-ES_tradnl"/>
        </w:rPr>
      </w:pPr>
      <w:r w:rsidRPr="00DC6980">
        <w:rPr>
          <w:rStyle w:val="FootnoteReference"/>
        </w:rPr>
        <w:footnoteRef/>
      </w:r>
      <w:r w:rsidRPr="00DC6980">
        <w:t xml:space="preserve"> </w:t>
      </w:r>
      <w:r w:rsidRPr="00DC6980">
        <w:tab/>
      </w:r>
      <w:r w:rsidRPr="00DC6980">
        <w:rPr>
          <w:lang w:val="es-ES_tradnl"/>
        </w:rPr>
        <w:t>Según la sección 3.2 del documento original del proyecto.</w:t>
      </w:r>
    </w:p>
  </w:footnote>
  <w:footnote w:id="5">
    <w:p w:rsidR="0019648D" w:rsidRPr="00DC6980" w:rsidRDefault="0019648D" w:rsidP="0060787F">
      <w:pPr>
        <w:pStyle w:val="FootnoteText"/>
      </w:pPr>
      <w:r w:rsidRPr="00DC6980">
        <w:rPr>
          <w:rStyle w:val="FootnoteReference"/>
        </w:rPr>
        <w:footnoteRef/>
      </w:r>
      <w:r w:rsidRPr="00DC6980">
        <w:t xml:space="preserve"> </w:t>
      </w:r>
      <w:r w:rsidRPr="00DC6980">
        <w:tab/>
      </w:r>
      <w:r w:rsidRPr="00DC6980">
        <w:rPr>
          <w:lang w:val="es-ES_tradnl"/>
        </w:rPr>
        <w:t>Según la sección 3.2 del documento original del proyecto.</w:t>
      </w:r>
    </w:p>
  </w:footnote>
  <w:footnote w:id="6">
    <w:p w:rsidR="0019648D" w:rsidRPr="00DC6980" w:rsidRDefault="0019648D" w:rsidP="0060787F">
      <w:pPr>
        <w:pStyle w:val="FootnoteText"/>
      </w:pPr>
      <w:r w:rsidRPr="00DC6980">
        <w:rPr>
          <w:rStyle w:val="FootnoteReference"/>
        </w:rPr>
        <w:footnoteRef/>
      </w:r>
      <w:r w:rsidRPr="00DC6980">
        <w:t xml:space="preserve"> </w:t>
      </w:r>
      <w:r w:rsidRPr="00DC6980">
        <w:tab/>
      </w:r>
      <w:r w:rsidRPr="00DC6980">
        <w:rPr>
          <w:lang w:val="es-ES_tradnl"/>
        </w:rPr>
        <w:t>Según la sección 3.2 del documento original del proyecto.</w:t>
      </w:r>
    </w:p>
  </w:footnote>
  <w:footnote w:id="7">
    <w:p w:rsidR="0019648D" w:rsidRPr="00DC6980" w:rsidRDefault="0019648D" w:rsidP="00307AC0">
      <w:pPr>
        <w:ind w:left="180"/>
        <w:rPr>
          <w:i/>
          <w:sz w:val="18"/>
          <w:szCs w:val="18"/>
          <w:lang w:val="es-ES_tradnl" w:eastAsia="en-GB"/>
        </w:rPr>
      </w:pPr>
      <w:r w:rsidRPr="00DC6980">
        <w:rPr>
          <w:rStyle w:val="FootnoteReference"/>
          <w:i/>
          <w:sz w:val="18"/>
          <w:szCs w:val="18"/>
        </w:rPr>
        <w:footnoteRef/>
      </w:r>
      <w:r w:rsidRPr="00DC6980">
        <w:rPr>
          <w:i/>
          <w:sz w:val="18"/>
          <w:szCs w:val="18"/>
        </w:rPr>
        <w:t xml:space="preserve"> </w:t>
      </w:r>
      <w:r w:rsidRPr="00DC6980">
        <w:rPr>
          <w:i/>
          <w:sz w:val="18"/>
          <w:szCs w:val="18"/>
          <w:lang w:val="es-ES_tradnl"/>
        </w:rPr>
        <w:t>El folleto sobre el proyecto piloto está disponible en inglés, francés, español, árabe, chino y ruso en la siguiente página del sitio web de la OMPI</w:t>
      </w:r>
      <w:r w:rsidRPr="00DC6980">
        <w:rPr>
          <w:i/>
          <w:sz w:val="18"/>
          <w:szCs w:val="18"/>
          <w:lang w:val="es-ES_tradnl" w:eastAsia="en-GB"/>
        </w:rPr>
        <w:t xml:space="preserve">: </w:t>
      </w:r>
      <w:hyperlink r:id="rId1" w:history="1">
        <w:r w:rsidRPr="00DC6980">
          <w:rPr>
            <w:rStyle w:val="Hyperlink"/>
            <w:i/>
            <w:color w:val="auto"/>
            <w:sz w:val="18"/>
            <w:szCs w:val="18"/>
            <w:lang w:val="es-ES_tradnl" w:eastAsia="en-GB"/>
          </w:rPr>
          <w:t>http://www.wipo.int/meetings/en/details.jsp?meeting_id=38502</w:t>
        </w:r>
      </w:hyperlink>
      <w:r w:rsidRPr="00DC6980">
        <w:rPr>
          <w:i/>
          <w:sz w:val="18"/>
          <w:szCs w:val="18"/>
          <w:lang w:val="es-ES_tradnl" w:eastAsia="en-GB"/>
        </w:rPr>
        <w:t xml:space="preserve">. </w:t>
      </w:r>
    </w:p>
    <w:p w:rsidR="0019648D" w:rsidRPr="00DC6980" w:rsidRDefault="0019648D" w:rsidP="00307AC0">
      <w:pPr>
        <w:ind w:left="180"/>
        <w:rPr>
          <w:i/>
          <w:sz w:val="18"/>
          <w:szCs w:val="18"/>
          <w:lang w:val="es-ES_tradnl" w:eastAsia="en-GB"/>
        </w:rPr>
      </w:pPr>
    </w:p>
    <w:p w:rsidR="0019648D" w:rsidRPr="00DC6980" w:rsidRDefault="0019648D" w:rsidP="00307AC0">
      <w:pPr>
        <w:ind w:left="180"/>
        <w:rPr>
          <w:i/>
          <w:sz w:val="18"/>
          <w:szCs w:val="18"/>
          <w:lang w:val="es-ES_tradnl" w:eastAsia="en-GB"/>
        </w:rPr>
      </w:pPr>
      <w:r w:rsidRPr="00DC6980">
        <w:rPr>
          <w:i/>
          <w:sz w:val="18"/>
          <w:szCs w:val="18"/>
          <w:lang w:val="es-ES_tradnl" w:eastAsia="en-GB"/>
        </w:rPr>
        <w:t xml:space="preserve">Los videos promocionales sobre los programas </w:t>
      </w:r>
      <w:proofErr w:type="spellStart"/>
      <w:r w:rsidRPr="00DC6980">
        <w:rPr>
          <w:i/>
          <w:sz w:val="18"/>
          <w:szCs w:val="18"/>
          <w:lang w:val="es-ES_tradnl" w:eastAsia="en-GB"/>
        </w:rPr>
        <w:t>DiseñAr</w:t>
      </w:r>
      <w:proofErr w:type="spellEnd"/>
      <w:r w:rsidRPr="00DC6980">
        <w:rPr>
          <w:i/>
          <w:sz w:val="18"/>
          <w:szCs w:val="18"/>
          <w:lang w:val="es-ES_tradnl" w:eastAsia="en-GB"/>
        </w:rPr>
        <w:t xml:space="preserve"> y </w:t>
      </w:r>
      <w:proofErr w:type="spellStart"/>
      <w:r w:rsidRPr="00DC6980">
        <w:rPr>
          <w:i/>
          <w:sz w:val="18"/>
          <w:szCs w:val="18"/>
          <w:lang w:val="es-ES_tradnl" w:eastAsia="en-GB"/>
        </w:rPr>
        <w:t>Namadij</w:t>
      </w:r>
      <w:proofErr w:type="spellEnd"/>
      <w:r w:rsidRPr="00DC6980">
        <w:rPr>
          <w:i/>
          <w:sz w:val="18"/>
          <w:szCs w:val="18"/>
          <w:lang w:val="es-ES_tradnl" w:eastAsia="en-GB"/>
        </w:rPr>
        <w:t xml:space="preserve"> están disponibles en los siguientes enlaces:</w:t>
      </w:r>
    </w:p>
    <w:p w:rsidR="0019648D" w:rsidRPr="00DC6980" w:rsidRDefault="0019648D" w:rsidP="00307AC0">
      <w:pPr>
        <w:numPr>
          <w:ilvl w:val="0"/>
          <w:numId w:val="30"/>
        </w:numPr>
        <w:rPr>
          <w:i/>
          <w:sz w:val="18"/>
          <w:szCs w:val="18"/>
          <w:lang w:eastAsia="en-GB"/>
        </w:rPr>
      </w:pPr>
      <w:r w:rsidRPr="00DC6980">
        <w:rPr>
          <w:i/>
          <w:sz w:val="18"/>
          <w:szCs w:val="18"/>
          <w:lang w:eastAsia="en-GB"/>
        </w:rPr>
        <w:t xml:space="preserve">Argentina: </w:t>
      </w:r>
      <w:hyperlink r:id="rId2" w:history="1">
        <w:r w:rsidRPr="00DC6980">
          <w:rPr>
            <w:i/>
            <w:sz w:val="18"/>
            <w:szCs w:val="18"/>
          </w:rPr>
          <w:t>http://www.inpi.gov.ar/index.php?Id=323&amp;criterio=1</w:t>
        </w:r>
      </w:hyperlink>
      <w:r w:rsidRPr="00DC6980">
        <w:rPr>
          <w:i/>
          <w:sz w:val="18"/>
          <w:szCs w:val="18"/>
          <w:lang w:eastAsia="en-GB"/>
        </w:rPr>
        <w:t xml:space="preserve">; </w:t>
      </w:r>
    </w:p>
    <w:p w:rsidR="0019648D" w:rsidRPr="00DC6980" w:rsidRDefault="0019648D" w:rsidP="00307AC0">
      <w:pPr>
        <w:numPr>
          <w:ilvl w:val="0"/>
          <w:numId w:val="30"/>
        </w:numPr>
      </w:pPr>
      <w:r w:rsidRPr="00DC6980">
        <w:rPr>
          <w:i/>
          <w:sz w:val="18"/>
          <w:szCs w:val="18"/>
          <w:lang w:eastAsia="en-GB"/>
        </w:rPr>
        <w:t xml:space="preserve">Marruecos: </w:t>
      </w:r>
      <w:hyperlink r:id="rId3" w:history="1">
        <w:r w:rsidRPr="00DC6980">
          <w:rPr>
            <w:rStyle w:val="Hyperlink"/>
            <w:i/>
            <w:color w:val="auto"/>
            <w:sz w:val="18"/>
            <w:szCs w:val="18"/>
            <w:lang w:eastAsia="en-GB"/>
          </w:rPr>
          <w:t>https://www.youtube.com/watch?v=Xtzeu6yp_Xs</w:t>
        </w:r>
      </w:hyperlink>
      <w:r w:rsidRPr="00DC6980">
        <w:rPr>
          <w:i/>
          <w:sz w:val="18"/>
          <w:szCs w:val="18"/>
          <w:lang w:eastAsia="en-GB"/>
        </w:rPr>
        <w:t xml:space="preserve">. </w:t>
      </w:r>
    </w:p>
  </w:footnote>
  <w:footnote w:id="8">
    <w:p w:rsidR="0019648D" w:rsidRPr="00DC6980" w:rsidRDefault="0019648D" w:rsidP="00307AC0">
      <w:pPr>
        <w:rPr>
          <w:sz w:val="18"/>
          <w:szCs w:val="18"/>
        </w:rPr>
      </w:pPr>
      <w:r w:rsidRPr="00DC6980">
        <w:rPr>
          <w:rStyle w:val="FootnoteReference"/>
        </w:rPr>
        <w:footnoteRef/>
      </w:r>
      <w:r w:rsidRPr="00DC6980">
        <w:t xml:space="preserve"> </w:t>
      </w:r>
      <w:r w:rsidRPr="00DC6980">
        <w:rPr>
          <w:sz w:val="18"/>
          <w:szCs w:val="18"/>
        </w:rPr>
        <w:t>“</w:t>
      </w:r>
      <w:r w:rsidRPr="00DC6980">
        <w:rPr>
          <w:sz w:val="18"/>
          <w:szCs w:val="18"/>
          <w:lang w:val="es-ES_tradnl"/>
        </w:rPr>
        <w:t>Hay tres categorías concretas de conocimientos, cada una de las cuales presenta dificultades específicas de gestión:</w:t>
      </w:r>
      <w:r w:rsidRPr="00DC6980">
        <w:rPr>
          <w:sz w:val="18"/>
          <w:szCs w:val="18"/>
          <w:lang w:val="es-ES_tradnl"/>
        </w:rPr>
        <w:br/>
      </w:r>
    </w:p>
    <w:p w:rsidR="0019648D" w:rsidRPr="00DC6980" w:rsidRDefault="0019648D" w:rsidP="00307AC0">
      <w:pPr>
        <w:spacing w:after="120"/>
        <w:rPr>
          <w:sz w:val="18"/>
          <w:szCs w:val="18"/>
          <w:lang w:val="es-ES_tradnl"/>
        </w:rPr>
      </w:pPr>
      <w:r w:rsidRPr="00DC6980">
        <w:rPr>
          <w:b/>
          <w:sz w:val="18"/>
          <w:szCs w:val="18"/>
          <w:lang w:val="es-ES_tradnl"/>
        </w:rPr>
        <w:t xml:space="preserve">Conocimientos explícitos – </w:t>
      </w:r>
      <w:r w:rsidRPr="00DC6980">
        <w:rPr>
          <w:sz w:val="18"/>
          <w:szCs w:val="18"/>
          <w:lang w:val="es-ES_tradnl"/>
        </w:rPr>
        <w:t>que comprenden los conocimientos formalizados y codificados, que constan en documentos y bases de datos en diferentes formatos (p. ej., las órdenes de servicio, los informes de misión y los textos de los tratados).</w:t>
      </w:r>
    </w:p>
    <w:p w:rsidR="0019648D" w:rsidRPr="00DC6980" w:rsidRDefault="0019648D" w:rsidP="00307AC0">
      <w:pPr>
        <w:spacing w:after="120"/>
        <w:rPr>
          <w:sz w:val="18"/>
          <w:szCs w:val="18"/>
          <w:lang w:val="es-ES_tradnl"/>
        </w:rPr>
      </w:pPr>
      <w:r w:rsidRPr="00DC6980">
        <w:rPr>
          <w:b/>
          <w:sz w:val="18"/>
          <w:szCs w:val="18"/>
          <w:lang w:val="es-ES_tradnl"/>
        </w:rPr>
        <w:t>Conocimientos tácitos (interiorizados) –</w:t>
      </w:r>
      <w:r w:rsidRPr="00DC6980">
        <w:rPr>
          <w:sz w:val="18"/>
          <w:szCs w:val="18"/>
          <w:lang w:val="es-ES_tradnl"/>
        </w:rPr>
        <w:t xml:space="preserve"> que también se conocen como conocimientos intuitivos o técnico-prácticos.  Estos conocimientos se derivan de la experiencia y, por lo tanto, resulta difícil codificarlos en un documento y son inherentes a las personas, por ejemplo, al personal directivo y los examinadores de la OMPI. </w:t>
      </w:r>
    </w:p>
    <w:p w:rsidR="0019648D" w:rsidRPr="00DC6980" w:rsidRDefault="0019648D" w:rsidP="00C36B77">
      <w:pPr>
        <w:spacing w:after="120"/>
        <w:rPr>
          <w:sz w:val="18"/>
          <w:szCs w:val="18"/>
        </w:rPr>
      </w:pPr>
      <w:r w:rsidRPr="00DC6980">
        <w:rPr>
          <w:b/>
          <w:sz w:val="18"/>
          <w:szCs w:val="18"/>
          <w:lang w:val="es-ES_tradnl"/>
        </w:rPr>
        <w:t>Conocimientos integrados –</w:t>
      </w:r>
      <w:r w:rsidRPr="00DC6980">
        <w:rPr>
          <w:sz w:val="18"/>
          <w:szCs w:val="18"/>
          <w:lang w:val="es-ES_tradnl"/>
        </w:rPr>
        <w:t xml:space="preserve"> comprenden los conocimientos contenidos en los productos y los procesos (como los conocimientos operativos de los sistemas de tramitación de solicitudes del PCT, de Madrid y de La Haya.” (A/55/INF/5, página 5).</w:t>
      </w:r>
    </w:p>
  </w:footnote>
  <w:footnote w:id="9">
    <w:p w:rsidR="0019648D" w:rsidRPr="00DC6980" w:rsidRDefault="0019648D" w:rsidP="00055128">
      <w:pPr>
        <w:pStyle w:val="FootnoteText"/>
      </w:pPr>
      <w:r w:rsidRPr="00DC6980">
        <w:rPr>
          <w:rStyle w:val="FootnoteReference"/>
        </w:rPr>
        <w:footnoteRef/>
      </w:r>
      <w:r w:rsidRPr="00DC6980">
        <w:t xml:space="preserve"> </w:t>
      </w:r>
      <w:r w:rsidRPr="00DC6980">
        <w:tab/>
      </w:r>
      <w:r w:rsidRPr="00DC6980">
        <w:rPr>
          <w:lang w:val="es-ES_tradnl"/>
        </w:rPr>
        <w:t>Conforme a la sección 3.2 del documento inicial del proyecto CDIP/12/6.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48D" w:rsidRPr="007A4465" w:rsidRDefault="0019648D" w:rsidP="00D36D42">
    <w:pPr>
      <w:jc w:val="right"/>
    </w:pPr>
    <w:r w:rsidRPr="007A4465">
      <w:rPr>
        <w:lang w:val="es-ES_tradnl"/>
      </w:rPr>
      <w:t>CDIP/18/2</w:t>
    </w:r>
  </w:p>
  <w:p w:rsidR="0019648D" w:rsidRPr="007A4465" w:rsidRDefault="0019648D" w:rsidP="00477D6B">
    <w:pPr>
      <w:jc w:val="right"/>
    </w:pPr>
    <w:proofErr w:type="gramStart"/>
    <w:r w:rsidRPr="007A4465">
      <w:t>página</w:t>
    </w:r>
    <w:proofErr w:type="gramEnd"/>
    <w:r w:rsidRPr="007A4465">
      <w:t xml:space="preserve"> </w:t>
    </w:r>
    <w:r w:rsidRPr="007A4465">
      <w:fldChar w:fldCharType="begin"/>
    </w:r>
    <w:r w:rsidRPr="007A4465">
      <w:instrText xml:space="preserve"> PAGE  \* MERGEFORMAT </w:instrText>
    </w:r>
    <w:r w:rsidRPr="007A4465">
      <w:fldChar w:fldCharType="separate"/>
    </w:r>
    <w:r w:rsidR="00CF4A92">
      <w:rPr>
        <w:noProof/>
      </w:rPr>
      <w:t>2</w:t>
    </w:r>
    <w:r w:rsidRPr="007A4465">
      <w:fldChar w:fldCharType="end"/>
    </w:r>
  </w:p>
  <w:p w:rsidR="0019648D" w:rsidRPr="006F1263" w:rsidRDefault="0019648D"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jc w:val="right"/>
    </w:pPr>
    <w:r>
      <w:t>Anexo I, página</w:t>
    </w:r>
    <w:r w:rsidRPr="00CE14BE">
      <w:t xml:space="preserve"> </w:t>
    </w:r>
    <w:r w:rsidR="0019648D" w:rsidRPr="00CE14BE">
      <w:fldChar w:fldCharType="begin"/>
    </w:r>
    <w:r w:rsidR="0019648D" w:rsidRPr="00CE14BE">
      <w:instrText xml:space="preserve"> PAGE  \* MERGEFORMAT </w:instrText>
    </w:r>
    <w:r w:rsidR="0019648D" w:rsidRPr="00CE14BE">
      <w:fldChar w:fldCharType="separate"/>
    </w:r>
    <w:r w:rsidR="00D86E85">
      <w:rPr>
        <w:noProof/>
      </w:rPr>
      <w:t>8</w:t>
    </w:r>
    <w:r w:rsidR="0019648D" w:rsidRPr="00CE14BE">
      <w:fldChar w:fldCharType="end"/>
    </w:r>
  </w:p>
  <w:p w:rsidR="0019648D" w:rsidRDefault="0019648D"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D04702">
    <w:pPr>
      <w:pStyle w:val="Header"/>
      <w:jc w:val="right"/>
    </w:pPr>
    <w:r>
      <w:t>CDIP/18/2</w:t>
    </w:r>
  </w:p>
  <w:p w:rsidR="0019648D" w:rsidRDefault="00334FF3" w:rsidP="00D04702">
    <w:pPr>
      <w:pStyle w:val="Header"/>
      <w:jc w:val="right"/>
    </w:pPr>
    <w:r>
      <w:t>ANEXO I</w:t>
    </w:r>
  </w:p>
  <w:p w:rsidR="00334FF3" w:rsidRDefault="00334FF3" w:rsidP="00D04702">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jc w:val="right"/>
    </w:pPr>
    <w:r>
      <w:t>Anexo II, página</w:t>
    </w:r>
    <w:r w:rsidRPr="00010331">
      <w:t xml:space="preserve"> </w:t>
    </w:r>
    <w:r w:rsidR="0019648D" w:rsidRPr="00010331">
      <w:fldChar w:fldCharType="begin"/>
    </w:r>
    <w:r w:rsidR="0019648D" w:rsidRPr="00010331">
      <w:instrText xml:space="preserve"> PAGE  \* MERGEFORMAT </w:instrText>
    </w:r>
    <w:r w:rsidR="0019648D" w:rsidRPr="00010331">
      <w:fldChar w:fldCharType="separate"/>
    </w:r>
    <w:r w:rsidR="00845266">
      <w:rPr>
        <w:noProof/>
      </w:rPr>
      <w:t>7</w:t>
    </w:r>
    <w:r w:rsidR="0019648D" w:rsidRPr="00010331">
      <w:fldChar w:fldCharType="end"/>
    </w:r>
  </w:p>
  <w:p w:rsidR="00334FF3" w:rsidRPr="00010331" w:rsidRDefault="00334FF3" w:rsidP="00334FF3">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pStyle w:val="Header"/>
      <w:jc w:val="right"/>
    </w:pPr>
    <w:r>
      <w:t>ANEXO II</w:t>
    </w:r>
  </w:p>
  <w:p w:rsidR="00334FF3" w:rsidRDefault="00334FF3" w:rsidP="00334FF3">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jc w:val="right"/>
    </w:pPr>
    <w:r>
      <w:t>Anexo III, página</w:t>
    </w:r>
    <w:r w:rsidRPr="00010331">
      <w:t xml:space="preserve"> </w:t>
    </w:r>
    <w:r w:rsidR="0019648D">
      <w:fldChar w:fldCharType="begin"/>
    </w:r>
    <w:r w:rsidR="0019648D">
      <w:instrText xml:space="preserve"> PAGE  \* MERGEFORMAT </w:instrText>
    </w:r>
    <w:r w:rsidR="0019648D">
      <w:fldChar w:fldCharType="separate"/>
    </w:r>
    <w:r w:rsidR="00845266">
      <w:rPr>
        <w:noProof/>
      </w:rPr>
      <w:t>9</w:t>
    </w:r>
    <w:r w:rsidR="0019648D">
      <w:fldChar w:fldCharType="end"/>
    </w:r>
  </w:p>
  <w:p w:rsidR="00334FF3" w:rsidRDefault="00334FF3" w:rsidP="00334FF3">
    <w:pP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pStyle w:val="Header"/>
      <w:jc w:val="right"/>
    </w:pPr>
    <w:r>
      <w:t>ANEXO III</w:t>
    </w:r>
  </w:p>
  <w:p w:rsidR="00334FF3" w:rsidRDefault="00334FF3" w:rsidP="00334FF3">
    <w:pPr>
      <w:pStyle w:val="Heade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jc w:val="right"/>
    </w:pPr>
    <w:r>
      <w:t>Anexo IV, página</w:t>
    </w:r>
    <w:r w:rsidRPr="00010331">
      <w:t xml:space="preserve"> </w:t>
    </w:r>
    <w:r w:rsidR="0019648D">
      <w:fldChar w:fldCharType="begin"/>
    </w:r>
    <w:r w:rsidR="0019648D">
      <w:instrText xml:space="preserve"> PAGE  \* MERGEFORMAT </w:instrText>
    </w:r>
    <w:r w:rsidR="0019648D">
      <w:fldChar w:fldCharType="separate"/>
    </w:r>
    <w:r w:rsidR="00845266">
      <w:rPr>
        <w:noProof/>
      </w:rPr>
      <w:t>8</w:t>
    </w:r>
    <w:r w:rsidR="0019648D">
      <w:fldChar w:fldCharType="end"/>
    </w:r>
  </w:p>
  <w:p w:rsidR="00334FF3" w:rsidRDefault="00334FF3" w:rsidP="00334FF3">
    <w:pP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pStyle w:val="Header"/>
      <w:jc w:val="right"/>
    </w:pPr>
    <w:r>
      <w:t>ANEXO IV</w:t>
    </w:r>
  </w:p>
  <w:p w:rsidR="00334FF3" w:rsidRDefault="00334FF3" w:rsidP="00334FF3">
    <w:pPr>
      <w:pStyle w:val="Header"/>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jc w:val="right"/>
    </w:pPr>
    <w:r>
      <w:t>Anexo V, página</w:t>
    </w:r>
    <w:r w:rsidRPr="00010331">
      <w:t xml:space="preserve"> </w:t>
    </w:r>
    <w:r w:rsidR="0019648D">
      <w:fldChar w:fldCharType="begin"/>
    </w:r>
    <w:r w:rsidR="0019648D">
      <w:instrText xml:space="preserve"> PAGE  \* MERGEFORMAT </w:instrText>
    </w:r>
    <w:r w:rsidR="0019648D">
      <w:fldChar w:fldCharType="separate"/>
    </w:r>
    <w:r w:rsidR="00845266">
      <w:rPr>
        <w:noProof/>
      </w:rPr>
      <w:t>6</w:t>
    </w:r>
    <w:r w:rsidR="0019648D">
      <w:fldChar w:fldCharType="end"/>
    </w:r>
  </w:p>
  <w:p w:rsidR="00334FF3" w:rsidRDefault="00334FF3" w:rsidP="00334FF3">
    <w:pPr>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pStyle w:val="Header"/>
      <w:jc w:val="right"/>
    </w:pPr>
    <w:r>
      <w:t>ANEXO V</w:t>
    </w:r>
  </w:p>
  <w:p w:rsidR="00334FF3" w:rsidRDefault="00334FF3" w:rsidP="00334FF3">
    <w:pPr>
      <w:pStyle w:val="Header"/>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jc w:val="right"/>
    </w:pPr>
    <w:r>
      <w:t>Anexo VI, página</w:t>
    </w:r>
    <w:r w:rsidRPr="00010331">
      <w:t xml:space="preserve"> </w:t>
    </w:r>
    <w:r w:rsidR="0019648D" w:rsidRPr="002E7D1E">
      <w:fldChar w:fldCharType="begin"/>
    </w:r>
    <w:r w:rsidR="0019648D" w:rsidRPr="002E7D1E">
      <w:instrText xml:space="preserve"> PAGE  \* MERGEFORMAT </w:instrText>
    </w:r>
    <w:r w:rsidR="0019648D" w:rsidRPr="002E7D1E">
      <w:fldChar w:fldCharType="separate"/>
    </w:r>
    <w:r w:rsidR="00845266">
      <w:rPr>
        <w:noProof/>
      </w:rPr>
      <w:t>7</w:t>
    </w:r>
    <w:r w:rsidR="0019648D" w:rsidRPr="002E7D1E">
      <w:fldChar w:fldCharType="end"/>
    </w:r>
  </w:p>
  <w:p w:rsidR="00334FF3" w:rsidRDefault="00334FF3" w:rsidP="00334FF3">
    <w:pPr>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pStyle w:val="Header"/>
      <w:jc w:val="right"/>
    </w:pPr>
    <w:r>
      <w:t>ANEXO VI</w:t>
    </w:r>
  </w:p>
  <w:p w:rsidR="00334FF3" w:rsidRDefault="00334FF3" w:rsidP="00334FF3">
    <w:pPr>
      <w:pStyle w:val="Header"/>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jc w:val="right"/>
    </w:pPr>
    <w:r>
      <w:t>Anexo VII, página</w:t>
    </w:r>
    <w:r w:rsidRPr="00010331">
      <w:t xml:space="preserve"> </w:t>
    </w:r>
    <w:r w:rsidR="0019648D" w:rsidRPr="00D72DD1">
      <w:fldChar w:fldCharType="begin"/>
    </w:r>
    <w:r w:rsidR="0019648D" w:rsidRPr="00D72DD1">
      <w:instrText xml:space="preserve"> PAGE  \* MERGEFORMAT </w:instrText>
    </w:r>
    <w:r w:rsidR="0019648D" w:rsidRPr="00D72DD1">
      <w:fldChar w:fldCharType="separate"/>
    </w:r>
    <w:r w:rsidR="005A76E8">
      <w:rPr>
        <w:noProof/>
      </w:rPr>
      <w:t>16</w:t>
    </w:r>
    <w:r w:rsidR="0019648D" w:rsidRPr="00D72DD1">
      <w:fldChar w:fldCharType="end"/>
    </w:r>
  </w:p>
  <w:p w:rsidR="00334FF3" w:rsidRDefault="00334FF3" w:rsidP="00334FF3">
    <w:pPr>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pStyle w:val="Header"/>
      <w:jc w:val="right"/>
    </w:pPr>
    <w:r>
      <w:t>ANEXO VII</w:t>
    </w:r>
  </w:p>
  <w:p w:rsidR="00334FF3" w:rsidRDefault="00334FF3" w:rsidP="00334FF3">
    <w:pPr>
      <w:pStyle w:val="Header"/>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Default="00334FF3" w:rsidP="00334FF3">
    <w:pPr>
      <w:pStyle w:val="Header"/>
      <w:jc w:val="right"/>
    </w:pPr>
    <w:r>
      <w:t>Anexo VII, página</w:t>
    </w:r>
    <w:r w:rsidRPr="00010331">
      <w:t xml:space="preserve"> </w:t>
    </w:r>
    <w:r w:rsidR="0019648D">
      <w:fldChar w:fldCharType="begin"/>
    </w:r>
    <w:r w:rsidR="0019648D">
      <w:instrText xml:space="preserve"> PAGE   \* MERGEFORMAT </w:instrText>
    </w:r>
    <w:r w:rsidR="0019648D">
      <w:fldChar w:fldCharType="separate"/>
    </w:r>
    <w:r w:rsidR="005A76E8">
      <w:rPr>
        <w:noProof/>
      </w:rPr>
      <w:t>17</w:t>
    </w:r>
    <w:r w:rsidR="0019648D">
      <w:rPr>
        <w:noProof/>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Pr="00F10224" w:rsidRDefault="00334FF3" w:rsidP="00334FF3">
    <w:pPr>
      <w:pStyle w:val="Header"/>
      <w:jc w:val="right"/>
      <w:rPr>
        <w:rStyle w:val="PageNumber"/>
      </w:rPr>
    </w:pPr>
    <w:r>
      <w:t>Anexo VIII, página</w:t>
    </w:r>
    <w:r w:rsidRPr="00010331">
      <w:t xml:space="preserve"> </w:t>
    </w:r>
    <w:r w:rsidR="0019648D" w:rsidRPr="00D04702">
      <w:rPr>
        <w:rStyle w:val="PageNumber"/>
      </w:rPr>
      <w:fldChar w:fldCharType="begin"/>
    </w:r>
    <w:r w:rsidR="0019648D" w:rsidRPr="00D04702">
      <w:rPr>
        <w:rStyle w:val="PageNumber"/>
      </w:rPr>
      <w:instrText xml:space="preserve"> PAGE   \* MERGEFORMAT </w:instrText>
    </w:r>
    <w:r w:rsidR="0019648D" w:rsidRPr="00D04702">
      <w:rPr>
        <w:rStyle w:val="PageNumber"/>
      </w:rPr>
      <w:fldChar w:fldCharType="separate"/>
    </w:r>
    <w:r w:rsidR="00CF4A92">
      <w:rPr>
        <w:rStyle w:val="PageNumber"/>
        <w:noProof/>
      </w:rPr>
      <w:t>35</w:t>
    </w:r>
    <w:r w:rsidR="0019648D" w:rsidRPr="00D04702">
      <w:rPr>
        <w:rStyle w:val="PageNumber"/>
        <w:noProof/>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FF3" w:rsidRDefault="00334FF3" w:rsidP="00334FF3">
    <w:pPr>
      <w:pStyle w:val="Header"/>
      <w:jc w:val="right"/>
    </w:pPr>
    <w:r>
      <w:t>CDIP/18/2</w:t>
    </w:r>
  </w:p>
  <w:p w:rsidR="0019648D" w:rsidRPr="00F10224" w:rsidRDefault="00334FF3" w:rsidP="00334FF3">
    <w:pPr>
      <w:pStyle w:val="Header"/>
      <w:jc w:val="right"/>
    </w:pPr>
    <w:r>
      <w:t>ANEXO VIII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4514000"/>
    <w:multiLevelType w:val="hybridMultilevel"/>
    <w:tmpl w:val="627EF1E6"/>
    <w:lvl w:ilvl="0" w:tplc="487074F4">
      <w:start w:val="1"/>
      <w:numFmt w:val="decimal"/>
      <w:lvlText w:val="%1)"/>
      <w:lvlJc w:val="left"/>
      <w:pPr>
        <w:ind w:left="540" w:hanging="360"/>
      </w:pPr>
      <w:rPr>
        <w:rFonts w:hint="default"/>
        <w:i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6FC230B"/>
    <w:multiLevelType w:val="multilevel"/>
    <w:tmpl w:val="24F07E18"/>
    <w:lvl w:ilvl="0">
      <w:start w:val="1"/>
      <w:numFmt w:val="lowerLetter"/>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
    <w:nsid w:val="07B54FAF"/>
    <w:multiLevelType w:val="multilevel"/>
    <w:tmpl w:val="930CC742"/>
    <w:lvl w:ilvl="0">
      <w:start w:val="1"/>
      <w:numFmt w:val="lowerRoman"/>
      <w:lvlText w:val="%1)"/>
      <w:lvlJc w:val="left"/>
      <w:pPr>
        <w:tabs>
          <w:tab w:val="num" w:pos="567"/>
        </w:tabs>
        <w:ind w:left="567" w:firstLine="0"/>
      </w:pPr>
      <w:rPr>
        <w:rFonts w:hint="default"/>
        <w:color w:val="auto"/>
      </w:rPr>
    </w:lvl>
    <w:lvl w:ilvl="1">
      <w:start w:val="1"/>
      <w:numFmt w:val="lowerRoman"/>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5">
    <w:nsid w:val="0A9D5641"/>
    <w:multiLevelType w:val="hybridMultilevel"/>
    <w:tmpl w:val="6E82EE46"/>
    <w:lvl w:ilvl="0" w:tplc="3ACE795C">
      <w:start w:val="1"/>
      <w:numFmt w:val="lowerRoman"/>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6">
    <w:nsid w:val="0C6644C0"/>
    <w:multiLevelType w:val="hybridMultilevel"/>
    <w:tmpl w:val="CF101698"/>
    <w:lvl w:ilvl="0" w:tplc="487074F4">
      <w:start w:val="1"/>
      <w:numFmt w:val="decimal"/>
      <w:lvlText w:val="%1)"/>
      <w:lvlJc w:val="left"/>
      <w:pPr>
        <w:ind w:left="540" w:hanging="360"/>
      </w:pPr>
      <w:rPr>
        <w:rFonts w:hint="default"/>
        <w:i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
    <w:nsid w:val="0E935D65"/>
    <w:multiLevelType w:val="hybridMultilevel"/>
    <w:tmpl w:val="243C73E2"/>
    <w:lvl w:ilvl="0" w:tplc="487074F4">
      <w:start w:val="1"/>
      <w:numFmt w:val="decimal"/>
      <w:lvlText w:val="%1)"/>
      <w:lvlJc w:val="left"/>
      <w:pPr>
        <w:ind w:left="540" w:hanging="360"/>
      </w:pPr>
      <w:rPr>
        <w:rFonts w:hint="default"/>
        <w:i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8">
    <w:nsid w:val="0FA975B7"/>
    <w:multiLevelType w:val="hybridMultilevel"/>
    <w:tmpl w:val="72EC2A40"/>
    <w:lvl w:ilvl="0" w:tplc="487074F4">
      <w:start w:val="1"/>
      <w:numFmt w:val="decimal"/>
      <w:lvlText w:val="%1)"/>
      <w:lvlJc w:val="left"/>
      <w:pPr>
        <w:ind w:left="540" w:hanging="360"/>
      </w:pPr>
      <w:rPr>
        <w:rFonts w:hint="default"/>
        <w:i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9">
    <w:nsid w:val="0FE7518C"/>
    <w:multiLevelType w:val="hybridMultilevel"/>
    <w:tmpl w:val="C442A7B0"/>
    <w:lvl w:ilvl="0" w:tplc="7770846A">
      <w:start w:val="1"/>
      <w:numFmt w:val="lowerLetter"/>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0512DEE"/>
    <w:multiLevelType w:val="hybridMultilevel"/>
    <w:tmpl w:val="658624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74439BB"/>
    <w:multiLevelType w:val="hybridMultilevel"/>
    <w:tmpl w:val="56C0575C"/>
    <w:lvl w:ilvl="0" w:tplc="487074F4">
      <w:start w:val="1"/>
      <w:numFmt w:val="decimal"/>
      <w:lvlText w:val="%1)"/>
      <w:lvlJc w:val="left"/>
      <w:pPr>
        <w:ind w:left="540" w:hanging="360"/>
      </w:pPr>
      <w:rPr>
        <w:rFonts w:hint="default"/>
        <w:i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nsid w:val="177D5000"/>
    <w:multiLevelType w:val="singleLevel"/>
    <w:tmpl w:val="0409000F"/>
    <w:lvl w:ilvl="0">
      <w:start w:val="1"/>
      <w:numFmt w:val="decimal"/>
      <w:lvlText w:val="%1."/>
      <w:lvlJc w:val="left"/>
      <w:pPr>
        <w:tabs>
          <w:tab w:val="num" w:pos="360"/>
        </w:tabs>
        <w:ind w:left="360" w:hanging="360"/>
      </w:pPr>
    </w:lvl>
  </w:abstractNum>
  <w:abstractNum w:abstractNumId="13">
    <w:nsid w:val="1A4877D9"/>
    <w:multiLevelType w:val="multilevel"/>
    <w:tmpl w:val="8250B7F4"/>
    <w:lvl w:ilvl="0">
      <w:start w:val="1"/>
      <w:numFmt w:val="lowerLetter"/>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243C58D6"/>
    <w:multiLevelType w:val="hybridMultilevel"/>
    <w:tmpl w:val="0604076E"/>
    <w:lvl w:ilvl="0" w:tplc="D310A4D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3852426"/>
    <w:multiLevelType w:val="hybridMultilevel"/>
    <w:tmpl w:val="0D20CB3A"/>
    <w:lvl w:ilvl="0" w:tplc="069AB52C">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33EC1638"/>
    <w:multiLevelType w:val="multilevel"/>
    <w:tmpl w:val="4106DB1A"/>
    <w:lvl w:ilvl="0">
      <w:start w:val="1"/>
      <w:numFmt w:val="lowerLetter"/>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8">
    <w:nsid w:val="3A477F56"/>
    <w:multiLevelType w:val="hybridMultilevel"/>
    <w:tmpl w:val="DCA0AA2C"/>
    <w:lvl w:ilvl="0" w:tplc="0409000F">
      <w:start w:val="1"/>
      <w:numFmt w:val="decimal"/>
      <w:lvlText w:val="%1."/>
      <w:lvlJc w:val="left"/>
      <w:pPr>
        <w:ind w:left="720" w:hanging="360"/>
      </w:pPr>
    </w:lvl>
    <w:lvl w:ilvl="1" w:tplc="C4629B2C">
      <w:start w:val="1"/>
      <w:numFmt w:val="lowerRoman"/>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3B206823"/>
    <w:multiLevelType w:val="multilevel"/>
    <w:tmpl w:val="4106DB1A"/>
    <w:lvl w:ilvl="0">
      <w:start w:val="1"/>
      <w:numFmt w:val="lowerLetter"/>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0">
    <w:nsid w:val="3E35339C"/>
    <w:multiLevelType w:val="hybridMultilevel"/>
    <w:tmpl w:val="6AAEF19E"/>
    <w:lvl w:ilvl="0" w:tplc="41327CE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0B770D2"/>
    <w:multiLevelType w:val="hybridMultilevel"/>
    <w:tmpl w:val="038A076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41634601"/>
    <w:multiLevelType w:val="hybridMultilevel"/>
    <w:tmpl w:val="BFDC0B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4">
    <w:nsid w:val="48C916AC"/>
    <w:multiLevelType w:val="multilevel"/>
    <w:tmpl w:val="4106DB1A"/>
    <w:lvl w:ilvl="0">
      <w:start w:val="1"/>
      <w:numFmt w:val="lowerLetter"/>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5">
    <w:nsid w:val="48E667FA"/>
    <w:multiLevelType w:val="hybridMultilevel"/>
    <w:tmpl w:val="7F928076"/>
    <w:lvl w:ilvl="0" w:tplc="93A00A96">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D1615BA"/>
    <w:multiLevelType w:val="hybridMultilevel"/>
    <w:tmpl w:val="70085ABA"/>
    <w:lvl w:ilvl="0" w:tplc="93A00A96">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8">
    <w:nsid w:val="4D296A79"/>
    <w:multiLevelType w:val="hybridMultilevel"/>
    <w:tmpl w:val="F25427E6"/>
    <w:lvl w:ilvl="0" w:tplc="0512DFA2">
      <w:start w:val="1"/>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0405B6D"/>
    <w:multiLevelType w:val="hybridMultilevel"/>
    <w:tmpl w:val="4D320DD2"/>
    <w:lvl w:ilvl="0" w:tplc="93A00A9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517300CD"/>
    <w:multiLevelType w:val="hybridMultilevel"/>
    <w:tmpl w:val="0EE6EF48"/>
    <w:lvl w:ilvl="0" w:tplc="487074F4">
      <w:start w:val="1"/>
      <w:numFmt w:val="decimal"/>
      <w:lvlText w:val="%1)"/>
      <w:lvlJc w:val="left"/>
      <w:pPr>
        <w:ind w:left="540" w:hanging="360"/>
      </w:pPr>
      <w:rPr>
        <w:rFonts w:hint="default"/>
        <w:i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1">
    <w:nsid w:val="587F3DA5"/>
    <w:multiLevelType w:val="multilevel"/>
    <w:tmpl w:val="7DC2F536"/>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1701"/>
        </w:tabs>
        <w:ind w:left="1134" w:firstLine="0"/>
      </w:p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32">
    <w:nsid w:val="5EAD4CB3"/>
    <w:multiLevelType w:val="multilevel"/>
    <w:tmpl w:val="22D8FB2A"/>
    <w:lvl w:ilvl="0">
      <w:start w:val="1"/>
      <w:numFmt w:val="lowerLetter"/>
      <w:lvlText w:val="%1)"/>
      <w:lvlJc w:val="left"/>
      <w:pPr>
        <w:tabs>
          <w:tab w:val="num" w:pos="567"/>
        </w:tabs>
        <w:ind w:left="567" w:firstLine="0"/>
      </w:pPr>
      <w:rPr>
        <w:rFonts w:hint="default"/>
      </w:rPr>
    </w:lvl>
    <w:lvl w:ilvl="1">
      <w:start w:val="1"/>
      <w:numFmt w:val="lowerRoman"/>
      <w:lvlText w:val="(%2)"/>
      <w:lvlJc w:val="left"/>
      <w:pPr>
        <w:tabs>
          <w:tab w:val="num" w:pos="1701"/>
        </w:tabs>
        <w:ind w:left="1134" w:firstLine="0"/>
      </w:pPr>
      <w:rPr>
        <w:rFonts w:ascii="Arial" w:eastAsia="SimSun" w:hAnsi="Arial" w:cs="Arial"/>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3">
    <w:nsid w:val="60B95242"/>
    <w:multiLevelType w:val="hybridMultilevel"/>
    <w:tmpl w:val="23D4FDCC"/>
    <w:lvl w:ilvl="0" w:tplc="3ACE795C">
      <w:start w:val="1"/>
      <w:numFmt w:val="lowerRoman"/>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34">
    <w:nsid w:val="64387BE6"/>
    <w:multiLevelType w:val="hybridMultilevel"/>
    <w:tmpl w:val="D22A478C"/>
    <w:lvl w:ilvl="0" w:tplc="487074F4">
      <w:start w:val="1"/>
      <w:numFmt w:val="decimal"/>
      <w:lvlText w:val="%1)"/>
      <w:lvlJc w:val="left"/>
      <w:pPr>
        <w:ind w:left="540" w:hanging="360"/>
      </w:pPr>
      <w:rPr>
        <w:rFonts w:hint="default"/>
        <w:i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5">
    <w:nsid w:val="64D51A8D"/>
    <w:multiLevelType w:val="hybridMultilevel"/>
    <w:tmpl w:val="087244E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65C34C0"/>
    <w:multiLevelType w:val="hybridMultilevel"/>
    <w:tmpl w:val="DFB4BADE"/>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666D2CA6"/>
    <w:multiLevelType w:val="multilevel"/>
    <w:tmpl w:val="00A4CCFE"/>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657"/>
        </w:tabs>
        <w:ind w:left="90" w:firstLine="0"/>
      </w:p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38">
    <w:nsid w:val="676131C7"/>
    <w:multiLevelType w:val="hybridMultilevel"/>
    <w:tmpl w:val="695C6966"/>
    <w:lvl w:ilvl="0" w:tplc="04090017">
      <w:start w:val="1"/>
      <w:numFmt w:val="lowerLetter"/>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39">
    <w:nsid w:val="679D3551"/>
    <w:multiLevelType w:val="multilevel"/>
    <w:tmpl w:val="61C67B7A"/>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1701"/>
        </w:tabs>
        <w:ind w:left="1134" w:firstLine="0"/>
      </w:p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40">
    <w:nsid w:val="72904A7E"/>
    <w:multiLevelType w:val="hybridMultilevel"/>
    <w:tmpl w:val="BB0ADF9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775971B0"/>
    <w:multiLevelType w:val="hybridMultilevel"/>
    <w:tmpl w:val="3A96E1BC"/>
    <w:lvl w:ilvl="0" w:tplc="F59E5188">
      <w:start w:val="3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A4163DD"/>
    <w:multiLevelType w:val="hybridMultilevel"/>
    <w:tmpl w:val="9988800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B425D74"/>
    <w:multiLevelType w:val="hybridMultilevel"/>
    <w:tmpl w:val="0B76FC84"/>
    <w:lvl w:ilvl="0" w:tplc="93A00A96">
      <w:start w:val="1"/>
      <w:numFmt w:val="bullet"/>
      <w:lvlText w:val=""/>
      <w:lvlJc w:val="left"/>
      <w:pPr>
        <w:ind w:left="522" w:hanging="360"/>
      </w:pPr>
      <w:rPr>
        <w:rFonts w:ascii="Symbol" w:hAnsi="Symbol" w:hint="default"/>
      </w:rPr>
    </w:lvl>
    <w:lvl w:ilvl="1" w:tplc="04090003" w:tentative="1">
      <w:start w:val="1"/>
      <w:numFmt w:val="bullet"/>
      <w:lvlText w:val="o"/>
      <w:lvlJc w:val="left"/>
      <w:pPr>
        <w:ind w:left="1242" w:hanging="360"/>
      </w:pPr>
      <w:rPr>
        <w:rFonts w:ascii="Courier New" w:hAnsi="Courier New" w:cs="Courier New" w:hint="default"/>
      </w:rPr>
    </w:lvl>
    <w:lvl w:ilvl="2" w:tplc="04090005" w:tentative="1">
      <w:start w:val="1"/>
      <w:numFmt w:val="bullet"/>
      <w:lvlText w:val=""/>
      <w:lvlJc w:val="left"/>
      <w:pPr>
        <w:ind w:left="1962" w:hanging="360"/>
      </w:pPr>
      <w:rPr>
        <w:rFonts w:ascii="Wingdings" w:hAnsi="Wingdings" w:hint="default"/>
      </w:rPr>
    </w:lvl>
    <w:lvl w:ilvl="3" w:tplc="04090001" w:tentative="1">
      <w:start w:val="1"/>
      <w:numFmt w:val="bullet"/>
      <w:lvlText w:val=""/>
      <w:lvlJc w:val="left"/>
      <w:pPr>
        <w:ind w:left="2682" w:hanging="360"/>
      </w:pPr>
      <w:rPr>
        <w:rFonts w:ascii="Symbol" w:hAnsi="Symbol" w:hint="default"/>
      </w:rPr>
    </w:lvl>
    <w:lvl w:ilvl="4" w:tplc="04090003" w:tentative="1">
      <w:start w:val="1"/>
      <w:numFmt w:val="bullet"/>
      <w:lvlText w:val="o"/>
      <w:lvlJc w:val="left"/>
      <w:pPr>
        <w:ind w:left="3402" w:hanging="360"/>
      </w:pPr>
      <w:rPr>
        <w:rFonts w:ascii="Courier New" w:hAnsi="Courier New" w:cs="Courier New" w:hint="default"/>
      </w:rPr>
    </w:lvl>
    <w:lvl w:ilvl="5" w:tplc="04090005" w:tentative="1">
      <w:start w:val="1"/>
      <w:numFmt w:val="bullet"/>
      <w:lvlText w:val=""/>
      <w:lvlJc w:val="left"/>
      <w:pPr>
        <w:ind w:left="4122" w:hanging="360"/>
      </w:pPr>
      <w:rPr>
        <w:rFonts w:ascii="Wingdings" w:hAnsi="Wingdings" w:hint="default"/>
      </w:rPr>
    </w:lvl>
    <w:lvl w:ilvl="6" w:tplc="04090001" w:tentative="1">
      <w:start w:val="1"/>
      <w:numFmt w:val="bullet"/>
      <w:lvlText w:val=""/>
      <w:lvlJc w:val="left"/>
      <w:pPr>
        <w:ind w:left="4842" w:hanging="360"/>
      </w:pPr>
      <w:rPr>
        <w:rFonts w:ascii="Symbol" w:hAnsi="Symbol" w:hint="default"/>
      </w:rPr>
    </w:lvl>
    <w:lvl w:ilvl="7" w:tplc="04090003" w:tentative="1">
      <w:start w:val="1"/>
      <w:numFmt w:val="bullet"/>
      <w:lvlText w:val="o"/>
      <w:lvlJc w:val="left"/>
      <w:pPr>
        <w:ind w:left="5562" w:hanging="360"/>
      </w:pPr>
      <w:rPr>
        <w:rFonts w:ascii="Courier New" w:hAnsi="Courier New" w:cs="Courier New" w:hint="default"/>
      </w:rPr>
    </w:lvl>
    <w:lvl w:ilvl="8" w:tplc="04090005" w:tentative="1">
      <w:start w:val="1"/>
      <w:numFmt w:val="bullet"/>
      <w:lvlText w:val=""/>
      <w:lvlJc w:val="left"/>
      <w:pPr>
        <w:ind w:left="6282" w:hanging="360"/>
      </w:pPr>
      <w:rPr>
        <w:rFonts w:ascii="Wingdings" w:hAnsi="Wingdings" w:hint="default"/>
      </w:rPr>
    </w:lvl>
  </w:abstractNum>
  <w:num w:numId="1">
    <w:abstractNumId w:val="12"/>
  </w:num>
  <w:num w:numId="2">
    <w:abstractNumId w:val="23"/>
  </w:num>
  <w:num w:numId="3">
    <w:abstractNumId w:val="0"/>
  </w:num>
  <w:num w:numId="4">
    <w:abstractNumId w:val="26"/>
  </w:num>
  <w:num w:numId="5">
    <w:abstractNumId w:val="2"/>
  </w:num>
  <w:num w:numId="6">
    <w:abstractNumId w:val="14"/>
  </w:num>
  <w:num w:numId="7">
    <w:abstractNumId w:val="18"/>
  </w:num>
  <w:num w:numId="8">
    <w:abstractNumId w:val="38"/>
  </w:num>
  <w:num w:numId="9">
    <w:abstractNumId w:val="5"/>
  </w:num>
  <w:num w:numId="10">
    <w:abstractNumId w:val="33"/>
  </w:num>
  <w:num w:numId="11">
    <w:abstractNumId w:val="28"/>
  </w:num>
  <w:num w:numId="12">
    <w:abstractNumId w:val="35"/>
  </w:num>
  <w:num w:numId="13">
    <w:abstractNumId w:val="21"/>
  </w:num>
  <w:num w:numId="14">
    <w:abstractNumId w:val="10"/>
  </w:num>
  <w:num w:numId="15">
    <w:abstractNumId w:val="22"/>
  </w:num>
  <w:num w:numId="16">
    <w:abstractNumId w:val="42"/>
  </w:num>
  <w:num w:numId="17">
    <w:abstractNumId w:val="20"/>
  </w:num>
  <w:num w:numId="18">
    <w:abstractNumId w:val="40"/>
  </w:num>
  <w:num w:numId="19">
    <w:abstractNumId w:val="41"/>
  </w:num>
  <w:num w:numId="20">
    <w:abstractNumId w:val="37"/>
  </w:num>
  <w:num w:numId="21">
    <w:abstractNumId w:val="31"/>
  </w:num>
  <w:num w:numId="22">
    <w:abstractNumId w:val="39"/>
  </w:num>
  <w:num w:numId="23">
    <w:abstractNumId w:val="13"/>
  </w:num>
  <w:num w:numId="24">
    <w:abstractNumId w:val="3"/>
  </w:num>
  <w:num w:numId="25">
    <w:abstractNumId w:val="24"/>
  </w:num>
  <w:num w:numId="26">
    <w:abstractNumId w:val="29"/>
  </w:num>
  <w:num w:numId="27">
    <w:abstractNumId w:val="7"/>
  </w:num>
  <w:num w:numId="28">
    <w:abstractNumId w:val="43"/>
  </w:num>
  <w:num w:numId="29">
    <w:abstractNumId w:val="25"/>
  </w:num>
  <w:num w:numId="30">
    <w:abstractNumId w:val="27"/>
  </w:num>
  <w:num w:numId="31">
    <w:abstractNumId w:val="15"/>
  </w:num>
  <w:num w:numId="32">
    <w:abstractNumId w:val="32"/>
  </w:num>
  <w:num w:numId="33">
    <w:abstractNumId w:val="4"/>
  </w:num>
  <w:num w:numId="34">
    <w:abstractNumId w:val="36"/>
  </w:num>
  <w:num w:numId="3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7"/>
  </w:num>
  <w:num w:numId="37">
    <w:abstractNumId w:val="19"/>
  </w:num>
  <w:num w:numId="38">
    <w:abstractNumId w:val="9"/>
  </w:num>
  <w:num w:numId="39">
    <w:abstractNumId w:val="36"/>
  </w:num>
  <w:num w:numId="40">
    <w:abstractNumId w:val="30"/>
  </w:num>
  <w:num w:numId="41">
    <w:abstractNumId w:val="6"/>
  </w:num>
  <w:num w:numId="42">
    <w:abstractNumId w:val="1"/>
  </w:num>
  <w:num w:numId="43">
    <w:abstractNumId w:val="8"/>
  </w:num>
  <w:num w:numId="44">
    <w:abstractNumId w:val="34"/>
  </w:num>
  <w:num w:numId="4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spa"/>
    <w:docVar w:name="TermBases" w:val="Empty"/>
    <w:docVar w:name="TermBaseURL" w:val="empty"/>
    <w:docVar w:name="TextBases" w:val="TextBase TMs\WorkspaceSTS\Dev_Agenda\Dev_Agenda"/>
    <w:docVar w:name="TextBaseURL" w:val="empty"/>
    <w:docVar w:name="UILng" w:val="en"/>
  </w:docVars>
  <w:rsids>
    <w:rsidRoot w:val="00AC73AB"/>
    <w:rsid w:val="00006984"/>
    <w:rsid w:val="00010331"/>
    <w:rsid w:val="00010686"/>
    <w:rsid w:val="000114D7"/>
    <w:rsid w:val="000139DD"/>
    <w:rsid w:val="00015760"/>
    <w:rsid w:val="00016B6F"/>
    <w:rsid w:val="00017E2F"/>
    <w:rsid w:val="00020356"/>
    <w:rsid w:val="000308D6"/>
    <w:rsid w:val="00035729"/>
    <w:rsid w:val="000400CC"/>
    <w:rsid w:val="00041472"/>
    <w:rsid w:val="000438A5"/>
    <w:rsid w:val="00044076"/>
    <w:rsid w:val="00044454"/>
    <w:rsid w:val="00052915"/>
    <w:rsid w:val="00055128"/>
    <w:rsid w:val="00055FA0"/>
    <w:rsid w:val="0006030D"/>
    <w:rsid w:val="0006189B"/>
    <w:rsid w:val="00062C76"/>
    <w:rsid w:val="00065E70"/>
    <w:rsid w:val="00066C9C"/>
    <w:rsid w:val="00067DA0"/>
    <w:rsid w:val="000708A7"/>
    <w:rsid w:val="00071BD0"/>
    <w:rsid w:val="00071F8C"/>
    <w:rsid w:val="00072B8B"/>
    <w:rsid w:val="00072DB0"/>
    <w:rsid w:val="000738CC"/>
    <w:rsid w:val="00074DCB"/>
    <w:rsid w:val="00080C20"/>
    <w:rsid w:val="0008132A"/>
    <w:rsid w:val="00082858"/>
    <w:rsid w:val="000835A9"/>
    <w:rsid w:val="00084996"/>
    <w:rsid w:val="000877A7"/>
    <w:rsid w:val="000B1F91"/>
    <w:rsid w:val="000B3EDC"/>
    <w:rsid w:val="000B6014"/>
    <w:rsid w:val="000C26E0"/>
    <w:rsid w:val="000D2A4B"/>
    <w:rsid w:val="000D3944"/>
    <w:rsid w:val="000D77ED"/>
    <w:rsid w:val="000E0C40"/>
    <w:rsid w:val="000E3BB3"/>
    <w:rsid w:val="000E3E59"/>
    <w:rsid w:val="000F5CF7"/>
    <w:rsid w:val="000F5D37"/>
    <w:rsid w:val="000F5E56"/>
    <w:rsid w:val="000F6F14"/>
    <w:rsid w:val="001023DE"/>
    <w:rsid w:val="0010320F"/>
    <w:rsid w:val="00104141"/>
    <w:rsid w:val="00104861"/>
    <w:rsid w:val="00105D98"/>
    <w:rsid w:val="00122C74"/>
    <w:rsid w:val="00125906"/>
    <w:rsid w:val="00133F1B"/>
    <w:rsid w:val="001362EE"/>
    <w:rsid w:val="00140E21"/>
    <w:rsid w:val="001456B6"/>
    <w:rsid w:val="00145FBE"/>
    <w:rsid w:val="00146539"/>
    <w:rsid w:val="00152CEA"/>
    <w:rsid w:val="00153324"/>
    <w:rsid w:val="00155510"/>
    <w:rsid w:val="00156DA9"/>
    <w:rsid w:val="001606D0"/>
    <w:rsid w:val="0016368C"/>
    <w:rsid w:val="00164EF7"/>
    <w:rsid w:val="001657C6"/>
    <w:rsid w:val="0016680C"/>
    <w:rsid w:val="0016735F"/>
    <w:rsid w:val="001673C6"/>
    <w:rsid w:val="0017179A"/>
    <w:rsid w:val="00171D22"/>
    <w:rsid w:val="00176548"/>
    <w:rsid w:val="001832A6"/>
    <w:rsid w:val="00187BD3"/>
    <w:rsid w:val="001911FE"/>
    <w:rsid w:val="00191AF9"/>
    <w:rsid w:val="0019648D"/>
    <w:rsid w:val="00196BB2"/>
    <w:rsid w:val="00197235"/>
    <w:rsid w:val="001972AB"/>
    <w:rsid w:val="001A48FB"/>
    <w:rsid w:val="001A7A54"/>
    <w:rsid w:val="001B448D"/>
    <w:rsid w:val="001B45E3"/>
    <w:rsid w:val="001C150A"/>
    <w:rsid w:val="001C178B"/>
    <w:rsid w:val="001C477A"/>
    <w:rsid w:val="001C4D22"/>
    <w:rsid w:val="001E2158"/>
    <w:rsid w:val="001E2E4C"/>
    <w:rsid w:val="001E4EFE"/>
    <w:rsid w:val="001E59EA"/>
    <w:rsid w:val="001E7CDC"/>
    <w:rsid w:val="00206124"/>
    <w:rsid w:val="00206497"/>
    <w:rsid w:val="00207D40"/>
    <w:rsid w:val="00211966"/>
    <w:rsid w:val="002139A2"/>
    <w:rsid w:val="00215371"/>
    <w:rsid w:val="00220B8A"/>
    <w:rsid w:val="00224F6B"/>
    <w:rsid w:val="00225F9C"/>
    <w:rsid w:val="002267F1"/>
    <w:rsid w:val="002313DC"/>
    <w:rsid w:val="00235D14"/>
    <w:rsid w:val="00254DDA"/>
    <w:rsid w:val="0025672E"/>
    <w:rsid w:val="00261313"/>
    <w:rsid w:val="00262076"/>
    <w:rsid w:val="0026258C"/>
    <w:rsid w:val="002634C4"/>
    <w:rsid w:val="00267B37"/>
    <w:rsid w:val="00272345"/>
    <w:rsid w:val="00277B3F"/>
    <w:rsid w:val="00291222"/>
    <w:rsid w:val="00292881"/>
    <w:rsid w:val="002950C2"/>
    <w:rsid w:val="0029591F"/>
    <w:rsid w:val="002A00C9"/>
    <w:rsid w:val="002A2827"/>
    <w:rsid w:val="002B0137"/>
    <w:rsid w:val="002B03C7"/>
    <w:rsid w:val="002B6A12"/>
    <w:rsid w:val="002C3665"/>
    <w:rsid w:val="002C63CC"/>
    <w:rsid w:val="002C77FF"/>
    <w:rsid w:val="002C7FE7"/>
    <w:rsid w:val="002D0AD5"/>
    <w:rsid w:val="002D3542"/>
    <w:rsid w:val="002D3AAD"/>
    <w:rsid w:val="002E0F47"/>
    <w:rsid w:val="002E2E72"/>
    <w:rsid w:val="002E7D1E"/>
    <w:rsid w:val="002F1018"/>
    <w:rsid w:val="002F484B"/>
    <w:rsid w:val="002F4E68"/>
    <w:rsid w:val="0030338F"/>
    <w:rsid w:val="00307AC0"/>
    <w:rsid w:val="003131C4"/>
    <w:rsid w:val="003139AD"/>
    <w:rsid w:val="0031407E"/>
    <w:rsid w:val="00315E78"/>
    <w:rsid w:val="00321374"/>
    <w:rsid w:val="00325007"/>
    <w:rsid w:val="0032506F"/>
    <w:rsid w:val="00333FD0"/>
    <w:rsid w:val="00334FF3"/>
    <w:rsid w:val="003429B6"/>
    <w:rsid w:val="003460E7"/>
    <w:rsid w:val="0035190E"/>
    <w:rsid w:val="00354647"/>
    <w:rsid w:val="00360735"/>
    <w:rsid w:val="00363829"/>
    <w:rsid w:val="003670CE"/>
    <w:rsid w:val="00372C84"/>
    <w:rsid w:val="00374472"/>
    <w:rsid w:val="00374E61"/>
    <w:rsid w:val="00375ED4"/>
    <w:rsid w:val="0037655D"/>
    <w:rsid w:val="00377273"/>
    <w:rsid w:val="003778BE"/>
    <w:rsid w:val="003845C1"/>
    <w:rsid w:val="00387287"/>
    <w:rsid w:val="00387D0C"/>
    <w:rsid w:val="003902C5"/>
    <w:rsid w:val="00391713"/>
    <w:rsid w:val="00395498"/>
    <w:rsid w:val="003A0F37"/>
    <w:rsid w:val="003A1623"/>
    <w:rsid w:val="003A4F4C"/>
    <w:rsid w:val="003A6BCD"/>
    <w:rsid w:val="003B12CD"/>
    <w:rsid w:val="003D453B"/>
    <w:rsid w:val="003D53D1"/>
    <w:rsid w:val="003D6CDB"/>
    <w:rsid w:val="003E135C"/>
    <w:rsid w:val="003E2855"/>
    <w:rsid w:val="003E48F1"/>
    <w:rsid w:val="003E4F2B"/>
    <w:rsid w:val="003E7FD1"/>
    <w:rsid w:val="003F1C0A"/>
    <w:rsid w:val="003F347A"/>
    <w:rsid w:val="003F66C5"/>
    <w:rsid w:val="004015C4"/>
    <w:rsid w:val="00413016"/>
    <w:rsid w:val="004176C4"/>
    <w:rsid w:val="00420CA4"/>
    <w:rsid w:val="00423E3E"/>
    <w:rsid w:val="00427AF4"/>
    <w:rsid w:val="004319BB"/>
    <w:rsid w:val="0043798F"/>
    <w:rsid w:val="00444C49"/>
    <w:rsid w:val="0044573F"/>
    <w:rsid w:val="004467D8"/>
    <w:rsid w:val="00447522"/>
    <w:rsid w:val="0045231F"/>
    <w:rsid w:val="00461079"/>
    <w:rsid w:val="004647DA"/>
    <w:rsid w:val="00465673"/>
    <w:rsid w:val="00465DFE"/>
    <w:rsid w:val="0046793F"/>
    <w:rsid w:val="00475303"/>
    <w:rsid w:val="00477052"/>
    <w:rsid w:val="00477808"/>
    <w:rsid w:val="00477D6B"/>
    <w:rsid w:val="004838BF"/>
    <w:rsid w:val="00485734"/>
    <w:rsid w:val="004A34E5"/>
    <w:rsid w:val="004A6C37"/>
    <w:rsid w:val="004B1681"/>
    <w:rsid w:val="004B2446"/>
    <w:rsid w:val="004B260C"/>
    <w:rsid w:val="004C3984"/>
    <w:rsid w:val="004C7E48"/>
    <w:rsid w:val="004D02FF"/>
    <w:rsid w:val="004D2E38"/>
    <w:rsid w:val="004D6780"/>
    <w:rsid w:val="004D69B6"/>
    <w:rsid w:val="004E297D"/>
    <w:rsid w:val="004E3574"/>
    <w:rsid w:val="004E4E69"/>
    <w:rsid w:val="004E7090"/>
    <w:rsid w:val="004F1FAC"/>
    <w:rsid w:val="004F3327"/>
    <w:rsid w:val="004F6102"/>
    <w:rsid w:val="00502862"/>
    <w:rsid w:val="00506364"/>
    <w:rsid w:val="005136BB"/>
    <w:rsid w:val="00513F44"/>
    <w:rsid w:val="00514BCF"/>
    <w:rsid w:val="0051744D"/>
    <w:rsid w:val="00522AD7"/>
    <w:rsid w:val="005278A3"/>
    <w:rsid w:val="00527E73"/>
    <w:rsid w:val="00531B02"/>
    <w:rsid w:val="00532831"/>
    <w:rsid w:val="005332F0"/>
    <w:rsid w:val="0053433C"/>
    <w:rsid w:val="00535E35"/>
    <w:rsid w:val="0053666D"/>
    <w:rsid w:val="00541ACB"/>
    <w:rsid w:val="00543A9A"/>
    <w:rsid w:val="0055013B"/>
    <w:rsid w:val="00554A0E"/>
    <w:rsid w:val="0055779B"/>
    <w:rsid w:val="00557B9A"/>
    <w:rsid w:val="00562B22"/>
    <w:rsid w:val="005705A0"/>
    <w:rsid w:val="00571673"/>
    <w:rsid w:val="00571B99"/>
    <w:rsid w:val="00572956"/>
    <w:rsid w:val="00575777"/>
    <w:rsid w:val="0057780F"/>
    <w:rsid w:val="005803B3"/>
    <w:rsid w:val="0058332E"/>
    <w:rsid w:val="00585688"/>
    <w:rsid w:val="00592DC3"/>
    <w:rsid w:val="00593C81"/>
    <w:rsid w:val="0059410F"/>
    <w:rsid w:val="00596DB5"/>
    <w:rsid w:val="005A2A1F"/>
    <w:rsid w:val="005A3243"/>
    <w:rsid w:val="005A76E8"/>
    <w:rsid w:val="005B08DA"/>
    <w:rsid w:val="005B18A6"/>
    <w:rsid w:val="005B3AF8"/>
    <w:rsid w:val="005B6FB1"/>
    <w:rsid w:val="005C1207"/>
    <w:rsid w:val="005C4D2C"/>
    <w:rsid w:val="005C519F"/>
    <w:rsid w:val="005C62FA"/>
    <w:rsid w:val="005D4BAD"/>
    <w:rsid w:val="005E0123"/>
    <w:rsid w:val="005E0C39"/>
    <w:rsid w:val="005E0D5B"/>
    <w:rsid w:val="005E2E9F"/>
    <w:rsid w:val="005E393E"/>
    <w:rsid w:val="005E5FD1"/>
    <w:rsid w:val="005F11EA"/>
    <w:rsid w:val="005F140D"/>
    <w:rsid w:val="005F1ACC"/>
    <w:rsid w:val="005F3A1A"/>
    <w:rsid w:val="005F58F3"/>
    <w:rsid w:val="00602A5C"/>
    <w:rsid w:val="00602EE7"/>
    <w:rsid w:val="00603767"/>
    <w:rsid w:val="00605827"/>
    <w:rsid w:val="006061A5"/>
    <w:rsid w:val="006063C5"/>
    <w:rsid w:val="00606779"/>
    <w:rsid w:val="0060787F"/>
    <w:rsid w:val="00613793"/>
    <w:rsid w:val="00616A3E"/>
    <w:rsid w:val="0062090B"/>
    <w:rsid w:val="00620D8D"/>
    <w:rsid w:val="00621D46"/>
    <w:rsid w:val="0062757B"/>
    <w:rsid w:val="006349E2"/>
    <w:rsid w:val="00635055"/>
    <w:rsid w:val="006436AC"/>
    <w:rsid w:val="00643838"/>
    <w:rsid w:val="006458CC"/>
    <w:rsid w:val="00646386"/>
    <w:rsid w:val="00651515"/>
    <w:rsid w:val="00655F62"/>
    <w:rsid w:val="00657783"/>
    <w:rsid w:val="0066412D"/>
    <w:rsid w:val="006738D6"/>
    <w:rsid w:val="00675021"/>
    <w:rsid w:val="00686E56"/>
    <w:rsid w:val="00692DAD"/>
    <w:rsid w:val="00695026"/>
    <w:rsid w:val="00695391"/>
    <w:rsid w:val="00697FF9"/>
    <w:rsid w:val="006A06C6"/>
    <w:rsid w:val="006A22B9"/>
    <w:rsid w:val="006A2BBA"/>
    <w:rsid w:val="006A359D"/>
    <w:rsid w:val="006A4199"/>
    <w:rsid w:val="006A4517"/>
    <w:rsid w:val="006B0B6B"/>
    <w:rsid w:val="006C3339"/>
    <w:rsid w:val="006C40D1"/>
    <w:rsid w:val="006C6836"/>
    <w:rsid w:val="006C724A"/>
    <w:rsid w:val="006D0C3E"/>
    <w:rsid w:val="006D3B9D"/>
    <w:rsid w:val="006D4A4A"/>
    <w:rsid w:val="006D5871"/>
    <w:rsid w:val="006E7606"/>
    <w:rsid w:val="006E7F6E"/>
    <w:rsid w:val="006F1263"/>
    <w:rsid w:val="006F406B"/>
    <w:rsid w:val="006F6323"/>
    <w:rsid w:val="00704562"/>
    <w:rsid w:val="00714033"/>
    <w:rsid w:val="007157BB"/>
    <w:rsid w:val="00715854"/>
    <w:rsid w:val="00722156"/>
    <w:rsid w:val="007224C8"/>
    <w:rsid w:val="0072318C"/>
    <w:rsid w:val="00723CB8"/>
    <w:rsid w:val="00724910"/>
    <w:rsid w:val="00725369"/>
    <w:rsid w:val="007334FD"/>
    <w:rsid w:val="00737821"/>
    <w:rsid w:val="0074163F"/>
    <w:rsid w:val="00741ED3"/>
    <w:rsid w:val="00747500"/>
    <w:rsid w:val="00752D23"/>
    <w:rsid w:val="00753C97"/>
    <w:rsid w:val="00753F04"/>
    <w:rsid w:val="0075577E"/>
    <w:rsid w:val="00755D2E"/>
    <w:rsid w:val="0076225C"/>
    <w:rsid w:val="007635DB"/>
    <w:rsid w:val="00764164"/>
    <w:rsid w:val="00764AC6"/>
    <w:rsid w:val="00765DBA"/>
    <w:rsid w:val="00766739"/>
    <w:rsid w:val="0077196B"/>
    <w:rsid w:val="00772D1D"/>
    <w:rsid w:val="00772FB8"/>
    <w:rsid w:val="00775336"/>
    <w:rsid w:val="00776D96"/>
    <w:rsid w:val="007770B7"/>
    <w:rsid w:val="00781280"/>
    <w:rsid w:val="007864C6"/>
    <w:rsid w:val="00791C8B"/>
    <w:rsid w:val="0079402C"/>
    <w:rsid w:val="00794317"/>
    <w:rsid w:val="00794BE2"/>
    <w:rsid w:val="007951C8"/>
    <w:rsid w:val="00795EEB"/>
    <w:rsid w:val="007A2623"/>
    <w:rsid w:val="007A4465"/>
    <w:rsid w:val="007B10BF"/>
    <w:rsid w:val="007B15AC"/>
    <w:rsid w:val="007B3F20"/>
    <w:rsid w:val="007B71FE"/>
    <w:rsid w:val="007C1E3C"/>
    <w:rsid w:val="007C5099"/>
    <w:rsid w:val="007D142A"/>
    <w:rsid w:val="007D33E5"/>
    <w:rsid w:val="007D3BE6"/>
    <w:rsid w:val="007D4A20"/>
    <w:rsid w:val="007D5AD8"/>
    <w:rsid w:val="007D781E"/>
    <w:rsid w:val="007E03D4"/>
    <w:rsid w:val="007E185C"/>
    <w:rsid w:val="007E1BA5"/>
    <w:rsid w:val="007E3A56"/>
    <w:rsid w:val="007E4701"/>
    <w:rsid w:val="007E663E"/>
    <w:rsid w:val="007E6D51"/>
    <w:rsid w:val="007E6F3B"/>
    <w:rsid w:val="007F0F9A"/>
    <w:rsid w:val="007F0FFA"/>
    <w:rsid w:val="007F7AD3"/>
    <w:rsid w:val="008043C7"/>
    <w:rsid w:val="00806906"/>
    <w:rsid w:val="008104A2"/>
    <w:rsid w:val="00815082"/>
    <w:rsid w:val="00823115"/>
    <w:rsid w:val="00824A94"/>
    <w:rsid w:val="00824EED"/>
    <w:rsid w:val="00826612"/>
    <w:rsid w:val="008367C7"/>
    <w:rsid w:val="00843DF8"/>
    <w:rsid w:val="00845266"/>
    <w:rsid w:val="00846E6A"/>
    <w:rsid w:val="00847D6D"/>
    <w:rsid w:val="008507E1"/>
    <w:rsid w:val="0085334E"/>
    <w:rsid w:val="00853523"/>
    <w:rsid w:val="00853C4D"/>
    <w:rsid w:val="0085501A"/>
    <w:rsid w:val="00860E74"/>
    <w:rsid w:val="00870464"/>
    <w:rsid w:val="00875482"/>
    <w:rsid w:val="0088395E"/>
    <w:rsid w:val="0089478D"/>
    <w:rsid w:val="00897D7A"/>
    <w:rsid w:val="008A1C04"/>
    <w:rsid w:val="008A4A7C"/>
    <w:rsid w:val="008B0EF9"/>
    <w:rsid w:val="008B267C"/>
    <w:rsid w:val="008B2CC1"/>
    <w:rsid w:val="008C00F8"/>
    <w:rsid w:val="008C110A"/>
    <w:rsid w:val="008C160B"/>
    <w:rsid w:val="008C278C"/>
    <w:rsid w:val="008C415C"/>
    <w:rsid w:val="008C5A67"/>
    <w:rsid w:val="008D17FE"/>
    <w:rsid w:val="008D2C6D"/>
    <w:rsid w:val="008D48B2"/>
    <w:rsid w:val="008D4992"/>
    <w:rsid w:val="008D5959"/>
    <w:rsid w:val="008E4E42"/>
    <w:rsid w:val="008E6BD6"/>
    <w:rsid w:val="008F0BEE"/>
    <w:rsid w:val="00906BFD"/>
    <w:rsid w:val="0090731E"/>
    <w:rsid w:val="009077E2"/>
    <w:rsid w:val="00910174"/>
    <w:rsid w:val="009112B0"/>
    <w:rsid w:val="00916B20"/>
    <w:rsid w:val="00917B32"/>
    <w:rsid w:val="00923231"/>
    <w:rsid w:val="00923545"/>
    <w:rsid w:val="009253AE"/>
    <w:rsid w:val="00925604"/>
    <w:rsid w:val="0093268C"/>
    <w:rsid w:val="00934B0B"/>
    <w:rsid w:val="00943C4F"/>
    <w:rsid w:val="009517FB"/>
    <w:rsid w:val="00952E8B"/>
    <w:rsid w:val="009544E2"/>
    <w:rsid w:val="00955ACB"/>
    <w:rsid w:val="009600AF"/>
    <w:rsid w:val="00960CC9"/>
    <w:rsid w:val="00966A22"/>
    <w:rsid w:val="00967C20"/>
    <w:rsid w:val="00971759"/>
    <w:rsid w:val="00972F03"/>
    <w:rsid w:val="0097343B"/>
    <w:rsid w:val="009759B4"/>
    <w:rsid w:val="00977FBB"/>
    <w:rsid w:val="00984EC8"/>
    <w:rsid w:val="009858C2"/>
    <w:rsid w:val="009902A7"/>
    <w:rsid w:val="00993D1A"/>
    <w:rsid w:val="0099630C"/>
    <w:rsid w:val="00996A80"/>
    <w:rsid w:val="009A0C8B"/>
    <w:rsid w:val="009A1938"/>
    <w:rsid w:val="009B0653"/>
    <w:rsid w:val="009B1F30"/>
    <w:rsid w:val="009B26A8"/>
    <w:rsid w:val="009B6241"/>
    <w:rsid w:val="009C0337"/>
    <w:rsid w:val="009C0514"/>
    <w:rsid w:val="009C0CA8"/>
    <w:rsid w:val="009C3A9C"/>
    <w:rsid w:val="009D00CC"/>
    <w:rsid w:val="009E65B6"/>
    <w:rsid w:val="009F25E8"/>
    <w:rsid w:val="009F52B4"/>
    <w:rsid w:val="00A13B78"/>
    <w:rsid w:val="00A165CC"/>
    <w:rsid w:val="00A16FC0"/>
    <w:rsid w:val="00A20341"/>
    <w:rsid w:val="00A20442"/>
    <w:rsid w:val="00A2327C"/>
    <w:rsid w:val="00A2344D"/>
    <w:rsid w:val="00A25AF4"/>
    <w:rsid w:val="00A329F9"/>
    <w:rsid w:val="00A32C9E"/>
    <w:rsid w:val="00A33DAF"/>
    <w:rsid w:val="00A3436C"/>
    <w:rsid w:val="00A43B42"/>
    <w:rsid w:val="00A4608D"/>
    <w:rsid w:val="00A46BEE"/>
    <w:rsid w:val="00A5040D"/>
    <w:rsid w:val="00A51F03"/>
    <w:rsid w:val="00A564FC"/>
    <w:rsid w:val="00A62167"/>
    <w:rsid w:val="00A62C19"/>
    <w:rsid w:val="00A66422"/>
    <w:rsid w:val="00A71116"/>
    <w:rsid w:val="00A7194A"/>
    <w:rsid w:val="00A73E32"/>
    <w:rsid w:val="00A74894"/>
    <w:rsid w:val="00A74A3C"/>
    <w:rsid w:val="00A7556A"/>
    <w:rsid w:val="00A81F78"/>
    <w:rsid w:val="00A82CF7"/>
    <w:rsid w:val="00A83341"/>
    <w:rsid w:val="00A95360"/>
    <w:rsid w:val="00AA4A8E"/>
    <w:rsid w:val="00AB613D"/>
    <w:rsid w:val="00AB64A5"/>
    <w:rsid w:val="00AB7D2F"/>
    <w:rsid w:val="00AC19DE"/>
    <w:rsid w:val="00AC4508"/>
    <w:rsid w:val="00AC73AB"/>
    <w:rsid w:val="00AC7853"/>
    <w:rsid w:val="00AD5203"/>
    <w:rsid w:val="00AE0AAB"/>
    <w:rsid w:val="00AE422F"/>
    <w:rsid w:val="00AE49F0"/>
    <w:rsid w:val="00AE61D1"/>
    <w:rsid w:val="00AE7F20"/>
    <w:rsid w:val="00AF0C1B"/>
    <w:rsid w:val="00AF2C36"/>
    <w:rsid w:val="00AF4AF0"/>
    <w:rsid w:val="00AF6A10"/>
    <w:rsid w:val="00B0322F"/>
    <w:rsid w:val="00B03DEC"/>
    <w:rsid w:val="00B0675B"/>
    <w:rsid w:val="00B06F16"/>
    <w:rsid w:val="00B1526B"/>
    <w:rsid w:val="00B22523"/>
    <w:rsid w:val="00B24413"/>
    <w:rsid w:val="00B256C7"/>
    <w:rsid w:val="00B26747"/>
    <w:rsid w:val="00B30C01"/>
    <w:rsid w:val="00B33E81"/>
    <w:rsid w:val="00B448EC"/>
    <w:rsid w:val="00B546CA"/>
    <w:rsid w:val="00B56C39"/>
    <w:rsid w:val="00B57CC1"/>
    <w:rsid w:val="00B65A0A"/>
    <w:rsid w:val="00B67CDC"/>
    <w:rsid w:val="00B72D36"/>
    <w:rsid w:val="00B814F5"/>
    <w:rsid w:val="00B840E5"/>
    <w:rsid w:val="00B84349"/>
    <w:rsid w:val="00B84700"/>
    <w:rsid w:val="00B91EB0"/>
    <w:rsid w:val="00B95BFE"/>
    <w:rsid w:val="00B96E01"/>
    <w:rsid w:val="00B97328"/>
    <w:rsid w:val="00BA1B94"/>
    <w:rsid w:val="00BA3C0E"/>
    <w:rsid w:val="00BA51FD"/>
    <w:rsid w:val="00BB1F7F"/>
    <w:rsid w:val="00BB2348"/>
    <w:rsid w:val="00BB47D7"/>
    <w:rsid w:val="00BC11DE"/>
    <w:rsid w:val="00BC3EAC"/>
    <w:rsid w:val="00BC4164"/>
    <w:rsid w:val="00BC49D9"/>
    <w:rsid w:val="00BD10FC"/>
    <w:rsid w:val="00BD2DCC"/>
    <w:rsid w:val="00BD4407"/>
    <w:rsid w:val="00BE04CE"/>
    <w:rsid w:val="00BE4B93"/>
    <w:rsid w:val="00BE794B"/>
    <w:rsid w:val="00BF23EC"/>
    <w:rsid w:val="00BF314E"/>
    <w:rsid w:val="00BF6032"/>
    <w:rsid w:val="00C0383E"/>
    <w:rsid w:val="00C03B7B"/>
    <w:rsid w:val="00C03FCB"/>
    <w:rsid w:val="00C13418"/>
    <w:rsid w:val="00C25863"/>
    <w:rsid w:val="00C25E26"/>
    <w:rsid w:val="00C26C1C"/>
    <w:rsid w:val="00C27C43"/>
    <w:rsid w:val="00C30C19"/>
    <w:rsid w:val="00C31B28"/>
    <w:rsid w:val="00C31C63"/>
    <w:rsid w:val="00C35D28"/>
    <w:rsid w:val="00C36B77"/>
    <w:rsid w:val="00C37328"/>
    <w:rsid w:val="00C43F71"/>
    <w:rsid w:val="00C4537D"/>
    <w:rsid w:val="00C52B0D"/>
    <w:rsid w:val="00C53077"/>
    <w:rsid w:val="00C5316F"/>
    <w:rsid w:val="00C535FF"/>
    <w:rsid w:val="00C54737"/>
    <w:rsid w:val="00C63B9C"/>
    <w:rsid w:val="00C647CF"/>
    <w:rsid w:val="00C67E3A"/>
    <w:rsid w:val="00C71288"/>
    <w:rsid w:val="00C8706D"/>
    <w:rsid w:val="00C8796E"/>
    <w:rsid w:val="00C90559"/>
    <w:rsid w:val="00C905F0"/>
    <w:rsid w:val="00C915AC"/>
    <w:rsid w:val="00CA2251"/>
    <w:rsid w:val="00CA25C9"/>
    <w:rsid w:val="00CB1528"/>
    <w:rsid w:val="00CB19AE"/>
    <w:rsid w:val="00CB258D"/>
    <w:rsid w:val="00CB27B5"/>
    <w:rsid w:val="00CB337A"/>
    <w:rsid w:val="00CB5CB5"/>
    <w:rsid w:val="00CC02D2"/>
    <w:rsid w:val="00CC5038"/>
    <w:rsid w:val="00CC5FA3"/>
    <w:rsid w:val="00CC7733"/>
    <w:rsid w:val="00CD079C"/>
    <w:rsid w:val="00CD21C4"/>
    <w:rsid w:val="00CD4124"/>
    <w:rsid w:val="00CD4DE9"/>
    <w:rsid w:val="00CD5F87"/>
    <w:rsid w:val="00CE05B1"/>
    <w:rsid w:val="00CE14BE"/>
    <w:rsid w:val="00CE1D31"/>
    <w:rsid w:val="00CE74F8"/>
    <w:rsid w:val="00CE765D"/>
    <w:rsid w:val="00CF4053"/>
    <w:rsid w:val="00CF4A92"/>
    <w:rsid w:val="00CF595A"/>
    <w:rsid w:val="00D04702"/>
    <w:rsid w:val="00D0558E"/>
    <w:rsid w:val="00D057D6"/>
    <w:rsid w:val="00D05D32"/>
    <w:rsid w:val="00D07386"/>
    <w:rsid w:val="00D07552"/>
    <w:rsid w:val="00D11FC7"/>
    <w:rsid w:val="00D14D82"/>
    <w:rsid w:val="00D20ADE"/>
    <w:rsid w:val="00D22585"/>
    <w:rsid w:val="00D36D42"/>
    <w:rsid w:val="00D46A7A"/>
    <w:rsid w:val="00D56AC6"/>
    <w:rsid w:val="00D56C7C"/>
    <w:rsid w:val="00D639B1"/>
    <w:rsid w:val="00D64BAF"/>
    <w:rsid w:val="00D64DDE"/>
    <w:rsid w:val="00D7006E"/>
    <w:rsid w:val="00D71B4D"/>
    <w:rsid w:val="00D7237C"/>
    <w:rsid w:val="00D72DD1"/>
    <w:rsid w:val="00D746E4"/>
    <w:rsid w:val="00D822A8"/>
    <w:rsid w:val="00D84EA8"/>
    <w:rsid w:val="00D866A5"/>
    <w:rsid w:val="00D86E85"/>
    <w:rsid w:val="00D87896"/>
    <w:rsid w:val="00D90289"/>
    <w:rsid w:val="00D92C61"/>
    <w:rsid w:val="00D93B71"/>
    <w:rsid w:val="00D93D55"/>
    <w:rsid w:val="00D94BA5"/>
    <w:rsid w:val="00D956DB"/>
    <w:rsid w:val="00D961D5"/>
    <w:rsid w:val="00D97C3F"/>
    <w:rsid w:val="00DA7094"/>
    <w:rsid w:val="00DB4099"/>
    <w:rsid w:val="00DB41F5"/>
    <w:rsid w:val="00DB6655"/>
    <w:rsid w:val="00DC4591"/>
    <w:rsid w:val="00DC4C60"/>
    <w:rsid w:val="00DC6980"/>
    <w:rsid w:val="00DD22B5"/>
    <w:rsid w:val="00DD7FCC"/>
    <w:rsid w:val="00DE373D"/>
    <w:rsid w:val="00DE5F0F"/>
    <w:rsid w:val="00DF0297"/>
    <w:rsid w:val="00DF1C5B"/>
    <w:rsid w:val="00DF2A44"/>
    <w:rsid w:val="00DF4456"/>
    <w:rsid w:val="00E0079A"/>
    <w:rsid w:val="00E00D36"/>
    <w:rsid w:val="00E0455C"/>
    <w:rsid w:val="00E05E2C"/>
    <w:rsid w:val="00E06E63"/>
    <w:rsid w:val="00E12948"/>
    <w:rsid w:val="00E21D67"/>
    <w:rsid w:val="00E27350"/>
    <w:rsid w:val="00E32998"/>
    <w:rsid w:val="00E343CE"/>
    <w:rsid w:val="00E35586"/>
    <w:rsid w:val="00E444DA"/>
    <w:rsid w:val="00E45C84"/>
    <w:rsid w:val="00E504E5"/>
    <w:rsid w:val="00E54960"/>
    <w:rsid w:val="00E60F52"/>
    <w:rsid w:val="00E72534"/>
    <w:rsid w:val="00E7455A"/>
    <w:rsid w:val="00E81A23"/>
    <w:rsid w:val="00E82A80"/>
    <w:rsid w:val="00E8378A"/>
    <w:rsid w:val="00E87DCD"/>
    <w:rsid w:val="00E91D9B"/>
    <w:rsid w:val="00E963A2"/>
    <w:rsid w:val="00EA26AA"/>
    <w:rsid w:val="00EB5588"/>
    <w:rsid w:val="00EB7A3E"/>
    <w:rsid w:val="00EC401A"/>
    <w:rsid w:val="00EC49D7"/>
    <w:rsid w:val="00EC4EDF"/>
    <w:rsid w:val="00ED3FAF"/>
    <w:rsid w:val="00EE0656"/>
    <w:rsid w:val="00EE21D0"/>
    <w:rsid w:val="00EE2F15"/>
    <w:rsid w:val="00EE5D75"/>
    <w:rsid w:val="00EE63B8"/>
    <w:rsid w:val="00EE7F97"/>
    <w:rsid w:val="00EF08FF"/>
    <w:rsid w:val="00EF1A52"/>
    <w:rsid w:val="00EF328D"/>
    <w:rsid w:val="00EF530A"/>
    <w:rsid w:val="00EF6622"/>
    <w:rsid w:val="00F07867"/>
    <w:rsid w:val="00F0792C"/>
    <w:rsid w:val="00F122FA"/>
    <w:rsid w:val="00F17D71"/>
    <w:rsid w:val="00F17DC1"/>
    <w:rsid w:val="00F23D04"/>
    <w:rsid w:val="00F24ACB"/>
    <w:rsid w:val="00F27697"/>
    <w:rsid w:val="00F32972"/>
    <w:rsid w:val="00F40ED8"/>
    <w:rsid w:val="00F43EC6"/>
    <w:rsid w:val="00F5132B"/>
    <w:rsid w:val="00F54903"/>
    <w:rsid w:val="00F55408"/>
    <w:rsid w:val="00F6180F"/>
    <w:rsid w:val="00F66152"/>
    <w:rsid w:val="00F66873"/>
    <w:rsid w:val="00F718AE"/>
    <w:rsid w:val="00F72EDC"/>
    <w:rsid w:val="00F7795A"/>
    <w:rsid w:val="00F806FD"/>
    <w:rsid w:val="00F80845"/>
    <w:rsid w:val="00F81357"/>
    <w:rsid w:val="00F84474"/>
    <w:rsid w:val="00F86D62"/>
    <w:rsid w:val="00F877C2"/>
    <w:rsid w:val="00F91755"/>
    <w:rsid w:val="00F9475B"/>
    <w:rsid w:val="00F95327"/>
    <w:rsid w:val="00F96C10"/>
    <w:rsid w:val="00F97F9A"/>
    <w:rsid w:val="00FA0F0D"/>
    <w:rsid w:val="00FA3F2F"/>
    <w:rsid w:val="00FA78BC"/>
    <w:rsid w:val="00FB29CA"/>
    <w:rsid w:val="00FB32F9"/>
    <w:rsid w:val="00FB42DA"/>
    <w:rsid w:val="00FC1E8D"/>
    <w:rsid w:val="00FD1EF0"/>
    <w:rsid w:val="00FD2B93"/>
    <w:rsid w:val="00FD3169"/>
    <w:rsid w:val="00FD5623"/>
    <w:rsid w:val="00FD59D1"/>
    <w:rsid w:val="00FD61B5"/>
    <w:rsid w:val="00FD6757"/>
    <w:rsid w:val="00FE12C4"/>
    <w:rsid w:val="00FE1AFB"/>
    <w:rsid w:val="00FF2B3D"/>
    <w:rsid w:val="00FF34C6"/>
    <w:rsid w:val="00FF737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link w:val="Endofdocument-AnnexChar"/>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ListParagraph">
    <w:name w:val="List Paragraph"/>
    <w:basedOn w:val="Normal"/>
    <w:uiPriority w:val="34"/>
    <w:qFormat/>
    <w:rsid w:val="004D2E38"/>
    <w:pPr>
      <w:ind w:left="720"/>
      <w:contextualSpacing/>
    </w:pPr>
    <w:rPr>
      <w:lang w:val="en-US"/>
    </w:rPr>
  </w:style>
  <w:style w:type="character" w:styleId="Hyperlink">
    <w:name w:val="Hyperlink"/>
    <w:rsid w:val="004D2E38"/>
    <w:rPr>
      <w:color w:val="0000FF"/>
      <w:u w:val="single"/>
    </w:rPr>
  </w:style>
  <w:style w:type="character" w:customStyle="1" w:styleId="Endofdocument-AnnexChar">
    <w:name w:val="[End of document - Annex] Char"/>
    <w:link w:val="Endofdocument-Annex"/>
    <w:rsid w:val="004D2E38"/>
    <w:rPr>
      <w:rFonts w:ascii="Arial" w:eastAsia="SimSun" w:hAnsi="Arial" w:cs="Arial"/>
      <w:sz w:val="22"/>
      <w:lang w:eastAsia="zh-CN"/>
    </w:rPr>
  </w:style>
  <w:style w:type="character" w:customStyle="1" w:styleId="Heading3Char">
    <w:name w:val="Heading 3 Char"/>
    <w:link w:val="Heading3"/>
    <w:rsid w:val="004D2E38"/>
    <w:rPr>
      <w:rFonts w:ascii="Arial" w:eastAsia="SimSun" w:hAnsi="Arial" w:cs="Arial"/>
      <w:bCs/>
      <w:sz w:val="22"/>
      <w:szCs w:val="26"/>
      <w:u w:val="single"/>
      <w:lang w:val="es-ES" w:eastAsia="zh-CN"/>
    </w:rPr>
  </w:style>
  <w:style w:type="character" w:customStyle="1" w:styleId="Heading4Char">
    <w:name w:val="Heading 4 Char"/>
    <w:link w:val="Heading4"/>
    <w:rsid w:val="004D2E38"/>
    <w:rPr>
      <w:rFonts w:ascii="Arial" w:eastAsia="SimSun" w:hAnsi="Arial" w:cs="Arial"/>
      <w:bCs/>
      <w:i/>
      <w:sz w:val="22"/>
      <w:szCs w:val="28"/>
      <w:lang w:val="es-ES" w:eastAsia="zh-CN"/>
    </w:rPr>
  </w:style>
  <w:style w:type="paragraph" w:customStyle="1" w:styleId="Default">
    <w:name w:val="Default"/>
    <w:rsid w:val="004D2E38"/>
    <w:pPr>
      <w:autoSpaceDE w:val="0"/>
      <w:autoSpaceDN w:val="0"/>
      <w:adjustRightInd w:val="0"/>
    </w:pPr>
    <w:rPr>
      <w:rFonts w:ascii="Arial" w:hAnsi="Arial" w:cs="Arial"/>
      <w:color w:val="000000"/>
      <w:sz w:val="24"/>
      <w:szCs w:val="24"/>
    </w:rPr>
  </w:style>
  <w:style w:type="character" w:styleId="FootnoteReference">
    <w:name w:val="footnote reference"/>
    <w:aliases w:val="callout,Footnote"/>
    <w:rsid w:val="004D2E38"/>
    <w:rPr>
      <w:vertAlign w:val="superscript"/>
    </w:rPr>
  </w:style>
  <w:style w:type="character" w:customStyle="1" w:styleId="FootnoteTextChar">
    <w:name w:val="Footnote Text Char"/>
    <w:link w:val="FootnoteText"/>
    <w:semiHidden/>
    <w:locked/>
    <w:rsid w:val="004D2E38"/>
    <w:rPr>
      <w:rFonts w:ascii="Arial" w:eastAsia="SimSun" w:hAnsi="Arial" w:cs="Arial"/>
      <w:sz w:val="18"/>
      <w:lang w:val="es-ES" w:eastAsia="zh-CN"/>
    </w:rPr>
  </w:style>
  <w:style w:type="character" w:customStyle="1" w:styleId="Heading2Char">
    <w:name w:val="Heading 2 Char"/>
    <w:basedOn w:val="DefaultParagraphFont"/>
    <w:link w:val="Heading2"/>
    <w:rsid w:val="004D2E38"/>
    <w:rPr>
      <w:rFonts w:ascii="Arial" w:eastAsia="SimSun" w:hAnsi="Arial" w:cs="Arial"/>
      <w:bCs/>
      <w:iCs/>
      <w:caps/>
      <w:sz w:val="22"/>
      <w:szCs w:val="28"/>
      <w:lang w:val="es-ES" w:eastAsia="zh-CN"/>
    </w:rPr>
  </w:style>
  <w:style w:type="character" w:customStyle="1" w:styleId="hps">
    <w:name w:val="hps"/>
    <w:rsid w:val="00307AC0"/>
  </w:style>
  <w:style w:type="character" w:customStyle="1" w:styleId="ONUMEChar">
    <w:name w:val="ONUM E Char"/>
    <w:link w:val="ONUME"/>
    <w:rsid w:val="00307AC0"/>
    <w:rPr>
      <w:rFonts w:ascii="Arial" w:eastAsia="SimSun" w:hAnsi="Arial" w:cs="Arial"/>
      <w:sz w:val="22"/>
      <w:lang w:val="es-ES" w:eastAsia="zh-CN"/>
    </w:rPr>
  </w:style>
  <w:style w:type="character" w:styleId="PageNumber">
    <w:name w:val="page number"/>
    <w:basedOn w:val="DefaultParagraphFont"/>
    <w:rsid w:val="00E87DCD"/>
  </w:style>
  <w:style w:type="character" w:customStyle="1" w:styleId="FooterChar">
    <w:name w:val="Footer Char"/>
    <w:link w:val="Footer"/>
    <w:semiHidden/>
    <w:locked/>
    <w:rsid w:val="00E87DCD"/>
    <w:rPr>
      <w:rFonts w:ascii="Arial" w:eastAsia="SimSun" w:hAnsi="Arial" w:cs="Arial"/>
      <w:sz w:val="22"/>
      <w:lang w:val="es-ES" w:eastAsia="zh-CN"/>
    </w:rPr>
  </w:style>
  <w:style w:type="character" w:customStyle="1" w:styleId="HeaderChar">
    <w:name w:val="Header Char"/>
    <w:basedOn w:val="DefaultParagraphFont"/>
    <w:link w:val="Header"/>
    <w:rsid w:val="00E87DCD"/>
    <w:rPr>
      <w:rFonts w:ascii="Arial" w:eastAsia="SimSun" w:hAnsi="Arial" w:cs="Arial"/>
      <w:sz w:val="22"/>
      <w:lang w:val="es-ES" w:eastAsia="zh-CN"/>
    </w:rPr>
  </w:style>
  <w:style w:type="paragraph" w:styleId="BalloonText">
    <w:name w:val="Balloon Text"/>
    <w:basedOn w:val="Normal"/>
    <w:link w:val="BalloonTextChar"/>
    <w:rsid w:val="00532831"/>
    <w:rPr>
      <w:rFonts w:ascii="Tahoma" w:hAnsi="Tahoma" w:cs="Tahoma"/>
      <w:sz w:val="16"/>
      <w:szCs w:val="16"/>
    </w:rPr>
  </w:style>
  <w:style w:type="character" w:customStyle="1" w:styleId="BalloonTextChar">
    <w:name w:val="Balloon Text Char"/>
    <w:basedOn w:val="DefaultParagraphFont"/>
    <w:link w:val="BalloonText"/>
    <w:rsid w:val="00532831"/>
    <w:rPr>
      <w:rFonts w:ascii="Tahoma" w:eastAsia="SimSun" w:hAnsi="Tahoma" w:cs="Tahoma"/>
      <w:sz w:val="16"/>
      <w:szCs w:val="16"/>
      <w:lang w:val="es-E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link w:val="Endofdocument-AnnexChar"/>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ListParagraph">
    <w:name w:val="List Paragraph"/>
    <w:basedOn w:val="Normal"/>
    <w:uiPriority w:val="34"/>
    <w:qFormat/>
    <w:rsid w:val="004D2E38"/>
    <w:pPr>
      <w:ind w:left="720"/>
      <w:contextualSpacing/>
    </w:pPr>
    <w:rPr>
      <w:lang w:val="en-US"/>
    </w:rPr>
  </w:style>
  <w:style w:type="character" w:styleId="Hyperlink">
    <w:name w:val="Hyperlink"/>
    <w:rsid w:val="004D2E38"/>
    <w:rPr>
      <w:color w:val="0000FF"/>
      <w:u w:val="single"/>
    </w:rPr>
  </w:style>
  <w:style w:type="character" w:customStyle="1" w:styleId="Endofdocument-AnnexChar">
    <w:name w:val="[End of document - Annex] Char"/>
    <w:link w:val="Endofdocument-Annex"/>
    <w:rsid w:val="004D2E38"/>
    <w:rPr>
      <w:rFonts w:ascii="Arial" w:eastAsia="SimSun" w:hAnsi="Arial" w:cs="Arial"/>
      <w:sz w:val="22"/>
      <w:lang w:eastAsia="zh-CN"/>
    </w:rPr>
  </w:style>
  <w:style w:type="character" w:customStyle="1" w:styleId="Heading3Char">
    <w:name w:val="Heading 3 Char"/>
    <w:link w:val="Heading3"/>
    <w:rsid w:val="004D2E38"/>
    <w:rPr>
      <w:rFonts w:ascii="Arial" w:eastAsia="SimSun" w:hAnsi="Arial" w:cs="Arial"/>
      <w:bCs/>
      <w:sz w:val="22"/>
      <w:szCs w:val="26"/>
      <w:u w:val="single"/>
      <w:lang w:val="es-ES" w:eastAsia="zh-CN"/>
    </w:rPr>
  </w:style>
  <w:style w:type="character" w:customStyle="1" w:styleId="Heading4Char">
    <w:name w:val="Heading 4 Char"/>
    <w:link w:val="Heading4"/>
    <w:rsid w:val="004D2E38"/>
    <w:rPr>
      <w:rFonts w:ascii="Arial" w:eastAsia="SimSun" w:hAnsi="Arial" w:cs="Arial"/>
      <w:bCs/>
      <w:i/>
      <w:sz w:val="22"/>
      <w:szCs w:val="28"/>
      <w:lang w:val="es-ES" w:eastAsia="zh-CN"/>
    </w:rPr>
  </w:style>
  <w:style w:type="paragraph" w:customStyle="1" w:styleId="Default">
    <w:name w:val="Default"/>
    <w:rsid w:val="004D2E38"/>
    <w:pPr>
      <w:autoSpaceDE w:val="0"/>
      <w:autoSpaceDN w:val="0"/>
      <w:adjustRightInd w:val="0"/>
    </w:pPr>
    <w:rPr>
      <w:rFonts w:ascii="Arial" w:hAnsi="Arial" w:cs="Arial"/>
      <w:color w:val="000000"/>
      <w:sz w:val="24"/>
      <w:szCs w:val="24"/>
    </w:rPr>
  </w:style>
  <w:style w:type="character" w:styleId="FootnoteReference">
    <w:name w:val="footnote reference"/>
    <w:aliases w:val="callout,Footnote"/>
    <w:rsid w:val="004D2E38"/>
    <w:rPr>
      <w:vertAlign w:val="superscript"/>
    </w:rPr>
  </w:style>
  <w:style w:type="character" w:customStyle="1" w:styleId="FootnoteTextChar">
    <w:name w:val="Footnote Text Char"/>
    <w:link w:val="FootnoteText"/>
    <w:semiHidden/>
    <w:locked/>
    <w:rsid w:val="004D2E38"/>
    <w:rPr>
      <w:rFonts w:ascii="Arial" w:eastAsia="SimSun" w:hAnsi="Arial" w:cs="Arial"/>
      <w:sz w:val="18"/>
      <w:lang w:val="es-ES" w:eastAsia="zh-CN"/>
    </w:rPr>
  </w:style>
  <w:style w:type="character" w:customStyle="1" w:styleId="Heading2Char">
    <w:name w:val="Heading 2 Char"/>
    <w:basedOn w:val="DefaultParagraphFont"/>
    <w:link w:val="Heading2"/>
    <w:rsid w:val="004D2E38"/>
    <w:rPr>
      <w:rFonts w:ascii="Arial" w:eastAsia="SimSun" w:hAnsi="Arial" w:cs="Arial"/>
      <w:bCs/>
      <w:iCs/>
      <w:caps/>
      <w:sz w:val="22"/>
      <w:szCs w:val="28"/>
      <w:lang w:val="es-ES" w:eastAsia="zh-CN"/>
    </w:rPr>
  </w:style>
  <w:style w:type="character" w:customStyle="1" w:styleId="hps">
    <w:name w:val="hps"/>
    <w:rsid w:val="00307AC0"/>
  </w:style>
  <w:style w:type="character" w:customStyle="1" w:styleId="ONUMEChar">
    <w:name w:val="ONUM E Char"/>
    <w:link w:val="ONUME"/>
    <w:rsid w:val="00307AC0"/>
    <w:rPr>
      <w:rFonts w:ascii="Arial" w:eastAsia="SimSun" w:hAnsi="Arial" w:cs="Arial"/>
      <w:sz w:val="22"/>
      <w:lang w:val="es-ES" w:eastAsia="zh-CN"/>
    </w:rPr>
  </w:style>
  <w:style w:type="character" w:styleId="PageNumber">
    <w:name w:val="page number"/>
    <w:basedOn w:val="DefaultParagraphFont"/>
    <w:rsid w:val="00E87DCD"/>
  </w:style>
  <w:style w:type="character" w:customStyle="1" w:styleId="FooterChar">
    <w:name w:val="Footer Char"/>
    <w:link w:val="Footer"/>
    <w:semiHidden/>
    <w:locked/>
    <w:rsid w:val="00E87DCD"/>
    <w:rPr>
      <w:rFonts w:ascii="Arial" w:eastAsia="SimSun" w:hAnsi="Arial" w:cs="Arial"/>
      <w:sz w:val="22"/>
      <w:lang w:val="es-ES" w:eastAsia="zh-CN"/>
    </w:rPr>
  </w:style>
  <w:style w:type="character" w:customStyle="1" w:styleId="HeaderChar">
    <w:name w:val="Header Char"/>
    <w:basedOn w:val="DefaultParagraphFont"/>
    <w:link w:val="Header"/>
    <w:rsid w:val="00E87DCD"/>
    <w:rPr>
      <w:rFonts w:ascii="Arial" w:eastAsia="SimSun" w:hAnsi="Arial" w:cs="Arial"/>
      <w:sz w:val="22"/>
      <w:lang w:val="es-ES" w:eastAsia="zh-CN"/>
    </w:rPr>
  </w:style>
  <w:style w:type="paragraph" w:styleId="BalloonText">
    <w:name w:val="Balloon Text"/>
    <w:basedOn w:val="Normal"/>
    <w:link w:val="BalloonTextChar"/>
    <w:rsid w:val="00532831"/>
    <w:rPr>
      <w:rFonts w:ascii="Tahoma" w:hAnsi="Tahoma" w:cs="Tahoma"/>
      <w:sz w:val="16"/>
      <w:szCs w:val="16"/>
    </w:rPr>
  </w:style>
  <w:style w:type="character" w:customStyle="1" w:styleId="BalloonTextChar">
    <w:name w:val="Balloon Text Char"/>
    <w:basedOn w:val="DefaultParagraphFont"/>
    <w:link w:val="BalloonText"/>
    <w:rsid w:val="00532831"/>
    <w:rPr>
      <w:rFonts w:ascii="Tahoma" w:eastAsia="SimSun" w:hAnsi="Tahoma" w:cs="Tahoma"/>
      <w:sz w:val="16"/>
      <w:szCs w:val="16"/>
      <w:lang w:val="es-E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header" Target="header9.xml"/><Relationship Id="rId26" Type="http://schemas.openxmlformats.org/officeDocument/2006/relationships/package" Target="embeddings/Microsoft_Word_Document1.docx"/><Relationship Id="rId3" Type="http://schemas.openxmlformats.org/officeDocument/2006/relationships/styles" Target="styles.xml"/><Relationship Id="rId21" Type="http://schemas.openxmlformats.org/officeDocument/2006/relationships/header" Target="header12.xml"/><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8.xml"/><Relationship Id="rId25" Type="http://schemas.openxmlformats.org/officeDocument/2006/relationships/image" Target="media/image2.emf"/><Relationship Id="rId33" Type="http://schemas.openxmlformats.org/officeDocument/2006/relationships/header" Target="header18.xml"/><Relationship Id="rId2" Type="http://schemas.openxmlformats.org/officeDocument/2006/relationships/numbering" Target="numbering.xml"/><Relationship Id="rId16" Type="http://schemas.openxmlformats.org/officeDocument/2006/relationships/header" Target="header7.xml"/><Relationship Id="rId20" Type="http://schemas.openxmlformats.org/officeDocument/2006/relationships/header" Target="header11.xml"/><Relationship Id="rId29" Type="http://schemas.openxmlformats.org/officeDocument/2006/relationships/hyperlink" Target="http://www.wipo.int/meetings/en/doc_details.jsp?doc_id=296576"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15.xml"/><Relationship Id="rId32" Type="http://schemas.openxmlformats.org/officeDocument/2006/relationships/header" Target="header17.xml"/><Relationship Id="rId5" Type="http://schemas.openxmlformats.org/officeDocument/2006/relationships/settings" Target="settings.xml"/><Relationship Id="rId15" Type="http://schemas.openxmlformats.org/officeDocument/2006/relationships/header" Target="header6.xml"/><Relationship Id="rId23" Type="http://schemas.openxmlformats.org/officeDocument/2006/relationships/header" Target="header14.xml"/><Relationship Id="rId28" Type="http://schemas.openxmlformats.org/officeDocument/2006/relationships/hyperlink" Target="http://www.wipo.int/tad/en/" TargetMode="Externa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10.xml"/><Relationship Id="rId31" Type="http://schemas.openxmlformats.org/officeDocument/2006/relationships/hyperlink" Target="http://www.wipo.int/meetings/en/details.jsp?meeting_id=39944"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5.xml"/><Relationship Id="rId22" Type="http://schemas.openxmlformats.org/officeDocument/2006/relationships/header" Target="header13.xml"/><Relationship Id="rId27" Type="http://schemas.openxmlformats.org/officeDocument/2006/relationships/header" Target="header16.xml"/><Relationship Id="rId30" Type="http://schemas.openxmlformats.org/officeDocument/2006/relationships/hyperlink" Target="http://www.wipo.int/ip-development/en/agenda/flexibilities/search.jsp" TargetMode="Externa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www.youtube.com/watch?v=Xtzeu6yp_Xs" TargetMode="External"/><Relationship Id="rId2" Type="http://schemas.openxmlformats.org/officeDocument/2006/relationships/hyperlink" Target="http://www.inpi.gov.ar/index.php?Id=323&amp;criterio=1" TargetMode="External"/><Relationship Id="rId1" Type="http://schemas.openxmlformats.org/officeDocument/2006/relationships/hyperlink" Target="http://www.wipo.int/meetings/en/details.jsp?meeting_id=3850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BE31FF-DB6D-4E4E-9C78-1F1FE8E3D0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99</Pages>
  <Words>27476</Words>
  <Characters>156614</Characters>
  <Application>Microsoft Office Word</Application>
  <DocSecurity>0</DocSecurity>
  <Lines>1305</Lines>
  <Paragraphs>367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CDIP/18/2</vt:lpstr>
      <vt:lpstr>CDIP/18/2</vt:lpstr>
    </vt:vector>
  </TitlesOfParts>
  <Company>WIPO</Company>
  <LinksUpToDate>false</LinksUpToDate>
  <CharactersWithSpaces>183723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CDIP/18/2</dc:title>
  <dc:creator>CEVALLOS DUQUE Nilo</dc:creator>
  <cp:lastModifiedBy>BRACI Biljana</cp:lastModifiedBy>
  <cp:revision>8</cp:revision>
  <dcterms:created xsi:type="dcterms:W3CDTF">2016-09-28T16:22:00Z</dcterms:created>
  <dcterms:modified xsi:type="dcterms:W3CDTF">2016-09-28T16:31:00Z</dcterms:modified>
</cp:coreProperties>
</file>