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A49D9" w:rsidRPr="00DA1CEC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26E65" w:rsidRDefault="00E504E5" w:rsidP="00AB613D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1CEC" w:rsidRDefault="00B32D36" w:rsidP="00AB613D">
            <w:pPr>
              <w:rPr>
                <w:lang w:val="es-ES_tradnl"/>
              </w:rPr>
            </w:pPr>
            <w:r w:rsidRPr="00DA1CEC">
              <w:rPr>
                <w:noProof/>
                <w:lang w:val="en-US" w:eastAsia="en-US"/>
              </w:rPr>
              <w:drawing>
                <wp:inline distT="0" distB="0" distL="0" distR="0" wp14:anchorId="4D5473F3" wp14:editId="3BF11515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DA1CEC" w:rsidRDefault="00E504E5" w:rsidP="00AB613D">
            <w:pPr>
              <w:jc w:val="right"/>
              <w:rPr>
                <w:lang w:val="es-ES_tradnl"/>
              </w:rPr>
            </w:pPr>
            <w:r w:rsidRPr="00DA1CEC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7A49D9" w:rsidRPr="00DA1CEC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DA1CEC" w:rsidRDefault="005E16F6" w:rsidP="007554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A1CEC">
              <w:rPr>
                <w:rFonts w:ascii="Arial Black" w:hAnsi="Arial Black"/>
                <w:sz w:val="15"/>
                <w:lang w:val="es-ES_tradnl"/>
              </w:rPr>
              <w:t>CDIP/13/</w:t>
            </w:r>
            <w:bookmarkStart w:id="1" w:name="Code"/>
            <w:bookmarkEnd w:id="1"/>
            <w:r w:rsidRPr="00DA1CEC">
              <w:rPr>
                <w:rFonts w:ascii="Arial Black" w:hAnsi="Arial Black"/>
                <w:sz w:val="15"/>
                <w:lang w:val="es-ES_tradnl"/>
              </w:rPr>
              <w:t>INF/4</w:t>
            </w:r>
          </w:p>
        </w:tc>
      </w:tr>
      <w:tr w:rsidR="007A49D9" w:rsidRPr="00DA1CEC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DA1CEC" w:rsidRDefault="005E16F6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A1CEC">
              <w:rPr>
                <w:rFonts w:ascii="Arial Black" w:hAnsi="Arial Black"/>
                <w:sz w:val="15"/>
                <w:lang w:val="es-ES_tradnl"/>
              </w:rPr>
              <w:t xml:space="preserve">ORIGINAL:  </w:t>
            </w:r>
            <w:bookmarkStart w:id="2" w:name="Original"/>
            <w:bookmarkEnd w:id="2"/>
            <w:r w:rsidRPr="00DA1CEC">
              <w:rPr>
                <w:rFonts w:ascii="Arial Black" w:hAnsi="Arial Black"/>
                <w:sz w:val="15"/>
                <w:lang w:val="es-ES_tradnl"/>
              </w:rPr>
              <w:t>INGLÉS</w:t>
            </w:r>
          </w:p>
        </w:tc>
      </w:tr>
      <w:tr w:rsidR="007A49D9" w:rsidRPr="00DA1CEC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DA1CEC" w:rsidRDefault="005E16F6" w:rsidP="0075546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DA1CEC">
              <w:rPr>
                <w:rFonts w:ascii="Arial Black" w:hAnsi="Arial Black"/>
                <w:sz w:val="15"/>
                <w:lang w:val="es-ES_tradnl"/>
              </w:rPr>
              <w:t xml:space="preserve">FECHA:  </w:t>
            </w:r>
            <w:bookmarkStart w:id="3" w:name="Date"/>
            <w:bookmarkEnd w:id="3"/>
            <w:r w:rsidRPr="00DA1CEC">
              <w:rPr>
                <w:rFonts w:ascii="Arial Black" w:hAnsi="Arial Black"/>
                <w:sz w:val="15"/>
                <w:lang w:val="es-ES_tradnl"/>
              </w:rPr>
              <w:t>26 DE FEBRERO DE 2014</w:t>
            </w:r>
          </w:p>
        </w:tc>
      </w:tr>
    </w:tbl>
    <w:p w:rsidR="00787A27" w:rsidRPr="00DA1CEC" w:rsidRDefault="00787A27" w:rsidP="008B2CC1">
      <w:pPr>
        <w:rPr>
          <w:lang w:val="es-ES_tradnl"/>
        </w:rPr>
      </w:pPr>
    </w:p>
    <w:p w:rsidR="00787A27" w:rsidRPr="00DA1CEC" w:rsidRDefault="00787A27" w:rsidP="008B2CC1">
      <w:pPr>
        <w:rPr>
          <w:lang w:val="es-ES_tradnl"/>
        </w:rPr>
      </w:pPr>
    </w:p>
    <w:p w:rsidR="00787A27" w:rsidRPr="00DA1CEC" w:rsidRDefault="00787A27" w:rsidP="008B2CC1">
      <w:pPr>
        <w:rPr>
          <w:lang w:val="es-ES_tradnl"/>
        </w:rPr>
      </w:pPr>
    </w:p>
    <w:p w:rsidR="00787A27" w:rsidRPr="00DA1CEC" w:rsidRDefault="00787A27" w:rsidP="008B2CC1">
      <w:pPr>
        <w:rPr>
          <w:lang w:val="es-ES_tradnl"/>
        </w:rPr>
      </w:pPr>
    </w:p>
    <w:p w:rsidR="00787A27" w:rsidRPr="00DA1CEC" w:rsidRDefault="00787A27" w:rsidP="008B2CC1">
      <w:pPr>
        <w:rPr>
          <w:lang w:val="es-ES_tradnl"/>
        </w:rPr>
      </w:pPr>
    </w:p>
    <w:p w:rsidR="00787A27" w:rsidRPr="00DA1CEC" w:rsidRDefault="004B1BAE" w:rsidP="004B1BAE">
      <w:pPr>
        <w:rPr>
          <w:b/>
          <w:sz w:val="28"/>
          <w:szCs w:val="28"/>
          <w:lang w:val="es-ES_tradnl"/>
        </w:rPr>
      </w:pPr>
      <w:r w:rsidRPr="00DA1CEC">
        <w:rPr>
          <w:b/>
          <w:sz w:val="28"/>
          <w:szCs w:val="28"/>
          <w:lang w:val="es-ES_tradnl"/>
        </w:rPr>
        <w:t>Comité de Desarrollo y Propiedad Intelectual (CDIP)</w:t>
      </w:r>
    </w:p>
    <w:p w:rsidR="00787A27" w:rsidRPr="00DA1CEC" w:rsidRDefault="00787A27" w:rsidP="003845C1">
      <w:pPr>
        <w:rPr>
          <w:lang w:val="es-ES_tradnl"/>
        </w:rPr>
      </w:pPr>
    </w:p>
    <w:p w:rsidR="00787A27" w:rsidRPr="00DA1CEC" w:rsidRDefault="00787A27" w:rsidP="003845C1">
      <w:pPr>
        <w:rPr>
          <w:lang w:val="es-ES_tradnl"/>
        </w:rPr>
      </w:pPr>
    </w:p>
    <w:p w:rsidR="00787A27" w:rsidRPr="00DA1CEC" w:rsidRDefault="004B1BAE" w:rsidP="004B1BAE">
      <w:pPr>
        <w:rPr>
          <w:b/>
          <w:sz w:val="24"/>
          <w:szCs w:val="24"/>
          <w:lang w:val="es-ES_tradnl"/>
        </w:rPr>
      </w:pPr>
      <w:r w:rsidRPr="00DA1CEC">
        <w:rPr>
          <w:b/>
          <w:sz w:val="24"/>
          <w:szCs w:val="24"/>
          <w:lang w:val="es-ES_tradnl"/>
        </w:rPr>
        <w:t>D</w:t>
      </w:r>
      <w:r w:rsidR="00604581" w:rsidRPr="00DA1CEC">
        <w:rPr>
          <w:b/>
          <w:sz w:val="24"/>
          <w:szCs w:val="24"/>
          <w:lang w:val="es-ES_tradnl"/>
        </w:rPr>
        <w:t>ecimotercer</w:t>
      </w:r>
      <w:r w:rsidRPr="00DA1CEC">
        <w:rPr>
          <w:b/>
          <w:sz w:val="24"/>
          <w:szCs w:val="24"/>
          <w:lang w:val="es-ES_tradnl"/>
        </w:rPr>
        <w:t>a sesión</w:t>
      </w:r>
    </w:p>
    <w:p w:rsidR="00787A27" w:rsidRPr="00DA1CEC" w:rsidRDefault="004B1BAE" w:rsidP="004B1BAE">
      <w:pPr>
        <w:rPr>
          <w:b/>
          <w:sz w:val="24"/>
          <w:szCs w:val="24"/>
          <w:lang w:val="es-ES_tradnl"/>
        </w:rPr>
      </w:pPr>
      <w:r w:rsidRPr="00DA1CEC">
        <w:rPr>
          <w:b/>
          <w:sz w:val="24"/>
          <w:szCs w:val="24"/>
          <w:lang w:val="es-ES_tradnl"/>
        </w:rPr>
        <w:t xml:space="preserve">Ginebra, </w:t>
      </w:r>
      <w:r w:rsidR="00604581" w:rsidRPr="00DA1CEC">
        <w:rPr>
          <w:b/>
          <w:sz w:val="24"/>
          <w:szCs w:val="24"/>
          <w:lang w:val="es-ES_tradnl"/>
        </w:rPr>
        <w:t>19</w:t>
      </w:r>
      <w:r w:rsidRPr="00DA1CEC">
        <w:rPr>
          <w:b/>
          <w:sz w:val="24"/>
          <w:szCs w:val="24"/>
          <w:lang w:val="es-ES_tradnl"/>
        </w:rPr>
        <w:t xml:space="preserve"> a </w:t>
      </w:r>
      <w:r w:rsidR="00604581" w:rsidRPr="00DA1CEC">
        <w:rPr>
          <w:b/>
          <w:sz w:val="24"/>
          <w:szCs w:val="24"/>
          <w:lang w:val="es-ES_tradnl"/>
        </w:rPr>
        <w:t>23</w:t>
      </w:r>
      <w:r w:rsidRPr="00DA1CEC">
        <w:rPr>
          <w:b/>
          <w:sz w:val="24"/>
          <w:szCs w:val="24"/>
          <w:lang w:val="es-ES_tradnl"/>
        </w:rPr>
        <w:t xml:space="preserve"> de </w:t>
      </w:r>
      <w:r w:rsidR="00604581" w:rsidRPr="00DA1CEC">
        <w:rPr>
          <w:b/>
          <w:sz w:val="24"/>
          <w:szCs w:val="24"/>
          <w:lang w:val="es-ES_tradnl"/>
        </w:rPr>
        <w:t>mayo de 2014</w:t>
      </w:r>
    </w:p>
    <w:p w:rsidR="00787A27" w:rsidRPr="00DA1CEC" w:rsidRDefault="00787A27" w:rsidP="00ED44A6">
      <w:pPr>
        <w:widowControl w:val="0"/>
        <w:rPr>
          <w:lang w:val="es-ES_tradnl"/>
        </w:rPr>
      </w:pPr>
    </w:p>
    <w:p w:rsidR="00787A27" w:rsidRPr="00DA1CEC" w:rsidRDefault="00787A27" w:rsidP="00ED44A6">
      <w:pPr>
        <w:widowControl w:val="0"/>
        <w:rPr>
          <w:lang w:val="es-ES_tradnl"/>
        </w:rPr>
      </w:pPr>
      <w:bookmarkStart w:id="4" w:name="TitleOfDoc"/>
      <w:bookmarkEnd w:id="4"/>
    </w:p>
    <w:p w:rsidR="00787A27" w:rsidRPr="00DA1CEC" w:rsidRDefault="00787A27" w:rsidP="00ED44A6">
      <w:pPr>
        <w:widowControl w:val="0"/>
        <w:rPr>
          <w:lang w:val="es-ES_tradnl"/>
        </w:rPr>
      </w:pPr>
    </w:p>
    <w:p w:rsidR="00787A27" w:rsidRPr="00DA1CEC" w:rsidRDefault="004B4F62" w:rsidP="004B4F62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DA1CEC">
        <w:rPr>
          <w:color w:val="000000"/>
          <w:sz w:val="24"/>
          <w:lang w:val="es-ES_tradnl"/>
        </w:rPr>
        <w:t>RESUMEN DEL ESTUDIO DE PAÍS SOBRE INNOVACIÓN, PROPIEDAD INTELECTUAL Y ECONOMÍA INFORMAL</w:t>
      </w:r>
      <w:proofErr w:type="gramStart"/>
      <w:r w:rsidRPr="00DA1CEC">
        <w:rPr>
          <w:color w:val="000000"/>
          <w:sz w:val="24"/>
          <w:lang w:val="es-ES_tradnl"/>
        </w:rPr>
        <w:t xml:space="preserve">: </w:t>
      </w:r>
      <w:r w:rsidR="005E16F6" w:rsidRPr="00DA1CEC">
        <w:rPr>
          <w:color w:val="000000"/>
          <w:sz w:val="24"/>
          <w:lang w:val="es-ES_tradnl"/>
        </w:rPr>
        <w:t xml:space="preserve"> </w:t>
      </w:r>
      <w:r w:rsidRPr="00DA1CEC">
        <w:rPr>
          <w:color w:val="000000"/>
          <w:sz w:val="24"/>
          <w:lang w:val="es-ES_tradnl"/>
        </w:rPr>
        <w:t>FABRICANTES</w:t>
      </w:r>
      <w:proofErr w:type="gramEnd"/>
      <w:r w:rsidRPr="00DA1CEC">
        <w:rPr>
          <w:color w:val="000000"/>
          <w:sz w:val="24"/>
          <w:lang w:val="es-ES_tradnl"/>
        </w:rPr>
        <w:t xml:space="preserve"> DEL SECTOR INFORMAL DE PRODUCTOS PARA EL HOGAR Y E</w:t>
      </w:r>
      <w:r w:rsidR="006817D1">
        <w:rPr>
          <w:color w:val="000000"/>
          <w:sz w:val="24"/>
          <w:lang w:val="es-ES_tradnl"/>
        </w:rPr>
        <w:t>L CUIDADO PERSONAL EN SUDÁFRICA</w:t>
      </w:r>
    </w:p>
    <w:p w:rsidR="00787A27" w:rsidRPr="00DA1CEC" w:rsidRDefault="00787A27" w:rsidP="0075546D">
      <w:pPr>
        <w:rPr>
          <w:caps/>
          <w:sz w:val="24"/>
          <w:lang w:val="es-ES_tradnl"/>
        </w:rPr>
      </w:pPr>
    </w:p>
    <w:p w:rsidR="00787A27" w:rsidRPr="00DA1CEC" w:rsidRDefault="00BD65D1" w:rsidP="00BD65D1">
      <w:pPr>
        <w:rPr>
          <w:rFonts w:ascii="Helvetica" w:eastAsia="Times New Roman" w:hAnsi="Helvetica" w:cs="Helvetica"/>
          <w:i/>
          <w:color w:val="000000"/>
          <w:lang w:val="es-ES_tradnl"/>
        </w:rPr>
      </w:pPr>
      <w:bookmarkStart w:id="5" w:name="Prepared"/>
      <w:bookmarkEnd w:id="5"/>
      <w:proofErr w:type="gramStart"/>
      <w:r w:rsidRPr="00DA1CEC">
        <w:rPr>
          <w:i/>
          <w:color w:val="000000"/>
          <w:lang w:val="es-ES_tradnl"/>
        </w:rPr>
        <w:t>preparado</w:t>
      </w:r>
      <w:proofErr w:type="gramEnd"/>
      <w:r w:rsidRPr="00DA1CEC">
        <w:rPr>
          <w:i/>
          <w:color w:val="000000"/>
          <w:lang w:val="es-ES_tradnl"/>
        </w:rPr>
        <w:t xml:space="preserve"> por la Sra. Erika Kraemer-Mbula, conferenciante superior e investigadora asociada del </w:t>
      </w:r>
      <w:r w:rsidRPr="00DA1CEC">
        <w:rPr>
          <w:color w:val="000000"/>
          <w:lang w:val="es-ES_tradnl"/>
        </w:rPr>
        <w:t>Institute for Economic Research on Innovation</w:t>
      </w:r>
      <w:r w:rsidRPr="00DA1CEC">
        <w:rPr>
          <w:i/>
          <w:color w:val="000000"/>
          <w:lang w:val="es-ES_tradnl"/>
        </w:rPr>
        <w:t xml:space="preserve"> (IERI), Universidad de Tecnología de Tshwane, Sudáfrica, y el Sr. Vincent Tau, director del centro tecnológico del </w:t>
      </w:r>
      <w:r w:rsidRPr="00DA1CEC">
        <w:rPr>
          <w:color w:val="000000"/>
          <w:lang w:val="es-ES_tradnl"/>
        </w:rPr>
        <w:t>Technology Station for Chemicals</w:t>
      </w:r>
      <w:r w:rsidRPr="00DA1CEC">
        <w:rPr>
          <w:i/>
          <w:color w:val="000000"/>
          <w:lang w:val="es-ES_tradnl"/>
        </w:rPr>
        <w:t>, Universidad de Tecnología de Tshwane</w:t>
      </w:r>
      <w:r w:rsidR="00826E65" w:rsidRPr="00DA1CEC">
        <w:rPr>
          <w:i/>
          <w:color w:val="000000"/>
          <w:lang w:val="es-ES_tradnl"/>
        </w:rPr>
        <w:t>,</w:t>
      </w:r>
      <w:r w:rsidRPr="00DA1CEC">
        <w:rPr>
          <w:i/>
          <w:color w:val="000000"/>
          <w:lang w:val="es-ES_tradnl"/>
        </w:rPr>
        <w:t xml:space="preserve"> Sudáfrica. </w:t>
      </w:r>
    </w:p>
    <w:p w:rsidR="00787A27" w:rsidRPr="00DA1CEC" w:rsidRDefault="00787A27" w:rsidP="0075546D">
      <w:pPr>
        <w:rPr>
          <w:i/>
          <w:lang w:val="es-ES_tradnl"/>
        </w:rPr>
      </w:pPr>
    </w:p>
    <w:p w:rsidR="00787A27" w:rsidRPr="00DA1CEC" w:rsidRDefault="00787A27" w:rsidP="0075546D">
      <w:pPr>
        <w:rPr>
          <w:szCs w:val="22"/>
          <w:lang w:val="es-ES_tradnl"/>
        </w:rPr>
      </w:pPr>
    </w:p>
    <w:p w:rsidR="00787A27" w:rsidRPr="00DA1CEC" w:rsidRDefault="00787A27" w:rsidP="0075546D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Cs w:val="22"/>
          <w:lang w:val="es-ES_tradnl"/>
        </w:rPr>
      </w:pPr>
    </w:p>
    <w:p w:rsidR="00787A27" w:rsidRPr="00DA1CEC" w:rsidRDefault="00787A27" w:rsidP="0075546D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Cs w:val="22"/>
          <w:lang w:val="es-ES_tradnl"/>
        </w:rPr>
      </w:pPr>
    </w:p>
    <w:p w:rsidR="00787A27" w:rsidRPr="00DA1CEC" w:rsidRDefault="00787A27" w:rsidP="00AE6930">
      <w:pPr>
        <w:tabs>
          <w:tab w:val="left" w:pos="567"/>
        </w:tabs>
        <w:autoSpaceDE w:val="0"/>
        <w:autoSpaceDN w:val="0"/>
        <w:adjustRightInd w:val="0"/>
        <w:rPr>
          <w:rFonts w:eastAsia="Calibri"/>
          <w:color w:val="000000"/>
          <w:szCs w:val="22"/>
          <w:lang w:val="es-ES_tradnl"/>
        </w:rPr>
      </w:pPr>
    </w:p>
    <w:p w:rsidR="00787A27" w:rsidRPr="00DA1CEC" w:rsidRDefault="005E16F6" w:rsidP="00AE6930">
      <w:pPr>
        <w:tabs>
          <w:tab w:val="left" w:pos="567"/>
        </w:tabs>
        <w:autoSpaceDE w:val="0"/>
        <w:autoSpaceDN w:val="0"/>
        <w:adjustRightInd w:val="0"/>
        <w:rPr>
          <w:rFonts w:eastAsia="Calibri"/>
          <w:szCs w:val="22"/>
          <w:lang w:val="es-ES_tradnl"/>
        </w:rPr>
      </w:pPr>
      <w:r w:rsidRPr="00DA1CEC">
        <w:rPr>
          <w:rFonts w:eastAsia="Calibri"/>
          <w:szCs w:val="22"/>
          <w:lang w:val="es-ES_tradnl"/>
        </w:rPr>
        <w:fldChar w:fldCharType="begin"/>
      </w:r>
      <w:r w:rsidRPr="00DA1CEC">
        <w:rPr>
          <w:rFonts w:eastAsia="Calibri"/>
          <w:szCs w:val="22"/>
          <w:lang w:val="es-ES_tradnl"/>
        </w:rPr>
        <w:instrText xml:space="preserve"> AUTONUM  </w:instrText>
      </w:r>
      <w:r w:rsidRPr="00DA1CEC">
        <w:rPr>
          <w:rFonts w:eastAsia="Calibri"/>
          <w:szCs w:val="22"/>
          <w:lang w:val="es-ES_tradnl"/>
        </w:rPr>
        <w:fldChar w:fldCharType="end"/>
      </w:r>
      <w:r w:rsidRPr="00DA1CEC">
        <w:rPr>
          <w:rFonts w:eastAsia="Calibri"/>
          <w:szCs w:val="22"/>
          <w:lang w:val="es-ES_tradnl"/>
        </w:rPr>
        <w:tab/>
      </w:r>
      <w:r w:rsidR="00BD65D1" w:rsidRPr="00DA1CEC">
        <w:rPr>
          <w:rFonts w:eastAsia="Calibri"/>
          <w:szCs w:val="22"/>
          <w:lang w:val="es-ES_tradnl"/>
        </w:rPr>
        <w:t>El Anexo del presente documento contiene un resumen del estudio sobre innovación, propiedad intelectual y economía informal en Sudáfrica, realizado en el contexto del proyecto sobre la propiedad intelectual y la economía informal (documento CDIP/8/3) aprobado por el Comité de Desarrollo y Propiedad Intelectual (CDIP) en su octava sesión, celebrada en noviembre de 2011.</w:t>
      </w:r>
    </w:p>
    <w:p w:rsidR="00787A27" w:rsidRPr="00DA1CEC" w:rsidRDefault="00787A27" w:rsidP="00AE6930">
      <w:pPr>
        <w:autoSpaceDE w:val="0"/>
        <w:autoSpaceDN w:val="0"/>
        <w:adjustRightInd w:val="0"/>
        <w:rPr>
          <w:rFonts w:eastAsia="Calibri"/>
          <w:szCs w:val="22"/>
          <w:lang w:val="es-ES_tradnl"/>
        </w:rPr>
      </w:pPr>
    </w:p>
    <w:p w:rsidR="00787A27" w:rsidRPr="00DA1CEC" w:rsidRDefault="005E16F6" w:rsidP="00AE6930">
      <w:pPr>
        <w:ind w:left="5545" w:hanging="11"/>
        <w:rPr>
          <w:i/>
          <w:szCs w:val="22"/>
          <w:lang w:val="es-ES_tradnl"/>
        </w:rPr>
      </w:pPr>
      <w:r w:rsidRPr="00DA1CEC">
        <w:rPr>
          <w:i/>
          <w:szCs w:val="22"/>
          <w:lang w:val="es-ES_tradnl"/>
        </w:rPr>
        <w:fldChar w:fldCharType="begin"/>
      </w:r>
      <w:r w:rsidRPr="00DA1CEC">
        <w:rPr>
          <w:i/>
          <w:szCs w:val="22"/>
          <w:lang w:val="es-ES_tradnl"/>
        </w:rPr>
        <w:instrText xml:space="preserve"> AUTONUM  </w:instrText>
      </w:r>
      <w:r w:rsidRPr="00DA1CEC">
        <w:rPr>
          <w:i/>
          <w:szCs w:val="22"/>
          <w:lang w:val="es-ES_tradnl"/>
        </w:rPr>
        <w:fldChar w:fldCharType="end"/>
      </w:r>
      <w:r w:rsidRPr="00DA1CEC">
        <w:rPr>
          <w:i/>
          <w:szCs w:val="22"/>
          <w:lang w:val="es-ES_tradnl"/>
        </w:rPr>
        <w:tab/>
      </w:r>
      <w:r w:rsidR="00BD65D1" w:rsidRPr="00DA1CEC">
        <w:rPr>
          <w:i/>
          <w:szCs w:val="22"/>
          <w:lang w:val="es-ES_tradnl"/>
        </w:rPr>
        <w:t>Se invita al CDIP a tomar nota de la información que figura en el Anexo del presente documento.</w:t>
      </w:r>
    </w:p>
    <w:p w:rsidR="00787A27" w:rsidRPr="00DA1CEC" w:rsidRDefault="00787A27" w:rsidP="00AE6930">
      <w:pPr>
        <w:rPr>
          <w:szCs w:val="22"/>
          <w:lang w:val="es-ES_tradnl"/>
        </w:rPr>
      </w:pPr>
    </w:p>
    <w:p w:rsidR="00787A27" w:rsidRPr="00DA1CEC" w:rsidRDefault="00787A27" w:rsidP="00AE6930">
      <w:pPr>
        <w:rPr>
          <w:szCs w:val="22"/>
          <w:lang w:val="es-ES_tradnl"/>
        </w:rPr>
      </w:pPr>
    </w:p>
    <w:p w:rsidR="00787A27" w:rsidRPr="00DA1CEC" w:rsidRDefault="00787A27" w:rsidP="00AE6930">
      <w:pPr>
        <w:rPr>
          <w:szCs w:val="22"/>
          <w:lang w:val="es-ES_tradnl"/>
        </w:rPr>
      </w:pPr>
    </w:p>
    <w:p w:rsidR="00787A27" w:rsidRPr="00DA1CEC" w:rsidRDefault="00BD65D1" w:rsidP="00AE6930">
      <w:pPr>
        <w:pStyle w:val="Endofdocument-Annex"/>
        <w:rPr>
          <w:i/>
          <w:szCs w:val="22"/>
          <w:lang w:val="es-ES_tradnl"/>
        </w:rPr>
      </w:pPr>
      <w:r w:rsidRPr="00DA1CEC">
        <w:rPr>
          <w:szCs w:val="22"/>
          <w:lang w:val="es-ES_tradnl"/>
        </w:rPr>
        <w:t>[Sigue el Anexo]</w:t>
      </w:r>
    </w:p>
    <w:p w:rsidR="00787A27" w:rsidRPr="00DA1CEC" w:rsidRDefault="00787A27" w:rsidP="00AE6930">
      <w:pPr>
        <w:rPr>
          <w:szCs w:val="22"/>
          <w:lang w:val="es-ES_tradnl"/>
        </w:rPr>
      </w:pPr>
    </w:p>
    <w:p w:rsidR="0075546D" w:rsidRPr="00DA1CEC" w:rsidRDefault="0075546D" w:rsidP="00AE6930">
      <w:pPr>
        <w:rPr>
          <w:lang w:val="es-ES_tradnl"/>
        </w:rPr>
        <w:sectPr w:rsidR="0075546D" w:rsidRPr="00DA1CEC" w:rsidSect="001D5046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87A27" w:rsidRPr="00DA1CEC" w:rsidRDefault="00BD65D1" w:rsidP="00AE6930">
      <w:pPr>
        <w:rPr>
          <w:b/>
          <w:lang w:val="es-ES_tradnl" w:eastAsia="en-US"/>
        </w:rPr>
      </w:pPr>
      <w:r w:rsidRPr="00DA1CEC">
        <w:rPr>
          <w:b/>
          <w:lang w:val="es-ES_tradnl" w:eastAsia="en-US"/>
        </w:rPr>
        <w:lastRenderedPageBreak/>
        <w:t>RESUMEN</w:t>
      </w:r>
    </w:p>
    <w:p w:rsidR="00787A27" w:rsidRPr="00DA1CEC" w:rsidRDefault="00787A27" w:rsidP="00AE6930">
      <w:pPr>
        <w:rPr>
          <w:b/>
          <w:szCs w:val="22"/>
          <w:lang w:val="es-ES_tradnl"/>
        </w:rPr>
      </w:pPr>
    </w:p>
    <w:p w:rsidR="00651D37" w:rsidRPr="00DA1CEC" w:rsidRDefault="00B320CA" w:rsidP="00AE6930">
      <w:pPr>
        <w:rPr>
          <w:color w:val="000000"/>
          <w:szCs w:val="22"/>
          <w:lang w:val="es-ES_tradnl"/>
        </w:rPr>
      </w:pPr>
      <w:r w:rsidRPr="00DA1CEC">
        <w:rPr>
          <w:color w:val="000000"/>
          <w:szCs w:val="22"/>
          <w:lang w:val="es-ES_tradnl"/>
        </w:rPr>
        <w:t>Si bien Sudáfrica contribuye considerablemente al PIB global de África, el progreso económico del país se ve limitado por su incapacidad para superar el legado del apartheid y eliminar las desigualdades persistentes.</w:t>
      </w:r>
      <w:r w:rsidR="00651D37" w:rsidRPr="00DA1CEC">
        <w:rPr>
          <w:color w:val="000000"/>
          <w:szCs w:val="22"/>
          <w:lang w:val="es-ES_tradnl"/>
        </w:rPr>
        <w:t xml:space="preserve">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Pr="00DA1CEC">
        <w:rPr>
          <w:color w:val="000000"/>
          <w:szCs w:val="22"/>
          <w:lang w:val="es-ES_tradnl"/>
        </w:rPr>
        <w:t xml:space="preserve">La distribución de los ingresos en Sudáfrica se encuentra entre las más desiguales del mundo y, en los últimos decenios, la </w:t>
      </w:r>
      <w:r w:rsidR="00787A27" w:rsidRPr="00DA1CEC">
        <w:rPr>
          <w:color w:val="000000"/>
          <w:szCs w:val="22"/>
          <w:lang w:val="es-ES_tradnl"/>
        </w:rPr>
        <w:t>brecha</w:t>
      </w:r>
      <w:r w:rsidRPr="00DA1CEC">
        <w:rPr>
          <w:color w:val="000000"/>
          <w:szCs w:val="22"/>
          <w:lang w:val="es-ES_tradnl"/>
        </w:rPr>
        <w:t xml:space="preserve"> entre ricos y pobres ha </w:t>
      </w:r>
      <w:r w:rsidR="00787A27" w:rsidRPr="00DA1CEC">
        <w:rPr>
          <w:color w:val="000000"/>
          <w:szCs w:val="22"/>
          <w:lang w:val="es-ES_tradnl"/>
        </w:rPr>
        <w:t>aumentado</w:t>
      </w:r>
      <w:r w:rsidR="007A2D80" w:rsidRPr="00DA1CEC">
        <w:rPr>
          <w:color w:val="000000"/>
          <w:szCs w:val="22"/>
          <w:lang w:val="es-ES_tradnl"/>
        </w:rPr>
        <w:t>.  E</w:t>
      </w:r>
      <w:r w:rsidR="00C70DE7" w:rsidRPr="00DA1CEC">
        <w:rPr>
          <w:color w:val="000000"/>
          <w:szCs w:val="22"/>
          <w:lang w:val="es-ES_tradnl"/>
        </w:rPr>
        <w:t xml:space="preserve">n un entorno económico caracterizado por un elevado y persistente desempleo en </w:t>
      </w:r>
      <w:r w:rsidR="002C03EB" w:rsidRPr="00DA1CEC">
        <w:rPr>
          <w:color w:val="000000"/>
          <w:szCs w:val="22"/>
          <w:lang w:val="es-ES_tradnl"/>
        </w:rPr>
        <w:t>la economía formal</w:t>
      </w:r>
      <w:r w:rsidR="00C70DE7" w:rsidRPr="00DA1CEC">
        <w:rPr>
          <w:color w:val="000000"/>
          <w:szCs w:val="22"/>
          <w:lang w:val="es-ES_tradnl"/>
        </w:rPr>
        <w:t>, sobre todo entre los jóvenes, la economía informal sigue siendo una valiosa fuente de ingresos para una proporción importante de la población sudafricana</w:t>
      </w:r>
      <w:r w:rsidR="007A2D80" w:rsidRPr="00DA1CEC">
        <w:rPr>
          <w:color w:val="000000"/>
          <w:szCs w:val="22"/>
          <w:lang w:val="es-ES_tradnl"/>
        </w:rPr>
        <w:t>.  S</w:t>
      </w:r>
      <w:r w:rsidR="0076093E" w:rsidRPr="00DA1CEC">
        <w:rPr>
          <w:color w:val="000000"/>
          <w:szCs w:val="22"/>
          <w:lang w:val="es-ES_tradnl"/>
        </w:rPr>
        <w:t xml:space="preserve">e entiende que la futura transformación del país dependerá de su habilidad de </w:t>
      </w:r>
      <w:r w:rsidR="005829E4" w:rsidRPr="00DA1CEC">
        <w:rPr>
          <w:color w:val="000000"/>
          <w:szCs w:val="22"/>
          <w:lang w:val="es-ES_tradnl"/>
        </w:rPr>
        <w:t>vincular</w:t>
      </w:r>
      <w:r w:rsidR="0076093E" w:rsidRPr="00DA1CEC">
        <w:rPr>
          <w:color w:val="000000"/>
          <w:szCs w:val="22"/>
          <w:lang w:val="es-ES_tradnl"/>
        </w:rPr>
        <w:t xml:space="preserve"> el crecimiento </w:t>
      </w:r>
      <w:r w:rsidR="002C03EB" w:rsidRPr="00DA1CEC">
        <w:rPr>
          <w:color w:val="000000"/>
          <w:szCs w:val="22"/>
          <w:lang w:val="es-ES_tradnl"/>
        </w:rPr>
        <w:t>económico</w:t>
      </w:r>
      <w:r w:rsidR="0076093E" w:rsidRPr="00DA1CEC">
        <w:rPr>
          <w:color w:val="000000"/>
          <w:szCs w:val="22"/>
          <w:lang w:val="es-ES_tradnl"/>
        </w:rPr>
        <w:t xml:space="preserve"> relativamente más rápido del "primer" sector (formal) con el desarrollo del "segundo" sector  (mayoritariamente informal)</w:t>
      </w:r>
      <w:r w:rsidR="00651D37" w:rsidRPr="00DA1CEC">
        <w:rPr>
          <w:color w:val="000000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/>
          <w:szCs w:val="22"/>
          <w:lang w:val="es-ES_tradnl"/>
        </w:rPr>
      </w:pPr>
    </w:p>
    <w:p w:rsidR="00651D37" w:rsidRPr="00DA1CEC" w:rsidRDefault="00787A27" w:rsidP="00AE6930">
      <w:pPr>
        <w:rPr>
          <w:color w:val="000000" w:themeColor="text1"/>
          <w:szCs w:val="22"/>
          <w:lang w:val="es-ES_tradnl"/>
        </w:rPr>
      </w:pPr>
      <w:r w:rsidRPr="00DA1CEC">
        <w:rPr>
          <w:color w:val="000000" w:themeColor="text1"/>
          <w:szCs w:val="22"/>
          <w:lang w:val="es-ES_tradnl"/>
        </w:rPr>
        <w:t>El presente</w:t>
      </w:r>
      <w:r w:rsidR="002C03EB" w:rsidRPr="00DA1CEC">
        <w:rPr>
          <w:color w:val="000000" w:themeColor="text1"/>
          <w:szCs w:val="22"/>
          <w:lang w:val="es-ES_tradnl"/>
        </w:rPr>
        <w:t xml:space="preserve"> informe</w:t>
      </w:r>
      <w:r w:rsidRPr="00DA1CEC">
        <w:rPr>
          <w:color w:val="000000" w:themeColor="text1"/>
          <w:szCs w:val="22"/>
          <w:lang w:val="es-ES_tradnl"/>
        </w:rPr>
        <w:t xml:space="preserve"> se centra en la </w:t>
      </w:r>
      <w:r w:rsidR="002C03EB" w:rsidRPr="00DA1CEC">
        <w:rPr>
          <w:color w:val="000000" w:themeColor="text1"/>
          <w:szCs w:val="22"/>
          <w:lang w:val="es-ES_tradnl"/>
        </w:rPr>
        <w:t xml:space="preserve">fabricación en el sector informal de productos para </w:t>
      </w:r>
      <w:r w:rsidRPr="00DA1CEC">
        <w:rPr>
          <w:color w:val="000000" w:themeColor="text1"/>
          <w:szCs w:val="22"/>
          <w:lang w:val="es-ES_tradnl"/>
        </w:rPr>
        <w:t xml:space="preserve">el hogar y el cuidado personal </w:t>
      </w:r>
      <w:r w:rsidR="002C03EB" w:rsidRPr="00DA1CEC">
        <w:rPr>
          <w:color w:val="000000" w:themeColor="text1"/>
          <w:szCs w:val="22"/>
          <w:lang w:val="es-ES_tradnl"/>
        </w:rPr>
        <w:t>y</w:t>
      </w:r>
      <w:r w:rsidRPr="00DA1CEC">
        <w:rPr>
          <w:color w:val="000000" w:themeColor="text1"/>
          <w:szCs w:val="22"/>
          <w:lang w:val="es-ES_tradnl"/>
        </w:rPr>
        <w:t>, al mismo tiempo,</w:t>
      </w:r>
      <w:r w:rsidR="002C03EB" w:rsidRPr="00DA1CEC">
        <w:rPr>
          <w:color w:val="000000" w:themeColor="text1"/>
          <w:szCs w:val="22"/>
          <w:lang w:val="es-ES_tradnl"/>
        </w:rPr>
        <w:t xml:space="preserve"> sirve para ex</w:t>
      </w:r>
      <w:r w:rsidRPr="00DA1CEC">
        <w:rPr>
          <w:color w:val="000000" w:themeColor="text1"/>
          <w:szCs w:val="22"/>
          <w:lang w:val="es-ES_tradnl"/>
        </w:rPr>
        <w:t>aminar</w:t>
      </w:r>
      <w:r w:rsidR="002C03EB" w:rsidRPr="00DA1CEC">
        <w:rPr>
          <w:color w:val="000000" w:themeColor="text1"/>
          <w:szCs w:val="22"/>
          <w:lang w:val="es-ES_tradnl"/>
        </w:rPr>
        <w:t xml:space="preserve"> las actividades de innovación en la economía informal y </w:t>
      </w:r>
      <w:r w:rsidR="00885B9C" w:rsidRPr="00DA1CEC">
        <w:rPr>
          <w:color w:val="000000" w:themeColor="text1"/>
          <w:szCs w:val="22"/>
          <w:lang w:val="es-ES_tradnl"/>
        </w:rPr>
        <w:t xml:space="preserve">analizar </w:t>
      </w:r>
      <w:r w:rsidR="002C03EB" w:rsidRPr="00DA1CEC">
        <w:rPr>
          <w:color w:val="000000" w:themeColor="text1"/>
          <w:szCs w:val="22"/>
          <w:lang w:val="es-ES_tradnl"/>
        </w:rPr>
        <w:t xml:space="preserve">la función de la propiedad intelectual en este contexto.  </w:t>
      </w:r>
      <w:r w:rsidR="00846FD5" w:rsidRPr="00DA1CEC">
        <w:rPr>
          <w:color w:val="000000" w:themeColor="text1"/>
          <w:szCs w:val="22"/>
          <w:lang w:val="es-ES_tradnl"/>
        </w:rPr>
        <w:t>La gama de productos fabricados objeto de este estudio se clasifica en la clas</w:t>
      </w:r>
      <w:r w:rsidR="007A2D80" w:rsidRPr="00DA1CEC">
        <w:rPr>
          <w:color w:val="000000" w:themeColor="text1"/>
          <w:szCs w:val="22"/>
          <w:lang w:val="es-ES_tradnl"/>
        </w:rPr>
        <w:t>e 2</w:t>
      </w:r>
      <w:r w:rsidR="00846FD5" w:rsidRPr="00DA1CEC">
        <w:rPr>
          <w:color w:val="000000" w:themeColor="text1"/>
          <w:szCs w:val="22"/>
          <w:lang w:val="es-ES_tradnl"/>
        </w:rPr>
        <w:t>424 de la CIIU</w:t>
      </w:r>
      <w:proofErr w:type="gramStart"/>
      <w:r w:rsidR="00846FD5" w:rsidRPr="00DA1CEC">
        <w:rPr>
          <w:color w:val="000000" w:themeColor="text1"/>
          <w:szCs w:val="22"/>
          <w:lang w:val="es-ES_tradnl"/>
        </w:rPr>
        <w:t xml:space="preserve">: </w:t>
      </w:r>
      <w:r w:rsidR="00466EEA" w:rsidRPr="00DA1CEC">
        <w:rPr>
          <w:color w:val="000000" w:themeColor="text1"/>
          <w:szCs w:val="22"/>
          <w:lang w:val="es-ES_tradnl"/>
        </w:rPr>
        <w:t xml:space="preserve"> </w:t>
      </w:r>
      <w:r w:rsidR="00846FD5" w:rsidRPr="00DA1CEC">
        <w:rPr>
          <w:color w:val="000000" w:themeColor="text1"/>
          <w:szCs w:val="22"/>
          <w:lang w:val="es-ES_tradnl"/>
        </w:rPr>
        <w:t>"</w:t>
      </w:r>
      <w:proofErr w:type="gramEnd"/>
      <w:r w:rsidR="00846FD5" w:rsidRPr="00DA1CEC">
        <w:rPr>
          <w:color w:val="000000" w:themeColor="text1"/>
          <w:szCs w:val="22"/>
          <w:lang w:val="es-ES_tradnl"/>
        </w:rPr>
        <w:t>Fabricación de jabones y detergentes, preparados para limpiar y pulir, perfumes y preparados de tocador"</w:t>
      </w:r>
      <w:r w:rsidR="00846FD5" w:rsidRPr="00AE6930">
        <w:rPr>
          <w:rStyle w:val="FootnoteReference"/>
          <w:szCs w:val="22"/>
          <w:lang w:val="es-ES_tradnl"/>
        </w:rPr>
        <w:footnoteReference w:id="2"/>
      </w:r>
      <w:r w:rsidR="00846FD5" w:rsidRPr="00DA1CEC">
        <w:rPr>
          <w:color w:val="800000"/>
          <w:szCs w:val="22"/>
          <w:lang w:val="es-ES_tradnl"/>
        </w:rPr>
        <w:t xml:space="preserve"> </w:t>
      </w:r>
      <w:r w:rsidR="00846FD5" w:rsidRPr="00DA1CEC">
        <w:rPr>
          <w:color w:val="000000" w:themeColor="text1"/>
          <w:szCs w:val="22"/>
          <w:lang w:val="es-ES_tradnl"/>
        </w:rPr>
        <w:t>e incluye, entre otros, cosméticos, fragancias, productos humectantes, productos para el cuidado del cabello, detergentes, productos de limpieza y</w:t>
      </w:r>
      <w:r w:rsidR="00DA4FAD" w:rsidRPr="00DA1CEC">
        <w:rPr>
          <w:color w:val="000000" w:themeColor="text1"/>
          <w:szCs w:val="22"/>
          <w:lang w:val="es-ES_tradnl"/>
        </w:rPr>
        <w:t xml:space="preserve"> otros productos</w:t>
      </w:r>
      <w:r w:rsidR="00846FD5" w:rsidRPr="00DA1CEC">
        <w:rPr>
          <w:color w:val="000000" w:themeColor="text1"/>
          <w:szCs w:val="22"/>
          <w:lang w:val="es-ES_tradnl"/>
        </w:rPr>
        <w:t xml:space="preserve"> similares</w:t>
      </w:r>
      <w:r w:rsidR="00651D37" w:rsidRPr="00DA1CEC">
        <w:rPr>
          <w:color w:val="000000" w:themeColor="text1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 w:themeColor="text1"/>
          <w:szCs w:val="22"/>
          <w:lang w:val="es-ES_tradnl"/>
        </w:rPr>
      </w:pPr>
    </w:p>
    <w:p w:rsidR="00651D37" w:rsidRPr="00DA1CEC" w:rsidRDefault="008A6960" w:rsidP="00AE6930">
      <w:pPr>
        <w:rPr>
          <w:color w:val="000000"/>
          <w:szCs w:val="22"/>
          <w:lang w:val="es-ES_tradnl"/>
        </w:rPr>
      </w:pPr>
      <w:r w:rsidRPr="00DA1CEC">
        <w:rPr>
          <w:color w:val="000000"/>
          <w:szCs w:val="22"/>
          <w:lang w:val="es-ES_tradnl"/>
        </w:rPr>
        <w:t xml:space="preserve">En este informe se reconoce que la existencia </w:t>
      </w:r>
      <w:r w:rsidR="009E79AF" w:rsidRPr="00DA1CEC">
        <w:rPr>
          <w:color w:val="000000"/>
          <w:szCs w:val="22"/>
          <w:lang w:val="es-ES_tradnl"/>
        </w:rPr>
        <w:t xml:space="preserve">de la economía informal </w:t>
      </w:r>
      <w:r w:rsidR="00DA4FAD" w:rsidRPr="00DA1CEC">
        <w:rPr>
          <w:color w:val="000000"/>
          <w:szCs w:val="22"/>
          <w:lang w:val="es-ES_tradnl"/>
        </w:rPr>
        <w:t>y su crecimiento continuo</w:t>
      </w:r>
      <w:r w:rsidRPr="00DA1CEC">
        <w:rPr>
          <w:color w:val="000000"/>
          <w:szCs w:val="22"/>
          <w:lang w:val="es-ES_tradnl"/>
        </w:rPr>
        <w:t xml:space="preserve"> </w:t>
      </w:r>
      <w:r w:rsidR="009E79AF" w:rsidRPr="00DA1CEC">
        <w:rPr>
          <w:color w:val="000000"/>
          <w:szCs w:val="22"/>
          <w:lang w:val="es-ES_tradnl"/>
        </w:rPr>
        <w:t xml:space="preserve">en Sudáfrica </w:t>
      </w:r>
      <w:r w:rsidRPr="00DA1CEC">
        <w:rPr>
          <w:color w:val="000000"/>
          <w:szCs w:val="22"/>
          <w:lang w:val="es-ES_tradnl"/>
        </w:rPr>
        <w:t>deben ser comprendidos dentro de la peculiar historia política de</w:t>
      </w:r>
      <w:r w:rsidR="009E79AF" w:rsidRPr="00DA1CEC">
        <w:rPr>
          <w:color w:val="000000"/>
          <w:szCs w:val="22"/>
          <w:lang w:val="es-ES_tradnl"/>
        </w:rPr>
        <w:t>l país</w:t>
      </w:r>
      <w:r w:rsidRPr="00DA1CEC">
        <w:rPr>
          <w:color w:val="000000"/>
          <w:szCs w:val="22"/>
          <w:lang w:val="es-ES_tradnl"/>
        </w:rPr>
        <w:t xml:space="preserve">, que ha determinado las condiciones que han </w:t>
      </w:r>
      <w:r w:rsidR="009E79AF" w:rsidRPr="00DA1CEC">
        <w:rPr>
          <w:color w:val="000000"/>
          <w:szCs w:val="22"/>
          <w:lang w:val="es-ES_tradnl"/>
        </w:rPr>
        <w:t>dado lugar a</w:t>
      </w:r>
      <w:r w:rsidRPr="00DA1CEC">
        <w:rPr>
          <w:color w:val="000000"/>
          <w:szCs w:val="22"/>
          <w:lang w:val="es-ES_tradnl"/>
        </w:rPr>
        <w:t xml:space="preserve"> la economía informal del día de hoy</w:t>
      </w:r>
      <w:r w:rsidR="00651D37" w:rsidRPr="00DA1CEC">
        <w:rPr>
          <w:color w:val="000000"/>
          <w:szCs w:val="22"/>
          <w:lang w:val="es-ES_tradnl"/>
        </w:rPr>
        <w:t>.</w:t>
      </w:r>
    </w:p>
    <w:p w:rsidR="00787A27" w:rsidRPr="00DA1CEC" w:rsidRDefault="00787A27" w:rsidP="00AE6930">
      <w:pPr>
        <w:jc w:val="both"/>
        <w:rPr>
          <w:b/>
          <w:szCs w:val="22"/>
          <w:lang w:val="es-ES_tradnl"/>
        </w:rPr>
      </w:pPr>
    </w:p>
    <w:p w:rsidR="00787A27" w:rsidRPr="00DA1CEC" w:rsidRDefault="00787A27" w:rsidP="00AE6930">
      <w:pPr>
        <w:jc w:val="both"/>
        <w:rPr>
          <w:b/>
          <w:szCs w:val="22"/>
          <w:lang w:val="es-ES_tradnl"/>
        </w:rPr>
      </w:pPr>
    </w:p>
    <w:p w:rsidR="00787A27" w:rsidRPr="00DA1CEC" w:rsidRDefault="008A6960" w:rsidP="00AE6930">
      <w:pPr>
        <w:jc w:val="both"/>
        <w:rPr>
          <w:b/>
          <w:szCs w:val="22"/>
          <w:lang w:val="es-ES_tradnl"/>
        </w:rPr>
      </w:pPr>
      <w:r w:rsidRPr="00DA1CEC">
        <w:rPr>
          <w:b/>
          <w:szCs w:val="22"/>
          <w:lang w:val="es-ES_tradnl"/>
        </w:rPr>
        <w:t>Metodología</w:t>
      </w:r>
    </w:p>
    <w:p w:rsidR="00787A27" w:rsidRPr="00DA1CEC" w:rsidRDefault="00787A27" w:rsidP="00AE6930">
      <w:pPr>
        <w:rPr>
          <w:color w:val="000000" w:themeColor="text1"/>
          <w:szCs w:val="22"/>
          <w:lang w:val="es-ES_tradnl"/>
        </w:rPr>
      </w:pPr>
    </w:p>
    <w:p w:rsidR="00651D37" w:rsidRPr="00DA1CEC" w:rsidRDefault="00862CEC" w:rsidP="00AE6930">
      <w:pPr>
        <w:rPr>
          <w:color w:val="000000"/>
          <w:szCs w:val="22"/>
          <w:lang w:val="es-ES_tradnl"/>
        </w:rPr>
      </w:pPr>
      <w:r w:rsidRPr="00DA1CEC">
        <w:rPr>
          <w:color w:val="000000"/>
          <w:szCs w:val="22"/>
          <w:lang w:val="es-ES_tradnl"/>
        </w:rPr>
        <w:t>El estudio adopta un enfoque sistémico con el fin de estudiar las actividades económicas informales generadas en torno a la fabricación de productos para el ho</w:t>
      </w:r>
      <w:r w:rsidR="00DA4FAD" w:rsidRPr="00DA1CEC">
        <w:rPr>
          <w:color w:val="000000"/>
          <w:szCs w:val="22"/>
          <w:lang w:val="es-ES_tradnl"/>
        </w:rPr>
        <w:t>gar y el cuidado personal</w:t>
      </w:r>
      <w:r w:rsidR="007A2D80" w:rsidRPr="00DA1CEC">
        <w:rPr>
          <w:color w:val="000000"/>
          <w:szCs w:val="22"/>
          <w:lang w:val="es-ES_tradnl"/>
        </w:rPr>
        <w:t>, p</w:t>
      </w:r>
      <w:r w:rsidRPr="00DA1CEC">
        <w:rPr>
          <w:color w:val="000000"/>
          <w:szCs w:val="22"/>
          <w:lang w:val="es-ES_tradnl"/>
        </w:rPr>
        <w:t xml:space="preserve">ara </w:t>
      </w:r>
      <w:r w:rsidR="003E6D09" w:rsidRPr="00DA1CEC">
        <w:rPr>
          <w:color w:val="000000"/>
          <w:szCs w:val="22"/>
          <w:lang w:val="es-ES_tradnl"/>
        </w:rPr>
        <w:t xml:space="preserve">luego </w:t>
      </w:r>
      <w:r w:rsidRPr="00DA1CEC">
        <w:rPr>
          <w:color w:val="000000"/>
          <w:szCs w:val="22"/>
          <w:lang w:val="es-ES_tradnl"/>
        </w:rPr>
        <w:t xml:space="preserve">analizarlas dentro del sistema económico, social e institucional más amplio en el que </w:t>
      </w:r>
      <w:r w:rsidR="00DA4FAD" w:rsidRPr="00DA1CEC">
        <w:rPr>
          <w:color w:val="000000"/>
          <w:szCs w:val="22"/>
          <w:lang w:val="es-ES_tradnl"/>
        </w:rPr>
        <w:t>trabajan</w:t>
      </w:r>
      <w:r w:rsidRPr="00DA1CEC">
        <w:rPr>
          <w:color w:val="000000"/>
          <w:szCs w:val="22"/>
          <w:lang w:val="es-ES_tradnl"/>
        </w:rPr>
        <w:t xml:space="preserve"> los fabricantes del sector informal</w:t>
      </w:r>
      <w:r w:rsidR="007A2D80" w:rsidRPr="00DA1CEC">
        <w:rPr>
          <w:color w:val="000000"/>
          <w:szCs w:val="22"/>
          <w:lang w:val="es-ES_tradnl"/>
        </w:rPr>
        <w:t xml:space="preserve">.  </w:t>
      </w:r>
      <w:r w:rsidR="007A2D80" w:rsidRPr="00DA1CEC">
        <w:rPr>
          <w:color w:val="000000" w:themeColor="text1"/>
          <w:szCs w:val="22"/>
          <w:lang w:val="es-ES_tradnl"/>
        </w:rPr>
        <w:t>A</w:t>
      </w:r>
      <w:r w:rsidR="00793F8E" w:rsidRPr="00DA1CEC">
        <w:rPr>
          <w:color w:val="000000" w:themeColor="text1"/>
          <w:szCs w:val="22"/>
          <w:lang w:val="es-ES_tradnl"/>
        </w:rPr>
        <w:t xml:space="preserve">l </w:t>
      </w:r>
      <w:r w:rsidR="00DA4FAD" w:rsidRPr="00DA1CEC">
        <w:rPr>
          <w:color w:val="000000" w:themeColor="text1"/>
          <w:szCs w:val="22"/>
          <w:lang w:val="es-ES_tradnl"/>
        </w:rPr>
        <w:t>examinar</w:t>
      </w:r>
      <w:r w:rsidR="00793F8E" w:rsidRPr="00DA1CEC">
        <w:rPr>
          <w:color w:val="000000" w:themeColor="text1"/>
          <w:szCs w:val="22"/>
          <w:lang w:val="es-ES_tradnl"/>
        </w:rPr>
        <w:t xml:space="preserve"> el sistema de innovación que rodea</w:t>
      </w:r>
      <w:r w:rsidR="003E6D09" w:rsidRPr="00DA1CEC">
        <w:rPr>
          <w:color w:val="000000" w:themeColor="text1"/>
          <w:szCs w:val="22"/>
          <w:lang w:val="es-ES_tradnl"/>
        </w:rPr>
        <w:t xml:space="preserve"> a estas actividades</w:t>
      </w:r>
      <w:r w:rsidR="00793F8E" w:rsidRPr="00DA1CEC">
        <w:rPr>
          <w:color w:val="000000" w:themeColor="text1"/>
          <w:szCs w:val="22"/>
          <w:lang w:val="es-ES_tradnl"/>
        </w:rPr>
        <w:t>, el estudio permite identificar</w:t>
      </w:r>
      <w:r w:rsidR="00DA4FAD" w:rsidRPr="00DA1CEC">
        <w:rPr>
          <w:color w:val="000000" w:themeColor="text1"/>
          <w:szCs w:val="22"/>
          <w:lang w:val="es-ES_tradnl"/>
        </w:rPr>
        <w:t xml:space="preserve"> a</w:t>
      </w:r>
      <w:r w:rsidR="00793F8E" w:rsidRPr="00DA1CEC">
        <w:rPr>
          <w:color w:val="000000" w:themeColor="text1"/>
          <w:szCs w:val="22"/>
          <w:lang w:val="es-ES_tradnl"/>
        </w:rPr>
        <w:t xml:space="preserve"> los principales </w:t>
      </w:r>
      <w:r w:rsidR="00DA4FAD" w:rsidRPr="00DA1CEC">
        <w:rPr>
          <w:color w:val="000000" w:themeColor="text1"/>
          <w:szCs w:val="22"/>
          <w:lang w:val="es-ES_tradnl"/>
        </w:rPr>
        <w:t xml:space="preserve">actores </w:t>
      </w:r>
      <w:r w:rsidR="00793F8E" w:rsidRPr="00DA1CEC">
        <w:rPr>
          <w:color w:val="000000" w:themeColor="text1"/>
          <w:szCs w:val="22"/>
          <w:lang w:val="es-ES_tradnl"/>
        </w:rPr>
        <w:t xml:space="preserve">de la cadena de producción de </w:t>
      </w:r>
      <w:r w:rsidR="00A02949" w:rsidRPr="00DA1CEC">
        <w:rPr>
          <w:color w:val="000000" w:themeColor="text1"/>
          <w:szCs w:val="22"/>
          <w:lang w:val="es-ES_tradnl"/>
        </w:rPr>
        <w:t>artículos</w:t>
      </w:r>
      <w:r w:rsidR="00793F8E" w:rsidRPr="00DA1CEC">
        <w:rPr>
          <w:color w:val="000000" w:themeColor="text1"/>
          <w:szCs w:val="22"/>
          <w:lang w:val="es-ES_tradnl"/>
        </w:rPr>
        <w:t xml:space="preserve"> para el hogar y el cuidado personal (incluidos los proveedores de los sectores formal e informal, y los fabricantes, distribuidores o minoristas del sector informal), así como </w:t>
      </w:r>
      <w:r w:rsidR="00A02949" w:rsidRPr="00DA1CEC">
        <w:rPr>
          <w:color w:val="000000" w:themeColor="text1"/>
          <w:szCs w:val="22"/>
          <w:lang w:val="es-ES_tradnl"/>
        </w:rPr>
        <w:t xml:space="preserve">a </w:t>
      </w:r>
      <w:r w:rsidR="00793F8E" w:rsidRPr="00DA1CEC">
        <w:rPr>
          <w:color w:val="000000" w:themeColor="text1"/>
          <w:szCs w:val="22"/>
          <w:lang w:val="es-ES_tradnl"/>
        </w:rPr>
        <w:t>una gran variedad de organizaciones de enseñanza y formación, organizaciones de financiación, organismo</w:t>
      </w:r>
      <w:r w:rsidR="00651D37" w:rsidRPr="00DA1CEC">
        <w:rPr>
          <w:color w:val="000000" w:themeColor="text1"/>
          <w:szCs w:val="22"/>
          <w:lang w:val="es-ES_tradnl"/>
        </w:rPr>
        <w:t>s g</w:t>
      </w:r>
      <w:r w:rsidR="00793F8E" w:rsidRPr="00DA1CEC">
        <w:rPr>
          <w:color w:val="000000" w:themeColor="text1"/>
          <w:szCs w:val="22"/>
          <w:lang w:val="es-ES_tradnl"/>
        </w:rPr>
        <w:t xml:space="preserve">ubernamentales y reguladores, organizaciones </w:t>
      </w:r>
      <w:r w:rsidR="00A02949" w:rsidRPr="00DA1CEC">
        <w:rPr>
          <w:color w:val="000000" w:themeColor="text1"/>
          <w:szCs w:val="22"/>
          <w:lang w:val="es-ES_tradnl"/>
        </w:rPr>
        <w:t>de</w:t>
      </w:r>
      <w:r w:rsidR="00793F8E" w:rsidRPr="00DA1CEC">
        <w:rPr>
          <w:color w:val="000000" w:themeColor="text1"/>
          <w:szCs w:val="22"/>
          <w:lang w:val="es-ES_tradnl"/>
        </w:rPr>
        <w:t xml:space="preserve"> transferencia de conocimiento</w:t>
      </w:r>
      <w:r w:rsidR="00A02949" w:rsidRPr="00DA1CEC">
        <w:rPr>
          <w:color w:val="000000" w:themeColor="text1"/>
          <w:szCs w:val="22"/>
          <w:lang w:val="es-ES_tradnl"/>
        </w:rPr>
        <w:t>s</w:t>
      </w:r>
      <w:r w:rsidR="00793F8E" w:rsidRPr="00DA1CEC">
        <w:rPr>
          <w:color w:val="000000" w:themeColor="text1"/>
          <w:szCs w:val="22"/>
          <w:lang w:val="es-ES_tradnl"/>
        </w:rPr>
        <w:t xml:space="preserve"> y tecnología, y los organismos representativos de la industria.</w:t>
      </w:r>
      <w:r w:rsidR="00651D37" w:rsidRPr="00DA1CEC">
        <w:rPr>
          <w:color w:val="000000" w:themeColor="text1"/>
          <w:szCs w:val="22"/>
          <w:lang w:val="es-ES_tradnl"/>
        </w:rPr>
        <w:t xml:space="preserve">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="00793F8E" w:rsidRPr="00DA1CEC">
        <w:rPr>
          <w:color w:val="000000"/>
          <w:szCs w:val="22"/>
          <w:lang w:val="es-ES_tradnl"/>
        </w:rPr>
        <w:t>Se realizaron entrevistas abiertas con informantes clave de estas organizaciones</w:t>
      </w:r>
      <w:r w:rsidR="00651D37" w:rsidRPr="00DA1CEC">
        <w:rPr>
          <w:color w:val="000000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/>
          <w:szCs w:val="22"/>
          <w:lang w:val="es-ES_tradnl"/>
        </w:rPr>
      </w:pPr>
    </w:p>
    <w:p w:rsidR="00787A27" w:rsidRPr="00DA1CEC" w:rsidRDefault="00BC078E" w:rsidP="00AE6930">
      <w:pPr>
        <w:rPr>
          <w:color w:val="000000" w:themeColor="text1"/>
          <w:szCs w:val="22"/>
          <w:lang w:val="es-ES_tradnl"/>
        </w:rPr>
      </w:pPr>
      <w:r w:rsidRPr="00DA1CEC">
        <w:rPr>
          <w:color w:val="000000"/>
          <w:szCs w:val="22"/>
          <w:lang w:val="es-ES_tradnl"/>
        </w:rPr>
        <w:t xml:space="preserve">Además, se </w:t>
      </w:r>
      <w:r w:rsidR="00B23B0A" w:rsidRPr="00DA1CEC">
        <w:rPr>
          <w:color w:val="000000"/>
          <w:szCs w:val="22"/>
          <w:lang w:val="es-ES_tradnl"/>
        </w:rPr>
        <w:t>celebraron</w:t>
      </w:r>
      <w:r w:rsidRPr="00DA1CEC">
        <w:rPr>
          <w:color w:val="000000"/>
          <w:szCs w:val="22"/>
          <w:lang w:val="es-ES_tradnl"/>
        </w:rPr>
        <w:t xml:space="preserve"> entrevistas estructuradas </w:t>
      </w:r>
      <w:r w:rsidR="00B23B0A" w:rsidRPr="00DA1CEC">
        <w:rPr>
          <w:color w:val="000000"/>
          <w:szCs w:val="22"/>
          <w:lang w:val="es-ES_tradnl"/>
        </w:rPr>
        <w:t>entre</w:t>
      </w:r>
      <w:r w:rsidRPr="00DA1CEC">
        <w:rPr>
          <w:color w:val="000000"/>
          <w:szCs w:val="22"/>
          <w:lang w:val="es-ES_tradnl"/>
        </w:rPr>
        <w:t xml:space="preserve"> una muestra d</w:t>
      </w:r>
      <w:r w:rsidR="007A2D80" w:rsidRPr="00DA1CEC">
        <w:rPr>
          <w:color w:val="000000"/>
          <w:szCs w:val="22"/>
          <w:lang w:val="es-ES_tradnl"/>
        </w:rPr>
        <w:t>e 2</w:t>
      </w:r>
      <w:r w:rsidRPr="00DA1CEC">
        <w:rPr>
          <w:color w:val="000000"/>
          <w:szCs w:val="22"/>
          <w:lang w:val="es-ES_tradnl"/>
        </w:rPr>
        <w:t xml:space="preserve">5 fabricantes del sector informal que participan directamente en la producción de </w:t>
      </w:r>
      <w:r w:rsidR="00B23B0A" w:rsidRPr="00DA1CEC">
        <w:rPr>
          <w:color w:val="000000"/>
          <w:szCs w:val="22"/>
          <w:lang w:val="es-ES_tradnl"/>
        </w:rPr>
        <w:t>artículos</w:t>
      </w:r>
      <w:r w:rsidRPr="00DA1CEC">
        <w:rPr>
          <w:color w:val="000000"/>
          <w:szCs w:val="22"/>
          <w:lang w:val="es-ES_tradnl"/>
        </w:rPr>
        <w:t xml:space="preserve"> para el ho</w:t>
      </w:r>
      <w:r w:rsidR="0037303B" w:rsidRPr="00DA1CEC">
        <w:rPr>
          <w:color w:val="000000"/>
          <w:szCs w:val="22"/>
          <w:lang w:val="es-ES_tradnl"/>
        </w:rPr>
        <w:t xml:space="preserve">gar y el cuidado personal </w:t>
      </w:r>
      <w:r w:rsidRPr="00DA1CEC">
        <w:rPr>
          <w:color w:val="000000"/>
          <w:szCs w:val="22"/>
          <w:lang w:val="es-ES_tradnl"/>
        </w:rPr>
        <w:t>en dos provincias de Sudáfrica (Gauteng y Cabo Oriental)</w:t>
      </w:r>
      <w:r w:rsidR="007A2D80" w:rsidRPr="00DA1CEC">
        <w:rPr>
          <w:color w:val="000000"/>
          <w:szCs w:val="22"/>
          <w:lang w:val="es-ES_tradnl"/>
        </w:rPr>
        <w:t xml:space="preserve">.  </w:t>
      </w:r>
      <w:r w:rsidR="007A2D80" w:rsidRPr="00DA1CEC">
        <w:rPr>
          <w:color w:val="000000" w:themeColor="text1"/>
          <w:szCs w:val="22"/>
          <w:lang w:val="es-ES_tradnl"/>
        </w:rPr>
        <w:t>E</w:t>
      </w:r>
      <w:r w:rsidR="00885B9C" w:rsidRPr="00DA1CEC">
        <w:rPr>
          <w:color w:val="000000" w:themeColor="text1"/>
          <w:szCs w:val="22"/>
          <w:lang w:val="es-ES_tradnl"/>
        </w:rPr>
        <w:t xml:space="preserve">l marco analítico fue el mismo para tres estudios de casos </w:t>
      </w:r>
      <w:r w:rsidR="0037303B" w:rsidRPr="00DA1CEC">
        <w:rPr>
          <w:color w:val="000000" w:themeColor="text1"/>
          <w:szCs w:val="22"/>
          <w:lang w:val="es-ES_tradnl"/>
        </w:rPr>
        <w:t xml:space="preserve">llevados a cabo </w:t>
      </w:r>
      <w:r w:rsidR="00885B9C" w:rsidRPr="00DA1CEC">
        <w:rPr>
          <w:color w:val="000000" w:themeColor="text1"/>
          <w:szCs w:val="22"/>
          <w:lang w:val="es-ES_tradnl"/>
        </w:rPr>
        <w:t xml:space="preserve">en Ghana, Kenya y Sudáfrica, tal </w:t>
      </w:r>
      <w:r w:rsidR="00B23B0A" w:rsidRPr="00DA1CEC">
        <w:rPr>
          <w:color w:val="000000" w:themeColor="text1"/>
          <w:szCs w:val="22"/>
          <w:lang w:val="es-ES_tradnl"/>
        </w:rPr>
        <w:t xml:space="preserve">y </w:t>
      </w:r>
      <w:r w:rsidR="00885B9C" w:rsidRPr="00DA1CEC">
        <w:rPr>
          <w:color w:val="000000" w:themeColor="text1"/>
          <w:szCs w:val="22"/>
          <w:lang w:val="es-ES_tradnl"/>
        </w:rPr>
        <w:t xml:space="preserve">como se acordara en un taller celebrado en el </w:t>
      </w:r>
      <w:r w:rsidR="00885B9C" w:rsidRPr="00DA1CEC">
        <w:rPr>
          <w:i/>
          <w:color w:val="000000" w:themeColor="text1"/>
          <w:szCs w:val="22"/>
          <w:lang w:val="es-ES_tradnl"/>
        </w:rPr>
        <w:t>Institute for Economic Research on Innovation</w:t>
      </w:r>
      <w:r w:rsidR="00885B9C" w:rsidRPr="00AE6930">
        <w:rPr>
          <w:color w:val="000000" w:themeColor="text1"/>
          <w:szCs w:val="22"/>
          <w:lang w:val="es-ES_tradnl"/>
        </w:rPr>
        <w:t xml:space="preserve"> (IERI)</w:t>
      </w:r>
      <w:r w:rsidR="00885B9C" w:rsidRPr="00DA1CEC">
        <w:rPr>
          <w:i/>
          <w:color w:val="000000" w:themeColor="text1"/>
          <w:szCs w:val="22"/>
          <w:lang w:val="es-ES_tradnl"/>
        </w:rPr>
        <w:t xml:space="preserve"> </w:t>
      </w:r>
      <w:r w:rsidR="00885B9C" w:rsidRPr="00DA1CEC">
        <w:rPr>
          <w:color w:val="000000" w:themeColor="text1"/>
          <w:szCs w:val="22"/>
          <w:lang w:val="es-ES_tradnl"/>
        </w:rPr>
        <w:t>de Pretoria, en noviembre d</w:t>
      </w:r>
      <w:r w:rsidR="007A2D80" w:rsidRPr="00DA1CEC">
        <w:rPr>
          <w:color w:val="000000" w:themeColor="text1"/>
          <w:szCs w:val="22"/>
          <w:lang w:val="es-ES_tradnl"/>
        </w:rPr>
        <w:t>e 2</w:t>
      </w:r>
      <w:r w:rsidR="00885B9C" w:rsidRPr="00DA1CEC">
        <w:rPr>
          <w:color w:val="000000" w:themeColor="text1"/>
          <w:szCs w:val="22"/>
          <w:lang w:val="es-ES_tradnl"/>
        </w:rPr>
        <w:t xml:space="preserve">012, y quedó resumido en </w:t>
      </w:r>
      <w:r w:rsidR="00B23B0A" w:rsidRPr="00DA1CEC">
        <w:rPr>
          <w:color w:val="000000" w:themeColor="text1"/>
          <w:szCs w:val="22"/>
          <w:lang w:val="es-ES_tradnl"/>
        </w:rPr>
        <w:t>un</w:t>
      </w:r>
      <w:r w:rsidR="00885B9C" w:rsidRPr="00DA1CEC">
        <w:rPr>
          <w:color w:val="000000" w:themeColor="text1"/>
          <w:szCs w:val="22"/>
          <w:lang w:val="es-ES_tradnl"/>
        </w:rPr>
        <w:t xml:space="preserve"> estudio conceptual </w:t>
      </w:r>
      <w:r w:rsidR="00B23B0A" w:rsidRPr="00DA1CEC">
        <w:rPr>
          <w:color w:val="000000" w:themeColor="text1"/>
          <w:szCs w:val="22"/>
          <w:lang w:val="es-ES_tradnl"/>
        </w:rPr>
        <w:t>(</w:t>
      </w:r>
      <w:r w:rsidR="00885B9C" w:rsidRPr="00DA1CEC">
        <w:rPr>
          <w:color w:val="000000" w:themeColor="text1"/>
          <w:szCs w:val="22"/>
          <w:lang w:val="es-ES_tradnl"/>
        </w:rPr>
        <w:t>de Beer y otros</w:t>
      </w:r>
      <w:r w:rsidR="00B23B0A" w:rsidRPr="00DA1CEC">
        <w:rPr>
          <w:color w:val="000000" w:themeColor="text1"/>
          <w:szCs w:val="22"/>
          <w:lang w:val="es-ES_tradnl"/>
        </w:rPr>
        <w:t xml:space="preserve">, </w:t>
      </w:r>
      <w:r w:rsidR="00885B9C" w:rsidRPr="00DA1CEC">
        <w:rPr>
          <w:color w:val="000000" w:themeColor="text1"/>
          <w:szCs w:val="22"/>
          <w:lang w:val="es-ES_tradnl"/>
        </w:rPr>
        <w:t>2013</w:t>
      </w:r>
      <w:r w:rsidR="00B23B0A" w:rsidRPr="00DA1CEC">
        <w:rPr>
          <w:color w:val="000000" w:themeColor="text1"/>
          <w:szCs w:val="22"/>
          <w:lang w:val="es-ES_tradnl"/>
        </w:rPr>
        <w:t>)</w:t>
      </w:r>
      <w:r w:rsidR="00885B9C" w:rsidRPr="00DA1CEC">
        <w:rPr>
          <w:color w:val="000000" w:themeColor="text1"/>
          <w:szCs w:val="22"/>
          <w:lang w:val="es-ES_tradnl"/>
        </w:rPr>
        <w:t>.</w:t>
      </w:r>
      <w:r w:rsidR="00885B9C" w:rsidRPr="00DA1CEC">
        <w:rPr>
          <w:rStyle w:val="FootnoteReference"/>
          <w:color w:val="000000"/>
          <w:szCs w:val="22"/>
          <w:lang w:val="es-ES_tradnl"/>
        </w:rPr>
        <w:footnoteReference w:id="3"/>
      </w:r>
      <w:r w:rsidR="00885B9C" w:rsidRPr="00DA1CEC">
        <w:rPr>
          <w:color w:val="000000"/>
          <w:szCs w:val="22"/>
          <w:lang w:val="es-ES_tradnl"/>
        </w:rPr>
        <w:t xml:space="preserve"> </w:t>
      </w:r>
    </w:p>
    <w:p w:rsidR="00787A27" w:rsidRPr="00DA1CEC" w:rsidRDefault="00787A27" w:rsidP="00AE6930">
      <w:pPr>
        <w:jc w:val="both"/>
        <w:rPr>
          <w:b/>
          <w:szCs w:val="22"/>
          <w:lang w:val="es-ES_tradnl"/>
        </w:rPr>
      </w:pPr>
    </w:p>
    <w:p w:rsidR="00787A27" w:rsidRPr="00DA1CEC" w:rsidRDefault="0009054E" w:rsidP="00AE6930">
      <w:pPr>
        <w:jc w:val="both"/>
        <w:rPr>
          <w:b/>
          <w:szCs w:val="22"/>
          <w:lang w:val="es-ES_tradnl"/>
        </w:rPr>
      </w:pPr>
      <w:r w:rsidRPr="00DA1CEC">
        <w:rPr>
          <w:b/>
          <w:color w:val="000000"/>
          <w:szCs w:val="22"/>
          <w:lang w:val="es-ES_tradnl"/>
        </w:rPr>
        <w:t>Conclusiones Principales</w:t>
      </w:r>
    </w:p>
    <w:p w:rsidR="00787A27" w:rsidRPr="00DA1CEC" w:rsidRDefault="00787A27" w:rsidP="00AE6930">
      <w:pPr>
        <w:jc w:val="both"/>
        <w:rPr>
          <w:b/>
          <w:szCs w:val="22"/>
          <w:lang w:val="es-ES_tradnl"/>
        </w:rPr>
      </w:pPr>
    </w:p>
    <w:p w:rsidR="00651D37" w:rsidRPr="00DA1CEC" w:rsidRDefault="00EE37F6" w:rsidP="00AE6930">
      <w:pPr>
        <w:rPr>
          <w:color w:val="000000" w:themeColor="text1"/>
          <w:szCs w:val="22"/>
          <w:lang w:val="es-ES_tradnl"/>
        </w:rPr>
      </w:pPr>
      <w:r w:rsidRPr="00DA1CEC">
        <w:rPr>
          <w:color w:val="000000" w:themeColor="text1"/>
          <w:szCs w:val="22"/>
          <w:lang w:val="es-ES_tradnl"/>
        </w:rPr>
        <w:t>Los resultados de este estudio indican que la formalidad y la informalidad forman parte de un mismo fondo socioeconómico, muchas veces inseparable, donde actores con diferentes grados de formalidad interactúan, compiten e intercambian conocimientos, capacidades, productos y servicios</w:t>
      </w:r>
      <w:r w:rsidR="00651D37" w:rsidRPr="00DA1CEC">
        <w:rPr>
          <w:color w:val="000000" w:themeColor="text1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 w:themeColor="text1"/>
          <w:szCs w:val="22"/>
          <w:lang w:val="es-ES_tradnl"/>
        </w:rPr>
      </w:pPr>
    </w:p>
    <w:p w:rsidR="00787A27" w:rsidRPr="00DA1CEC" w:rsidRDefault="00EE37F6" w:rsidP="00AE6930">
      <w:pPr>
        <w:rPr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>Perfil de la industria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l</w:t>
      </w:r>
      <w:r w:rsidRPr="00DA1CEC">
        <w:rPr>
          <w:color w:val="000000" w:themeColor="text1"/>
          <w:szCs w:val="22"/>
          <w:lang w:val="es-ES_tradnl"/>
        </w:rPr>
        <w:t>a</w:t>
      </w:r>
      <w:proofErr w:type="gramEnd"/>
      <w:r w:rsidRPr="00DA1CEC">
        <w:rPr>
          <w:color w:val="000000" w:themeColor="text1"/>
          <w:szCs w:val="22"/>
          <w:lang w:val="es-ES_tradnl"/>
        </w:rPr>
        <w:t xml:space="preserve"> industria sudafricana de productos para el hogar y </w:t>
      </w:r>
      <w:r w:rsidR="00351209" w:rsidRPr="00DA1CEC">
        <w:rPr>
          <w:color w:val="000000" w:themeColor="text1"/>
          <w:szCs w:val="22"/>
          <w:lang w:val="es-ES_tradnl"/>
        </w:rPr>
        <w:t xml:space="preserve">el </w:t>
      </w:r>
      <w:r w:rsidRPr="00DA1CEC">
        <w:rPr>
          <w:color w:val="000000" w:themeColor="text1"/>
          <w:szCs w:val="22"/>
          <w:lang w:val="es-ES_tradnl"/>
        </w:rPr>
        <w:t xml:space="preserve">cuidado personal está dominada por unas pocas </w:t>
      </w:r>
      <w:r w:rsidR="005359D0" w:rsidRPr="00DA1CEC">
        <w:rPr>
          <w:color w:val="000000" w:themeColor="text1"/>
          <w:szCs w:val="22"/>
          <w:lang w:val="es-ES_tradnl"/>
        </w:rPr>
        <w:t xml:space="preserve">e importantes </w:t>
      </w:r>
      <w:r w:rsidRPr="00DA1CEC">
        <w:rPr>
          <w:color w:val="000000" w:themeColor="text1"/>
          <w:szCs w:val="22"/>
          <w:lang w:val="es-ES_tradnl"/>
        </w:rPr>
        <w:t>empresas</w:t>
      </w:r>
      <w:r w:rsidR="00351209" w:rsidRPr="00DA1CEC">
        <w:rPr>
          <w:color w:val="000000" w:themeColor="text1"/>
          <w:szCs w:val="22"/>
          <w:lang w:val="es-ES_tradnl"/>
        </w:rPr>
        <w:t xml:space="preserve"> </w:t>
      </w:r>
      <w:r w:rsidR="005359D0" w:rsidRPr="00DA1CEC">
        <w:rPr>
          <w:color w:val="000000" w:themeColor="text1"/>
          <w:szCs w:val="22"/>
          <w:lang w:val="es-ES_tradnl"/>
        </w:rPr>
        <w:t xml:space="preserve">del sector </w:t>
      </w:r>
      <w:r w:rsidRPr="00DA1CEC">
        <w:rPr>
          <w:color w:val="000000" w:themeColor="text1"/>
          <w:szCs w:val="22"/>
          <w:lang w:val="es-ES_tradnl"/>
        </w:rPr>
        <w:t>formal (tanto empresas extranjeras multinacionales como grandes empresas locales)</w:t>
      </w:r>
      <w:r w:rsidR="007A2D80" w:rsidRPr="00DA1CEC">
        <w:rPr>
          <w:color w:val="000000" w:themeColor="text1"/>
          <w:szCs w:val="22"/>
          <w:lang w:val="es-ES_tradnl"/>
        </w:rPr>
        <w:t>.  N</w:t>
      </w:r>
      <w:r w:rsidR="009829C0" w:rsidRPr="00DA1CEC">
        <w:rPr>
          <w:color w:val="000000" w:themeColor="text1"/>
          <w:szCs w:val="22"/>
          <w:lang w:val="es-ES_tradnl"/>
        </w:rPr>
        <w:t>o obstante, el sector también cuenta con una gran población de microempresas</w:t>
      </w:r>
      <w:r w:rsidR="005359D0" w:rsidRPr="00DA1CEC">
        <w:rPr>
          <w:color w:val="000000" w:themeColor="text1"/>
          <w:szCs w:val="22"/>
          <w:lang w:val="es-ES_tradnl"/>
        </w:rPr>
        <w:t xml:space="preserve">, </w:t>
      </w:r>
      <w:r w:rsidR="009829C0" w:rsidRPr="00DA1CEC">
        <w:rPr>
          <w:color w:val="000000" w:themeColor="text1"/>
          <w:szCs w:val="22"/>
          <w:lang w:val="es-ES_tradnl"/>
        </w:rPr>
        <w:t xml:space="preserve">muchas de </w:t>
      </w:r>
      <w:r w:rsidR="005359D0" w:rsidRPr="00DA1CEC">
        <w:rPr>
          <w:color w:val="000000" w:themeColor="text1"/>
          <w:szCs w:val="22"/>
          <w:lang w:val="es-ES_tradnl"/>
        </w:rPr>
        <w:t>las cuales</w:t>
      </w:r>
      <w:r w:rsidR="009829C0" w:rsidRPr="00DA1CEC">
        <w:rPr>
          <w:color w:val="000000" w:themeColor="text1"/>
          <w:szCs w:val="22"/>
          <w:lang w:val="es-ES_tradnl"/>
        </w:rPr>
        <w:t xml:space="preserve"> operan en el sector informal</w:t>
      </w:r>
      <w:r w:rsidR="005359D0" w:rsidRPr="00DA1CEC">
        <w:rPr>
          <w:color w:val="000000" w:themeColor="text1"/>
          <w:szCs w:val="22"/>
          <w:lang w:val="es-ES_tradnl"/>
        </w:rPr>
        <w:t>,</w:t>
      </w:r>
      <w:r w:rsidR="009829C0" w:rsidRPr="00DA1CEC">
        <w:rPr>
          <w:color w:val="000000" w:themeColor="text1"/>
          <w:szCs w:val="22"/>
          <w:lang w:val="es-ES_tradnl"/>
        </w:rPr>
        <w:t xml:space="preserve"> dedicadas a la producción de lociones, fragancias, co</w:t>
      </w:r>
      <w:r w:rsidR="005359D0" w:rsidRPr="00DA1CEC">
        <w:rPr>
          <w:color w:val="000000" w:themeColor="text1"/>
          <w:szCs w:val="22"/>
          <w:lang w:val="es-ES_tradnl"/>
        </w:rPr>
        <w:t>sméticos, jabones, detergentes y otros productos</w:t>
      </w:r>
      <w:r w:rsidR="009829C0" w:rsidRPr="00DA1CEC">
        <w:rPr>
          <w:color w:val="000000" w:themeColor="text1"/>
          <w:szCs w:val="22"/>
          <w:lang w:val="es-ES_tradnl"/>
        </w:rPr>
        <w:t>, que trabajan para nichos muy específicos del mercado, sobre todo, consumidores de bajos ingresos que buscan productos más económicos y unidades más pequeñas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szCs w:val="22"/>
          <w:lang w:val="es-ES_tradnl"/>
        </w:rPr>
        <w:t>L</w:t>
      </w:r>
      <w:r w:rsidR="00C50B7B" w:rsidRPr="00DA1CEC">
        <w:rPr>
          <w:szCs w:val="22"/>
          <w:lang w:val="es-ES_tradnl"/>
        </w:rPr>
        <w:t>a alta fragmentación de la demanda, la rápida urbanización y la actual desaceleración económica han aumentado la demanda de productos para el hogar y el cuidado personal en Sudáfrica, y han creado oportunidades para los microfabricantes del sector informal.</w:t>
      </w:r>
    </w:p>
    <w:p w:rsidR="00097E17" w:rsidRPr="00DA1CEC" w:rsidRDefault="00097E17" w:rsidP="00AE6930">
      <w:pPr>
        <w:rPr>
          <w:szCs w:val="22"/>
          <w:lang w:val="es-ES_tradnl"/>
        </w:rPr>
      </w:pPr>
    </w:p>
    <w:p w:rsidR="00651D37" w:rsidRPr="00DA1CEC" w:rsidRDefault="00EB3363" w:rsidP="00AE6930">
      <w:pPr>
        <w:rPr>
          <w:color w:val="000000"/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>Cadena de productiva</w:t>
      </w:r>
      <w:r w:rsidR="00826E65" w:rsidRPr="00DA1CEC">
        <w:rPr>
          <w:i/>
          <w:color w:val="000000" w:themeColor="text1"/>
          <w:szCs w:val="22"/>
          <w:lang w:val="es-ES_tradnl"/>
        </w:rPr>
        <w:t xml:space="preserve"> y de valor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l</w:t>
      </w:r>
      <w:r w:rsidRPr="00DA1CEC">
        <w:rPr>
          <w:color w:val="000000" w:themeColor="text1"/>
          <w:szCs w:val="22"/>
          <w:lang w:val="es-ES_tradnl"/>
        </w:rPr>
        <w:t>os</w:t>
      </w:r>
      <w:proofErr w:type="gramEnd"/>
      <w:r w:rsidRPr="00DA1CEC">
        <w:rPr>
          <w:color w:val="000000" w:themeColor="text1"/>
          <w:szCs w:val="22"/>
          <w:lang w:val="es-ES_tradnl"/>
        </w:rPr>
        <w:t xml:space="preserve"> fabricantes del sector informal de productos para el hogar y el cuidado personal </w:t>
      </w:r>
      <w:r w:rsidR="00825630" w:rsidRPr="00DA1CEC">
        <w:rPr>
          <w:color w:val="000000" w:themeColor="text1"/>
          <w:szCs w:val="22"/>
          <w:lang w:val="es-ES_tradnl"/>
        </w:rPr>
        <w:t>trabajan</w:t>
      </w:r>
      <w:r w:rsidRPr="00DA1CEC">
        <w:rPr>
          <w:color w:val="000000" w:themeColor="text1"/>
          <w:szCs w:val="22"/>
          <w:lang w:val="es-ES_tradnl"/>
        </w:rPr>
        <w:t xml:space="preserve"> dentro de una cadena de producción en la que deben interactuar con proveedores de </w:t>
      </w:r>
      <w:r w:rsidR="00826E65" w:rsidRPr="00DA1CEC">
        <w:rPr>
          <w:color w:val="000000" w:themeColor="text1"/>
          <w:szCs w:val="22"/>
          <w:lang w:val="es-ES_tradnl"/>
        </w:rPr>
        <w:t>envases</w:t>
      </w:r>
      <w:r w:rsidRPr="00DA1CEC">
        <w:rPr>
          <w:color w:val="000000" w:themeColor="text1"/>
          <w:szCs w:val="22"/>
          <w:lang w:val="es-ES_tradnl"/>
        </w:rPr>
        <w:t xml:space="preserve"> y materias primas de los sectores formal e informal (por ejemplo, ceras, aceites y extractos naturales, glicerinas, </w:t>
      </w:r>
      <w:r w:rsidR="0080078B" w:rsidRPr="00DA1CEC">
        <w:rPr>
          <w:color w:val="000000" w:themeColor="text1"/>
          <w:szCs w:val="22"/>
          <w:lang w:val="es-ES_tradnl"/>
        </w:rPr>
        <w:t>entre</w:t>
      </w:r>
      <w:r w:rsidRPr="00DA1CEC">
        <w:rPr>
          <w:color w:val="000000" w:themeColor="text1"/>
          <w:szCs w:val="22"/>
          <w:lang w:val="es-ES_tradnl"/>
        </w:rPr>
        <w:t xml:space="preserve"> otros), así como </w:t>
      </w:r>
      <w:r w:rsidR="00D36391" w:rsidRPr="00DA1CEC">
        <w:rPr>
          <w:color w:val="000000" w:themeColor="text1"/>
          <w:szCs w:val="22"/>
          <w:lang w:val="es-ES_tradnl"/>
        </w:rPr>
        <w:t xml:space="preserve">gestionar </w:t>
      </w:r>
      <w:r w:rsidRPr="00DA1CEC">
        <w:rPr>
          <w:color w:val="000000" w:themeColor="text1"/>
          <w:szCs w:val="22"/>
          <w:lang w:val="es-ES_tradnl"/>
        </w:rPr>
        <w:t>canales de distribución y venta minorista de ambos sectores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color w:val="000000"/>
          <w:szCs w:val="22"/>
          <w:lang w:val="es-ES_tradnl"/>
        </w:rPr>
        <w:t>E</w:t>
      </w:r>
      <w:r w:rsidRPr="00DA1CEC">
        <w:rPr>
          <w:color w:val="000000"/>
          <w:szCs w:val="22"/>
          <w:lang w:val="es-ES_tradnl"/>
        </w:rPr>
        <w:t>n este informe se destaca la importancia de comprender esta cadena de valor si se ha</w:t>
      </w:r>
      <w:r w:rsidR="0080078B" w:rsidRPr="00DA1CEC">
        <w:rPr>
          <w:color w:val="000000"/>
          <w:szCs w:val="22"/>
          <w:lang w:val="es-ES_tradnl"/>
        </w:rPr>
        <w:t>n</w:t>
      </w:r>
      <w:r w:rsidRPr="00DA1CEC">
        <w:rPr>
          <w:color w:val="000000"/>
          <w:szCs w:val="22"/>
          <w:lang w:val="es-ES_tradnl"/>
        </w:rPr>
        <w:t xml:space="preserve"> de </w:t>
      </w:r>
      <w:r w:rsidR="00D36391" w:rsidRPr="00DA1CEC">
        <w:rPr>
          <w:color w:val="000000"/>
          <w:szCs w:val="22"/>
          <w:lang w:val="es-ES_tradnl"/>
        </w:rPr>
        <w:t>examinar</w:t>
      </w:r>
      <w:r w:rsidRPr="00DA1CEC">
        <w:rPr>
          <w:color w:val="000000"/>
          <w:szCs w:val="22"/>
          <w:lang w:val="es-ES_tradnl"/>
        </w:rPr>
        <w:t xml:space="preserve"> los mecanismos de </w:t>
      </w:r>
      <w:r w:rsidR="00826E65" w:rsidRPr="00DA1CEC">
        <w:rPr>
          <w:color w:val="000000"/>
          <w:szCs w:val="22"/>
          <w:lang w:val="es-ES_tradnl"/>
        </w:rPr>
        <w:t>difusión</w:t>
      </w:r>
      <w:r w:rsidR="00D36391" w:rsidRPr="00DA1CEC">
        <w:rPr>
          <w:color w:val="000000"/>
          <w:szCs w:val="22"/>
          <w:lang w:val="es-ES_tradnl"/>
        </w:rPr>
        <w:t xml:space="preserve"> y apropiación</w:t>
      </w:r>
      <w:r w:rsidRPr="00DA1CEC">
        <w:rPr>
          <w:color w:val="000000"/>
          <w:szCs w:val="22"/>
          <w:lang w:val="es-ES_tradnl"/>
        </w:rPr>
        <w:t xml:space="preserve"> de</w:t>
      </w:r>
      <w:r w:rsidR="00826E65" w:rsidRPr="00DA1CEC">
        <w:rPr>
          <w:color w:val="000000"/>
          <w:szCs w:val="22"/>
          <w:lang w:val="es-ES_tradnl"/>
        </w:rPr>
        <w:t xml:space="preserve"> lo</w:t>
      </w:r>
      <w:r w:rsidR="00651D37" w:rsidRPr="00DA1CEC">
        <w:rPr>
          <w:color w:val="000000"/>
          <w:szCs w:val="22"/>
          <w:lang w:val="es-ES_tradnl"/>
        </w:rPr>
        <w:t>s c</w:t>
      </w:r>
      <w:r w:rsidRPr="00DA1CEC">
        <w:rPr>
          <w:color w:val="000000"/>
          <w:szCs w:val="22"/>
          <w:lang w:val="es-ES_tradnl"/>
        </w:rPr>
        <w:t>onocimientos en la economía informal</w:t>
      </w:r>
      <w:r w:rsidR="00651D37" w:rsidRPr="00DA1CEC">
        <w:rPr>
          <w:color w:val="000000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/>
          <w:szCs w:val="22"/>
          <w:lang w:val="es-ES_tradnl"/>
        </w:rPr>
      </w:pPr>
    </w:p>
    <w:p w:rsidR="00651D37" w:rsidRPr="00DA1CEC" w:rsidRDefault="00654DAC" w:rsidP="00AE6930">
      <w:pPr>
        <w:rPr>
          <w:color w:val="000000"/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>Innovación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l</w:t>
      </w:r>
      <w:r w:rsidRPr="00DA1CEC">
        <w:rPr>
          <w:color w:val="000000" w:themeColor="text1"/>
          <w:szCs w:val="22"/>
          <w:lang w:val="es-ES_tradnl"/>
        </w:rPr>
        <w:t>os</w:t>
      </w:r>
      <w:proofErr w:type="gramEnd"/>
      <w:r w:rsidRPr="00DA1CEC">
        <w:rPr>
          <w:color w:val="000000" w:themeColor="text1"/>
          <w:szCs w:val="22"/>
          <w:lang w:val="es-ES_tradnl"/>
        </w:rPr>
        <w:t xml:space="preserve"> resultados del estudio indican que los fabricantes del sector informal </w:t>
      </w:r>
      <w:r w:rsidR="00E36AC5" w:rsidRPr="00DA1CEC">
        <w:rPr>
          <w:color w:val="000000" w:themeColor="text1"/>
          <w:szCs w:val="22"/>
          <w:lang w:val="es-ES_tradnl"/>
        </w:rPr>
        <w:t>suele</w:t>
      </w:r>
      <w:r w:rsidR="00651D37" w:rsidRPr="00DA1CEC">
        <w:rPr>
          <w:color w:val="000000" w:themeColor="text1"/>
          <w:szCs w:val="22"/>
          <w:lang w:val="es-ES_tradnl"/>
        </w:rPr>
        <w:t>n i</w:t>
      </w:r>
      <w:r w:rsidR="00D36391" w:rsidRPr="00DA1CEC">
        <w:rPr>
          <w:color w:val="000000" w:themeColor="text1"/>
          <w:szCs w:val="22"/>
          <w:lang w:val="es-ES_tradnl"/>
        </w:rPr>
        <w:t>ntroduc</w:t>
      </w:r>
      <w:r w:rsidR="00E36AC5" w:rsidRPr="00DA1CEC">
        <w:rPr>
          <w:color w:val="000000" w:themeColor="text1"/>
          <w:szCs w:val="22"/>
          <w:lang w:val="es-ES_tradnl"/>
        </w:rPr>
        <w:t>ir</w:t>
      </w:r>
      <w:r w:rsidRPr="00DA1CEC">
        <w:rPr>
          <w:color w:val="000000" w:themeColor="text1"/>
          <w:szCs w:val="22"/>
          <w:lang w:val="es-ES_tradnl"/>
        </w:rPr>
        <w:t xml:space="preserve"> innovaciones adicionales</w:t>
      </w:r>
      <w:r w:rsidR="00E36AC5" w:rsidRPr="00DA1CEC">
        <w:rPr>
          <w:color w:val="000000" w:themeColor="text1"/>
          <w:szCs w:val="22"/>
          <w:lang w:val="es-ES_tradnl"/>
        </w:rPr>
        <w:t xml:space="preserve"> en los productos mediante el perfeccionamiento</w:t>
      </w:r>
      <w:r w:rsidRPr="00DA1CEC">
        <w:rPr>
          <w:color w:val="000000" w:themeColor="text1"/>
          <w:szCs w:val="22"/>
          <w:lang w:val="es-ES_tradnl"/>
        </w:rPr>
        <w:t xml:space="preserve"> </w:t>
      </w:r>
      <w:r w:rsidR="00E36AC5" w:rsidRPr="00DA1CEC">
        <w:rPr>
          <w:color w:val="000000" w:themeColor="text1"/>
          <w:szCs w:val="22"/>
          <w:lang w:val="es-ES_tradnl"/>
        </w:rPr>
        <w:t>de</w:t>
      </w:r>
      <w:r w:rsidRPr="00DA1CEC">
        <w:rPr>
          <w:color w:val="000000" w:themeColor="text1"/>
          <w:szCs w:val="22"/>
          <w:lang w:val="es-ES_tradnl"/>
        </w:rPr>
        <w:t xml:space="preserve"> </w:t>
      </w:r>
      <w:r w:rsidR="00E36AC5" w:rsidRPr="00DA1CEC">
        <w:rPr>
          <w:color w:val="000000" w:themeColor="text1"/>
          <w:szCs w:val="22"/>
          <w:lang w:val="es-ES_tradnl"/>
        </w:rPr>
        <w:t>sus</w:t>
      </w:r>
      <w:r w:rsidRPr="00DA1CEC">
        <w:rPr>
          <w:color w:val="000000" w:themeColor="text1"/>
          <w:szCs w:val="22"/>
          <w:lang w:val="es-ES_tradnl"/>
        </w:rPr>
        <w:t xml:space="preserve"> fórmulas y</w:t>
      </w:r>
      <w:r w:rsidR="00E36AC5" w:rsidRPr="00DA1CEC">
        <w:rPr>
          <w:color w:val="000000" w:themeColor="text1"/>
          <w:szCs w:val="22"/>
          <w:lang w:val="es-ES_tradnl"/>
        </w:rPr>
        <w:t xml:space="preserve"> envases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color w:val="000000"/>
          <w:szCs w:val="22"/>
          <w:lang w:val="es-ES_tradnl"/>
        </w:rPr>
        <w:t>E</w:t>
      </w:r>
      <w:r w:rsidR="00D266DB" w:rsidRPr="00DA1CEC">
        <w:rPr>
          <w:color w:val="000000"/>
          <w:szCs w:val="22"/>
          <w:lang w:val="es-ES_tradnl"/>
        </w:rPr>
        <w:t xml:space="preserve">stas innovaciones se perciben como medios importantes para diferenciar el producto y alcanzar una mayor base de clientela  (por ejemplo, mediante el uso de diseños tribales en el </w:t>
      </w:r>
      <w:r w:rsidR="0037303B" w:rsidRPr="00DA1CEC">
        <w:rPr>
          <w:color w:val="000000"/>
          <w:szCs w:val="22"/>
          <w:lang w:val="es-ES_tradnl"/>
        </w:rPr>
        <w:t>envase</w:t>
      </w:r>
      <w:r w:rsidR="00D266DB" w:rsidRPr="00DA1CEC">
        <w:rPr>
          <w:color w:val="000000"/>
          <w:szCs w:val="22"/>
          <w:lang w:val="es-ES_tradnl"/>
        </w:rPr>
        <w:t xml:space="preserve"> para atraer a determinados clientes, la adición de propiedades curativas a los cosméticos a base de remedios naturales conocidos</w:t>
      </w:r>
      <w:r w:rsidR="00E36AC5" w:rsidRPr="00DA1CEC">
        <w:rPr>
          <w:color w:val="000000"/>
          <w:szCs w:val="22"/>
          <w:lang w:val="es-ES_tradnl"/>
        </w:rPr>
        <w:t>,</w:t>
      </w:r>
      <w:r w:rsidR="00D266DB" w:rsidRPr="00DA1CEC">
        <w:rPr>
          <w:color w:val="000000"/>
          <w:szCs w:val="22"/>
          <w:lang w:val="es-ES_tradnl"/>
        </w:rPr>
        <w:t xml:space="preserve"> o la sustitución de ingredientes para satisfacer la demanda de productos más "naturales").</w:t>
      </w:r>
      <w:r w:rsidR="0075546D" w:rsidRPr="00DA1CEC">
        <w:rPr>
          <w:color w:val="000000" w:themeColor="text1"/>
          <w:szCs w:val="22"/>
          <w:lang w:val="es-ES_tradnl"/>
        </w:rPr>
        <w:t xml:space="preserve">  </w:t>
      </w:r>
      <w:r w:rsidR="00880B26" w:rsidRPr="00DA1CEC">
        <w:rPr>
          <w:color w:val="000000"/>
          <w:szCs w:val="22"/>
          <w:lang w:val="es-ES_tradnl"/>
        </w:rPr>
        <w:t xml:space="preserve">Aunque con menor frecuencia, también se </w:t>
      </w:r>
      <w:r w:rsidR="00E36AC5" w:rsidRPr="00DA1CEC">
        <w:rPr>
          <w:color w:val="000000"/>
          <w:szCs w:val="22"/>
          <w:lang w:val="es-ES_tradnl"/>
        </w:rPr>
        <w:t>han observado</w:t>
      </w:r>
      <w:r w:rsidR="00880B26" w:rsidRPr="00DA1CEC">
        <w:rPr>
          <w:color w:val="000000"/>
          <w:szCs w:val="22"/>
          <w:lang w:val="es-ES_tradnl"/>
        </w:rPr>
        <w:t xml:space="preserve"> innovaciones en los procesos</w:t>
      </w:r>
      <w:r w:rsidR="00E36AC5" w:rsidRPr="00DA1CEC">
        <w:rPr>
          <w:color w:val="000000"/>
          <w:szCs w:val="22"/>
          <w:lang w:val="es-ES_tradnl"/>
        </w:rPr>
        <w:t>, por ejemplo,</w:t>
      </w:r>
      <w:r w:rsidR="00880B26" w:rsidRPr="00DA1CEC">
        <w:rPr>
          <w:color w:val="000000"/>
          <w:szCs w:val="22"/>
          <w:lang w:val="es-ES_tradnl"/>
        </w:rPr>
        <w:t xml:space="preserve"> la introducción de mecanismos de control de calidad en el proceso de producción o la adquisición de equipos modernos (como, mezcladores eléctricos o máquinas rebordeadoras, entre otros), que en algunos casos </w:t>
      </w:r>
      <w:r w:rsidR="00E36AC5" w:rsidRPr="00DA1CEC">
        <w:rPr>
          <w:color w:val="000000"/>
          <w:szCs w:val="22"/>
          <w:lang w:val="es-ES_tradnl"/>
        </w:rPr>
        <w:t>han tra</w:t>
      </w:r>
      <w:r w:rsidR="00B7357F" w:rsidRPr="00DA1CEC">
        <w:rPr>
          <w:color w:val="000000"/>
          <w:szCs w:val="22"/>
          <w:lang w:val="es-ES_tradnl"/>
        </w:rPr>
        <w:t>n</w:t>
      </w:r>
      <w:r w:rsidR="00E36AC5" w:rsidRPr="00DA1CEC">
        <w:rPr>
          <w:color w:val="000000"/>
          <w:szCs w:val="22"/>
          <w:lang w:val="es-ES_tradnl"/>
        </w:rPr>
        <w:t>sformado</w:t>
      </w:r>
      <w:r w:rsidR="00880B26" w:rsidRPr="00DA1CEC">
        <w:rPr>
          <w:color w:val="000000"/>
          <w:szCs w:val="22"/>
          <w:lang w:val="es-ES_tradnl"/>
        </w:rPr>
        <w:t xml:space="preserve"> el mode</w:t>
      </w:r>
      <w:r w:rsidR="00B7357F" w:rsidRPr="00DA1CEC">
        <w:rPr>
          <w:color w:val="000000"/>
          <w:szCs w:val="22"/>
          <w:lang w:val="es-ES_tradnl"/>
        </w:rPr>
        <w:t>lo de negocio</w:t>
      </w:r>
      <w:r w:rsidR="00E36AC5" w:rsidRPr="00DA1CEC">
        <w:rPr>
          <w:color w:val="000000"/>
          <w:szCs w:val="22"/>
          <w:lang w:val="es-ES_tradnl"/>
        </w:rPr>
        <w:t xml:space="preserve"> </w:t>
      </w:r>
      <w:r w:rsidR="00B7357F" w:rsidRPr="00DA1CEC">
        <w:rPr>
          <w:color w:val="000000"/>
          <w:szCs w:val="22"/>
          <w:lang w:val="es-ES_tradnl"/>
        </w:rPr>
        <w:t xml:space="preserve">facilitando </w:t>
      </w:r>
      <w:r w:rsidR="009B02C7" w:rsidRPr="00DA1CEC">
        <w:rPr>
          <w:color w:val="000000"/>
          <w:szCs w:val="22"/>
          <w:lang w:val="es-ES_tradnl"/>
        </w:rPr>
        <w:t xml:space="preserve">la producción a granel y la reventa en lugar de depender de la venta de unidades a </w:t>
      </w:r>
      <w:r w:rsidR="00B7357F" w:rsidRPr="00DA1CEC">
        <w:rPr>
          <w:color w:val="000000"/>
          <w:szCs w:val="22"/>
          <w:lang w:val="es-ES_tradnl"/>
        </w:rPr>
        <w:t>particulares</w:t>
      </w:r>
      <w:r w:rsidR="00651D37" w:rsidRPr="00DA1CEC">
        <w:rPr>
          <w:color w:val="000000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/>
          <w:szCs w:val="22"/>
          <w:lang w:val="es-ES_tradnl"/>
        </w:rPr>
      </w:pPr>
    </w:p>
    <w:p w:rsidR="00651D37" w:rsidRPr="00DA1CEC" w:rsidRDefault="004B5873" w:rsidP="00AE6930">
      <w:pPr>
        <w:rPr>
          <w:color w:val="000000"/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>Fuentes de conocimiento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e</w:t>
      </w:r>
      <w:r w:rsidRPr="00DA1CEC">
        <w:rPr>
          <w:color w:val="000000" w:themeColor="text1"/>
          <w:szCs w:val="22"/>
          <w:lang w:val="es-ES_tradnl"/>
        </w:rPr>
        <w:t>l</w:t>
      </w:r>
      <w:proofErr w:type="gramEnd"/>
      <w:r w:rsidRPr="00DA1CEC">
        <w:rPr>
          <w:color w:val="000000" w:themeColor="text1"/>
          <w:szCs w:val="22"/>
          <w:lang w:val="es-ES_tradnl"/>
        </w:rPr>
        <w:t xml:space="preserve"> nivel de educación entre los fabricantes del sector informal que participaron de la muestra e</w:t>
      </w:r>
      <w:r w:rsidR="00B7357F" w:rsidRPr="00DA1CEC">
        <w:rPr>
          <w:color w:val="000000" w:themeColor="text1"/>
          <w:szCs w:val="22"/>
          <w:lang w:val="es-ES_tradnl"/>
        </w:rPr>
        <w:t>s</w:t>
      </w:r>
      <w:r w:rsidRPr="00DA1CEC">
        <w:rPr>
          <w:color w:val="000000" w:themeColor="text1"/>
          <w:szCs w:val="22"/>
          <w:lang w:val="es-ES_tradnl"/>
        </w:rPr>
        <w:t xml:space="preserve"> relativamente alto</w:t>
      </w:r>
      <w:r w:rsidR="007A2D80" w:rsidRPr="00DA1CEC">
        <w:rPr>
          <w:color w:val="000000" w:themeColor="text1"/>
          <w:szCs w:val="22"/>
          <w:lang w:val="es-ES_tradnl"/>
        </w:rPr>
        <w:t>:  u</w:t>
      </w:r>
      <w:r w:rsidRPr="00DA1CEC">
        <w:rPr>
          <w:color w:val="000000" w:themeColor="text1"/>
          <w:szCs w:val="22"/>
          <w:lang w:val="es-ES_tradnl"/>
        </w:rPr>
        <w:t>n tercio de los encuestados pose</w:t>
      </w:r>
      <w:r w:rsidR="00B7357F" w:rsidRPr="00DA1CEC">
        <w:rPr>
          <w:color w:val="000000" w:themeColor="text1"/>
          <w:szCs w:val="22"/>
          <w:lang w:val="es-ES_tradnl"/>
        </w:rPr>
        <w:t>e</w:t>
      </w:r>
      <w:r w:rsidRPr="00DA1CEC">
        <w:rPr>
          <w:color w:val="000000" w:themeColor="text1"/>
          <w:szCs w:val="22"/>
          <w:lang w:val="es-ES_tradnl"/>
        </w:rPr>
        <w:t xml:space="preserve"> algún tipo de educación terciaria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color w:val="000000"/>
          <w:szCs w:val="22"/>
          <w:lang w:val="es-ES_tradnl"/>
        </w:rPr>
        <w:t>S</w:t>
      </w:r>
      <w:r w:rsidR="00767FAE" w:rsidRPr="00DA1CEC">
        <w:rPr>
          <w:color w:val="000000"/>
          <w:szCs w:val="22"/>
          <w:lang w:val="es-ES_tradnl"/>
        </w:rPr>
        <w:t xml:space="preserve">in embargo, según las informaciones, la falta de educación y conocimientos es el principal obstáculo </w:t>
      </w:r>
      <w:r w:rsidR="00B7357F" w:rsidRPr="00DA1CEC">
        <w:rPr>
          <w:color w:val="000000"/>
          <w:szCs w:val="22"/>
          <w:lang w:val="es-ES_tradnl"/>
        </w:rPr>
        <w:t>para</w:t>
      </w:r>
      <w:r w:rsidR="00767FAE" w:rsidRPr="00DA1CEC">
        <w:rPr>
          <w:color w:val="000000"/>
          <w:szCs w:val="22"/>
          <w:lang w:val="es-ES_tradnl"/>
        </w:rPr>
        <w:t xml:space="preserve"> la innovación adicional.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="00767FAE" w:rsidRPr="00DA1CEC">
        <w:rPr>
          <w:color w:val="000000"/>
          <w:szCs w:val="22"/>
          <w:lang w:val="es-ES_tradnl"/>
        </w:rPr>
        <w:t>Los fabricantes del sector informal adquieren conocimientos y aprenden a partir de múltiples fuentes</w:t>
      </w:r>
      <w:r w:rsidR="007A2D80" w:rsidRPr="00DA1CEC">
        <w:rPr>
          <w:color w:val="000000"/>
          <w:szCs w:val="22"/>
          <w:lang w:val="es-ES_tradnl"/>
        </w:rPr>
        <w:t xml:space="preserve">.  </w:t>
      </w:r>
      <w:r w:rsidR="007A2D80" w:rsidRPr="00DA1CEC">
        <w:rPr>
          <w:color w:val="000000" w:themeColor="text1"/>
          <w:szCs w:val="22"/>
          <w:lang w:val="es-ES_tradnl"/>
        </w:rPr>
        <w:t>L</w:t>
      </w:r>
      <w:r w:rsidR="00767FAE" w:rsidRPr="00DA1CEC">
        <w:rPr>
          <w:color w:val="000000" w:themeColor="text1"/>
          <w:szCs w:val="22"/>
          <w:lang w:val="es-ES_tradnl"/>
        </w:rPr>
        <w:t>os proveedores y los organismos de transferencia de tecnología del sector formal figuran entre las fuentes principales de conocimientos útiles para la innovación</w:t>
      </w:r>
      <w:r w:rsidR="007A2D80" w:rsidRPr="00DA1CEC">
        <w:rPr>
          <w:color w:val="000000" w:themeColor="text1"/>
          <w:szCs w:val="22"/>
          <w:lang w:val="es-ES_tradnl"/>
        </w:rPr>
        <w:t>.  N</w:t>
      </w:r>
      <w:r w:rsidR="00AA12A2" w:rsidRPr="00DA1CEC">
        <w:rPr>
          <w:color w:val="000000" w:themeColor="text1"/>
          <w:szCs w:val="22"/>
          <w:lang w:val="es-ES_tradnl"/>
        </w:rPr>
        <w:t xml:space="preserve">o obstante, las fuentes de conocimientos del sector informal parecen ser igualmente pertinentes, como </w:t>
      </w:r>
      <w:r w:rsidR="00826E65" w:rsidRPr="00DA1CEC">
        <w:rPr>
          <w:szCs w:val="22"/>
          <w:lang w:val="es-ES_tradnl"/>
        </w:rPr>
        <w:t>el aprendizaje en la práctica</w:t>
      </w:r>
      <w:r w:rsidR="00AA12A2" w:rsidRPr="00DA1CEC">
        <w:rPr>
          <w:color w:val="000000" w:themeColor="text1"/>
          <w:szCs w:val="22"/>
          <w:lang w:val="es-ES_tradnl"/>
        </w:rPr>
        <w:t xml:space="preserve">, </w:t>
      </w:r>
      <w:r w:rsidR="00826E65" w:rsidRPr="00DA1CEC">
        <w:rPr>
          <w:color w:val="000000" w:themeColor="text1"/>
          <w:szCs w:val="22"/>
          <w:lang w:val="es-ES_tradnl"/>
        </w:rPr>
        <w:t xml:space="preserve">la autoformación, y el aprendizaje recíproco entre </w:t>
      </w:r>
      <w:r w:rsidR="00AA12A2" w:rsidRPr="00DA1CEC">
        <w:rPr>
          <w:color w:val="000000" w:themeColor="text1"/>
          <w:szCs w:val="22"/>
          <w:lang w:val="es-ES_tradnl"/>
        </w:rPr>
        <w:t>microfabricantes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color w:val="000000"/>
          <w:szCs w:val="22"/>
          <w:lang w:val="es-ES_tradnl"/>
        </w:rPr>
        <w:t>A</w:t>
      </w:r>
      <w:r w:rsidR="00BE7B35" w:rsidRPr="00DA1CEC">
        <w:rPr>
          <w:color w:val="000000"/>
          <w:szCs w:val="22"/>
          <w:lang w:val="es-ES_tradnl"/>
        </w:rPr>
        <w:t xml:space="preserve">demás, la formación informal, los programas de aprendizaje y la transmisión de conocimientos en la comunidad muchas veces se </w:t>
      </w:r>
      <w:r w:rsidR="00B7357F" w:rsidRPr="00DA1CEC">
        <w:rPr>
          <w:color w:val="000000"/>
          <w:szCs w:val="22"/>
          <w:lang w:val="es-ES_tradnl"/>
        </w:rPr>
        <w:t>entienden</w:t>
      </w:r>
      <w:r w:rsidR="00BE7B35" w:rsidRPr="00DA1CEC">
        <w:rPr>
          <w:color w:val="000000"/>
          <w:szCs w:val="22"/>
          <w:lang w:val="es-ES_tradnl"/>
        </w:rPr>
        <w:t xml:space="preserve"> </w:t>
      </w:r>
      <w:r w:rsidR="00BE7B35" w:rsidRPr="00DA1CEC">
        <w:rPr>
          <w:color w:val="000000"/>
          <w:szCs w:val="22"/>
          <w:lang w:val="es-ES_tradnl"/>
        </w:rPr>
        <w:lastRenderedPageBreak/>
        <w:t>como una responsabilidad y un deber hacia las comunidades en las que trabajan los fabricantes del sector informal</w:t>
      </w:r>
      <w:r w:rsidR="00651D37" w:rsidRPr="00DA1CEC">
        <w:rPr>
          <w:color w:val="000000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/>
          <w:szCs w:val="22"/>
          <w:lang w:val="es-ES_tradnl"/>
        </w:rPr>
      </w:pPr>
    </w:p>
    <w:p w:rsidR="00651D37" w:rsidRPr="00DA1CEC" w:rsidRDefault="00BE7B35" w:rsidP="00AE6930">
      <w:pPr>
        <w:rPr>
          <w:color w:val="000000"/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>El sistema de innovación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l</w:t>
      </w:r>
      <w:r w:rsidRPr="00DA1CEC">
        <w:rPr>
          <w:color w:val="000000" w:themeColor="text1"/>
          <w:szCs w:val="22"/>
          <w:lang w:val="es-ES_tradnl"/>
        </w:rPr>
        <w:t>as</w:t>
      </w:r>
      <w:proofErr w:type="gramEnd"/>
      <w:r w:rsidRPr="00DA1CEC">
        <w:rPr>
          <w:color w:val="000000" w:themeColor="text1"/>
          <w:szCs w:val="22"/>
          <w:lang w:val="es-ES_tradnl"/>
        </w:rPr>
        <w:t xml:space="preserve"> actividades de innovación llevadas a cabo por los fabricantes del sector informal afectan a los actores </w:t>
      </w:r>
      <w:r w:rsidR="00B7357F" w:rsidRPr="00DA1CEC">
        <w:rPr>
          <w:color w:val="000000" w:themeColor="text1"/>
          <w:szCs w:val="22"/>
          <w:lang w:val="es-ES_tradnl"/>
        </w:rPr>
        <w:t>involucrado</w:t>
      </w:r>
      <w:r w:rsidR="00651D37" w:rsidRPr="00DA1CEC">
        <w:rPr>
          <w:color w:val="000000" w:themeColor="text1"/>
          <w:szCs w:val="22"/>
          <w:lang w:val="es-ES_tradnl"/>
        </w:rPr>
        <w:t>s y</w:t>
      </w:r>
      <w:r w:rsidRPr="00DA1CEC">
        <w:rPr>
          <w:color w:val="000000" w:themeColor="text1"/>
          <w:szCs w:val="22"/>
          <w:lang w:val="es-ES_tradnl"/>
        </w:rPr>
        <w:t xml:space="preserve">, a su vez, se ven afectadas por ellos.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="00DA07EB" w:rsidRPr="00DA1CEC">
        <w:rPr>
          <w:color w:val="000000" w:themeColor="text1"/>
          <w:szCs w:val="22"/>
          <w:lang w:val="es-ES_tradnl"/>
        </w:rPr>
        <w:t>En otras palabras, la innovación es de carácter sistémico, por lo tanto, es fundamental comprender la economía política y socioeconómica en la que se llevan a cabo las actividades de producción e innovación.</w:t>
      </w:r>
      <w:r w:rsidR="00651D37" w:rsidRPr="00DA1CEC">
        <w:rPr>
          <w:color w:val="000000" w:themeColor="text1"/>
          <w:szCs w:val="22"/>
          <w:lang w:val="es-ES_tradnl"/>
        </w:rPr>
        <w:t xml:space="preserve">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="00522D52" w:rsidRPr="00DA1CEC">
        <w:rPr>
          <w:color w:val="000000"/>
          <w:szCs w:val="22"/>
          <w:lang w:val="es-ES_tradnl"/>
        </w:rPr>
        <w:t xml:space="preserve">El sistema que rodea a los fabricantes del sector informal determina la configuración de las habilidades y capacidades disponibles, así como </w:t>
      </w:r>
      <w:r w:rsidR="00826E65" w:rsidRPr="00DA1CEC">
        <w:rPr>
          <w:color w:val="000000"/>
          <w:szCs w:val="22"/>
          <w:lang w:val="es-ES_tradnl"/>
        </w:rPr>
        <w:t>el índice de difusión</w:t>
      </w:r>
      <w:r w:rsidR="00522D52" w:rsidRPr="00DA1CEC">
        <w:rPr>
          <w:color w:val="000000"/>
          <w:szCs w:val="22"/>
          <w:lang w:val="es-ES_tradnl"/>
        </w:rPr>
        <w:t xml:space="preserve"> y </w:t>
      </w:r>
      <w:r w:rsidR="00826E65" w:rsidRPr="00DA1CEC">
        <w:rPr>
          <w:color w:val="000000"/>
          <w:szCs w:val="22"/>
          <w:lang w:val="es-ES_tradnl"/>
        </w:rPr>
        <w:t>uso</w:t>
      </w:r>
      <w:r w:rsidR="00522D52" w:rsidRPr="00DA1CEC">
        <w:rPr>
          <w:color w:val="000000"/>
          <w:szCs w:val="22"/>
          <w:lang w:val="es-ES_tradnl"/>
        </w:rPr>
        <w:t xml:space="preserve"> de las innovaciones</w:t>
      </w:r>
      <w:r w:rsidR="007A2D80" w:rsidRPr="00DA1CEC">
        <w:rPr>
          <w:color w:val="000000"/>
          <w:szCs w:val="22"/>
          <w:lang w:val="es-ES_tradnl"/>
        </w:rPr>
        <w:t xml:space="preserve">.  </w:t>
      </w:r>
      <w:r w:rsidR="007A2D80" w:rsidRPr="00DA1CEC">
        <w:rPr>
          <w:color w:val="000000" w:themeColor="text1"/>
          <w:szCs w:val="22"/>
          <w:lang w:val="es-ES_tradnl"/>
        </w:rPr>
        <w:t>E</w:t>
      </w:r>
      <w:r w:rsidR="00522D52" w:rsidRPr="00DA1CEC">
        <w:rPr>
          <w:color w:val="000000" w:themeColor="text1"/>
          <w:szCs w:val="22"/>
          <w:lang w:val="es-ES_tradnl"/>
        </w:rPr>
        <w:t>ste informe identifica algunos de los actores destacados, entre otros, organizaciones de enseñanza y formación, organizaciones de financiación y apoyo, organismos gubernamentales</w:t>
      </w:r>
      <w:r w:rsidR="007A2D80" w:rsidRPr="00DA1CEC">
        <w:rPr>
          <w:color w:val="000000" w:themeColor="text1"/>
          <w:szCs w:val="22"/>
          <w:lang w:val="es-ES_tradnl"/>
        </w:rPr>
        <w:t>, o</w:t>
      </w:r>
      <w:r w:rsidR="00522D52" w:rsidRPr="00DA1CEC">
        <w:rPr>
          <w:color w:val="000000" w:themeColor="text1"/>
          <w:szCs w:val="22"/>
          <w:lang w:val="es-ES_tradnl"/>
        </w:rPr>
        <w:t>rganizaciones destinadas a la transferencia de tecnología, y organismos representativos de la industria, es decir, organizaciones del sector formal relacionadas con instituciones del sector formal (normas y leyes formales)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color w:val="000000"/>
          <w:szCs w:val="22"/>
          <w:lang w:val="es-ES_tradnl"/>
        </w:rPr>
        <w:t>A</w:t>
      </w:r>
      <w:r w:rsidR="00826E65" w:rsidRPr="00DA1CEC">
        <w:rPr>
          <w:color w:val="000000"/>
          <w:szCs w:val="22"/>
          <w:lang w:val="es-ES_tradnl"/>
        </w:rPr>
        <w:t>simismo</w:t>
      </w:r>
      <w:r w:rsidR="00BA2781" w:rsidRPr="00DA1CEC">
        <w:rPr>
          <w:color w:val="000000"/>
          <w:szCs w:val="22"/>
          <w:lang w:val="es-ES_tradnl"/>
        </w:rPr>
        <w:t xml:space="preserve">, </w:t>
      </w:r>
      <w:r w:rsidR="0037303B" w:rsidRPr="00DA1CEC">
        <w:rPr>
          <w:color w:val="000000"/>
          <w:szCs w:val="22"/>
          <w:lang w:val="es-ES_tradnl"/>
        </w:rPr>
        <w:t>n</w:t>
      </w:r>
      <w:r w:rsidR="00DB1D63" w:rsidRPr="00DA1CEC">
        <w:rPr>
          <w:color w:val="000000"/>
          <w:szCs w:val="22"/>
          <w:lang w:val="es-ES_tradnl"/>
        </w:rPr>
        <w:t>o se debe ignorar</w:t>
      </w:r>
      <w:r w:rsidR="0037303B" w:rsidRPr="00DA1CEC">
        <w:rPr>
          <w:color w:val="000000"/>
          <w:szCs w:val="22"/>
          <w:lang w:val="es-ES_tradnl"/>
        </w:rPr>
        <w:t xml:space="preserve"> </w:t>
      </w:r>
      <w:r w:rsidR="00DB1D63" w:rsidRPr="00DA1CEC">
        <w:rPr>
          <w:color w:val="000000"/>
          <w:szCs w:val="22"/>
          <w:lang w:val="es-ES_tradnl"/>
        </w:rPr>
        <w:t xml:space="preserve">la </w:t>
      </w:r>
      <w:r w:rsidR="0037303B" w:rsidRPr="00DA1CEC">
        <w:rPr>
          <w:color w:val="000000"/>
          <w:szCs w:val="22"/>
          <w:lang w:val="es-ES_tradnl"/>
        </w:rPr>
        <w:t>importante función</w:t>
      </w:r>
      <w:r w:rsidR="00DB1D63" w:rsidRPr="00DA1CEC">
        <w:rPr>
          <w:color w:val="000000"/>
          <w:szCs w:val="22"/>
          <w:lang w:val="es-ES_tradnl"/>
        </w:rPr>
        <w:t xml:space="preserve"> de</w:t>
      </w:r>
      <w:r w:rsidR="0037303B" w:rsidRPr="00DA1CEC">
        <w:rPr>
          <w:color w:val="000000"/>
          <w:szCs w:val="22"/>
          <w:lang w:val="es-ES_tradnl"/>
        </w:rPr>
        <w:t xml:space="preserve"> </w:t>
      </w:r>
      <w:r w:rsidR="00BA2781" w:rsidRPr="00DA1CEC">
        <w:rPr>
          <w:color w:val="000000"/>
          <w:szCs w:val="22"/>
          <w:lang w:val="es-ES_tradnl"/>
        </w:rPr>
        <w:t>la comunidad en general, no sólo como fuente de demanda, sino como motor de las "instituciones informales" que guían muchas de las decisiones tomadas por los empresarios del sector informal</w:t>
      </w:r>
      <w:r w:rsidR="007A2D80" w:rsidRPr="00DA1CEC">
        <w:rPr>
          <w:color w:val="000000"/>
          <w:szCs w:val="22"/>
          <w:lang w:val="es-ES_tradnl"/>
        </w:rPr>
        <w:t>.  L</w:t>
      </w:r>
      <w:r w:rsidR="00BA2781" w:rsidRPr="00DA1CEC">
        <w:rPr>
          <w:color w:val="000000"/>
          <w:szCs w:val="22"/>
          <w:lang w:val="es-ES_tradnl"/>
        </w:rPr>
        <w:t>os resultados del estudio indican que los fabricantes del sector informal con acceso a un sistema más amplio de innovación tienen más probabilidades de éxito en sus esfuerzos de innovación</w:t>
      </w:r>
      <w:r w:rsidR="00651D37" w:rsidRPr="00DA1CEC">
        <w:rPr>
          <w:color w:val="000000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/>
          <w:szCs w:val="22"/>
          <w:lang w:val="es-ES_tradnl"/>
        </w:rPr>
      </w:pPr>
    </w:p>
    <w:p w:rsidR="00651D37" w:rsidRPr="00DA1CEC" w:rsidRDefault="00450847" w:rsidP="00AE6930">
      <w:pPr>
        <w:rPr>
          <w:color w:val="000000" w:themeColor="text1"/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 xml:space="preserve">Mecanismos de </w:t>
      </w:r>
      <w:r w:rsidR="00826E65" w:rsidRPr="00DA1CEC">
        <w:rPr>
          <w:i/>
          <w:color w:val="000000" w:themeColor="text1"/>
          <w:szCs w:val="22"/>
          <w:lang w:val="es-ES_tradnl"/>
        </w:rPr>
        <w:t>apropiación de los</w:t>
      </w:r>
      <w:r w:rsidRPr="00DA1CEC">
        <w:rPr>
          <w:i/>
          <w:color w:val="000000" w:themeColor="text1"/>
          <w:szCs w:val="22"/>
          <w:lang w:val="es-ES_tradnl"/>
        </w:rPr>
        <w:t xml:space="preserve"> conocimiento</w:t>
      </w:r>
      <w:r w:rsidR="00826E65" w:rsidRPr="00DA1CEC">
        <w:rPr>
          <w:i/>
          <w:color w:val="000000" w:themeColor="text1"/>
          <w:szCs w:val="22"/>
          <w:lang w:val="es-ES_tradnl"/>
        </w:rPr>
        <w:t>s</w:t>
      </w:r>
      <w:r w:rsidR="007A2D80" w:rsidRPr="00DA1CEC">
        <w:rPr>
          <w:color w:val="000000" w:themeColor="text1"/>
          <w:szCs w:val="22"/>
          <w:lang w:val="es-ES_tradnl"/>
        </w:rPr>
        <w:t>:  l</w:t>
      </w:r>
      <w:r w:rsidRPr="00DA1CEC">
        <w:rPr>
          <w:color w:val="000000" w:themeColor="text1"/>
          <w:szCs w:val="22"/>
          <w:lang w:val="es-ES_tradnl"/>
        </w:rPr>
        <w:t>as preocupaciones expresadas por los fabricantes del sector informal respecto de la apropiación de</w:t>
      </w:r>
      <w:r w:rsidR="00826E65" w:rsidRPr="00DA1CEC">
        <w:rPr>
          <w:color w:val="000000" w:themeColor="text1"/>
          <w:szCs w:val="22"/>
          <w:lang w:val="es-ES_tradnl"/>
        </w:rPr>
        <w:t xml:space="preserve"> los</w:t>
      </w:r>
      <w:r w:rsidRPr="00DA1CEC">
        <w:rPr>
          <w:color w:val="000000" w:themeColor="text1"/>
          <w:szCs w:val="22"/>
          <w:lang w:val="es-ES_tradnl"/>
        </w:rPr>
        <w:t xml:space="preserve"> conocimientos muchas veces responden a</w:t>
      </w:r>
      <w:r w:rsidR="003347C4" w:rsidRPr="00DA1CEC">
        <w:rPr>
          <w:color w:val="000000" w:themeColor="text1"/>
          <w:szCs w:val="22"/>
          <w:lang w:val="es-ES_tradnl"/>
        </w:rPr>
        <w:t xml:space="preserve"> lo que ellos </w:t>
      </w:r>
      <w:r w:rsidR="00826E65" w:rsidRPr="00DA1CEC">
        <w:rPr>
          <w:color w:val="000000" w:themeColor="text1"/>
          <w:szCs w:val="22"/>
          <w:lang w:val="es-ES_tradnl"/>
        </w:rPr>
        <w:t xml:space="preserve">consideran </w:t>
      </w:r>
      <w:r w:rsidR="00D36411" w:rsidRPr="00DA1CEC">
        <w:rPr>
          <w:color w:val="000000" w:themeColor="text1"/>
          <w:szCs w:val="22"/>
          <w:lang w:val="es-ES_tradnl"/>
        </w:rPr>
        <w:t>una</w:t>
      </w:r>
      <w:r w:rsidRPr="00DA1CEC">
        <w:rPr>
          <w:color w:val="000000" w:themeColor="text1"/>
          <w:szCs w:val="22"/>
          <w:lang w:val="es-ES_tradnl"/>
        </w:rPr>
        <w:t xml:space="preserve"> </w:t>
      </w:r>
      <w:r w:rsidR="00DB1D63" w:rsidRPr="00DA1CEC">
        <w:rPr>
          <w:color w:val="000000" w:themeColor="text1"/>
          <w:szCs w:val="22"/>
          <w:lang w:val="es-ES_tradnl"/>
        </w:rPr>
        <w:t>fuerte competencia</w:t>
      </w:r>
      <w:r w:rsidRPr="00DA1CEC">
        <w:rPr>
          <w:color w:val="000000" w:themeColor="text1"/>
          <w:szCs w:val="22"/>
          <w:lang w:val="es-ES_tradnl"/>
        </w:rPr>
        <w:t xml:space="preserve">, sobre todo en la zona geográfica en la que trabajan. </w:t>
      </w:r>
      <w:r w:rsidR="00D36411" w:rsidRPr="00DA1CEC">
        <w:rPr>
          <w:color w:val="000000" w:themeColor="text1"/>
          <w:szCs w:val="22"/>
          <w:lang w:val="es-ES_tradnl"/>
        </w:rPr>
        <w:t xml:space="preserve"> </w:t>
      </w:r>
      <w:r w:rsidRPr="00DA1CEC">
        <w:rPr>
          <w:color w:val="000000"/>
          <w:szCs w:val="22"/>
          <w:lang w:val="es-ES_tradnl"/>
        </w:rPr>
        <w:t>La mayoría de los encuestados proteg</w:t>
      </w:r>
      <w:r w:rsidR="00D36411" w:rsidRPr="00DA1CEC">
        <w:rPr>
          <w:color w:val="000000"/>
          <w:szCs w:val="22"/>
          <w:lang w:val="es-ES_tradnl"/>
        </w:rPr>
        <w:t>e</w:t>
      </w:r>
      <w:r w:rsidRPr="00DA1CEC">
        <w:rPr>
          <w:color w:val="000000"/>
          <w:szCs w:val="22"/>
          <w:lang w:val="es-ES_tradnl"/>
        </w:rPr>
        <w:t xml:space="preserve"> sus ideas de alguna manera.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="0033027D" w:rsidRPr="00DA1CEC">
        <w:rPr>
          <w:color w:val="000000"/>
          <w:szCs w:val="22"/>
          <w:lang w:val="es-ES_tradnl"/>
        </w:rPr>
        <w:t xml:space="preserve">El intercambio selectivo de información, la discreción, el reparto de funciones y la gestión de las relaciones con el cliente </w:t>
      </w:r>
      <w:r w:rsidR="00D36411" w:rsidRPr="00DA1CEC">
        <w:rPr>
          <w:color w:val="000000"/>
          <w:szCs w:val="22"/>
          <w:lang w:val="es-ES_tradnl"/>
        </w:rPr>
        <w:t>son</w:t>
      </w:r>
      <w:r w:rsidR="0033027D" w:rsidRPr="00DA1CEC">
        <w:rPr>
          <w:color w:val="000000"/>
          <w:szCs w:val="22"/>
          <w:lang w:val="es-ES_tradnl"/>
        </w:rPr>
        <w:t xml:space="preserve"> algunos de los mecanismos citados, mientras que los mecanismos fo</w:t>
      </w:r>
      <w:r w:rsidR="00D36411" w:rsidRPr="00DA1CEC">
        <w:rPr>
          <w:color w:val="000000"/>
          <w:szCs w:val="22"/>
          <w:lang w:val="es-ES_tradnl"/>
        </w:rPr>
        <w:t xml:space="preserve">rmales de </w:t>
      </w:r>
      <w:r w:rsidR="00826E65" w:rsidRPr="00DA1CEC">
        <w:rPr>
          <w:color w:val="000000"/>
          <w:szCs w:val="22"/>
          <w:lang w:val="es-ES_tradnl"/>
        </w:rPr>
        <w:t>apropiación</w:t>
      </w:r>
      <w:r w:rsidR="00D36411" w:rsidRPr="00DA1CEC">
        <w:rPr>
          <w:color w:val="000000"/>
          <w:szCs w:val="22"/>
          <w:lang w:val="es-ES_tradnl"/>
        </w:rPr>
        <w:t xml:space="preserve"> de los cono</w:t>
      </w:r>
      <w:r w:rsidR="0033027D" w:rsidRPr="00DA1CEC">
        <w:rPr>
          <w:color w:val="000000"/>
          <w:szCs w:val="22"/>
          <w:lang w:val="es-ES_tradnl"/>
        </w:rPr>
        <w:t>cim</w:t>
      </w:r>
      <w:r w:rsidR="00D36411" w:rsidRPr="00DA1CEC">
        <w:rPr>
          <w:color w:val="000000"/>
          <w:szCs w:val="22"/>
          <w:lang w:val="es-ES_tradnl"/>
        </w:rPr>
        <w:t>ientos</w:t>
      </w:r>
      <w:r w:rsidR="0033027D" w:rsidRPr="00DA1CEC">
        <w:rPr>
          <w:color w:val="000000"/>
          <w:szCs w:val="22"/>
          <w:lang w:val="es-ES_tradnl"/>
        </w:rPr>
        <w:t xml:space="preserve">, como las patentes o las marcas, </w:t>
      </w:r>
      <w:r w:rsidR="00D36411" w:rsidRPr="00DA1CEC">
        <w:rPr>
          <w:color w:val="000000"/>
          <w:szCs w:val="22"/>
          <w:lang w:val="es-ES_tradnl"/>
        </w:rPr>
        <w:t>siguen</w:t>
      </w:r>
      <w:r w:rsidR="0033027D" w:rsidRPr="00DA1CEC">
        <w:rPr>
          <w:color w:val="000000"/>
          <w:szCs w:val="22"/>
          <w:lang w:val="es-ES_tradnl"/>
        </w:rPr>
        <w:t xml:space="preserve"> siendo marginales</w:t>
      </w:r>
      <w:r w:rsidR="007A2D80" w:rsidRPr="00DA1CEC">
        <w:rPr>
          <w:color w:val="000000"/>
          <w:szCs w:val="22"/>
          <w:lang w:val="es-ES_tradnl"/>
        </w:rPr>
        <w:t xml:space="preserve">.  </w:t>
      </w:r>
      <w:r w:rsidR="007A2D80" w:rsidRPr="00DA1CEC">
        <w:rPr>
          <w:color w:val="000000" w:themeColor="text1"/>
          <w:szCs w:val="22"/>
          <w:lang w:val="es-ES_tradnl"/>
        </w:rPr>
        <w:t>C</w:t>
      </w:r>
      <w:r w:rsidR="0033027D" w:rsidRPr="00DA1CEC">
        <w:rPr>
          <w:color w:val="000000" w:themeColor="text1"/>
          <w:szCs w:val="22"/>
          <w:lang w:val="es-ES_tradnl"/>
        </w:rPr>
        <w:t xml:space="preserve">abe destacar que los fabricantes del sector </w:t>
      </w:r>
      <w:r w:rsidR="00D36411" w:rsidRPr="00DA1CEC">
        <w:rPr>
          <w:color w:val="000000" w:themeColor="text1"/>
          <w:szCs w:val="22"/>
          <w:lang w:val="es-ES_tradnl"/>
        </w:rPr>
        <w:t>informal</w:t>
      </w:r>
      <w:r w:rsidR="0033027D" w:rsidRPr="00DA1CEC">
        <w:rPr>
          <w:color w:val="000000" w:themeColor="text1"/>
          <w:szCs w:val="22"/>
          <w:lang w:val="es-ES_tradnl"/>
        </w:rPr>
        <w:t xml:space="preserve"> de productos para el hogar y el cuidado personal valoran la transferencia abierta de ideas, aunque muchas veces desconocen los mecanismos</w:t>
      </w:r>
      <w:r w:rsidR="00826E65" w:rsidRPr="00DA1CEC">
        <w:rPr>
          <w:color w:val="000000" w:themeColor="text1"/>
          <w:szCs w:val="22"/>
          <w:lang w:val="es-ES_tradnl"/>
        </w:rPr>
        <w:t xml:space="preserve"> idóneos</w:t>
      </w:r>
      <w:r w:rsidR="0033027D" w:rsidRPr="00DA1CEC">
        <w:rPr>
          <w:color w:val="000000" w:themeColor="text1"/>
          <w:szCs w:val="22"/>
          <w:lang w:val="es-ES_tradnl"/>
        </w:rPr>
        <w:t xml:space="preserve"> de apropiación de</w:t>
      </w:r>
      <w:r w:rsidR="00826E65" w:rsidRPr="00DA1CEC">
        <w:rPr>
          <w:color w:val="000000" w:themeColor="text1"/>
          <w:szCs w:val="22"/>
          <w:lang w:val="es-ES_tradnl"/>
        </w:rPr>
        <w:t xml:space="preserve"> los</w:t>
      </w:r>
      <w:r w:rsidR="0033027D" w:rsidRPr="00DA1CEC">
        <w:rPr>
          <w:color w:val="000000" w:themeColor="text1"/>
          <w:szCs w:val="22"/>
          <w:lang w:val="es-ES_tradnl"/>
        </w:rPr>
        <w:t xml:space="preserve"> conocimientos</w:t>
      </w:r>
      <w:r w:rsidR="007A2D80" w:rsidRPr="00DA1CEC">
        <w:rPr>
          <w:color w:val="000000" w:themeColor="text1"/>
          <w:szCs w:val="22"/>
          <w:lang w:val="es-ES_tradnl"/>
        </w:rPr>
        <w:t>.  O</w:t>
      </w:r>
      <w:r w:rsidR="001D367F" w:rsidRPr="00DA1CEC">
        <w:rPr>
          <w:color w:val="000000" w:themeColor="text1"/>
          <w:szCs w:val="22"/>
          <w:lang w:val="es-ES_tradnl"/>
        </w:rPr>
        <w:t xml:space="preserve">tras experiencias  (Essegbey </w:t>
      </w:r>
      <w:r w:rsidR="00D36411" w:rsidRPr="00DA1CEC">
        <w:rPr>
          <w:color w:val="000000" w:themeColor="text1"/>
          <w:szCs w:val="22"/>
          <w:lang w:val="es-ES_tradnl"/>
        </w:rPr>
        <w:t>y otros</w:t>
      </w:r>
      <w:r w:rsidR="001D367F" w:rsidRPr="00DA1CEC">
        <w:rPr>
          <w:color w:val="000000" w:themeColor="text1"/>
          <w:szCs w:val="22"/>
          <w:lang w:val="es-ES_tradnl"/>
        </w:rPr>
        <w:t>, 2013</w:t>
      </w:r>
      <w:r w:rsidR="007A2D80" w:rsidRPr="00DA1CEC">
        <w:rPr>
          <w:color w:val="000000" w:themeColor="text1"/>
          <w:szCs w:val="22"/>
          <w:lang w:val="es-ES_tradnl"/>
        </w:rPr>
        <w:t>;  B</w:t>
      </w:r>
      <w:r w:rsidR="001D367F" w:rsidRPr="00DA1CEC">
        <w:rPr>
          <w:color w:val="000000" w:themeColor="text1"/>
          <w:szCs w:val="22"/>
          <w:lang w:val="es-ES_tradnl"/>
        </w:rPr>
        <w:t xml:space="preserve">ull </w:t>
      </w:r>
      <w:r w:rsidR="00D36411" w:rsidRPr="00DA1CEC">
        <w:rPr>
          <w:color w:val="000000" w:themeColor="text1"/>
          <w:szCs w:val="22"/>
          <w:lang w:val="es-ES_tradnl"/>
        </w:rPr>
        <w:t>y otros</w:t>
      </w:r>
      <w:r w:rsidR="001D367F" w:rsidRPr="00DA1CEC">
        <w:rPr>
          <w:color w:val="000000" w:themeColor="text1"/>
          <w:szCs w:val="22"/>
          <w:lang w:val="es-ES_tradnl"/>
        </w:rPr>
        <w:t xml:space="preserve">, 2013) indican que estas limitaciones podrían ser fácilmente superadas por agentes intermediarios o intermediarios del conocimiento, como </w:t>
      </w:r>
      <w:r w:rsidR="00826E65" w:rsidRPr="00DA1CEC">
        <w:rPr>
          <w:color w:val="000000" w:themeColor="text1"/>
          <w:szCs w:val="22"/>
          <w:lang w:val="es-ES_tradnl"/>
        </w:rPr>
        <w:t xml:space="preserve">las </w:t>
      </w:r>
      <w:r w:rsidR="001D367F" w:rsidRPr="00DA1CEC">
        <w:rPr>
          <w:color w:val="000000" w:themeColor="text1"/>
          <w:szCs w:val="22"/>
          <w:lang w:val="es-ES_tradnl"/>
        </w:rPr>
        <w:t xml:space="preserve">asociaciones </w:t>
      </w:r>
      <w:r w:rsidR="00D36411" w:rsidRPr="00DA1CEC">
        <w:rPr>
          <w:color w:val="000000" w:themeColor="text1"/>
          <w:szCs w:val="22"/>
          <w:lang w:val="es-ES_tradnl"/>
        </w:rPr>
        <w:t>semi</w:t>
      </w:r>
      <w:r w:rsidR="001D367F" w:rsidRPr="00DA1CEC">
        <w:rPr>
          <w:color w:val="000000" w:themeColor="text1"/>
          <w:szCs w:val="22"/>
          <w:lang w:val="es-ES_tradnl"/>
        </w:rPr>
        <w:t>formales del sector industrial que incluyen a los fabricantes del sector informal</w:t>
      </w:r>
      <w:r w:rsidR="00651D37" w:rsidRPr="00DA1CEC">
        <w:rPr>
          <w:color w:val="000000" w:themeColor="text1"/>
          <w:szCs w:val="22"/>
          <w:lang w:val="es-ES_tradnl"/>
        </w:rPr>
        <w:t>.</w:t>
      </w:r>
    </w:p>
    <w:p w:rsidR="00097E17" w:rsidRPr="00DA1CEC" w:rsidRDefault="00097E17" w:rsidP="00AE6930">
      <w:pPr>
        <w:rPr>
          <w:color w:val="000000" w:themeColor="text1"/>
          <w:szCs w:val="22"/>
          <w:lang w:val="es-ES_tradnl"/>
        </w:rPr>
      </w:pPr>
    </w:p>
    <w:p w:rsidR="00787A27" w:rsidRPr="00DA1CEC" w:rsidRDefault="00E613F1" w:rsidP="00AE6930">
      <w:pPr>
        <w:rPr>
          <w:szCs w:val="22"/>
          <w:lang w:val="es-ES_tradnl"/>
        </w:rPr>
      </w:pPr>
      <w:r w:rsidRPr="00DA1CEC">
        <w:rPr>
          <w:i/>
          <w:color w:val="000000" w:themeColor="text1"/>
          <w:szCs w:val="22"/>
          <w:lang w:val="es-ES_tradnl"/>
        </w:rPr>
        <w:t>Repercusiones en las políticas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e</w:t>
      </w:r>
      <w:r w:rsidR="00EA7CFB" w:rsidRPr="00DA1CEC">
        <w:rPr>
          <w:color w:val="000000" w:themeColor="text1"/>
          <w:szCs w:val="22"/>
          <w:lang w:val="es-ES_tradnl"/>
        </w:rPr>
        <w:t>n</w:t>
      </w:r>
      <w:proofErr w:type="gramEnd"/>
      <w:r w:rsidR="00EA7CFB" w:rsidRPr="00DA1CEC">
        <w:rPr>
          <w:color w:val="000000" w:themeColor="text1"/>
          <w:szCs w:val="22"/>
          <w:lang w:val="es-ES_tradnl"/>
        </w:rPr>
        <w:t xml:space="preserve"> general, </w:t>
      </w:r>
      <w:r w:rsidRPr="00DA1CEC">
        <w:rPr>
          <w:color w:val="000000" w:themeColor="text1"/>
          <w:szCs w:val="22"/>
          <w:lang w:val="es-ES_tradnl"/>
        </w:rPr>
        <w:t xml:space="preserve">la visión política de Sudáfrica reconoce que las actividades económicas informales son clave para la creación de empleos, la mitigación de la pobreza y el desarrollo incluyente. </w:t>
      </w:r>
      <w:r w:rsidR="0075546D" w:rsidRPr="00DA1CEC">
        <w:rPr>
          <w:color w:val="000000" w:themeColor="text1"/>
          <w:szCs w:val="22"/>
          <w:lang w:val="es-ES_tradnl"/>
        </w:rPr>
        <w:t xml:space="preserve"> </w:t>
      </w:r>
      <w:r w:rsidR="00EA7CFB" w:rsidRPr="00DA1CEC">
        <w:rPr>
          <w:color w:val="000000"/>
          <w:szCs w:val="22"/>
          <w:lang w:val="es-ES_tradnl"/>
        </w:rPr>
        <w:t>Esto se</w:t>
      </w:r>
      <w:r w:rsidRPr="00DA1CEC">
        <w:rPr>
          <w:color w:val="000000"/>
          <w:szCs w:val="22"/>
          <w:lang w:val="es-ES_tradnl"/>
        </w:rPr>
        <w:t xml:space="preserve"> </w:t>
      </w:r>
      <w:r w:rsidR="00EA7CFB" w:rsidRPr="00DA1CEC">
        <w:rPr>
          <w:color w:val="000000"/>
          <w:szCs w:val="22"/>
          <w:lang w:val="es-ES_tradnl"/>
        </w:rPr>
        <w:t>observa</w:t>
      </w:r>
      <w:r w:rsidRPr="00DA1CEC">
        <w:rPr>
          <w:color w:val="000000"/>
          <w:szCs w:val="22"/>
          <w:lang w:val="es-ES_tradnl"/>
        </w:rPr>
        <w:t xml:space="preserve"> en las múltiples estrategias de políticas destinadas al crecimiento económico y al desarrollo a nivel nacional y provincial</w:t>
      </w:r>
      <w:r w:rsidR="007A2D80" w:rsidRPr="00DA1CEC">
        <w:rPr>
          <w:color w:val="000000"/>
          <w:szCs w:val="22"/>
          <w:lang w:val="es-ES_tradnl"/>
        </w:rPr>
        <w:t xml:space="preserve">.  </w:t>
      </w:r>
      <w:r w:rsidR="007A2D80" w:rsidRPr="00DA1CEC">
        <w:rPr>
          <w:color w:val="000000" w:themeColor="text1"/>
          <w:szCs w:val="22"/>
          <w:lang w:val="es-ES_tradnl"/>
        </w:rPr>
        <w:t>Y</w:t>
      </w:r>
      <w:r w:rsidRPr="00DA1CEC">
        <w:rPr>
          <w:color w:val="000000" w:themeColor="text1"/>
          <w:szCs w:val="22"/>
          <w:lang w:val="es-ES_tradnl"/>
        </w:rPr>
        <w:t xml:space="preserve">a se han realizado varios esfuerzos para promover el empleo a través de la facilitación </w:t>
      </w:r>
      <w:r w:rsidR="00EA7CFB" w:rsidRPr="00DA1CEC">
        <w:rPr>
          <w:color w:val="000000" w:themeColor="text1"/>
          <w:szCs w:val="22"/>
          <w:lang w:val="es-ES_tradnl"/>
        </w:rPr>
        <w:t>de</w:t>
      </w:r>
      <w:r w:rsidRPr="00DA1CEC">
        <w:rPr>
          <w:color w:val="000000" w:themeColor="text1"/>
          <w:szCs w:val="22"/>
          <w:lang w:val="es-ES_tradnl"/>
        </w:rPr>
        <w:t xml:space="preserve"> la creación de nuevas empresas, y de la prestación de asistencia a microempresas</w:t>
      </w:r>
      <w:proofErr w:type="gramStart"/>
      <w:r w:rsidR="007A2D80" w:rsidRPr="00DA1CEC">
        <w:rPr>
          <w:color w:val="000000" w:themeColor="text1"/>
          <w:szCs w:val="22"/>
          <w:lang w:val="es-ES_tradnl"/>
        </w:rPr>
        <w:t>:  a</w:t>
      </w:r>
      <w:r w:rsidRPr="00DA1CEC">
        <w:rPr>
          <w:color w:val="000000" w:themeColor="text1"/>
          <w:szCs w:val="22"/>
          <w:lang w:val="es-ES_tradnl"/>
        </w:rPr>
        <w:t>poyo</w:t>
      </w:r>
      <w:proofErr w:type="gramEnd"/>
      <w:r w:rsidRPr="00DA1CEC">
        <w:rPr>
          <w:color w:val="000000" w:themeColor="text1"/>
          <w:szCs w:val="22"/>
          <w:lang w:val="es-ES_tradnl"/>
        </w:rPr>
        <w:t xml:space="preserve"> financiero, formació</w:t>
      </w:r>
      <w:r w:rsidR="00EA7CFB" w:rsidRPr="00DA1CEC">
        <w:rPr>
          <w:color w:val="000000" w:themeColor="text1"/>
          <w:szCs w:val="22"/>
          <w:lang w:val="es-ES_tradnl"/>
        </w:rPr>
        <w:t>n y transferencia de tecnología</w:t>
      </w:r>
      <w:r w:rsidRPr="00DA1CEC">
        <w:rPr>
          <w:color w:val="000000" w:themeColor="text1"/>
          <w:szCs w:val="22"/>
          <w:lang w:val="es-ES_tradnl"/>
        </w:rPr>
        <w:t xml:space="preserve">.  </w:t>
      </w:r>
      <w:r w:rsidR="002607FB" w:rsidRPr="00DA1CEC">
        <w:rPr>
          <w:color w:val="000000" w:themeColor="text1"/>
          <w:szCs w:val="22"/>
          <w:lang w:val="es-ES_tradnl"/>
        </w:rPr>
        <w:t xml:space="preserve">Si bien muchas de estas iniciativas repercuten en los empresarios del sector </w:t>
      </w:r>
      <w:r w:rsidR="00CB1B67" w:rsidRPr="00DA1CEC">
        <w:rPr>
          <w:color w:val="000000" w:themeColor="text1"/>
          <w:szCs w:val="22"/>
          <w:lang w:val="es-ES_tradnl"/>
        </w:rPr>
        <w:t>informal</w:t>
      </w:r>
      <w:r w:rsidR="002607FB" w:rsidRPr="00DA1CEC">
        <w:rPr>
          <w:color w:val="000000" w:themeColor="text1"/>
          <w:szCs w:val="22"/>
          <w:lang w:val="es-ES_tradnl"/>
        </w:rPr>
        <w:t xml:space="preserve">, todavía </w:t>
      </w:r>
      <w:r w:rsidR="00EA7CFB" w:rsidRPr="00DA1CEC">
        <w:rPr>
          <w:color w:val="000000" w:themeColor="text1"/>
          <w:szCs w:val="22"/>
          <w:lang w:val="es-ES_tradnl"/>
        </w:rPr>
        <w:t>existen</w:t>
      </w:r>
      <w:r w:rsidR="002607FB" w:rsidRPr="00DA1CEC">
        <w:rPr>
          <w:color w:val="000000" w:themeColor="text1"/>
          <w:szCs w:val="22"/>
          <w:lang w:val="es-ES_tradnl"/>
        </w:rPr>
        <w:t xml:space="preserve"> deficiencias en cuanto a la creación de programas específicamente destinados a las necesidades de los innovadores del sector informal o que integren las innovaciones generadas en la economía informal al sistema de innovación más amplio</w:t>
      </w:r>
      <w:r w:rsidR="007A2D80" w:rsidRPr="00DA1CEC">
        <w:rPr>
          <w:color w:val="000000" w:themeColor="text1"/>
          <w:szCs w:val="22"/>
          <w:lang w:val="es-ES_tradnl"/>
        </w:rPr>
        <w:t xml:space="preserve">.  </w:t>
      </w:r>
      <w:r w:rsidR="007A2D80" w:rsidRPr="00DA1CEC">
        <w:rPr>
          <w:color w:val="000000"/>
          <w:szCs w:val="22"/>
          <w:lang w:val="es-ES_tradnl"/>
        </w:rPr>
        <w:t>E</w:t>
      </w:r>
      <w:r w:rsidR="007606B2" w:rsidRPr="00DA1CEC">
        <w:rPr>
          <w:color w:val="000000"/>
          <w:szCs w:val="22"/>
          <w:lang w:val="es-ES_tradnl"/>
        </w:rPr>
        <w:t xml:space="preserve">n el presente informe se sostiene que es fundamental aprovechar toda la capacidad creativa local para eliminar la desigualdad y evitar los riesgos económicos y sociales que genera el desempleo endémico. </w:t>
      </w:r>
      <w:r w:rsidR="00EA7CFB" w:rsidRPr="00DA1CEC">
        <w:rPr>
          <w:color w:val="000000" w:themeColor="text1"/>
          <w:szCs w:val="22"/>
          <w:lang w:val="es-ES_tradnl"/>
        </w:rPr>
        <w:t xml:space="preserve"> </w:t>
      </w:r>
      <w:r w:rsidR="00787A27" w:rsidRPr="00DA1CEC">
        <w:rPr>
          <w:szCs w:val="22"/>
          <w:lang w:val="es-ES_tradnl"/>
        </w:rPr>
        <w:t xml:space="preserve">Los enfoques exhaustivos en el ámbito de las políticas de innovación y de propiedad intelectual deben integrar </w:t>
      </w:r>
      <w:r w:rsidR="00A51AFB" w:rsidRPr="00DA1CEC">
        <w:rPr>
          <w:szCs w:val="22"/>
          <w:lang w:val="es-ES_tradnl"/>
        </w:rPr>
        <w:t>de forma concreta</w:t>
      </w:r>
      <w:r w:rsidR="00787A27" w:rsidRPr="00DA1CEC">
        <w:rPr>
          <w:szCs w:val="22"/>
          <w:lang w:val="es-ES_tradnl"/>
        </w:rPr>
        <w:t xml:space="preserve"> las innovaciones generadas en la economía informal.</w:t>
      </w:r>
    </w:p>
    <w:p w:rsidR="00787A27" w:rsidRPr="00DA1CEC" w:rsidRDefault="00787A27" w:rsidP="00AE6930">
      <w:pPr>
        <w:rPr>
          <w:lang w:val="es-ES_tradnl"/>
        </w:rPr>
      </w:pPr>
    </w:p>
    <w:p w:rsidR="00787A27" w:rsidRPr="00826E65" w:rsidRDefault="0009054E" w:rsidP="00AE6930">
      <w:pPr>
        <w:pStyle w:val="Endofdocument-Annex"/>
        <w:rPr>
          <w:lang w:val="es-ES_tradnl"/>
        </w:rPr>
      </w:pPr>
      <w:r w:rsidRPr="00DA1CEC">
        <w:rPr>
          <w:lang w:val="es-ES_tradnl"/>
        </w:rPr>
        <w:t>[</w:t>
      </w:r>
      <w:r w:rsidR="00787A27" w:rsidRPr="00DA1CEC">
        <w:rPr>
          <w:lang w:val="es-ES_tradnl"/>
        </w:rPr>
        <w:t>Fin del Anexo y del documento</w:t>
      </w:r>
      <w:r w:rsidRPr="00DA1CEC">
        <w:rPr>
          <w:lang w:val="es-ES_tradnl"/>
        </w:rPr>
        <w:t>]</w:t>
      </w:r>
    </w:p>
    <w:sectPr w:rsidR="00787A27" w:rsidRPr="00826E65" w:rsidSect="00CD63FD">
      <w:headerReference w:type="default" r:id="rId11"/>
      <w:headerReference w:type="first" r:id="rId12"/>
      <w:endnotePr>
        <w:numFmt w:val="decimal"/>
      </w:endnotePr>
      <w:pgSz w:w="12240" w:h="15840" w:code="1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03" w:rsidRDefault="00D45A03">
      <w:r>
        <w:separator/>
      </w:r>
    </w:p>
  </w:endnote>
  <w:endnote w:type="continuationSeparator" w:id="0">
    <w:p w:rsidR="00D45A03" w:rsidRPr="009D30E6" w:rsidRDefault="00D45A0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5A03" w:rsidRPr="007E663E" w:rsidRDefault="00D45A0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D45A03" w:rsidRPr="007E663E" w:rsidRDefault="00D45A03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03" w:rsidRDefault="00D45A03">
      <w:r>
        <w:separator/>
      </w:r>
    </w:p>
  </w:footnote>
  <w:footnote w:type="continuationSeparator" w:id="0">
    <w:p w:rsidR="00D45A03" w:rsidRPr="009D30E6" w:rsidRDefault="00D45A03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D45A03" w:rsidRPr="007E663E" w:rsidRDefault="00D45A03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D45A03" w:rsidRPr="007E663E" w:rsidRDefault="00D45A03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846FD5" w:rsidRPr="009B02C7" w:rsidRDefault="00846FD5" w:rsidP="00846FD5">
      <w:pPr>
        <w:pStyle w:val="FootnoteText"/>
      </w:pPr>
      <w:r>
        <w:rPr>
          <w:rStyle w:val="FootnoteReference"/>
        </w:rPr>
        <w:footnoteRef/>
      </w:r>
      <w:r w:rsidR="0009054E">
        <w:tab/>
      </w:r>
      <w:r w:rsidRPr="00846FD5">
        <w:rPr>
          <w:color w:val="000000"/>
          <w:lang w:val="es-ES_tradnl"/>
        </w:rPr>
        <w:t xml:space="preserve">División de estadística de las Naciones Unidas, nota explicativa disponible en la siguiente dirección: </w:t>
      </w:r>
      <w:r w:rsidR="0009054E">
        <w:rPr>
          <w:color w:val="000000"/>
          <w:lang w:val="es-ES_tradnl"/>
        </w:rPr>
        <w:t xml:space="preserve"> </w:t>
      </w:r>
      <w:r w:rsidRPr="00846FD5">
        <w:rPr>
          <w:color w:val="000000"/>
          <w:lang w:val="es-ES_tradnl"/>
        </w:rPr>
        <w:t>https://unstats.un.org/unsd/cr/registry/regcs.asp?Cl=17&amp;Co=2424&amp;Lg=3</w:t>
      </w:r>
      <w:r w:rsidRPr="009B02C7">
        <w:t xml:space="preserve"> </w:t>
      </w:r>
    </w:p>
  </w:footnote>
  <w:footnote w:id="3">
    <w:p w:rsidR="00885B9C" w:rsidRPr="00351209" w:rsidRDefault="00885B9C" w:rsidP="00885B9C">
      <w:pPr>
        <w:pStyle w:val="FootnoteText"/>
      </w:pPr>
      <w:r>
        <w:rPr>
          <w:rStyle w:val="FootnoteReference"/>
        </w:rPr>
        <w:footnoteRef/>
      </w:r>
      <w:r w:rsidR="0009054E">
        <w:tab/>
      </w:r>
      <w:r w:rsidRPr="00885B9C">
        <w:rPr>
          <w:color w:val="000000"/>
          <w:lang w:val="es-ES_tradnl"/>
        </w:rPr>
        <w:t xml:space="preserve">El estudio conceptual </w:t>
      </w:r>
      <w:r w:rsidRPr="00351209">
        <w:rPr>
          <w:lang w:val="es-ES_tradnl"/>
        </w:rPr>
        <w:t xml:space="preserve">puede consultarse en </w:t>
      </w:r>
      <w:r w:rsidRPr="00351209">
        <w:rPr>
          <w:u w:val="single"/>
          <w:lang w:val="es-ES_tradnl"/>
        </w:rPr>
        <w:t>http://www.wipo.int/meetings/es/doc_details.jsp?doc_id=232525</w:t>
      </w:r>
      <w:r w:rsidRPr="00351209">
        <w:rPr>
          <w:lang w:val="es-ES_tradnl"/>
        </w:rPr>
        <w:t>.</w:t>
      </w:r>
      <w:r w:rsidRPr="00351209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46D" w:rsidRDefault="0075546D" w:rsidP="001D5046">
    <w:pPr>
      <w:jc w:val="right"/>
    </w:pPr>
    <w:r>
      <w:t>CDIP/13/INF/4</w:t>
    </w:r>
  </w:p>
  <w:p w:rsidR="0075546D" w:rsidRDefault="009756D0" w:rsidP="00787A27">
    <w:pPr>
      <w:jc w:val="right"/>
    </w:pPr>
    <w:proofErr w:type="gramStart"/>
    <w:r w:rsidRPr="0050746F">
      <w:rPr>
        <w:lang w:val="es-ES_tradnl"/>
      </w:rPr>
      <w:t>página</w:t>
    </w:r>
    <w:proofErr w:type="gramEnd"/>
    <w:r w:rsidR="0075546D" w:rsidRPr="0050746F">
      <w:t xml:space="preserve"> </w:t>
    </w:r>
    <w:r w:rsidR="0075546D" w:rsidRPr="00A504D7">
      <w:fldChar w:fldCharType="begin"/>
    </w:r>
    <w:r w:rsidR="0075546D" w:rsidRPr="00A504D7">
      <w:instrText xml:space="preserve"> PAGE   \* MERGEFORMAT </w:instrText>
    </w:r>
    <w:r w:rsidR="0075546D" w:rsidRPr="00A504D7">
      <w:fldChar w:fldCharType="separate"/>
    </w:r>
    <w:r w:rsidR="00AE6930" w:rsidRPr="00AE6930">
      <w:rPr>
        <w:bCs/>
        <w:noProof/>
      </w:rPr>
      <w:t>2</w:t>
    </w:r>
    <w:r w:rsidR="0075546D" w:rsidRPr="00A504D7">
      <w:rPr>
        <w:bCs/>
        <w:noProof/>
      </w:rPr>
      <w:fldChar w:fldCharType="end"/>
    </w:r>
  </w:p>
  <w:p w:rsidR="0075546D" w:rsidRDefault="0075546D" w:rsidP="001D5046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C" w:rsidRDefault="00B96DEC" w:rsidP="00477D6B">
    <w:pPr>
      <w:jc w:val="right"/>
    </w:pPr>
    <w:bookmarkStart w:id="6" w:name="Code2"/>
    <w:bookmarkEnd w:id="6"/>
    <w:r>
      <w:t>CDIP/13/INF/</w:t>
    </w:r>
    <w:r w:rsidR="0075546D">
      <w:t>4</w:t>
    </w:r>
  </w:p>
  <w:p w:rsidR="00B96DEC" w:rsidRDefault="00B96DEC" w:rsidP="00477D6B">
    <w:pPr>
      <w:jc w:val="right"/>
    </w:pPr>
    <w:r>
      <w:t xml:space="preserve">Anexo, página </w:t>
    </w:r>
    <w:r w:rsidR="007A49D9">
      <w:fldChar w:fldCharType="begin"/>
    </w:r>
    <w:r w:rsidR="007A49D9">
      <w:instrText xml:space="preserve"> PAGE  \* MERGEFORMAT </w:instrText>
    </w:r>
    <w:r w:rsidR="007A49D9">
      <w:fldChar w:fldCharType="separate"/>
    </w:r>
    <w:r w:rsidR="00E2160B">
      <w:rPr>
        <w:noProof/>
      </w:rPr>
      <w:t>3</w:t>
    </w:r>
    <w:r w:rsidR="007A49D9">
      <w:rPr>
        <w:noProof/>
      </w:rPr>
      <w:fldChar w:fldCharType="end"/>
    </w:r>
  </w:p>
  <w:p w:rsidR="00B96DEC" w:rsidRDefault="00B96DEC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DEC" w:rsidRDefault="00B96DEC" w:rsidP="00700CD6">
    <w:pPr>
      <w:pStyle w:val="Header"/>
      <w:jc w:val="right"/>
    </w:pPr>
    <w:r>
      <w:t>CDIP/13/INF/</w:t>
    </w:r>
    <w:r w:rsidR="0075546D">
      <w:t>4</w:t>
    </w:r>
  </w:p>
  <w:p w:rsidR="00B96DEC" w:rsidRDefault="00B96DEC" w:rsidP="00700CD6">
    <w:pPr>
      <w:pStyle w:val="Header"/>
      <w:jc w:val="right"/>
    </w:pPr>
    <w:r>
      <w:t>ANEXO</w:t>
    </w:r>
  </w:p>
  <w:p w:rsidR="00B96DEC" w:rsidRDefault="00B96DEC" w:rsidP="00700CD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Administrative\Meetings|Administrative\Other|Administrative\Publications|Budget and Finance\Meetings|Copyright\Meetings|IP in General\Meetings|Patents\Meetings|Trademarks\Meetings|WorkspaceSTS\Draft\BudgetFinance\Budget_2012_13|WorkspaceSTS\Draft\BudgetFinance\PPR_2010_11|WorkspaceSTS\Draft\AmparoBou|WorkspaceSTS\Draft\C|WorkspaceSTS\Draft\CDIP|WorkspaceSTS\Draft\IP Advantages|WorkspaceSTS\Draft\Job 34167|WorkspaceSTS\Draft\Madrid Yearly Review 2013|WorkspaceSTS\Draft\Nilo|WorkspaceSTS\Draft\Países|WorkspaceSTS\Draft\QA|WorkspaceSTS\Draft\ReportAssemblies2012|WorkspaceSTS\Draft\Staff_RR|WorkspaceSTS\EN-ES\Glossaries\EN-E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"/>
    <w:docVar w:name="TextBaseURL" w:val="empty"/>
    <w:docVar w:name="UILng" w:val="en"/>
  </w:docVars>
  <w:rsids>
    <w:rsidRoot w:val="00B32D36"/>
    <w:rsid w:val="000002B0"/>
    <w:rsid w:val="000014A6"/>
    <w:rsid w:val="0000181C"/>
    <w:rsid w:val="00010686"/>
    <w:rsid w:val="000110CC"/>
    <w:rsid w:val="000137C9"/>
    <w:rsid w:val="0001446B"/>
    <w:rsid w:val="000270BB"/>
    <w:rsid w:val="000309D3"/>
    <w:rsid w:val="0003417E"/>
    <w:rsid w:val="00034FE5"/>
    <w:rsid w:val="000404FD"/>
    <w:rsid w:val="00041B65"/>
    <w:rsid w:val="00045776"/>
    <w:rsid w:val="00052915"/>
    <w:rsid w:val="00056172"/>
    <w:rsid w:val="00064C3A"/>
    <w:rsid w:val="00065C1C"/>
    <w:rsid w:val="00066EA1"/>
    <w:rsid w:val="000758A6"/>
    <w:rsid w:val="000808C1"/>
    <w:rsid w:val="00084262"/>
    <w:rsid w:val="000862D8"/>
    <w:rsid w:val="00087DDD"/>
    <w:rsid w:val="000902F2"/>
    <w:rsid w:val="0009054E"/>
    <w:rsid w:val="00091353"/>
    <w:rsid w:val="00097E17"/>
    <w:rsid w:val="000B1752"/>
    <w:rsid w:val="000B1CEC"/>
    <w:rsid w:val="000B31CA"/>
    <w:rsid w:val="000B4335"/>
    <w:rsid w:val="000B6BE6"/>
    <w:rsid w:val="000B72DD"/>
    <w:rsid w:val="000C4618"/>
    <w:rsid w:val="000C556A"/>
    <w:rsid w:val="000D0911"/>
    <w:rsid w:val="000D267E"/>
    <w:rsid w:val="000D42ED"/>
    <w:rsid w:val="000D4638"/>
    <w:rsid w:val="000D73DD"/>
    <w:rsid w:val="000E3BB3"/>
    <w:rsid w:val="000E4539"/>
    <w:rsid w:val="000E744C"/>
    <w:rsid w:val="000F08A3"/>
    <w:rsid w:val="000F14CE"/>
    <w:rsid w:val="000F3E09"/>
    <w:rsid w:val="000F4623"/>
    <w:rsid w:val="000F4C72"/>
    <w:rsid w:val="000F52FD"/>
    <w:rsid w:val="000F5E56"/>
    <w:rsid w:val="000F74E2"/>
    <w:rsid w:val="001008A2"/>
    <w:rsid w:val="00100A57"/>
    <w:rsid w:val="00101118"/>
    <w:rsid w:val="001128AC"/>
    <w:rsid w:val="00113091"/>
    <w:rsid w:val="00115A18"/>
    <w:rsid w:val="00115CAA"/>
    <w:rsid w:val="00117BAA"/>
    <w:rsid w:val="0012090F"/>
    <w:rsid w:val="00121E72"/>
    <w:rsid w:val="00130DA7"/>
    <w:rsid w:val="0013625D"/>
    <w:rsid w:val="001362EE"/>
    <w:rsid w:val="001377E3"/>
    <w:rsid w:val="00140C04"/>
    <w:rsid w:val="00152CEA"/>
    <w:rsid w:val="00153089"/>
    <w:rsid w:val="001549C2"/>
    <w:rsid w:val="0015672B"/>
    <w:rsid w:val="00156A6D"/>
    <w:rsid w:val="00160027"/>
    <w:rsid w:val="0016083B"/>
    <w:rsid w:val="00160CE5"/>
    <w:rsid w:val="00162D42"/>
    <w:rsid w:val="00170AC0"/>
    <w:rsid w:val="00172199"/>
    <w:rsid w:val="001832A6"/>
    <w:rsid w:val="00191E94"/>
    <w:rsid w:val="001A22F4"/>
    <w:rsid w:val="001A32AF"/>
    <w:rsid w:val="001A3F8C"/>
    <w:rsid w:val="001A6994"/>
    <w:rsid w:val="001B0114"/>
    <w:rsid w:val="001B07DC"/>
    <w:rsid w:val="001B1E7E"/>
    <w:rsid w:val="001B2352"/>
    <w:rsid w:val="001B5E62"/>
    <w:rsid w:val="001B6F3D"/>
    <w:rsid w:val="001C1221"/>
    <w:rsid w:val="001C2A78"/>
    <w:rsid w:val="001C43AE"/>
    <w:rsid w:val="001C5E6F"/>
    <w:rsid w:val="001C5EC3"/>
    <w:rsid w:val="001D0F13"/>
    <w:rsid w:val="001D367F"/>
    <w:rsid w:val="001D5046"/>
    <w:rsid w:val="001D602F"/>
    <w:rsid w:val="001E1A61"/>
    <w:rsid w:val="001E3F54"/>
    <w:rsid w:val="001E66CC"/>
    <w:rsid w:val="0020375B"/>
    <w:rsid w:val="0020618F"/>
    <w:rsid w:val="00206988"/>
    <w:rsid w:val="002101F1"/>
    <w:rsid w:val="00215072"/>
    <w:rsid w:val="002233BC"/>
    <w:rsid w:val="00227DBC"/>
    <w:rsid w:val="002306F1"/>
    <w:rsid w:val="00236442"/>
    <w:rsid w:val="002368A9"/>
    <w:rsid w:val="0023740E"/>
    <w:rsid w:val="00246994"/>
    <w:rsid w:val="00247252"/>
    <w:rsid w:val="00247A4F"/>
    <w:rsid w:val="002607FB"/>
    <w:rsid w:val="002618A6"/>
    <w:rsid w:val="002634C4"/>
    <w:rsid w:val="0026466E"/>
    <w:rsid w:val="0026489E"/>
    <w:rsid w:val="00267785"/>
    <w:rsid w:val="00267C66"/>
    <w:rsid w:val="00275DDB"/>
    <w:rsid w:val="00291389"/>
    <w:rsid w:val="00292867"/>
    <w:rsid w:val="00293A11"/>
    <w:rsid w:val="00296C6C"/>
    <w:rsid w:val="00297175"/>
    <w:rsid w:val="002977B2"/>
    <w:rsid w:val="002A5052"/>
    <w:rsid w:val="002B3D2A"/>
    <w:rsid w:val="002C03EB"/>
    <w:rsid w:val="002C4790"/>
    <w:rsid w:val="002C5743"/>
    <w:rsid w:val="002D086A"/>
    <w:rsid w:val="002D32D3"/>
    <w:rsid w:val="002D398D"/>
    <w:rsid w:val="002D3E30"/>
    <w:rsid w:val="002D4995"/>
    <w:rsid w:val="002D4CA2"/>
    <w:rsid w:val="002D4E68"/>
    <w:rsid w:val="002D7825"/>
    <w:rsid w:val="002E051F"/>
    <w:rsid w:val="002E0F47"/>
    <w:rsid w:val="002F294F"/>
    <w:rsid w:val="002F4E68"/>
    <w:rsid w:val="003030AE"/>
    <w:rsid w:val="00303AF3"/>
    <w:rsid w:val="00303D28"/>
    <w:rsid w:val="003108E5"/>
    <w:rsid w:val="003127B1"/>
    <w:rsid w:val="003165B3"/>
    <w:rsid w:val="00316C07"/>
    <w:rsid w:val="003170AB"/>
    <w:rsid w:val="00317A3F"/>
    <w:rsid w:val="003201A5"/>
    <w:rsid w:val="00321F90"/>
    <w:rsid w:val="0032332E"/>
    <w:rsid w:val="00323A0A"/>
    <w:rsid w:val="0033027D"/>
    <w:rsid w:val="00330DE2"/>
    <w:rsid w:val="003347C4"/>
    <w:rsid w:val="00334A29"/>
    <w:rsid w:val="00335168"/>
    <w:rsid w:val="0033520B"/>
    <w:rsid w:val="003366F0"/>
    <w:rsid w:val="00344F78"/>
    <w:rsid w:val="00351209"/>
    <w:rsid w:val="003530C2"/>
    <w:rsid w:val="00354647"/>
    <w:rsid w:val="003561EF"/>
    <w:rsid w:val="00361332"/>
    <w:rsid w:val="00362757"/>
    <w:rsid w:val="00364CE9"/>
    <w:rsid w:val="0036539D"/>
    <w:rsid w:val="0037303B"/>
    <w:rsid w:val="00374481"/>
    <w:rsid w:val="00377273"/>
    <w:rsid w:val="0038348F"/>
    <w:rsid w:val="003845C1"/>
    <w:rsid w:val="003862C5"/>
    <w:rsid w:val="00387287"/>
    <w:rsid w:val="00397857"/>
    <w:rsid w:val="003A2939"/>
    <w:rsid w:val="003A5069"/>
    <w:rsid w:val="003A5736"/>
    <w:rsid w:val="003A5888"/>
    <w:rsid w:val="003A7782"/>
    <w:rsid w:val="003B2E93"/>
    <w:rsid w:val="003B34EF"/>
    <w:rsid w:val="003C03AC"/>
    <w:rsid w:val="003C18F0"/>
    <w:rsid w:val="003C543B"/>
    <w:rsid w:val="003C7186"/>
    <w:rsid w:val="003D07FC"/>
    <w:rsid w:val="003D2B0F"/>
    <w:rsid w:val="003D30F0"/>
    <w:rsid w:val="003D41CD"/>
    <w:rsid w:val="003D5092"/>
    <w:rsid w:val="003D7ED5"/>
    <w:rsid w:val="003E1C4C"/>
    <w:rsid w:val="003E3E75"/>
    <w:rsid w:val="003E48F1"/>
    <w:rsid w:val="003E6838"/>
    <w:rsid w:val="003E6D09"/>
    <w:rsid w:val="003E7FEC"/>
    <w:rsid w:val="003F1D5D"/>
    <w:rsid w:val="003F347A"/>
    <w:rsid w:val="003F3D6E"/>
    <w:rsid w:val="004005F0"/>
    <w:rsid w:val="00403CE0"/>
    <w:rsid w:val="004141E7"/>
    <w:rsid w:val="0041674B"/>
    <w:rsid w:val="004204D1"/>
    <w:rsid w:val="00420702"/>
    <w:rsid w:val="00423E3E"/>
    <w:rsid w:val="00426DA1"/>
    <w:rsid w:val="00427AF4"/>
    <w:rsid w:val="00430756"/>
    <w:rsid w:val="00431729"/>
    <w:rsid w:val="00437C8E"/>
    <w:rsid w:val="00450847"/>
    <w:rsid w:val="0045231F"/>
    <w:rsid w:val="00454379"/>
    <w:rsid w:val="00460E9B"/>
    <w:rsid w:val="00461B8B"/>
    <w:rsid w:val="00462F35"/>
    <w:rsid w:val="00463140"/>
    <w:rsid w:val="004647DA"/>
    <w:rsid w:val="00466EEA"/>
    <w:rsid w:val="00467B2B"/>
    <w:rsid w:val="00470890"/>
    <w:rsid w:val="0047639C"/>
    <w:rsid w:val="0047696C"/>
    <w:rsid w:val="00477808"/>
    <w:rsid w:val="00477A51"/>
    <w:rsid w:val="00477D6B"/>
    <w:rsid w:val="00481156"/>
    <w:rsid w:val="004820B1"/>
    <w:rsid w:val="0048427F"/>
    <w:rsid w:val="00486A02"/>
    <w:rsid w:val="00490AD0"/>
    <w:rsid w:val="0049758B"/>
    <w:rsid w:val="00497B83"/>
    <w:rsid w:val="004A28A8"/>
    <w:rsid w:val="004A46BD"/>
    <w:rsid w:val="004A487A"/>
    <w:rsid w:val="004A5BB5"/>
    <w:rsid w:val="004A67A2"/>
    <w:rsid w:val="004A6C37"/>
    <w:rsid w:val="004B1BAE"/>
    <w:rsid w:val="004B2073"/>
    <w:rsid w:val="004B2751"/>
    <w:rsid w:val="004B2976"/>
    <w:rsid w:val="004B4F62"/>
    <w:rsid w:val="004B5873"/>
    <w:rsid w:val="004B5B11"/>
    <w:rsid w:val="004C39DA"/>
    <w:rsid w:val="004D3A28"/>
    <w:rsid w:val="004E1817"/>
    <w:rsid w:val="004E2945"/>
    <w:rsid w:val="004E297D"/>
    <w:rsid w:val="004E308D"/>
    <w:rsid w:val="004E56FF"/>
    <w:rsid w:val="004E7426"/>
    <w:rsid w:val="004F18FD"/>
    <w:rsid w:val="004F19FC"/>
    <w:rsid w:val="004F2012"/>
    <w:rsid w:val="004F74C0"/>
    <w:rsid w:val="00501424"/>
    <w:rsid w:val="00502BDA"/>
    <w:rsid w:val="00504087"/>
    <w:rsid w:val="00504233"/>
    <w:rsid w:val="005053CC"/>
    <w:rsid w:val="0050746F"/>
    <w:rsid w:val="00510185"/>
    <w:rsid w:val="00510D48"/>
    <w:rsid w:val="00512171"/>
    <w:rsid w:val="00512DD5"/>
    <w:rsid w:val="00517509"/>
    <w:rsid w:val="0052005C"/>
    <w:rsid w:val="00520AC5"/>
    <w:rsid w:val="00522D52"/>
    <w:rsid w:val="00526548"/>
    <w:rsid w:val="005277D6"/>
    <w:rsid w:val="005313BF"/>
    <w:rsid w:val="005332F0"/>
    <w:rsid w:val="005359D0"/>
    <w:rsid w:val="005407F8"/>
    <w:rsid w:val="00540DE2"/>
    <w:rsid w:val="005418FE"/>
    <w:rsid w:val="00545462"/>
    <w:rsid w:val="00547895"/>
    <w:rsid w:val="0055013B"/>
    <w:rsid w:val="00554632"/>
    <w:rsid w:val="00560DF2"/>
    <w:rsid w:val="00562244"/>
    <w:rsid w:val="00566C73"/>
    <w:rsid w:val="00570DED"/>
    <w:rsid w:val="00571B99"/>
    <w:rsid w:val="00574678"/>
    <w:rsid w:val="00577449"/>
    <w:rsid w:val="005829E4"/>
    <w:rsid w:val="0058786A"/>
    <w:rsid w:val="00592A8B"/>
    <w:rsid w:val="00594B96"/>
    <w:rsid w:val="00594F2F"/>
    <w:rsid w:val="00595448"/>
    <w:rsid w:val="005A0782"/>
    <w:rsid w:val="005A1414"/>
    <w:rsid w:val="005A160A"/>
    <w:rsid w:val="005A29EA"/>
    <w:rsid w:val="005A362C"/>
    <w:rsid w:val="005A74BF"/>
    <w:rsid w:val="005A7912"/>
    <w:rsid w:val="005B0B95"/>
    <w:rsid w:val="005B2165"/>
    <w:rsid w:val="005B39C6"/>
    <w:rsid w:val="005B6A6A"/>
    <w:rsid w:val="005B79EF"/>
    <w:rsid w:val="005B7F72"/>
    <w:rsid w:val="005C04C9"/>
    <w:rsid w:val="005C6428"/>
    <w:rsid w:val="005C7436"/>
    <w:rsid w:val="005C78EB"/>
    <w:rsid w:val="005E077D"/>
    <w:rsid w:val="005E16F6"/>
    <w:rsid w:val="005E79A7"/>
    <w:rsid w:val="005F0A75"/>
    <w:rsid w:val="005F3D7D"/>
    <w:rsid w:val="005F5304"/>
    <w:rsid w:val="005F6943"/>
    <w:rsid w:val="0060091B"/>
    <w:rsid w:val="00604581"/>
    <w:rsid w:val="00605827"/>
    <w:rsid w:val="0061377E"/>
    <w:rsid w:val="006150B8"/>
    <w:rsid w:val="00615882"/>
    <w:rsid w:val="00616346"/>
    <w:rsid w:val="00620DC2"/>
    <w:rsid w:val="00622C18"/>
    <w:rsid w:val="00623D72"/>
    <w:rsid w:val="00624CEC"/>
    <w:rsid w:val="00625793"/>
    <w:rsid w:val="0062717E"/>
    <w:rsid w:val="00651D37"/>
    <w:rsid w:val="00654518"/>
    <w:rsid w:val="00654DAC"/>
    <w:rsid w:val="006561BA"/>
    <w:rsid w:val="00667F7A"/>
    <w:rsid w:val="006728CB"/>
    <w:rsid w:val="00675021"/>
    <w:rsid w:val="006817D1"/>
    <w:rsid w:val="00682F73"/>
    <w:rsid w:val="00691F74"/>
    <w:rsid w:val="006945A2"/>
    <w:rsid w:val="006977B8"/>
    <w:rsid w:val="006A06A4"/>
    <w:rsid w:val="006A06C6"/>
    <w:rsid w:val="006A0AD5"/>
    <w:rsid w:val="006A1299"/>
    <w:rsid w:val="006A14A0"/>
    <w:rsid w:val="006A24C4"/>
    <w:rsid w:val="006A338C"/>
    <w:rsid w:val="006A4745"/>
    <w:rsid w:val="006A4ABE"/>
    <w:rsid w:val="006A5B69"/>
    <w:rsid w:val="006A6908"/>
    <w:rsid w:val="006A6AAF"/>
    <w:rsid w:val="006A7B4B"/>
    <w:rsid w:val="006B1050"/>
    <w:rsid w:val="006C1B6A"/>
    <w:rsid w:val="006D4AF5"/>
    <w:rsid w:val="006D7D2B"/>
    <w:rsid w:val="006E0E6F"/>
    <w:rsid w:val="006E11AD"/>
    <w:rsid w:val="006E29EB"/>
    <w:rsid w:val="006E43DA"/>
    <w:rsid w:val="006E5516"/>
    <w:rsid w:val="006F0EE2"/>
    <w:rsid w:val="006F54A3"/>
    <w:rsid w:val="006F551A"/>
    <w:rsid w:val="006F579E"/>
    <w:rsid w:val="00700CD6"/>
    <w:rsid w:val="00700EF1"/>
    <w:rsid w:val="00707ABB"/>
    <w:rsid w:val="00710169"/>
    <w:rsid w:val="007168DC"/>
    <w:rsid w:val="00720C11"/>
    <w:rsid w:val="00721F27"/>
    <w:rsid w:val="007224C8"/>
    <w:rsid w:val="0072410F"/>
    <w:rsid w:val="0072551C"/>
    <w:rsid w:val="00727AC0"/>
    <w:rsid w:val="00731071"/>
    <w:rsid w:val="007313FB"/>
    <w:rsid w:val="00731CDA"/>
    <w:rsid w:val="00734F41"/>
    <w:rsid w:val="0073526E"/>
    <w:rsid w:val="007424D7"/>
    <w:rsid w:val="007425A2"/>
    <w:rsid w:val="00742D22"/>
    <w:rsid w:val="0075002E"/>
    <w:rsid w:val="007513B4"/>
    <w:rsid w:val="0075546D"/>
    <w:rsid w:val="007557D1"/>
    <w:rsid w:val="00756595"/>
    <w:rsid w:val="007606B2"/>
    <w:rsid w:val="0076093E"/>
    <w:rsid w:val="00760B45"/>
    <w:rsid w:val="007630DE"/>
    <w:rsid w:val="00764951"/>
    <w:rsid w:val="00767FAE"/>
    <w:rsid w:val="0077080C"/>
    <w:rsid w:val="00771E46"/>
    <w:rsid w:val="007731E7"/>
    <w:rsid w:val="00777E66"/>
    <w:rsid w:val="00781E64"/>
    <w:rsid w:val="00785EE7"/>
    <w:rsid w:val="00786D83"/>
    <w:rsid w:val="0078707C"/>
    <w:rsid w:val="00787A27"/>
    <w:rsid w:val="007911F7"/>
    <w:rsid w:val="00791E64"/>
    <w:rsid w:val="007938AB"/>
    <w:rsid w:val="00793F8E"/>
    <w:rsid w:val="00794BE2"/>
    <w:rsid w:val="00794F02"/>
    <w:rsid w:val="007A0CD4"/>
    <w:rsid w:val="007A1B12"/>
    <w:rsid w:val="007A22A2"/>
    <w:rsid w:val="007A2D80"/>
    <w:rsid w:val="007A2EDB"/>
    <w:rsid w:val="007A49D9"/>
    <w:rsid w:val="007A76AB"/>
    <w:rsid w:val="007B53AA"/>
    <w:rsid w:val="007B56AF"/>
    <w:rsid w:val="007B5D5F"/>
    <w:rsid w:val="007B6638"/>
    <w:rsid w:val="007B71FE"/>
    <w:rsid w:val="007B7A8F"/>
    <w:rsid w:val="007C2E75"/>
    <w:rsid w:val="007C3930"/>
    <w:rsid w:val="007C6998"/>
    <w:rsid w:val="007C7E7D"/>
    <w:rsid w:val="007D1DB5"/>
    <w:rsid w:val="007D781E"/>
    <w:rsid w:val="007E0D88"/>
    <w:rsid w:val="007E1A49"/>
    <w:rsid w:val="007E43D0"/>
    <w:rsid w:val="007E663E"/>
    <w:rsid w:val="007F1877"/>
    <w:rsid w:val="007F1908"/>
    <w:rsid w:val="007F53D9"/>
    <w:rsid w:val="007F7D3D"/>
    <w:rsid w:val="0080078B"/>
    <w:rsid w:val="0080531F"/>
    <w:rsid w:val="00811D7C"/>
    <w:rsid w:val="00815082"/>
    <w:rsid w:val="008206CC"/>
    <w:rsid w:val="008217DD"/>
    <w:rsid w:val="00822CF9"/>
    <w:rsid w:val="00823AD0"/>
    <w:rsid w:val="00825630"/>
    <w:rsid w:val="00826E65"/>
    <w:rsid w:val="0083143A"/>
    <w:rsid w:val="008316C6"/>
    <w:rsid w:val="0083278C"/>
    <w:rsid w:val="00832B59"/>
    <w:rsid w:val="00834D8F"/>
    <w:rsid w:val="00840A93"/>
    <w:rsid w:val="008429D3"/>
    <w:rsid w:val="00843052"/>
    <w:rsid w:val="00845CD6"/>
    <w:rsid w:val="00846FD5"/>
    <w:rsid w:val="00862CEC"/>
    <w:rsid w:val="0086587B"/>
    <w:rsid w:val="00880B26"/>
    <w:rsid w:val="0088395E"/>
    <w:rsid w:val="00884478"/>
    <w:rsid w:val="00884EEB"/>
    <w:rsid w:val="00885B9C"/>
    <w:rsid w:val="00890A03"/>
    <w:rsid w:val="00890F5E"/>
    <w:rsid w:val="00891285"/>
    <w:rsid w:val="008916DF"/>
    <w:rsid w:val="00892A8E"/>
    <w:rsid w:val="008934D3"/>
    <w:rsid w:val="0089738C"/>
    <w:rsid w:val="008A5611"/>
    <w:rsid w:val="008A6960"/>
    <w:rsid w:val="008B0AF2"/>
    <w:rsid w:val="008B13FF"/>
    <w:rsid w:val="008B2CC1"/>
    <w:rsid w:val="008B611D"/>
    <w:rsid w:val="008C5101"/>
    <w:rsid w:val="008D49A3"/>
    <w:rsid w:val="008D5F4B"/>
    <w:rsid w:val="008E1FCA"/>
    <w:rsid w:val="008E2839"/>
    <w:rsid w:val="008E3F74"/>
    <w:rsid w:val="008E40BD"/>
    <w:rsid w:val="008E699E"/>
    <w:rsid w:val="008E6BD6"/>
    <w:rsid w:val="008E76C3"/>
    <w:rsid w:val="008F1D67"/>
    <w:rsid w:val="008F609F"/>
    <w:rsid w:val="009038B3"/>
    <w:rsid w:val="00906A80"/>
    <w:rsid w:val="0090731E"/>
    <w:rsid w:val="00907E2B"/>
    <w:rsid w:val="00914AB1"/>
    <w:rsid w:val="009236F1"/>
    <w:rsid w:val="00935185"/>
    <w:rsid w:val="00940CA7"/>
    <w:rsid w:val="00940F98"/>
    <w:rsid w:val="009441CE"/>
    <w:rsid w:val="0094628A"/>
    <w:rsid w:val="00946A73"/>
    <w:rsid w:val="00946F28"/>
    <w:rsid w:val="009566E7"/>
    <w:rsid w:val="00956736"/>
    <w:rsid w:val="00961262"/>
    <w:rsid w:val="00963468"/>
    <w:rsid w:val="00963C81"/>
    <w:rsid w:val="0096580B"/>
    <w:rsid w:val="00966A22"/>
    <w:rsid w:val="00970B7D"/>
    <w:rsid w:val="00972F03"/>
    <w:rsid w:val="0097511E"/>
    <w:rsid w:val="009756D0"/>
    <w:rsid w:val="00980245"/>
    <w:rsid w:val="009829C0"/>
    <w:rsid w:val="009849BF"/>
    <w:rsid w:val="00986B40"/>
    <w:rsid w:val="00987501"/>
    <w:rsid w:val="00990396"/>
    <w:rsid w:val="00990EC0"/>
    <w:rsid w:val="009957A0"/>
    <w:rsid w:val="00996DDB"/>
    <w:rsid w:val="009A0C8B"/>
    <w:rsid w:val="009A1165"/>
    <w:rsid w:val="009A1C2B"/>
    <w:rsid w:val="009B02C7"/>
    <w:rsid w:val="009B4E35"/>
    <w:rsid w:val="009B6241"/>
    <w:rsid w:val="009C6909"/>
    <w:rsid w:val="009C765C"/>
    <w:rsid w:val="009D1769"/>
    <w:rsid w:val="009D5A3C"/>
    <w:rsid w:val="009E2CAF"/>
    <w:rsid w:val="009E3EC4"/>
    <w:rsid w:val="009E79AF"/>
    <w:rsid w:val="009F251D"/>
    <w:rsid w:val="009F446E"/>
    <w:rsid w:val="009F4DEB"/>
    <w:rsid w:val="009F70E0"/>
    <w:rsid w:val="00A02949"/>
    <w:rsid w:val="00A06215"/>
    <w:rsid w:val="00A06247"/>
    <w:rsid w:val="00A07CB1"/>
    <w:rsid w:val="00A113E8"/>
    <w:rsid w:val="00A16FC0"/>
    <w:rsid w:val="00A202DA"/>
    <w:rsid w:val="00A32C9E"/>
    <w:rsid w:val="00A37A22"/>
    <w:rsid w:val="00A4137C"/>
    <w:rsid w:val="00A44323"/>
    <w:rsid w:val="00A444E4"/>
    <w:rsid w:val="00A44ACA"/>
    <w:rsid w:val="00A456B7"/>
    <w:rsid w:val="00A47696"/>
    <w:rsid w:val="00A47FF5"/>
    <w:rsid w:val="00A50536"/>
    <w:rsid w:val="00A51AFB"/>
    <w:rsid w:val="00A52797"/>
    <w:rsid w:val="00A54966"/>
    <w:rsid w:val="00A6124A"/>
    <w:rsid w:val="00A618E0"/>
    <w:rsid w:val="00A634B1"/>
    <w:rsid w:val="00A641F7"/>
    <w:rsid w:val="00A6576A"/>
    <w:rsid w:val="00A65CDD"/>
    <w:rsid w:val="00A65F72"/>
    <w:rsid w:val="00A67B6E"/>
    <w:rsid w:val="00A7787C"/>
    <w:rsid w:val="00A82540"/>
    <w:rsid w:val="00A84C49"/>
    <w:rsid w:val="00A85A4C"/>
    <w:rsid w:val="00A863D6"/>
    <w:rsid w:val="00A9219A"/>
    <w:rsid w:val="00A930C4"/>
    <w:rsid w:val="00A94891"/>
    <w:rsid w:val="00A97904"/>
    <w:rsid w:val="00AA12A2"/>
    <w:rsid w:val="00AA628C"/>
    <w:rsid w:val="00AA6432"/>
    <w:rsid w:val="00AA644C"/>
    <w:rsid w:val="00AB613D"/>
    <w:rsid w:val="00AC1035"/>
    <w:rsid w:val="00AD2009"/>
    <w:rsid w:val="00AD3098"/>
    <w:rsid w:val="00AE0E6A"/>
    <w:rsid w:val="00AE3BB6"/>
    <w:rsid w:val="00AE4974"/>
    <w:rsid w:val="00AE4BCA"/>
    <w:rsid w:val="00AE5B8F"/>
    <w:rsid w:val="00AE641E"/>
    <w:rsid w:val="00AE6930"/>
    <w:rsid w:val="00AE7F20"/>
    <w:rsid w:val="00AF1A95"/>
    <w:rsid w:val="00AF26DD"/>
    <w:rsid w:val="00AF4662"/>
    <w:rsid w:val="00AF4BFA"/>
    <w:rsid w:val="00B0420A"/>
    <w:rsid w:val="00B04E49"/>
    <w:rsid w:val="00B04EEE"/>
    <w:rsid w:val="00B1021E"/>
    <w:rsid w:val="00B133FA"/>
    <w:rsid w:val="00B1374F"/>
    <w:rsid w:val="00B13805"/>
    <w:rsid w:val="00B16A12"/>
    <w:rsid w:val="00B2030B"/>
    <w:rsid w:val="00B20D4E"/>
    <w:rsid w:val="00B219FB"/>
    <w:rsid w:val="00B22A66"/>
    <w:rsid w:val="00B23B0A"/>
    <w:rsid w:val="00B305D2"/>
    <w:rsid w:val="00B320CA"/>
    <w:rsid w:val="00B32998"/>
    <w:rsid w:val="00B32D36"/>
    <w:rsid w:val="00B34716"/>
    <w:rsid w:val="00B472EF"/>
    <w:rsid w:val="00B5144F"/>
    <w:rsid w:val="00B5257B"/>
    <w:rsid w:val="00B52AE4"/>
    <w:rsid w:val="00B53E98"/>
    <w:rsid w:val="00B53EAC"/>
    <w:rsid w:val="00B54626"/>
    <w:rsid w:val="00B54C7C"/>
    <w:rsid w:val="00B56347"/>
    <w:rsid w:val="00B63698"/>
    <w:rsid w:val="00B63708"/>
    <w:rsid w:val="00B652DC"/>
    <w:rsid w:val="00B65A0A"/>
    <w:rsid w:val="00B65FB1"/>
    <w:rsid w:val="00B67CDC"/>
    <w:rsid w:val="00B72D36"/>
    <w:rsid w:val="00B7357F"/>
    <w:rsid w:val="00B755CB"/>
    <w:rsid w:val="00B764C3"/>
    <w:rsid w:val="00B81741"/>
    <w:rsid w:val="00B845D0"/>
    <w:rsid w:val="00B86B20"/>
    <w:rsid w:val="00B90247"/>
    <w:rsid w:val="00B9340B"/>
    <w:rsid w:val="00B93D6C"/>
    <w:rsid w:val="00B96DEC"/>
    <w:rsid w:val="00B97454"/>
    <w:rsid w:val="00BA04D6"/>
    <w:rsid w:val="00BA0A39"/>
    <w:rsid w:val="00BA2781"/>
    <w:rsid w:val="00BB2CC3"/>
    <w:rsid w:val="00BB3B86"/>
    <w:rsid w:val="00BB6274"/>
    <w:rsid w:val="00BC078E"/>
    <w:rsid w:val="00BC0B7C"/>
    <w:rsid w:val="00BC368F"/>
    <w:rsid w:val="00BC3908"/>
    <w:rsid w:val="00BC4164"/>
    <w:rsid w:val="00BC68B9"/>
    <w:rsid w:val="00BC6AE8"/>
    <w:rsid w:val="00BC6E55"/>
    <w:rsid w:val="00BC7F4B"/>
    <w:rsid w:val="00BD2DCC"/>
    <w:rsid w:val="00BD65D1"/>
    <w:rsid w:val="00BE2FEB"/>
    <w:rsid w:val="00BE541C"/>
    <w:rsid w:val="00BE7B35"/>
    <w:rsid w:val="00BF08EE"/>
    <w:rsid w:val="00BF5296"/>
    <w:rsid w:val="00C0056F"/>
    <w:rsid w:val="00C01B6A"/>
    <w:rsid w:val="00C034EE"/>
    <w:rsid w:val="00C0492E"/>
    <w:rsid w:val="00C11301"/>
    <w:rsid w:val="00C135E1"/>
    <w:rsid w:val="00C22D87"/>
    <w:rsid w:val="00C23792"/>
    <w:rsid w:val="00C25B4E"/>
    <w:rsid w:val="00C353AC"/>
    <w:rsid w:val="00C35F66"/>
    <w:rsid w:val="00C44C94"/>
    <w:rsid w:val="00C46667"/>
    <w:rsid w:val="00C50B7B"/>
    <w:rsid w:val="00C61762"/>
    <w:rsid w:val="00C6484F"/>
    <w:rsid w:val="00C707BB"/>
    <w:rsid w:val="00C70DE7"/>
    <w:rsid w:val="00C738C4"/>
    <w:rsid w:val="00C80186"/>
    <w:rsid w:val="00C81A1A"/>
    <w:rsid w:val="00C8418E"/>
    <w:rsid w:val="00C863BB"/>
    <w:rsid w:val="00C86BFF"/>
    <w:rsid w:val="00C90114"/>
    <w:rsid w:val="00C90559"/>
    <w:rsid w:val="00C95E85"/>
    <w:rsid w:val="00C9604D"/>
    <w:rsid w:val="00CA2251"/>
    <w:rsid w:val="00CA607F"/>
    <w:rsid w:val="00CA7467"/>
    <w:rsid w:val="00CB1B67"/>
    <w:rsid w:val="00CB4433"/>
    <w:rsid w:val="00CB475B"/>
    <w:rsid w:val="00CC0DEA"/>
    <w:rsid w:val="00CC4FDB"/>
    <w:rsid w:val="00CD0B36"/>
    <w:rsid w:val="00CD63FD"/>
    <w:rsid w:val="00CD684D"/>
    <w:rsid w:val="00CD7399"/>
    <w:rsid w:val="00CE1287"/>
    <w:rsid w:val="00CE197C"/>
    <w:rsid w:val="00CE2A6C"/>
    <w:rsid w:val="00CE2CC7"/>
    <w:rsid w:val="00CE4F67"/>
    <w:rsid w:val="00CE55B7"/>
    <w:rsid w:val="00CE56A3"/>
    <w:rsid w:val="00CF1062"/>
    <w:rsid w:val="00CF3ACD"/>
    <w:rsid w:val="00CF58C5"/>
    <w:rsid w:val="00D0339A"/>
    <w:rsid w:val="00D12CB3"/>
    <w:rsid w:val="00D135C9"/>
    <w:rsid w:val="00D149F4"/>
    <w:rsid w:val="00D166C7"/>
    <w:rsid w:val="00D178EE"/>
    <w:rsid w:val="00D178FF"/>
    <w:rsid w:val="00D266DB"/>
    <w:rsid w:val="00D30466"/>
    <w:rsid w:val="00D33206"/>
    <w:rsid w:val="00D33C97"/>
    <w:rsid w:val="00D3486E"/>
    <w:rsid w:val="00D36391"/>
    <w:rsid w:val="00D36411"/>
    <w:rsid w:val="00D428D3"/>
    <w:rsid w:val="00D438BE"/>
    <w:rsid w:val="00D45A03"/>
    <w:rsid w:val="00D47969"/>
    <w:rsid w:val="00D513F0"/>
    <w:rsid w:val="00D53CA4"/>
    <w:rsid w:val="00D5531D"/>
    <w:rsid w:val="00D56C7C"/>
    <w:rsid w:val="00D5709A"/>
    <w:rsid w:val="00D570B5"/>
    <w:rsid w:val="00D6020D"/>
    <w:rsid w:val="00D70802"/>
    <w:rsid w:val="00D70A98"/>
    <w:rsid w:val="00D71B4D"/>
    <w:rsid w:val="00D72103"/>
    <w:rsid w:val="00D7532C"/>
    <w:rsid w:val="00D8223A"/>
    <w:rsid w:val="00D87C89"/>
    <w:rsid w:val="00D90289"/>
    <w:rsid w:val="00D91C65"/>
    <w:rsid w:val="00D93D55"/>
    <w:rsid w:val="00DA07EB"/>
    <w:rsid w:val="00DA1CEC"/>
    <w:rsid w:val="00DA40E2"/>
    <w:rsid w:val="00DA4D5B"/>
    <w:rsid w:val="00DA4FAD"/>
    <w:rsid w:val="00DB0642"/>
    <w:rsid w:val="00DB1D63"/>
    <w:rsid w:val="00DB3511"/>
    <w:rsid w:val="00DB7F8E"/>
    <w:rsid w:val="00DC4A54"/>
    <w:rsid w:val="00DC4C60"/>
    <w:rsid w:val="00DD0FFF"/>
    <w:rsid w:val="00DD420C"/>
    <w:rsid w:val="00DE015B"/>
    <w:rsid w:val="00DE045C"/>
    <w:rsid w:val="00DE06EA"/>
    <w:rsid w:val="00DE4D97"/>
    <w:rsid w:val="00DE7807"/>
    <w:rsid w:val="00DE7DC4"/>
    <w:rsid w:val="00DF33E5"/>
    <w:rsid w:val="00DF59D0"/>
    <w:rsid w:val="00DF75B3"/>
    <w:rsid w:val="00E0079A"/>
    <w:rsid w:val="00E124C6"/>
    <w:rsid w:val="00E14B63"/>
    <w:rsid w:val="00E2134D"/>
    <w:rsid w:val="00E2143D"/>
    <w:rsid w:val="00E2160B"/>
    <w:rsid w:val="00E21802"/>
    <w:rsid w:val="00E23536"/>
    <w:rsid w:val="00E2600B"/>
    <w:rsid w:val="00E302A1"/>
    <w:rsid w:val="00E34D04"/>
    <w:rsid w:val="00E359C5"/>
    <w:rsid w:val="00E36AC5"/>
    <w:rsid w:val="00E376AB"/>
    <w:rsid w:val="00E444DA"/>
    <w:rsid w:val="00E44C27"/>
    <w:rsid w:val="00E45C84"/>
    <w:rsid w:val="00E47012"/>
    <w:rsid w:val="00E47F51"/>
    <w:rsid w:val="00E504E5"/>
    <w:rsid w:val="00E5065A"/>
    <w:rsid w:val="00E5197A"/>
    <w:rsid w:val="00E51DBF"/>
    <w:rsid w:val="00E55038"/>
    <w:rsid w:val="00E55E3D"/>
    <w:rsid w:val="00E56125"/>
    <w:rsid w:val="00E606F4"/>
    <w:rsid w:val="00E613F1"/>
    <w:rsid w:val="00E66B10"/>
    <w:rsid w:val="00E67805"/>
    <w:rsid w:val="00E70793"/>
    <w:rsid w:val="00E71806"/>
    <w:rsid w:val="00E71D96"/>
    <w:rsid w:val="00E7270D"/>
    <w:rsid w:val="00E75CA5"/>
    <w:rsid w:val="00E94B91"/>
    <w:rsid w:val="00E96829"/>
    <w:rsid w:val="00E96F91"/>
    <w:rsid w:val="00E97089"/>
    <w:rsid w:val="00E972D8"/>
    <w:rsid w:val="00E97A20"/>
    <w:rsid w:val="00EA25B1"/>
    <w:rsid w:val="00EA3DFD"/>
    <w:rsid w:val="00EA5141"/>
    <w:rsid w:val="00EA7CFB"/>
    <w:rsid w:val="00EB0B9A"/>
    <w:rsid w:val="00EB1CEB"/>
    <w:rsid w:val="00EB3363"/>
    <w:rsid w:val="00EB47DF"/>
    <w:rsid w:val="00EB54DD"/>
    <w:rsid w:val="00EB658E"/>
    <w:rsid w:val="00EB6DCD"/>
    <w:rsid w:val="00EB7A3E"/>
    <w:rsid w:val="00EC3441"/>
    <w:rsid w:val="00EC401A"/>
    <w:rsid w:val="00ED3837"/>
    <w:rsid w:val="00ED3F9D"/>
    <w:rsid w:val="00ED4062"/>
    <w:rsid w:val="00ED44A6"/>
    <w:rsid w:val="00ED46C1"/>
    <w:rsid w:val="00EE37F6"/>
    <w:rsid w:val="00EF00B8"/>
    <w:rsid w:val="00EF2428"/>
    <w:rsid w:val="00EF4703"/>
    <w:rsid w:val="00EF530A"/>
    <w:rsid w:val="00EF6374"/>
    <w:rsid w:val="00EF6622"/>
    <w:rsid w:val="00F03EFD"/>
    <w:rsid w:val="00F045EA"/>
    <w:rsid w:val="00F04AE5"/>
    <w:rsid w:val="00F05384"/>
    <w:rsid w:val="00F057F2"/>
    <w:rsid w:val="00F1135B"/>
    <w:rsid w:val="00F14EEB"/>
    <w:rsid w:val="00F17B5B"/>
    <w:rsid w:val="00F17CCE"/>
    <w:rsid w:val="00F22015"/>
    <w:rsid w:val="00F2270B"/>
    <w:rsid w:val="00F22821"/>
    <w:rsid w:val="00F26E2E"/>
    <w:rsid w:val="00F33E7F"/>
    <w:rsid w:val="00F34208"/>
    <w:rsid w:val="00F3475E"/>
    <w:rsid w:val="00F348E0"/>
    <w:rsid w:val="00F3671B"/>
    <w:rsid w:val="00F46E5D"/>
    <w:rsid w:val="00F511E2"/>
    <w:rsid w:val="00F51BA3"/>
    <w:rsid w:val="00F528AE"/>
    <w:rsid w:val="00F55408"/>
    <w:rsid w:val="00F55718"/>
    <w:rsid w:val="00F557BC"/>
    <w:rsid w:val="00F55A85"/>
    <w:rsid w:val="00F57ABF"/>
    <w:rsid w:val="00F610F1"/>
    <w:rsid w:val="00F63E68"/>
    <w:rsid w:val="00F66152"/>
    <w:rsid w:val="00F70955"/>
    <w:rsid w:val="00F726DB"/>
    <w:rsid w:val="00F766AE"/>
    <w:rsid w:val="00F766DA"/>
    <w:rsid w:val="00F77139"/>
    <w:rsid w:val="00F80845"/>
    <w:rsid w:val="00F81359"/>
    <w:rsid w:val="00F832C9"/>
    <w:rsid w:val="00F83BF5"/>
    <w:rsid w:val="00F84474"/>
    <w:rsid w:val="00F84F51"/>
    <w:rsid w:val="00F90751"/>
    <w:rsid w:val="00F945DF"/>
    <w:rsid w:val="00FA0F0D"/>
    <w:rsid w:val="00FA2518"/>
    <w:rsid w:val="00FA467F"/>
    <w:rsid w:val="00FA6B90"/>
    <w:rsid w:val="00FA7CA4"/>
    <w:rsid w:val="00FC1DC5"/>
    <w:rsid w:val="00FC2B64"/>
    <w:rsid w:val="00FC342B"/>
    <w:rsid w:val="00FC74D4"/>
    <w:rsid w:val="00FD4E34"/>
    <w:rsid w:val="00FD59D1"/>
    <w:rsid w:val="00FE0771"/>
    <w:rsid w:val="00FE46A5"/>
    <w:rsid w:val="00FE499C"/>
    <w:rsid w:val="00FE6B5A"/>
    <w:rsid w:val="00FF2588"/>
    <w:rsid w:val="00FF2AE7"/>
    <w:rsid w:val="00FF3ABE"/>
    <w:rsid w:val="00FF45C5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ED44A6"/>
    <w:rPr>
      <w:rFonts w:ascii="Arial" w:eastAsia="SimSun" w:hAnsi="Arial" w:cs="Arial"/>
      <w:sz w:val="18"/>
      <w:lang w:eastAsia="zh-CN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99"/>
    <w:qFormat/>
    <w:rsid w:val="00ED44A6"/>
    <w:pPr>
      <w:ind w:left="720"/>
      <w:contextualSpacing/>
    </w:pPr>
    <w:rPr>
      <w:rFonts w:eastAsia="MS Mincho"/>
      <w:szCs w:val="24"/>
      <w:lang w:val="de-DE" w:eastAsia="en-US"/>
    </w:rPr>
  </w:style>
  <w:style w:type="character" w:styleId="FootnoteReference">
    <w:name w:val="footnote reference"/>
    <w:uiPriority w:val="99"/>
    <w:unhideWhenUsed/>
    <w:rsid w:val="00ED44A6"/>
    <w:rPr>
      <w:rFonts w:ascii="Times New Roman" w:hAnsi="Times New Roman" w:cs="Times New Roman" w:hint="default"/>
      <w:vertAlign w:val="superscript"/>
    </w:rPr>
  </w:style>
  <w:style w:type="paragraph" w:customStyle="1" w:styleId="Char">
    <w:name w:val="Char 字元 字元"/>
    <w:basedOn w:val="Normal"/>
    <w:rsid w:val="00B04E4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5">
    <w:name w:val="Char 字元 字元5"/>
    <w:basedOn w:val="Normal"/>
    <w:rsid w:val="00CB443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4"/>
    <w:basedOn w:val="Normal"/>
    <w:rsid w:val="00275DD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3"/>
    <w:basedOn w:val="Normal"/>
    <w:rsid w:val="0026489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2"/>
    <w:basedOn w:val="Normal"/>
    <w:rsid w:val="00B219F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1"/>
    <w:basedOn w:val="Normal"/>
    <w:rsid w:val="00F9075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uiPriority w:val="99"/>
    <w:unhideWhenUsed/>
    <w:rsid w:val="006A6908"/>
    <w:rPr>
      <w:color w:val="0000FF"/>
      <w:u w:val="single"/>
    </w:rPr>
  </w:style>
  <w:style w:type="paragraph" w:styleId="NoSpacing">
    <w:name w:val="No Spacing"/>
    <w:uiPriority w:val="1"/>
    <w:qFormat/>
    <w:rsid w:val="006A690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94"/>
    <w:rPr>
      <w:rFonts w:ascii="Tahoma" w:eastAsia="SimSun" w:hAnsi="Tahoma" w:cs="Tahoma"/>
      <w:sz w:val="16"/>
      <w:szCs w:val="16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5546D"/>
    <w:rPr>
      <w:rFonts w:ascii="Arial" w:eastAsia="SimSun" w:hAnsi="Arial" w:cs="Arial"/>
      <w:b/>
      <w:bCs/>
      <w:caps/>
      <w:kern w:val="32"/>
      <w:sz w:val="22"/>
      <w:szCs w:val="32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lo-L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ED44A6"/>
    <w:rPr>
      <w:rFonts w:ascii="Arial" w:eastAsia="SimSun" w:hAnsi="Arial" w:cs="Arial"/>
      <w:sz w:val="18"/>
      <w:lang w:eastAsia="zh-CN" w:bidi="ar-SA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ListParagraph">
    <w:name w:val="List Paragraph"/>
    <w:basedOn w:val="Normal"/>
    <w:uiPriority w:val="99"/>
    <w:qFormat/>
    <w:rsid w:val="00ED44A6"/>
    <w:pPr>
      <w:ind w:left="720"/>
      <w:contextualSpacing/>
    </w:pPr>
    <w:rPr>
      <w:rFonts w:eastAsia="MS Mincho"/>
      <w:szCs w:val="24"/>
      <w:lang w:val="de-DE" w:eastAsia="en-US"/>
    </w:rPr>
  </w:style>
  <w:style w:type="character" w:styleId="FootnoteReference">
    <w:name w:val="footnote reference"/>
    <w:uiPriority w:val="99"/>
    <w:unhideWhenUsed/>
    <w:rsid w:val="00ED44A6"/>
    <w:rPr>
      <w:rFonts w:ascii="Times New Roman" w:hAnsi="Times New Roman" w:cs="Times New Roman" w:hint="default"/>
      <w:vertAlign w:val="superscript"/>
    </w:rPr>
  </w:style>
  <w:style w:type="paragraph" w:customStyle="1" w:styleId="Char">
    <w:name w:val="Char 字元 字元"/>
    <w:basedOn w:val="Normal"/>
    <w:rsid w:val="00B04E49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5">
    <w:name w:val="Char 字元 字元5"/>
    <w:basedOn w:val="Normal"/>
    <w:rsid w:val="00CB443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4">
    <w:name w:val="Char 字元 字元4"/>
    <w:basedOn w:val="Normal"/>
    <w:rsid w:val="00275DD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3">
    <w:name w:val="Char 字元 字元3"/>
    <w:basedOn w:val="Normal"/>
    <w:rsid w:val="0026489E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2">
    <w:name w:val="Char 字元 字元2"/>
    <w:basedOn w:val="Normal"/>
    <w:rsid w:val="00B219FB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customStyle="1" w:styleId="Char1">
    <w:name w:val="Char 字元 字元1"/>
    <w:basedOn w:val="Normal"/>
    <w:rsid w:val="00F90751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Hyperlink">
    <w:name w:val="Hyperlink"/>
    <w:uiPriority w:val="99"/>
    <w:unhideWhenUsed/>
    <w:rsid w:val="006A6908"/>
    <w:rPr>
      <w:color w:val="0000FF"/>
      <w:u w:val="single"/>
    </w:rPr>
  </w:style>
  <w:style w:type="paragraph" w:styleId="NoSpacing">
    <w:name w:val="No Spacing"/>
    <w:uiPriority w:val="1"/>
    <w:qFormat/>
    <w:rsid w:val="006A6908"/>
    <w:rPr>
      <w:rFonts w:ascii="Calibri" w:eastAsia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24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94"/>
    <w:rPr>
      <w:rFonts w:ascii="Tahoma" w:eastAsia="SimSun" w:hAnsi="Tahoma" w:cs="Tahoma"/>
      <w:sz w:val="16"/>
      <w:szCs w:val="16"/>
      <w:lang w:eastAsia="zh-CN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75546D"/>
    <w:rPr>
      <w:rFonts w:ascii="Arial" w:eastAsia="SimSun" w:hAnsi="Arial" w:cs="Arial"/>
      <w:b/>
      <w:bCs/>
      <w:caps/>
      <w:kern w:val="32"/>
      <w:sz w:val="2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WORD2010\WIPO%20TEMPLATES\Meetings\DACD\CDIP%2012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A81CA-BF5F-4B02-A6D0-09DBD830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12 (S).dot</Template>
  <TotalTime>4</TotalTime>
  <Pages>4</Pages>
  <Words>1866</Words>
  <Characters>10749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Resumen del estudio de país sobre innovación, propiedad intelectual y economía informal:  Fabricantes del sector informal de productos para el hogar y el cuidado personal en Sudáfrica</vt:lpstr>
    </vt:vector>
  </TitlesOfParts>
  <Company>WIPO</Company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 del estudio de país sobre innovación, propiedad intelectual y economía informal:  Fabricantes del sector informal de productos para el hogar y el cuidado personal en Sudáfrica</dc:title>
  <dc:subject>CDIP/13/INF/4</dc:subject>
  <dc:creator>GRADIN</dc:creator>
  <dc:description>CGD/LM (rev.)
10/03/2014</dc:description>
  <cp:lastModifiedBy>BRACI Biljana</cp:lastModifiedBy>
  <cp:revision>2</cp:revision>
  <cp:lastPrinted>2014-03-11T15:10:00Z</cp:lastPrinted>
  <dcterms:created xsi:type="dcterms:W3CDTF">2014-03-12T14:03:00Z</dcterms:created>
  <dcterms:modified xsi:type="dcterms:W3CDTF">2014-03-12T14:03:00Z</dcterms:modified>
</cp:coreProperties>
</file>