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E36B4" w:rsidTr="00D468BE">
        <w:tc>
          <w:tcPr>
            <w:tcW w:w="4513" w:type="dxa"/>
            <w:tcBorders>
              <w:bottom w:val="single" w:sz="4" w:space="0" w:color="auto"/>
            </w:tcBorders>
            <w:tcMar>
              <w:bottom w:w="170" w:type="dxa"/>
            </w:tcMar>
          </w:tcPr>
          <w:p w:rsidR="00EC4E49" w:rsidRPr="001E36B4" w:rsidRDefault="00EC4E49" w:rsidP="00916EE2">
            <w:pPr>
              <w:rPr>
                <w:lang w:val="es-ES_tradnl"/>
              </w:rPr>
            </w:pPr>
          </w:p>
        </w:tc>
        <w:tc>
          <w:tcPr>
            <w:tcW w:w="4337" w:type="dxa"/>
            <w:tcBorders>
              <w:bottom w:val="single" w:sz="4" w:space="0" w:color="auto"/>
            </w:tcBorders>
            <w:tcMar>
              <w:left w:w="0" w:type="dxa"/>
              <w:right w:w="0" w:type="dxa"/>
            </w:tcMar>
          </w:tcPr>
          <w:p w:rsidR="00EC4E49" w:rsidRPr="001E36B4" w:rsidRDefault="006E2EC2" w:rsidP="00916EE2">
            <w:pPr>
              <w:rPr>
                <w:lang w:val="es-ES_tradnl"/>
              </w:rPr>
            </w:pPr>
            <w:r w:rsidRPr="001E36B4">
              <w:rPr>
                <w:noProof/>
                <w:lang w:eastAsia="en-US"/>
              </w:rPr>
              <w:drawing>
                <wp:inline distT="0" distB="0" distL="0" distR="0" wp14:anchorId="0D811D97" wp14:editId="2D58D70A">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1E36B4" w:rsidRDefault="006E2EC2" w:rsidP="00916EE2">
            <w:pPr>
              <w:jc w:val="right"/>
              <w:rPr>
                <w:lang w:val="es-ES_tradnl"/>
              </w:rPr>
            </w:pPr>
            <w:r w:rsidRPr="001E36B4">
              <w:rPr>
                <w:b/>
                <w:sz w:val="40"/>
                <w:szCs w:val="40"/>
                <w:lang w:val="es-ES_tradnl"/>
              </w:rPr>
              <w:t>S</w:t>
            </w:r>
          </w:p>
        </w:tc>
      </w:tr>
      <w:tr w:rsidR="00D468BE" w:rsidRPr="00830B81" w:rsidTr="00830B81">
        <w:tc>
          <w:tcPr>
            <w:tcW w:w="9356" w:type="dxa"/>
            <w:gridSpan w:val="3"/>
            <w:tcBorders>
              <w:top w:val="single" w:sz="4" w:space="0" w:color="auto"/>
            </w:tcBorders>
            <w:tcMar>
              <w:top w:w="170" w:type="dxa"/>
              <w:left w:w="0" w:type="dxa"/>
              <w:right w:w="0" w:type="dxa"/>
            </w:tcMar>
            <w:vAlign w:val="bottom"/>
          </w:tcPr>
          <w:p w:rsidR="00D468BE" w:rsidRPr="001E36B4" w:rsidRDefault="00D468BE" w:rsidP="00830B81">
            <w:pPr>
              <w:jc w:val="right"/>
              <w:rPr>
                <w:rFonts w:ascii="Arial Black" w:hAnsi="Arial Black"/>
                <w:caps/>
                <w:sz w:val="15"/>
                <w:lang w:val="es-ES_tradnl"/>
              </w:rPr>
            </w:pPr>
            <w:bookmarkStart w:id="0" w:name="Code"/>
            <w:bookmarkEnd w:id="0"/>
            <w:r w:rsidRPr="001E36B4">
              <w:rPr>
                <w:rFonts w:ascii="Arial Black" w:hAnsi="Arial Black"/>
                <w:sz w:val="15"/>
                <w:lang w:val="es-ES_tradnl"/>
              </w:rPr>
              <w:t xml:space="preserve">CDIP/12/INF/2 </w:t>
            </w:r>
            <w:r w:rsidR="00830B81">
              <w:rPr>
                <w:rFonts w:ascii="Arial Black" w:hAnsi="Arial Black"/>
                <w:sz w:val="15"/>
                <w:lang w:val="es-ES_tradnl"/>
              </w:rPr>
              <w:t>REV. ADD.</w:t>
            </w:r>
            <w:bookmarkStart w:id="1" w:name="_GoBack"/>
            <w:bookmarkEnd w:id="1"/>
            <w:r w:rsidRPr="001E36B4">
              <w:rPr>
                <w:rFonts w:ascii="Arial Black" w:hAnsi="Arial Black"/>
                <w:caps/>
                <w:sz w:val="15"/>
                <w:lang w:val="es-ES_tradnl"/>
              </w:rPr>
              <w:t xml:space="preserve">  </w:t>
            </w:r>
          </w:p>
        </w:tc>
      </w:tr>
      <w:tr w:rsidR="00D468BE" w:rsidRPr="00830B81" w:rsidTr="00D61572">
        <w:trPr>
          <w:trHeight w:hRule="exact" w:val="170"/>
        </w:trPr>
        <w:tc>
          <w:tcPr>
            <w:tcW w:w="9356" w:type="dxa"/>
            <w:gridSpan w:val="3"/>
            <w:noWrap/>
            <w:tcMar>
              <w:left w:w="0" w:type="dxa"/>
              <w:right w:w="0" w:type="dxa"/>
            </w:tcMar>
            <w:vAlign w:val="bottom"/>
          </w:tcPr>
          <w:p w:rsidR="00D468BE" w:rsidRPr="001E36B4" w:rsidRDefault="00D468BE" w:rsidP="00D61572">
            <w:pPr>
              <w:jc w:val="right"/>
              <w:rPr>
                <w:rFonts w:ascii="Arial Black" w:hAnsi="Arial Black"/>
                <w:caps/>
                <w:sz w:val="15"/>
                <w:lang w:val="es-ES_tradnl"/>
              </w:rPr>
            </w:pPr>
            <w:r w:rsidRPr="001E36B4">
              <w:rPr>
                <w:rFonts w:ascii="Arial Black" w:hAnsi="Arial Black"/>
                <w:sz w:val="15"/>
                <w:lang w:val="es-ES_tradnl"/>
              </w:rPr>
              <w:t>ORIGINAL:  INGLÉS</w:t>
            </w:r>
          </w:p>
        </w:tc>
      </w:tr>
      <w:tr w:rsidR="00D468BE" w:rsidRPr="00830B81" w:rsidTr="00D61572">
        <w:trPr>
          <w:trHeight w:hRule="exact" w:val="198"/>
        </w:trPr>
        <w:tc>
          <w:tcPr>
            <w:tcW w:w="9356" w:type="dxa"/>
            <w:gridSpan w:val="3"/>
            <w:tcMar>
              <w:left w:w="0" w:type="dxa"/>
              <w:right w:w="0" w:type="dxa"/>
            </w:tcMar>
            <w:vAlign w:val="bottom"/>
          </w:tcPr>
          <w:p w:rsidR="00D468BE" w:rsidRPr="001E36B4" w:rsidRDefault="0081497F" w:rsidP="00D61572">
            <w:pPr>
              <w:jc w:val="right"/>
              <w:rPr>
                <w:rFonts w:ascii="Arial Black" w:hAnsi="Arial Black"/>
                <w:caps/>
                <w:sz w:val="15"/>
                <w:lang w:val="es-ES_tradnl"/>
              </w:rPr>
            </w:pPr>
            <w:r w:rsidRPr="001E36B4">
              <w:rPr>
                <w:rFonts w:ascii="Arial Black" w:hAnsi="Arial Black"/>
                <w:sz w:val="15"/>
                <w:lang w:val="es-ES_tradnl"/>
              </w:rPr>
              <w:t>FECHA</w:t>
            </w:r>
            <w:r w:rsidR="00D468BE" w:rsidRPr="001E36B4">
              <w:rPr>
                <w:rFonts w:ascii="Arial Black" w:hAnsi="Arial Black"/>
                <w:sz w:val="15"/>
                <w:lang w:val="es-ES_tradnl"/>
              </w:rPr>
              <w:t xml:space="preserve">:  </w:t>
            </w:r>
            <w:r w:rsidRPr="001E36B4">
              <w:rPr>
                <w:rFonts w:ascii="Arial Black" w:hAnsi="Arial Black"/>
                <w:sz w:val="15"/>
                <w:lang w:val="es-ES_tradnl"/>
              </w:rPr>
              <w:t>6 DE MARZO DE 2014</w:t>
            </w:r>
          </w:p>
        </w:tc>
      </w:tr>
    </w:tbl>
    <w:p w:rsidR="00D468BE" w:rsidRPr="001E36B4" w:rsidRDefault="00D468BE" w:rsidP="00D468BE">
      <w:pPr>
        <w:rPr>
          <w:lang w:val="es-ES_tradnl"/>
        </w:rPr>
      </w:pPr>
    </w:p>
    <w:p w:rsidR="00D468BE" w:rsidRPr="001E36B4" w:rsidRDefault="00D468BE" w:rsidP="00D468BE">
      <w:pPr>
        <w:rPr>
          <w:lang w:val="es-ES_tradnl"/>
        </w:rPr>
      </w:pPr>
    </w:p>
    <w:p w:rsidR="00D468BE" w:rsidRPr="001E36B4" w:rsidRDefault="00D468BE" w:rsidP="00D468BE">
      <w:pPr>
        <w:rPr>
          <w:lang w:val="es-ES_tradnl"/>
        </w:rPr>
      </w:pPr>
    </w:p>
    <w:p w:rsidR="00D468BE" w:rsidRPr="001E36B4" w:rsidRDefault="00D468BE" w:rsidP="00D468BE">
      <w:pPr>
        <w:rPr>
          <w:lang w:val="es-ES_tradnl"/>
        </w:rPr>
      </w:pPr>
    </w:p>
    <w:p w:rsidR="00D468BE" w:rsidRPr="001E36B4" w:rsidRDefault="00D468BE" w:rsidP="00D468BE">
      <w:pPr>
        <w:rPr>
          <w:lang w:val="es-ES_tradnl"/>
        </w:rPr>
      </w:pPr>
    </w:p>
    <w:p w:rsidR="00D468BE" w:rsidRPr="001E36B4" w:rsidRDefault="00D468BE" w:rsidP="00D468BE">
      <w:pPr>
        <w:rPr>
          <w:b/>
          <w:sz w:val="28"/>
          <w:szCs w:val="28"/>
          <w:lang w:val="es-ES_tradnl"/>
        </w:rPr>
      </w:pPr>
      <w:r w:rsidRPr="001E36B4">
        <w:rPr>
          <w:b/>
          <w:sz w:val="28"/>
          <w:szCs w:val="28"/>
          <w:lang w:val="es-ES_tradnl"/>
        </w:rPr>
        <w:t>Comité de Desarrollo y Propiedad Intelectual (CDIP)</w:t>
      </w:r>
    </w:p>
    <w:p w:rsidR="00D468BE" w:rsidRPr="001E36B4" w:rsidRDefault="00D468BE" w:rsidP="00D468BE">
      <w:pPr>
        <w:rPr>
          <w:lang w:val="es-ES_tradnl"/>
        </w:rPr>
      </w:pPr>
    </w:p>
    <w:p w:rsidR="00D468BE" w:rsidRPr="001E36B4" w:rsidRDefault="00D468BE" w:rsidP="00D468BE">
      <w:pPr>
        <w:rPr>
          <w:lang w:val="es-ES_tradnl"/>
        </w:rPr>
      </w:pPr>
    </w:p>
    <w:p w:rsidR="00D468BE" w:rsidRPr="001E36B4" w:rsidRDefault="00D468BE" w:rsidP="00D468BE">
      <w:pPr>
        <w:rPr>
          <w:b/>
          <w:sz w:val="24"/>
          <w:szCs w:val="24"/>
          <w:lang w:val="es-ES_tradnl"/>
        </w:rPr>
      </w:pPr>
      <w:r w:rsidRPr="001E36B4">
        <w:rPr>
          <w:b/>
          <w:sz w:val="24"/>
          <w:szCs w:val="24"/>
          <w:lang w:val="es-ES_tradnl"/>
        </w:rPr>
        <w:t xml:space="preserve">Duodécima sesión </w:t>
      </w:r>
    </w:p>
    <w:p w:rsidR="00D468BE" w:rsidRPr="001E36B4" w:rsidRDefault="00D468BE" w:rsidP="00D468BE">
      <w:pPr>
        <w:rPr>
          <w:b/>
          <w:sz w:val="24"/>
          <w:szCs w:val="24"/>
          <w:lang w:val="es-ES_tradnl"/>
        </w:rPr>
      </w:pPr>
      <w:r w:rsidRPr="001E36B4">
        <w:rPr>
          <w:b/>
          <w:sz w:val="24"/>
          <w:szCs w:val="24"/>
          <w:lang w:val="es-ES_tradnl"/>
        </w:rPr>
        <w:t>Ginebra, 18 a 21 de noviembre de 2013</w:t>
      </w:r>
    </w:p>
    <w:p w:rsidR="00D468BE" w:rsidRPr="001E36B4" w:rsidRDefault="00D468BE" w:rsidP="00D468BE">
      <w:pPr>
        <w:rPr>
          <w:lang w:val="es-ES_tradnl"/>
        </w:rPr>
      </w:pPr>
    </w:p>
    <w:p w:rsidR="00D468BE" w:rsidRPr="001E36B4" w:rsidRDefault="00D468BE" w:rsidP="00D468BE">
      <w:pPr>
        <w:rPr>
          <w:lang w:val="es-ES_tradnl"/>
        </w:rPr>
      </w:pPr>
    </w:p>
    <w:p w:rsidR="00D468BE" w:rsidRPr="001E36B4" w:rsidRDefault="00D468BE" w:rsidP="00D468BE">
      <w:pPr>
        <w:rPr>
          <w:lang w:val="es-ES_tradnl"/>
        </w:rPr>
      </w:pPr>
    </w:p>
    <w:p w:rsidR="008B2CC1" w:rsidRPr="001E36B4" w:rsidRDefault="00D468BE" w:rsidP="00D468BE">
      <w:pPr>
        <w:rPr>
          <w:bCs/>
          <w:sz w:val="24"/>
          <w:lang w:val="es-ES_tradnl"/>
        </w:rPr>
      </w:pPr>
      <w:bookmarkStart w:id="2" w:name="TitleOfDoc"/>
      <w:bookmarkEnd w:id="2"/>
      <w:r w:rsidRPr="001E36B4">
        <w:rPr>
          <w:bCs/>
          <w:sz w:val="24"/>
          <w:lang w:val="es-ES_tradnl"/>
        </w:rPr>
        <w:t xml:space="preserve">ADENDA AL ESTUDIO SOBRE LAS PATENTES Y EL DOMINIO PÚBLICO </w:t>
      </w:r>
      <w:r w:rsidR="00D90A6B" w:rsidRPr="001E36B4">
        <w:rPr>
          <w:bCs/>
          <w:sz w:val="24"/>
          <w:lang w:val="es-ES_tradnl"/>
        </w:rPr>
        <w:t>(II)</w:t>
      </w:r>
    </w:p>
    <w:p w:rsidR="008B2CC1" w:rsidRPr="001E36B4" w:rsidRDefault="008B2CC1" w:rsidP="008B2CC1">
      <w:pPr>
        <w:rPr>
          <w:lang w:val="es-ES_tradnl"/>
        </w:rPr>
      </w:pPr>
    </w:p>
    <w:p w:rsidR="008B2CC1" w:rsidRPr="001E36B4" w:rsidRDefault="00D468BE" w:rsidP="008B2CC1">
      <w:pPr>
        <w:rPr>
          <w:i/>
          <w:lang w:val="es-ES_tradnl"/>
        </w:rPr>
      </w:pPr>
      <w:bookmarkStart w:id="3" w:name="Prepared"/>
      <w:bookmarkEnd w:id="3"/>
      <w:r w:rsidRPr="001E36B4">
        <w:rPr>
          <w:i/>
          <w:lang w:val="es-ES_tradnl"/>
        </w:rPr>
        <w:t>P</w:t>
      </w:r>
      <w:r w:rsidR="00122474" w:rsidRPr="001E36B4">
        <w:rPr>
          <w:i/>
          <w:lang w:val="es-ES_tradnl"/>
        </w:rPr>
        <w:t>repar</w:t>
      </w:r>
      <w:r w:rsidRPr="001E36B4">
        <w:rPr>
          <w:i/>
          <w:lang w:val="es-ES_tradnl"/>
        </w:rPr>
        <w:t>ada por la Secretaría</w:t>
      </w:r>
    </w:p>
    <w:p w:rsidR="00AC205C" w:rsidRPr="001E36B4" w:rsidRDefault="00AC205C">
      <w:pPr>
        <w:rPr>
          <w:lang w:val="es-ES_tradnl"/>
        </w:rPr>
      </w:pPr>
    </w:p>
    <w:p w:rsidR="000F5E56" w:rsidRPr="001E36B4" w:rsidRDefault="000F5E56">
      <w:pPr>
        <w:rPr>
          <w:lang w:val="es-ES_tradnl"/>
        </w:rPr>
      </w:pPr>
    </w:p>
    <w:p w:rsidR="000770B1" w:rsidRPr="001E36B4" w:rsidRDefault="000770B1">
      <w:pPr>
        <w:rPr>
          <w:lang w:val="es-ES_tradnl"/>
        </w:rPr>
      </w:pPr>
    </w:p>
    <w:p w:rsidR="001D3799" w:rsidRPr="001E36B4" w:rsidRDefault="001D3799" w:rsidP="001D3799">
      <w:pPr>
        <w:rPr>
          <w:lang w:val="es-ES_tradnl"/>
        </w:rPr>
      </w:pPr>
      <w:r w:rsidRPr="001E36B4">
        <w:rPr>
          <w:lang w:val="es-ES_tradnl"/>
        </w:rPr>
        <w:t>1.</w:t>
      </w:r>
      <w:r w:rsidRPr="001E36B4">
        <w:rPr>
          <w:lang w:val="es-ES_tradnl"/>
        </w:rPr>
        <w:tab/>
      </w:r>
      <w:r w:rsidR="00D468BE" w:rsidRPr="001E36B4">
        <w:rPr>
          <w:lang w:val="es-ES_tradnl"/>
        </w:rPr>
        <w:t>En el documento relativo al proyecto sobre las patentes y el dominio público</w:t>
      </w:r>
      <w:r w:rsidRPr="001E36B4">
        <w:rPr>
          <w:lang w:val="es-ES_tradnl"/>
        </w:rPr>
        <w:t xml:space="preserve"> (document</w:t>
      </w:r>
      <w:r w:rsidR="00D468BE" w:rsidRPr="001E36B4">
        <w:rPr>
          <w:lang w:val="es-ES_tradnl"/>
        </w:rPr>
        <w:t>o</w:t>
      </w:r>
      <w:r w:rsidRPr="001E36B4">
        <w:rPr>
          <w:lang w:val="es-ES_tradnl"/>
        </w:rPr>
        <w:t xml:space="preserve"> CDIP/7/5 Rev.) </w:t>
      </w:r>
      <w:r w:rsidR="00D468BE" w:rsidRPr="001E36B4">
        <w:rPr>
          <w:lang w:val="es-ES_tradnl"/>
        </w:rPr>
        <w:t xml:space="preserve">se especifica que los comentarios recibidos de los Estados miembros, la sociedad civil y las ONG </w:t>
      </w:r>
      <w:r w:rsidR="00B85E66" w:rsidRPr="001E36B4">
        <w:rPr>
          <w:lang w:val="es-ES_tradnl"/>
        </w:rPr>
        <w:t xml:space="preserve">sobre </w:t>
      </w:r>
      <w:r w:rsidR="00D468BE" w:rsidRPr="001E36B4">
        <w:rPr>
          <w:lang w:val="es-ES_tradnl"/>
        </w:rPr>
        <w:t>el estudio acerca de las patentes y el dominio público (II)</w:t>
      </w:r>
      <w:r w:rsidR="00B85E66" w:rsidRPr="001E36B4">
        <w:rPr>
          <w:lang w:val="es-ES_tradnl"/>
        </w:rPr>
        <w:t>, emprendido en el marco de dicho proyecto y presentado al CDIP en su duodécima sesión, serán introducidos en un apéndice del estudio en el idioma original en el que se reciban</w:t>
      </w:r>
      <w:r w:rsidRPr="001E36B4">
        <w:rPr>
          <w:lang w:val="es-ES_tradnl"/>
        </w:rPr>
        <w:t>.</w:t>
      </w:r>
    </w:p>
    <w:p w:rsidR="001D3799" w:rsidRPr="001E36B4" w:rsidRDefault="001D3799" w:rsidP="001D3799">
      <w:pPr>
        <w:rPr>
          <w:lang w:val="es-ES_tradnl"/>
        </w:rPr>
      </w:pPr>
    </w:p>
    <w:p w:rsidR="001D3799" w:rsidRPr="001E36B4" w:rsidRDefault="001D3799" w:rsidP="001D3799">
      <w:pPr>
        <w:rPr>
          <w:lang w:val="es-ES_tradnl"/>
        </w:rPr>
      </w:pPr>
      <w:r w:rsidRPr="001E36B4">
        <w:rPr>
          <w:lang w:val="es-ES_tradnl"/>
        </w:rPr>
        <w:t>2.</w:t>
      </w:r>
      <w:r w:rsidRPr="001E36B4">
        <w:rPr>
          <w:lang w:val="es-ES_tradnl"/>
        </w:rPr>
        <w:tab/>
      </w:r>
      <w:r w:rsidR="00B85E66" w:rsidRPr="001E36B4">
        <w:rPr>
          <w:lang w:val="es-ES_tradnl"/>
        </w:rPr>
        <w:t xml:space="preserve">Por consiguiente, el anexo del presente documento contiene los comentarios mencionados </w:t>
      </w:r>
      <w:r w:rsidR="00B85E66" w:rsidRPr="001E36B4">
        <w:rPr>
          <w:i/>
          <w:lang w:val="es-ES_tradnl"/>
        </w:rPr>
        <w:t xml:space="preserve">supra </w:t>
      </w:r>
      <w:r w:rsidR="00B85E66" w:rsidRPr="001E36B4">
        <w:rPr>
          <w:lang w:val="es-ES_tradnl"/>
        </w:rPr>
        <w:t>y se presenta como adenda al estudio sobre las patentes y el dominio público</w:t>
      </w:r>
      <w:r w:rsidRPr="001E36B4">
        <w:rPr>
          <w:lang w:val="es-ES_tradnl"/>
        </w:rPr>
        <w:t xml:space="preserve"> (II).</w:t>
      </w:r>
    </w:p>
    <w:p w:rsidR="006C5073" w:rsidRPr="001E36B4" w:rsidRDefault="006C5073" w:rsidP="00E13EAF">
      <w:pPr>
        <w:pStyle w:val="ONUME"/>
        <w:numPr>
          <w:ilvl w:val="0"/>
          <w:numId w:val="0"/>
        </w:numPr>
        <w:spacing w:after="0"/>
        <w:rPr>
          <w:lang w:val="es-ES_tradnl"/>
        </w:rPr>
      </w:pPr>
    </w:p>
    <w:p w:rsidR="00575A24" w:rsidRPr="001E36B4" w:rsidRDefault="00575A24" w:rsidP="00575A24">
      <w:pPr>
        <w:pStyle w:val="DecisionInvitingPara"/>
        <w:spacing w:after="0" w:line="240" w:lineRule="auto"/>
        <w:ind w:left="4550" w:hanging="14"/>
        <w:rPr>
          <w:rFonts w:eastAsia="SimSun"/>
          <w:sz w:val="22"/>
          <w:lang w:val="es-ES_tradnl"/>
        </w:rPr>
      </w:pPr>
      <w:r w:rsidRPr="001E36B4">
        <w:rPr>
          <w:iCs/>
          <w:sz w:val="22"/>
          <w:szCs w:val="22"/>
          <w:lang w:val="es-ES_tradnl"/>
        </w:rPr>
        <w:t>3.</w:t>
      </w:r>
      <w:r w:rsidR="001E36B4" w:rsidRPr="001E36B4">
        <w:rPr>
          <w:i w:val="0"/>
          <w:iCs/>
          <w:sz w:val="22"/>
          <w:szCs w:val="22"/>
          <w:lang w:val="es-ES_tradnl"/>
        </w:rPr>
        <w:tab/>
      </w:r>
      <w:r w:rsidRPr="001E36B4">
        <w:rPr>
          <w:iCs/>
          <w:sz w:val="22"/>
          <w:szCs w:val="22"/>
          <w:lang w:val="es-ES_tradnl"/>
        </w:rPr>
        <w:t>Se invita al Comité a tomar nota de la información contenida en el Anexo del presente documento.</w:t>
      </w:r>
    </w:p>
    <w:p w:rsidR="00575A24" w:rsidRPr="001E36B4" w:rsidRDefault="00575A24" w:rsidP="00575A24">
      <w:pPr>
        <w:rPr>
          <w:lang w:val="es-ES_tradnl"/>
        </w:rPr>
      </w:pPr>
    </w:p>
    <w:p w:rsidR="00575A24" w:rsidRPr="001E36B4" w:rsidRDefault="00575A24" w:rsidP="00575A24">
      <w:pPr>
        <w:rPr>
          <w:lang w:val="es-ES_tradnl"/>
        </w:rPr>
      </w:pPr>
    </w:p>
    <w:p w:rsidR="00575A24" w:rsidRPr="001E36B4" w:rsidRDefault="00575A24" w:rsidP="001E36B4">
      <w:pPr>
        <w:pStyle w:val="Endofdocument-Annex"/>
        <w:rPr>
          <w:lang w:val="es-ES_tradnl"/>
        </w:rPr>
      </w:pPr>
      <w:r w:rsidRPr="001E36B4">
        <w:rPr>
          <w:lang w:val="es-ES_tradnl"/>
        </w:rPr>
        <w:t>[Sigue el Anexo]</w:t>
      </w:r>
    </w:p>
    <w:p w:rsidR="001F4DF6" w:rsidRPr="001E36B4" w:rsidRDefault="001F4DF6" w:rsidP="001F4DF6">
      <w:pPr>
        <w:pStyle w:val="Endofdocument-Annex"/>
        <w:ind w:hanging="984"/>
        <w:rPr>
          <w:lang w:val="es-ES_tradnl"/>
        </w:rPr>
      </w:pPr>
    </w:p>
    <w:p w:rsidR="00E13EAF" w:rsidRPr="001E36B4" w:rsidRDefault="00E13EAF" w:rsidP="00D8053F">
      <w:pPr>
        <w:rPr>
          <w:lang w:val="es-ES_tradnl"/>
        </w:rPr>
        <w:sectPr w:rsidR="00E13EAF" w:rsidRPr="001E36B4" w:rsidSect="006C5073">
          <w:headerReference w:type="default" r:id="rId10"/>
          <w:pgSz w:w="11906" w:h="16838"/>
          <w:pgMar w:top="740" w:right="850" w:bottom="1678" w:left="1418" w:header="510" w:footer="1418" w:gutter="0"/>
          <w:pgNumType w:start="2"/>
          <w:cols w:space="720"/>
          <w:titlePg/>
          <w:docGrid w:linePitch="360"/>
        </w:sectPr>
      </w:pPr>
    </w:p>
    <w:p w:rsidR="006C5E20" w:rsidRPr="001E36B4" w:rsidRDefault="006C5E20" w:rsidP="00D8053F">
      <w:pPr>
        <w:rPr>
          <w:lang w:val="es-ES_tradnl"/>
        </w:rPr>
      </w:pPr>
    </w:p>
    <w:p w:rsidR="006C5073" w:rsidRPr="001E36B4" w:rsidRDefault="006C5073" w:rsidP="006C5073">
      <w:pPr>
        <w:jc w:val="center"/>
        <w:rPr>
          <w:lang w:val="es-ES_tradnl"/>
        </w:rPr>
      </w:pPr>
      <w:r w:rsidRPr="001E36B4">
        <w:rPr>
          <w:lang w:val="es-ES_tradnl"/>
        </w:rPr>
        <w:t>Coment</w:t>
      </w:r>
      <w:r w:rsidR="009B228F" w:rsidRPr="001E36B4">
        <w:rPr>
          <w:lang w:val="es-ES_tradnl"/>
        </w:rPr>
        <w:t>ario</w:t>
      </w:r>
      <w:r w:rsidRPr="001E36B4">
        <w:rPr>
          <w:lang w:val="es-ES_tradnl"/>
        </w:rPr>
        <w:t xml:space="preserve">s </w:t>
      </w:r>
      <w:r w:rsidR="009B228F" w:rsidRPr="001E36B4">
        <w:rPr>
          <w:lang w:val="es-ES_tradnl"/>
        </w:rPr>
        <w:t xml:space="preserve">de los Estados miembros, la sociedad civil y las ONG </w:t>
      </w:r>
      <w:r w:rsidR="00570754" w:rsidRPr="001E36B4">
        <w:rPr>
          <w:lang w:val="es-ES_tradnl"/>
        </w:rPr>
        <w:br/>
      </w:r>
      <w:r w:rsidR="009B228F" w:rsidRPr="001E36B4">
        <w:rPr>
          <w:lang w:val="es-ES_tradnl"/>
        </w:rPr>
        <w:t xml:space="preserve">acerca </w:t>
      </w:r>
      <w:r w:rsidR="006E2EC2" w:rsidRPr="001E36B4">
        <w:rPr>
          <w:lang w:val="es-ES_tradnl"/>
        </w:rPr>
        <w:t>del estudio</w:t>
      </w:r>
      <w:r w:rsidR="009B228F" w:rsidRPr="001E36B4">
        <w:rPr>
          <w:lang w:val="es-ES_tradnl"/>
        </w:rPr>
        <w:t xml:space="preserve"> sobre las patentes y el dominio público (II)</w:t>
      </w:r>
    </w:p>
    <w:p w:rsidR="006C5073" w:rsidRPr="001E36B4" w:rsidRDefault="006C5073" w:rsidP="006E2EC2">
      <w:pPr>
        <w:rPr>
          <w:lang w:val="es-ES_tradnl"/>
        </w:rPr>
      </w:pPr>
    </w:p>
    <w:p w:rsidR="006C5073" w:rsidRPr="001E36B4" w:rsidRDefault="006C5073" w:rsidP="006E2EC2">
      <w:pPr>
        <w:rPr>
          <w:lang w:val="es-ES_tradnl"/>
        </w:rPr>
      </w:pPr>
    </w:p>
    <w:p w:rsidR="006C5073" w:rsidRPr="00300A76" w:rsidRDefault="009B228F" w:rsidP="006C5073">
      <w:proofErr w:type="spellStart"/>
      <w:r w:rsidRPr="00300A76">
        <w:t>Estados</w:t>
      </w:r>
      <w:proofErr w:type="spellEnd"/>
      <w:r w:rsidRPr="00300A76">
        <w:t xml:space="preserve"> </w:t>
      </w:r>
      <w:proofErr w:type="spellStart"/>
      <w:r w:rsidRPr="00300A76">
        <w:t>Unidos</w:t>
      </w:r>
      <w:proofErr w:type="spellEnd"/>
      <w:r w:rsidRPr="00300A76">
        <w:t xml:space="preserve"> de </w:t>
      </w:r>
      <w:proofErr w:type="spellStart"/>
      <w:r w:rsidRPr="00300A76">
        <w:t>América</w:t>
      </w:r>
      <w:proofErr w:type="spellEnd"/>
    </w:p>
    <w:p w:rsidR="006C5073" w:rsidRPr="00300A76" w:rsidRDefault="006C5073" w:rsidP="006C5073"/>
    <w:p w:rsidR="00300A76" w:rsidRPr="006C5073" w:rsidRDefault="00300A76" w:rsidP="00300A76">
      <w:r w:rsidRPr="006C5073">
        <w:t xml:space="preserve">The Study on Patents and the Public Domain (II) clearly demonstrates that for over 100 years, the patent system has been a rich source of publicly available information.  It </w:t>
      </w:r>
      <w:r>
        <w:t xml:space="preserve">has </w:t>
      </w:r>
      <w:r w:rsidRPr="006C5073">
        <w:t xml:space="preserve">contributed tremendously to the creation of a rich and accessible public domain.  The United States acknowledge the study's conclusion that the overall relationship between patents, innovation and a rich and freely accessible public domain </w:t>
      </w:r>
      <w:r>
        <w:t>is</w:t>
      </w:r>
      <w:r w:rsidRPr="006C5073">
        <w:t xml:space="preserve"> complex and nuanced.  </w:t>
      </w:r>
      <w:r>
        <w:t>The study</w:t>
      </w:r>
      <w:r w:rsidRPr="006C5073">
        <w:t xml:space="preserve"> is useful in understanding the public domain and how various actors and factors affect the public domain.  </w:t>
      </w:r>
    </w:p>
    <w:p w:rsidR="006C5073" w:rsidRPr="00300A76" w:rsidRDefault="006C5073" w:rsidP="006C5073"/>
    <w:p w:rsidR="006C5073" w:rsidRPr="00300A76" w:rsidRDefault="006C5073" w:rsidP="006C5073"/>
    <w:p w:rsidR="006C5073" w:rsidRPr="00E30AED" w:rsidRDefault="006C5073" w:rsidP="006C5073">
      <w:pPr>
        <w:rPr>
          <w:i/>
        </w:rPr>
      </w:pPr>
      <w:r w:rsidRPr="00E30AED">
        <w:rPr>
          <w:i/>
        </w:rPr>
        <w:t>Third World Network</w:t>
      </w:r>
    </w:p>
    <w:p w:rsidR="006C5073" w:rsidRPr="00E30AED" w:rsidRDefault="006C5073" w:rsidP="006C5073"/>
    <w:p w:rsidR="006C5073" w:rsidRPr="00E30AED" w:rsidRDefault="00E30AED" w:rsidP="006C5073">
      <w:r w:rsidRPr="006C5073">
        <w:t xml:space="preserve">The theoretical premise of the study is that a rich and accessible public domain is a result of invention disclosures in patent documents.  In other words, an increase in patenting will automatically result in an expansion of the public domain.  The concept of the public domain includes works where IPRs are not applicable or enforced.  The study does not take this into account and simply assumes that knowledge embodied in a patent disclosure contributes to the public domain.  The concept of the “global patent arbitrage” referred to in Part I of the study </w:t>
      </w:r>
      <w:proofErr w:type="gramStart"/>
      <w:r w:rsidRPr="006C5073">
        <w:t>is</w:t>
      </w:r>
      <w:proofErr w:type="gramEnd"/>
      <w:r w:rsidRPr="006C5073">
        <w:t xml:space="preserve"> based on the premise that developing countries can effectively capitalize and use an invention which is in the public domain in its jurisdiction, and also develop improvements to the invention which can also be exported abroad.  However, very few developing countries have the means or the necessary technological base or capacity to either successfully exploit the invention or to make those improvements.  The lack of patents from developing countries in the developed world reaffirms this.  Moreover, firms in developed countries strategically apply for patents in selected developing countries where innovative capacity exists.  Thus, firms in developing countries with some innovative capability will be prevented from making use of the knowledge.  In view of the above, the study should be revised and improved to particularly address the barriers to fostering a rich and accessible public domain that arise from the IP system.  The study fails to address this element and draws a positive correlation between IP and the public domain, though the study admits in parts the existence of negative implications of certain enterprise practices.  The revised study should address the following issues:  (</w:t>
      </w:r>
      <w:proofErr w:type="spellStart"/>
      <w:r w:rsidRPr="006C5073">
        <w:t>i</w:t>
      </w:r>
      <w:proofErr w:type="spellEnd"/>
      <w:r w:rsidRPr="006C5073">
        <w:t>) how the public domain could be explored in resource poor settings.  Patent information in itself is not sufficient in this regard</w:t>
      </w:r>
      <w:proofErr w:type="gramStart"/>
      <w:r w:rsidRPr="006C5073">
        <w:t>;  and</w:t>
      </w:r>
      <w:proofErr w:type="gramEnd"/>
      <w:r w:rsidRPr="006C5073">
        <w:t xml:space="preserve"> (ii) how patent flexibilities can be fully utilized to foster a rich and accessible public domain.</w:t>
      </w:r>
    </w:p>
    <w:p w:rsidR="006C5073" w:rsidRPr="00E30AED" w:rsidRDefault="006C5073" w:rsidP="006C5073"/>
    <w:p w:rsidR="006C5073" w:rsidRPr="00E30AED" w:rsidRDefault="006C5073" w:rsidP="006C5073"/>
    <w:p w:rsidR="006C5073" w:rsidRPr="00E30AED" w:rsidRDefault="006C5073" w:rsidP="006C5073"/>
    <w:p w:rsidR="006C5073" w:rsidRPr="001E36B4" w:rsidRDefault="006C5073" w:rsidP="006E2EC2">
      <w:pPr>
        <w:ind w:left="5534"/>
        <w:rPr>
          <w:rFonts w:ascii="Calibri" w:eastAsia="MS Mincho" w:hAnsi="Calibri" w:cs="Times New Roman"/>
          <w:szCs w:val="22"/>
          <w:lang w:val="es-ES_tradnl" w:eastAsia="ja-JP"/>
        </w:rPr>
      </w:pPr>
      <w:r w:rsidRPr="001E36B4">
        <w:rPr>
          <w:lang w:val="es-ES_tradnl"/>
        </w:rPr>
        <w:t>[</w:t>
      </w:r>
      <w:r w:rsidR="00EC6D15" w:rsidRPr="001E36B4">
        <w:rPr>
          <w:lang w:val="es-ES_tradnl"/>
        </w:rPr>
        <w:t>Fin del A</w:t>
      </w:r>
      <w:r w:rsidRPr="001E36B4">
        <w:rPr>
          <w:lang w:val="es-ES_tradnl"/>
        </w:rPr>
        <w:t>nex</w:t>
      </w:r>
      <w:r w:rsidR="00EC6D15" w:rsidRPr="001E36B4">
        <w:rPr>
          <w:lang w:val="es-ES_tradnl"/>
        </w:rPr>
        <w:t>o</w:t>
      </w:r>
      <w:r w:rsidRPr="001E36B4">
        <w:rPr>
          <w:lang w:val="es-ES_tradnl"/>
        </w:rPr>
        <w:t xml:space="preserve"> </w:t>
      </w:r>
      <w:r w:rsidR="00EC6D15" w:rsidRPr="001E36B4">
        <w:rPr>
          <w:lang w:val="es-ES_tradnl"/>
        </w:rPr>
        <w:t xml:space="preserve">y del </w:t>
      </w:r>
      <w:r w:rsidRPr="001E36B4">
        <w:rPr>
          <w:lang w:val="es-ES_tradnl"/>
        </w:rPr>
        <w:t>document</w:t>
      </w:r>
      <w:r w:rsidR="00EC6D15" w:rsidRPr="001E36B4">
        <w:rPr>
          <w:lang w:val="es-ES_tradnl"/>
        </w:rPr>
        <w:t>o</w:t>
      </w:r>
      <w:r w:rsidRPr="001E36B4">
        <w:rPr>
          <w:lang w:val="es-ES_tradnl"/>
        </w:rPr>
        <w:t>]</w:t>
      </w:r>
    </w:p>
    <w:p w:rsidR="00DA63EF" w:rsidRPr="001E36B4" w:rsidRDefault="00DA63EF" w:rsidP="00DA63EF">
      <w:pPr>
        <w:widowControl w:val="0"/>
        <w:autoSpaceDE w:val="0"/>
        <w:autoSpaceDN w:val="0"/>
        <w:adjustRightInd w:val="0"/>
        <w:rPr>
          <w:rFonts w:eastAsia="Times New Roman"/>
          <w:szCs w:val="22"/>
          <w:lang w:val="es-ES_tradnl" w:eastAsia="en-US"/>
        </w:rPr>
      </w:pPr>
    </w:p>
    <w:sectPr w:rsidR="00DA63EF" w:rsidRPr="001E36B4" w:rsidSect="006C5073">
      <w:headerReference w:type="first" r:id="rId11"/>
      <w:pgSz w:w="11906" w:h="16838"/>
      <w:pgMar w:top="740" w:right="850" w:bottom="1678" w:left="1418" w:header="510" w:footer="1418"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F2" w:rsidRDefault="003B0DF2">
      <w:r>
        <w:separator/>
      </w:r>
    </w:p>
  </w:endnote>
  <w:endnote w:type="continuationSeparator" w:id="0">
    <w:p w:rsidR="003B0DF2" w:rsidRDefault="003B0DF2" w:rsidP="003B38C1">
      <w:r>
        <w:separator/>
      </w:r>
    </w:p>
    <w:p w:rsidR="003B0DF2" w:rsidRPr="003B38C1" w:rsidRDefault="003B0DF2" w:rsidP="003B38C1">
      <w:pPr>
        <w:spacing w:after="60"/>
        <w:rPr>
          <w:sz w:val="17"/>
        </w:rPr>
      </w:pPr>
      <w:r>
        <w:rPr>
          <w:sz w:val="17"/>
        </w:rPr>
        <w:t>[Endnote continued from previous page]</w:t>
      </w:r>
    </w:p>
  </w:endnote>
  <w:endnote w:type="continuationNotice" w:id="1">
    <w:p w:rsidR="003B0DF2" w:rsidRPr="003B38C1" w:rsidRDefault="003B0D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hit Hindi">
    <w:altName w:val="MS Mincho"/>
    <w:charset w:val="8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F2" w:rsidRDefault="003B0DF2">
      <w:r>
        <w:separator/>
      </w:r>
    </w:p>
  </w:footnote>
  <w:footnote w:type="continuationSeparator" w:id="0">
    <w:p w:rsidR="003B0DF2" w:rsidRDefault="003B0DF2" w:rsidP="008B60B2">
      <w:r>
        <w:separator/>
      </w:r>
    </w:p>
    <w:p w:rsidR="003B0DF2" w:rsidRPr="00ED77FB" w:rsidRDefault="003B0DF2" w:rsidP="008B60B2">
      <w:pPr>
        <w:spacing w:after="60"/>
        <w:rPr>
          <w:sz w:val="17"/>
          <w:szCs w:val="17"/>
        </w:rPr>
      </w:pPr>
      <w:r w:rsidRPr="00ED77FB">
        <w:rPr>
          <w:sz w:val="17"/>
          <w:szCs w:val="17"/>
        </w:rPr>
        <w:t>[Footnote continued from previous page]</w:t>
      </w:r>
    </w:p>
  </w:footnote>
  <w:footnote w:type="continuationNotice" w:id="1">
    <w:p w:rsidR="003B0DF2" w:rsidRPr="00ED77FB" w:rsidRDefault="003B0DF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499" w:rsidRDefault="00944499" w:rsidP="00944499">
    <w:pPr>
      <w:pStyle w:val="Header"/>
      <w:jc w:val="right"/>
    </w:pPr>
    <w:r w:rsidRPr="006726C4">
      <w:t>CDIP/1</w:t>
    </w:r>
    <w:r w:rsidR="006C5073" w:rsidRPr="006726C4">
      <w:t>2</w:t>
    </w:r>
    <w:r w:rsidRPr="006726C4">
      <w:t>/</w:t>
    </w:r>
    <w:r w:rsidR="00B3240E">
      <w:t>INF/2 Rev</w:t>
    </w:r>
    <w:r w:rsidR="006C5073" w:rsidRPr="006726C4">
      <w:t>.</w:t>
    </w:r>
    <w:r w:rsidR="00B3240E">
      <w:t xml:space="preserve"> Add</w:t>
    </w:r>
    <w:r w:rsidR="006726C4" w:rsidRPr="006726C4">
      <w:t>.</w:t>
    </w:r>
  </w:p>
  <w:p w:rsidR="00944499" w:rsidRDefault="00B3240E" w:rsidP="00944499">
    <w:pPr>
      <w:pStyle w:val="Header"/>
      <w:jc w:val="right"/>
    </w:pPr>
    <w:r>
      <w:t>ANNEX</w:t>
    </w:r>
  </w:p>
  <w:p w:rsidR="00944499" w:rsidRPr="00944499" w:rsidRDefault="00944499" w:rsidP="0094449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C2" w:rsidRDefault="006E2EC2" w:rsidP="006E2EC2">
    <w:pPr>
      <w:pStyle w:val="Header"/>
      <w:jc w:val="right"/>
      <w:rPr>
        <w:lang w:val="es-ES_tradnl"/>
      </w:rPr>
    </w:pPr>
    <w:r>
      <w:rPr>
        <w:lang w:val="es-ES_tradnl"/>
      </w:rPr>
      <w:t xml:space="preserve">CDIP/12/INF/2 Rev. </w:t>
    </w:r>
    <w:proofErr w:type="spellStart"/>
    <w:r>
      <w:rPr>
        <w:lang w:val="es-ES_tradnl"/>
      </w:rPr>
      <w:t>Add</w:t>
    </w:r>
    <w:proofErr w:type="spellEnd"/>
    <w:r>
      <w:rPr>
        <w:lang w:val="es-ES_tradnl"/>
      </w:rPr>
      <w:t>.</w:t>
    </w:r>
  </w:p>
  <w:p w:rsidR="006E2EC2" w:rsidRPr="006E2EC2" w:rsidRDefault="006E2EC2" w:rsidP="006E2EC2">
    <w:pPr>
      <w:widowControl w:val="0"/>
      <w:autoSpaceDE w:val="0"/>
      <w:autoSpaceDN w:val="0"/>
      <w:adjustRightInd w:val="0"/>
      <w:jc w:val="right"/>
      <w:rPr>
        <w:lang w:val="es-ES_tradnl"/>
      </w:rPr>
    </w:pPr>
    <w:r w:rsidRPr="006E2EC2">
      <w:rPr>
        <w:lang w:val="es-ES_tradnl"/>
      </w:rPr>
      <w:t>ANEXO</w:t>
    </w:r>
  </w:p>
  <w:p w:rsidR="006E2EC2" w:rsidRPr="00E13EAF" w:rsidRDefault="006E2EC2" w:rsidP="00944499">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5"/>
    <w:lvl w:ilvl="0">
      <w:start w:val="1"/>
      <w:numFmt w:val="bullet"/>
      <w:lvlText w:val=""/>
      <w:lvlJc w:val="left"/>
      <w:pPr>
        <w:tabs>
          <w:tab w:val="num" w:pos="0"/>
        </w:tabs>
        <w:ind w:left="1321" w:hanging="360"/>
      </w:pPr>
      <w:rPr>
        <w:rFonts w:ascii="Symbol" w:hAnsi="Symbol" w:cs="Symbol"/>
      </w:rPr>
    </w:lvl>
  </w:abstractNum>
  <w:abstractNum w:abstractNumId="3">
    <w:nsid w:val="06CD29E3"/>
    <w:multiLevelType w:val="multilevel"/>
    <w:tmpl w:val="D640F4F8"/>
    <w:lvl w:ilvl="0">
      <w:start w:val="1"/>
      <w:numFmt w:val="lowerRoman"/>
      <w:lvlRestart w:val="0"/>
      <w:pStyle w:val="ONUME"/>
      <w:lvlText w:val="(%1)"/>
      <w:lvlJc w:val="left"/>
      <w:pPr>
        <w:tabs>
          <w:tab w:val="num" w:pos="1134"/>
        </w:tabs>
        <w:ind w:left="567" w:firstLine="0"/>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177D5000"/>
    <w:multiLevelType w:val="singleLevel"/>
    <w:tmpl w:val="0409000F"/>
    <w:lvl w:ilvl="0">
      <w:start w:val="1"/>
      <w:numFmt w:val="decimal"/>
      <w:pStyle w:val="Heading9"/>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3922FB4"/>
    <w:multiLevelType w:val="multilevel"/>
    <w:tmpl w:val="7D4AFE94"/>
    <w:lvl w:ilvl="0">
      <w:start w:val="1"/>
      <w:numFmt w:val="lowerLetter"/>
      <w:pStyle w:val="WIPOHEAding3"/>
      <w:lvlText w:val="%1."/>
      <w:lvlJc w:val="left"/>
      <w:pPr>
        <w:ind w:left="121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7">
    <w:nsid w:val="38913FBC"/>
    <w:multiLevelType w:val="hybridMultilevel"/>
    <w:tmpl w:val="929AAADE"/>
    <w:lvl w:ilvl="0" w:tplc="009262DE">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81541"/>
    <w:multiLevelType w:val="multilevel"/>
    <w:tmpl w:val="B0AE75EE"/>
    <w:lvl w:ilvl="0">
      <w:start w:val="1"/>
      <w:numFmt w:val="lowerRoman"/>
      <w:lvlRestart w:val="0"/>
      <w:lvlText w:val="(%1)"/>
      <w:lvlJc w:val="left"/>
      <w:pPr>
        <w:tabs>
          <w:tab w:val="num" w:pos="1134"/>
        </w:tabs>
        <w:ind w:left="567" w:firstLine="567"/>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nsid w:val="422958F4"/>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6E62E8F"/>
    <w:multiLevelType w:val="multilevel"/>
    <w:tmpl w:val="BA409AB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F7780A"/>
    <w:multiLevelType w:val="multilevel"/>
    <w:tmpl w:val="8292A794"/>
    <w:lvl w:ilvl="0">
      <w:start w:val="1"/>
      <w:numFmt w:val="lowerRoman"/>
      <w:lvlRestart w:val="0"/>
      <w:lvlText w:val="(%1)"/>
      <w:lvlJc w:val="left"/>
      <w:pPr>
        <w:tabs>
          <w:tab w:val="num" w:pos="1134"/>
        </w:tabs>
        <w:ind w:left="567" w:firstLine="0"/>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nsid w:val="4EA0194A"/>
    <w:multiLevelType w:val="multilevel"/>
    <w:tmpl w:val="B50E8B6E"/>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AC22D82"/>
    <w:multiLevelType w:val="multilevel"/>
    <w:tmpl w:val="887A1E14"/>
    <w:lvl w:ilvl="0">
      <w:start w:val="1"/>
      <w:numFmt w:val="none"/>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0"/>
  </w:num>
  <w:num w:numId="3">
    <w:abstractNumId w:val="0"/>
  </w:num>
  <w:num w:numId="4">
    <w:abstractNumId w:val="12"/>
  </w:num>
  <w:num w:numId="5">
    <w:abstractNumId w:val="3"/>
  </w:num>
  <w:num w:numId="6">
    <w:abstractNumId w:val="5"/>
  </w:num>
  <w:num w:numId="7">
    <w:abstractNumId w:val="1"/>
  </w:num>
  <w:num w:numId="8">
    <w:abstractNumId w:val="2"/>
  </w:num>
  <w:num w:numId="9">
    <w:abstractNumId w:val="11"/>
  </w:num>
  <w:num w:numId="10">
    <w:abstractNumId w:val="9"/>
  </w:num>
  <w:num w:numId="11">
    <w:abstractNumId w:val="13"/>
  </w:num>
  <w:num w:numId="12">
    <w:abstractNumId w:val="8"/>
  </w:num>
  <w:num w:numId="13">
    <w:abstractNumId w:val="14"/>
  </w:num>
  <w:num w:numId="14">
    <w:abstractNumId w:val="6"/>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74"/>
    <w:rsid w:val="00035E19"/>
    <w:rsid w:val="0003617F"/>
    <w:rsid w:val="00037747"/>
    <w:rsid w:val="00043CAA"/>
    <w:rsid w:val="00063CE2"/>
    <w:rsid w:val="00075432"/>
    <w:rsid w:val="000770B1"/>
    <w:rsid w:val="00081D99"/>
    <w:rsid w:val="00091F2E"/>
    <w:rsid w:val="000968ED"/>
    <w:rsid w:val="000B4BCC"/>
    <w:rsid w:val="000B4DE1"/>
    <w:rsid w:val="000B53D5"/>
    <w:rsid w:val="000C202C"/>
    <w:rsid w:val="000D62C4"/>
    <w:rsid w:val="000E6539"/>
    <w:rsid w:val="000F2B9D"/>
    <w:rsid w:val="000F46A7"/>
    <w:rsid w:val="000F5E56"/>
    <w:rsid w:val="00111B76"/>
    <w:rsid w:val="00114F0D"/>
    <w:rsid w:val="00117DAE"/>
    <w:rsid w:val="00122474"/>
    <w:rsid w:val="0012758A"/>
    <w:rsid w:val="0013327A"/>
    <w:rsid w:val="001362EE"/>
    <w:rsid w:val="0015192A"/>
    <w:rsid w:val="00154600"/>
    <w:rsid w:val="001720FA"/>
    <w:rsid w:val="00176DB5"/>
    <w:rsid w:val="001832A6"/>
    <w:rsid w:val="001A49CD"/>
    <w:rsid w:val="001B5881"/>
    <w:rsid w:val="001D3799"/>
    <w:rsid w:val="001E36B4"/>
    <w:rsid w:val="001F0A85"/>
    <w:rsid w:val="001F4DF6"/>
    <w:rsid w:val="00202DF2"/>
    <w:rsid w:val="00225B14"/>
    <w:rsid w:val="00226D0C"/>
    <w:rsid w:val="00231FAB"/>
    <w:rsid w:val="0023661C"/>
    <w:rsid w:val="002634C4"/>
    <w:rsid w:val="00263CD5"/>
    <w:rsid w:val="00264436"/>
    <w:rsid w:val="002851C0"/>
    <w:rsid w:val="002928D3"/>
    <w:rsid w:val="00297501"/>
    <w:rsid w:val="002A503F"/>
    <w:rsid w:val="002A58F7"/>
    <w:rsid w:val="002B07C9"/>
    <w:rsid w:val="002B21E9"/>
    <w:rsid w:val="002B417F"/>
    <w:rsid w:val="002E1709"/>
    <w:rsid w:val="002F1FE6"/>
    <w:rsid w:val="002F4E68"/>
    <w:rsid w:val="00300A76"/>
    <w:rsid w:val="00312F7F"/>
    <w:rsid w:val="0032080E"/>
    <w:rsid w:val="003347D8"/>
    <w:rsid w:val="00354DE3"/>
    <w:rsid w:val="00361450"/>
    <w:rsid w:val="003673CF"/>
    <w:rsid w:val="00370FEB"/>
    <w:rsid w:val="00375CF7"/>
    <w:rsid w:val="00377EB5"/>
    <w:rsid w:val="003845C1"/>
    <w:rsid w:val="003849CC"/>
    <w:rsid w:val="00385D56"/>
    <w:rsid w:val="003A0F10"/>
    <w:rsid w:val="003A67DB"/>
    <w:rsid w:val="003A6F89"/>
    <w:rsid w:val="003B0DF2"/>
    <w:rsid w:val="003B38C1"/>
    <w:rsid w:val="003B6E31"/>
    <w:rsid w:val="003C31EE"/>
    <w:rsid w:val="003D11C3"/>
    <w:rsid w:val="003E5972"/>
    <w:rsid w:val="004156EA"/>
    <w:rsid w:val="00423E3E"/>
    <w:rsid w:val="004276C8"/>
    <w:rsid w:val="00427AF4"/>
    <w:rsid w:val="004511B7"/>
    <w:rsid w:val="004542D1"/>
    <w:rsid w:val="004647DA"/>
    <w:rsid w:val="00474062"/>
    <w:rsid w:val="00477D6B"/>
    <w:rsid w:val="00484745"/>
    <w:rsid w:val="004C1EB8"/>
    <w:rsid w:val="004C462F"/>
    <w:rsid w:val="004E361A"/>
    <w:rsid w:val="005019FF"/>
    <w:rsid w:val="0050382F"/>
    <w:rsid w:val="00512B8D"/>
    <w:rsid w:val="00523637"/>
    <w:rsid w:val="0053057A"/>
    <w:rsid w:val="005324EB"/>
    <w:rsid w:val="005346F4"/>
    <w:rsid w:val="00560A29"/>
    <w:rsid w:val="00570754"/>
    <w:rsid w:val="00575A24"/>
    <w:rsid w:val="005826DD"/>
    <w:rsid w:val="005A7B95"/>
    <w:rsid w:val="005B3CD0"/>
    <w:rsid w:val="005B65EB"/>
    <w:rsid w:val="005C6649"/>
    <w:rsid w:val="005C66DE"/>
    <w:rsid w:val="005C736A"/>
    <w:rsid w:val="005D2691"/>
    <w:rsid w:val="005D687B"/>
    <w:rsid w:val="005E1F5B"/>
    <w:rsid w:val="005F5468"/>
    <w:rsid w:val="00605827"/>
    <w:rsid w:val="00605839"/>
    <w:rsid w:val="00620FB7"/>
    <w:rsid w:val="006369FC"/>
    <w:rsid w:val="00646050"/>
    <w:rsid w:val="0067118F"/>
    <w:rsid w:val="006713CA"/>
    <w:rsid w:val="006726C4"/>
    <w:rsid w:val="00676C5C"/>
    <w:rsid w:val="006A3CFE"/>
    <w:rsid w:val="006B0B0D"/>
    <w:rsid w:val="006C5073"/>
    <w:rsid w:val="006C5E20"/>
    <w:rsid w:val="006D6348"/>
    <w:rsid w:val="006D7B14"/>
    <w:rsid w:val="006E2EC2"/>
    <w:rsid w:val="006E754A"/>
    <w:rsid w:val="00717225"/>
    <w:rsid w:val="007204B4"/>
    <w:rsid w:val="007258DC"/>
    <w:rsid w:val="00737B88"/>
    <w:rsid w:val="00760DDE"/>
    <w:rsid w:val="0077498F"/>
    <w:rsid w:val="007A2AFC"/>
    <w:rsid w:val="007D1613"/>
    <w:rsid w:val="007D2DF5"/>
    <w:rsid w:val="007E6F90"/>
    <w:rsid w:val="00805706"/>
    <w:rsid w:val="0081497F"/>
    <w:rsid w:val="00830B81"/>
    <w:rsid w:val="0083300F"/>
    <w:rsid w:val="00836023"/>
    <w:rsid w:val="008647C8"/>
    <w:rsid w:val="00881F35"/>
    <w:rsid w:val="008B2CC1"/>
    <w:rsid w:val="008B4E92"/>
    <w:rsid w:val="008B60B2"/>
    <w:rsid w:val="008F000E"/>
    <w:rsid w:val="008F2956"/>
    <w:rsid w:val="00903F86"/>
    <w:rsid w:val="0090731E"/>
    <w:rsid w:val="00916EE2"/>
    <w:rsid w:val="00921610"/>
    <w:rsid w:val="00924CAE"/>
    <w:rsid w:val="00933466"/>
    <w:rsid w:val="00937FB0"/>
    <w:rsid w:val="00944499"/>
    <w:rsid w:val="009545F2"/>
    <w:rsid w:val="00966A22"/>
    <w:rsid w:val="0096722F"/>
    <w:rsid w:val="009725DF"/>
    <w:rsid w:val="00974CE8"/>
    <w:rsid w:val="00980843"/>
    <w:rsid w:val="0098491B"/>
    <w:rsid w:val="009A3678"/>
    <w:rsid w:val="009B228F"/>
    <w:rsid w:val="009B59C1"/>
    <w:rsid w:val="009C209A"/>
    <w:rsid w:val="009C566F"/>
    <w:rsid w:val="009C5968"/>
    <w:rsid w:val="009E2791"/>
    <w:rsid w:val="009E3F6F"/>
    <w:rsid w:val="009E5C74"/>
    <w:rsid w:val="009E5C76"/>
    <w:rsid w:val="009F499F"/>
    <w:rsid w:val="009F74F8"/>
    <w:rsid w:val="00A03D8B"/>
    <w:rsid w:val="00A120E9"/>
    <w:rsid w:val="00A40929"/>
    <w:rsid w:val="00A41C97"/>
    <w:rsid w:val="00A42DAF"/>
    <w:rsid w:val="00A45BD8"/>
    <w:rsid w:val="00A5132A"/>
    <w:rsid w:val="00A54C72"/>
    <w:rsid w:val="00A55715"/>
    <w:rsid w:val="00A5697D"/>
    <w:rsid w:val="00A70658"/>
    <w:rsid w:val="00A83251"/>
    <w:rsid w:val="00A85BA8"/>
    <w:rsid w:val="00A869B7"/>
    <w:rsid w:val="00A97139"/>
    <w:rsid w:val="00AA43CB"/>
    <w:rsid w:val="00AB2C69"/>
    <w:rsid w:val="00AC00B8"/>
    <w:rsid w:val="00AC205C"/>
    <w:rsid w:val="00AD4E88"/>
    <w:rsid w:val="00AD4FDB"/>
    <w:rsid w:val="00AE5203"/>
    <w:rsid w:val="00AF0A6B"/>
    <w:rsid w:val="00AF14C6"/>
    <w:rsid w:val="00B05A69"/>
    <w:rsid w:val="00B14779"/>
    <w:rsid w:val="00B16F1A"/>
    <w:rsid w:val="00B2323F"/>
    <w:rsid w:val="00B3007C"/>
    <w:rsid w:val="00B32128"/>
    <w:rsid w:val="00B3240E"/>
    <w:rsid w:val="00B358B6"/>
    <w:rsid w:val="00B568F8"/>
    <w:rsid w:val="00B61A4F"/>
    <w:rsid w:val="00B71E93"/>
    <w:rsid w:val="00B84EFE"/>
    <w:rsid w:val="00B85E66"/>
    <w:rsid w:val="00B9734B"/>
    <w:rsid w:val="00BB2196"/>
    <w:rsid w:val="00BB688D"/>
    <w:rsid w:val="00BC65FE"/>
    <w:rsid w:val="00BE656A"/>
    <w:rsid w:val="00BE6636"/>
    <w:rsid w:val="00C11BFE"/>
    <w:rsid w:val="00C36021"/>
    <w:rsid w:val="00C3765E"/>
    <w:rsid w:val="00C55445"/>
    <w:rsid w:val="00C61D02"/>
    <w:rsid w:val="00C93218"/>
    <w:rsid w:val="00C9596C"/>
    <w:rsid w:val="00CA442E"/>
    <w:rsid w:val="00CA7CF9"/>
    <w:rsid w:val="00CB217B"/>
    <w:rsid w:val="00CD7EA5"/>
    <w:rsid w:val="00CE5302"/>
    <w:rsid w:val="00D21AD6"/>
    <w:rsid w:val="00D40D53"/>
    <w:rsid w:val="00D45252"/>
    <w:rsid w:val="00D468BE"/>
    <w:rsid w:val="00D56E97"/>
    <w:rsid w:val="00D71B4D"/>
    <w:rsid w:val="00D8053F"/>
    <w:rsid w:val="00D85365"/>
    <w:rsid w:val="00D8537D"/>
    <w:rsid w:val="00D85BD6"/>
    <w:rsid w:val="00D85CD1"/>
    <w:rsid w:val="00D90A6B"/>
    <w:rsid w:val="00D93D55"/>
    <w:rsid w:val="00D94286"/>
    <w:rsid w:val="00DA16CD"/>
    <w:rsid w:val="00DA63EF"/>
    <w:rsid w:val="00DB67DB"/>
    <w:rsid w:val="00DD5D44"/>
    <w:rsid w:val="00E06FFA"/>
    <w:rsid w:val="00E13EAF"/>
    <w:rsid w:val="00E162CB"/>
    <w:rsid w:val="00E214A4"/>
    <w:rsid w:val="00E30AED"/>
    <w:rsid w:val="00E335FE"/>
    <w:rsid w:val="00E34AF0"/>
    <w:rsid w:val="00E43A17"/>
    <w:rsid w:val="00E57ACD"/>
    <w:rsid w:val="00E639C2"/>
    <w:rsid w:val="00E64ABC"/>
    <w:rsid w:val="00E86D3A"/>
    <w:rsid w:val="00E96DFF"/>
    <w:rsid w:val="00EA5E81"/>
    <w:rsid w:val="00EB3AAF"/>
    <w:rsid w:val="00EB74DD"/>
    <w:rsid w:val="00EC4E49"/>
    <w:rsid w:val="00EC6D15"/>
    <w:rsid w:val="00ED77FB"/>
    <w:rsid w:val="00EE45FA"/>
    <w:rsid w:val="00EF64EC"/>
    <w:rsid w:val="00F001CC"/>
    <w:rsid w:val="00F25F3B"/>
    <w:rsid w:val="00F318E6"/>
    <w:rsid w:val="00F55120"/>
    <w:rsid w:val="00F66152"/>
    <w:rsid w:val="00F8033C"/>
    <w:rsid w:val="00FD50D2"/>
    <w:rsid w:val="00FE464A"/>
    <w:rsid w:val="00FF34E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rsid w:val="00122474"/>
    <w:pPr>
      <w:numPr>
        <w:ilvl w:val="4"/>
        <w:numId w:val="1"/>
      </w:numPr>
      <w:suppressAutoHyphens/>
      <w:spacing w:after="120" w:line="260" w:lineRule="atLeast"/>
      <w:outlineLvl w:val="4"/>
    </w:pPr>
    <w:rPr>
      <w:rFonts w:eastAsia="MS Mincho"/>
      <w:sz w:val="20"/>
    </w:rPr>
  </w:style>
  <w:style w:type="paragraph" w:styleId="Heading6">
    <w:name w:val="heading 6"/>
    <w:basedOn w:val="Normal"/>
    <w:next w:val="Normal"/>
    <w:qFormat/>
    <w:rsid w:val="00122474"/>
    <w:pPr>
      <w:numPr>
        <w:ilvl w:val="5"/>
        <w:numId w:val="1"/>
      </w:numPr>
      <w:suppressAutoHyphens/>
      <w:spacing w:after="120" w:line="260" w:lineRule="atLeast"/>
      <w:outlineLvl w:val="5"/>
    </w:pPr>
    <w:rPr>
      <w:rFonts w:eastAsia="MS Mincho"/>
      <w:sz w:val="20"/>
    </w:rPr>
  </w:style>
  <w:style w:type="paragraph" w:styleId="Heading9">
    <w:name w:val="heading 9"/>
    <w:basedOn w:val="Normal"/>
    <w:next w:val="Normal"/>
    <w:qFormat/>
    <w:rsid w:val="00122474"/>
    <w:pPr>
      <w:numPr>
        <w:ilvl w:val="8"/>
        <w:numId w:val="1"/>
      </w:numPr>
      <w:suppressAutoHyphens/>
      <w:spacing w:before="240" w:after="60" w:line="260" w:lineRule="atLeast"/>
      <w:outlineLvl w:val="8"/>
    </w:pPr>
    <w:rPr>
      <w:rFonts w:eastAsia="MS Minch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8053F"/>
    <w:rPr>
      <w:rFonts w:ascii="Arial" w:eastAsia="SimSun" w:hAnsi="Arial" w:cs="Arial"/>
      <w:bCs/>
      <w:sz w:val="22"/>
      <w:szCs w:val="26"/>
      <w:u w:val="single"/>
      <w:lang w:val="en-US" w:eastAsia="zh-CN" w:bidi="ar-SA"/>
    </w:rPr>
  </w:style>
  <w:style w:type="character" w:customStyle="1" w:styleId="Heading4Char">
    <w:name w:val="Heading 4 Char"/>
    <w:link w:val="Heading4"/>
    <w:rsid w:val="00D8053F"/>
    <w:rPr>
      <w:rFonts w:ascii="Arial" w:eastAsia="SimSun" w:hAnsi="Arial" w:cs="Arial"/>
      <w:bCs/>
      <w:i/>
      <w:sz w:val="22"/>
      <w:szCs w:val="28"/>
      <w:lang w:val="en-US" w:eastAsia="zh-CN" w:bidi="ar-SA"/>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WW8Num5z0">
    <w:name w:val="WW8Num5z0"/>
    <w:rsid w:val="00122474"/>
    <w:rPr>
      <w:rFonts w:ascii="Symbol" w:hAnsi="Symbol" w:cs="Symbol"/>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WW8Num5z1">
    <w:name w:val="WW8Num5z1"/>
    <w:rsid w:val="00122474"/>
    <w:rPr>
      <w:rFonts w:ascii="Courier New" w:hAnsi="Courier New" w:cs="Courier New"/>
    </w:rPr>
  </w:style>
  <w:style w:type="character" w:customStyle="1" w:styleId="WW8Num5z2">
    <w:name w:val="WW8Num5z2"/>
    <w:rsid w:val="00122474"/>
    <w:rPr>
      <w:rFonts w:ascii="Wingdings" w:hAnsi="Wingdings" w:cs="Wingdings"/>
    </w:rPr>
  </w:style>
  <w:style w:type="character" w:customStyle="1" w:styleId="Caractresdenotedebasdepage">
    <w:name w:val="Caractères de note de bas de page"/>
    <w:rsid w:val="00122474"/>
    <w:rPr>
      <w:vertAlign w:val="superscript"/>
    </w:rPr>
  </w:style>
  <w:style w:type="character" w:customStyle="1" w:styleId="Caractresdenotedefin">
    <w:name w:val="Caractères de note de fin"/>
    <w:rsid w:val="00122474"/>
    <w:rPr>
      <w:vertAlign w:val="superscript"/>
    </w:rPr>
  </w:style>
  <w:style w:type="character" w:customStyle="1" w:styleId="TESTwiposouslogoChar">
    <w:name w:val="TESTwiposouslogo Char"/>
    <w:rsid w:val="00122474"/>
    <w:rPr>
      <w:rFonts w:ascii="Arial" w:hAnsi="Arial" w:cs="Arial"/>
      <w:b/>
      <w:w w:val="150"/>
      <w:sz w:val="24"/>
      <w:lang w:val="fr-FR" w:bidi="ar-SA"/>
    </w:rPr>
  </w:style>
  <w:style w:type="character" w:customStyle="1" w:styleId="TestIWIPOChar">
    <w:name w:val="Test I WIPO Char"/>
    <w:rsid w:val="00122474"/>
    <w:rPr>
      <w:rFonts w:ascii="Arial" w:hAnsi="Arial" w:cs="Arial"/>
      <w:b/>
      <w:w w:val="150"/>
      <w:sz w:val="28"/>
      <w:szCs w:val="28"/>
      <w:lang w:val="fr-FR" w:bidi="ar-SA"/>
    </w:rPr>
  </w:style>
  <w:style w:type="character" w:customStyle="1" w:styleId="TESTintellectualpropertyChar">
    <w:name w:val="TESTintellectualproperty Char"/>
    <w:rsid w:val="00122474"/>
    <w:rPr>
      <w:rFonts w:ascii="Arial" w:hAnsi="Arial" w:cs="Arial"/>
      <w:caps/>
      <w:sz w:val="16"/>
      <w:lang w:val="en-US" w:bidi="ar-SA"/>
    </w:rPr>
  </w:style>
  <w:style w:type="character" w:customStyle="1" w:styleId="TESTIintellectualChar">
    <w:name w:val="TEST I intellectual Char"/>
    <w:rsid w:val="00122474"/>
    <w:rPr>
      <w:rFonts w:ascii="Arial Black" w:hAnsi="Arial Black" w:cs="Arial Black"/>
      <w:caps/>
      <w:sz w:val="16"/>
      <w:lang w:val="en-US" w:bidi="ar-SA"/>
    </w:rPr>
  </w:style>
  <w:style w:type="character" w:customStyle="1" w:styleId="TESTorganisationChar">
    <w:name w:val="TESTorganisation Char"/>
    <w:basedOn w:val="TESTintellectualpropertyChar"/>
    <w:rsid w:val="00122474"/>
    <w:rPr>
      <w:rFonts w:ascii="Arial" w:hAnsi="Arial" w:cs="Arial"/>
      <w:caps/>
      <w:sz w:val="16"/>
      <w:lang w:val="en-US" w:bidi="ar-SA"/>
    </w:rPr>
  </w:style>
  <w:style w:type="character" w:customStyle="1" w:styleId="TESTIorganisationChar">
    <w:name w:val="TEST I organisation Char"/>
    <w:rsid w:val="00122474"/>
    <w:rPr>
      <w:rFonts w:ascii="Arial" w:hAnsi="Arial" w:cs="Arial"/>
      <w:b/>
      <w:caps/>
      <w:sz w:val="16"/>
      <w:lang w:val="en-US" w:bidi="ar-SA"/>
    </w:rPr>
  </w:style>
  <w:style w:type="character" w:styleId="PageNumber">
    <w:name w:val="page number"/>
    <w:basedOn w:val="DefaultParagraphFont"/>
    <w:rsid w:val="00122474"/>
  </w:style>
  <w:style w:type="character" w:customStyle="1" w:styleId="EndofdocumentChar">
    <w:name w:val="End of document Char"/>
    <w:rsid w:val="00122474"/>
    <w:rPr>
      <w:rFonts w:ascii="Arial" w:hAnsi="Arial" w:cs="Arial"/>
      <w:lang w:val="en-US" w:bidi="ar-SA"/>
    </w:rPr>
  </w:style>
  <w:style w:type="character" w:styleId="Hyperlink">
    <w:name w:val="Hyperlink"/>
    <w:rsid w:val="00122474"/>
    <w:rPr>
      <w:color w:val="0000FF"/>
      <w:u w:val="single"/>
    </w:rPr>
  </w:style>
  <w:style w:type="character" w:customStyle="1" w:styleId="CharChar">
    <w:name w:val="Char Char"/>
    <w:rsid w:val="00122474"/>
    <w:rPr>
      <w:rFonts w:ascii="Tahoma" w:hAnsi="Tahoma" w:cs="Tahoma"/>
      <w:sz w:val="16"/>
      <w:szCs w:val="16"/>
    </w:rPr>
  </w:style>
  <w:style w:type="paragraph" w:customStyle="1" w:styleId="Titre">
    <w:name w:val="Titre"/>
    <w:basedOn w:val="Normal"/>
    <w:next w:val="BodyText"/>
    <w:rsid w:val="00122474"/>
    <w:pPr>
      <w:suppressAutoHyphens/>
      <w:spacing w:after="300" w:line="260" w:lineRule="atLeast"/>
      <w:ind w:left="1021"/>
      <w:jc w:val="center"/>
    </w:pPr>
    <w:rPr>
      <w:rFonts w:eastAsia="MS Mincho"/>
      <w:b/>
      <w:caps/>
      <w:kern w:val="1"/>
      <w:sz w:val="30"/>
    </w:rPr>
  </w:style>
  <w:style w:type="paragraph" w:styleId="List">
    <w:name w:val="List"/>
    <w:basedOn w:val="BodyText"/>
    <w:rsid w:val="00122474"/>
    <w:pPr>
      <w:suppressAutoHyphens/>
      <w:spacing w:after="120" w:line="260" w:lineRule="atLeast"/>
      <w:ind w:left="1021"/>
    </w:pPr>
    <w:rPr>
      <w:rFonts w:eastAsia="MS Mincho" w:cs="Lohit Hindi"/>
      <w:sz w:val="20"/>
    </w:rPr>
  </w:style>
  <w:style w:type="paragraph" w:customStyle="1" w:styleId="Index">
    <w:name w:val="Index"/>
    <w:basedOn w:val="Normal"/>
    <w:rsid w:val="00122474"/>
    <w:pPr>
      <w:suppressLineNumbers/>
      <w:suppressAutoHyphens/>
      <w:spacing w:after="120" w:line="260" w:lineRule="atLeast"/>
      <w:ind w:left="1021"/>
    </w:pPr>
    <w:rPr>
      <w:rFonts w:eastAsia="MS Mincho" w:cs="Lohit Hindi"/>
      <w:sz w:val="20"/>
    </w:rPr>
  </w:style>
  <w:style w:type="paragraph" w:styleId="BodyTextIndent">
    <w:name w:val="Body Text Indent"/>
    <w:basedOn w:val="Normal"/>
    <w:rsid w:val="00122474"/>
    <w:pPr>
      <w:suppressAutoHyphens/>
      <w:spacing w:after="120" w:line="260" w:lineRule="atLeast"/>
      <w:ind w:left="567"/>
    </w:pPr>
    <w:rPr>
      <w:rFonts w:eastAsia="MS Mincho"/>
      <w:sz w:val="20"/>
    </w:rPr>
  </w:style>
  <w:style w:type="paragraph" w:styleId="Closing">
    <w:name w:val="Closing"/>
    <w:basedOn w:val="Normal"/>
    <w:rsid w:val="00122474"/>
    <w:pPr>
      <w:suppressAutoHyphens/>
      <w:spacing w:after="120" w:line="260" w:lineRule="atLeast"/>
      <w:ind w:left="4536"/>
      <w:jc w:val="center"/>
    </w:pPr>
    <w:rPr>
      <w:rFonts w:eastAsia="MS Mincho"/>
      <w:sz w:val="20"/>
    </w:rPr>
  </w:style>
  <w:style w:type="paragraph" w:customStyle="1" w:styleId="Committee">
    <w:name w:val="Committee"/>
    <w:basedOn w:val="Normal"/>
    <w:rsid w:val="00122474"/>
    <w:pPr>
      <w:suppressAutoHyphens/>
      <w:spacing w:after="300" w:line="260" w:lineRule="atLeast"/>
      <w:ind w:left="1021"/>
      <w:jc w:val="center"/>
    </w:pPr>
    <w:rPr>
      <w:rFonts w:eastAsia="MS Mincho"/>
      <w:b/>
      <w:caps/>
      <w:kern w:val="1"/>
      <w:sz w:val="30"/>
    </w:rPr>
  </w:style>
  <w:style w:type="paragraph" w:customStyle="1" w:styleId="DecisionInvitingPara">
    <w:name w:val="Decision Inviting Para."/>
    <w:basedOn w:val="Normal"/>
    <w:link w:val="DecisionInvitingParaChar"/>
    <w:rsid w:val="00122474"/>
    <w:pPr>
      <w:suppressAutoHyphens/>
      <w:spacing w:after="120" w:line="260" w:lineRule="atLeast"/>
      <w:ind w:left="5534"/>
    </w:pPr>
    <w:rPr>
      <w:rFonts w:eastAsia="MS Mincho"/>
      <w:i/>
      <w:sz w:val="20"/>
    </w:rPr>
  </w:style>
  <w:style w:type="character" w:customStyle="1" w:styleId="DecisionInvitingParaChar">
    <w:name w:val="Decision Inviting Para. Char"/>
    <w:link w:val="DecisionInvitingPara"/>
    <w:rsid w:val="00D8053F"/>
    <w:rPr>
      <w:rFonts w:ascii="Arial" w:eastAsia="MS Mincho" w:hAnsi="Arial" w:cs="Arial"/>
      <w:i/>
      <w:lang w:val="en-US" w:eastAsia="zh-CN" w:bidi="ar-SA"/>
    </w:rPr>
  </w:style>
  <w:style w:type="paragraph" w:customStyle="1" w:styleId="Session">
    <w:name w:val="Session"/>
    <w:basedOn w:val="Normal"/>
    <w:rsid w:val="00122474"/>
    <w:pPr>
      <w:suppressAutoHyphens/>
      <w:spacing w:before="60" w:after="120" w:line="260" w:lineRule="atLeast"/>
      <w:ind w:left="1021"/>
      <w:jc w:val="center"/>
    </w:pPr>
    <w:rPr>
      <w:rFonts w:eastAsia="MS Mincho"/>
      <w:b/>
      <w:sz w:val="30"/>
    </w:rPr>
  </w:style>
  <w:style w:type="paragraph" w:customStyle="1" w:styleId="PlaceAndDate">
    <w:name w:val="PlaceAndDate"/>
    <w:basedOn w:val="Session"/>
    <w:rsid w:val="00122474"/>
  </w:style>
  <w:style w:type="paragraph" w:customStyle="1" w:styleId="Endofdocument">
    <w:name w:val="End of document"/>
    <w:basedOn w:val="Normal"/>
    <w:rsid w:val="00122474"/>
    <w:pPr>
      <w:suppressAutoHyphens/>
      <w:spacing w:after="120" w:line="260" w:lineRule="atLeast"/>
      <w:ind w:left="5534"/>
    </w:pPr>
    <w:rPr>
      <w:rFonts w:eastAsia="MS Mincho"/>
      <w:sz w:val="20"/>
    </w:rPr>
  </w:style>
  <w:style w:type="paragraph" w:styleId="MacroText">
    <w:name w:val="macro"/>
    <w:rsid w:val="0012247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val="en-US"/>
    </w:rPr>
  </w:style>
  <w:style w:type="paragraph" w:customStyle="1" w:styleId="Organizer">
    <w:name w:val="Organizer"/>
    <w:basedOn w:val="Normal"/>
    <w:rsid w:val="00122474"/>
    <w:pPr>
      <w:suppressAutoHyphens/>
      <w:spacing w:after="600" w:line="260" w:lineRule="atLeast"/>
      <w:ind w:left="-992" w:right="-992"/>
      <w:jc w:val="center"/>
    </w:pPr>
    <w:rPr>
      <w:rFonts w:eastAsia="MS Mincho"/>
      <w:b/>
      <w:caps/>
      <w:kern w:val="1"/>
      <w:sz w:val="26"/>
    </w:rPr>
  </w:style>
  <w:style w:type="paragraph" w:customStyle="1" w:styleId="preparedby">
    <w:name w:val="prepared by"/>
    <w:basedOn w:val="Normal"/>
    <w:next w:val="Normal"/>
    <w:rsid w:val="00122474"/>
    <w:pPr>
      <w:suppressAutoHyphens/>
      <w:spacing w:before="120" w:after="480" w:line="260" w:lineRule="atLeast"/>
      <w:ind w:left="1021"/>
    </w:pPr>
    <w:rPr>
      <w:rFonts w:eastAsia="MS Mincho"/>
      <w:i/>
      <w:sz w:val="20"/>
    </w:rPr>
  </w:style>
  <w:style w:type="paragraph" w:customStyle="1" w:styleId="Documenttitle">
    <w:name w:val="Document title"/>
    <w:basedOn w:val="Normal"/>
    <w:next w:val="preparedby"/>
    <w:rsid w:val="00122474"/>
    <w:pPr>
      <w:suppressAutoHyphens/>
      <w:spacing w:before="840" w:line="336" w:lineRule="exact"/>
      <w:ind w:left="1021"/>
    </w:pPr>
    <w:rPr>
      <w:rFonts w:eastAsia="MS Mincho"/>
      <w:sz w:val="24"/>
    </w:rPr>
  </w:style>
  <w:style w:type="paragraph" w:styleId="TOC9">
    <w:name w:val="toc 9"/>
    <w:basedOn w:val="Normal"/>
    <w:next w:val="Normal"/>
    <w:rsid w:val="00122474"/>
    <w:pPr>
      <w:tabs>
        <w:tab w:val="right" w:leader="dot" w:pos="9071"/>
      </w:tabs>
      <w:suppressAutoHyphens/>
      <w:spacing w:after="120" w:line="260" w:lineRule="atLeast"/>
      <w:ind w:left="1920"/>
    </w:pPr>
    <w:rPr>
      <w:rFonts w:eastAsia="MS Mincho"/>
      <w:sz w:val="20"/>
    </w:rPr>
  </w:style>
  <w:style w:type="paragraph" w:customStyle="1" w:styleId="MeetinglanguageDate">
    <w:name w:val="Meeting language &amp; Date"/>
    <w:basedOn w:val="Normal"/>
    <w:next w:val="Meetingtitle"/>
    <w:rsid w:val="00122474"/>
    <w:pPr>
      <w:suppressAutoHyphens/>
      <w:spacing w:after="1680" w:line="160" w:lineRule="exact"/>
      <w:ind w:left="1021"/>
      <w:jc w:val="right"/>
    </w:pPr>
    <w:rPr>
      <w:rFonts w:ascii="Arial Black" w:eastAsia="MS Mincho" w:hAnsi="Arial Black" w:cs="Arial Black"/>
      <w:b/>
      <w:caps/>
      <w:sz w:val="15"/>
    </w:rPr>
  </w:style>
  <w:style w:type="paragraph" w:customStyle="1" w:styleId="Meetingtitle">
    <w:name w:val="Meeting title"/>
    <w:basedOn w:val="Normal"/>
    <w:next w:val="Sessiontitle"/>
    <w:rsid w:val="00122474"/>
    <w:pPr>
      <w:suppressAutoHyphens/>
      <w:spacing w:line="336" w:lineRule="exact"/>
      <w:ind w:left="1021"/>
    </w:pPr>
    <w:rPr>
      <w:rFonts w:eastAsia="MS Mincho"/>
      <w:b/>
      <w:sz w:val="28"/>
    </w:rPr>
  </w:style>
  <w:style w:type="paragraph" w:customStyle="1" w:styleId="Sessiontitle">
    <w:name w:val="Session title"/>
    <w:basedOn w:val="Meetingtitle"/>
    <w:next w:val="Meetingplacedate"/>
    <w:rsid w:val="00122474"/>
    <w:pPr>
      <w:spacing w:before="480"/>
    </w:pPr>
    <w:rPr>
      <w:sz w:val="24"/>
    </w:rPr>
  </w:style>
  <w:style w:type="paragraph" w:customStyle="1" w:styleId="Meetingplacedate">
    <w:name w:val="Meeting place &amp; date"/>
    <w:basedOn w:val="Sessiontitle"/>
    <w:next w:val="Documenttitle"/>
    <w:rsid w:val="00122474"/>
    <w:pPr>
      <w:spacing w:before="0"/>
    </w:pPr>
  </w:style>
  <w:style w:type="paragraph" w:customStyle="1" w:styleId="Language">
    <w:name w:val="Language"/>
    <w:basedOn w:val="Normal"/>
    <w:next w:val="Normal"/>
    <w:rsid w:val="00122474"/>
    <w:pPr>
      <w:suppressAutoHyphens/>
      <w:spacing w:after="120" w:line="340" w:lineRule="atLeast"/>
      <w:ind w:left="1021"/>
      <w:jc w:val="right"/>
    </w:pPr>
    <w:rPr>
      <w:rFonts w:eastAsia="MS Mincho"/>
      <w:b/>
      <w:caps/>
      <w:sz w:val="40"/>
    </w:rPr>
  </w:style>
  <w:style w:type="paragraph" w:customStyle="1" w:styleId="TESTwiposouslogo">
    <w:name w:val="TESTwiposouslogo"/>
    <w:basedOn w:val="Normal"/>
    <w:rsid w:val="00122474"/>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122474"/>
    <w:pPr>
      <w:ind w:right="4763"/>
    </w:pPr>
    <w:rPr>
      <w:b w:val="0"/>
      <w:caps/>
      <w:w w:val="100"/>
      <w:sz w:val="16"/>
    </w:rPr>
  </w:style>
  <w:style w:type="paragraph" w:customStyle="1" w:styleId="TESTintellectualproperty">
    <w:name w:val="TESTintellectualproperty"/>
    <w:basedOn w:val="Normal"/>
    <w:rsid w:val="00122474"/>
    <w:pPr>
      <w:suppressAutoHyphens/>
      <w:spacing w:after="120" w:line="260" w:lineRule="atLeast"/>
      <w:ind w:left="4848"/>
    </w:pPr>
    <w:rPr>
      <w:rFonts w:eastAsia="MS Mincho"/>
      <w:caps/>
      <w:sz w:val="16"/>
    </w:rPr>
  </w:style>
  <w:style w:type="paragraph" w:customStyle="1" w:styleId="TESTorganisation">
    <w:name w:val="TESTorganisation"/>
    <w:basedOn w:val="TESTintellectualproperty"/>
    <w:next w:val="MeetingCode"/>
    <w:rsid w:val="00122474"/>
  </w:style>
  <w:style w:type="paragraph" w:customStyle="1" w:styleId="MeetingCode">
    <w:name w:val="Meeting Code"/>
    <w:basedOn w:val="MeetinglanguageDate"/>
    <w:rsid w:val="00122474"/>
    <w:pPr>
      <w:spacing w:before="1800" w:after="0"/>
    </w:pPr>
  </w:style>
  <w:style w:type="paragraph" w:customStyle="1" w:styleId="TestIWIPO">
    <w:name w:val="Test I WIPO"/>
    <w:basedOn w:val="TESTwiposouslogo"/>
    <w:rsid w:val="00122474"/>
    <w:pPr>
      <w:ind w:right="4763"/>
    </w:pPr>
    <w:rPr>
      <w:sz w:val="28"/>
      <w:szCs w:val="28"/>
    </w:rPr>
  </w:style>
  <w:style w:type="paragraph" w:customStyle="1" w:styleId="TESTIintellectual">
    <w:name w:val="TEST I intellectual"/>
    <w:basedOn w:val="TESTintellectualproperty"/>
    <w:rsid w:val="00122474"/>
    <w:rPr>
      <w:rFonts w:ascii="Arial Black" w:hAnsi="Arial Black" w:cs="Arial Black"/>
      <w:b/>
      <w:sz w:val="20"/>
    </w:rPr>
  </w:style>
  <w:style w:type="paragraph" w:customStyle="1" w:styleId="TESTIorganisation">
    <w:name w:val="TEST I organisation"/>
    <w:basedOn w:val="TESTorganisation"/>
    <w:rsid w:val="00122474"/>
    <w:rPr>
      <w:b/>
      <w:sz w:val="20"/>
    </w:rPr>
  </w:style>
  <w:style w:type="paragraph" w:customStyle="1" w:styleId="Assembly">
    <w:name w:val="Assembly"/>
    <w:basedOn w:val="Meetingtitle"/>
    <w:next w:val="Sessiontitle"/>
    <w:rsid w:val="00122474"/>
    <w:pPr>
      <w:spacing w:before="480"/>
    </w:pPr>
  </w:style>
  <w:style w:type="paragraph" w:customStyle="1" w:styleId="OrganizersTitleofdoc">
    <w:name w:val="Organizer(s) / Title of doc"/>
    <w:basedOn w:val="Normal"/>
    <w:rsid w:val="00122474"/>
    <w:pPr>
      <w:suppressAutoHyphens/>
      <w:spacing w:line="336" w:lineRule="exact"/>
      <w:ind w:left="1531"/>
    </w:pPr>
    <w:rPr>
      <w:rFonts w:eastAsia="MS Mincho"/>
      <w:kern w:val="1"/>
      <w:sz w:val="24"/>
    </w:rPr>
  </w:style>
  <w:style w:type="paragraph" w:styleId="NormalWeb">
    <w:name w:val="Normal (Web)"/>
    <w:basedOn w:val="Normal"/>
    <w:rsid w:val="00122474"/>
    <w:pPr>
      <w:suppressAutoHyphens/>
      <w:spacing w:before="100" w:after="100"/>
    </w:pPr>
    <w:rPr>
      <w:rFonts w:ascii="Times New Roman" w:eastAsia="MS Mincho" w:hAnsi="Times New Roman" w:cs="Times New Roman"/>
      <w:sz w:val="24"/>
      <w:szCs w:val="24"/>
      <w:lang w:eastAsia="ja-JP"/>
    </w:rPr>
  </w:style>
  <w:style w:type="paragraph" w:styleId="BalloonText">
    <w:name w:val="Balloon Text"/>
    <w:basedOn w:val="Normal"/>
    <w:rsid w:val="00122474"/>
    <w:pPr>
      <w:suppressAutoHyphens/>
      <w:ind w:left="1021"/>
    </w:pPr>
    <w:rPr>
      <w:rFonts w:ascii="Tahoma" w:eastAsia="MS Mincho" w:hAnsi="Tahoma" w:cs="Tahoma"/>
      <w:sz w:val="16"/>
      <w:szCs w:val="16"/>
    </w:rPr>
  </w:style>
  <w:style w:type="paragraph" w:customStyle="1" w:styleId="Contenudetableau">
    <w:name w:val="Contenu de tableau"/>
    <w:basedOn w:val="Normal"/>
    <w:rsid w:val="00122474"/>
    <w:pPr>
      <w:suppressLineNumbers/>
      <w:suppressAutoHyphens/>
      <w:spacing w:after="120" w:line="260" w:lineRule="atLeast"/>
      <w:ind w:left="1021"/>
    </w:pPr>
    <w:rPr>
      <w:rFonts w:eastAsia="MS Mincho"/>
      <w:sz w:val="20"/>
    </w:rPr>
  </w:style>
  <w:style w:type="paragraph" w:customStyle="1" w:styleId="Titredetableau">
    <w:name w:val="Titre de tableau"/>
    <w:basedOn w:val="Contenudetableau"/>
    <w:rsid w:val="00122474"/>
    <w:pPr>
      <w:jc w:val="center"/>
    </w:pPr>
    <w:rPr>
      <w:b/>
      <w:bCs/>
    </w:rPr>
  </w:style>
  <w:style w:type="character" w:styleId="CommentReference">
    <w:name w:val="annotation reference"/>
    <w:semiHidden/>
    <w:rsid w:val="00122474"/>
    <w:rPr>
      <w:sz w:val="16"/>
      <w:szCs w:val="16"/>
    </w:rPr>
  </w:style>
  <w:style w:type="character" w:customStyle="1" w:styleId="FootnoteTextChar">
    <w:name w:val="Footnote Text Char"/>
    <w:link w:val="FootnoteText"/>
    <w:rsid w:val="00A70658"/>
    <w:rPr>
      <w:rFonts w:ascii="Arial" w:eastAsia="SimSun" w:hAnsi="Arial" w:cs="Arial"/>
      <w:sz w:val="18"/>
      <w:lang w:eastAsia="zh-CN"/>
    </w:rPr>
  </w:style>
  <w:style w:type="character" w:styleId="FootnoteReference">
    <w:name w:val="footnote reference"/>
    <w:rsid w:val="00A70658"/>
    <w:rPr>
      <w:vertAlign w:val="superscript"/>
    </w:rPr>
  </w:style>
  <w:style w:type="paragraph" w:customStyle="1" w:styleId="NewFootnoteText">
    <w:name w:val="New_Footnote_Text"/>
    <w:basedOn w:val="FootnoteText"/>
    <w:link w:val="NewFootnoteTextChar"/>
    <w:rsid w:val="00A70658"/>
    <w:pPr>
      <w:spacing w:after="200" w:line="276" w:lineRule="auto"/>
      <w:ind w:left="1620" w:hanging="570"/>
    </w:pPr>
    <w:rPr>
      <w:lang w:eastAsia="en-US" w:bidi="en-US"/>
    </w:rPr>
  </w:style>
  <w:style w:type="character" w:customStyle="1" w:styleId="NewFootnoteTextChar">
    <w:name w:val="New_Footnote_Text Char"/>
    <w:link w:val="NewFootnoteText"/>
    <w:rsid w:val="00A70658"/>
    <w:rPr>
      <w:rFonts w:ascii="Arial" w:eastAsia="SimSun" w:hAnsi="Arial" w:cs="Arial"/>
      <w:sz w:val="18"/>
      <w:lang w:bidi="en-US"/>
    </w:rPr>
  </w:style>
  <w:style w:type="table" w:customStyle="1" w:styleId="TableGrid2">
    <w:name w:val="Table Grid2"/>
    <w:basedOn w:val="TableNormal"/>
    <w:next w:val="TableGrid"/>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EB3AAF"/>
    <w:rPr>
      <w:rFonts w:ascii="Arial" w:eastAsia="SimSun" w:hAnsi="Arial" w:cs="Arial"/>
      <w:sz w:val="22"/>
      <w:lang w:eastAsia="zh-CN"/>
    </w:rPr>
  </w:style>
  <w:style w:type="paragraph" w:customStyle="1" w:styleId="WIPOHEAding3">
    <w:name w:val="WIPO HEAding 3"/>
    <w:basedOn w:val="Heading3"/>
    <w:next w:val="Normal"/>
    <w:uiPriority w:val="99"/>
    <w:rsid w:val="00B3007C"/>
    <w:pPr>
      <w:keepLines/>
      <w:numPr>
        <w:numId w:val="14"/>
      </w:numPr>
      <w:spacing w:before="200" w:after="0"/>
    </w:pPr>
    <w:rPr>
      <w:rFonts w:eastAsia="MS Gothic" w:cs="Times New Roman"/>
      <w:b/>
      <w:color w:val="4F81BD"/>
      <w:szCs w:val="22"/>
      <w:u w:val="none"/>
      <w:lang w:eastAsia="en-US"/>
    </w:rPr>
  </w:style>
  <w:style w:type="character" w:customStyle="1" w:styleId="Heading2Char">
    <w:name w:val="Heading 2 Char"/>
    <w:link w:val="Heading2"/>
    <w:locked/>
    <w:rsid w:val="006C5E20"/>
    <w:rPr>
      <w:rFonts w:ascii="Arial" w:eastAsia="SimSun" w:hAnsi="Arial" w:cs="Arial"/>
      <w:bCs/>
      <w:iCs/>
      <w:caps/>
      <w:sz w:val="22"/>
      <w:szCs w:val="28"/>
      <w:lang w:eastAsia="zh-CN"/>
    </w:rPr>
  </w:style>
  <w:style w:type="character" w:styleId="FollowedHyperlink">
    <w:name w:val="FollowedHyperlink"/>
    <w:rsid w:val="00231FA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rsid w:val="00122474"/>
    <w:pPr>
      <w:numPr>
        <w:ilvl w:val="4"/>
        <w:numId w:val="1"/>
      </w:numPr>
      <w:suppressAutoHyphens/>
      <w:spacing w:after="120" w:line="260" w:lineRule="atLeast"/>
      <w:outlineLvl w:val="4"/>
    </w:pPr>
    <w:rPr>
      <w:rFonts w:eastAsia="MS Mincho"/>
      <w:sz w:val="20"/>
    </w:rPr>
  </w:style>
  <w:style w:type="paragraph" w:styleId="Heading6">
    <w:name w:val="heading 6"/>
    <w:basedOn w:val="Normal"/>
    <w:next w:val="Normal"/>
    <w:qFormat/>
    <w:rsid w:val="00122474"/>
    <w:pPr>
      <w:numPr>
        <w:ilvl w:val="5"/>
        <w:numId w:val="1"/>
      </w:numPr>
      <w:suppressAutoHyphens/>
      <w:spacing w:after="120" w:line="260" w:lineRule="atLeast"/>
      <w:outlineLvl w:val="5"/>
    </w:pPr>
    <w:rPr>
      <w:rFonts w:eastAsia="MS Mincho"/>
      <w:sz w:val="20"/>
    </w:rPr>
  </w:style>
  <w:style w:type="paragraph" w:styleId="Heading9">
    <w:name w:val="heading 9"/>
    <w:basedOn w:val="Normal"/>
    <w:next w:val="Normal"/>
    <w:qFormat/>
    <w:rsid w:val="00122474"/>
    <w:pPr>
      <w:numPr>
        <w:ilvl w:val="8"/>
        <w:numId w:val="1"/>
      </w:numPr>
      <w:suppressAutoHyphens/>
      <w:spacing w:before="240" w:after="60" w:line="260" w:lineRule="atLeast"/>
      <w:outlineLvl w:val="8"/>
    </w:pPr>
    <w:rPr>
      <w:rFonts w:eastAsia="MS Minch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8053F"/>
    <w:rPr>
      <w:rFonts w:ascii="Arial" w:eastAsia="SimSun" w:hAnsi="Arial" w:cs="Arial"/>
      <w:bCs/>
      <w:sz w:val="22"/>
      <w:szCs w:val="26"/>
      <w:u w:val="single"/>
      <w:lang w:val="en-US" w:eastAsia="zh-CN" w:bidi="ar-SA"/>
    </w:rPr>
  </w:style>
  <w:style w:type="character" w:customStyle="1" w:styleId="Heading4Char">
    <w:name w:val="Heading 4 Char"/>
    <w:link w:val="Heading4"/>
    <w:rsid w:val="00D8053F"/>
    <w:rPr>
      <w:rFonts w:ascii="Arial" w:eastAsia="SimSun" w:hAnsi="Arial" w:cs="Arial"/>
      <w:bCs/>
      <w:i/>
      <w:sz w:val="22"/>
      <w:szCs w:val="28"/>
      <w:lang w:val="en-US" w:eastAsia="zh-CN" w:bidi="ar-SA"/>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WW8Num5z0">
    <w:name w:val="WW8Num5z0"/>
    <w:rsid w:val="00122474"/>
    <w:rPr>
      <w:rFonts w:ascii="Symbol" w:hAnsi="Symbol" w:cs="Symbol"/>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WW8Num5z1">
    <w:name w:val="WW8Num5z1"/>
    <w:rsid w:val="00122474"/>
    <w:rPr>
      <w:rFonts w:ascii="Courier New" w:hAnsi="Courier New" w:cs="Courier New"/>
    </w:rPr>
  </w:style>
  <w:style w:type="character" w:customStyle="1" w:styleId="WW8Num5z2">
    <w:name w:val="WW8Num5z2"/>
    <w:rsid w:val="00122474"/>
    <w:rPr>
      <w:rFonts w:ascii="Wingdings" w:hAnsi="Wingdings" w:cs="Wingdings"/>
    </w:rPr>
  </w:style>
  <w:style w:type="character" w:customStyle="1" w:styleId="Caractresdenotedebasdepage">
    <w:name w:val="Caractères de note de bas de page"/>
    <w:rsid w:val="00122474"/>
    <w:rPr>
      <w:vertAlign w:val="superscript"/>
    </w:rPr>
  </w:style>
  <w:style w:type="character" w:customStyle="1" w:styleId="Caractresdenotedefin">
    <w:name w:val="Caractères de note de fin"/>
    <w:rsid w:val="00122474"/>
    <w:rPr>
      <w:vertAlign w:val="superscript"/>
    </w:rPr>
  </w:style>
  <w:style w:type="character" w:customStyle="1" w:styleId="TESTwiposouslogoChar">
    <w:name w:val="TESTwiposouslogo Char"/>
    <w:rsid w:val="00122474"/>
    <w:rPr>
      <w:rFonts w:ascii="Arial" w:hAnsi="Arial" w:cs="Arial"/>
      <w:b/>
      <w:w w:val="150"/>
      <w:sz w:val="24"/>
      <w:lang w:val="fr-FR" w:bidi="ar-SA"/>
    </w:rPr>
  </w:style>
  <w:style w:type="character" w:customStyle="1" w:styleId="TestIWIPOChar">
    <w:name w:val="Test I WIPO Char"/>
    <w:rsid w:val="00122474"/>
    <w:rPr>
      <w:rFonts w:ascii="Arial" w:hAnsi="Arial" w:cs="Arial"/>
      <w:b/>
      <w:w w:val="150"/>
      <w:sz w:val="28"/>
      <w:szCs w:val="28"/>
      <w:lang w:val="fr-FR" w:bidi="ar-SA"/>
    </w:rPr>
  </w:style>
  <w:style w:type="character" w:customStyle="1" w:styleId="TESTintellectualpropertyChar">
    <w:name w:val="TESTintellectualproperty Char"/>
    <w:rsid w:val="00122474"/>
    <w:rPr>
      <w:rFonts w:ascii="Arial" w:hAnsi="Arial" w:cs="Arial"/>
      <w:caps/>
      <w:sz w:val="16"/>
      <w:lang w:val="en-US" w:bidi="ar-SA"/>
    </w:rPr>
  </w:style>
  <w:style w:type="character" w:customStyle="1" w:styleId="TESTIintellectualChar">
    <w:name w:val="TEST I intellectual Char"/>
    <w:rsid w:val="00122474"/>
    <w:rPr>
      <w:rFonts w:ascii="Arial Black" w:hAnsi="Arial Black" w:cs="Arial Black"/>
      <w:caps/>
      <w:sz w:val="16"/>
      <w:lang w:val="en-US" w:bidi="ar-SA"/>
    </w:rPr>
  </w:style>
  <w:style w:type="character" w:customStyle="1" w:styleId="TESTorganisationChar">
    <w:name w:val="TESTorganisation Char"/>
    <w:basedOn w:val="TESTintellectualpropertyChar"/>
    <w:rsid w:val="00122474"/>
    <w:rPr>
      <w:rFonts w:ascii="Arial" w:hAnsi="Arial" w:cs="Arial"/>
      <w:caps/>
      <w:sz w:val="16"/>
      <w:lang w:val="en-US" w:bidi="ar-SA"/>
    </w:rPr>
  </w:style>
  <w:style w:type="character" w:customStyle="1" w:styleId="TESTIorganisationChar">
    <w:name w:val="TEST I organisation Char"/>
    <w:rsid w:val="00122474"/>
    <w:rPr>
      <w:rFonts w:ascii="Arial" w:hAnsi="Arial" w:cs="Arial"/>
      <w:b/>
      <w:caps/>
      <w:sz w:val="16"/>
      <w:lang w:val="en-US" w:bidi="ar-SA"/>
    </w:rPr>
  </w:style>
  <w:style w:type="character" w:styleId="PageNumber">
    <w:name w:val="page number"/>
    <w:basedOn w:val="DefaultParagraphFont"/>
    <w:rsid w:val="00122474"/>
  </w:style>
  <w:style w:type="character" w:customStyle="1" w:styleId="EndofdocumentChar">
    <w:name w:val="End of document Char"/>
    <w:rsid w:val="00122474"/>
    <w:rPr>
      <w:rFonts w:ascii="Arial" w:hAnsi="Arial" w:cs="Arial"/>
      <w:lang w:val="en-US" w:bidi="ar-SA"/>
    </w:rPr>
  </w:style>
  <w:style w:type="character" w:styleId="Hyperlink">
    <w:name w:val="Hyperlink"/>
    <w:rsid w:val="00122474"/>
    <w:rPr>
      <w:color w:val="0000FF"/>
      <w:u w:val="single"/>
    </w:rPr>
  </w:style>
  <w:style w:type="character" w:customStyle="1" w:styleId="CharChar">
    <w:name w:val="Char Char"/>
    <w:rsid w:val="00122474"/>
    <w:rPr>
      <w:rFonts w:ascii="Tahoma" w:hAnsi="Tahoma" w:cs="Tahoma"/>
      <w:sz w:val="16"/>
      <w:szCs w:val="16"/>
    </w:rPr>
  </w:style>
  <w:style w:type="paragraph" w:customStyle="1" w:styleId="Titre">
    <w:name w:val="Titre"/>
    <w:basedOn w:val="Normal"/>
    <w:next w:val="BodyText"/>
    <w:rsid w:val="00122474"/>
    <w:pPr>
      <w:suppressAutoHyphens/>
      <w:spacing w:after="300" w:line="260" w:lineRule="atLeast"/>
      <w:ind w:left="1021"/>
      <w:jc w:val="center"/>
    </w:pPr>
    <w:rPr>
      <w:rFonts w:eastAsia="MS Mincho"/>
      <w:b/>
      <w:caps/>
      <w:kern w:val="1"/>
      <w:sz w:val="30"/>
    </w:rPr>
  </w:style>
  <w:style w:type="paragraph" w:styleId="List">
    <w:name w:val="List"/>
    <w:basedOn w:val="BodyText"/>
    <w:rsid w:val="00122474"/>
    <w:pPr>
      <w:suppressAutoHyphens/>
      <w:spacing w:after="120" w:line="260" w:lineRule="atLeast"/>
      <w:ind w:left="1021"/>
    </w:pPr>
    <w:rPr>
      <w:rFonts w:eastAsia="MS Mincho" w:cs="Lohit Hindi"/>
      <w:sz w:val="20"/>
    </w:rPr>
  </w:style>
  <w:style w:type="paragraph" w:customStyle="1" w:styleId="Index">
    <w:name w:val="Index"/>
    <w:basedOn w:val="Normal"/>
    <w:rsid w:val="00122474"/>
    <w:pPr>
      <w:suppressLineNumbers/>
      <w:suppressAutoHyphens/>
      <w:spacing w:after="120" w:line="260" w:lineRule="atLeast"/>
      <w:ind w:left="1021"/>
    </w:pPr>
    <w:rPr>
      <w:rFonts w:eastAsia="MS Mincho" w:cs="Lohit Hindi"/>
      <w:sz w:val="20"/>
    </w:rPr>
  </w:style>
  <w:style w:type="paragraph" w:styleId="BodyTextIndent">
    <w:name w:val="Body Text Indent"/>
    <w:basedOn w:val="Normal"/>
    <w:rsid w:val="00122474"/>
    <w:pPr>
      <w:suppressAutoHyphens/>
      <w:spacing w:after="120" w:line="260" w:lineRule="atLeast"/>
      <w:ind w:left="567"/>
    </w:pPr>
    <w:rPr>
      <w:rFonts w:eastAsia="MS Mincho"/>
      <w:sz w:val="20"/>
    </w:rPr>
  </w:style>
  <w:style w:type="paragraph" w:styleId="Closing">
    <w:name w:val="Closing"/>
    <w:basedOn w:val="Normal"/>
    <w:rsid w:val="00122474"/>
    <w:pPr>
      <w:suppressAutoHyphens/>
      <w:spacing w:after="120" w:line="260" w:lineRule="atLeast"/>
      <w:ind w:left="4536"/>
      <w:jc w:val="center"/>
    </w:pPr>
    <w:rPr>
      <w:rFonts w:eastAsia="MS Mincho"/>
      <w:sz w:val="20"/>
    </w:rPr>
  </w:style>
  <w:style w:type="paragraph" w:customStyle="1" w:styleId="Committee">
    <w:name w:val="Committee"/>
    <w:basedOn w:val="Normal"/>
    <w:rsid w:val="00122474"/>
    <w:pPr>
      <w:suppressAutoHyphens/>
      <w:spacing w:after="300" w:line="260" w:lineRule="atLeast"/>
      <w:ind w:left="1021"/>
      <w:jc w:val="center"/>
    </w:pPr>
    <w:rPr>
      <w:rFonts w:eastAsia="MS Mincho"/>
      <w:b/>
      <w:caps/>
      <w:kern w:val="1"/>
      <w:sz w:val="30"/>
    </w:rPr>
  </w:style>
  <w:style w:type="paragraph" w:customStyle="1" w:styleId="DecisionInvitingPara">
    <w:name w:val="Decision Inviting Para."/>
    <w:basedOn w:val="Normal"/>
    <w:link w:val="DecisionInvitingParaChar"/>
    <w:rsid w:val="00122474"/>
    <w:pPr>
      <w:suppressAutoHyphens/>
      <w:spacing w:after="120" w:line="260" w:lineRule="atLeast"/>
      <w:ind w:left="5534"/>
    </w:pPr>
    <w:rPr>
      <w:rFonts w:eastAsia="MS Mincho"/>
      <w:i/>
      <w:sz w:val="20"/>
    </w:rPr>
  </w:style>
  <w:style w:type="character" w:customStyle="1" w:styleId="DecisionInvitingParaChar">
    <w:name w:val="Decision Inviting Para. Char"/>
    <w:link w:val="DecisionInvitingPara"/>
    <w:rsid w:val="00D8053F"/>
    <w:rPr>
      <w:rFonts w:ascii="Arial" w:eastAsia="MS Mincho" w:hAnsi="Arial" w:cs="Arial"/>
      <w:i/>
      <w:lang w:val="en-US" w:eastAsia="zh-CN" w:bidi="ar-SA"/>
    </w:rPr>
  </w:style>
  <w:style w:type="paragraph" w:customStyle="1" w:styleId="Session">
    <w:name w:val="Session"/>
    <w:basedOn w:val="Normal"/>
    <w:rsid w:val="00122474"/>
    <w:pPr>
      <w:suppressAutoHyphens/>
      <w:spacing w:before="60" w:after="120" w:line="260" w:lineRule="atLeast"/>
      <w:ind w:left="1021"/>
      <w:jc w:val="center"/>
    </w:pPr>
    <w:rPr>
      <w:rFonts w:eastAsia="MS Mincho"/>
      <w:b/>
      <w:sz w:val="30"/>
    </w:rPr>
  </w:style>
  <w:style w:type="paragraph" w:customStyle="1" w:styleId="PlaceAndDate">
    <w:name w:val="PlaceAndDate"/>
    <w:basedOn w:val="Session"/>
    <w:rsid w:val="00122474"/>
  </w:style>
  <w:style w:type="paragraph" w:customStyle="1" w:styleId="Endofdocument">
    <w:name w:val="End of document"/>
    <w:basedOn w:val="Normal"/>
    <w:rsid w:val="00122474"/>
    <w:pPr>
      <w:suppressAutoHyphens/>
      <w:spacing w:after="120" w:line="260" w:lineRule="atLeast"/>
      <w:ind w:left="5534"/>
    </w:pPr>
    <w:rPr>
      <w:rFonts w:eastAsia="MS Mincho"/>
      <w:sz w:val="20"/>
    </w:rPr>
  </w:style>
  <w:style w:type="paragraph" w:styleId="MacroText">
    <w:name w:val="macro"/>
    <w:rsid w:val="0012247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val="en-US"/>
    </w:rPr>
  </w:style>
  <w:style w:type="paragraph" w:customStyle="1" w:styleId="Organizer">
    <w:name w:val="Organizer"/>
    <w:basedOn w:val="Normal"/>
    <w:rsid w:val="00122474"/>
    <w:pPr>
      <w:suppressAutoHyphens/>
      <w:spacing w:after="600" w:line="260" w:lineRule="atLeast"/>
      <w:ind w:left="-992" w:right="-992"/>
      <w:jc w:val="center"/>
    </w:pPr>
    <w:rPr>
      <w:rFonts w:eastAsia="MS Mincho"/>
      <w:b/>
      <w:caps/>
      <w:kern w:val="1"/>
      <w:sz w:val="26"/>
    </w:rPr>
  </w:style>
  <w:style w:type="paragraph" w:customStyle="1" w:styleId="preparedby">
    <w:name w:val="prepared by"/>
    <w:basedOn w:val="Normal"/>
    <w:next w:val="Normal"/>
    <w:rsid w:val="00122474"/>
    <w:pPr>
      <w:suppressAutoHyphens/>
      <w:spacing w:before="120" w:after="480" w:line="260" w:lineRule="atLeast"/>
      <w:ind w:left="1021"/>
    </w:pPr>
    <w:rPr>
      <w:rFonts w:eastAsia="MS Mincho"/>
      <w:i/>
      <w:sz w:val="20"/>
    </w:rPr>
  </w:style>
  <w:style w:type="paragraph" w:customStyle="1" w:styleId="Documenttitle">
    <w:name w:val="Document title"/>
    <w:basedOn w:val="Normal"/>
    <w:next w:val="preparedby"/>
    <w:rsid w:val="00122474"/>
    <w:pPr>
      <w:suppressAutoHyphens/>
      <w:spacing w:before="840" w:line="336" w:lineRule="exact"/>
      <w:ind w:left="1021"/>
    </w:pPr>
    <w:rPr>
      <w:rFonts w:eastAsia="MS Mincho"/>
      <w:sz w:val="24"/>
    </w:rPr>
  </w:style>
  <w:style w:type="paragraph" w:styleId="TOC9">
    <w:name w:val="toc 9"/>
    <w:basedOn w:val="Normal"/>
    <w:next w:val="Normal"/>
    <w:rsid w:val="00122474"/>
    <w:pPr>
      <w:tabs>
        <w:tab w:val="right" w:leader="dot" w:pos="9071"/>
      </w:tabs>
      <w:suppressAutoHyphens/>
      <w:spacing w:after="120" w:line="260" w:lineRule="atLeast"/>
      <w:ind w:left="1920"/>
    </w:pPr>
    <w:rPr>
      <w:rFonts w:eastAsia="MS Mincho"/>
      <w:sz w:val="20"/>
    </w:rPr>
  </w:style>
  <w:style w:type="paragraph" w:customStyle="1" w:styleId="MeetinglanguageDate">
    <w:name w:val="Meeting language &amp; Date"/>
    <w:basedOn w:val="Normal"/>
    <w:next w:val="Meetingtitle"/>
    <w:rsid w:val="00122474"/>
    <w:pPr>
      <w:suppressAutoHyphens/>
      <w:spacing w:after="1680" w:line="160" w:lineRule="exact"/>
      <w:ind w:left="1021"/>
      <w:jc w:val="right"/>
    </w:pPr>
    <w:rPr>
      <w:rFonts w:ascii="Arial Black" w:eastAsia="MS Mincho" w:hAnsi="Arial Black" w:cs="Arial Black"/>
      <w:b/>
      <w:caps/>
      <w:sz w:val="15"/>
    </w:rPr>
  </w:style>
  <w:style w:type="paragraph" w:customStyle="1" w:styleId="Meetingtitle">
    <w:name w:val="Meeting title"/>
    <w:basedOn w:val="Normal"/>
    <w:next w:val="Sessiontitle"/>
    <w:rsid w:val="00122474"/>
    <w:pPr>
      <w:suppressAutoHyphens/>
      <w:spacing w:line="336" w:lineRule="exact"/>
      <w:ind w:left="1021"/>
    </w:pPr>
    <w:rPr>
      <w:rFonts w:eastAsia="MS Mincho"/>
      <w:b/>
      <w:sz w:val="28"/>
    </w:rPr>
  </w:style>
  <w:style w:type="paragraph" w:customStyle="1" w:styleId="Sessiontitle">
    <w:name w:val="Session title"/>
    <w:basedOn w:val="Meetingtitle"/>
    <w:next w:val="Meetingplacedate"/>
    <w:rsid w:val="00122474"/>
    <w:pPr>
      <w:spacing w:before="480"/>
    </w:pPr>
    <w:rPr>
      <w:sz w:val="24"/>
    </w:rPr>
  </w:style>
  <w:style w:type="paragraph" w:customStyle="1" w:styleId="Meetingplacedate">
    <w:name w:val="Meeting place &amp; date"/>
    <w:basedOn w:val="Sessiontitle"/>
    <w:next w:val="Documenttitle"/>
    <w:rsid w:val="00122474"/>
    <w:pPr>
      <w:spacing w:before="0"/>
    </w:pPr>
  </w:style>
  <w:style w:type="paragraph" w:customStyle="1" w:styleId="Language">
    <w:name w:val="Language"/>
    <w:basedOn w:val="Normal"/>
    <w:next w:val="Normal"/>
    <w:rsid w:val="00122474"/>
    <w:pPr>
      <w:suppressAutoHyphens/>
      <w:spacing w:after="120" w:line="340" w:lineRule="atLeast"/>
      <w:ind w:left="1021"/>
      <w:jc w:val="right"/>
    </w:pPr>
    <w:rPr>
      <w:rFonts w:eastAsia="MS Mincho"/>
      <w:b/>
      <w:caps/>
      <w:sz w:val="40"/>
    </w:rPr>
  </w:style>
  <w:style w:type="paragraph" w:customStyle="1" w:styleId="TESTwiposouslogo">
    <w:name w:val="TESTwiposouslogo"/>
    <w:basedOn w:val="Normal"/>
    <w:rsid w:val="00122474"/>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122474"/>
    <w:pPr>
      <w:ind w:right="4763"/>
    </w:pPr>
    <w:rPr>
      <w:b w:val="0"/>
      <w:caps/>
      <w:w w:val="100"/>
      <w:sz w:val="16"/>
    </w:rPr>
  </w:style>
  <w:style w:type="paragraph" w:customStyle="1" w:styleId="TESTintellectualproperty">
    <w:name w:val="TESTintellectualproperty"/>
    <w:basedOn w:val="Normal"/>
    <w:rsid w:val="00122474"/>
    <w:pPr>
      <w:suppressAutoHyphens/>
      <w:spacing w:after="120" w:line="260" w:lineRule="atLeast"/>
      <w:ind w:left="4848"/>
    </w:pPr>
    <w:rPr>
      <w:rFonts w:eastAsia="MS Mincho"/>
      <w:caps/>
      <w:sz w:val="16"/>
    </w:rPr>
  </w:style>
  <w:style w:type="paragraph" w:customStyle="1" w:styleId="TESTorganisation">
    <w:name w:val="TESTorganisation"/>
    <w:basedOn w:val="TESTintellectualproperty"/>
    <w:next w:val="MeetingCode"/>
    <w:rsid w:val="00122474"/>
  </w:style>
  <w:style w:type="paragraph" w:customStyle="1" w:styleId="MeetingCode">
    <w:name w:val="Meeting Code"/>
    <w:basedOn w:val="MeetinglanguageDate"/>
    <w:rsid w:val="00122474"/>
    <w:pPr>
      <w:spacing w:before="1800" w:after="0"/>
    </w:pPr>
  </w:style>
  <w:style w:type="paragraph" w:customStyle="1" w:styleId="TestIWIPO">
    <w:name w:val="Test I WIPO"/>
    <w:basedOn w:val="TESTwiposouslogo"/>
    <w:rsid w:val="00122474"/>
    <w:pPr>
      <w:ind w:right="4763"/>
    </w:pPr>
    <w:rPr>
      <w:sz w:val="28"/>
      <w:szCs w:val="28"/>
    </w:rPr>
  </w:style>
  <w:style w:type="paragraph" w:customStyle="1" w:styleId="TESTIintellectual">
    <w:name w:val="TEST I intellectual"/>
    <w:basedOn w:val="TESTintellectualproperty"/>
    <w:rsid w:val="00122474"/>
    <w:rPr>
      <w:rFonts w:ascii="Arial Black" w:hAnsi="Arial Black" w:cs="Arial Black"/>
      <w:b/>
      <w:sz w:val="20"/>
    </w:rPr>
  </w:style>
  <w:style w:type="paragraph" w:customStyle="1" w:styleId="TESTIorganisation">
    <w:name w:val="TEST I organisation"/>
    <w:basedOn w:val="TESTorganisation"/>
    <w:rsid w:val="00122474"/>
    <w:rPr>
      <w:b/>
      <w:sz w:val="20"/>
    </w:rPr>
  </w:style>
  <w:style w:type="paragraph" w:customStyle="1" w:styleId="Assembly">
    <w:name w:val="Assembly"/>
    <w:basedOn w:val="Meetingtitle"/>
    <w:next w:val="Sessiontitle"/>
    <w:rsid w:val="00122474"/>
    <w:pPr>
      <w:spacing w:before="480"/>
    </w:pPr>
  </w:style>
  <w:style w:type="paragraph" w:customStyle="1" w:styleId="OrganizersTitleofdoc">
    <w:name w:val="Organizer(s) / Title of doc"/>
    <w:basedOn w:val="Normal"/>
    <w:rsid w:val="00122474"/>
    <w:pPr>
      <w:suppressAutoHyphens/>
      <w:spacing w:line="336" w:lineRule="exact"/>
      <w:ind w:left="1531"/>
    </w:pPr>
    <w:rPr>
      <w:rFonts w:eastAsia="MS Mincho"/>
      <w:kern w:val="1"/>
      <w:sz w:val="24"/>
    </w:rPr>
  </w:style>
  <w:style w:type="paragraph" w:styleId="NormalWeb">
    <w:name w:val="Normal (Web)"/>
    <w:basedOn w:val="Normal"/>
    <w:rsid w:val="00122474"/>
    <w:pPr>
      <w:suppressAutoHyphens/>
      <w:spacing w:before="100" w:after="100"/>
    </w:pPr>
    <w:rPr>
      <w:rFonts w:ascii="Times New Roman" w:eastAsia="MS Mincho" w:hAnsi="Times New Roman" w:cs="Times New Roman"/>
      <w:sz w:val="24"/>
      <w:szCs w:val="24"/>
      <w:lang w:eastAsia="ja-JP"/>
    </w:rPr>
  </w:style>
  <w:style w:type="paragraph" w:styleId="BalloonText">
    <w:name w:val="Balloon Text"/>
    <w:basedOn w:val="Normal"/>
    <w:rsid w:val="00122474"/>
    <w:pPr>
      <w:suppressAutoHyphens/>
      <w:ind w:left="1021"/>
    </w:pPr>
    <w:rPr>
      <w:rFonts w:ascii="Tahoma" w:eastAsia="MS Mincho" w:hAnsi="Tahoma" w:cs="Tahoma"/>
      <w:sz w:val="16"/>
      <w:szCs w:val="16"/>
    </w:rPr>
  </w:style>
  <w:style w:type="paragraph" w:customStyle="1" w:styleId="Contenudetableau">
    <w:name w:val="Contenu de tableau"/>
    <w:basedOn w:val="Normal"/>
    <w:rsid w:val="00122474"/>
    <w:pPr>
      <w:suppressLineNumbers/>
      <w:suppressAutoHyphens/>
      <w:spacing w:after="120" w:line="260" w:lineRule="atLeast"/>
      <w:ind w:left="1021"/>
    </w:pPr>
    <w:rPr>
      <w:rFonts w:eastAsia="MS Mincho"/>
      <w:sz w:val="20"/>
    </w:rPr>
  </w:style>
  <w:style w:type="paragraph" w:customStyle="1" w:styleId="Titredetableau">
    <w:name w:val="Titre de tableau"/>
    <w:basedOn w:val="Contenudetableau"/>
    <w:rsid w:val="00122474"/>
    <w:pPr>
      <w:jc w:val="center"/>
    </w:pPr>
    <w:rPr>
      <w:b/>
      <w:bCs/>
    </w:rPr>
  </w:style>
  <w:style w:type="character" w:styleId="CommentReference">
    <w:name w:val="annotation reference"/>
    <w:semiHidden/>
    <w:rsid w:val="00122474"/>
    <w:rPr>
      <w:sz w:val="16"/>
      <w:szCs w:val="16"/>
    </w:rPr>
  </w:style>
  <w:style w:type="character" w:customStyle="1" w:styleId="FootnoteTextChar">
    <w:name w:val="Footnote Text Char"/>
    <w:link w:val="FootnoteText"/>
    <w:rsid w:val="00A70658"/>
    <w:rPr>
      <w:rFonts w:ascii="Arial" w:eastAsia="SimSun" w:hAnsi="Arial" w:cs="Arial"/>
      <w:sz w:val="18"/>
      <w:lang w:eastAsia="zh-CN"/>
    </w:rPr>
  </w:style>
  <w:style w:type="character" w:styleId="FootnoteReference">
    <w:name w:val="footnote reference"/>
    <w:rsid w:val="00A70658"/>
    <w:rPr>
      <w:vertAlign w:val="superscript"/>
    </w:rPr>
  </w:style>
  <w:style w:type="paragraph" w:customStyle="1" w:styleId="NewFootnoteText">
    <w:name w:val="New_Footnote_Text"/>
    <w:basedOn w:val="FootnoteText"/>
    <w:link w:val="NewFootnoteTextChar"/>
    <w:rsid w:val="00A70658"/>
    <w:pPr>
      <w:spacing w:after="200" w:line="276" w:lineRule="auto"/>
      <w:ind w:left="1620" w:hanging="570"/>
    </w:pPr>
    <w:rPr>
      <w:lang w:eastAsia="en-US" w:bidi="en-US"/>
    </w:rPr>
  </w:style>
  <w:style w:type="character" w:customStyle="1" w:styleId="NewFootnoteTextChar">
    <w:name w:val="New_Footnote_Text Char"/>
    <w:link w:val="NewFootnoteText"/>
    <w:rsid w:val="00A70658"/>
    <w:rPr>
      <w:rFonts w:ascii="Arial" w:eastAsia="SimSun" w:hAnsi="Arial" w:cs="Arial"/>
      <w:sz w:val="18"/>
      <w:lang w:bidi="en-US"/>
    </w:rPr>
  </w:style>
  <w:style w:type="table" w:customStyle="1" w:styleId="TableGrid2">
    <w:name w:val="Table Grid2"/>
    <w:basedOn w:val="TableNormal"/>
    <w:next w:val="TableGrid"/>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EB3AAF"/>
    <w:rPr>
      <w:rFonts w:ascii="Arial" w:eastAsia="SimSun" w:hAnsi="Arial" w:cs="Arial"/>
      <w:sz w:val="22"/>
      <w:lang w:eastAsia="zh-CN"/>
    </w:rPr>
  </w:style>
  <w:style w:type="paragraph" w:customStyle="1" w:styleId="WIPOHEAding3">
    <w:name w:val="WIPO HEAding 3"/>
    <w:basedOn w:val="Heading3"/>
    <w:next w:val="Normal"/>
    <w:uiPriority w:val="99"/>
    <w:rsid w:val="00B3007C"/>
    <w:pPr>
      <w:keepLines/>
      <w:numPr>
        <w:numId w:val="14"/>
      </w:numPr>
      <w:spacing w:before="200" w:after="0"/>
    </w:pPr>
    <w:rPr>
      <w:rFonts w:eastAsia="MS Gothic" w:cs="Times New Roman"/>
      <w:b/>
      <w:color w:val="4F81BD"/>
      <w:szCs w:val="22"/>
      <w:u w:val="none"/>
      <w:lang w:eastAsia="en-US"/>
    </w:rPr>
  </w:style>
  <w:style w:type="character" w:customStyle="1" w:styleId="Heading2Char">
    <w:name w:val="Heading 2 Char"/>
    <w:link w:val="Heading2"/>
    <w:locked/>
    <w:rsid w:val="006C5E20"/>
    <w:rPr>
      <w:rFonts w:ascii="Arial" w:eastAsia="SimSun" w:hAnsi="Arial" w:cs="Arial"/>
      <w:bCs/>
      <w:iCs/>
      <w:caps/>
      <w:sz w:val="22"/>
      <w:szCs w:val="28"/>
      <w:lang w:eastAsia="zh-CN"/>
    </w:rPr>
  </w:style>
  <w:style w:type="character" w:styleId="FollowedHyperlink">
    <w:name w:val="FollowedHyperlink"/>
    <w:rsid w:val="00231FA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F8CB5-B703-47F5-B3C2-CD4F6C68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606</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lastModifiedBy>BRACI Biljana</cp:lastModifiedBy>
  <cp:revision>6</cp:revision>
  <cp:lastPrinted>2014-03-19T15:30:00Z</cp:lastPrinted>
  <dcterms:created xsi:type="dcterms:W3CDTF">2014-03-19T15:27:00Z</dcterms:created>
  <dcterms:modified xsi:type="dcterms:W3CDTF">2014-03-19T15:32:00Z</dcterms:modified>
</cp:coreProperties>
</file>