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B2388"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B2388" w:rsidP="00B7311A">
            <w:pPr>
              <w:jc w:val="right"/>
              <w:rPr>
                <w:rFonts w:ascii="Arial Black" w:hAnsi="Arial Black"/>
                <w:caps/>
                <w:sz w:val="15"/>
              </w:rPr>
            </w:pPr>
            <w:bookmarkStart w:id="1" w:name="Code"/>
            <w:bookmarkEnd w:id="1"/>
            <w:r>
              <w:rPr>
                <w:rFonts w:ascii="Arial Black" w:hAnsi="Arial Black"/>
                <w:caps/>
                <w:sz w:val="15"/>
              </w:rPr>
              <w:t>WIPO/TR/PAT/GE/14/INF/</w:t>
            </w:r>
            <w:r w:rsidR="00B7311A">
              <w:rPr>
                <w:rFonts w:ascii="Arial Black" w:hAnsi="Arial Black"/>
                <w:caps/>
                <w:sz w:val="15"/>
              </w:rPr>
              <w:t>2</w:t>
            </w:r>
            <w:r>
              <w:rPr>
                <w:rFonts w:ascii="Arial Black" w:hAnsi="Arial Black"/>
                <w:caps/>
                <w:sz w:val="15"/>
              </w:rPr>
              <w:t>.</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B238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B2388">
              <w:rPr>
                <w:rFonts w:ascii="Arial Black" w:hAnsi="Arial Black"/>
                <w:caps/>
                <w:sz w:val="15"/>
              </w:rPr>
              <w:t>March 26,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EB2388" w:rsidRDefault="00EB2388" w:rsidP="008B2CC1">
      <w:pPr>
        <w:rPr>
          <w:b/>
          <w:sz w:val="28"/>
          <w:szCs w:val="28"/>
        </w:rPr>
      </w:pPr>
      <w:r w:rsidRPr="00EB2388">
        <w:rPr>
          <w:b/>
          <w:caps/>
          <w:sz w:val="24"/>
        </w:rPr>
        <w:t>PATENTSCOPE TRAINING COURSE</w:t>
      </w:r>
      <w:r w:rsidRPr="00EB2388">
        <w:rPr>
          <w:b/>
          <w:sz w:val="28"/>
          <w:szCs w:val="28"/>
        </w:rPr>
        <w:t xml:space="preserve"> </w:t>
      </w:r>
    </w:p>
    <w:p w:rsidR="003845C1" w:rsidRDefault="003845C1" w:rsidP="003845C1"/>
    <w:p w:rsidR="003845C1" w:rsidRDefault="003845C1" w:rsidP="003845C1"/>
    <w:p w:rsidR="00EB2388" w:rsidRPr="008B2CC1" w:rsidRDefault="00EB2388" w:rsidP="00EB2388">
      <w:pPr>
        <w:rPr>
          <w:i/>
        </w:rPr>
      </w:pPr>
      <w:r>
        <w:rPr>
          <w:i/>
        </w:rPr>
        <w:t>Geneva, Switzerland, June 3 to 5, 2014</w:t>
      </w:r>
    </w:p>
    <w:p w:rsidR="008B2CC1" w:rsidRPr="008B2CC1" w:rsidRDefault="008B2CC1" w:rsidP="008B2CC1"/>
    <w:p w:rsidR="008B2CC1" w:rsidRPr="008B2CC1" w:rsidRDefault="008B2CC1" w:rsidP="008B2CC1"/>
    <w:p w:rsidR="008B2CC1" w:rsidRPr="008B2CC1" w:rsidRDefault="00B7311A" w:rsidP="008B2CC1">
      <w:r>
        <w:t>GENERAL INFORMATION</w:t>
      </w:r>
    </w:p>
    <w:p w:rsidR="008B2CC1" w:rsidRPr="003845C1" w:rsidRDefault="008B2CC1" w:rsidP="008B2CC1">
      <w:pPr>
        <w:rPr>
          <w:caps/>
          <w:sz w:val="24"/>
        </w:rPr>
      </w:pPr>
      <w:bookmarkStart w:id="4" w:name="TitleOfDoc"/>
      <w:bookmarkEnd w:id="4"/>
    </w:p>
    <w:p w:rsidR="008B2CC1" w:rsidRPr="008B2CC1" w:rsidRDefault="008B2CC1" w:rsidP="008B2CC1"/>
    <w:p w:rsidR="00AC205C" w:rsidRDefault="00AC205C">
      <w:bookmarkStart w:id="5" w:name="Prepared"/>
      <w:bookmarkEnd w:id="5"/>
    </w:p>
    <w:p w:rsidR="000F5E56" w:rsidRDefault="000F5E56"/>
    <w:p w:rsidR="00EB2388" w:rsidRPr="008B2CC1" w:rsidRDefault="00EB2388" w:rsidP="00EB2388">
      <w:pPr>
        <w:rPr>
          <w:i/>
        </w:rPr>
      </w:pPr>
      <w:r>
        <w:rPr>
          <w:i/>
        </w:rPr>
        <w:t>Prepared by the Secretariat</w:t>
      </w:r>
    </w:p>
    <w:p w:rsidR="002928D3" w:rsidRDefault="002928D3"/>
    <w:p w:rsidR="002928D3" w:rsidRDefault="002928D3" w:rsidP="0053057A"/>
    <w:p w:rsidR="00EB2388" w:rsidRDefault="00EB2388" w:rsidP="00B7311A">
      <w:r>
        <w:br w:type="page"/>
      </w:r>
      <w:r w:rsidR="00B7311A">
        <w:lastRenderedPageBreak/>
        <w:t xml:space="preserve"> </w:t>
      </w:r>
    </w:p>
    <w:p w:rsidR="00B7311A" w:rsidRPr="00611D6B" w:rsidRDefault="00B7311A" w:rsidP="00B7311A">
      <w:pPr>
        <w:spacing w:before="100" w:beforeAutospacing="1" w:after="100" w:afterAutospacing="1" w:line="276" w:lineRule="auto"/>
        <w:jc w:val="both"/>
        <w:rPr>
          <w:rFonts w:eastAsiaTheme="minorEastAsia"/>
          <w:szCs w:val="22"/>
        </w:rPr>
      </w:pPr>
      <w:r w:rsidRPr="00611D6B">
        <w:rPr>
          <w:rFonts w:eastAsiaTheme="minorEastAsia"/>
          <w:szCs w:val="22"/>
          <w:u w:val="single"/>
        </w:rPr>
        <w:t>What is the training course about</w:t>
      </w:r>
      <w:r w:rsidRPr="00611D6B">
        <w:rPr>
          <w:rFonts w:eastAsiaTheme="minorEastAsia"/>
          <w:szCs w:val="22"/>
        </w:rPr>
        <w:t xml:space="preserve">? </w:t>
      </w:r>
    </w:p>
    <w:p w:rsidR="00B7311A" w:rsidRPr="00611D6B" w:rsidRDefault="00B7311A" w:rsidP="00B7311A">
      <w:pPr>
        <w:spacing w:before="100" w:beforeAutospacing="1" w:after="100" w:afterAutospacing="1" w:line="276" w:lineRule="auto"/>
        <w:jc w:val="both"/>
        <w:rPr>
          <w:rFonts w:eastAsiaTheme="minorEastAsia"/>
          <w:b/>
          <w:szCs w:val="22"/>
        </w:rPr>
      </w:pPr>
      <w:r w:rsidRPr="00611D6B">
        <w:rPr>
          <w:rFonts w:eastAsiaTheme="minorEastAsia"/>
          <w:szCs w:val="22"/>
        </w:rPr>
        <w:t>The PATENTSCOPE search service is the most up-to-date source for PCT applications and related documents. It currently also includes 29 patent collections from regional and national offices, in addition to the complete PCT collection, covering over 18.6 million documents.</w:t>
      </w:r>
    </w:p>
    <w:p w:rsidR="00B7311A" w:rsidRPr="00611D6B" w:rsidRDefault="00B7311A" w:rsidP="00B7311A">
      <w:pPr>
        <w:spacing w:before="100" w:beforeAutospacing="1" w:after="100" w:afterAutospacing="1" w:line="276" w:lineRule="auto"/>
        <w:jc w:val="both"/>
        <w:rPr>
          <w:rFonts w:eastAsiaTheme="minorEastAsia"/>
          <w:szCs w:val="22"/>
        </w:rPr>
      </w:pPr>
      <w:r w:rsidRPr="00611D6B">
        <w:rPr>
          <w:rFonts w:eastAsiaTheme="minorEastAsia"/>
          <w:szCs w:val="22"/>
        </w:rPr>
        <w:t>The PATENTSCOPE search system offers different types of searches from beginner to expert level, as well as state-of-the art language and analysis tools.</w:t>
      </w:r>
    </w:p>
    <w:p w:rsidR="00B7311A" w:rsidRPr="00611D6B" w:rsidRDefault="00B7311A" w:rsidP="00B7311A">
      <w:pPr>
        <w:spacing w:after="200" w:line="276" w:lineRule="auto"/>
        <w:jc w:val="both"/>
        <w:rPr>
          <w:rFonts w:eastAsiaTheme="minorEastAsia"/>
          <w:szCs w:val="22"/>
          <w:lang w:eastAsia="ja-JP"/>
        </w:rPr>
      </w:pPr>
      <w:r w:rsidRPr="00611D6B">
        <w:rPr>
          <w:rFonts w:eastAsiaTheme="minorEastAsia"/>
          <w:szCs w:val="22"/>
        </w:rPr>
        <w:t>Key search and analysis features include:</w:t>
      </w:r>
    </w:p>
    <w:p w:rsidR="00B7311A" w:rsidRPr="00611D6B" w:rsidRDefault="00B7311A" w:rsidP="00B7311A">
      <w:pPr>
        <w:spacing w:after="200" w:line="276" w:lineRule="auto"/>
        <w:jc w:val="both"/>
        <w:rPr>
          <w:rFonts w:eastAsiaTheme="minorEastAsia"/>
          <w:szCs w:val="22"/>
        </w:rPr>
      </w:pPr>
      <w:proofErr w:type="gramStart"/>
      <w:r w:rsidRPr="00611D6B">
        <w:rPr>
          <w:rFonts w:eastAsiaTheme="minorEastAsia"/>
          <w:szCs w:val="22"/>
        </w:rPr>
        <w:t>•  Deep</w:t>
      </w:r>
      <w:proofErr w:type="gramEnd"/>
      <w:r w:rsidRPr="00611D6B">
        <w:rPr>
          <w:rFonts w:eastAsiaTheme="minorEastAsia"/>
          <w:szCs w:val="22"/>
        </w:rPr>
        <w:t xml:space="preserve"> bibliographic indexing</w:t>
      </w:r>
    </w:p>
    <w:p w:rsidR="00B7311A" w:rsidRPr="00611D6B" w:rsidRDefault="00B7311A" w:rsidP="00B7311A">
      <w:pPr>
        <w:spacing w:after="200" w:line="276" w:lineRule="auto"/>
        <w:jc w:val="both"/>
        <w:rPr>
          <w:rFonts w:eastAsiaTheme="minorEastAsia"/>
          <w:szCs w:val="22"/>
        </w:rPr>
      </w:pPr>
      <w:proofErr w:type="gramStart"/>
      <w:r w:rsidRPr="00611D6B">
        <w:rPr>
          <w:rFonts w:eastAsiaTheme="minorEastAsia"/>
          <w:szCs w:val="22"/>
        </w:rPr>
        <w:t>•  Keyword</w:t>
      </w:r>
      <w:proofErr w:type="gramEnd"/>
      <w:r w:rsidRPr="00611D6B">
        <w:rPr>
          <w:rFonts w:eastAsiaTheme="minorEastAsia"/>
          <w:szCs w:val="22"/>
        </w:rPr>
        <w:t xml:space="preserve"> proximity search</w:t>
      </w:r>
    </w:p>
    <w:p w:rsidR="00B7311A" w:rsidRPr="00611D6B" w:rsidRDefault="00B7311A" w:rsidP="00B7311A">
      <w:pPr>
        <w:spacing w:after="200" w:line="276" w:lineRule="auto"/>
        <w:jc w:val="both"/>
        <w:rPr>
          <w:rFonts w:eastAsiaTheme="minorEastAsia"/>
          <w:szCs w:val="22"/>
        </w:rPr>
      </w:pPr>
      <w:proofErr w:type="gramStart"/>
      <w:r w:rsidRPr="00611D6B">
        <w:rPr>
          <w:rFonts w:eastAsiaTheme="minorEastAsia"/>
          <w:szCs w:val="22"/>
        </w:rPr>
        <w:t>•  Keyword</w:t>
      </w:r>
      <w:proofErr w:type="gramEnd"/>
      <w:r w:rsidRPr="00611D6B">
        <w:rPr>
          <w:rFonts w:eastAsiaTheme="minorEastAsia"/>
          <w:szCs w:val="22"/>
        </w:rPr>
        <w:t xml:space="preserve"> weighting</w:t>
      </w:r>
    </w:p>
    <w:p w:rsidR="00B7311A" w:rsidRPr="00611D6B" w:rsidRDefault="00B7311A" w:rsidP="00B7311A">
      <w:pPr>
        <w:spacing w:after="200" w:line="276" w:lineRule="auto"/>
        <w:jc w:val="both"/>
        <w:rPr>
          <w:rFonts w:eastAsiaTheme="minorEastAsia"/>
          <w:szCs w:val="22"/>
        </w:rPr>
      </w:pPr>
      <w:proofErr w:type="gramStart"/>
      <w:r w:rsidRPr="00611D6B">
        <w:rPr>
          <w:rFonts w:eastAsiaTheme="minorEastAsia"/>
          <w:szCs w:val="22"/>
        </w:rPr>
        <w:t>•  Search</w:t>
      </w:r>
      <w:proofErr w:type="gramEnd"/>
      <w:r w:rsidRPr="00611D6B">
        <w:rPr>
          <w:rFonts w:eastAsiaTheme="minorEastAsia"/>
          <w:szCs w:val="22"/>
        </w:rPr>
        <w:t xml:space="preserve"> term stemming</w:t>
      </w:r>
    </w:p>
    <w:p w:rsidR="00B7311A" w:rsidRPr="00611D6B" w:rsidRDefault="00B7311A" w:rsidP="00B7311A">
      <w:pPr>
        <w:spacing w:after="200" w:line="276" w:lineRule="auto"/>
        <w:jc w:val="both"/>
        <w:rPr>
          <w:rFonts w:eastAsiaTheme="minorEastAsia"/>
          <w:szCs w:val="22"/>
        </w:rPr>
      </w:pPr>
      <w:proofErr w:type="gramStart"/>
      <w:r w:rsidRPr="00611D6B">
        <w:rPr>
          <w:rFonts w:eastAsiaTheme="minorEastAsia"/>
          <w:szCs w:val="22"/>
        </w:rPr>
        <w:t>•  Unlimited</w:t>
      </w:r>
      <w:proofErr w:type="gramEnd"/>
      <w:r w:rsidRPr="00611D6B">
        <w:rPr>
          <w:rFonts w:eastAsiaTheme="minorEastAsia"/>
          <w:szCs w:val="22"/>
        </w:rPr>
        <w:t xml:space="preserve"> number of keywords</w:t>
      </w:r>
    </w:p>
    <w:p w:rsidR="00B7311A" w:rsidRPr="00611D6B" w:rsidRDefault="00B7311A" w:rsidP="00B7311A">
      <w:pPr>
        <w:spacing w:after="200" w:line="276" w:lineRule="auto"/>
        <w:jc w:val="both"/>
        <w:rPr>
          <w:rFonts w:eastAsiaTheme="minorEastAsia"/>
          <w:szCs w:val="22"/>
        </w:rPr>
      </w:pPr>
      <w:proofErr w:type="gramStart"/>
      <w:r w:rsidRPr="00611D6B">
        <w:rPr>
          <w:rFonts w:eastAsiaTheme="minorEastAsia"/>
          <w:szCs w:val="22"/>
        </w:rPr>
        <w:t>•  Advanced</w:t>
      </w:r>
      <w:proofErr w:type="gramEnd"/>
      <w:r w:rsidRPr="00611D6B">
        <w:rPr>
          <w:rFonts w:eastAsiaTheme="minorEastAsia"/>
          <w:szCs w:val="22"/>
        </w:rPr>
        <w:t xml:space="preserve"> Boolean and proximity operators</w:t>
      </w:r>
    </w:p>
    <w:p w:rsidR="00B7311A" w:rsidRPr="00611D6B" w:rsidRDefault="00B7311A" w:rsidP="00B7311A">
      <w:pPr>
        <w:spacing w:after="200" w:line="276" w:lineRule="auto"/>
        <w:jc w:val="both"/>
        <w:rPr>
          <w:rFonts w:eastAsiaTheme="minorEastAsia"/>
          <w:szCs w:val="22"/>
        </w:rPr>
      </w:pPr>
      <w:r w:rsidRPr="00611D6B">
        <w:rPr>
          <w:rFonts w:eastAsiaTheme="minorEastAsia"/>
          <w:szCs w:val="22"/>
        </w:rPr>
        <w:t>• On the fly “top 10” analysis (tables or chart)</w:t>
      </w:r>
    </w:p>
    <w:p w:rsidR="00B7311A" w:rsidRPr="00611D6B" w:rsidRDefault="00B7311A" w:rsidP="00B7311A">
      <w:pPr>
        <w:spacing w:after="200" w:line="276" w:lineRule="auto"/>
        <w:jc w:val="both"/>
        <w:rPr>
          <w:rFonts w:eastAsiaTheme="minorEastAsia"/>
          <w:szCs w:val="22"/>
        </w:rPr>
      </w:pPr>
      <w:r w:rsidRPr="00611D6B">
        <w:rPr>
          <w:rFonts w:eastAsiaTheme="minorEastAsia"/>
          <w:szCs w:val="22"/>
        </w:rPr>
        <w:t>• Sortable result list by relevance or publication date</w:t>
      </w:r>
    </w:p>
    <w:p w:rsidR="00B7311A" w:rsidRPr="00611D6B" w:rsidRDefault="00B7311A" w:rsidP="00B7311A">
      <w:pPr>
        <w:spacing w:after="200" w:line="276" w:lineRule="auto"/>
        <w:jc w:val="both"/>
        <w:rPr>
          <w:rFonts w:eastAsiaTheme="minorEastAsia"/>
          <w:szCs w:val="22"/>
        </w:rPr>
      </w:pPr>
      <w:r w:rsidRPr="00611D6B">
        <w:rPr>
          <w:rFonts w:eastAsiaTheme="minorEastAsia"/>
          <w:szCs w:val="22"/>
        </w:rPr>
        <w:t>• Keywords highlighting in results list as well as description and claims</w:t>
      </w:r>
    </w:p>
    <w:p w:rsidR="00B7311A" w:rsidRPr="00611D6B" w:rsidRDefault="00611D6B" w:rsidP="00291DD1">
      <w:pPr>
        <w:spacing w:after="200" w:line="276" w:lineRule="auto"/>
        <w:contextualSpacing/>
        <w:rPr>
          <w:rFonts w:eastAsiaTheme="minorEastAsia"/>
          <w:szCs w:val="22"/>
          <w:lang w:eastAsia="ja-JP"/>
        </w:rPr>
      </w:pPr>
      <w:r w:rsidRPr="00611D6B">
        <w:rPr>
          <w:rFonts w:eastAsiaTheme="minorEastAsia"/>
          <w:szCs w:val="22"/>
        </w:rPr>
        <w:t>•</w:t>
      </w:r>
      <w:r>
        <w:rPr>
          <w:rFonts w:eastAsiaTheme="minorEastAsia"/>
          <w:szCs w:val="22"/>
        </w:rPr>
        <w:t xml:space="preserve"> </w:t>
      </w:r>
      <w:r w:rsidR="00B7311A" w:rsidRPr="00611D6B">
        <w:rPr>
          <w:rFonts w:eastAsiaTheme="minorEastAsia"/>
          <w:szCs w:val="22"/>
        </w:rPr>
        <w:t>TAPTA for the translation of abstract and title of patent documents and</w:t>
      </w:r>
      <w:r w:rsidR="00291DD1">
        <w:rPr>
          <w:rFonts w:eastAsiaTheme="minorEastAsia"/>
          <w:szCs w:val="22"/>
        </w:rPr>
        <w:br/>
      </w:r>
      <w:r w:rsidR="00291DD1">
        <w:rPr>
          <w:rFonts w:eastAsiaTheme="minorEastAsia"/>
          <w:szCs w:val="22"/>
        </w:rPr>
        <w:br/>
      </w:r>
      <w:r w:rsidRPr="00611D6B">
        <w:rPr>
          <w:rFonts w:eastAsiaTheme="minorEastAsia"/>
          <w:szCs w:val="22"/>
        </w:rPr>
        <w:t>•</w:t>
      </w:r>
      <w:r>
        <w:rPr>
          <w:rFonts w:eastAsiaTheme="minorEastAsia"/>
          <w:szCs w:val="22"/>
        </w:rPr>
        <w:t xml:space="preserve"> </w:t>
      </w:r>
      <w:r w:rsidR="00B7311A" w:rsidRPr="00611D6B">
        <w:rPr>
          <w:rFonts w:eastAsiaTheme="minorEastAsia"/>
          <w:szCs w:val="22"/>
        </w:rPr>
        <w:t>CLIR which will not only translate your query into 11 languages but also finds synonyms of your query.</w:t>
      </w:r>
    </w:p>
    <w:p w:rsidR="00B7311A" w:rsidRPr="00611D6B" w:rsidRDefault="00B7311A" w:rsidP="00B7311A">
      <w:pPr>
        <w:tabs>
          <w:tab w:val="left" w:pos="220"/>
        </w:tabs>
        <w:jc w:val="both"/>
        <w:rPr>
          <w:rFonts w:eastAsiaTheme="minorEastAsia"/>
          <w:sz w:val="24"/>
          <w:szCs w:val="24"/>
        </w:rPr>
      </w:pPr>
    </w:p>
    <w:p w:rsidR="00B7311A" w:rsidRPr="00611D6B" w:rsidRDefault="00B7311A" w:rsidP="00B7311A">
      <w:pPr>
        <w:tabs>
          <w:tab w:val="left" w:pos="220"/>
        </w:tabs>
        <w:jc w:val="both"/>
        <w:rPr>
          <w:rFonts w:eastAsiaTheme="minorEastAsia"/>
          <w:sz w:val="24"/>
          <w:szCs w:val="24"/>
          <w:lang w:eastAsia="ja-JP"/>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Who should attend the training</w:t>
      </w:r>
      <w:r w:rsidRPr="00611D6B">
        <w:rPr>
          <w:rFonts w:eastAsiaTheme="minorEastAsia"/>
          <w:szCs w:val="22"/>
        </w:rPr>
        <w:t>?</w:t>
      </w:r>
    </w:p>
    <w:p w:rsidR="00B7311A" w:rsidRPr="00611D6B" w:rsidRDefault="00B7311A" w:rsidP="00B7311A">
      <w:pPr>
        <w:spacing w:after="200" w:line="276" w:lineRule="auto"/>
        <w:rPr>
          <w:rFonts w:eastAsiaTheme="minorEastAsia"/>
          <w:szCs w:val="22"/>
        </w:rPr>
      </w:pPr>
      <w:r w:rsidRPr="00611D6B">
        <w:rPr>
          <w:rFonts w:eastAsiaTheme="minorEastAsia"/>
          <w:szCs w:val="22"/>
        </w:rPr>
        <w:t>The proposed training aims at increasing practical knowledge of the system among users.</w:t>
      </w:r>
      <w:r w:rsidR="001704A3">
        <w:rPr>
          <w:rFonts w:eastAsiaTheme="minorEastAsia"/>
          <w:szCs w:val="22"/>
        </w:rPr>
        <w:t xml:space="preserve"> </w:t>
      </w:r>
      <w:r w:rsidRPr="00611D6B">
        <w:rPr>
          <w:rFonts w:eastAsiaTheme="minorEastAsia"/>
          <w:szCs w:val="22"/>
        </w:rPr>
        <w:t xml:space="preserve"> It will focus on the different search features of the PATENTSCOPE system and will contain many practical exercises (please bring your laptop, </w:t>
      </w:r>
      <w:proofErr w:type="spellStart"/>
      <w:r w:rsidRPr="00611D6B">
        <w:rPr>
          <w:rFonts w:eastAsiaTheme="minorEastAsia"/>
          <w:szCs w:val="22"/>
        </w:rPr>
        <w:t>wifi</w:t>
      </w:r>
      <w:proofErr w:type="spellEnd"/>
      <w:r w:rsidRPr="00611D6B">
        <w:rPr>
          <w:rFonts w:eastAsiaTheme="minorEastAsia"/>
          <w:szCs w:val="22"/>
        </w:rPr>
        <w:t xml:space="preserve"> will be available). </w:t>
      </w:r>
      <w:r w:rsidR="001704A3">
        <w:rPr>
          <w:rFonts w:eastAsiaTheme="minorEastAsia"/>
          <w:szCs w:val="22"/>
        </w:rPr>
        <w:t xml:space="preserve"> </w:t>
      </w:r>
      <w:r w:rsidRPr="00611D6B">
        <w:rPr>
          <w:rFonts w:eastAsiaTheme="minorEastAsia"/>
          <w:szCs w:val="22"/>
        </w:rPr>
        <w:t>The training will also cover other aspects of patents, such as the PCT system, patent landscapes, etc</w:t>
      </w:r>
      <w:proofErr w:type="gramStart"/>
      <w:r w:rsidRPr="00611D6B">
        <w:rPr>
          <w:rFonts w:eastAsiaTheme="minorEastAsia"/>
          <w:szCs w:val="22"/>
        </w:rPr>
        <w:t>..</w:t>
      </w:r>
      <w:proofErr w:type="gramEnd"/>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Who are the speakers</w:t>
      </w:r>
      <w:r w:rsidRPr="00611D6B">
        <w:rPr>
          <w:rFonts w:eastAsiaTheme="minorEastAsia"/>
          <w:szCs w:val="22"/>
        </w:rPr>
        <w:t xml:space="preserve">? </w:t>
      </w:r>
    </w:p>
    <w:p w:rsidR="00B7311A" w:rsidRPr="00611D6B" w:rsidRDefault="00B7311A" w:rsidP="00B7311A">
      <w:pPr>
        <w:spacing w:after="200" w:line="276" w:lineRule="auto"/>
        <w:rPr>
          <w:rFonts w:eastAsiaTheme="minorEastAsia"/>
          <w:szCs w:val="22"/>
        </w:rPr>
      </w:pPr>
      <w:r w:rsidRPr="00611D6B">
        <w:rPr>
          <w:rFonts w:eastAsiaTheme="minorEastAsia"/>
          <w:szCs w:val="22"/>
        </w:rPr>
        <w:t>The speakers of the training will be composed of a panel of experienced staff members of WIPO (IT developers, IPC specialists, etc.).</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lastRenderedPageBreak/>
        <w:t>Where</w:t>
      </w:r>
      <w:r w:rsidRPr="00611D6B">
        <w:rPr>
          <w:rFonts w:eastAsiaTheme="minorEastAsia"/>
          <w:szCs w:val="22"/>
        </w:rPr>
        <w:t>?</w:t>
      </w:r>
    </w:p>
    <w:p w:rsidR="00B7311A" w:rsidRPr="00611D6B" w:rsidRDefault="00B7311A" w:rsidP="00B7311A">
      <w:pPr>
        <w:spacing w:after="200" w:line="276" w:lineRule="auto"/>
        <w:rPr>
          <w:rFonts w:eastAsiaTheme="minorEastAsia"/>
          <w:szCs w:val="22"/>
        </w:rPr>
      </w:pPr>
      <w:r w:rsidRPr="00611D6B">
        <w:rPr>
          <w:rFonts w:eastAsiaTheme="minorEastAsia"/>
          <w:szCs w:val="22"/>
        </w:rPr>
        <w:t xml:space="preserve">The training will be held at the headquarter of WIPO, 34, </w:t>
      </w:r>
      <w:proofErr w:type="spellStart"/>
      <w:r w:rsidR="001704A3">
        <w:rPr>
          <w:rFonts w:eastAsiaTheme="minorEastAsia"/>
          <w:szCs w:val="22"/>
        </w:rPr>
        <w:t>C</w:t>
      </w:r>
      <w:r w:rsidRPr="00611D6B">
        <w:rPr>
          <w:rFonts w:eastAsiaTheme="minorEastAsia"/>
          <w:szCs w:val="22"/>
        </w:rPr>
        <w:t>hemin</w:t>
      </w:r>
      <w:proofErr w:type="spellEnd"/>
      <w:r w:rsidRPr="00611D6B">
        <w:rPr>
          <w:rFonts w:eastAsiaTheme="minorEastAsia"/>
          <w:szCs w:val="22"/>
        </w:rPr>
        <w:t xml:space="preserve"> des </w:t>
      </w:r>
      <w:proofErr w:type="spellStart"/>
      <w:r w:rsidRPr="00611D6B">
        <w:rPr>
          <w:rFonts w:eastAsiaTheme="minorEastAsia"/>
          <w:szCs w:val="22"/>
        </w:rPr>
        <w:t>Colombettes</w:t>
      </w:r>
      <w:proofErr w:type="spellEnd"/>
      <w:r w:rsidRPr="00611D6B">
        <w:rPr>
          <w:rFonts w:eastAsiaTheme="minorEastAsia"/>
          <w:szCs w:val="22"/>
        </w:rPr>
        <w:t>, Geneva, Switzerland</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When</w:t>
      </w:r>
      <w:r w:rsidRPr="00611D6B">
        <w:rPr>
          <w:rFonts w:eastAsiaTheme="minorEastAsia"/>
          <w:szCs w:val="22"/>
        </w:rPr>
        <w:t xml:space="preserve">? </w:t>
      </w:r>
    </w:p>
    <w:p w:rsidR="00B7311A" w:rsidRPr="00611D6B" w:rsidRDefault="00B7311A" w:rsidP="00B7311A">
      <w:pPr>
        <w:spacing w:after="200" w:line="276" w:lineRule="auto"/>
        <w:rPr>
          <w:rFonts w:eastAsiaTheme="minorEastAsia"/>
          <w:szCs w:val="22"/>
        </w:rPr>
      </w:pPr>
      <w:r w:rsidRPr="00611D6B">
        <w:rPr>
          <w:rFonts w:eastAsiaTheme="minorEastAsia"/>
          <w:szCs w:val="22"/>
        </w:rPr>
        <w:t xml:space="preserve">The training will begin </w:t>
      </w:r>
      <w:r w:rsidR="001704A3">
        <w:rPr>
          <w:rFonts w:eastAsiaTheme="minorEastAsia"/>
          <w:szCs w:val="22"/>
        </w:rPr>
        <w:t>o</w:t>
      </w:r>
      <w:r w:rsidRPr="00611D6B">
        <w:rPr>
          <w:rFonts w:eastAsiaTheme="minorEastAsia"/>
          <w:szCs w:val="22"/>
        </w:rPr>
        <w:t>n Tuesday June 3, 2014 at 9.00 am and will end on Thursday June 5, 2014 at 1:00 pm</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Documents</w:t>
      </w:r>
      <w:r w:rsidRPr="00611D6B">
        <w:rPr>
          <w:rFonts w:eastAsiaTheme="minorEastAsia"/>
          <w:szCs w:val="22"/>
        </w:rPr>
        <w:t xml:space="preserve">: </w:t>
      </w:r>
    </w:p>
    <w:p w:rsidR="00B7311A" w:rsidRPr="00611D6B" w:rsidRDefault="00B7311A" w:rsidP="00B7311A">
      <w:pPr>
        <w:spacing w:after="200" w:line="276" w:lineRule="auto"/>
        <w:rPr>
          <w:rFonts w:eastAsiaTheme="minorEastAsia"/>
          <w:szCs w:val="22"/>
        </w:rPr>
      </w:pPr>
      <w:r w:rsidRPr="00611D6B">
        <w:rPr>
          <w:rFonts w:eastAsiaTheme="minorEastAsia"/>
          <w:szCs w:val="22"/>
        </w:rPr>
        <w:t>UBS keys containing the presentations will be distributed.</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Language</w:t>
      </w:r>
      <w:r w:rsidRPr="00611D6B">
        <w:rPr>
          <w:rFonts w:eastAsiaTheme="minorEastAsia"/>
          <w:szCs w:val="22"/>
        </w:rPr>
        <w:t xml:space="preserve">: </w:t>
      </w:r>
    </w:p>
    <w:p w:rsidR="00B7311A" w:rsidRPr="00611D6B" w:rsidRDefault="00B7311A" w:rsidP="00B7311A">
      <w:pPr>
        <w:spacing w:after="200" w:line="276" w:lineRule="auto"/>
        <w:rPr>
          <w:rFonts w:eastAsiaTheme="minorEastAsia"/>
          <w:szCs w:val="22"/>
        </w:rPr>
      </w:pPr>
      <w:r w:rsidRPr="00611D6B">
        <w:rPr>
          <w:rFonts w:eastAsiaTheme="minorEastAsia"/>
          <w:szCs w:val="22"/>
        </w:rPr>
        <w:t>The training will be conducted in English.</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Registration and fee</w:t>
      </w:r>
      <w:r w:rsidRPr="00611D6B">
        <w:rPr>
          <w:rFonts w:eastAsiaTheme="minorEastAsia"/>
          <w:szCs w:val="22"/>
        </w:rPr>
        <w:t xml:space="preserve">: </w:t>
      </w:r>
    </w:p>
    <w:p w:rsidR="00B7311A" w:rsidRPr="00611D6B" w:rsidRDefault="00B7311A" w:rsidP="00B7311A">
      <w:pPr>
        <w:spacing w:after="200" w:line="276" w:lineRule="auto"/>
        <w:rPr>
          <w:rFonts w:eastAsiaTheme="minorEastAsia"/>
          <w:szCs w:val="22"/>
        </w:rPr>
      </w:pPr>
      <w:r w:rsidRPr="00611D6B">
        <w:rPr>
          <w:rFonts w:eastAsiaTheme="minorEastAsia"/>
          <w:szCs w:val="22"/>
        </w:rPr>
        <w:t>The number of participants is limited to 20</w:t>
      </w:r>
    </w:p>
    <w:p w:rsidR="002379BA" w:rsidRDefault="00B7311A" w:rsidP="002379BA">
      <w:r w:rsidRPr="00611D6B">
        <w:rPr>
          <w:rFonts w:eastAsiaTheme="minorEastAsia"/>
          <w:szCs w:val="22"/>
        </w:rPr>
        <w:t>Registr</w:t>
      </w:r>
      <w:r w:rsidR="002379BA">
        <w:rPr>
          <w:rFonts w:eastAsiaTheme="minorEastAsia"/>
          <w:szCs w:val="22"/>
        </w:rPr>
        <w:t xml:space="preserve">ation can only be made online at </w:t>
      </w:r>
      <w:hyperlink r:id="rId9" w:history="1">
        <w:r w:rsidR="002379BA" w:rsidRPr="002379BA">
          <w:rPr>
            <w:rStyle w:val="Hyperlink"/>
            <w:sz w:val="20"/>
          </w:rPr>
          <w:t>https://webaccess.wipo.int/ptscp/regForm_en.jsp</w:t>
        </w:r>
      </w:hyperlink>
    </w:p>
    <w:p w:rsidR="00B7311A" w:rsidRPr="00611D6B" w:rsidRDefault="00B7311A" w:rsidP="00B7311A">
      <w:pPr>
        <w:spacing w:after="200" w:line="276" w:lineRule="auto"/>
        <w:rPr>
          <w:rFonts w:eastAsiaTheme="minorEastAsia"/>
          <w:szCs w:val="22"/>
        </w:rPr>
      </w:pPr>
      <w:proofErr w:type="gramStart"/>
      <w:r w:rsidRPr="00611D6B">
        <w:rPr>
          <w:rFonts w:eastAsiaTheme="minorEastAsia"/>
          <w:szCs w:val="22"/>
        </w:rPr>
        <w:t>against</w:t>
      </w:r>
      <w:proofErr w:type="gramEnd"/>
      <w:r w:rsidRPr="00611D6B">
        <w:rPr>
          <w:rFonts w:eastAsiaTheme="minorEastAsia"/>
          <w:szCs w:val="22"/>
        </w:rPr>
        <w:t xml:space="preserve"> a payment of 500 Swiss Francs which will cover participation in the training, the material, a certificate of attendance, coffee breaks and lunches. Registration will only become definitive upon </w:t>
      </w:r>
      <w:r w:rsidR="00C250B7" w:rsidRPr="00611D6B">
        <w:rPr>
          <w:rFonts w:eastAsiaTheme="minorEastAsia"/>
          <w:szCs w:val="22"/>
        </w:rPr>
        <w:t>receipt of</w:t>
      </w:r>
      <w:r w:rsidRPr="00611D6B">
        <w:rPr>
          <w:rFonts w:eastAsiaTheme="minorEastAsia"/>
          <w:szCs w:val="22"/>
        </w:rPr>
        <w:t xml:space="preserve"> the registration fee.</w:t>
      </w:r>
    </w:p>
    <w:p w:rsidR="00B7311A" w:rsidRPr="00611D6B" w:rsidRDefault="00B7311A" w:rsidP="00B7311A">
      <w:pPr>
        <w:spacing w:after="200" w:line="276" w:lineRule="auto"/>
        <w:rPr>
          <w:rFonts w:eastAsiaTheme="minorEastAsia"/>
          <w:szCs w:val="22"/>
        </w:rPr>
      </w:pPr>
      <w:r w:rsidRPr="00611D6B">
        <w:rPr>
          <w:rFonts w:eastAsiaTheme="minorEastAsia"/>
          <w:szCs w:val="22"/>
        </w:rPr>
        <w:t>Please note that the registration fee will not be reimbursed in the case of a ca</w:t>
      </w:r>
      <w:r w:rsidR="001E43B4">
        <w:rPr>
          <w:rFonts w:eastAsiaTheme="minorEastAsia"/>
          <w:szCs w:val="22"/>
        </w:rPr>
        <w:t>ncellation received after May 20</w:t>
      </w:r>
      <w:r w:rsidRPr="00611D6B">
        <w:rPr>
          <w:rFonts w:eastAsiaTheme="minorEastAsia"/>
          <w:szCs w:val="22"/>
        </w:rPr>
        <w:t>,</w:t>
      </w:r>
      <w:r w:rsidRPr="00611D6B">
        <w:rPr>
          <w:rFonts w:eastAsiaTheme="minorEastAsia"/>
          <w:szCs w:val="22"/>
          <w:vertAlign w:val="superscript"/>
        </w:rPr>
        <w:t xml:space="preserve"> </w:t>
      </w:r>
      <w:r w:rsidRPr="00611D6B">
        <w:rPr>
          <w:rFonts w:eastAsiaTheme="minorEastAsia"/>
          <w:szCs w:val="22"/>
        </w:rPr>
        <w:t>2014.</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Geneva hotels</w:t>
      </w:r>
      <w:r w:rsidRPr="00611D6B">
        <w:rPr>
          <w:rFonts w:eastAsiaTheme="minorEastAsia"/>
          <w:szCs w:val="22"/>
        </w:rPr>
        <w:t>:</w:t>
      </w:r>
    </w:p>
    <w:p w:rsidR="00B7311A" w:rsidRPr="00611D6B" w:rsidRDefault="00B7311A" w:rsidP="00B7311A">
      <w:pPr>
        <w:spacing w:after="200" w:line="276" w:lineRule="auto"/>
        <w:rPr>
          <w:rFonts w:eastAsiaTheme="minorEastAsia"/>
          <w:szCs w:val="22"/>
        </w:rPr>
      </w:pPr>
      <w:r w:rsidRPr="00611D6B">
        <w:rPr>
          <w:rFonts w:eastAsiaTheme="minorEastAsia"/>
          <w:szCs w:val="22"/>
        </w:rPr>
        <w:t xml:space="preserve">Information regarding hotel reservations in Geneva can be obtained from the Geneva Tourism office: </w:t>
      </w:r>
      <w:hyperlink r:id="rId10" w:history="1">
        <w:r w:rsidRPr="00611D6B">
          <w:rPr>
            <w:rFonts w:eastAsiaTheme="minorEastAsia"/>
            <w:color w:val="0000FF" w:themeColor="hyperlink"/>
            <w:szCs w:val="22"/>
            <w:u w:val="single"/>
          </w:rPr>
          <w:t>www.geneva-tourism.ch</w:t>
        </w:r>
      </w:hyperlink>
      <w:r w:rsidRPr="00611D6B">
        <w:rPr>
          <w:rFonts w:eastAsiaTheme="minorEastAsia"/>
          <w:szCs w:val="22"/>
        </w:rPr>
        <w:t xml:space="preserve"> </w:t>
      </w:r>
    </w:p>
    <w:p w:rsidR="00B7311A" w:rsidRPr="00611D6B" w:rsidRDefault="00B7311A" w:rsidP="00B7311A">
      <w:pPr>
        <w:spacing w:after="200" w:line="276" w:lineRule="auto"/>
        <w:rPr>
          <w:rFonts w:eastAsiaTheme="minorEastAsia"/>
          <w:szCs w:val="22"/>
        </w:rPr>
      </w:pP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Visa</w:t>
      </w:r>
      <w:r w:rsidRPr="00611D6B">
        <w:rPr>
          <w:rFonts w:eastAsiaTheme="minorEastAsia"/>
          <w:szCs w:val="22"/>
        </w:rPr>
        <w:t>:</w:t>
      </w:r>
    </w:p>
    <w:p w:rsidR="00B7311A" w:rsidRPr="00611D6B" w:rsidRDefault="00B7311A" w:rsidP="00B7311A">
      <w:pPr>
        <w:spacing w:after="200" w:line="276" w:lineRule="auto"/>
        <w:rPr>
          <w:rFonts w:eastAsiaTheme="minorEastAsia"/>
          <w:szCs w:val="22"/>
        </w:rPr>
      </w:pPr>
      <w:r w:rsidRPr="00611D6B">
        <w:rPr>
          <w:rFonts w:eastAsiaTheme="minorEastAsia"/>
          <w:szCs w:val="22"/>
        </w:rPr>
        <w:t>If your require an entry visa for Switzerland, please ensure that the necessary formalities are undertaken sufficient time ahead of the training course</w:t>
      </w:r>
    </w:p>
    <w:p w:rsidR="00B7311A" w:rsidRPr="00611D6B" w:rsidRDefault="00B7311A" w:rsidP="00B7311A">
      <w:pPr>
        <w:spacing w:after="200" w:line="276" w:lineRule="auto"/>
        <w:rPr>
          <w:rFonts w:eastAsiaTheme="minorEastAsia"/>
          <w:szCs w:val="22"/>
        </w:rPr>
      </w:pPr>
      <w:r w:rsidRPr="00611D6B">
        <w:rPr>
          <w:rFonts w:eastAsiaTheme="minorEastAsia"/>
          <w:szCs w:val="22"/>
          <w:u w:val="single"/>
        </w:rPr>
        <w:t>Additional information</w:t>
      </w:r>
      <w:r w:rsidRPr="00611D6B">
        <w:rPr>
          <w:rFonts w:eastAsiaTheme="minorEastAsia"/>
          <w:szCs w:val="22"/>
        </w:rPr>
        <w:t>:</w:t>
      </w:r>
    </w:p>
    <w:p w:rsidR="00B7311A" w:rsidRDefault="00B7311A" w:rsidP="00B7311A">
      <w:pPr>
        <w:spacing w:after="200" w:line="276" w:lineRule="auto"/>
        <w:rPr>
          <w:rFonts w:eastAsiaTheme="minorEastAsia"/>
          <w:szCs w:val="22"/>
        </w:rPr>
      </w:pPr>
      <w:r w:rsidRPr="00611D6B">
        <w:rPr>
          <w:rFonts w:eastAsiaTheme="minorEastAsia"/>
          <w:szCs w:val="22"/>
        </w:rPr>
        <w:t xml:space="preserve">For further information on the training course, please email us at </w:t>
      </w:r>
      <w:hyperlink r:id="rId11" w:history="1">
        <w:r w:rsidR="00C250B7" w:rsidRPr="00EC5A29">
          <w:rPr>
            <w:rStyle w:val="Hyperlink"/>
            <w:rFonts w:eastAsiaTheme="minorEastAsia"/>
            <w:szCs w:val="22"/>
          </w:rPr>
          <w:t>patentscope@wipo.int</w:t>
        </w:r>
      </w:hyperlink>
    </w:p>
    <w:sectPr w:rsidR="00B7311A" w:rsidSect="00EB2388">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33" w:rsidRDefault="00214133">
      <w:r>
        <w:separator/>
      </w:r>
    </w:p>
  </w:endnote>
  <w:endnote w:type="continuationSeparator" w:id="0">
    <w:p w:rsidR="00214133" w:rsidRDefault="00214133" w:rsidP="003B38C1">
      <w:r>
        <w:separator/>
      </w:r>
    </w:p>
    <w:p w:rsidR="00214133" w:rsidRPr="003B38C1" w:rsidRDefault="00214133" w:rsidP="003B38C1">
      <w:pPr>
        <w:spacing w:after="60"/>
        <w:rPr>
          <w:sz w:val="17"/>
        </w:rPr>
      </w:pPr>
      <w:r>
        <w:rPr>
          <w:sz w:val="17"/>
        </w:rPr>
        <w:t>[Endnote continued from previous page]</w:t>
      </w:r>
    </w:p>
  </w:endnote>
  <w:endnote w:type="continuationNotice" w:id="1">
    <w:p w:rsidR="00214133" w:rsidRPr="003B38C1" w:rsidRDefault="002141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33" w:rsidRDefault="00214133">
      <w:r>
        <w:separator/>
      </w:r>
    </w:p>
  </w:footnote>
  <w:footnote w:type="continuationSeparator" w:id="0">
    <w:p w:rsidR="00214133" w:rsidRDefault="00214133" w:rsidP="008B60B2">
      <w:r>
        <w:separator/>
      </w:r>
    </w:p>
    <w:p w:rsidR="00214133" w:rsidRPr="00ED77FB" w:rsidRDefault="00214133" w:rsidP="008B60B2">
      <w:pPr>
        <w:spacing w:after="60"/>
        <w:rPr>
          <w:sz w:val="17"/>
          <w:szCs w:val="17"/>
        </w:rPr>
      </w:pPr>
      <w:r w:rsidRPr="00ED77FB">
        <w:rPr>
          <w:sz w:val="17"/>
          <w:szCs w:val="17"/>
        </w:rPr>
        <w:t>[Footnote continued from previous page]</w:t>
      </w:r>
    </w:p>
  </w:footnote>
  <w:footnote w:type="continuationNotice" w:id="1">
    <w:p w:rsidR="00214133" w:rsidRPr="00ED77FB" w:rsidRDefault="002141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B2388" w:rsidP="00477D6B">
    <w:pPr>
      <w:jc w:val="right"/>
    </w:pPr>
    <w:bookmarkStart w:id="6" w:name="Code2"/>
    <w:bookmarkEnd w:id="6"/>
    <w:r>
      <w:t>WIPO/TR/PAT/GE/14/INF/1.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478C4">
      <w:rPr>
        <w:noProof/>
      </w:rPr>
      <w:t>3</w:t>
    </w:r>
    <w:r>
      <w:fldChar w:fldCharType="end"/>
    </w:r>
  </w:p>
  <w:p w:rsidR="00EC4E49" w:rsidRDefault="00EC4E49" w:rsidP="00477D6B">
    <w:pPr>
      <w:jc w:val="right"/>
    </w:pPr>
  </w:p>
  <w:p w:rsidR="00ED5F8C" w:rsidRDefault="00ED5F8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502"/>
        </w:tabs>
        <w:ind w:left="502"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59671B"/>
    <w:multiLevelType w:val="hybridMultilevel"/>
    <w:tmpl w:val="6F50C6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88"/>
    <w:rsid w:val="00043CAA"/>
    <w:rsid w:val="00075432"/>
    <w:rsid w:val="000968ED"/>
    <w:rsid w:val="000F5E56"/>
    <w:rsid w:val="001362EE"/>
    <w:rsid w:val="001704A3"/>
    <w:rsid w:val="001832A6"/>
    <w:rsid w:val="001E43B4"/>
    <w:rsid w:val="00214133"/>
    <w:rsid w:val="002379BA"/>
    <w:rsid w:val="002634C4"/>
    <w:rsid w:val="00291DD1"/>
    <w:rsid w:val="002928D3"/>
    <w:rsid w:val="002F1FE6"/>
    <w:rsid w:val="002F4E68"/>
    <w:rsid w:val="00312F7F"/>
    <w:rsid w:val="00361450"/>
    <w:rsid w:val="003673CF"/>
    <w:rsid w:val="003845C1"/>
    <w:rsid w:val="003A6F89"/>
    <w:rsid w:val="003B38C1"/>
    <w:rsid w:val="004076A7"/>
    <w:rsid w:val="00423E3E"/>
    <w:rsid w:val="00427AF4"/>
    <w:rsid w:val="004647DA"/>
    <w:rsid w:val="00474062"/>
    <w:rsid w:val="00477D6B"/>
    <w:rsid w:val="005019FF"/>
    <w:rsid w:val="0053057A"/>
    <w:rsid w:val="00560A29"/>
    <w:rsid w:val="005C6649"/>
    <w:rsid w:val="00605827"/>
    <w:rsid w:val="00611D6B"/>
    <w:rsid w:val="00640C06"/>
    <w:rsid w:val="00646050"/>
    <w:rsid w:val="006713CA"/>
    <w:rsid w:val="00676C5C"/>
    <w:rsid w:val="007D1613"/>
    <w:rsid w:val="00835FEB"/>
    <w:rsid w:val="008B2CC1"/>
    <w:rsid w:val="008B60B2"/>
    <w:rsid w:val="0090731E"/>
    <w:rsid w:val="00916EE2"/>
    <w:rsid w:val="00966A22"/>
    <w:rsid w:val="0096722F"/>
    <w:rsid w:val="00980843"/>
    <w:rsid w:val="009E2791"/>
    <w:rsid w:val="009E3F6F"/>
    <w:rsid w:val="009F499F"/>
    <w:rsid w:val="00A42DAF"/>
    <w:rsid w:val="00A45BD8"/>
    <w:rsid w:val="00A869B7"/>
    <w:rsid w:val="00A935D2"/>
    <w:rsid w:val="00AC205C"/>
    <w:rsid w:val="00AF0A6B"/>
    <w:rsid w:val="00B05A69"/>
    <w:rsid w:val="00B7311A"/>
    <w:rsid w:val="00B9734B"/>
    <w:rsid w:val="00C11BFE"/>
    <w:rsid w:val="00C250B7"/>
    <w:rsid w:val="00C478C4"/>
    <w:rsid w:val="00D45252"/>
    <w:rsid w:val="00D71B4D"/>
    <w:rsid w:val="00D93D55"/>
    <w:rsid w:val="00E335FE"/>
    <w:rsid w:val="00EB2388"/>
    <w:rsid w:val="00EC4E49"/>
    <w:rsid w:val="00ED5F8C"/>
    <w:rsid w:val="00ED77FB"/>
    <w:rsid w:val="00EE45FA"/>
    <w:rsid w:val="00EE7981"/>
    <w:rsid w:val="00F66152"/>
    <w:rsid w:val="00F8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D5F8C"/>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D5F8C"/>
    <w:rPr>
      <w:rFonts w:ascii="Tahoma" w:eastAsia="SimSun" w:hAnsi="Tahoma" w:cs="Tahoma"/>
      <w:sz w:val="16"/>
      <w:szCs w:val="16"/>
      <w:lang w:eastAsia="zh-CN"/>
    </w:rPr>
  </w:style>
  <w:style w:type="character" w:styleId="Hyperlink">
    <w:name w:val="Hyperlink"/>
    <w:basedOn w:val="DefaultParagraphFont"/>
    <w:rsid w:val="00C250B7"/>
    <w:rPr>
      <w:color w:val="0000FF" w:themeColor="hyperlink"/>
      <w:u w:val="single"/>
    </w:rPr>
  </w:style>
  <w:style w:type="character" w:styleId="FollowedHyperlink">
    <w:name w:val="FollowedHyperlink"/>
    <w:basedOn w:val="DefaultParagraphFont"/>
    <w:rsid w:val="001E43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D5F8C"/>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D5F8C"/>
    <w:rPr>
      <w:rFonts w:ascii="Tahoma" w:eastAsia="SimSun" w:hAnsi="Tahoma" w:cs="Tahoma"/>
      <w:sz w:val="16"/>
      <w:szCs w:val="16"/>
      <w:lang w:eastAsia="zh-CN"/>
    </w:rPr>
  </w:style>
  <w:style w:type="character" w:styleId="Hyperlink">
    <w:name w:val="Hyperlink"/>
    <w:basedOn w:val="DefaultParagraphFont"/>
    <w:rsid w:val="00C250B7"/>
    <w:rPr>
      <w:color w:val="0000FF" w:themeColor="hyperlink"/>
      <w:u w:val="single"/>
    </w:rPr>
  </w:style>
  <w:style w:type="character" w:styleId="FollowedHyperlink">
    <w:name w:val="FollowedHyperlink"/>
    <w:basedOn w:val="DefaultParagraphFont"/>
    <w:rsid w:val="001E43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atentscope@wipo.int" TargetMode="External"/><Relationship Id="rId5" Type="http://schemas.openxmlformats.org/officeDocument/2006/relationships/webSettings" Target="webSettings.xml"/><Relationship Id="rId10" Type="http://schemas.openxmlformats.org/officeDocument/2006/relationships/hyperlink" Target="http://www.geneva-tourism.ch" TargetMode="External"/><Relationship Id="rId4" Type="http://schemas.openxmlformats.org/officeDocument/2006/relationships/settings" Target="settings.xml"/><Relationship Id="rId9" Type="http://schemas.openxmlformats.org/officeDocument/2006/relationships/hyperlink" Target="https://webaccess.wipo.int/ptscp/regForm_en.js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2</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FEDER-AGUILERA Nancy</dc:creator>
  <cp:lastModifiedBy>AMMANN Sandrine</cp:lastModifiedBy>
  <cp:revision>5</cp:revision>
  <cp:lastPrinted>2014-03-26T17:09:00Z</cp:lastPrinted>
  <dcterms:created xsi:type="dcterms:W3CDTF">2014-03-26T17:09:00Z</dcterms:created>
  <dcterms:modified xsi:type="dcterms:W3CDTF">2014-03-26T17:13:00Z</dcterms:modified>
</cp:coreProperties>
</file>