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1842"/>
        <w:gridCol w:w="3544"/>
        <w:gridCol w:w="425"/>
      </w:tblGrid>
      <w:tr w:rsidR="00D33BFC" w:rsidRPr="008B2CC1" w:rsidTr="00D33BFC">
        <w:trPr>
          <w:trHeight w:val="2687"/>
        </w:trPr>
        <w:tc>
          <w:tcPr>
            <w:tcW w:w="3828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33BFC" w:rsidRPr="008B2CC1" w:rsidRDefault="00D33BFC" w:rsidP="00BE304E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140049C0" wp14:editId="6A1A0EEF">
                  <wp:extent cx="2371725" cy="1690618"/>
                  <wp:effectExtent l="0" t="0" r="0" b="5080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408" cy="170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3BFC" w:rsidRPr="00855F3D" w:rsidRDefault="00D33BFC" w:rsidP="00D33BFC">
            <w:pPr>
              <w:ind w:left="-555" w:firstLine="555"/>
              <w:jc w:val="right"/>
              <w:rPr>
                <w:sz w:val="16"/>
                <w:szCs w:val="14"/>
              </w:rPr>
            </w:pPr>
            <w:r>
              <w:rPr>
                <w:noProof/>
                <w:color w:val="0000FF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 </w:t>
            </w:r>
          </w:p>
          <w:p w:rsidR="00D33BFC" w:rsidRPr="00855F3D" w:rsidRDefault="00D33BFC" w:rsidP="00F144F0">
            <w:pPr>
              <w:jc w:val="right"/>
              <w:rPr>
                <w:sz w:val="16"/>
                <w:szCs w:val="14"/>
              </w:rPr>
            </w:pPr>
          </w:p>
          <w:p w:rsidR="00D33BFC" w:rsidRPr="00855F3D" w:rsidRDefault="00D33BFC" w:rsidP="00D33BFC">
            <w:pPr>
              <w:jc w:val="right"/>
              <w:rPr>
                <w:sz w:val="16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3BFC" w:rsidRDefault="00434AAB" w:rsidP="00D33BFC">
            <w:pPr>
              <w:jc w:val="right"/>
              <w:rPr>
                <w:sz w:val="16"/>
                <w:szCs w:val="14"/>
              </w:rPr>
            </w:pPr>
            <w:r w:rsidRPr="003A1806">
              <w:rPr>
                <w:noProof/>
                <w:lang w:eastAsia="en-US"/>
              </w:rPr>
              <w:drawing>
                <wp:inline distT="0" distB="0" distL="0" distR="0" wp14:anchorId="7923722F" wp14:editId="5FE07640">
                  <wp:extent cx="1247473" cy="1410834"/>
                  <wp:effectExtent l="0" t="0" r="0" b="0"/>
                  <wp:docPr id="3" name="Picture 3" descr="Coat of arms of Kuwa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uwait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31" cy="141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BFC" w:rsidRDefault="00D33BFC" w:rsidP="00D33BFC">
            <w:pPr>
              <w:jc w:val="right"/>
              <w:rPr>
                <w:sz w:val="16"/>
                <w:szCs w:val="14"/>
              </w:rPr>
            </w:pPr>
            <w:r w:rsidRPr="00D33BFC">
              <w:rPr>
                <w:sz w:val="16"/>
                <w:szCs w:val="14"/>
              </w:rPr>
              <w:t xml:space="preserve">The </w:t>
            </w:r>
            <w:r w:rsidRPr="00D33BFC">
              <w:rPr>
                <w:noProof/>
                <w:sz w:val="16"/>
                <w:szCs w:val="14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30B214C" wp14:editId="1D093D39">
                  <wp:simplePos x="0" y="0"/>
                  <wp:positionH relativeFrom="column">
                    <wp:posOffset>5435600</wp:posOffset>
                  </wp:positionH>
                  <wp:positionV relativeFrom="paragraph">
                    <wp:posOffset>581660</wp:posOffset>
                  </wp:positionV>
                  <wp:extent cx="1052830" cy="1384300"/>
                  <wp:effectExtent l="0" t="0" r="0" b="6350"/>
                  <wp:wrapNone/>
                  <wp:docPr id="11" name="Picture 11" descr="logo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01C">
              <w:rPr>
                <w:sz w:val="16"/>
                <w:szCs w:val="14"/>
              </w:rPr>
              <w:t>Intellectual Property Department</w:t>
            </w:r>
            <w:r w:rsidRPr="00D33BFC">
              <w:rPr>
                <w:sz w:val="16"/>
                <w:szCs w:val="14"/>
              </w:rPr>
              <w:t xml:space="preserve"> </w:t>
            </w:r>
          </w:p>
          <w:p w:rsidR="0048301C" w:rsidRPr="0048301C" w:rsidRDefault="0048301C" w:rsidP="0048301C">
            <w:pPr>
              <w:jc w:val="right"/>
              <w:rPr>
                <w:sz w:val="16"/>
                <w:szCs w:val="14"/>
              </w:rPr>
            </w:pPr>
            <w:r w:rsidRPr="0048301C">
              <w:rPr>
                <w:sz w:val="16"/>
                <w:szCs w:val="14"/>
              </w:rPr>
              <w:t>Ministry of Commerce and Industry</w:t>
            </w:r>
            <w:r w:rsidR="00434AAB">
              <w:rPr>
                <w:sz w:val="16"/>
                <w:szCs w:val="14"/>
              </w:rPr>
              <w:t xml:space="preserve">, Kuwait </w:t>
            </w:r>
          </w:p>
          <w:p w:rsidR="00D33BFC" w:rsidRDefault="00D33BFC" w:rsidP="00D33BFC">
            <w:pPr>
              <w:jc w:val="right"/>
              <w:rPr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3BFC" w:rsidRDefault="00D33BFC" w:rsidP="00BE304E">
            <w:pPr>
              <w:jc w:val="right"/>
              <w:rPr>
                <w:sz w:val="16"/>
                <w:szCs w:val="14"/>
              </w:rPr>
            </w:pPr>
          </w:p>
          <w:p w:rsidR="00D33BFC" w:rsidRPr="005E236E" w:rsidRDefault="00D33BFC" w:rsidP="005E236E">
            <w:pPr>
              <w:pStyle w:val="Heading5"/>
            </w:pPr>
            <w:r w:rsidRPr="005E236E">
              <w:t>E</w:t>
            </w:r>
          </w:p>
        </w:tc>
      </w:tr>
      <w:tr w:rsidR="00D33BFC" w:rsidRPr="001832A6" w:rsidTr="00D33BFC">
        <w:trPr>
          <w:trHeight w:hRule="exact" w:val="358"/>
        </w:trPr>
        <w:tc>
          <w:tcPr>
            <w:tcW w:w="3828" w:type="dxa"/>
            <w:tcBorders>
              <w:top w:val="single" w:sz="4" w:space="0" w:color="auto"/>
            </w:tcBorders>
          </w:tcPr>
          <w:p w:rsidR="00D33BFC" w:rsidRDefault="00D33BFC" w:rsidP="00BE304E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33BFC" w:rsidRPr="0090731E" w:rsidRDefault="00D33BFC" w:rsidP="00BE304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33BFC" w:rsidRPr="00855F3D" w:rsidTr="00D33BFC">
        <w:trPr>
          <w:trHeight w:hRule="exact" w:val="179"/>
        </w:trPr>
        <w:tc>
          <w:tcPr>
            <w:tcW w:w="3828" w:type="dxa"/>
          </w:tcPr>
          <w:p w:rsidR="00D33BFC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</w:p>
        </w:tc>
        <w:tc>
          <w:tcPr>
            <w:tcW w:w="5811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33BFC" w:rsidRPr="00855F3D" w:rsidRDefault="00814460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>
              <w:rPr>
                <w:rFonts w:ascii="Arial Black" w:hAnsi="Arial Black"/>
                <w:caps/>
                <w:sz w:val="16"/>
                <w:szCs w:val="22"/>
              </w:rPr>
              <w:t>wipo/PCT/KWI</w:t>
            </w:r>
            <w:r w:rsidR="00D33BFC">
              <w:rPr>
                <w:rFonts w:ascii="Arial Black" w:hAnsi="Arial Black"/>
                <w:caps/>
                <w:sz w:val="16"/>
                <w:szCs w:val="22"/>
              </w:rPr>
              <w:t>/17</w:t>
            </w:r>
            <w:r w:rsidR="00D33BFC" w:rsidRPr="00855F3D">
              <w:rPr>
                <w:rFonts w:ascii="Arial Black" w:hAnsi="Arial Black"/>
                <w:caps/>
                <w:sz w:val="16"/>
                <w:szCs w:val="22"/>
              </w:rPr>
              <w:t xml:space="preserve">/1 prov. 1  </w:t>
            </w:r>
            <w:bookmarkStart w:id="2" w:name="Original"/>
            <w:bookmarkEnd w:id="2"/>
          </w:p>
        </w:tc>
      </w:tr>
      <w:tr w:rsidR="00D33BFC" w:rsidRPr="00855F3D" w:rsidTr="00D33BFC">
        <w:trPr>
          <w:trHeight w:hRule="exact" w:val="200"/>
        </w:trPr>
        <w:tc>
          <w:tcPr>
            <w:tcW w:w="3828" w:type="dxa"/>
          </w:tcPr>
          <w:p w:rsidR="00D33BFC" w:rsidRPr="00855F3D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</w:p>
        </w:tc>
        <w:tc>
          <w:tcPr>
            <w:tcW w:w="5811" w:type="dxa"/>
            <w:gridSpan w:val="3"/>
            <w:tcMar>
              <w:left w:w="0" w:type="dxa"/>
              <w:right w:w="0" w:type="dxa"/>
            </w:tcMar>
            <w:vAlign w:val="bottom"/>
          </w:tcPr>
          <w:p w:rsidR="00D33BFC" w:rsidRPr="00855F3D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original:  english  </w:t>
            </w:r>
            <w:bookmarkStart w:id="3" w:name="Date"/>
            <w:bookmarkEnd w:id="3"/>
          </w:p>
        </w:tc>
      </w:tr>
      <w:tr w:rsidR="00D33BFC" w:rsidRPr="00855F3D" w:rsidTr="00D33BFC">
        <w:trPr>
          <w:trHeight w:hRule="exact" w:val="209"/>
        </w:trPr>
        <w:tc>
          <w:tcPr>
            <w:tcW w:w="3828" w:type="dxa"/>
          </w:tcPr>
          <w:p w:rsidR="00D33BFC" w:rsidRPr="00855F3D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</w:p>
        </w:tc>
        <w:tc>
          <w:tcPr>
            <w:tcW w:w="5811" w:type="dxa"/>
            <w:gridSpan w:val="3"/>
            <w:tcMar>
              <w:left w:w="0" w:type="dxa"/>
              <w:right w:w="0" w:type="dxa"/>
            </w:tcMar>
            <w:vAlign w:val="bottom"/>
          </w:tcPr>
          <w:p w:rsidR="00D33BFC" w:rsidRPr="00855F3D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Date:  </w:t>
            </w:r>
            <w:r w:rsidR="00AF6AB5">
              <w:rPr>
                <w:rFonts w:ascii="Arial Black" w:hAnsi="Arial Black"/>
                <w:caps/>
                <w:sz w:val="16"/>
                <w:szCs w:val="22"/>
              </w:rPr>
              <w:t>February 17</w:t>
            </w:r>
            <w:r>
              <w:rPr>
                <w:rFonts w:ascii="Arial Black" w:hAnsi="Arial Black"/>
                <w:caps/>
                <w:sz w:val="16"/>
                <w:szCs w:val="22"/>
              </w:rPr>
              <w:t>, 2017</w:t>
            </w:r>
          </w:p>
        </w:tc>
      </w:tr>
      <w:tr w:rsidR="00D33BFC" w:rsidRPr="001832A6" w:rsidTr="00D33BFC">
        <w:trPr>
          <w:trHeight w:hRule="exact" w:val="209"/>
        </w:trPr>
        <w:tc>
          <w:tcPr>
            <w:tcW w:w="3828" w:type="dxa"/>
          </w:tcPr>
          <w:p w:rsidR="00D33BFC" w:rsidRDefault="00D33BFC" w:rsidP="00BE304E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  <w:tc>
          <w:tcPr>
            <w:tcW w:w="5811" w:type="dxa"/>
            <w:gridSpan w:val="3"/>
            <w:tcMar>
              <w:left w:w="0" w:type="dxa"/>
              <w:right w:w="0" w:type="dxa"/>
            </w:tcMar>
            <w:vAlign w:val="bottom"/>
          </w:tcPr>
          <w:p w:rsidR="00D33BFC" w:rsidRPr="0090731E" w:rsidRDefault="00D33BFC" w:rsidP="00BE304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br/>
              <w:t>dA</w:t>
            </w:r>
          </w:p>
        </w:tc>
      </w:tr>
    </w:tbl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D33BFC" w:rsidRDefault="002140FE" w:rsidP="00F144F0">
      <w:pPr>
        <w:rPr>
          <w:b/>
          <w:sz w:val="28"/>
          <w:szCs w:val="28"/>
        </w:rPr>
      </w:pPr>
      <w:r w:rsidRPr="002140FE">
        <w:rPr>
          <w:b/>
          <w:sz w:val="28"/>
          <w:szCs w:val="28"/>
        </w:rPr>
        <w:t>WIPO National Workshop on the Patent Cooperation Treaty (PCT)</w:t>
      </w:r>
      <w:r w:rsidR="00D66C8D">
        <w:rPr>
          <w:b/>
          <w:sz w:val="28"/>
          <w:szCs w:val="28"/>
        </w:rPr>
        <w:t xml:space="preserve"> </w:t>
      </w:r>
    </w:p>
    <w:p w:rsidR="00215F80" w:rsidRDefault="00D66C8D" w:rsidP="00F144F0">
      <w:pPr>
        <w:rPr>
          <w:b/>
          <w:sz w:val="28"/>
          <w:szCs w:val="28"/>
        </w:rPr>
      </w:pPr>
      <w:proofErr w:type="gramStart"/>
      <w:r w:rsidRPr="00D66C8D">
        <w:rPr>
          <w:b/>
          <w:sz w:val="28"/>
          <w:szCs w:val="28"/>
        </w:rPr>
        <w:t>for</w:t>
      </w:r>
      <w:proofErr w:type="gramEnd"/>
      <w:r w:rsidRPr="00D66C8D">
        <w:rPr>
          <w:b/>
          <w:sz w:val="28"/>
          <w:szCs w:val="28"/>
        </w:rPr>
        <w:t xml:space="preserve"> the Benefit of a New Contracting State</w:t>
      </w:r>
      <w:r w:rsidR="002140FE" w:rsidRPr="002140FE">
        <w:rPr>
          <w:b/>
          <w:sz w:val="28"/>
          <w:szCs w:val="28"/>
        </w:rPr>
        <w:t>: The System for Worldwide Filing of Patent Applications</w:t>
      </w:r>
    </w:p>
    <w:p w:rsidR="009A1511" w:rsidRDefault="009A1511" w:rsidP="00F144F0"/>
    <w:p w:rsidR="00874BB9" w:rsidRDefault="00874BB9" w:rsidP="00874BB9"/>
    <w:p w:rsidR="00874BB9" w:rsidRDefault="00874BB9" w:rsidP="00F144F0">
      <w:r w:rsidRPr="00874BB9">
        <w:rPr>
          <w:b/>
          <w:bCs/>
        </w:rPr>
        <w:t xml:space="preserve">Under </w:t>
      </w:r>
      <w:r w:rsidR="005E236E">
        <w:rPr>
          <w:b/>
          <w:bCs/>
        </w:rPr>
        <w:t xml:space="preserve">the </w:t>
      </w:r>
      <w:r w:rsidRPr="00874BB9">
        <w:rPr>
          <w:b/>
          <w:bCs/>
        </w:rPr>
        <w:t xml:space="preserve">Patronage of </w:t>
      </w:r>
      <w:r w:rsidR="00814460" w:rsidRPr="00814460">
        <w:rPr>
          <w:b/>
          <w:bCs/>
        </w:rPr>
        <w:t>H.E. Mr. Khaled Nasser Abdullah Al-</w:t>
      </w:r>
      <w:proofErr w:type="spellStart"/>
      <w:r w:rsidR="00814460" w:rsidRPr="00814460">
        <w:rPr>
          <w:b/>
          <w:bCs/>
        </w:rPr>
        <w:t>Roudan</w:t>
      </w:r>
      <w:proofErr w:type="spellEnd"/>
      <w:r w:rsidR="00814460" w:rsidRPr="00814460">
        <w:rPr>
          <w:b/>
          <w:bCs/>
        </w:rPr>
        <w:t>, Minister, Ministry of Commerce and Industry</w:t>
      </w:r>
    </w:p>
    <w:p w:rsidR="00874BB9" w:rsidRDefault="00874BB9" w:rsidP="00F144F0"/>
    <w:p w:rsidR="00F144F0" w:rsidRDefault="00F144F0" w:rsidP="00F144F0">
      <w:proofErr w:type="gramStart"/>
      <w:r>
        <w:t>organized</w:t>
      </w:r>
      <w:proofErr w:type="gramEnd"/>
      <w:r>
        <w:t xml:space="preserve"> by</w:t>
      </w:r>
      <w:r w:rsidR="00874BB9">
        <w:t xml:space="preserve"> </w:t>
      </w:r>
      <w:r w:rsidR="00AF6AB5">
        <w:br/>
        <w:t>T</w:t>
      </w:r>
      <w:r>
        <w:t>he World Intellectual Property Organization (WIPO)</w:t>
      </w:r>
    </w:p>
    <w:p w:rsidR="00F144F0" w:rsidRDefault="00F144F0" w:rsidP="00F144F0"/>
    <w:p w:rsidR="00F144F0" w:rsidRDefault="00F144F0" w:rsidP="00F144F0">
      <w:proofErr w:type="gramStart"/>
      <w:r>
        <w:t>in</w:t>
      </w:r>
      <w:proofErr w:type="gramEnd"/>
      <w:r>
        <w:t xml:space="preserve"> cooperation with</w:t>
      </w:r>
    </w:p>
    <w:p w:rsidR="00814460" w:rsidRDefault="005E236E" w:rsidP="00814460">
      <w:r>
        <w:t xml:space="preserve">The </w:t>
      </w:r>
      <w:r w:rsidR="00814460" w:rsidRPr="00814460">
        <w:t xml:space="preserve">Intellectual Property Department, </w:t>
      </w:r>
    </w:p>
    <w:p w:rsidR="00F144F0" w:rsidRDefault="00814460" w:rsidP="00814460">
      <w:r>
        <w:t xml:space="preserve">The </w:t>
      </w:r>
      <w:r w:rsidRPr="00814460">
        <w:t>Ministry of Commerce and Industry</w:t>
      </w:r>
    </w:p>
    <w:p w:rsidR="00814460" w:rsidRDefault="00814460" w:rsidP="00F144F0">
      <w:pPr>
        <w:rPr>
          <w:b/>
          <w:sz w:val="24"/>
          <w:szCs w:val="24"/>
        </w:rPr>
      </w:pPr>
    </w:p>
    <w:p w:rsidR="00F144F0" w:rsidRPr="003845C1" w:rsidRDefault="00814460" w:rsidP="00F14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Kuwait City</w:t>
      </w:r>
      <w:r w:rsidR="002140FE">
        <w:rPr>
          <w:b/>
          <w:sz w:val="24"/>
          <w:szCs w:val="24"/>
        </w:rPr>
        <w:t xml:space="preserve">, </w:t>
      </w:r>
      <w:r w:rsidR="00C53A51">
        <w:rPr>
          <w:b/>
          <w:sz w:val="24"/>
          <w:szCs w:val="24"/>
        </w:rPr>
        <w:t>Kuwait, March 15</w:t>
      </w:r>
      <w:r w:rsidR="00D66C8D">
        <w:rPr>
          <w:b/>
          <w:sz w:val="24"/>
          <w:szCs w:val="24"/>
        </w:rPr>
        <w:t>, 2017</w:t>
      </w:r>
    </w:p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3845C1" w:rsidRDefault="00F144F0" w:rsidP="00F144F0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F144F0" w:rsidRPr="008B2CC1" w:rsidRDefault="00F144F0" w:rsidP="00F144F0"/>
    <w:p w:rsidR="00F144F0" w:rsidRPr="008B2CC1" w:rsidRDefault="00F144F0" w:rsidP="00F144F0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International Bureau of WIPO</w:t>
      </w:r>
    </w:p>
    <w:p w:rsidR="00F144F0" w:rsidRDefault="00F144F0" w:rsidP="00F144F0"/>
    <w:p w:rsidR="00F144F0" w:rsidRDefault="00F144F0" w:rsidP="00F144F0"/>
    <w:p w:rsidR="00F144F0" w:rsidRDefault="00F144F0" w:rsidP="00F144F0"/>
    <w:p w:rsidR="00F144F0" w:rsidRDefault="00F144F0" w:rsidP="00F144F0"/>
    <w:p w:rsidR="00F144F0" w:rsidRDefault="00F144F0" w:rsidP="00F144F0"/>
    <w:p w:rsidR="004F5025" w:rsidRPr="004F5025" w:rsidRDefault="00F144F0" w:rsidP="004F5025">
      <w:r>
        <w:br w:type="page"/>
      </w:r>
    </w:p>
    <w:p w:rsidR="006F66F3" w:rsidRPr="001156C9" w:rsidRDefault="00814460" w:rsidP="006F66F3">
      <w:pPr>
        <w:tabs>
          <w:tab w:val="left" w:pos="1985"/>
        </w:tabs>
        <w:rPr>
          <w:u w:val="single"/>
        </w:rPr>
      </w:pPr>
      <w:r>
        <w:rPr>
          <w:u w:val="single"/>
        </w:rPr>
        <w:lastRenderedPageBreak/>
        <w:t>Wednesday, March 15</w:t>
      </w:r>
      <w:r w:rsidR="00D66C8D">
        <w:rPr>
          <w:u w:val="single"/>
        </w:rPr>
        <w:t>, 2017</w:t>
      </w:r>
      <w:r w:rsidR="006F66F3" w:rsidRPr="001156C9">
        <w:rPr>
          <w:u w:val="single"/>
        </w:rPr>
        <w:t xml:space="preserve"> </w:t>
      </w:r>
    </w:p>
    <w:p w:rsidR="006F66F3" w:rsidRDefault="006F66F3" w:rsidP="006F66F3">
      <w:pPr>
        <w:tabs>
          <w:tab w:val="left" w:pos="1985"/>
        </w:tabs>
      </w:pPr>
    </w:p>
    <w:p w:rsidR="00AC4944" w:rsidRDefault="005E236E" w:rsidP="00F144F0">
      <w:pPr>
        <w:tabs>
          <w:tab w:val="left" w:pos="1985"/>
        </w:tabs>
        <w:ind w:left="1980" w:hanging="1980"/>
      </w:pPr>
      <w:r>
        <w:t>0</w:t>
      </w:r>
      <w:r w:rsidR="00AF6AB5">
        <w:t>8.0</w:t>
      </w:r>
      <w:r w:rsidR="00AC4944">
        <w:t>0</w:t>
      </w:r>
      <w:r>
        <w:t xml:space="preserve"> </w:t>
      </w:r>
      <w:r w:rsidR="00AC4944">
        <w:t>–</w:t>
      </w:r>
      <w:r>
        <w:t xml:space="preserve"> </w:t>
      </w:r>
      <w:r w:rsidR="00AF6AB5">
        <w:t>08.3</w:t>
      </w:r>
      <w:r w:rsidR="00AC4944">
        <w:t>0</w:t>
      </w:r>
      <w:r w:rsidR="00AC4944">
        <w:tab/>
      </w:r>
      <w:r w:rsidR="00AC4944" w:rsidRPr="00B24AB3">
        <w:t>Registration</w:t>
      </w:r>
    </w:p>
    <w:p w:rsidR="005E236E" w:rsidRDefault="005E236E" w:rsidP="00F144F0">
      <w:pPr>
        <w:tabs>
          <w:tab w:val="left" w:pos="1985"/>
        </w:tabs>
        <w:ind w:left="1980" w:hanging="1980"/>
      </w:pPr>
    </w:p>
    <w:p w:rsidR="00C05A0C" w:rsidRDefault="005E236E" w:rsidP="00AC4944">
      <w:pPr>
        <w:tabs>
          <w:tab w:val="left" w:pos="1985"/>
        </w:tabs>
        <w:ind w:left="1980" w:hanging="1980"/>
      </w:pPr>
      <w:r>
        <w:t>0</w:t>
      </w:r>
      <w:r w:rsidR="00AF6AB5">
        <w:t>8.3</w:t>
      </w:r>
      <w:r w:rsidR="005B46B0">
        <w:t xml:space="preserve">0 – </w:t>
      </w:r>
      <w:r>
        <w:t>0</w:t>
      </w:r>
      <w:r w:rsidR="00AF6AB5">
        <w:t>9.0</w:t>
      </w:r>
      <w:r w:rsidR="00F144F0">
        <w:t>0</w:t>
      </w:r>
      <w:r w:rsidR="006F66F3">
        <w:tab/>
      </w:r>
      <w:r>
        <w:t>Opening C</w:t>
      </w:r>
      <w:r w:rsidR="00AC4944">
        <w:t>eremony</w:t>
      </w:r>
    </w:p>
    <w:p w:rsidR="005E236E" w:rsidRDefault="005E236E" w:rsidP="00AC4944">
      <w:pPr>
        <w:tabs>
          <w:tab w:val="left" w:pos="1985"/>
        </w:tabs>
        <w:ind w:left="1980" w:hanging="1980"/>
      </w:pPr>
    </w:p>
    <w:p w:rsidR="00AC4944" w:rsidRDefault="00AC4944" w:rsidP="00D60952">
      <w:pPr>
        <w:tabs>
          <w:tab w:val="left" w:pos="1985"/>
        </w:tabs>
        <w:ind w:left="1980" w:hanging="1980"/>
      </w:pPr>
      <w:r>
        <w:tab/>
      </w:r>
      <w:r w:rsidR="00FB2B04">
        <w:t xml:space="preserve">Mr. </w:t>
      </w:r>
      <w:proofErr w:type="spellStart"/>
      <w:r w:rsidR="00FB2B04">
        <w:t>Musalam</w:t>
      </w:r>
      <w:proofErr w:type="spellEnd"/>
      <w:r w:rsidR="00FB2B04">
        <w:t xml:space="preserve"> </w:t>
      </w:r>
      <w:proofErr w:type="spellStart"/>
      <w:r w:rsidR="00FB2B04">
        <w:t>Hamdan</w:t>
      </w:r>
      <w:proofErr w:type="spellEnd"/>
      <w:r w:rsidR="00FB2B04">
        <w:t xml:space="preserve"> Al-Enzi on behalf of </w:t>
      </w:r>
      <w:r w:rsidR="00814460" w:rsidRPr="00814460">
        <w:t>H.E. Mr. Khaled Nasser Abdullah Al-</w:t>
      </w:r>
      <w:proofErr w:type="spellStart"/>
      <w:r w:rsidR="00814460" w:rsidRPr="00814460">
        <w:t>Roudan</w:t>
      </w:r>
      <w:proofErr w:type="spellEnd"/>
      <w:r w:rsidR="00814460" w:rsidRPr="00814460">
        <w:t>, Minister, Ministry of Commerce and Industry</w:t>
      </w:r>
      <w:r w:rsidR="00FB2B04">
        <w:t xml:space="preserve"> and    H.E. </w:t>
      </w:r>
      <w:r w:rsidR="00814460" w:rsidRPr="00814460">
        <w:t xml:space="preserve">Sheikh </w:t>
      </w:r>
      <w:proofErr w:type="spellStart"/>
      <w:r w:rsidR="00814460" w:rsidRPr="00814460">
        <w:t>Nimer</w:t>
      </w:r>
      <w:proofErr w:type="spellEnd"/>
      <w:r w:rsidR="00814460" w:rsidRPr="00814460">
        <w:t xml:space="preserve"> Al Sabah, Assistant Undersecretary, International Organizations and Foreign Trade Affairs</w:t>
      </w:r>
      <w:r w:rsidR="00FB2B04">
        <w:t xml:space="preserve">, </w:t>
      </w:r>
      <w:r w:rsidR="00FB2B04" w:rsidRPr="00FB2B04">
        <w:t>Ministry of Commerce and Industry</w:t>
      </w:r>
    </w:p>
    <w:p w:rsidR="00F144F0" w:rsidRPr="005E236E" w:rsidRDefault="00AC4944" w:rsidP="005E236E">
      <w:pPr>
        <w:tabs>
          <w:tab w:val="left" w:pos="1985"/>
        </w:tabs>
        <w:ind w:left="1980" w:hanging="1980"/>
      </w:pPr>
      <w:r>
        <w:tab/>
      </w:r>
    </w:p>
    <w:p w:rsidR="006F66F3" w:rsidRDefault="00D66C8D" w:rsidP="00923268">
      <w:pPr>
        <w:tabs>
          <w:tab w:val="left" w:pos="1985"/>
        </w:tabs>
        <w:ind w:left="1985"/>
      </w:pPr>
      <w:r>
        <w:t>Mr. John Sandage</w:t>
      </w:r>
      <w:r w:rsidR="00B7151E" w:rsidRPr="00B7151E">
        <w:t xml:space="preserve">, </w:t>
      </w:r>
      <w:r>
        <w:t>Deputy Director General</w:t>
      </w:r>
      <w:r w:rsidR="00B7151E" w:rsidRPr="00B7151E">
        <w:t xml:space="preserve">, </w:t>
      </w:r>
      <w:r>
        <w:t xml:space="preserve">Patents and Technology Sector, </w:t>
      </w:r>
      <w:r w:rsidR="00202CF0">
        <w:t>World Intellectual Property Organization (WIPO), Geneva, Switzerland</w:t>
      </w:r>
    </w:p>
    <w:p w:rsidR="005F06B5" w:rsidRDefault="005F06B5" w:rsidP="005F06B5">
      <w:pPr>
        <w:tabs>
          <w:tab w:val="left" w:pos="1985"/>
        </w:tabs>
        <w:ind w:left="1980" w:hanging="1980"/>
      </w:pPr>
    </w:p>
    <w:p w:rsidR="005F06B5" w:rsidRPr="00A14CDA" w:rsidRDefault="00874BB9" w:rsidP="00874BB9">
      <w:pPr>
        <w:tabs>
          <w:tab w:val="left" w:pos="1985"/>
        </w:tabs>
        <w:ind w:left="1980" w:hanging="1980"/>
        <w:rPr>
          <w:b/>
          <w:bCs/>
        </w:rPr>
      </w:pPr>
      <w:r>
        <w:t>09</w:t>
      </w:r>
      <w:r w:rsidR="009A1511">
        <w:t>.0</w:t>
      </w:r>
      <w:r w:rsidR="00AF6AB5">
        <w:t>0 – 09.45</w:t>
      </w:r>
      <w:r w:rsidR="005F06B5" w:rsidRPr="009726C2">
        <w:tab/>
      </w:r>
      <w:proofErr w:type="gramStart"/>
      <w:r w:rsidR="005F06B5">
        <w:rPr>
          <w:b/>
          <w:bCs/>
        </w:rPr>
        <w:t>The</w:t>
      </w:r>
      <w:proofErr w:type="gramEnd"/>
      <w:r w:rsidR="005F06B5">
        <w:rPr>
          <w:b/>
          <w:bCs/>
        </w:rPr>
        <w:t xml:space="preserve"> </w:t>
      </w:r>
      <w:proofErr w:type="spellStart"/>
      <w:r w:rsidR="005F06B5">
        <w:rPr>
          <w:b/>
          <w:bCs/>
        </w:rPr>
        <w:t>ePCT</w:t>
      </w:r>
      <w:proofErr w:type="spellEnd"/>
      <w:r w:rsidR="005F06B5">
        <w:rPr>
          <w:b/>
          <w:bCs/>
        </w:rPr>
        <w:t xml:space="preserve"> System: Presentation and </w:t>
      </w:r>
      <w:r w:rsidR="009A1511">
        <w:rPr>
          <w:b/>
          <w:bCs/>
        </w:rPr>
        <w:t xml:space="preserve">Live </w:t>
      </w:r>
      <w:r w:rsidR="005F06B5">
        <w:rPr>
          <w:b/>
          <w:bCs/>
        </w:rPr>
        <w:t>Demonstration</w:t>
      </w:r>
    </w:p>
    <w:p w:rsidR="005F06B5" w:rsidRDefault="005F06B5" w:rsidP="005F06B5">
      <w:pPr>
        <w:tabs>
          <w:tab w:val="left" w:pos="1985"/>
        </w:tabs>
        <w:ind w:left="1985"/>
      </w:pPr>
    </w:p>
    <w:p w:rsidR="005F06B5" w:rsidRDefault="005F06B5" w:rsidP="005F06B5">
      <w:pPr>
        <w:tabs>
          <w:tab w:val="left" w:pos="1985"/>
        </w:tabs>
        <w:ind w:left="3544" w:hanging="1559"/>
      </w:pPr>
      <w:r w:rsidRPr="00AE6936">
        <w:t>Speaker:</w:t>
      </w:r>
      <w:r>
        <w:tab/>
      </w:r>
      <w:r>
        <w:tab/>
        <w:t xml:space="preserve">Mr. Ali Jazairy, Senior Counsellor, PCT International </w:t>
      </w:r>
      <w:r>
        <w:tab/>
        <w:t xml:space="preserve">Cooperation Division, Patents and Technology Sector, </w:t>
      </w:r>
      <w:r>
        <w:tab/>
        <w:t>WIPO</w:t>
      </w:r>
    </w:p>
    <w:p w:rsidR="005F06B5" w:rsidRDefault="005F06B5" w:rsidP="005F06B5">
      <w:pPr>
        <w:tabs>
          <w:tab w:val="left" w:pos="1985"/>
        </w:tabs>
        <w:ind w:left="3960" w:hanging="1980"/>
      </w:pPr>
    </w:p>
    <w:p w:rsidR="004652F0" w:rsidRPr="00A14CDA" w:rsidRDefault="00AF6AB5" w:rsidP="004652F0">
      <w:pPr>
        <w:tabs>
          <w:tab w:val="left" w:pos="1985"/>
        </w:tabs>
        <w:ind w:left="1980" w:hanging="1980"/>
        <w:rPr>
          <w:b/>
          <w:bCs/>
        </w:rPr>
      </w:pPr>
      <w:r>
        <w:t>09.45 – 10.15</w:t>
      </w:r>
      <w:r w:rsidR="004652F0" w:rsidRPr="009726C2">
        <w:tab/>
      </w:r>
      <w:r w:rsidR="004652F0">
        <w:rPr>
          <w:b/>
          <w:bCs/>
        </w:rPr>
        <w:t xml:space="preserve">Exercise 1 on </w:t>
      </w:r>
      <w:proofErr w:type="spellStart"/>
      <w:r w:rsidR="004652F0">
        <w:rPr>
          <w:b/>
          <w:bCs/>
        </w:rPr>
        <w:t>ePCT</w:t>
      </w:r>
      <w:proofErr w:type="spellEnd"/>
      <w:r w:rsidR="004652F0">
        <w:rPr>
          <w:b/>
          <w:bCs/>
        </w:rPr>
        <w:t xml:space="preserve">: </w:t>
      </w:r>
      <w:r>
        <w:rPr>
          <w:b/>
          <w:bCs/>
        </w:rPr>
        <w:t xml:space="preserve">Preparation and Filing of a PCT Application </w:t>
      </w:r>
      <w:r w:rsidR="00C53A51">
        <w:rPr>
          <w:b/>
          <w:bCs/>
        </w:rPr>
        <w:t xml:space="preserve">using the </w:t>
      </w:r>
      <w:proofErr w:type="spellStart"/>
      <w:r w:rsidR="00C53A51">
        <w:rPr>
          <w:b/>
          <w:bCs/>
        </w:rPr>
        <w:t>ePCT</w:t>
      </w:r>
      <w:proofErr w:type="spellEnd"/>
      <w:r w:rsidR="00C53A51">
        <w:rPr>
          <w:b/>
          <w:bCs/>
        </w:rPr>
        <w:t xml:space="preserve"> System</w:t>
      </w:r>
    </w:p>
    <w:p w:rsidR="004652F0" w:rsidRDefault="004652F0" w:rsidP="004652F0">
      <w:pPr>
        <w:tabs>
          <w:tab w:val="left" w:pos="1985"/>
        </w:tabs>
        <w:ind w:left="1985"/>
      </w:pPr>
    </w:p>
    <w:p w:rsidR="0048301C" w:rsidRDefault="004652F0" w:rsidP="0048301C">
      <w:pPr>
        <w:tabs>
          <w:tab w:val="left" w:pos="1985"/>
        </w:tabs>
        <w:ind w:left="3544" w:hanging="1559"/>
      </w:pPr>
      <w:r>
        <w:t>Experts</w:t>
      </w:r>
      <w:r w:rsidRPr="00AE6936">
        <w:t>:</w:t>
      </w:r>
      <w:r>
        <w:tab/>
      </w:r>
      <w:r>
        <w:tab/>
      </w:r>
      <w:r w:rsidR="0048301C">
        <w:t xml:space="preserve">Dr. </w:t>
      </w:r>
      <w:proofErr w:type="spellStart"/>
      <w:r w:rsidR="0048301C">
        <w:t>Lobna</w:t>
      </w:r>
      <w:proofErr w:type="spellEnd"/>
      <w:r w:rsidR="0048301C">
        <w:t xml:space="preserve"> Ahmed </w:t>
      </w:r>
      <w:proofErr w:type="spellStart"/>
      <w:r w:rsidR="0048301C">
        <w:t>Okashah</w:t>
      </w:r>
      <w:proofErr w:type="spellEnd"/>
    </w:p>
    <w:p w:rsidR="00406466" w:rsidRDefault="0048301C" w:rsidP="0048301C">
      <w:pPr>
        <w:tabs>
          <w:tab w:val="left" w:pos="1985"/>
        </w:tabs>
        <w:ind w:left="3544" w:hanging="1559"/>
      </w:pPr>
      <w:r>
        <w:tab/>
      </w:r>
      <w:r>
        <w:tab/>
        <w:t xml:space="preserve">Program Manager, Innovation Directorate, </w:t>
      </w:r>
    </w:p>
    <w:p w:rsidR="004652F0" w:rsidRDefault="00406466" w:rsidP="0048301C">
      <w:pPr>
        <w:tabs>
          <w:tab w:val="left" w:pos="1985"/>
        </w:tabs>
        <w:ind w:left="3544" w:hanging="1559"/>
      </w:pPr>
      <w:r>
        <w:tab/>
      </w:r>
      <w:r>
        <w:tab/>
        <w:t xml:space="preserve">Kuwait Foundation for the Advancement of the </w:t>
      </w:r>
    </w:p>
    <w:p w:rsidR="0048301C" w:rsidRDefault="00406466" w:rsidP="00FB2B04">
      <w:pPr>
        <w:tabs>
          <w:tab w:val="left" w:pos="1985"/>
        </w:tabs>
        <w:ind w:left="3544" w:hanging="1559"/>
      </w:pPr>
      <w:r>
        <w:tab/>
      </w:r>
      <w:r>
        <w:tab/>
        <w:t>Sciences (KFAS)</w:t>
      </w:r>
    </w:p>
    <w:p w:rsidR="004652F0" w:rsidRDefault="004652F0" w:rsidP="0048301C">
      <w:pPr>
        <w:tabs>
          <w:tab w:val="left" w:pos="1985"/>
        </w:tabs>
        <w:ind w:left="3544" w:hanging="1559"/>
      </w:pPr>
    </w:p>
    <w:p w:rsidR="0048301C" w:rsidRDefault="004652F0" w:rsidP="0048301C">
      <w:pPr>
        <w:tabs>
          <w:tab w:val="left" w:pos="3690"/>
        </w:tabs>
        <w:ind w:left="3690" w:hanging="1710"/>
      </w:pPr>
      <w:r>
        <w:tab/>
      </w:r>
      <w:r>
        <w:tab/>
      </w:r>
      <w:r w:rsidR="0048301C">
        <w:t xml:space="preserve">Mr. </w:t>
      </w:r>
      <w:proofErr w:type="spellStart"/>
      <w:r w:rsidR="0048301C">
        <w:t>Musalam</w:t>
      </w:r>
      <w:proofErr w:type="spellEnd"/>
      <w:r w:rsidR="0048301C">
        <w:t xml:space="preserve"> </w:t>
      </w:r>
      <w:proofErr w:type="spellStart"/>
      <w:r w:rsidR="0048301C">
        <w:t>Hamdan</w:t>
      </w:r>
      <w:proofErr w:type="spellEnd"/>
      <w:r w:rsidR="00FB2B04">
        <w:t xml:space="preserve"> Al-Enzi</w:t>
      </w:r>
      <w:r w:rsidR="0048301C">
        <w:t xml:space="preserve">, </w:t>
      </w:r>
    </w:p>
    <w:p w:rsidR="0048301C" w:rsidRDefault="0048301C" w:rsidP="0048301C">
      <w:pPr>
        <w:tabs>
          <w:tab w:val="left" w:pos="3690"/>
        </w:tabs>
        <w:ind w:left="3690" w:hanging="1710"/>
      </w:pPr>
      <w:r>
        <w:tab/>
      </w:r>
      <w:r>
        <w:tab/>
        <w:t>Director, Trademarks and Patents Department,</w:t>
      </w:r>
    </w:p>
    <w:p w:rsidR="0048301C" w:rsidRDefault="0048301C" w:rsidP="0048301C">
      <w:pPr>
        <w:tabs>
          <w:tab w:val="left" w:pos="3690"/>
        </w:tabs>
        <w:ind w:left="3690" w:hanging="1710"/>
      </w:pPr>
      <w:r>
        <w:tab/>
      </w:r>
      <w:r>
        <w:tab/>
        <w:t>Intellectual Property Department,</w:t>
      </w:r>
    </w:p>
    <w:p w:rsidR="0048301C" w:rsidRDefault="0048301C" w:rsidP="0048301C">
      <w:pPr>
        <w:tabs>
          <w:tab w:val="left" w:pos="3690"/>
        </w:tabs>
        <w:ind w:left="3690" w:hanging="1710"/>
      </w:pPr>
      <w:r>
        <w:tab/>
      </w:r>
      <w:r>
        <w:tab/>
        <w:t>Ministry of Commerce and Industry</w:t>
      </w:r>
    </w:p>
    <w:p w:rsidR="004652F0" w:rsidRDefault="004652F0" w:rsidP="0048301C">
      <w:pPr>
        <w:tabs>
          <w:tab w:val="left" w:pos="1985"/>
        </w:tabs>
        <w:ind w:left="3544" w:hanging="1559"/>
      </w:pPr>
    </w:p>
    <w:p w:rsidR="004652F0" w:rsidRDefault="004652F0" w:rsidP="004652F0">
      <w:pPr>
        <w:tabs>
          <w:tab w:val="left" w:pos="1985"/>
        </w:tabs>
        <w:ind w:left="3544" w:hanging="1559"/>
      </w:pPr>
      <w:r>
        <w:t>Reporter:</w:t>
      </w:r>
      <w:r>
        <w:tab/>
      </w:r>
      <w:r>
        <w:tab/>
        <w:t>TBD</w:t>
      </w:r>
    </w:p>
    <w:p w:rsidR="005B46B0" w:rsidRDefault="005B46B0" w:rsidP="005F06B5">
      <w:pPr>
        <w:tabs>
          <w:tab w:val="left" w:pos="1985"/>
        </w:tabs>
        <w:ind w:left="3960" w:hanging="1980"/>
      </w:pPr>
    </w:p>
    <w:p w:rsidR="005F06B5" w:rsidRPr="00393F61" w:rsidRDefault="00AF6AB5" w:rsidP="00874BB9">
      <w:pPr>
        <w:tabs>
          <w:tab w:val="left" w:pos="1985"/>
        </w:tabs>
      </w:pPr>
      <w:r>
        <w:t>10.15</w:t>
      </w:r>
      <w:r w:rsidR="005F06B5">
        <w:t xml:space="preserve"> – 1</w:t>
      </w:r>
      <w:r>
        <w:t>0</w:t>
      </w:r>
      <w:r w:rsidR="005F06B5">
        <w:t>.</w:t>
      </w:r>
      <w:r>
        <w:t>30</w:t>
      </w:r>
      <w:r w:rsidR="005F06B5" w:rsidRPr="009726C2">
        <w:tab/>
      </w:r>
      <w:r w:rsidR="005F06B5" w:rsidRPr="00393F61">
        <w:t>Coffee Break</w:t>
      </w:r>
    </w:p>
    <w:p w:rsidR="006F3075" w:rsidRDefault="006F3075" w:rsidP="005F06B5">
      <w:pPr>
        <w:tabs>
          <w:tab w:val="left" w:pos="1985"/>
        </w:tabs>
        <w:ind w:left="1980" w:hanging="1980"/>
      </w:pPr>
    </w:p>
    <w:p w:rsidR="00AF6AB5" w:rsidRPr="00A14CDA" w:rsidRDefault="00C53A51" w:rsidP="00AF6AB5">
      <w:pPr>
        <w:tabs>
          <w:tab w:val="left" w:pos="1985"/>
        </w:tabs>
        <w:ind w:left="1980" w:hanging="1980"/>
        <w:rPr>
          <w:b/>
          <w:bCs/>
        </w:rPr>
      </w:pPr>
      <w:r>
        <w:t>10</w:t>
      </w:r>
      <w:r w:rsidR="00AF6AB5">
        <w:t>.</w:t>
      </w:r>
      <w:r>
        <w:t>30</w:t>
      </w:r>
      <w:r w:rsidR="00AF6AB5">
        <w:t xml:space="preserve"> – 1</w:t>
      </w:r>
      <w:r>
        <w:t>1.00</w:t>
      </w:r>
      <w:r w:rsidR="00AF6AB5" w:rsidRPr="009726C2">
        <w:tab/>
      </w:r>
      <w:r>
        <w:rPr>
          <w:b/>
          <w:bCs/>
        </w:rPr>
        <w:t>Exercise 2</w:t>
      </w:r>
      <w:r w:rsidR="00AF6AB5">
        <w:rPr>
          <w:b/>
          <w:bCs/>
        </w:rPr>
        <w:t xml:space="preserve"> on </w:t>
      </w:r>
      <w:proofErr w:type="spellStart"/>
      <w:r w:rsidR="00AF6AB5">
        <w:rPr>
          <w:b/>
          <w:bCs/>
        </w:rPr>
        <w:t>ePCT</w:t>
      </w:r>
      <w:proofErr w:type="spellEnd"/>
      <w:r w:rsidR="00AF6AB5">
        <w:rPr>
          <w:b/>
          <w:bCs/>
        </w:rPr>
        <w:t xml:space="preserve">: </w:t>
      </w:r>
      <w:r>
        <w:rPr>
          <w:b/>
          <w:bCs/>
        </w:rPr>
        <w:t xml:space="preserve">Processing of the PCT Application by the </w:t>
      </w:r>
      <w:proofErr w:type="spellStart"/>
      <w:r>
        <w:rPr>
          <w:b/>
          <w:bCs/>
        </w:rPr>
        <w:t>ePCT</w:t>
      </w:r>
      <w:proofErr w:type="spellEnd"/>
      <w:r>
        <w:rPr>
          <w:b/>
          <w:bCs/>
        </w:rPr>
        <w:t xml:space="preserve"> Receiving Office</w:t>
      </w:r>
    </w:p>
    <w:p w:rsidR="00AF6AB5" w:rsidRDefault="00AF6AB5" w:rsidP="00AF6AB5">
      <w:pPr>
        <w:tabs>
          <w:tab w:val="left" w:pos="1985"/>
        </w:tabs>
        <w:ind w:left="1985"/>
      </w:pPr>
    </w:p>
    <w:p w:rsidR="00C53A51" w:rsidRDefault="00AF6AB5" w:rsidP="00C53A51">
      <w:pPr>
        <w:tabs>
          <w:tab w:val="left" w:pos="3690"/>
        </w:tabs>
        <w:ind w:left="3690" w:hanging="1710"/>
      </w:pPr>
      <w:r>
        <w:t>Experts</w:t>
      </w:r>
      <w:r w:rsidRPr="00AE6936">
        <w:t>:</w:t>
      </w:r>
      <w:r>
        <w:tab/>
      </w:r>
      <w:r>
        <w:tab/>
      </w:r>
      <w:r w:rsidR="00C53A51">
        <w:t xml:space="preserve">Mr. </w:t>
      </w:r>
      <w:proofErr w:type="spellStart"/>
      <w:r w:rsidR="00C53A51">
        <w:t>Musalam</w:t>
      </w:r>
      <w:proofErr w:type="spellEnd"/>
      <w:r w:rsidR="00C53A51">
        <w:t xml:space="preserve"> </w:t>
      </w:r>
      <w:proofErr w:type="spellStart"/>
      <w:r w:rsidR="00C53A51">
        <w:t>Hamdan</w:t>
      </w:r>
      <w:proofErr w:type="spellEnd"/>
      <w:r w:rsidR="00FB2B04">
        <w:t xml:space="preserve"> Al-Enzi</w:t>
      </w:r>
      <w:r w:rsidR="00C53A51">
        <w:t xml:space="preserve">, </w:t>
      </w: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>Director, Trademarks and Patents Department,</w:t>
      </w: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>Intellectual Property Department,</w:t>
      </w: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>Ministry of Commerce and Industry</w:t>
      </w:r>
    </w:p>
    <w:p w:rsidR="00C53A51" w:rsidRDefault="00C53A51" w:rsidP="00C53A51">
      <w:pPr>
        <w:tabs>
          <w:tab w:val="left" w:pos="3690"/>
        </w:tabs>
        <w:ind w:left="3690" w:hanging="1710"/>
      </w:pPr>
    </w:p>
    <w:p w:rsidR="00AF6AB5" w:rsidRDefault="00C53A51" w:rsidP="00AF6AB5">
      <w:pPr>
        <w:tabs>
          <w:tab w:val="left" w:pos="1985"/>
        </w:tabs>
        <w:ind w:left="3544" w:hanging="1559"/>
      </w:pPr>
      <w:r>
        <w:tab/>
      </w:r>
      <w:r>
        <w:tab/>
      </w:r>
      <w:r w:rsidR="00AF6AB5">
        <w:t xml:space="preserve">Dr. </w:t>
      </w:r>
      <w:proofErr w:type="spellStart"/>
      <w:r w:rsidR="00AF6AB5">
        <w:t>Lobna</w:t>
      </w:r>
      <w:proofErr w:type="spellEnd"/>
      <w:r w:rsidR="00AF6AB5">
        <w:t xml:space="preserve"> Ahmed </w:t>
      </w:r>
      <w:proofErr w:type="spellStart"/>
      <w:r w:rsidR="00AF6AB5">
        <w:t>Okashah</w:t>
      </w:r>
      <w:proofErr w:type="spellEnd"/>
    </w:p>
    <w:p w:rsidR="00406466" w:rsidRDefault="00AF6AB5" w:rsidP="00AF6AB5">
      <w:pPr>
        <w:tabs>
          <w:tab w:val="left" w:pos="1985"/>
        </w:tabs>
        <w:ind w:left="3544" w:hanging="1559"/>
      </w:pPr>
      <w:r>
        <w:tab/>
      </w:r>
      <w:r>
        <w:tab/>
        <w:t xml:space="preserve">Program Manager, Innovation Directorate, </w:t>
      </w:r>
    </w:p>
    <w:p w:rsidR="00406466" w:rsidRDefault="00406466" w:rsidP="00406466">
      <w:pPr>
        <w:tabs>
          <w:tab w:val="left" w:pos="1985"/>
        </w:tabs>
        <w:ind w:left="3544" w:hanging="1559"/>
      </w:pPr>
      <w:r>
        <w:tab/>
      </w:r>
      <w:r>
        <w:tab/>
        <w:t xml:space="preserve">Kuwait Foundation for the Advancement of the </w:t>
      </w:r>
    </w:p>
    <w:p w:rsidR="00AF6AB5" w:rsidRDefault="00406466" w:rsidP="00FB2B04">
      <w:pPr>
        <w:tabs>
          <w:tab w:val="left" w:pos="1985"/>
        </w:tabs>
        <w:ind w:left="3544" w:hanging="1559"/>
      </w:pPr>
      <w:r>
        <w:tab/>
      </w:r>
      <w:r>
        <w:tab/>
        <w:t>Sciences (KFAS)</w:t>
      </w:r>
    </w:p>
    <w:p w:rsidR="00406466" w:rsidRDefault="00406466" w:rsidP="00406466">
      <w:pPr>
        <w:tabs>
          <w:tab w:val="left" w:pos="1985"/>
        </w:tabs>
        <w:ind w:left="3544" w:hanging="1559"/>
      </w:pPr>
    </w:p>
    <w:p w:rsidR="00AF6AB5" w:rsidRDefault="00AF6AB5" w:rsidP="00AF6AB5">
      <w:pPr>
        <w:tabs>
          <w:tab w:val="left" w:pos="1985"/>
        </w:tabs>
        <w:ind w:left="3544" w:hanging="1559"/>
      </w:pPr>
      <w:r>
        <w:t>Reporter:</w:t>
      </w:r>
      <w:r>
        <w:tab/>
      </w:r>
      <w:r>
        <w:tab/>
        <w:t>TBD</w:t>
      </w:r>
    </w:p>
    <w:p w:rsidR="00B56AB4" w:rsidRDefault="00B56AB4" w:rsidP="006F66F3">
      <w:pPr>
        <w:tabs>
          <w:tab w:val="left" w:pos="1985"/>
        </w:tabs>
      </w:pPr>
    </w:p>
    <w:p w:rsidR="00C53A51" w:rsidRDefault="00C53A51" w:rsidP="006F66F3">
      <w:pPr>
        <w:tabs>
          <w:tab w:val="left" w:pos="1985"/>
        </w:tabs>
      </w:pPr>
    </w:p>
    <w:p w:rsidR="00C53A51" w:rsidRDefault="00C53A51" w:rsidP="006F66F3">
      <w:pPr>
        <w:tabs>
          <w:tab w:val="left" w:pos="1985"/>
        </w:tabs>
      </w:pPr>
    </w:p>
    <w:p w:rsidR="00C53A51" w:rsidRDefault="00C53A51" w:rsidP="006F66F3">
      <w:pPr>
        <w:tabs>
          <w:tab w:val="left" w:pos="1985"/>
        </w:tabs>
      </w:pPr>
    </w:p>
    <w:p w:rsidR="00FB2B04" w:rsidRDefault="00FB2B04" w:rsidP="006F66F3">
      <w:pPr>
        <w:tabs>
          <w:tab w:val="left" w:pos="1985"/>
        </w:tabs>
      </w:pPr>
    </w:p>
    <w:p w:rsidR="00FB2B04" w:rsidRDefault="00FB2B04" w:rsidP="006F66F3">
      <w:pPr>
        <w:tabs>
          <w:tab w:val="left" w:pos="1985"/>
        </w:tabs>
      </w:pPr>
    </w:p>
    <w:p w:rsidR="00FB2B04" w:rsidRDefault="00FB2B04" w:rsidP="006F66F3">
      <w:pPr>
        <w:tabs>
          <w:tab w:val="left" w:pos="1985"/>
        </w:tabs>
      </w:pPr>
    </w:p>
    <w:p w:rsidR="00FB2B04" w:rsidRDefault="00FB2B04" w:rsidP="006F66F3">
      <w:pPr>
        <w:tabs>
          <w:tab w:val="left" w:pos="1985"/>
        </w:tabs>
      </w:pPr>
    </w:p>
    <w:p w:rsidR="00C53A51" w:rsidRDefault="00C53A51" w:rsidP="006F66F3">
      <w:pPr>
        <w:tabs>
          <w:tab w:val="left" w:pos="1985"/>
        </w:tabs>
      </w:pPr>
    </w:p>
    <w:p w:rsidR="00C53A51" w:rsidRPr="00A14CDA" w:rsidRDefault="00C53A51" w:rsidP="00C53A51">
      <w:pPr>
        <w:tabs>
          <w:tab w:val="left" w:pos="1985"/>
        </w:tabs>
        <w:ind w:left="1980" w:hanging="1980"/>
        <w:rPr>
          <w:b/>
          <w:bCs/>
        </w:rPr>
      </w:pPr>
      <w:r>
        <w:t>11.00 – 11.30</w:t>
      </w:r>
      <w:r w:rsidRPr="009726C2">
        <w:tab/>
      </w:r>
      <w:r>
        <w:rPr>
          <w:b/>
          <w:bCs/>
        </w:rPr>
        <w:t xml:space="preserve">Exercise 3 on </w:t>
      </w:r>
      <w:proofErr w:type="spellStart"/>
      <w:r>
        <w:rPr>
          <w:b/>
          <w:bCs/>
        </w:rPr>
        <w:t>ePCT</w:t>
      </w:r>
      <w:proofErr w:type="spellEnd"/>
      <w:r>
        <w:rPr>
          <w:b/>
          <w:bCs/>
        </w:rPr>
        <w:t xml:space="preserve">: Interactions between Users, Representatives, and the Receiving Office in </w:t>
      </w:r>
      <w:proofErr w:type="spellStart"/>
      <w:r>
        <w:rPr>
          <w:b/>
          <w:bCs/>
        </w:rPr>
        <w:t>ePCT</w:t>
      </w:r>
      <w:proofErr w:type="spellEnd"/>
    </w:p>
    <w:p w:rsidR="00C53A51" w:rsidRDefault="00C53A51" w:rsidP="00C53A51">
      <w:pPr>
        <w:tabs>
          <w:tab w:val="left" w:pos="1985"/>
        </w:tabs>
        <w:ind w:left="1985"/>
      </w:pPr>
    </w:p>
    <w:p w:rsidR="00406466" w:rsidRDefault="00C53A51" w:rsidP="00406466">
      <w:pPr>
        <w:tabs>
          <w:tab w:val="left" w:pos="1985"/>
        </w:tabs>
        <w:ind w:left="3544" w:hanging="1559"/>
      </w:pPr>
      <w:r>
        <w:t>Experts</w:t>
      </w:r>
      <w:r w:rsidRPr="00AE6936">
        <w:t>:</w:t>
      </w:r>
      <w:r>
        <w:tab/>
      </w:r>
      <w:r>
        <w:tab/>
      </w:r>
      <w:r w:rsidR="00406466">
        <w:t xml:space="preserve">Dr. </w:t>
      </w:r>
      <w:proofErr w:type="spellStart"/>
      <w:r w:rsidR="00406466">
        <w:t>Lobna</w:t>
      </w:r>
      <w:proofErr w:type="spellEnd"/>
      <w:r w:rsidR="00406466">
        <w:t xml:space="preserve"> Ahmed </w:t>
      </w:r>
      <w:proofErr w:type="spellStart"/>
      <w:r w:rsidR="00406466">
        <w:t>Okashah</w:t>
      </w:r>
      <w:proofErr w:type="spellEnd"/>
    </w:p>
    <w:p w:rsidR="00C53A51" w:rsidRDefault="00406466" w:rsidP="00406466">
      <w:pPr>
        <w:tabs>
          <w:tab w:val="left" w:pos="1985"/>
        </w:tabs>
        <w:ind w:left="3544" w:hanging="1559"/>
      </w:pPr>
      <w:r>
        <w:tab/>
      </w:r>
      <w:r>
        <w:tab/>
        <w:t xml:space="preserve">Program Manager, Innovation Directorate, </w:t>
      </w:r>
    </w:p>
    <w:p w:rsidR="00406466" w:rsidRDefault="00406466" w:rsidP="00406466">
      <w:pPr>
        <w:tabs>
          <w:tab w:val="left" w:pos="1985"/>
        </w:tabs>
        <w:ind w:left="3544" w:hanging="1559"/>
      </w:pPr>
      <w:r>
        <w:tab/>
      </w:r>
      <w:r>
        <w:tab/>
        <w:t xml:space="preserve">Kuwait Foundation for the Advancement of the </w:t>
      </w:r>
    </w:p>
    <w:p w:rsidR="00C53A51" w:rsidRDefault="00406466" w:rsidP="00FB2B04">
      <w:pPr>
        <w:tabs>
          <w:tab w:val="left" w:pos="1985"/>
        </w:tabs>
        <w:ind w:left="3544" w:hanging="1559"/>
      </w:pPr>
      <w:r>
        <w:tab/>
      </w:r>
      <w:r>
        <w:tab/>
        <w:t>Sciences (KFAS)</w:t>
      </w:r>
    </w:p>
    <w:p w:rsidR="00406466" w:rsidRDefault="00406466" w:rsidP="00406466">
      <w:pPr>
        <w:tabs>
          <w:tab w:val="left" w:pos="1985"/>
        </w:tabs>
        <w:ind w:left="3544" w:hanging="1559"/>
      </w:pP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 xml:space="preserve">Mr. </w:t>
      </w:r>
      <w:proofErr w:type="spellStart"/>
      <w:r>
        <w:t>Musalam</w:t>
      </w:r>
      <w:proofErr w:type="spellEnd"/>
      <w:r>
        <w:t xml:space="preserve"> </w:t>
      </w:r>
      <w:proofErr w:type="spellStart"/>
      <w:r>
        <w:t>Hamdan</w:t>
      </w:r>
      <w:proofErr w:type="spellEnd"/>
      <w:r w:rsidR="00FB2B04">
        <w:t xml:space="preserve"> Al-Enzi</w:t>
      </w:r>
      <w:r>
        <w:t xml:space="preserve">, </w:t>
      </w: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>Director, Trademarks and Patents Department,</w:t>
      </w: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>Intellectual Property Department,</w:t>
      </w:r>
    </w:p>
    <w:p w:rsidR="00C53A51" w:rsidRDefault="00C53A51" w:rsidP="00C53A51">
      <w:pPr>
        <w:tabs>
          <w:tab w:val="left" w:pos="3690"/>
        </w:tabs>
        <w:ind w:left="3690" w:hanging="1710"/>
      </w:pPr>
      <w:r>
        <w:tab/>
      </w:r>
      <w:r>
        <w:tab/>
        <w:t>Ministry of Commerce and Industry</w:t>
      </w:r>
    </w:p>
    <w:p w:rsidR="00C53A51" w:rsidRDefault="00C53A51" w:rsidP="00C53A51">
      <w:pPr>
        <w:tabs>
          <w:tab w:val="left" w:pos="1985"/>
        </w:tabs>
        <w:ind w:left="3544" w:hanging="1559"/>
      </w:pPr>
    </w:p>
    <w:p w:rsidR="00C53A51" w:rsidRDefault="00C53A51" w:rsidP="00C53A51">
      <w:pPr>
        <w:tabs>
          <w:tab w:val="left" w:pos="1985"/>
        </w:tabs>
        <w:ind w:left="3544" w:hanging="1559"/>
      </w:pPr>
      <w:r>
        <w:t>Reporter:</w:t>
      </w:r>
      <w:r>
        <w:tab/>
      </w:r>
      <w:r>
        <w:tab/>
        <w:t>TBD</w:t>
      </w:r>
    </w:p>
    <w:p w:rsidR="00C53A51" w:rsidRDefault="00C53A51" w:rsidP="006F66F3">
      <w:pPr>
        <w:tabs>
          <w:tab w:val="left" w:pos="1985"/>
        </w:tabs>
      </w:pPr>
    </w:p>
    <w:p w:rsidR="00C53A51" w:rsidRPr="004677B8" w:rsidRDefault="00C53A51" w:rsidP="006F66F3">
      <w:pPr>
        <w:tabs>
          <w:tab w:val="left" w:pos="1985"/>
        </w:tabs>
      </w:pPr>
    </w:p>
    <w:p w:rsidR="006F66F3" w:rsidRPr="00A14CDA" w:rsidRDefault="00C53A51" w:rsidP="00874BB9">
      <w:pPr>
        <w:tabs>
          <w:tab w:val="left" w:pos="1985"/>
        </w:tabs>
        <w:rPr>
          <w:b/>
        </w:rPr>
      </w:pPr>
      <w:r>
        <w:t>11</w:t>
      </w:r>
      <w:r w:rsidR="009E343B">
        <w:t>.</w:t>
      </w:r>
      <w:r w:rsidR="00681589">
        <w:t>3</w:t>
      </w:r>
      <w:r w:rsidR="00874BB9">
        <w:t>0</w:t>
      </w:r>
      <w:r w:rsidR="007E2A4F">
        <w:t xml:space="preserve"> – </w:t>
      </w:r>
      <w:r>
        <w:t>11</w:t>
      </w:r>
      <w:r w:rsidR="007E2A4F">
        <w:t>.</w:t>
      </w:r>
      <w:r w:rsidR="00681589">
        <w:t>45</w:t>
      </w:r>
      <w:r w:rsidR="006F66F3" w:rsidRPr="004677B8">
        <w:tab/>
      </w:r>
      <w:r w:rsidR="007E2A4F">
        <w:rPr>
          <w:b/>
        </w:rPr>
        <w:t>Summary and C</w:t>
      </w:r>
      <w:r w:rsidR="006F66F3" w:rsidRPr="00A14CDA">
        <w:rPr>
          <w:b/>
        </w:rPr>
        <w:t>losing Address</w:t>
      </w:r>
    </w:p>
    <w:p w:rsidR="006F66F3" w:rsidRPr="004677B8" w:rsidRDefault="006F66F3" w:rsidP="006F66F3">
      <w:pPr>
        <w:tabs>
          <w:tab w:val="left" w:pos="1985"/>
        </w:tabs>
        <w:rPr>
          <w:b/>
        </w:rPr>
      </w:pPr>
    </w:p>
    <w:p w:rsidR="0048301C" w:rsidRPr="0048301C" w:rsidRDefault="0048301C" w:rsidP="0048301C">
      <w:pPr>
        <w:tabs>
          <w:tab w:val="left" w:pos="1985"/>
        </w:tabs>
        <w:ind w:left="1985"/>
      </w:pPr>
      <w:r w:rsidRPr="0048301C">
        <w:t xml:space="preserve">Ms. </w:t>
      </w:r>
      <w:proofErr w:type="spellStart"/>
      <w:r w:rsidRPr="0048301C">
        <w:t>Shereen</w:t>
      </w:r>
      <w:proofErr w:type="spellEnd"/>
      <w:r w:rsidRPr="0048301C">
        <w:t xml:space="preserve"> </w:t>
      </w:r>
      <w:proofErr w:type="spellStart"/>
      <w:r w:rsidRPr="0048301C">
        <w:t>Abdulwahab</w:t>
      </w:r>
      <w:proofErr w:type="spellEnd"/>
      <w:r>
        <w:t xml:space="preserve">, </w:t>
      </w:r>
      <w:r w:rsidRPr="0048301C">
        <w:t>Head, Intellectual Property Department,</w:t>
      </w:r>
    </w:p>
    <w:p w:rsidR="0048301C" w:rsidRPr="0048301C" w:rsidRDefault="0048301C" w:rsidP="0048301C">
      <w:pPr>
        <w:tabs>
          <w:tab w:val="left" w:pos="1985"/>
        </w:tabs>
        <w:ind w:left="1985"/>
      </w:pPr>
      <w:r w:rsidRPr="0048301C">
        <w:t>Ministry of Commerce and Industry</w:t>
      </w:r>
    </w:p>
    <w:p w:rsidR="009A1511" w:rsidRDefault="009A1511" w:rsidP="00A80DC6">
      <w:pPr>
        <w:tabs>
          <w:tab w:val="left" w:pos="1985"/>
        </w:tabs>
        <w:ind w:left="1985"/>
      </w:pPr>
    </w:p>
    <w:p w:rsidR="009E343B" w:rsidRDefault="009A1511" w:rsidP="00681589">
      <w:pPr>
        <w:tabs>
          <w:tab w:val="left" w:pos="1985"/>
        </w:tabs>
        <w:ind w:left="1985"/>
      </w:pPr>
      <w:r w:rsidRPr="009A1511">
        <w:t>Mr. Ali Jazairy, Senior Counsellor, PCT International Cooperation Division, Patents and Technology Sector, World Intellectual Property Organization (WIPO), Geneva, Switzerland</w:t>
      </w:r>
    </w:p>
    <w:p w:rsidR="00681589" w:rsidRDefault="00681589" w:rsidP="00681589">
      <w:pPr>
        <w:tabs>
          <w:tab w:val="left" w:pos="1985"/>
        </w:tabs>
        <w:ind w:left="1985"/>
      </w:pPr>
    </w:p>
    <w:p w:rsidR="009E343B" w:rsidRPr="002F0178" w:rsidRDefault="009E343B" w:rsidP="002F0178">
      <w:pPr>
        <w:tabs>
          <w:tab w:val="left" w:pos="1985"/>
        </w:tabs>
      </w:pPr>
    </w:p>
    <w:p w:rsidR="006F66F3" w:rsidRPr="00C363F9" w:rsidRDefault="006F66F3" w:rsidP="006F66F3">
      <w:pPr>
        <w:pStyle w:val="Endofdocument-Annex"/>
      </w:pPr>
      <w:r>
        <w:t>[End of document]</w:t>
      </w:r>
    </w:p>
    <w:sectPr w:rsidR="006F66F3" w:rsidRPr="00C363F9" w:rsidSect="00D12BCD">
      <w:headerReference w:type="default" r:id="rId13"/>
      <w:endnotePr>
        <w:numFmt w:val="decimal"/>
      </w:endnotePr>
      <w:pgSz w:w="11907" w:h="16840" w:code="9"/>
      <w:pgMar w:top="567" w:right="1134" w:bottom="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69" w:rsidRDefault="00CE4569">
      <w:r>
        <w:separator/>
      </w:r>
    </w:p>
  </w:endnote>
  <w:endnote w:type="continuationSeparator" w:id="0">
    <w:p w:rsidR="00CE4569" w:rsidRDefault="00CE4569" w:rsidP="003B38C1">
      <w:r>
        <w:separator/>
      </w:r>
    </w:p>
    <w:p w:rsidR="00CE4569" w:rsidRPr="003B38C1" w:rsidRDefault="00CE456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4569" w:rsidRPr="003B38C1" w:rsidRDefault="00CE456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69" w:rsidRDefault="00CE4569">
      <w:r>
        <w:separator/>
      </w:r>
    </w:p>
  </w:footnote>
  <w:footnote w:type="continuationSeparator" w:id="0">
    <w:p w:rsidR="00CE4569" w:rsidRDefault="00CE4569" w:rsidP="008B60B2">
      <w:r>
        <w:separator/>
      </w:r>
    </w:p>
    <w:p w:rsidR="00CE4569" w:rsidRPr="00ED77FB" w:rsidRDefault="00CE456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4569" w:rsidRPr="00ED77FB" w:rsidRDefault="00CE456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7466E" w:rsidRDefault="00F144F0" w:rsidP="00477D6B">
    <w:pPr>
      <w:jc w:val="right"/>
      <w:rPr>
        <w:lang w:val="fr-CH"/>
      </w:rPr>
    </w:pPr>
    <w:r w:rsidRPr="0087466E">
      <w:rPr>
        <w:lang w:val="fr-CH"/>
      </w:rPr>
      <w:t>WIPO/PCT/</w:t>
    </w:r>
    <w:r w:rsidR="00814460">
      <w:rPr>
        <w:lang w:val="fr-CH"/>
      </w:rPr>
      <w:t>KWI</w:t>
    </w:r>
    <w:r w:rsidR="00954DEB" w:rsidRPr="0087466E">
      <w:rPr>
        <w:lang w:val="fr-CH"/>
      </w:rPr>
      <w:t>/1</w:t>
    </w:r>
    <w:r w:rsidR="00D66C8D">
      <w:rPr>
        <w:lang w:val="fr-CH"/>
      </w:rPr>
      <w:t>7</w:t>
    </w:r>
    <w:r w:rsidR="00954DEB" w:rsidRPr="0087466E">
      <w:rPr>
        <w:lang w:val="fr-CH"/>
      </w:rPr>
      <w:t>/</w:t>
    </w:r>
    <w:r w:rsidR="00D624CA" w:rsidRPr="0087466E">
      <w:rPr>
        <w:lang w:val="fr-CH"/>
      </w:rPr>
      <w:t xml:space="preserve">1 </w:t>
    </w:r>
    <w:r w:rsidR="00954DEB" w:rsidRPr="0087466E">
      <w:rPr>
        <w:lang w:val="fr-CH"/>
      </w:rPr>
      <w:t>PROV.</w:t>
    </w:r>
    <w:r w:rsidR="002140FE">
      <w:rPr>
        <w:lang w:val="fr-CH"/>
      </w:rPr>
      <w:t xml:space="preserve"> 1</w:t>
    </w:r>
  </w:p>
  <w:p w:rsidR="00EC4E49" w:rsidRPr="0087466E" w:rsidRDefault="00EC4E49" w:rsidP="00477D6B">
    <w:pPr>
      <w:jc w:val="right"/>
      <w:rPr>
        <w:lang w:val="fr-CH"/>
      </w:rPr>
    </w:pPr>
    <w:proofErr w:type="gramStart"/>
    <w:r w:rsidRPr="0087466E">
      <w:rPr>
        <w:lang w:val="fr-CH"/>
      </w:rPr>
      <w:t>page</w:t>
    </w:r>
    <w:proofErr w:type="gramEnd"/>
    <w:r w:rsidRPr="0087466E">
      <w:rPr>
        <w:lang w:val="fr-CH"/>
      </w:rPr>
      <w:t xml:space="preserve"> </w:t>
    </w:r>
    <w:r>
      <w:fldChar w:fldCharType="begin"/>
    </w:r>
    <w:r w:rsidRPr="0087466E">
      <w:rPr>
        <w:lang w:val="fr-CH"/>
      </w:rPr>
      <w:instrText xml:space="preserve"> PAGE  \* MERGEFORMAT </w:instrText>
    </w:r>
    <w:r>
      <w:fldChar w:fldCharType="separate"/>
    </w:r>
    <w:r w:rsidR="00A02839">
      <w:rPr>
        <w:noProof/>
        <w:lang w:val="fr-CH"/>
      </w:rPr>
      <w:t>3</w:t>
    </w:r>
    <w:r>
      <w:fldChar w:fldCharType="end"/>
    </w:r>
  </w:p>
  <w:p w:rsidR="00EC4E49" w:rsidRPr="0087466E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4"/>
    <w:rsid w:val="000324A4"/>
    <w:rsid w:val="00043CAA"/>
    <w:rsid w:val="00044DEB"/>
    <w:rsid w:val="00067326"/>
    <w:rsid w:val="00073AF5"/>
    <w:rsid w:val="00075432"/>
    <w:rsid w:val="000965F5"/>
    <w:rsid w:val="000968ED"/>
    <w:rsid w:val="00096931"/>
    <w:rsid w:val="000A51EF"/>
    <w:rsid w:val="000C0AD2"/>
    <w:rsid w:val="000F1F05"/>
    <w:rsid w:val="000F5E56"/>
    <w:rsid w:val="00132684"/>
    <w:rsid w:val="00135A87"/>
    <w:rsid w:val="001362EE"/>
    <w:rsid w:val="00177533"/>
    <w:rsid w:val="001832A6"/>
    <w:rsid w:val="00193559"/>
    <w:rsid w:val="001E35D0"/>
    <w:rsid w:val="00202CF0"/>
    <w:rsid w:val="00202DE0"/>
    <w:rsid w:val="00212194"/>
    <w:rsid w:val="002140FE"/>
    <w:rsid w:val="00214C9F"/>
    <w:rsid w:val="00215F52"/>
    <w:rsid w:val="00215F80"/>
    <w:rsid w:val="0022266C"/>
    <w:rsid w:val="00227658"/>
    <w:rsid w:val="00237556"/>
    <w:rsid w:val="00257777"/>
    <w:rsid w:val="00260A4A"/>
    <w:rsid w:val="002634C4"/>
    <w:rsid w:val="002652BC"/>
    <w:rsid w:val="002928D3"/>
    <w:rsid w:val="002959CF"/>
    <w:rsid w:val="002F0178"/>
    <w:rsid w:val="002F1FE6"/>
    <w:rsid w:val="002F4E68"/>
    <w:rsid w:val="00301F18"/>
    <w:rsid w:val="00303807"/>
    <w:rsid w:val="00312364"/>
    <w:rsid w:val="00312F7F"/>
    <w:rsid w:val="00354E8A"/>
    <w:rsid w:val="00361450"/>
    <w:rsid w:val="00364AB8"/>
    <w:rsid w:val="003673CF"/>
    <w:rsid w:val="00370691"/>
    <w:rsid w:val="0037290B"/>
    <w:rsid w:val="003845C1"/>
    <w:rsid w:val="00385AA8"/>
    <w:rsid w:val="00385F4A"/>
    <w:rsid w:val="003877CA"/>
    <w:rsid w:val="00387F26"/>
    <w:rsid w:val="00393F61"/>
    <w:rsid w:val="003A6F89"/>
    <w:rsid w:val="003B0535"/>
    <w:rsid w:val="003B2BE7"/>
    <w:rsid w:val="003B38C1"/>
    <w:rsid w:val="003C2E94"/>
    <w:rsid w:val="0040465C"/>
    <w:rsid w:val="00406466"/>
    <w:rsid w:val="00422261"/>
    <w:rsid w:val="00423E3E"/>
    <w:rsid w:val="00427AF4"/>
    <w:rsid w:val="00434AAB"/>
    <w:rsid w:val="00452572"/>
    <w:rsid w:val="004647DA"/>
    <w:rsid w:val="004652F0"/>
    <w:rsid w:val="0046708A"/>
    <w:rsid w:val="00474062"/>
    <w:rsid w:val="004761C4"/>
    <w:rsid w:val="00477D67"/>
    <w:rsid w:val="00477D6B"/>
    <w:rsid w:val="0048301C"/>
    <w:rsid w:val="004A1335"/>
    <w:rsid w:val="004E45FA"/>
    <w:rsid w:val="004E582B"/>
    <w:rsid w:val="004F5025"/>
    <w:rsid w:val="005019FF"/>
    <w:rsid w:val="00516AFD"/>
    <w:rsid w:val="00521759"/>
    <w:rsid w:val="00524DE0"/>
    <w:rsid w:val="0053057A"/>
    <w:rsid w:val="00555771"/>
    <w:rsid w:val="00560A29"/>
    <w:rsid w:val="00570B58"/>
    <w:rsid w:val="005730C8"/>
    <w:rsid w:val="00597BF7"/>
    <w:rsid w:val="005A00E7"/>
    <w:rsid w:val="005B46B0"/>
    <w:rsid w:val="005B5669"/>
    <w:rsid w:val="005C6649"/>
    <w:rsid w:val="005E236E"/>
    <w:rsid w:val="005E7A56"/>
    <w:rsid w:val="005F06B5"/>
    <w:rsid w:val="005F1C3D"/>
    <w:rsid w:val="00605827"/>
    <w:rsid w:val="0062144D"/>
    <w:rsid w:val="006342D7"/>
    <w:rsid w:val="00637626"/>
    <w:rsid w:val="00646050"/>
    <w:rsid w:val="0065075F"/>
    <w:rsid w:val="006713CA"/>
    <w:rsid w:val="00676C5C"/>
    <w:rsid w:val="006812AB"/>
    <w:rsid w:val="00681589"/>
    <w:rsid w:val="0068531E"/>
    <w:rsid w:val="006870C4"/>
    <w:rsid w:val="006947B2"/>
    <w:rsid w:val="006A3EFF"/>
    <w:rsid w:val="006F205E"/>
    <w:rsid w:val="006F3075"/>
    <w:rsid w:val="006F66F3"/>
    <w:rsid w:val="0070109C"/>
    <w:rsid w:val="007060F4"/>
    <w:rsid w:val="007A076D"/>
    <w:rsid w:val="007A084F"/>
    <w:rsid w:val="007B24DF"/>
    <w:rsid w:val="007B44E7"/>
    <w:rsid w:val="007B4C43"/>
    <w:rsid w:val="007D1613"/>
    <w:rsid w:val="007D4529"/>
    <w:rsid w:val="007E2A4F"/>
    <w:rsid w:val="007F5D5F"/>
    <w:rsid w:val="00801A1A"/>
    <w:rsid w:val="00814460"/>
    <w:rsid w:val="008146E1"/>
    <w:rsid w:val="008301DF"/>
    <w:rsid w:val="00855F3D"/>
    <w:rsid w:val="0087466E"/>
    <w:rsid w:val="00874BB9"/>
    <w:rsid w:val="008B2CC1"/>
    <w:rsid w:val="008B60B2"/>
    <w:rsid w:val="008D589A"/>
    <w:rsid w:val="008E1D04"/>
    <w:rsid w:val="008F1170"/>
    <w:rsid w:val="0090731E"/>
    <w:rsid w:val="00916EE2"/>
    <w:rsid w:val="00923268"/>
    <w:rsid w:val="00942EEB"/>
    <w:rsid w:val="0094772D"/>
    <w:rsid w:val="00953CFE"/>
    <w:rsid w:val="00954DEB"/>
    <w:rsid w:val="00966A22"/>
    <w:rsid w:val="0096722F"/>
    <w:rsid w:val="009805D5"/>
    <w:rsid w:val="00980843"/>
    <w:rsid w:val="0099667D"/>
    <w:rsid w:val="009A0316"/>
    <w:rsid w:val="009A1511"/>
    <w:rsid w:val="009A4D77"/>
    <w:rsid w:val="009B2F7B"/>
    <w:rsid w:val="009C08F6"/>
    <w:rsid w:val="009E2791"/>
    <w:rsid w:val="009E343B"/>
    <w:rsid w:val="009E3F6F"/>
    <w:rsid w:val="009F499F"/>
    <w:rsid w:val="00A02839"/>
    <w:rsid w:val="00A069B6"/>
    <w:rsid w:val="00A14CDA"/>
    <w:rsid w:val="00A257F7"/>
    <w:rsid w:val="00A318A5"/>
    <w:rsid w:val="00A375BF"/>
    <w:rsid w:val="00A42DAF"/>
    <w:rsid w:val="00A44481"/>
    <w:rsid w:val="00A45BD8"/>
    <w:rsid w:val="00A45DC8"/>
    <w:rsid w:val="00A51ECC"/>
    <w:rsid w:val="00A54F38"/>
    <w:rsid w:val="00A80DC6"/>
    <w:rsid w:val="00A869B7"/>
    <w:rsid w:val="00A956AC"/>
    <w:rsid w:val="00AC205C"/>
    <w:rsid w:val="00AC229C"/>
    <w:rsid w:val="00AC4944"/>
    <w:rsid w:val="00AD2A7A"/>
    <w:rsid w:val="00AD2F42"/>
    <w:rsid w:val="00AE12D6"/>
    <w:rsid w:val="00AF0A6B"/>
    <w:rsid w:val="00AF6AB5"/>
    <w:rsid w:val="00B05A69"/>
    <w:rsid w:val="00B24AB3"/>
    <w:rsid w:val="00B33CFA"/>
    <w:rsid w:val="00B34AAE"/>
    <w:rsid w:val="00B446B5"/>
    <w:rsid w:val="00B46D31"/>
    <w:rsid w:val="00B56AB4"/>
    <w:rsid w:val="00B64A41"/>
    <w:rsid w:val="00B7028A"/>
    <w:rsid w:val="00B7151E"/>
    <w:rsid w:val="00B850D7"/>
    <w:rsid w:val="00B9734B"/>
    <w:rsid w:val="00BC038B"/>
    <w:rsid w:val="00BC350B"/>
    <w:rsid w:val="00BC5E8F"/>
    <w:rsid w:val="00BD50B0"/>
    <w:rsid w:val="00BE4B5F"/>
    <w:rsid w:val="00C05A0C"/>
    <w:rsid w:val="00C11BFE"/>
    <w:rsid w:val="00C23FEC"/>
    <w:rsid w:val="00C53A51"/>
    <w:rsid w:val="00C84EC1"/>
    <w:rsid w:val="00CD2E08"/>
    <w:rsid w:val="00CE4569"/>
    <w:rsid w:val="00D12BCD"/>
    <w:rsid w:val="00D14BBB"/>
    <w:rsid w:val="00D161E9"/>
    <w:rsid w:val="00D176CA"/>
    <w:rsid w:val="00D33BFC"/>
    <w:rsid w:val="00D45252"/>
    <w:rsid w:val="00D60952"/>
    <w:rsid w:val="00D624CA"/>
    <w:rsid w:val="00D66C8D"/>
    <w:rsid w:val="00D71B4D"/>
    <w:rsid w:val="00D75335"/>
    <w:rsid w:val="00D93D55"/>
    <w:rsid w:val="00DA7C35"/>
    <w:rsid w:val="00DB5C83"/>
    <w:rsid w:val="00DD2C25"/>
    <w:rsid w:val="00DD5B81"/>
    <w:rsid w:val="00E12097"/>
    <w:rsid w:val="00E21896"/>
    <w:rsid w:val="00E335FE"/>
    <w:rsid w:val="00E42BD9"/>
    <w:rsid w:val="00E461B4"/>
    <w:rsid w:val="00E52FA6"/>
    <w:rsid w:val="00E86CD9"/>
    <w:rsid w:val="00E970B7"/>
    <w:rsid w:val="00EB6190"/>
    <w:rsid w:val="00EC3D33"/>
    <w:rsid w:val="00EC4E49"/>
    <w:rsid w:val="00ED6B6C"/>
    <w:rsid w:val="00ED77FB"/>
    <w:rsid w:val="00EE45FA"/>
    <w:rsid w:val="00EE49A1"/>
    <w:rsid w:val="00F144F0"/>
    <w:rsid w:val="00F14EDF"/>
    <w:rsid w:val="00F238E0"/>
    <w:rsid w:val="00F4747C"/>
    <w:rsid w:val="00F474B4"/>
    <w:rsid w:val="00F66152"/>
    <w:rsid w:val="00F72961"/>
    <w:rsid w:val="00F767CD"/>
    <w:rsid w:val="00F7769F"/>
    <w:rsid w:val="00F910A6"/>
    <w:rsid w:val="00FB2B04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6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6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moe.gov.jo/images/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e.gov.jo/Admin/logi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LAXALDE Maria Raquel</dc:creator>
  <cp:lastModifiedBy>JAZAIRY Ali</cp:lastModifiedBy>
  <cp:revision>4</cp:revision>
  <cp:lastPrinted>2017-02-23T10:01:00Z</cp:lastPrinted>
  <dcterms:created xsi:type="dcterms:W3CDTF">2017-02-23T10:00:00Z</dcterms:created>
  <dcterms:modified xsi:type="dcterms:W3CDTF">2017-02-23T10:02:00Z</dcterms:modified>
</cp:coreProperties>
</file>