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015EA8" w:rsidRPr="008B2CC1" w:rsidTr="00015EA8">
        <w:trPr>
          <w:trHeight w:val="208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015EA8" w:rsidRPr="00015EA8" w:rsidRDefault="00015EA8" w:rsidP="005E2679">
            <w:pPr>
              <w:rPr>
                <w:sz w:val="6"/>
                <w:szCs w:val="6"/>
              </w:rPr>
            </w:pPr>
          </w:p>
          <w:p w:rsidR="00015EA8" w:rsidRDefault="0026507F" w:rsidP="005E2679">
            <w:pPr>
              <w:rPr>
                <w:caps/>
                <w:sz w:val="15"/>
              </w:rPr>
            </w:pPr>
            <w:r>
              <w:rPr>
                <w:caps/>
                <w:noProof/>
                <w:sz w:val="15"/>
                <w:lang w:eastAsia="en-US"/>
              </w:rPr>
              <w:drawing>
                <wp:inline distT="0" distB="0" distL="0" distR="0">
                  <wp:extent cx="766445" cy="6496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5EA8" w:rsidRDefault="00015EA8" w:rsidP="005E2679">
            <w:pPr>
              <w:rPr>
                <w:caps/>
                <w:sz w:val="15"/>
              </w:rPr>
            </w:pPr>
          </w:p>
          <w:p w:rsidR="00015EA8" w:rsidRDefault="00015EA8" w:rsidP="005E2679">
            <w:pPr>
              <w:rPr>
                <w:caps/>
                <w:sz w:val="15"/>
              </w:rPr>
            </w:pPr>
          </w:p>
          <w:p w:rsidR="00015EA8" w:rsidRDefault="00015EA8" w:rsidP="005E2679">
            <w:pPr>
              <w:rPr>
                <w:caps/>
                <w:sz w:val="15"/>
              </w:rPr>
            </w:pPr>
          </w:p>
          <w:p w:rsidR="00015EA8" w:rsidRPr="002636A0" w:rsidRDefault="00015EA8" w:rsidP="00015EA8">
            <w:pPr>
              <w:rPr>
                <w:caps/>
                <w:sz w:val="15"/>
              </w:rPr>
            </w:pPr>
            <w:r w:rsidRPr="002636A0">
              <w:rPr>
                <w:caps/>
                <w:sz w:val="15"/>
              </w:rPr>
              <w:t>Italian Patent and Trademark Office</w:t>
            </w:r>
            <w:r>
              <w:rPr>
                <w:caps/>
                <w:sz w:val="15"/>
              </w:rPr>
              <w:t xml:space="preserve"> (UIBM)</w:t>
            </w:r>
          </w:p>
          <w:p w:rsidR="00015EA8" w:rsidRPr="002636A0" w:rsidRDefault="00015EA8" w:rsidP="00015EA8">
            <w:pPr>
              <w:rPr>
                <w:caps/>
                <w:sz w:val="15"/>
              </w:rPr>
            </w:pPr>
            <w:r w:rsidRPr="002636A0">
              <w:rPr>
                <w:caps/>
                <w:sz w:val="15"/>
              </w:rPr>
              <w:t>Directorate General of Combating Counterfeiting</w:t>
            </w:r>
          </w:p>
          <w:p w:rsidR="00015EA8" w:rsidRPr="002636A0" w:rsidRDefault="00015EA8" w:rsidP="00015EA8">
            <w:pPr>
              <w:rPr>
                <w:caps/>
                <w:sz w:val="15"/>
              </w:rPr>
            </w:pPr>
            <w:r w:rsidRPr="002636A0">
              <w:rPr>
                <w:caps/>
                <w:sz w:val="15"/>
              </w:rPr>
              <w:t xml:space="preserve">Ministry of Economic Development </w:t>
            </w:r>
          </w:p>
          <w:p w:rsidR="00015EA8" w:rsidRPr="008B2CC1" w:rsidRDefault="00015EA8" w:rsidP="005E2679"/>
        </w:tc>
        <w:tc>
          <w:tcPr>
            <w:tcW w:w="4843" w:type="dxa"/>
            <w:tcMar>
              <w:left w:w="0" w:type="dxa"/>
              <w:right w:w="0" w:type="dxa"/>
            </w:tcMar>
          </w:tcPr>
          <w:p w:rsidR="00015EA8" w:rsidRPr="008B2CC1" w:rsidRDefault="0026507F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9525"/>
                  <wp:docPr id="15" name="Picture 15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1832A6" w:rsidTr="00015EA8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015EA8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0A46A9" w:rsidP="005E2679">
            <w:pPr>
              <w:rPr>
                <w:b/>
                <w:caps/>
                <w:sz w:val="24"/>
              </w:rPr>
            </w:pPr>
          </w:p>
        </w:tc>
      </w:tr>
      <w:tr w:rsidR="008B2CC1" w:rsidRPr="001832A6" w:rsidTr="00015EA8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2117B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015EA8">
              <w:rPr>
                <w:rFonts w:ascii="Arial Black" w:hAnsi="Arial Black"/>
                <w:caps/>
                <w:sz w:val="15"/>
              </w:rPr>
              <w:t>WIPO/IP/ROM/14/INF/1 PROV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15EA8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015EA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015EA8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3" w:name="Date"/>
            <w:bookmarkEnd w:id="3"/>
            <w:r w:rsidR="00D36EFB">
              <w:rPr>
                <w:rFonts w:ascii="Arial Black" w:hAnsi="Arial Black"/>
                <w:caps/>
                <w:sz w:val="15"/>
              </w:rPr>
              <w:t xml:space="preserve"> march</w:t>
            </w:r>
            <w:r w:rsidR="00015EA8">
              <w:rPr>
                <w:rFonts w:ascii="Arial Black" w:hAnsi="Arial Black"/>
                <w:caps/>
                <w:sz w:val="15"/>
              </w:rPr>
              <w:t xml:space="preserve"> 2014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015EA8" w:rsidRPr="003845C1" w:rsidRDefault="00015EA8" w:rsidP="00015E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WIPO Services and Initiatives </w:t>
      </w:r>
    </w:p>
    <w:p w:rsidR="00015EA8" w:rsidRDefault="00015EA8" w:rsidP="00015EA8"/>
    <w:p w:rsidR="00015EA8" w:rsidRDefault="00015EA8" w:rsidP="00015EA8"/>
    <w:p w:rsidR="00015EA8" w:rsidRPr="003845C1" w:rsidRDefault="00015EA8" w:rsidP="00015EA8">
      <w:proofErr w:type="gramStart"/>
      <w:r>
        <w:t>organized</w:t>
      </w:r>
      <w:proofErr w:type="gramEnd"/>
      <w:r>
        <w:t xml:space="preserve"> by </w:t>
      </w:r>
    </w:p>
    <w:p w:rsidR="00015EA8" w:rsidRDefault="00015EA8" w:rsidP="00015EA8">
      <w:proofErr w:type="gramStart"/>
      <w:r>
        <w:t>the</w:t>
      </w:r>
      <w:proofErr w:type="gramEnd"/>
      <w:r>
        <w:t xml:space="preserve"> World Intellectual Property Organization (WIPO) </w:t>
      </w:r>
    </w:p>
    <w:p w:rsidR="00015EA8" w:rsidRDefault="00015EA8" w:rsidP="00015EA8"/>
    <w:p w:rsidR="00015EA8" w:rsidRDefault="00015EA8" w:rsidP="00015EA8">
      <w:proofErr w:type="gramStart"/>
      <w:r>
        <w:t>in</w:t>
      </w:r>
      <w:proofErr w:type="gramEnd"/>
      <w:r>
        <w:t xml:space="preserve"> cooperation with </w:t>
      </w:r>
    </w:p>
    <w:p w:rsidR="00015EA8" w:rsidRDefault="00015EA8" w:rsidP="00015EA8">
      <w:proofErr w:type="gramStart"/>
      <w:r>
        <w:t>the</w:t>
      </w:r>
      <w:proofErr w:type="gramEnd"/>
      <w:r>
        <w:t xml:space="preserve"> Italian Patent and Trademarks Office (UIBM)</w:t>
      </w:r>
    </w:p>
    <w:p w:rsidR="00015EA8" w:rsidRDefault="00015EA8" w:rsidP="00015EA8"/>
    <w:p w:rsidR="00015EA8" w:rsidRPr="003845C1" w:rsidRDefault="00015EA8" w:rsidP="00015EA8"/>
    <w:p w:rsidR="00015EA8" w:rsidRPr="00537EFC" w:rsidRDefault="00015EA8" w:rsidP="00015EA8">
      <w:pPr>
        <w:rPr>
          <w:b/>
          <w:sz w:val="24"/>
          <w:szCs w:val="24"/>
          <w:lang w:val="it-IT"/>
        </w:rPr>
      </w:pPr>
      <w:r w:rsidRPr="00537EFC">
        <w:rPr>
          <w:b/>
          <w:sz w:val="24"/>
          <w:szCs w:val="24"/>
          <w:lang w:val="it-IT"/>
        </w:rPr>
        <w:t>Unioncamere (Sala Longhi), Rome,</w:t>
      </w:r>
      <w:r w:rsidR="00A76BA2">
        <w:rPr>
          <w:b/>
          <w:sz w:val="24"/>
          <w:szCs w:val="24"/>
          <w:lang w:val="it-IT"/>
        </w:rPr>
        <w:t xml:space="preserve"> Italy,</w:t>
      </w:r>
      <w:r w:rsidRPr="00537EFC">
        <w:rPr>
          <w:b/>
          <w:sz w:val="24"/>
          <w:szCs w:val="24"/>
          <w:lang w:val="it-IT"/>
        </w:rPr>
        <w:t xml:space="preserve"> May 6, 2014 </w:t>
      </w:r>
    </w:p>
    <w:p w:rsidR="00015EA8" w:rsidRPr="00537EFC" w:rsidRDefault="00015EA8" w:rsidP="00015EA8">
      <w:pPr>
        <w:rPr>
          <w:b/>
          <w:sz w:val="24"/>
          <w:szCs w:val="24"/>
          <w:lang w:val="it-IT"/>
        </w:rPr>
      </w:pPr>
    </w:p>
    <w:p w:rsidR="00015EA8" w:rsidRPr="00537EFC" w:rsidRDefault="00015EA8" w:rsidP="00015EA8">
      <w:pPr>
        <w:rPr>
          <w:lang w:val="it-IT"/>
        </w:rPr>
      </w:pPr>
    </w:p>
    <w:p w:rsidR="00015EA8" w:rsidRPr="00537EFC" w:rsidRDefault="00015EA8" w:rsidP="00015EA8">
      <w:pPr>
        <w:rPr>
          <w:lang w:val="it-IT"/>
        </w:rPr>
      </w:pPr>
    </w:p>
    <w:p w:rsidR="00015EA8" w:rsidRPr="008A7CBA" w:rsidRDefault="00015EA8" w:rsidP="00015EA8">
      <w:pPr>
        <w:rPr>
          <w:caps/>
          <w:szCs w:val="22"/>
        </w:rPr>
      </w:pPr>
      <w:r w:rsidRPr="008A7CBA">
        <w:rPr>
          <w:caps/>
          <w:szCs w:val="22"/>
        </w:rPr>
        <w:t xml:space="preserve">Provisional program </w:t>
      </w:r>
    </w:p>
    <w:p w:rsidR="00015EA8" w:rsidRPr="008B2CC1" w:rsidRDefault="00015EA8" w:rsidP="00015EA8"/>
    <w:p w:rsidR="00015EA8" w:rsidRPr="008B2CC1" w:rsidRDefault="00015EA8" w:rsidP="00015EA8">
      <w:pPr>
        <w:rPr>
          <w:i/>
        </w:rPr>
      </w:pPr>
      <w:proofErr w:type="gramStart"/>
      <w:r w:rsidRPr="008A7CBA">
        <w:rPr>
          <w:i/>
          <w:color w:val="0D0D0D"/>
          <w:szCs w:val="22"/>
        </w:rPr>
        <w:t>prepared</w:t>
      </w:r>
      <w:proofErr w:type="gramEnd"/>
      <w:r w:rsidRPr="008A7CBA">
        <w:rPr>
          <w:i/>
          <w:color w:val="0D0D0D"/>
          <w:szCs w:val="22"/>
        </w:rPr>
        <w:t xml:space="preserve"> by the </w:t>
      </w:r>
      <w:r>
        <w:rPr>
          <w:i/>
          <w:color w:val="0D0D0D"/>
          <w:szCs w:val="22"/>
        </w:rPr>
        <w:t>Secretariat</w:t>
      </w:r>
      <w:r w:rsidRPr="008A7CBA">
        <w:rPr>
          <w:i/>
          <w:color w:val="0D0D0D"/>
          <w:szCs w:val="22"/>
        </w:rPr>
        <w:t xml:space="preserve"> of WIPO</w:t>
      </w:r>
    </w:p>
    <w:p w:rsidR="00015EA8" w:rsidRDefault="00015EA8" w:rsidP="00015EA8">
      <w:r>
        <w:br w:type="page"/>
      </w:r>
    </w:p>
    <w:p w:rsidR="00015EA8" w:rsidRPr="00DC0D37" w:rsidRDefault="00015EA8" w:rsidP="00015EA8">
      <w:pPr>
        <w:rPr>
          <w:color w:val="0D0D0D"/>
          <w:szCs w:val="22"/>
          <w:u w:val="single"/>
          <w:lang w:val="en-GB"/>
        </w:rPr>
      </w:pPr>
      <w:r>
        <w:rPr>
          <w:color w:val="0D0D0D"/>
          <w:szCs w:val="22"/>
          <w:u w:val="single"/>
          <w:lang w:val="en-GB"/>
        </w:rPr>
        <w:lastRenderedPageBreak/>
        <w:t>Tuesday, May 6, 2014</w:t>
      </w:r>
    </w:p>
    <w:p w:rsidR="00015EA8" w:rsidRPr="00DC0D37" w:rsidRDefault="00015EA8" w:rsidP="00015EA8">
      <w:pPr>
        <w:rPr>
          <w:color w:val="0D0D0D"/>
          <w:szCs w:val="22"/>
          <w:u w:val="single"/>
          <w:lang w:val="en-GB"/>
        </w:rPr>
      </w:pPr>
    </w:p>
    <w:p w:rsidR="00015EA8" w:rsidRPr="00DC0D37" w:rsidRDefault="00015EA8" w:rsidP="00015EA8">
      <w:pPr>
        <w:tabs>
          <w:tab w:val="left" w:pos="2268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015EA8" w:rsidRPr="00203BBA" w:rsidRDefault="00015EA8" w:rsidP="00015EA8">
      <w:pPr>
        <w:tabs>
          <w:tab w:val="left" w:pos="2552"/>
          <w:tab w:val="left" w:pos="2835"/>
          <w:tab w:val="left" w:pos="4820"/>
        </w:tabs>
        <w:rPr>
          <w:b/>
          <w:caps/>
          <w:color w:val="0D0D0D"/>
          <w:szCs w:val="22"/>
        </w:rPr>
      </w:pPr>
      <w:r>
        <w:rPr>
          <w:color w:val="0D0D0D"/>
          <w:szCs w:val="22"/>
        </w:rPr>
        <w:t>10 a.m. – 10.2</w:t>
      </w:r>
      <w:r w:rsidRPr="00DC0D37">
        <w:rPr>
          <w:color w:val="0D0D0D"/>
          <w:szCs w:val="22"/>
        </w:rPr>
        <w:t>0</w:t>
      </w:r>
      <w:r>
        <w:rPr>
          <w:color w:val="0D0D0D"/>
          <w:szCs w:val="22"/>
        </w:rPr>
        <w:t xml:space="preserve"> a.m.</w:t>
      </w:r>
      <w:r w:rsidRPr="00DC0D37">
        <w:rPr>
          <w:color w:val="0D0D0D"/>
          <w:szCs w:val="22"/>
        </w:rPr>
        <w:tab/>
      </w:r>
      <w:r w:rsidRPr="00203BBA">
        <w:rPr>
          <w:b/>
          <w:caps/>
          <w:color w:val="0D0D0D"/>
          <w:szCs w:val="22"/>
        </w:rPr>
        <w:t>Opening Session</w:t>
      </w:r>
    </w:p>
    <w:p w:rsidR="00015EA8" w:rsidRDefault="00015EA8" w:rsidP="00015EA8">
      <w:pPr>
        <w:tabs>
          <w:tab w:val="left" w:pos="2268"/>
          <w:tab w:val="left" w:pos="2835"/>
          <w:tab w:val="left" w:pos="4820"/>
        </w:tabs>
        <w:rPr>
          <w:caps/>
          <w:color w:val="0D0D0D"/>
          <w:szCs w:val="22"/>
        </w:rPr>
      </w:pPr>
    </w:p>
    <w:p w:rsidR="00015EA8" w:rsidRDefault="00015EA8" w:rsidP="00015EA8">
      <w:pPr>
        <w:tabs>
          <w:tab w:val="left" w:pos="2552"/>
          <w:tab w:val="left" w:pos="2835"/>
          <w:tab w:val="left" w:pos="4820"/>
        </w:tabs>
        <w:ind w:left="2552"/>
        <w:rPr>
          <w:color w:val="0D0D0D"/>
          <w:szCs w:val="22"/>
        </w:rPr>
      </w:pPr>
      <w:r>
        <w:rPr>
          <w:color w:val="0D0D0D"/>
          <w:szCs w:val="22"/>
        </w:rPr>
        <w:t xml:space="preserve">Welcome addresses by: </w:t>
      </w:r>
    </w:p>
    <w:p w:rsidR="00015EA8" w:rsidRPr="00DC0D37" w:rsidRDefault="00015EA8" w:rsidP="00015EA8">
      <w:pPr>
        <w:tabs>
          <w:tab w:val="left" w:pos="2552"/>
          <w:tab w:val="left" w:pos="2835"/>
          <w:tab w:val="left" w:pos="4820"/>
        </w:tabs>
        <w:ind w:left="2552"/>
        <w:rPr>
          <w:color w:val="0D0D0D"/>
          <w:szCs w:val="22"/>
        </w:rPr>
      </w:pPr>
    </w:p>
    <w:p w:rsidR="00015EA8" w:rsidRPr="00E01C9B" w:rsidRDefault="00015EA8" w:rsidP="00015EA8">
      <w:pPr>
        <w:pStyle w:val="ListParagraph"/>
        <w:numPr>
          <w:ilvl w:val="0"/>
          <w:numId w:val="7"/>
        </w:numPr>
        <w:tabs>
          <w:tab w:val="left" w:pos="2835"/>
        </w:tabs>
        <w:ind w:left="2835" w:hanging="283"/>
        <w:rPr>
          <w:iCs/>
          <w:lang w:val="en-GB"/>
        </w:rPr>
      </w:pPr>
      <w:proofErr w:type="spellStart"/>
      <w:r w:rsidRPr="00DC0D37">
        <w:rPr>
          <w:iCs/>
          <w:color w:val="0D0D0D"/>
          <w:szCs w:val="22"/>
          <w:lang w:val="en-GB"/>
        </w:rPr>
        <w:t>M</w:t>
      </w:r>
      <w:r>
        <w:rPr>
          <w:iCs/>
          <w:color w:val="0D0D0D"/>
          <w:szCs w:val="22"/>
          <w:lang w:val="en-GB"/>
        </w:rPr>
        <w:t>s.</w:t>
      </w:r>
      <w:proofErr w:type="spellEnd"/>
      <w:r>
        <w:rPr>
          <w:iCs/>
          <w:color w:val="0D0D0D"/>
          <w:szCs w:val="22"/>
          <w:lang w:val="en-GB"/>
        </w:rPr>
        <w:t xml:space="preserve"> </w:t>
      </w:r>
      <w:proofErr w:type="spellStart"/>
      <w:r>
        <w:rPr>
          <w:iCs/>
          <w:color w:val="0D0D0D"/>
          <w:szCs w:val="22"/>
          <w:lang w:val="en-GB"/>
        </w:rPr>
        <w:t>Loredana</w:t>
      </w:r>
      <w:proofErr w:type="spellEnd"/>
      <w:r>
        <w:rPr>
          <w:iCs/>
          <w:color w:val="0D0D0D"/>
          <w:szCs w:val="22"/>
          <w:lang w:val="en-GB"/>
        </w:rPr>
        <w:t xml:space="preserve"> </w:t>
      </w:r>
      <w:proofErr w:type="spellStart"/>
      <w:r>
        <w:rPr>
          <w:iCs/>
          <w:color w:val="0D0D0D"/>
          <w:szCs w:val="22"/>
          <w:lang w:val="en-GB"/>
        </w:rPr>
        <w:t>Gulino</w:t>
      </w:r>
      <w:proofErr w:type="spellEnd"/>
      <w:r>
        <w:rPr>
          <w:iCs/>
          <w:color w:val="0D0D0D"/>
          <w:szCs w:val="22"/>
          <w:lang w:val="en-GB"/>
        </w:rPr>
        <w:t xml:space="preserve">, Director, </w:t>
      </w:r>
      <w:r w:rsidRPr="002A572C">
        <w:rPr>
          <w:color w:val="000000"/>
          <w:szCs w:val="22"/>
        </w:rPr>
        <w:t>Directorate General for the Fight against Counterfeiting</w:t>
      </w:r>
      <w:r w:rsidR="00A76BA2">
        <w:rPr>
          <w:color w:val="000000"/>
          <w:szCs w:val="22"/>
        </w:rPr>
        <w:t>,</w:t>
      </w:r>
      <w:r w:rsidRPr="002A572C">
        <w:rPr>
          <w:color w:val="000000"/>
          <w:szCs w:val="22"/>
        </w:rPr>
        <w:t xml:space="preserve"> - Italian Patent and Trademark Office</w:t>
      </w:r>
      <w:r w:rsidRPr="002A572C">
        <w:rPr>
          <w:szCs w:val="22"/>
        </w:rPr>
        <w:t xml:space="preserve"> (UIBM)</w:t>
      </w:r>
      <w:r w:rsidR="005955E2">
        <w:rPr>
          <w:szCs w:val="22"/>
        </w:rPr>
        <w:t>, Roma</w:t>
      </w:r>
    </w:p>
    <w:p w:rsidR="00015EA8" w:rsidRPr="00E01C9B" w:rsidRDefault="00AB5A5B" w:rsidP="00015EA8">
      <w:pPr>
        <w:pStyle w:val="ListParagraph"/>
        <w:numPr>
          <w:ilvl w:val="0"/>
          <w:numId w:val="7"/>
        </w:numPr>
        <w:tabs>
          <w:tab w:val="left" w:pos="2835"/>
        </w:tabs>
        <w:ind w:left="2835" w:hanging="283"/>
        <w:rPr>
          <w:iCs/>
          <w:lang w:val="en-GB"/>
        </w:rPr>
      </w:pPr>
      <w:proofErr w:type="spellStart"/>
      <w:r>
        <w:rPr>
          <w:iCs/>
          <w:color w:val="0D0D0D"/>
          <w:szCs w:val="22"/>
          <w:lang w:val="en-GB"/>
        </w:rPr>
        <w:t>Mr.</w:t>
      </w:r>
      <w:proofErr w:type="spellEnd"/>
      <w:r>
        <w:rPr>
          <w:iCs/>
          <w:color w:val="0D0D0D"/>
          <w:szCs w:val="22"/>
          <w:lang w:val="en-GB"/>
        </w:rPr>
        <w:t xml:space="preserve"> Yoshiyuki Takagi</w:t>
      </w:r>
      <w:r w:rsidR="000F4551">
        <w:rPr>
          <w:iCs/>
          <w:color w:val="0D0D0D"/>
          <w:szCs w:val="22"/>
          <w:lang w:val="en-GB"/>
        </w:rPr>
        <w:t>, Assistant</w:t>
      </w:r>
      <w:r w:rsidR="00015EA8" w:rsidRPr="00E01C9B">
        <w:rPr>
          <w:iCs/>
          <w:color w:val="0D0D0D"/>
          <w:szCs w:val="22"/>
          <w:lang w:val="en-GB"/>
        </w:rPr>
        <w:t xml:space="preserve"> Director</w:t>
      </w:r>
      <w:r w:rsidR="000F4551">
        <w:rPr>
          <w:iCs/>
          <w:color w:val="0D0D0D"/>
          <w:szCs w:val="22"/>
          <w:lang w:val="en-GB"/>
        </w:rPr>
        <w:t xml:space="preserve"> General, Global Infrastructure Sector</w:t>
      </w:r>
      <w:r w:rsidR="00A76BA2">
        <w:rPr>
          <w:iCs/>
          <w:color w:val="0D0D0D"/>
          <w:szCs w:val="22"/>
          <w:lang w:val="en-GB"/>
        </w:rPr>
        <w:t xml:space="preserve"> (GIS)</w:t>
      </w:r>
      <w:r w:rsidR="005955E2">
        <w:rPr>
          <w:iCs/>
          <w:color w:val="0D0D0D"/>
          <w:szCs w:val="22"/>
          <w:lang w:val="en-GB"/>
        </w:rPr>
        <w:t>, World Intellectual Property Organization (WIPO), Geneva</w:t>
      </w:r>
    </w:p>
    <w:p w:rsidR="00015EA8" w:rsidRDefault="00015EA8" w:rsidP="00015EA8">
      <w:pPr>
        <w:tabs>
          <w:tab w:val="left" w:pos="2268"/>
          <w:tab w:val="left" w:pos="5245"/>
        </w:tabs>
        <w:rPr>
          <w:color w:val="0D0D0D"/>
          <w:szCs w:val="22"/>
        </w:rPr>
      </w:pPr>
    </w:p>
    <w:p w:rsidR="00015EA8" w:rsidRDefault="00015EA8" w:rsidP="00015EA8">
      <w:pPr>
        <w:tabs>
          <w:tab w:val="left" w:pos="2268"/>
          <w:tab w:val="left" w:pos="5245"/>
        </w:tabs>
        <w:rPr>
          <w:color w:val="0D0D0D"/>
          <w:szCs w:val="22"/>
        </w:rPr>
      </w:pPr>
    </w:p>
    <w:p w:rsidR="00015EA8" w:rsidRDefault="00015EA8" w:rsidP="00015EA8">
      <w:pPr>
        <w:tabs>
          <w:tab w:val="left" w:pos="2552"/>
          <w:tab w:val="left" w:pos="3960"/>
          <w:tab w:val="left" w:pos="5390"/>
        </w:tabs>
        <w:ind w:left="3960" w:hanging="3960"/>
        <w:rPr>
          <w:b/>
          <w:color w:val="0D0D0D"/>
          <w:szCs w:val="22"/>
        </w:rPr>
      </w:pPr>
      <w:r w:rsidRPr="00DC0D37">
        <w:rPr>
          <w:color w:val="0D0D0D"/>
          <w:szCs w:val="22"/>
        </w:rPr>
        <w:tab/>
      </w:r>
      <w:r>
        <w:rPr>
          <w:b/>
          <w:color w:val="0D0D0D"/>
          <w:szCs w:val="22"/>
        </w:rPr>
        <w:t>SESSION</w:t>
      </w:r>
      <w:r w:rsidRPr="00D7770C">
        <w:rPr>
          <w:b/>
          <w:color w:val="0D0D0D"/>
          <w:szCs w:val="22"/>
        </w:rPr>
        <w:t xml:space="preserve"> I </w:t>
      </w:r>
    </w:p>
    <w:p w:rsidR="00015EA8" w:rsidRDefault="00015EA8" w:rsidP="00015EA8">
      <w:pPr>
        <w:tabs>
          <w:tab w:val="left" w:pos="2268"/>
          <w:tab w:val="left" w:pos="3960"/>
          <w:tab w:val="left" w:pos="5390"/>
        </w:tabs>
        <w:ind w:left="3960" w:hanging="3960"/>
        <w:rPr>
          <w:color w:val="0D0D0D"/>
          <w:szCs w:val="22"/>
        </w:rPr>
      </w:pPr>
    </w:p>
    <w:p w:rsidR="00D36EFB" w:rsidRDefault="00397DF9" w:rsidP="00F348AC">
      <w:pPr>
        <w:tabs>
          <w:tab w:val="left" w:pos="2552"/>
          <w:tab w:val="left" w:pos="3686"/>
          <w:tab w:val="left" w:pos="5390"/>
        </w:tabs>
        <w:ind w:left="2835" w:hanging="2835"/>
        <w:rPr>
          <w:bCs/>
          <w:color w:val="0D0D0D"/>
          <w:szCs w:val="22"/>
          <w:lang w:val="en-GB"/>
        </w:rPr>
      </w:pPr>
      <w:r>
        <w:rPr>
          <w:color w:val="0D0D0D"/>
          <w:szCs w:val="22"/>
        </w:rPr>
        <w:t>10.20 a.m. – 10</w:t>
      </w:r>
      <w:r w:rsidR="00D36EFB">
        <w:rPr>
          <w:color w:val="0D0D0D"/>
          <w:szCs w:val="22"/>
        </w:rPr>
        <w:t>.</w:t>
      </w:r>
      <w:r>
        <w:rPr>
          <w:color w:val="0D0D0D"/>
          <w:szCs w:val="22"/>
        </w:rPr>
        <w:t>5</w:t>
      </w:r>
      <w:r w:rsidR="00D36EFB">
        <w:rPr>
          <w:color w:val="0D0D0D"/>
          <w:szCs w:val="22"/>
        </w:rPr>
        <w:t>0 a.m.</w:t>
      </w:r>
      <w:r w:rsidR="00D36EFB">
        <w:rPr>
          <w:color w:val="0D0D0D"/>
          <w:szCs w:val="22"/>
        </w:rPr>
        <w:tab/>
      </w:r>
      <w:r w:rsidR="00D36EFB" w:rsidRPr="00E67085">
        <w:rPr>
          <w:bCs/>
          <w:color w:val="0D0D0D"/>
          <w:szCs w:val="22"/>
        </w:rPr>
        <w:t xml:space="preserve">Topic </w:t>
      </w:r>
      <w:r w:rsidR="00F348AC">
        <w:rPr>
          <w:bCs/>
          <w:color w:val="0D0D0D"/>
          <w:szCs w:val="22"/>
        </w:rPr>
        <w:t>1</w:t>
      </w:r>
      <w:r w:rsidR="00D36EFB" w:rsidRPr="00E67085">
        <w:rPr>
          <w:bCs/>
          <w:color w:val="0D0D0D"/>
          <w:szCs w:val="22"/>
        </w:rPr>
        <w:t>:</w:t>
      </w:r>
      <w:r w:rsidR="00D36EFB" w:rsidRPr="00E67085">
        <w:rPr>
          <w:bCs/>
          <w:color w:val="0D0D0D"/>
          <w:szCs w:val="22"/>
        </w:rPr>
        <w:tab/>
      </w:r>
      <w:r w:rsidR="00F348AC">
        <w:rPr>
          <w:bCs/>
          <w:color w:val="0D0D0D"/>
          <w:szCs w:val="22"/>
          <w:lang w:val="en-GB"/>
        </w:rPr>
        <w:t>Introduction to WIPO</w:t>
      </w:r>
    </w:p>
    <w:p w:rsidR="00F348AC" w:rsidRPr="00E67085" w:rsidRDefault="00F348AC" w:rsidP="00F348AC">
      <w:pPr>
        <w:tabs>
          <w:tab w:val="left" w:pos="3969"/>
          <w:tab w:val="left" w:pos="5390"/>
        </w:tabs>
        <w:ind w:left="3686" w:firstLine="4"/>
        <w:rPr>
          <w:bCs/>
          <w:color w:val="0D0D0D"/>
          <w:szCs w:val="22"/>
          <w:lang w:val="en-GB"/>
        </w:rPr>
      </w:pPr>
      <w:r w:rsidRPr="00E67085">
        <w:rPr>
          <w:bCs/>
          <w:color w:val="0D0D0D"/>
          <w:szCs w:val="22"/>
          <w:lang w:val="en-GB"/>
        </w:rPr>
        <w:t xml:space="preserve">Development of the International Legal Framework </w:t>
      </w:r>
    </w:p>
    <w:p w:rsidR="00F348AC" w:rsidRPr="00934C8C" w:rsidRDefault="00F348AC" w:rsidP="00F348AC">
      <w:pPr>
        <w:tabs>
          <w:tab w:val="left" w:pos="3969"/>
          <w:tab w:val="left" w:pos="5390"/>
        </w:tabs>
        <w:ind w:left="3686" w:hanging="4244"/>
        <w:rPr>
          <w:color w:val="0D0D0D"/>
          <w:szCs w:val="22"/>
        </w:rPr>
      </w:pPr>
      <w:r w:rsidRPr="00E67085">
        <w:rPr>
          <w:bCs/>
          <w:color w:val="0D0D0D"/>
          <w:szCs w:val="22"/>
          <w:lang w:val="en-GB"/>
        </w:rPr>
        <w:tab/>
        <w:t>Major Intellectual Property Economic Studies</w:t>
      </w:r>
      <w:r>
        <w:rPr>
          <w:b/>
          <w:bCs/>
          <w:color w:val="0D0D0D"/>
          <w:szCs w:val="22"/>
          <w:lang w:val="en-GB"/>
        </w:rPr>
        <w:t xml:space="preserve"> </w:t>
      </w:r>
    </w:p>
    <w:p w:rsidR="00015EA8" w:rsidRPr="00DC0D37" w:rsidRDefault="00015EA8" w:rsidP="00F348AC">
      <w:pPr>
        <w:tabs>
          <w:tab w:val="left" w:pos="2268"/>
          <w:tab w:val="left" w:pos="3969"/>
          <w:tab w:val="left" w:pos="5390"/>
        </w:tabs>
        <w:rPr>
          <w:color w:val="0D0D0D"/>
          <w:szCs w:val="22"/>
        </w:rPr>
      </w:pPr>
    </w:p>
    <w:p w:rsidR="00015EA8" w:rsidRPr="00DC0D37" w:rsidRDefault="00015EA8" w:rsidP="00015EA8">
      <w:pPr>
        <w:tabs>
          <w:tab w:val="left" w:pos="2552"/>
          <w:tab w:val="left" w:pos="3686"/>
          <w:tab w:val="left" w:pos="4536"/>
        </w:tabs>
        <w:ind w:left="3686" w:hanging="4244"/>
        <w:rPr>
          <w:color w:val="0D0D0D"/>
          <w:szCs w:val="22"/>
        </w:rPr>
      </w:pPr>
      <w:r>
        <w:rPr>
          <w:color w:val="0D0D0D"/>
          <w:szCs w:val="22"/>
        </w:rPr>
        <w:tab/>
        <w:t>Speaker:</w:t>
      </w:r>
      <w:r>
        <w:rPr>
          <w:color w:val="0D0D0D"/>
          <w:szCs w:val="22"/>
        </w:rPr>
        <w:tab/>
        <w:t xml:space="preserve">Mrs. Francesca Toso, </w:t>
      </w:r>
      <w:r w:rsidR="005955E2">
        <w:rPr>
          <w:color w:val="0D0D0D"/>
          <w:szCs w:val="22"/>
        </w:rPr>
        <w:t xml:space="preserve">Senior Advisor, Special Projects Division, </w:t>
      </w:r>
      <w:r>
        <w:rPr>
          <w:color w:val="0D0D0D"/>
          <w:szCs w:val="22"/>
        </w:rPr>
        <w:t xml:space="preserve">Department for Africa and Special Projects, </w:t>
      </w:r>
      <w:r w:rsidR="00A76BA2">
        <w:rPr>
          <w:color w:val="0D0D0D"/>
          <w:szCs w:val="22"/>
        </w:rPr>
        <w:t>Development Sector, WIPO</w:t>
      </w:r>
    </w:p>
    <w:p w:rsidR="00015EA8" w:rsidRDefault="00015EA8" w:rsidP="00F348AC">
      <w:pPr>
        <w:tabs>
          <w:tab w:val="left" w:pos="1701"/>
          <w:tab w:val="left" w:pos="2835"/>
          <w:tab w:val="left" w:pos="4820"/>
        </w:tabs>
        <w:ind w:left="3402" w:hanging="3402"/>
        <w:rPr>
          <w:color w:val="0D0D0D"/>
          <w:szCs w:val="22"/>
        </w:rPr>
      </w:pPr>
    </w:p>
    <w:p w:rsidR="00015EA8" w:rsidRPr="00DC0D37" w:rsidRDefault="00015EA8" w:rsidP="00F348AC">
      <w:pPr>
        <w:tabs>
          <w:tab w:val="left" w:pos="1701"/>
          <w:tab w:val="left" w:pos="2835"/>
          <w:tab w:val="left" w:pos="4820"/>
        </w:tabs>
        <w:ind w:left="3402" w:hanging="3402"/>
        <w:rPr>
          <w:color w:val="0D0D0D"/>
          <w:szCs w:val="22"/>
        </w:rPr>
      </w:pPr>
    </w:p>
    <w:p w:rsidR="00015EA8" w:rsidRPr="00E67085" w:rsidRDefault="00015EA8" w:rsidP="00015EA8">
      <w:pPr>
        <w:tabs>
          <w:tab w:val="left" w:pos="2552"/>
          <w:tab w:val="left" w:pos="3686"/>
          <w:tab w:val="left" w:pos="5390"/>
        </w:tabs>
        <w:ind w:left="2835" w:hanging="2835"/>
        <w:rPr>
          <w:color w:val="0D0D0D"/>
          <w:szCs w:val="22"/>
          <w:lang w:val="en-GB"/>
        </w:rPr>
      </w:pPr>
      <w:r>
        <w:rPr>
          <w:color w:val="0D0D0D"/>
          <w:szCs w:val="22"/>
        </w:rPr>
        <w:t>10.50 a.m. – 11.30 a.m.</w:t>
      </w:r>
      <w:r>
        <w:rPr>
          <w:color w:val="0D0D0D"/>
          <w:szCs w:val="22"/>
        </w:rPr>
        <w:tab/>
      </w:r>
      <w:r w:rsidRPr="00E67085">
        <w:rPr>
          <w:bCs/>
          <w:color w:val="0D0D0D"/>
          <w:szCs w:val="22"/>
        </w:rPr>
        <w:t xml:space="preserve">Topic </w:t>
      </w:r>
      <w:r w:rsidR="005955E2">
        <w:rPr>
          <w:bCs/>
          <w:color w:val="0D0D0D"/>
          <w:szCs w:val="22"/>
        </w:rPr>
        <w:t>2</w:t>
      </w:r>
      <w:r w:rsidRPr="00E67085">
        <w:rPr>
          <w:bCs/>
          <w:color w:val="0D0D0D"/>
          <w:szCs w:val="22"/>
        </w:rPr>
        <w:t>:</w:t>
      </w:r>
      <w:r w:rsidRPr="00E67085">
        <w:rPr>
          <w:bCs/>
          <w:color w:val="0D0D0D"/>
          <w:szCs w:val="22"/>
        </w:rPr>
        <w:tab/>
      </w:r>
      <w:r w:rsidRPr="00E67085">
        <w:rPr>
          <w:color w:val="0D0D0D"/>
          <w:szCs w:val="22"/>
          <w:lang w:val="en-GB"/>
        </w:rPr>
        <w:t xml:space="preserve">The Patent Cooperation Treaty (PCT) – </w:t>
      </w:r>
    </w:p>
    <w:p w:rsidR="00015EA8" w:rsidRPr="00E67085" w:rsidRDefault="00015EA8" w:rsidP="00015EA8">
      <w:pPr>
        <w:tabs>
          <w:tab w:val="left" w:pos="1701"/>
          <w:tab w:val="left" w:pos="3969"/>
          <w:tab w:val="left" w:pos="5390"/>
        </w:tabs>
        <w:ind w:left="3686" w:hanging="3686"/>
        <w:rPr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</w:r>
      <w:r w:rsidRPr="00E67085">
        <w:rPr>
          <w:color w:val="0D0D0D"/>
          <w:szCs w:val="22"/>
          <w:lang w:val="en-GB"/>
        </w:rPr>
        <w:tab/>
        <w:t xml:space="preserve">Introduction and Future Developments </w:t>
      </w:r>
    </w:p>
    <w:p w:rsidR="00015EA8" w:rsidRPr="00DC0D37" w:rsidRDefault="00015EA8" w:rsidP="00015EA8">
      <w:pPr>
        <w:tabs>
          <w:tab w:val="left" w:pos="1701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015EA8" w:rsidRDefault="00015EA8" w:rsidP="00015EA8">
      <w:pPr>
        <w:tabs>
          <w:tab w:val="left" w:pos="1701"/>
          <w:tab w:val="left" w:pos="2552"/>
          <w:tab w:val="left" w:pos="4536"/>
        </w:tabs>
        <w:ind w:left="3686" w:hanging="3686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Pr="00B44A15">
        <w:rPr>
          <w:szCs w:val="22"/>
        </w:rPr>
        <w:t>Mr. Matthew Bryan, Director, PCT Legal Division, Innovation and Technology Sector</w:t>
      </w:r>
      <w:r>
        <w:rPr>
          <w:szCs w:val="22"/>
        </w:rPr>
        <w:t xml:space="preserve"> (ITS)</w:t>
      </w:r>
      <w:r w:rsidRPr="00B44A15">
        <w:rPr>
          <w:szCs w:val="22"/>
        </w:rPr>
        <w:t>, WIPO</w:t>
      </w:r>
    </w:p>
    <w:p w:rsidR="00015EA8" w:rsidRDefault="00015EA8" w:rsidP="00015EA8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015EA8" w:rsidRPr="00DC0D37" w:rsidRDefault="00015EA8" w:rsidP="00015EA8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015EA8" w:rsidRPr="00FD33EA" w:rsidRDefault="00A76BA2" w:rsidP="00A76BA2">
      <w:pPr>
        <w:tabs>
          <w:tab w:val="left" w:pos="2552"/>
          <w:tab w:val="left" w:pos="3686"/>
        </w:tabs>
        <w:ind w:left="3690" w:hanging="3690"/>
      </w:pPr>
      <w:r>
        <w:t>11.30 a.m. – 12.00 p</w:t>
      </w:r>
      <w:r w:rsidR="00015EA8">
        <w:t>.m.</w:t>
      </w:r>
      <w:r w:rsidR="00015EA8" w:rsidRPr="00FD33EA">
        <w:tab/>
        <w:t xml:space="preserve">Topic </w:t>
      </w:r>
      <w:r w:rsidR="005955E2">
        <w:t>3</w:t>
      </w:r>
      <w:r w:rsidR="00015EA8" w:rsidRPr="00FD33EA">
        <w:t>:</w:t>
      </w:r>
      <w:r w:rsidR="00015EA8" w:rsidRPr="00FD33EA">
        <w:tab/>
      </w:r>
      <w:r>
        <w:t>The importance of Intellectual Property (IP) to Innovation and Success</w:t>
      </w:r>
      <w:r w:rsidR="00015EA8">
        <w:t xml:space="preserve"> </w:t>
      </w:r>
    </w:p>
    <w:p w:rsidR="00015EA8" w:rsidRPr="00DC0D37" w:rsidRDefault="00015EA8" w:rsidP="00015EA8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015EA8" w:rsidRDefault="00015EA8" w:rsidP="00015EA8">
      <w:pPr>
        <w:ind w:left="3686" w:hanging="1134"/>
      </w:pPr>
      <w:r w:rsidRPr="00DC0D37">
        <w:t>Speaker:</w:t>
      </w:r>
      <w:r w:rsidRPr="00DC0D37">
        <w:tab/>
      </w:r>
      <w:r w:rsidR="0058268B" w:rsidRPr="00D36EFB">
        <w:t xml:space="preserve">Mr. Daniele Lingua, Director in charge of IP, Ferrero Group </w:t>
      </w:r>
      <w:r w:rsidR="00A76BA2">
        <w:t xml:space="preserve">- </w:t>
      </w:r>
      <w:r w:rsidRPr="00D36EFB">
        <w:t>S.</w:t>
      </w:r>
      <w:r w:rsidR="005955E2" w:rsidRPr="00D36EFB">
        <w:t>P</w:t>
      </w:r>
      <w:r w:rsidRPr="00D36EFB">
        <w:t>.A</w:t>
      </w:r>
      <w:r w:rsidR="0017660C">
        <w:t>, Alba</w:t>
      </w:r>
    </w:p>
    <w:p w:rsidR="00015EA8" w:rsidRDefault="00015EA8" w:rsidP="00015EA8"/>
    <w:p w:rsidR="00015EA8" w:rsidRDefault="00015EA8" w:rsidP="00015EA8">
      <w:pPr>
        <w:tabs>
          <w:tab w:val="left" w:pos="2552"/>
          <w:tab w:val="left" w:pos="3686"/>
        </w:tabs>
      </w:pPr>
    </w:p>
    <w:p w:rsidR="00015EA8" w:rsidRDefault="00A76BA2" w:rsidP="00015EA8">
      <w:pPr>
        <w:tabs>
          <w:tab w:val="left" w:pos="2552"/>
          <w:tab w:val="left" w:pos="3686"/>
        </w:tabs>
      </w:pPr>
      <w:r>
        <w:t>12.00 p</w:t>
      </w:r>
      <w:r w:rsidR="00397DF9">
        <w:t>.m. – 12.40</w:t>
      </w:r>
      <w:r w:rsidR="00751AFF">
        <w:t xml:space="preserve"> p</w:t>
      </w:r>
      <w:r w:rsidR="00015EA8">
        <w:t>.m.</w:t>
      </w:r>
      <w:r w:rsidR="00015EA8" w:rsidRPr="00FD33EA">
        <w:tab/>
        <w:t>Topic 4:</w:t>
      </w:r>
      <w:r w:rsidR="00015EA8" w:rsidRPr="00FD33EA">
        <w:tab/>
      </w:r>
      <w:r>
        <w:t>Global IP</w:t>
      </w:r>
      <w:r w:rsidR="00015EA8">
        <w:t xml:space="preserve"> Systems: </w:t>
      </w:r>
    </w:p>
    <w:p w:rsidR="00015EA8" w:rsidRDefault="00015EA8" w:rsidP="00015EA8">
      <w:pPr>
        <w:tabs>
          <w:tab w:val="left" w:pos="2552"/>
          <w:tab w:val="left" w:pos="3686"/>
        </w:tabs>
      </w:pPr>
      <w:r>
        <w:tab/>
      </w:r>
      <w:r>
        <w:tab/>
        <w:t xml:space="preserve">The Madrid System for the International Registration of </w:t>
      </w:r>
      <w:r>
        <w:tab/>
      </w:r>
      <w:r>
        <w:tab/>
        <w:t>Marks</w:t>
      </w:r>
    </w:p>
    <w:p w:rsidR="00015EA8" w:rsidRDefault="00015EA8" w:rsidP="00015EA8">
      <w:pPr>
        <w:tabs>
          <w:tab w:val="left" w:pos="2552"/>
          <w:tab w:val="left" w:pos="3686"/>
        </w:tabs>
      </w:pPr>
      <w:r>
        <w:tab/>
      </w:r>
      <w:r>
        <w:tab/>
        <w:t xml:space="preserve">The Hague System for the International Registration of </w:t>
      </w:r>
      <w:r>
        <w:tab/>
      </w:r>
      <w:r>
        <w:tab/>
      </w:r>
      <w:r>
        <w:tab/>
        <w:t xml:space="preserve">Industrial Designs  </w:t>
      </w:r>
    </w:p>
    <w:p w:rsidR="00015EA8" w:rsidRPr="00FD33EA" w:rsidRDefault="00015EA8" w:rsidP="00015EA8">
      <w:pPr>
        <w:tabs>
          <w:tab w:val="left" w:pos="2552"/>
          <w:tab w:val="left" w:pos="3686"/>
        </w:tabs>
      </w:pPr>
      <w:r>
        <w:tab/>
      </w:r>
      <w:r>
        <w:tab/>
        <w:t xml:space="preserve">The Lisbon System for the International Registration of </w:t>
      </w:r>
      <w:r>
        <w:tab/>
      </w:r>
      <w:r>
        <w:tab/>
      </w:r>
      <w:r>
        <w:tab/>
        <w:t xml:space="preserve">Appellations of Origin </w:t>
      </w:r>
    </w:p>
    <w:p w:rsidR="00015EA8" w:rsidRPr="00DC0D37" w:rsidRDefault="00015EA8" w:rsidP="00015EA8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015EA8" w:rsidRDefault="00015EA8" w:rsidP="00015EA8">
      <w:pPr>
        <w:ind w:left="3686" w:hanging="1134"/>
      </w:pPr>
      <w:r w:rsidRPr="00DC0D37">
        <w:t>Speaker:</w:t>
      </w:r>
      <w:r w:rsidRPr="00DC0D37">
        <w:tab/>
      </w:r>
      <w:r w:rsidRPr="00A303B8">
        <w:rPr>
          <w:color w:val="0D0D0D"/>
          <w:szCs w:val="22"/>
        </w:rPr>
        <w:t>M</w:t>
      </w:r>
      <w:r>
        <w:rPr>
          <w:color w:val="0D0D0D"/>
          <w:szCs w:val="22"/>
        </w:rPr>
        <w:t>r. Neil Wilson, Director, Registries Support Division, Brands and Designs Sector</w:t>
      </w:r>
      <w:r w:rsidR="00A76BA2">
        <w:rPr>
          <w:color w:val="0D0D0D"/>
          <w:szCs w:val="22"/>
        </w:rPr>
        <w:t xml:space="preserve"> (BDS), WIPO</w:t>
      </w:r>
    </w:p>
    <w:p w:rsidR="00015EA8" w:rsidRDefault="00015EA8" w:rsidP="00015EA8"/>
    <w:p w:rsidR="00015EA8" w:rsidRDefault="00015EA8" w:rsidP="00015EA8"/>
    <w:p w:rsidR="00015EA8" w:rsidRDefault="00397DF9" w:rsidP="00015EA8">
      <w:pPr>
        <w:tabs>
          <w:tab w:val="left" w:pos="2552"/>
        </w:tabs>
      </w:pPr>
      <w:r>
        <w:t>12.40</w:t>
      </w:r>
      <w:r w:rsidR="00751AFF">
        <w:t xml:space="preserve"> p</w:t>
      </w:r>
      <w:r w:rsidR="00015EA8">
        <w:t>.m. – 2.</w:t>
      </w:r>
      <w:r w:rsidR="00A76BA2">
        <w:t>00</w:t>
      </w:r>
      <w:r w:rsidR="00015EA8">
        <w:t xml:space="preserve"> p.m.</w:t>
      </w:r>
      <w:r w:rsidR="00015EA8">
        <w:tab/>
        <w:t xml:space="preserve">Lunch </w:t>
      </w:r>
      <w:r w:rsidR="00015EA8" w:rsidRPr="00DC0D37">
        <w:t>Break</w:t>
      </w:r>
    </w:p>
    <w:p w:rsidR="00015EA8" w:rsidRDefault="00015EA8" w:rsidP="00015EA8">
      <w:pPr>
        <w:tabs>
          <w:tab w:val="left" w:pos="1701"/>
          <w:tab w:val="left" w:pos="5390"/>
        </w:tabs>
        <w:ind w:left="3402" w:hanging="5390"/>
        <w:rPr>
          <w:color w:val="0D0D0D"/>
          <w:szCs w:val="22"/>
        </w:rPr>
      </w:pPr>
    </w:p>
    <w:p w:rsidR="00015EA8" w:rsidRDefault="00015EA8" w:rsidP="00015EA8">
      <w:pPr>
        <w:rPr>
          <w:color w:val="0D0D0D"/>
          <w:szCs w:val="22"/>
        </w:rPr>
      </w:pPr>
      <w:r>
        <w:rPr>
          <w:color w:val="0D0D0D"/>
          <w:szCs w:val="22"/>
        </w:rPr>
        <w:br w:type="page"/>
      </w:r>
    </w:p>
    <w:p w:rsidR="00015EA8" w:rsidRDefault="00015EA8" w:rsidP="00015EA8">
      <w:pPr>
        <w:tabs>
          <w:tab w:val="left" w:pos="3686"/>
          <w:tab w:val="left" w:pos="5390"/>
        </w:tabs>
        <w:ind w:left="2552" w:hanging="2552"/>
        <w:rPr>
          <w:b/>
          <w:bCs/>
          <w:color w:val="0D0D0D"/>
          <w:szCs w:val="22"/>
        </w:rPr>
      </w:pPr>
      <w:r>
        <w:rPr>
          <w:b/>
          <w:bCs/>
          <w:color w:val="0D0D0D"/>
          <w:szCs w:val="22"/>
        </w:rPr>
        <w:lastRenderedPageBreak/>
        <w:tab/>
        <w:t xml:space="preserve">SESSION II </w:t>
      </w:r>
    </w:p>
    <w:p w:rsidR="00015EA8" w:rsidRDefault="00015EA8" w:rsidP="00015EA8">
      <w:pPr>
        <w:tabs>
          <w:tab w:val="left" w:pos="3686"/>
          <w:tab w:val="left" w:pos="5390"/>
        </w:tabs>
        <w:ind w:left="2552" w:hanging="2552"/>
        <w:rPr>
          <w:b/>
          <w:bCs/>
          <w:color w:val="0D0D0D"/>
          <w:szCs w:val="22"/>
        </w:rPr>
      </w:pPr>
      <w:r>
        <w:rPr>
          <w:b/>
          <w:bCs/>
          <w:color w:val="0D0D0D"/>
          <w:szCs w:val="22"/>
        </w:rPr>
        <w:tab/>
      </w:r>
    </w:p>
    <w:p w:rsidR="00015EA8" w:rsidRPr="00E67085" w:rsidRDefault="00D36EFB" w:rsidP="00015EA8">
      <w:pPr>
        <w:tabs>
          <w:tab w:val="left" w:pos="3686"/>
          <w:tab w:val="left" w:pos="5390"/>
        </w:tabs>
        <w:ind w:left="2552" w:hanging="2552"/>
        <w:rPr>
          <w:bCs/>
          <w:color w:val="0D0D0D"/>
          <w:szCs w:val="22"/>
        </w:rPr>
      </w:pPr>
      <w:r>
        <w:rPr>
          <w:color w:val="0D0D0D"/>
          <w:szCs w:val="22"/>
        </w:rPr>
        <w:t>2.</w:t>
      </w:r>
      <w:r w:rsidR="00A76BA2">
        <w:rPr>
          <w:color w:val="0D0D0D"/>
          <w:szCs w:val="22"/>
        </w:rPr>
        <w:t>00</w:t>
      </w:r>
      <w:r>
        <w:rPr>
          <w:color w:val="0D0D0D"/>
          <w:szCs w:val="22"/>
        </w:rPr>
        <w:t xml:space="preserve"> p.m. – 2.30 p.m.</w:t>
      </w:r>
      <w:r w:rsidR="00015EA8">
        <w:rPr>
          <w:b/>
          <w:bCs/>
          <w:color w:val="0D0D0D"/>
          <w:szCs w:val="22"/>
        </w:rPr>
        <w:tab/>
      </w:r>
      <w:r w:rsidR="00015EA8" w:rsidRPr="00E67085">
        <w:rPr>
          <w:bCs/>
          <w:color w:val="0D0D0D"/>
          <w:szCs w:val="22"/>
        </w:rPr>
        <w:t>Topic 5:</w:t>
      </w:r>
      <w:r w:rsidR="00015EA8" w:rsidRPr="00E67085">
        <w:rPr>
          <w:bCs/>
          <w:color w:val="0D0D0D"/>
          <w:szCs w:val="22"/>
        </w:rPr>
        <w:tab/>
      </w:r>
      <w:r w:rsidR="00015EA8">
        <w:rPr>
          <w:bCs/>
          <w:color w:val="0D0D0D"/>
          <w:szCs w:val="22"/>
        </w:rPr>
        <w:t xml:space="preserve">WIPO Arbitration and Mediation:  Alternative Dispute </w:t>
      </w:r>
      <w:r w:rsidR="00015EA8">
        <w:rPr>
          <w:bCs/>
          <w:color w:val="0D0D0D"/>
          <w:szCs w:val="22"/>
        </w:rPr>
        <w:tab/>
        <w:t xml:space="preserve">Resolution </w:t>
      </w: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552" w:hanging="2552"/>
        <w:rPr>
          <w:color w:val="0D0D0D"/>
          <w:szCs w:val="22"/>
        </w:rPr>
      </w:pPr>
    </w:p>
    <w:p w:rsidR="00015EA8" w:rsidRPr="00E67085" w:rsidRDefault="00015EA8" w:rsidP="00015EA8">
      <w:pPr>
        <w:tabs>
          <w:tab w:val="left" w:pos="3402"/>
          <w:tab w:val="left" w:pos="3686"/>
        </w:tabs>
        <w:ind w:left="2552"/>
        <w:rPr>
          <w:color w:val="0D0D0D"/>
          <w:szCs w:val="22"/>
        </w:rPr>
      </w:pPr>
      <w:r w:rsidRPr="00E67085">
        <w:rPr>
          <w:color w:val="0D0D0D"/>
          <w:szCs w:val="22"/>
        </w:rPr>
        <w:t>Speaker:</w:t>
      </w:r>
      <w:r>
        <w:rPr>
          <w:color w:val="0D0D0D"/>
          <w:szCs w:val="22"/>
        </w:rPr>
        <w:tab/>
        <w:t xml:space="preserve">Mr. </w:t>
      </w:r>
      <w:r w:rsidRPr="00E67085">
        <w:rPr>
          <w:color w:val="0D0D0D"/>
          <w:szCs w:val="22"/>
          <w:lang w:val="en-GB"/>
        </w:rPr>
        <w:t>Matthew Bryan</w:t>
      </w: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015EA8" w:rsidRPr="00E67085" w:rsidRDefault="00015EA8" w:rsidP="00015EA8">
      <w:pPr>
        <w:tabs>
          <w:tab w:val="left" w:pos="3686"/>
          <w:tab w:val="left" w:pos="5390"/>
        </w:tabs>
        <w:ind w:left="2552" w:hanging="2552"/>
        <w:rPr>
          <w:bCs/>
          <w:color w:val="0D0D0D"/>
          <w:szCs w:val="22"/>
        </w:rPr>
      </w:pPr>
      <w:r>
        <w:rPr>
          <w:color w:val="0D0D0D"/>
          <w:szCs w:val="22"/>
        </w:rPr>
        <w:t>2</w:t>
      </w:r>
      <w:r w:rsidRPr="00E67085">
        <w:rPr>
          <w:color w:val="0D0D0D"/>
          <w:szCs w:val="22"/>
        </w:rPr>
        <w:t xml:space="preserve">.30 p.m. – </w:t>
      </w:r>
      <w:r w:rsidR="00397DF9">
        <w:rPr>
          <w:color w:val="0D0D0D"/>
          <w:szCs w:val="22"/>
        </w:rPr>
        <w:t>3.10</w:t>
      </w:r>
      <w:r w:rsidRPr="00E67085">
        <w:rPr>
          <w:color w:val="0D0D0D"/>
          <w:szCs w:val="22"/>
        </w:rPr>
        <w:t xml:space="preserve"> p.m.</w:t>
      </w:r>
      <w:r w:rsidRPr="00E67085">
        <w:rPr>
          <w:color w:val="0D0D0D"/>
          <w:szCs w:val="22"/>
        </w:rPr>
        <w:tab/>
      </w:r>
      <w:r w:rsidRPr="00E67085">
        <w:rPr>
          <w:bCs/>
          <w:color w:val="0D0D0D"/>
          <w:szCs w:val="22"/>
        </w:rPr>
        <w:t>Topic 6:</w:t>
      </w:r>
      <w:r w:rsidRPr="00E67085">
        <w:rPr>
          <w:bCs/>
          <w:color w:val="0D0D0D"/>
          <w:szCs w:val="22"/>
        </w:rPr>
        <w:tab/>
      </w:r>
      <w:r w:rsidRPr="00E67085">
        <w:rPr>
          <w:color w:val="0D0D0D"/>
          <w:szCs w:val="22"/>
          <w:lang w:val="en-GB"/>
        </w:rPr>
        <w:t>Global Dat</w:t>
      </w:r>
      <w:r w:rsidR="00A76BA2">
        <w:rPr>
          <w:color w:val="0D0D0D"/>
          <w:szCs w:val="22"/>
          <w:lang w:val="en-GB"/>
        </w:rPr>
        <w:t>abases for IP</w:t>
      </w:r>
      <w:r w:rsidRPr="00E67085">
        <w:rPr>
          <w:color w:val="0D0D0D"/>
          <w:szCs w:val="22"/>
          <w:lang w:val="en-GB"/>
        </w:rPr>
        <w:t xml:space="preserve"> </w:t>
      </w:r>
    </w:p>
    <w:p w:rsidR="00015EA8" w:rsidRPr="00E67085" w:rsidRDefault="00015EA8" w:rsidP="00015EA8">
      <w:pPr>
        <w:tabs>
          <w:tab w:val="left" w:pos="3686"/>
          <w:tab w:val="left" w:pos="5390"/>
        </w:tabs>
        <w:ind w:left="3686" w:hanging="3686"/>
        <w:rPr>
          <w:bCs/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  <w:t xml:space="preserve">Platforms and Tools for the Connected Knowledge Economy </w:t>
      </w: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015EA8" w:rsidRPr="00E67085" w:rsidRDefault="00015EA8" w:rsidP="00015EA8">
      <w:pPr>
        <w:tabs>
          <w:tab w:val="left" w:pos="3686"/>
          <w:tab w:val="left" w:pos="5390"/>
        </w:tabs>
        <w:ind w:left="2552"/>
        <w:rPr>
          <w:color w:val="0D0D0D"/>
          <w:szCs w:val="22"/>
          <w:lang w:val="en-GB"/>
        </w:rPr>
      </w:pPr>
      <w:r w:rsidRPr="00E67085">
        <w:rPr>
          <w:color w:val="0D0D0D"/>
          <w:szCs w:val="22"/>
        </w:rPr>
        <w:t>Speaker:</w:t>
      </w:r>
      <w:r w:rsidRPr="00E67085">
        <w:rPr>
          <w:color w:val="0D0D0D"/>
          <w:szCs w:val="22"/>
        </w:rPr>
        <w:tab/>
      </w:r>
      <w:proofErr w:type="spellStart"/>
      <w:r w:rsidR="000F4551">
        <w:rPr>
          <w:iCs/>
          <w:color w:val="0D0D0D"/>
          <w:szCs w:val="22"/>
          <w:lang w:val="en-GB"/>
        </w:rPr>
        <w:t>Mr.</w:t>
      </w:r>
      <w:proofErr w:type="spellEnd"/>
      <w:r w:rsidR="000F4551">
        <w:rPr>
          <w:iCs/>
          <w:color w:val="0D0D0D"/>
          <w:szCs w:val="22"/>
          <w:lang w:val="en-GB"/>
        </w:rPr>
        <w:t xml:space="preserve"> Yoshiyuki Takagi</w:t>
      </w: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835" w:hanging="2835"/>
        <w:rPr>
          <w:color w:val="0D0D0D"/>
          <w:szCs w:val="22"/>
          <w:lang w:val="en-GB"/>
        </w:rPr>
      </w:pPr>
    </w:p>
    <w:p w:rsidR="00015EA8" w:rsidRPr="00E67085" w:rsidRDefault="00015EA8" w:rsidP="00015EA8">
      <w:pPr>
        <w:tabs>
          <w:tab w:val="left" w:pos="1701"/>
          <w:tab w:val="left" w:pos="4536"/>
          <w:tab w:val="left" w:pos="5390"/>
        </w:tabs>
        <w:ind w:left="2835" w:hanging="2835"/>
        <w:rPr>
          <w:color w:val="0D0D0D"/>
          <w:szCs w:val="22"/>
          <w:lang w:val="en-GB"/>
        </w:rPr>
      </w:pPr>
    </w:p>
    <w:p w:rsidR="00015EA8" w:rsidRPr="00E67085" w:rsidRDefault="00397DF9" w:rsidP="00015EA8">
      <w:pPr>
        <w:tabs>
          <w:tab w:val="left" w:pos="2552"/>
          <w:tab w:val="left" w:pos="4536"/>
        </w:tabs>
        <w:ind w:left="2552" w:hanging="2552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3.10</w:t>
      </w:r>
      <w:r w:rsidR="00015EA8">
        <w:rPr>
          <w:color w:val="0D0D0D"/>
          <w:szCs w:val="22"/>
          <w:lang w:val="en-GB"/>
        </w:rPr>
        <w:t xml:space="preserve"> </w:t>
      </w:r>
      <w:r w:rsidR="00015EA8" w:rsidRPr="00E67085">
        <w:rPr>
          <w:color w:val="0D0D0D"/>
          <w:szCs w:val="22"/>
          <w:lang w:val="en-GB"/>
        </w:rPr>
        <w:t xml:space="preserve">p.m. – </w:t>
      </w:r>
      <w:r>
        <w:rPr>
          <w:color w:val="0D0D0D"/>
          <w:szCs w:val="22"/>
          <w:lang w:val="en-GB"/>
        </w:rPr>
        <w:t>3.45</w:t>
      </w:r>
      <w:r w:rsidR="00015EA8" w:rsidRPr="00E67085">
        <w:rPr>
          <w:color w:val="0D0D0D"/>
          <w:szCs w:val="22"/>
          <w:lang w:val="en-GB"/>
        </w:rPr>
        <w:t xml:space="preserve"> p.m.</w:t>
      </w:r>
      <w:r w:rsidR="00015EA8" w:rsidRPr="00E67085">
        <w:rPr>
          <w:color w:val="0D0D0D"/>
          <w:szCs w:val="22"/>
          <w:lang w:val="en-GB"/>
        </w:rPr>
        <w:tab/>
      </w:r>
      <w:r w:rsidR="00327A81">
        <w:rPr>
          <w:color w:val="0D0D0D"/>
          <w:szCs w:val="22"/>
          <w:lang w:val="en-GB"/>
        </w:rPr>
        <w:t>Coffee b</w:t>
      </w:r>
      <w:r w:rsidR="00015EA8">
        <w:rPr>
          <w:color w:val="0D0D0D"/>
          <w:szCs w:val="22"/>
          <w:lang w:val="en-GB"/>
        </w:rPr>
        <w:t xml:space="preserve">reak </w:t>
      </w:r>
      <w:r w:rsidR="00015EA8" w:rsidRPr="00E67085">
        <w:rPr>
          <w:color w:val="0D0D0D"/>
          <w:szCs w:val="22"/>
          <w:lang w:val="en-GB"/>
        </w:rPr>
        <w:t xml:space="preserve"> </w:t>
      </w:r>
    </w:p>
    <w:p w:rsidR="00015EA8" w:rsidRPr="00E67085" w:rsidRDefault="00015EA8" w:rsidP="00015EA8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015EA8" w:rsidRPr="00E67085" w:rsidRDefault="00015EA8" w:rsidP="00015EA8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015EA8" w:rsidRDefault="00015EA8" w:rsidP="00015EA8">
      <w:pPr>
        <w:tabs>
          <w:tab w:val="left" w:pos="3686"/>
          <w:tab w:val="left" w:pos="5390"/>
        </w:tabs>
        <w:ind w:left="2552" w:hanging="2552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3.45</w:t>
      </w:r>
      <w:r w:rsidRPr="00E67085">
        <w:rPr>
          <w:color w:val="0D0D0D"/>
          <w:szCs w:val="22"/>
          <w:lang w:val="en-GB"/>
        </w:rPr>
        <w:t xml:space="preserve"> p.m. – </w:t>
      </w:r>
      <w:r>
        <w:rPr>
          <w:color w:val="0D0D0D"/>
          <w:szCs w:val="22"/>
          <w:lang w:val="en-GB"/>
        </w:rPr>
        <w:t>4</w:t>
      </w:r>
      <w:r w:rsidRPr="00E67085">
        <w:rPr>
          <w:color w:val="0D0D0D"/>
          <w:szCs w:val="22"/>
          <w:lang w:val="en-GB"/>
        </w:rPr>
        <w:t>.15 p.m.</w:t>
      </w:r>
      <w:r w:rsidRPr="00E67085">
        <w:rPr>
          <w:color w:val="0D0D0D"/>
          <w:szCs w:val="22"/>
          <w:lang w:val="en-GB"/>
        </w:rPr>
        <w:tab/>
      </w:r>
      <w:r>
        <w:rPr>
          <w:color w:val="0D0D0D"/>
          <w:szCs w:val="22"/>
          <w:lang w:val="en-GB"/>
        </w:rPr>
        <w:t>Topic 7</w:t>
      </w:r>
      <w:r w:rsidR="0026507F">
        <w:rPr>
          <w:color w:val="0D0D0D"/>
          <w:szCs w:val="22"/>
          <w:lang w:val="en-GB"/>
        </w:rPr>
        <w:t>:</w:t>
      </w:r>
      <w:r w:rsidR="0026507F">
        <w:rPr>
          <w:color w:val="0D0D0D"/>
          <w:szCs w:val="22"/>
          <w:lang w:val="en-GB"/>
        </w:rPr>
        <w:tab/>
      </w:r>
      <w:r>
        <w:rPr>
          <w:color w:val="0D0D0D"/>
          <w:szCs w:val="22"/>
          <w:lang w:val="en-GB"/>
        </w:rPr>
        <w:t>Relations between IUB</w:t>
      </w:r>
      <w:r w:rsidR="0026507F">
        <w:rPr>
          <w:color w:val="0D0D0D"/>
          <w:szCs w:val="22"/>
          <w:lang w:val="en-GB"/>
        </w:rPr>
        <w:t>M</w:t>
      </w:r>
      <w:r>
        <w:rPr>
          <w:color w:val="0D0D0D"/>
          <w:szCs w:val="22"/>
          <w:lang w:val="en-GB"/>
        </w:rPr>
        <w:t xml:space="preserve"> and WIPO </w:t>
      </w:r>
      <w:r w:rsidRPr="00E67085">
        <w:rPr>
          <w:color w:val="0D0D0D"/>
          <w:szCs w:val="22"/>
          <w:lang w:val="en-GB"/>
        </w:rPr>
        <w:t xml:space="preserve"> </w:t>
      </w:r>
    </w:p>
    <w:p w:rsidR="00015EA8" w:rsidRDefault="00015EA8" w:rsidP="00015EA8">
      <w:pPr>
        <w:tabs>
          <w:tab w:val="left" w:pos="3686"/>
          <w:tab w:val="left" w:pos="5390"/>
        </w:tabs>
        <w:ind w:left="2552" w:hanging="2552"/>
        <w:rPr>
          <w:color w:val="0D0D0D"/>
          <w:szCs w:val="22"/>
          <w:lang w:val="en-GB"/>
        </w:rPr>
      </w:pPr>
    </w:p>
    <w:p w:rsidR="00015EA8" w:rsidRPr="00DC0D37" w:rsidRDefault="00015EA8" w:rsidP="0026507F">
      <w:pPr>
        <w:tabs>
          <w:tab w:val="left" w:pos="3686"/>
          <w:tab w:val="left" w:pos="5390"/>
        </w:tabs>
        <w:ind w:left="3686" w:hanging="1134"/>
        <w:rPr>
          <w:color w:val="0D0D0D"/>
          <w:szCs w:val="22"/>
        </w:rPr>
      </w:pPr>
      <w:r w:rsidRPr="0026507F">
        <w:rPr>
          <w:color w:val="0D0D0D"/>
          <w:szCs w:val="22"/>
        </w:rPr>
        <w:t>Speaker:</w:t>
      </w:r>
      <w:r w:rsidR="0026507F">
        <w:rPr>
          <w:color w:val="0D0D0D"/>
          <w:szCs w:val="22"/>
        </w:rPr>
        <w:tab/>
      </w:r>
      <w:r w:rsidRPr="002F6026">
        <w:rPr>
          <w:color w:val="0D0D0D"/>
          <w:szCs w:val="22"/>
        </w:rPr>
        <w:t xml:space="preserve">Ms. </w:t>
      </w:r>
      <w:proofErr w:type="spellStart"/>
      <w:r w:rsidRPr="002F6026">
        <w:rPr>
          <w:color w:val="0D0D0D"/>
          <w:szCs w:val="22"/>
        </w:rPr>
        <w:t>Stefania</w:t>
      </w:r>
      <w:proofErr w:type="spellEnd"/>
      <w:r w:rsidRPr="002F6026">
        <w:rPr>
          <w:color w:val="0D0D0D"/>
          <w:szCs w:val="22"/>
        </w:rPr>
        <w:t xml:space="preserve"> </w:t>
      </w:r>
      <w:proofErr w:type="spellStart"/>
      <w:r w:rsidRPr="002F6026">
        <w:rPr>
          <w:color w:val="0D0D0D"/>
          <w:szCs w:val="22"/>
        </w:rPr>
        <w:t>Benincasa</w:t>
      </w:r>
      <w:proofErr w:type="spellEnd"/>
      <w:r w:rsidR="0026507F">
        <w:rPr>
          <w:color w:val="0D0D0D"/>
          <w:szCs w:val="22"/>
        </w:rPr>
        <w:t>,</w:t>
      </w:r>
      <w:r w:rsidR="0058268B">
        <w:rPr>
          <w:color w:val="0D0D0D"/>
          <w:szCs w:val="22"/>
        </w:rPr>
        <w:t xml:space="preserve"> </w:t>
      </w:r>
      <w:r w:rsidR="00D36EFB" w:rsidRPr="00D36EFB">
        <w:rPr>
          <w:color w:val="0D0D0D"/>
          <w:szCs w:val="22"/>
        </w:rPr>
        <w:t>H</w:t>
      </w:r>
      <w:r w:rsidR="0058268B" w:rsidRPr="00D36EFB">
        <w:rPr>
          <w:color w:val="0D0D0D"/>
          <w:szCs w:val="22"/>
        </w:rPr>
        <w:t>ead,</w:t>
      </w:r>
      <w:r w:rsidR="0026507F" w:rsidRPr="00D36EFB">
        <w:rPr>
          <w:color w:val="0D0D0D"/>
          <w:szCs w:val="22"/>
        </w:rPr>
        <w:t xml:space="preserve"> </w:t>
      </w:r>
      <w:r w:rsidRPr="00D36EFB">
        <w:rPr>
          <w:color w:val="0D0D0D"/>
          <w:szCs w:val="22"/>
        </w:rPr>
        <w:t>Division XI</w:t>
      </w:r>
      <w:r w:rsidR="0058268B" w:rsidRPr="00D36EFB">
        <w:rPr>
          <w:color w:val="0D0D0D"/>
          <w:szCs w:val="22"/>
        </w:rPr>
        <w:t>I</w:t>
      </w:r>
      <w:r w:rsidRPr="00D36EFB">
        <w:rPr>
          <w:color w:val="0D0D0D"/>
          <w:szCs w:val="22"/>
        </w:rPr>
        <w:t>I</w:t>
      </w:r>
      <w:r w:rsidR="0026507F">
        <w:rPr>
          <w:color w:val="0D0D0D"/>
          <w:szCs w:val="22"/>
        </w:rPr>
        <w:t xml:space="preserve">, </w:t>
      </w:r>
      <w:r>
        <w:rPr>
          <w:color w:val="0D0D0D"/>
          <w:szCs w:val="22"/>
        </w:rPr>
        <w:t>IUBM</w:t>
      </w:r>
    </w:p>
    <w:p w:rsidR="00015EA8" w:rsidRPr="00C230DC" w:rsidRDefault="00015EA8" w:rsidP="00015EA8">
      <w:pPr>
        <w:tabs>
          <w:tab w:val="left" w:pos="3686"/>
          <w:tab w:val="left" w:pos="5390"/>
        </w:tabs>
        <w:ind w:left="2552" w:hanging="2552"/>
        <w:rPr>
          <w:bCs/>
          <w:color w:val="0D0D0D"/>
          <w:szCs w:val="22"/>
        </w:rPr>
      </w:pPr>
    </w:p>
    <w:p w:rsidR="00015EA8" w:rsidRPr="007E12E2" w:rsidRDefault="00015EA8" w:rsidP="00015EA8">
      <w:pPr>
        <w:tabs>
          <w:tab w:val="left" w:pos="3544"/>
          <w:tab w:val="left" w:pos="5245"/>
        </w:tabs>
        <w:ind w:left="3969" w:hanging="3969"/>
        <w:rPr>
          <w:b/>
          <w:color w:val="0D0D0D"/>
          <w:szCs w:val="22"/>
        </w:rPr>
      </w:pPr>
    </w:p>
    <w:p w:rsidR="00015EA8" w:rsidRDefault="00015EA8" w:rsidP="00015EA8">
      <w:pPr>
        <w:tabs>
          <w:tab w:val="left" w:pos="2552"/>
        </w:tabs>
        <w:ind w:left="1710" w:hanging="1710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4.15 p.m. – 4.45 p.m.</w:t>
      </w:r>
      <w:r>
        <w:rPr>
          <w:color w:val="0D0D0D"/>
          <w:szCs w:val="22"/>
          <w:lang w:val="en-GB"/>
        </w:rPr>
        <w:tab/>
        <w:t xml:space="preserve">Questions and Answers </w:t>
      </w:r>
    </w:p>
    <w:p w:rsidR="00015EA8" w:rsidRDefault="00015EA8" w:rsidP="00015EA8">
      <w:pPr>
        <w:tabs>
          <w:tab w:val="left" w:pos="2552"/>
        </w:tabs>
        <w:ind w:left="1710" w:hanging="1710"/>
        <w:rPr>
          <w:color w:val="0D0D0D"/>
          <w:szCs w:val="22"/>
          <w:lang w:val="en-GB"/>
        </w:rPr>
      </w:pPr>
    </w:p>
    <w:p w:rsidR="00015EA8" w:rsidRDefault="00015EA8" w:rsidP="00015EA8">
      <w:pPr>
        <w:tabs>
          <w:tab w:val="left" w:pos="2552"/>
        </w:tabs>
        <w:ind w:left="1710" w:hanging="1710"/>
        <w:rPr>
          <w:color w:val="0D0D0D"/>
          <w:szCs w:val="22"/>
          <w:lang w:val="en-GB"/>
        </w:rPr>
      </w:pPr>
    </w:p>
    <w:p w:rsidR="00015EA8" w:rsidRPr="00E67085" w:rsidRDefault="00015EA8" w:rsidP="00015EA8">
      <w:pPr>
        <w:tabs>
          <w:tab w:val="left" w:pos="2552"/>
        </w:tabs>
        <w:ind w:left="1710" w:hanging="1710"/>
        <w:rPr>
          <w:b/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4.45 p.m. – 5</w:t>
      </w:r>
      <w:r w:rsidR="00327A81">
        <w:rPr>
          <w:color w:val="0D0D0D"/>
          <w:szCs w:val="22"/>
          <w:lang w:val="en-GB"/>
        </w:rPr>
        <w:t>.00</w:t>
      </w:r>
      <w:r>
        <w:rPr>
          <w:color w:val="0D0D0D"/>
          <w:szCs w:val="22"/>
          <w:lang w:val="en-GB"/>
        </w:rPr>
        <w:t xml:space="preserve"> p.m. </w:t>
      </w:r>
      <w:r>
        <w:rPr>
          <w:color w:val="0D0D0D"/>
          <w:szCs w:val="22"/>
          <w:lang w:val="en-GB"/>
        </w:rPr>
        <w:tab/>
      </w:r>
      <w:r w:rsidRPr="00E67085">
        <w:rPr>
          <w:b/>
          <w:color w:val="0D0D0D"/>
          <w:szCs w:val="22"/>
          <w:lang w:val="en-GB"/>
        </w:rPr>
        <w:t>CLOSING SESSION</w:t>
      </w:r>
    </w:p>
    <w:p w:rsidR="00015EA8" w:rsidRPr="00203BBA" w:rsidRDefault="00015EA8" w:rsidP="00015EA8">
      <w:pPr>
        <w:tabs>
          <w:tab w:val="left" w:pos="5245"/>
        </w:tabs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ab/>
      </w:r>
    </w:p>
    <w:p w:rsidR="00015EA8" w:rsidRDefault="00015EA8" w:rsidP="00015EA8">
      <w:pPr>
        <w:tabs>
          <w:tab w:val="left" w:pos="5245"/>
        </w:tabs>
        <w:rPr>
          <w:color w:val="0D0D0D"/>
          <w:szCs w:val="22"/>
        </w:rPr>
      </w:pPr>
    </w:p>
    <w:p w:rsidR="00015EA8" w:rsidRDefault="00015EA8" w:rsidP="00015EA8">
      <w:pPr>
        <w:tabs>
          <w:tab w:val="left" w:pos="5245"/>
        </w:tabs>
        <w:rPr>
          <w:color w:val="0D0D0D"/>
          <w:szCs w:val="22"/>
        </w:rPr>
      </w:pPr>
    </w:p>
    <w:p w:rsidR="00015EA8" w:rsidRPr="00217BA2" w:rsidRDefault="0026507F" w:rsidP="00015EA8">
      <w:pPr>
        <w:tabs>
          <w:tab w:val="left" w:pos="5245"/>
        </w:tabs>
        <w:ind w:left="5533"/>
        <w:rPr>
          <w:bCs/>
          <w:color w:val="0D0D0D"/>
          <w:szCs w:val="22"/>
        </w:rPr>
      </w:pPr>
      <w:r>
        <w:rPr>
          <w:color w:val="0D0D0D"/>
          <w:szCs w:val="22"/>
        </w:rPr>
        <w:t>[</w:t>
      </w:r>
      <w:r w:rsidR="00015EA8" w:rsidRPr="00DC0D37">
        <w:rPr>
          <w:color w:val="0D0D0D"/>
          <w:szCs w:val="22"/>
        </w:rPr>
        <w:t>End of document]</w:t>
      </w: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8B2CC1" w:rsidRDefault="008B2CC1" w:rsidP="003845C1"/>
    <w:p w:rsidR="000F5E56" w:rsidRDefault="000F5E56"/>
    <w:p w:rsidR="00D2117B" w:rsidRDefault="00D2117B"/>
    <w:p w:rsidR="00D2117B" w:rsidRDefault="00D2117B"/>
    <w:p w:rsidR="00D2117B" w:rsidRDefault="00D2117B"/>
    <w:sectPr w:rsidR="00D2117B" w:rsidSect="00015EA8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A8" w:rsidRDefault="00015EA8">
      <w:r>
        <w:separator/>
      </w:r>
    </w:p>
  </w:endnote>
  <w:endnote w:type="continuationSeparator" w:id="0">
    <w:p w:rsidR="00015EA8" w:rsidRDefault="00015EA8" w:rsidP="0000707F">
      <w:r>
        <w:separator/>
      </w:r>
    </w:p>
    <w:p w:rsidR="00015EA8" w:rsidRPr="0000707F" w:rsidRDefault="00015EA8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5EA8" w:rsidRPr="0000707F" w:rsidRDefault="00015EA8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A8" w:rsidRDefault="00015EA8">
      <w:r>
        <w:separator/>
      </w:r>
    </w:p>
  </w:footnote>
  <w:footnote w:type="continuationSeparator" w:id="0">
    <w:p w:rsidR="00015EA8" w:rsidRDefault="00015EA8" w:rsidP="0000707F">
      <w:r>
        <w:separator/>
      </w:r>
    </w:p>
    <w:p w:rsidR="00015EA8" w:rsidRPr="0000707F" w:rsidRDefault="00015EA8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15EA8" w:rsidRPr="0000707F" w:rsidRDefault="00015EA8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BF" w:rsidRDefault="00015EA8" w:rsidP="00477D6B">
    <w:pPr>
      <w:jc w:val="right"/>
    </w:pPr>
    <w:bookmarkStart w:id="5" w:name="Code2"/>
    <w:bookmarkEnd w:id="5"/>
    <w:r>
      <w:t>WIPO/IP/ROM/14/INF/1 PROV</w:t>
    </w:r>
  </w:p>
  <w:p w:rsidR="008124BF" w:rsidRDefault="008124B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55AC7">
      <w:rPr>
        <w:noProof/>
      </w:rPr>
      <w:t>3</w:t>
    </w:r>
    <w:r>
      <w:fldChar w:fldCharType="end"/>
    </w:r>
  </w:p>
  <w:p w:rsidR="008124BF" w:rsidRDefault="008124B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02396"/>
    <w:multiLevelType w:val="hybridMultilevel"/>
    <w:tmpl w:val="D93C883E"/>
    <w:lvl w:ilvl="0" w:tplc="DD22EAA2">
      <w:start w:val="2"/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A8"/>
    <w:rsid w:val="0000707F"/>
    <w:rsid w:val="00015EA8"/>
    <w:rsid w:val="000A1B0D"/>
    <w:rsid w:val="000A46A9"/>
    <w:rsid w:val="000A4D99"/>
    <w:rsid w:val="000D5804"/>
    <w:rsid w:val="000F4551"/>
    <w:rsid w:val="000F5E56"/>
    <w:rsid w:val="001362EE"/>
    <w:rsid w:val="00154192"/>
    <w:rsid w:val="0017660C"/>
    <w:rsid w:val="001832A6"/>
    <w:rsid w:val="001C2978"/>
    <w:rsid w:val="001D7119"/>
    <w:rsid w:val="001F26A6"/>
    <w:rsid w:val="002634C4"/>
    <w:rsid w:val="0026507F"/>
    <w:rsid w:val="0029583F"/>
    <w:rsid w:val="002F4E68"/>
    <w:rsid w:val="00327A81"/>
    <w:rsid w:val="00355AC7"/>
    <w:rsid w:val="003845C1"/>
    <w:rsid w:val="00397DF9"/>
    <w:rsid w:val="003E5881"/>
    <w:rsid w:val="003F6706"/>
    <w:rsid w:val="00423E3E"/>
    <w:rsid w:val="00427AF4"/>
    <w:rsid w:val="004647DA"/>
    <w:rsid w:val="00477D6B"/>
    <w:rsid w:val="004E648F"/>
    <w:rsid w:val="004F4D9B"/>
    <w:rsid w:val="0058268B"/>
    <w:rsid w:val="005955E2"/>
    <w:rsid w:val="005E2679"/>
    <w:rsid w:val="00605827"/>
    <w:rsid w:val="00623CFA"/>
    <w:rsid w:val="006C3E46"/>
    <w:rsid w:val="00751AFF"/>
    <w:rsid w:val="007805E1"/>
    <w:rsid w:val="007F588E"/>
    <w:rsid w:val="008124BF"/>
    <w:rsid w:val="0089487E"/>
    <w:rsid w:val="008A3809"/>
    <w:rsid w:val="008B2CC1"/>
    <w:rsid w:val="0090731E"/>
    <w:rsid w:val="00966A22"/>
    <w:rsid w:val="00A76BA2"/>
    <w:rsid w:val="00AB5A5B"/>
    <w:rsid w:val="00B1428D"/>
    <w:rsid w:val="00B450A2"/>
    <w:rsid w:val="00C321A1"/>
    <w:rsid w:val="00C376AD"/>
    <w:rsid w:val="00C541C6"/>
    <w:rsid w:val="00D2117B"/>
    <w:rsid w:val="00D36EFB"/>
    <w:rsid w:val="00D62F40"/>
    <w:rsid w:val="00D71B4D"/>
    <w:rsid w:val="00D93D55"/>
    <w:rsid w:val="00DB7B01"/>
    <w:rsid w:val="00E76C11"/>
    <w:rsid w:val="00ED7E82"/>
    <w:rsid w:val="00F348A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ListParagraph">
    <w:name w:val="List Paragraph"/>
    <w:basedOn w:val="Normal"/>
    <w:uiPriority w:val="34"/>
    <w:qFormat/>
    <w:rsid w:val="00015EA8"/>
    <w:pPr>
      <w:ind w:left="720"/>
      <w:contextualSpacing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265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07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ListParagraph">
    <w:name w:val="List Paragraph"/>
    <w:basedOn w:val="Normal"/>
    <w:uiPriority w:val="34"/>
    <w:qFormat/>
    <w:rsid w:val="00015EA8"/>
    <w:pPr>
      <w:ind w:left="720"/>
      <w:contextualSpacing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265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07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349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Oleksandr</dc:creator>
  <cp:lastModifiedBy>LOSEVA Oxana</cp:lastModifiedBy>
  <cp:revision>7</cp:revision>
  <cp:lastPrinted>2014-04-01T08:11:00Z</cp:lastPrinted>
  <dcterms:created xsi:type="dcterms:W3CDTF">2014-03-28T16:14:00Z</dcterms:created>
  <dcterms:modified xsi:type="dcterms:W3CDTF">2014-04-01T08:11:00Z</dcterms:modified>
</cp:coreProperties>
</file>