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5A"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 xml:space="preserve">L’hypothèse qui nous réunit est celle d’une production intelligible réalisée par une </w:t>
      </w:r>
      <w:r w:rsidR="00442779">
        <w:rPr>
          <w:rFonts w:ascii="Times New Roman" w:hAnsi="Times New Roman" w:cs="Times New Roman"/>
          <w:sz w:val="28"/>
          <w:szCs w:val="28"/>
        </w:rPr>
        <w:t>Intelligence artificielle (</w:t>
      </w:r>
      <w:r w:rsidRPr="002677E6">
        <w:rPr>
          <w:rFonts w:ascii="Times New Roman" w:hAnsi="Times New Roman" w:cs="Times New Roman"/>
          <w:sz w:val="28"/>
          <w:szCs w:val="28"/>
        </w:rPr>
        <w:t>IA</w:t>
      </w:r>
      <w:r w:rsidR="00442779">
        <w:rPr>
          <w:rFonts w:ascii="Times New Roman" w:hAnsi="Times New Roman" w:cs="Times New Roman"/>
          <w:sz w:val="28"/>
          <w:szCs w:val="28"/>
        </w:rPr>
        <w:t>)</w:t>
      </w:r>
      <w:r w:rsidRPr="002677E6">
        <w:rPr>
          <w:rFonts w:ascii="Times New Roman" w:hAnsi="Times New Roman" w:cs="Times New Roman"/>
          <w:sz w:val="28"/>
          <w:szCs w:val="28"/>
        </w:rPr>
        <w:t xml:space="preserve"> de manière autonome, c’est-à-dire sans intervention créative d’une personne. Est-on alors en présence d’une œuvre protégeable ? </w:t>
      </w:r>
    </w:p>
    <w:p w:rsidR="00473E5A" w:rsidRDefault="00473E5A" w:rsidP="008A1BA7">
      <w:pPr>
        <w:jc w:val="both"/>
        <w:rPr>
          <w:rFonts w:ascii="Times New Roman" w:hAnsi="Times New Roman" w:cs="Times New Roman"/>
          <w:sz w:val="28"/>
          <w:szCs w:val="28"/>
        </w:rPr>
      </w:pPr>
      <w:r>
        <w:rPr>
          <w:rFonts w:ascii="Times New Roman" w:hAnsi="Times New Roman" w:cs="Times New Roman"/>
          <w:sz w:val="28"/>
          <w:szCs w:val="28"/>
        </w:rPr>
        <w:t xml:space="preserve">C’est une interrogation que tout le monde </w:t>
      </w:r>
      <w:r w:rsidR="00824D71">
        <w:rPr>
          <w:rFonts w:ascii="Times New Roman" w:hAnsi="Times New Roman" w:cs="Times New Roman"/>
          <w:sz w:val="28"/>
          <w:szCs w:val="28"/>
        </w:rPr>
        <w:t>connait</w:t>
      </w:r>
      <w:r>
        <w:rPr>
          <w:rFonts w:ascii="Times New Roman" w:hAnsi="Times New Roman" w:cs="Times New Roman"/>
          <w:sz w:val="28"/>
          <w:szCs w:val="28"/>
        </w:rPr>
        <w:t xml:space="preserve"> mais ce n’est pas la seule qui se pose. La production IA est le fruit, en aval, de l’utilisation d’un système informatique générateur qui a été élaboré en amont.</w:t>
      </w:r>
    </w:p>
    <w:p w:rsidR="00473E5A" w:rsidRPr="002677E6" w:rsidRDefault="00473E5A" w:rsidP="008A1BA7">
      <w:pPr>
        <w:jc w:val="both"/>
        <w:rPr>
          <w:rFonts w:ascii="Times New Roman" w:hAnsi="Times New Roman" w:cs="Times New Roman"/>
          <w:sz w:val="28"/>
          <w:szCs w:val="28"/>
        </w:rPr>
      </w:pPr>
      <w:r>
        <w:rPr>
          <w:rFonts w:ascii="Times New Roman" w:hAnsi="Times New Roman" w:cs="Times New Roman"/>
          <w:sz w:val="28"/>
          <w:szCs w:val="28"/>
        </w:rPr>
        <w:t>Des hommes</w:t>
      </w:r>
      <w:r w:rsidRPr="002677E6">
        <w:rPr>
          <w:rFonts w:ascii="Times New Roman" w:hAnsi="Times New Roman" w:cs="Times New Roman"/>
          <w:sz w:val="28"/>
          <w:szCs w:val="28"/>
        </w:rPr>
        <w:t xml:space="preserve"> – mais pas forcément l’utilisateur </w:t>
      </w:r>
      <w:r>
        <w:rPr>
          <w:rFonts w:ascii="Times New Roman" w:hAnsi="Times New Roman" w:cs="Times New Roman"/>
          <w:sz w:val="28"/>
          <w:szCs w:val="28"/>
        </w:rPr>
        <w:t>–</w:t>
      </w:r>
      <w:r w:rsidRPr="002677E6">
        <w:rPr>
          <w:rFonts w:ascii="Times New Roman" w:hAnsi="Times New Roman" w:cs="Times New Roman"/>
          <w:sz w:val="28"/>
          <w:szCs w:val="28"/>
        </w:rPr>
        <w:t xml:space="preserve"> </w:t>
      </w:r>
      <w:r>
        <w:rPr>
          <w:rFonts w:ascii="Times New Roman" w:hAnsi="Times New Roman" w:cs="Times New Roman"/>
          <w:sz w:val="28"/>
          <w:szCs w:val="28"/>
        </w:rPr>
        <w:t>ont conçu un</w:t>
      </w:r>
      <w:r w:rsidRPr="002677E6">
        <w:rPr>
          <w:rFonts w:ascii="Times New Roman" w:hAnsi="Times New Roman" w:cs="Times New Roman"/>
          <w:sz w:val="28"/>
          <w:szCs w:val="28"/>
        </w:rPr>
        <w:t xml:space="preserve"> système d’IA et </w:t>
      </w:r>
      <w:r w:rsidR="00824D71">
        <w:rPr>
          <w:rFonts w:ascii="Times New Roman" w:hAnsi="Times New Roman" w:cs="Times New Roman"/>
          <w:sz w:val="28"/>
          <w:szCs w:val="28"/>
        </w:rPr>
        <w:t>nourri</w:t>
      </w:r>
      <w:r w:rsidRPr="002677E6">
        <w:rPr>
          <w:rFonts w:ascii="Times New Roman" w:hAnsi="Times New Roman" w:cs="Times New Roman"/>
          <w:sz w:val="28"/>
          <w:szCs w:val="28"/>
        </w:rPr>
        <w:t xml:space="preserve"> la machine en reproduisant des œuvres préexistantes dans ce système. Les questionnements de droit d’auteur sont moins complexes dans cette phase</w:t>
      </w:r>
      <w:r w:rsidR="00D6515B">
        <w:rPr>
          <w:rFonts w:ascii="Times New Roman" w:hAnsi="Times New Roman" w:cs="Times New Roman"/>
          <w:sz w:val="28"/>
          <w:szCs w:val="28"/>
        </w:rPr>
        <w:t xml:space="preserve"> de l’amont</w:t>
      </w:r>
      <w:r w:rsidRPr="002677E6">
        <w:rPr>
          <w:rFonts w:ascii="Times New Roman" w:hAnsi="Times New Roman" w:cs="Times New Roman"/>
          <w:sz w:val="28"/>
          <w:szCs w:val="28"/>
        </w:rPr>
        <w:t>, que dans l’autre</w:t>
      </w:r>
      <w:r w:rsidR="00D6515B">
        <w:rPr>
          <w:rFonts w:ascii="Times New Roman" w:hAnsi="Times New Roman" w:cs="Times New Roman"/>
          <w:sz w:val="28"/>
          <w:szCs w:val="28"/>
        </w:rPr>
        <w:t>, celle de l’aval</w:t>
      </w:r>
      <w:r w:rsidRPr="002677E6">
        <w:rPr>
          <w:rFonts w:ascii="Times New Roman" w:hAnsi="Times New Roman" w:cs="Times New Roman"/>
          <w:sz w:val="28"/>
          <w:szCs w:val="28"/>
        </w:rPr>
        <w:t>.</w:t>
      </w:r>
      <w:r w:rsidR="00824D71">
        <w:rPr>
          <w:rFonts w:ascii="Times New Roman" w:hAnsi="Times New Roman" w:cs="Times New Roman"/>
          <w:sz w:val="28"/>
          <w:szCs w:val="28"/>
        </w:rPr>
        <w:t xml:space="preserve"> Mais ils sont fondamentaux pour les auteurs.</w:t>
      </w:r>
    </w:p>
    <w:p w:rsidR="00473E5A" w:rsidRDefault="00824D71" w:rsidP="008A1BA7">
      <w:pPr>
        <w:jc w:val="both"/>
        <w:rPr>
          <w:rFonts w:ascii="Times New Roman" w:hAnsi="Times New Roman" w:cs="Times New Roman"/>
          <w:sz w:val="28"/>
          <w:szCs w:val="28"/>
        </w:rPr>
      </w:pPr>
      <w:r>
        <w:rPr>
          <w:rFonts w:ascii="Times New Roman" w:hAnsi="Times New Roman" w:cs="Times New Roman"/>
          <w:sz w:val="28"/>
          <w:szCs w:val="28"/>
        </w:rPr>
        <w:t>Voyons ces problématiques</w:t>
      </w:r>
      <w:r>
        <w:rPr>
          <w:rFonts w:ascii="Times New Roman" w:hAnsi="Times New Roman" w:cs="Times New Roman"/>
          <w:sz w:val="28"/>
          <w:szCs w:val="28"/>
        </w:rPr>
        <w:t xml:space="preserve">, étant entendu que l’on parle </w:t>
      </w:r>
      <w:r w:rsidR="00D6515B">
        <w:rPr>
          <w:rFonts w:ascii="Times New Roman" w:hAnsi="Times New Roman" w:cs="Times New Roman"/>
          <w:sz w:val="28"/>
          <w:szCs w:val="28"/>
        </w:rPr>
        <w:t xml:space="preserve">en amont </w:t>
      </w:r>
      <w:proofErr w:type="gramStart"/>
      <w:r w:rsidR="00D6515B">
        <w:rPr>
          <w:rFonts w:ascii="Times New Roman" w:hAnsi="Times New Roman" w:cs="Times New Roman"/>
          <w:sz w:val="28"/>
          <w:szCs w:val="28"/>
        </w:rPr>
        <w:t>d’</w:t>
      </w:r>
      <w:r>
        <w:rPr>
          <w:rFonts w:ascii="Times New Roman" w:hAnsi="Times New Roman" w:cs="Times New Roman"/>
          <w:sz w:val="28"/>
          <w:szCs w:val="28"/>
        </w:rPr>
        <w:t> «</w:t>
      </w:r>
      <w:proofErr w:type="gramEnd"/>
      <w:r>
        <w:rPr>
          <w:rFonts w:ascii="Times New Roman" w:hAnsi="Times New Roman" w:cs="Times New Roman"/>
          <w:sz w:val="28"/>
          <w:szCs w:val="28"/>
        </w:rPr>
        <w:t> </w:t>
      </w:r>
      <w:r w:rsidR="00D6515B">
        <w:rPr>
          <w:rFonts w:ascii="Times New Roman" w:hAnsi="Times New Roman" w:cs="Times New Roman"/>
          <w:sz w:val="28"/>
          <w:szCs w:val="28"/>
        </w:rPr>
        <w:t>Input</w:t>
      </w:r>
      <w:r>
        <w:rPr>
          <w:rFonts w:ascii="Times New Roman" w:hAnsi="Times New Roman" w:cs="Times New Roman"/>
          <w:sz w:val="28"/>
          <w:szCs w:val="28"/>
        </w:rPr>
        <w:t> »</w:t>
      </w:r>
      <w:r w:rsidR="00D6515B">
        <w:rPr>
          <w:rFonts w:ascii="Times New Roman" w:hAnsi="Times New Roman" w:cs="Times New Roman"/>
          <w:sz w:val="28"/>
          <w:szCs w:val="28"/>
        </w:rPr>
        <w:t xml:space="preserve"> et en </w:t>
      </w:r>
      <w:r>
        <w:rPr>
          <w:rFonts w:ascii="Times New Roman" w:hAnsi="Times New Roman" w:cs="Times New Roman"/>
          <w:sz w:val="28"/>
          <w:szCs w:val="28"/>
        </w:rPr>
        <w:t>a</w:t>
      </w:r>
      <w:r w:rsidR="00D6515B">
        <w:rPr>
          <w:rFonts w:ascii="Times New Roman" w:hAnsi="Times New Roman" w:cs="Times New Roman"/>
          <w:sz w:val="28"/>
          <w:szCs w:val="28"/>
        </w:rPr>
        <w:t>val, d’</w:t>
      </w:r>
      <w:r>
        <w:rPr>
          <w:rFonts w:ascii="Times New Roman" w:hAnsi="Times New Roman" w:cs="Times New Roman"/>
          <w:sz w:val="28"/>
          <w:szCs w:val="28"/>
        </w:rPr>
        <w:t xml:space="preserve"> « </w:t>
      </w:r>
      <w:r w:rsidR="00D6515B">
        <w:rPr>
          <w:rFonts w:ascii="Times New Roman" w:hAnsi="Times New Roman" w:cs="Times New Roman"/>
          <w:sz w:val="28"/>
          <w:szCs w:val="28"/>
        </w:rPr>
        <w:t>output</w:t>
      </w:r>
      <w:r>
        <w:rPr>
          <w:rFonts w:ascii="Times New Roman" w:hAnsi="Times New Roman" w:cs="Times New Roman"/>
          <w:sz w:val="28"/>
          <w:szCs w:val="28"/>
        </w:rPr>
        <w:t> »</w:t>
      </w:r>
      <w:r w:rsidR="00D6515B">
        <w:rPr>
          <w:rFonts w:ascii="Times New Roman" w:hAnsi="Times New Roman" w:cs="Times New Roman"/>
          <w:sz w:val="28"/>
          <w:szCs w:val="28"/>
        </w:rPr>
        <w:t>.</w:t>
      </w:r>
    </w:p>
    <w:p w:rsidR="002677E6" w:rsidRPr="002677E6" w:rsidRDefault="002677E6" w:rsidP="008A1BA7">
      <w:pPr>
        <w:jc w:val="both"/>
        <w:rPr>
          <w:rFonts w:ascii="Times New Roman" w:hAnsi="Times New Roman" w:cs="Times New Roman"/>
          <w:b/>
          <w:i/>
          <w:sz w:val="28"/>
          <w:szCs w:val="28"/>
        </w:rPr>
      </w:pPr>
    </w:p>
    <w:p w:rsidR="002677E6" w:rsidRPr="002677E6" w:rsidRDefault="0086114D" w:rsidP="008A1BA7">
      <w:pPr>
        <w:jc w:val="both"/>
        <w:rPr>
          <w:rFonts w:ascii="Times New Roman" w:hAnsi="Times New Roman" w:cs="Times New Roman"/>
          <w:b/>
          <w:i/>
          <w:sz w:val="28"/>
          <w:szCs w:val="28"/>
        </w:rPr>
      </w:pPr>
      <w:r>
        <w:rPr>
          <w:rFonts w:ascii="Times New Roman" w:hAnsi="Times New Roman" w:cs="Times New Roman"/>
          <w:b/>
          <w:i/>
          <w:sz w:val="28"/>
          <w:szCs w:val="28"/>
        </w:rPr>
        <w:t>(</w:t>
      </w:r>
      <w:r w:rsidR="002677E6" w:rsidRPr="002677E6">
        <w:rPr>
          <w:rFonts w:ascii="Times New Roman" w:hAnsi="Times New Roman" w:cs="Times New Roman"/>
          <w:b/>
          <w:i/>
          <w:sz w:val="28"/>
          <w:szCs w:val="28"/>
        </w:rPr>
        <w:t>I – Le droit d’auteur en amont de la production d’une forme</w:t>
      </w:r>
      <w:r>
        <w:rPr>
          <w:rFonts w:ascii="Times New Roman" w:hAnsi="Times New Roman" w:cs="Times New Roman"/>
          <w:b/>
          <w:i/>
          <w:sz w:val="28"/>
          <w:szCs w:val="28"/>
        </w:rPr>
        <w:t>)</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L’</w:t>
      </w:r>
      <w:proofErr w:type="spellStart"/>
      <w:r w:rsidRPr="002677E6">
        <w:rPr>
          <w:rFonts w:ascii="Times New Roman" w:hAnsi="Times New Roman" w:cs="Times New Roman"/>
          <w:sz w:val="28"/>
          <w:szCs w:val="28"/>
        </w:rPr>
        <w:t>imput</w:t>
      </w:r>
      <w:proofErr w:type="spellEnd"/>
      <w:r w:rsidRPr="002677E6">
        <w:rPr>
          <w:rFonts w:ascii="Times New Roman" w:hAnsi="Times New Roman" w:cs="Times New Roman"/>
          <w:sz w:val="28"/>
          <w:szCs w:val="28"/>
        </w:rPr>
        <w:t xml:space="preserve"> consiste à nourrir le système d’IA d’œuvres préexistantes. </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Deux séries de questions donc.</w:t>
      </w:r>
    </w:p>
    <w:p w:rsidR="002677E6" w:rsidRPr="002677E6" w:rsidRDefault="002677E6" w:rsidP="008A1BA7">
      <w:pPr>
        <w:jc w:val="both"/>
        <w:rPr>
          <w:rFonts w:ascii="Times New Roman" w:hAnsi="Times New Roman" w:cs="Times New Roman"/>
          <w:b/>
          <w:i/>
          <w:sz w:val="28"/>
          <w:szCs w:val="28"/>
        </w:rPr>
      </w:pPr>
      <w:r w:rsidRPr="002677E6">
        <w:rPr>
          <w:rFonts w:ascii="Times New Roman" w:hAnsi="Times New Roman" w:cs="Times New Roman"/>
          <w:b/>
          <w:i/>
          <w:sz w:val="28"/>
          <w:szCs w:val="28"/>
        </w:rPr>
        <w:t>(1 – Le système informatique de l’IA)</w:t>
      </w:r>
    </w:p>
    <w:p w:rsidR="002677E6" w:rsidRPr="00824D71"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On retrouve à propos du système informatique de l’IA les analyses classiques de droit d’auteur avec les questions relatives aux moteurs de l’IA - qui sont des logiciels - et celles relatives au fonds documentaire, qui sont des bases de données.</w:t>
      </w:r>
      <w:r w:rsidR="00824D71" w:rsidRPr="00824D71">
        <w:t xml:space="preserve"> </w:t>
      </w:r>
      <w:r w:rsidR="00824D71" w:rsidRPr="00824D71">
        <w:rPr>
          <w:rFonts w:ascii="Times New Roman" w:hAnsi="Times New Roman" w:cs="Times New Roman"/>
          <w:sz w:val="28"/>
          <w:szCs w:val="28"/>
        </w:rPr>
        <w:t>Inutile de s’attarder</w:t>
      </w:r>
      <w:r w:rsidR="00824D71">
        <w:rPr>
          <w:rFonts w:ascii="Times New Roman" w:hAnsi="Times New Roman" w:cs="Times New Roman"/>
          <w:sz w:val="28"/>
          <w:szCs w:val="28"/>
        </w:rPr>
        <w:t xml:space="preserve"> tant les solutions sont ici classiques et connues.</w:t>
      </w:r>
    </w:p>
    <w:p w:rsidR="002677E6" w:rsidRPr="002677E6" w:rsidRDefault="002677E6" w:rsidP="008A1BA7">
      <w:pPr>
        <w:jc w:val="both"/>
        <w:rPr>
          <w:rFonts w:ascii="Times New Roman" w:hAnsi="Times New Roman" w:cs="Times New Roman"/>
          <w:sz w:val="28"/>
          <w:szCs w:val="28"/>
        </w:rPr>
      </w:pPr>
      <w:bookmarkStart w:id="0" w:name="_GoBack"/>
      <w:bookmarkEnd w:id="0"/>
      <w:r w:rsidRPr="002677E6">
        <w:rPr>
          <w:rFonts w:ascii="Times New Roman" w:hAnsi="Times New Roman" w:cs="Times New Roman"/>
          <w:sz w:val="28"/>
          <w:szCs w:val="28"/>
        </w:rPr>
        <w:t xml:space="preserve">Ce qui pose davantage problème ce sont les actes d’intégration dans la base, le fonds documentaire, d’œuvres préexistantes. </w:t>
      </w:r>
    </w:p>
    <w:p w:rsidR="002677E6" w:rsidRPr="002677E6" w:rsidRDefault="002677E6" w:rsidP="008A1BA7">
      <w:pPr>
        <w:jc w:val="both"/>
        <w:rPr>
          <w:rFonts w:ascii="Times New Roman" w:hAnsi="Times New Roman" w:cs="Times New Roman"/>
          <w:b/>
          <w:i/>
          <w:sz w:val="28"/>
          <w:szCs w:val="28"/>
        </w:rPr>
      </w:pPr>
      <w:r w:rsidRPr="002677E6">
        <w:rPr>
          <w:rFonts w:ascii="Times New Roman" w:hAnsi="Times New Roman" w:cs="Times New Roman"/>
          <w:b/>
          <w:i/>
          <w:sz w:val="28"/>
          <w:szCs w:val="28"/>
        </w:rPr>
        <w:t>(2 – L’intégration dans le système IA d’œuvres préexistantes)</w:t>
      </w:r>
    </w:p>
    <w:p w:rsid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 xml:space="preserve">Cette opération est nécessaire </w:t>
      </w:r>
      <w:r w:rsidR="00824D71">
        <w:rPr>
          <w:rFonts w:ascii="Times New Roman" w:hAnsi="Times New Roman" w:cs="Times New Roman"/>
          <w:sz w:val="28"/>
          <w:szCs w:val="28"/>
        </w:rPr>
        <w:t>pour la production de réalisations ultérieures même différentes et nouvelles.</w:t>
      </w:r>
      <w:r w:rsidRPr="002677E6">
        <w:rPr>
          <w:rFonts w:ascii="Times New Roman" w:hAnsi="Times New Roman" w:cs="Times New Roman"/>
          <w:sz w:val="28"/>
          <w:szCs w:val="28"/>
        </w:rPr>
        <w:t xml:space="preserve"> </w:t>
      </w:r>
    </w:p>
    <w:p w:rsidR="00824D71" w:rsidRPr="002677E6" w:rsidRDefault="00824D71" w:rsidP="008A1BA7">
      <w:pPr>
        <w:jc w:val="both"/>
        <w:rPr>
          <w:rFonts w:ascii="Times New Roman" w:hAnsi="Times New Roman" w:cs="Times New Roman"/>
          <w:sz w:val="28"/>
          <w:szCs w:val="28"/>
        </w:rPr>
      </w:pP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Est-elle soumise au droit d’auteur ?</w:t>
      </w:r>
    </w:p>
    <w:p w:rsidR="002677E6" w:rsidRPr="002677E6" w:rsidRDefault="002677E6" w:rsidP="008A1BA7">
      <w:pPr>
        <w:numPr>
          <w:ilvl w:val="0"/>
          <w:numId w:val="2"/>
        </w:numPr>
        <w:contextualSpacing/>
        <w:jc w:val="both"/>
        <w:rPr>
          <w:rFonts w:ascii="Times New Roman" w:hAnsi="Times New Roman" w:cs="Times New Roman"/>
          <w:sz w:val="28"/>
          <w:szCs w:val="28"/>
        </w:rPr>
      </w:pPr>
      <w:r w:rsidRPr="002677E6">
        <w:rPr>
          <w:rFonts w:ascii="Times New Roman" w:hAnsi="Times New Roman" w:cs="Times New Roman"/>
          <w:sz w:val="28"/>
          <w:szCs w:val="28"/>
        </w:rPr>
        <w:t>Pour certains il y a débat car, formellement, ces œuvres, une fois intégrées dans la machine, ne seront jamais communiquées telles quelles au public.</w:t>
      </w:r>
    </w:p>
    <w:p w:rsidR="002677E6" w:rsidRPr="002677E6" w:rsidRDefault="002677E6" w:rsidP="008A1BA7">
      <w:pPr>
        <w:ind w:left="720"/>
        <w:contextualSpacing/>
        <w:jc w:val="both"/>
        <w:rPr>
          <w:rFonts w:ascii="Times New Roman" w:hAnsi="Times New Roman" w:cs="Times New Roman"/>
          <w:sz w:val="28"/>
          <w:szCs w:val="28"/>
        </w:rPr>
      </w:pPr>
    </w:p>
    <w:p w:rsidR="002677E6" w:rsidRPr="002677E6" w:rsidRDefault="002677E6" w:rsidP="008A1BA7">
      <w:pPr>
        <w:numPr>
          <w:ilvl w:val="0"/>
          <w:numId w:val="2"/>
        </w:numPr>
        <w:contextualSpacing/>
        <w:jc w:val="both"/>
        <w:rPr>
          <w:rFonts w:ascii="Times New Roman" w:hAnsi="Times New Roman" w:cs="Times New Roman"/>
          <w:sz w:val="28"/>
          <w:szCs w:val="28"/>
        </w:rPr>
      </w:pPr>
      <w:r w:rsidRPr="002677E6">
        <w:rPr>
          <w:rFonts w:ascii="Times New Roman" w:hAnsi="Times New Roman" w:cs="Times New Roman"/>
          <w:sz w:val="28"/>
          <w:szCs w:val="28"/>
        </w:rPr>
        <w:lastRenderedPageBreak/>
        <w:t xml:space="preserve">Mais pour la majorité des spécialistes, il y a bien un acte de reproduction </w:t>
      </w:r>
      <w:r w:rsidR="00824D71">
        <w:rPr>
          <w:rFonts w:ascii="Times New Roman" w:hAnsi="Times New Roman" w:cs="Times New Roman"/>
          <w:sz w:val="28"/>
          <w:szCs w:val="28"/>
        </w:rPr>
        <w:t>soumis</w:t>
      </w:r>
      <w:r w:rsidRPr="002677E6">
        <w:rPr>
          <w:rFonts w:ascii="Times New Roman" w:hAnsi="Times New Roman" w:cs="Times New Roman"/>
          <w:sz w:val="28"/>
          <w:szCs w:val="28"/>
        </w:rPr>
        <w:t xml:space="preserve"> au droit d’auteur.</w:t>
      </w:r>
    </w:p>
    <w:p w:rsidR="002677E6" w:rsidRPr="002677E6" w:rsidRDefault="002677E6" w:rsidP="008A1BA7">
      <w:pPr>
        <w:numPr>
          <w:ilvl w:val="0"/>
          <w:numId w:val="1"/>
        </w:numPr>
        <w:contextualSpacing/>
        <w:jc w:val="both"/>
        <w:rPr>
          <w:rFonts w:ascii="Times New Roman" w:hAnsi="Times New Roman" w:cs="Times New Roman"/>
          <w:sz w:val="28"/>
          <w:szCs w:val="28"/>
        </w:rPr>
      </w:pPr>
      <w:r w:rsidRPr="002677E6">
        <w:rPr>
          <w:rFonts w:ascii="Times New Roman" w:hAnsi="Times New Roman" w:cs="Times New Roman"/>
          <w:sz w:val="28"/>
          <w:szCs w:val="28"/>
        </w:rPr>
        <w:t xml:space="preserve">Deux types de solutions </w:t>
      </w:r>
      <w:r w:rsidR="00ED60B6">
        <w:rPr>
          <w:rFonts w:ascii="Times New Roman" w:hAnsi="Times New Roman" w:cs="Times New Roman"/>
          <w:sz w:val="28"/>
          <w:szCs w:val="28"/>
        </w:rPr>
        <w:t xml:space="preserve">se présentent </w:t>
      </w:r>
      <w:r w:rsidRPr="002677E6">
        <w:rPr>
          <w:rFonts w:ascii="Times New Roman" w:hAnsi="Times New Roman" w:cs="Times New Roman"/>
          <w:sz w:val="28"/>
          <w:szCs w:val="28"/>
        </w:rPr>
        <w:t>alors pour nourrir la machine dans le respect des droits d’auteur.</w:t>
      </w:r>
    </w:p>
    <w:p w:rsidR="002677E6" w:rsidRPr="002677E6" w:rsidRDefault="002677E6" w:rsidP="008A1BA7">
      <w:pPr>
        <w:numPr>
          <w:ilvl w:val="1"/>
          <w:numId w:val="1"/>
        </w:numPr>
        <w:contextualSpacing/>
        <w:jc w:val="both"/>
        <w:rPr>
          <w:rFonts w:ascii="Times New Roman" w:hAnsi="Times New Roman" w:cs="Times New Roman"/>
          <w:sz w:val="28"/>
          <w:szCs w:val="28"/>
        </w:rPr>
      </w:pPr>
      <w:r w:rsidRPr="002677E6">
        <w:rPr>
          <w:rFonts w:ascii="Times New Roman" w:hAnsi="Times New Roman" w:cs="Times New Roman"/>
          <w:sz w:val="28"/>
          <w:szCs w:val="28"/>
        </w:rPr>
        <w:t>Soit passer des licences.</w:t>
      </w:r>
    </w:p>
    <w:p w:rsidR="00ED60B6" w:rsidRDefault="002677E6" w:rsidP="008A1BA7">
      <w:pPr>
        <w:numPr>
          <w:ilvl w:val="1"/>
          <w:numId w:val="1"/>
        </w:numPr>
        <w:contextualSpacing/>
        <w:jc w:val="both"/>
        <w:rPr>
          <w:rFonts w:ascii="Times New Roman" w:hAnsi="Times New Roman" w:cs="Times New Roman"/>
          <w:sz w:val="28"/>
          <w:szCs w:val="28"/>
        </w:rPr>
      </w:pPr>
      <w:r w:rsidRPr="002677E6">
        <w:rPr>
          <w:rFonts w:ascii="Times New Roman" w:hAnsi="Times New Roman" w:cs="Times New Roman"/>
          <w:sz w:val="28"/>
          <w:szCs w:val="28"/>
        </w:rPr>
        <w:t>Soit créer une exception au DA pour ce type de reproductions.</w:t>
      </w:r>
    </w:p>
    <w:p w:rsidR="00ED60B6" w:rsidRPr="00ED60B6" w:rsidRDefault="00ED60B6" w:rsidP="008A1BA7">
      <w:pPr>
        <w:ind w:left="1440"/>
        <w:contextualSpacing/>
        <w:jc w:val="both"/>
        <w:rPr>
          <w:rFonts w:ascii="Times New Roman" w:hAnsi="Times New Roman" w:cs="Times New Roman"/>
          <w:sz w:val="28"/>
          <w:szCs w:val="28"/>
        </w:rPr>
      </w:pP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La première réponse est plus respectueuse de la logique du droit d’auteur</w:t>
      </w:r>
      <w:r w:rsidR="00ED60B6">
        <w:rPr>
          <w:rFonts w:ascii="Times New Roman" w:hAnsi="Times New Roman" w:cs="Times New Roman"/>
          <w:sz w:val="28"/>
          <w:szCs w:val="28"/>
        </w:rPr>
        <w:t xml:space="preserve"> mais fastidieuse et complexe</w:t>
      </w:r>
      <w:r w:rsidRPr="002677E6">
        <w:rPr>
          <w:rFonts w:ascii="Times New Roman" w:hAnsi="Times New Roman" w:cs="Times New Roman"/>
          <w:sz w:val="28"/>
          <w:szCs w:val="28"/>
        </w:rPr>
        <w:t>.</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La deuxième solution est moins favorable aux auteurs mais plus fluide.</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 xml:space="preserve">Pour certains, l’exception de </w:t>
      </w:r>
      <w:r w:rsidRPr="002677E6">
        <w:rPr>
          <w:rFonts w:ascii="Times New Roman" w:hAnsi="Times New Roman" w:cs="Times New Roman"/>
          <w:i/>
          <w:sz w:val="28"/>
          <w:szCs w:val="28"/>
        </w:rPr>
        <w:t xml:space="preserve">data </w:t>
      </w:r>
      <w:proofErr w:type="spellStart"/>
      <w:r w:rsidRPr="002677E6">
        <w:rPr>
          <w:rFonts w:ascii="Times New Roman" w:hAnsi="Times New Roman" w:cs="Times New Roman"/>
          <w:i/>
          <w:sz w:val="28"/>
          <w:szCs w:val="28"/>
        </w:rPr>
        <w:t>mining</w:t>
      </w:r>
      <w:proofErr w:type="spellEnd"/>
      <w:r w:rsidRPr="002677E6">
        <w:rPr>
          <w:rFonts w:ascii="Times New Roman" w:hAnsi="Times New Roman" w:cs="Times New Roman"/>
          <w:sz w:val="28"/>
          <w:szCs w:val="28"/>
        </w:rPr>
        <w:t xml:space="preserve"> permet de ne pas empêcher l’essor de l’IA et la génération de nouvelles productions. </w:t>
      </w:r>
      <w:r w:rsidR="00ED60B6">
        <w:rPr>
          <w:rFonts w:ascii="Times New Roman" w:hAnsi="Times New Roman" w:cs="Times New Roman"/>
          <w:sz w:val="28"/>
          <w:szCs w:val="28"/>
        </w:rPr>
        <w:t xml:space="preserve">Avec dans la plupart des pays </w:t>
      </w:r>
      <w:r w:rsidR="00266643">
        <w:rPr>
          <w:rFonts w:ascii="Times New Roman" w:hAnsi="Times New Roman" w:cs="Times New Roman"/>
          <w:sz w:val="28"/>
          <w:szCs w:val="28"/>
        </w:rPr>
        <w:t>la recherche d’</w:t>
      </w:r>
      <w:r w:rsidRPr="002677E6">
        <w:rPr>
          <w:rFonts w:ascii="Times New Roman" w:hAnsi="Times New Roman" w:cs="Times New Roman"/>
          <w:sz w:val="28"/>
          <w:szCs w:val="28"/>
        </w:rPr>
        <w:t xml:space="preserve">un compromis plus acceptable </w:t>
      </w:r>
      <w:r w:rsidR="00266643">
        <w:rPr>
          <w:rFonts w:ascii="Times New Roman" w:hAnsi="Times New Roman" w:cs="Times New Roman"/>
          <w:sz w:val="28"/>
          <w:szCs w:val="28"/>
        </w:rPr>
        <w:t>qui</w:t>
      </w:r>
      <w:r w:rsidRPr="002677E6">
        <w:rPr>
          <w:rFonts w:ascii="Times New Roman" w:hAnsi="Times New Roman" w:cs="Times New Roman"/>
          <w:sz w:val="28"/>
          <w:szCs w:val="28"/>
        </w:rPr>
        <w:t xml:space="preserve"> donne aux auteurs la faculté d’exercer un </w:t>
      </w:r>
      <w:proofErr w:type="spellStart"/>
      <w:r w:rsidRPr="002677E6">
        <w:rPr>
          <w:rFonts w:ascii="Times New Roman" w:hAnsi="Times New Roman" w:cs="Times New Roman"/>
          <w:i/>
          <w:sz w:val="28"/>
          <w:szCs w:val="28"/>
        </w:rPr>
        <w:t>opt</w:t>
      </w:r>
      <w:proofErr w:type="spellEnd"/>
      <w:r w:rsidRPr="002677E6">
        <w:rPr>
          <w:rFonts w:ascii="Times New Roman" w:hAnsi="Times New Roman" w:cs="Times New Roman"/>
          <w:i/>
          <w:sz w:val="28"/>
          <w:szCs w:val="28"/>
        </w:rPr>
        <w:t xml:space="preserve"> out</w:t>
      </w:r>
      <w:r w:rsidRPr="002677E6">
        <w:rPr>
          <w:rFonts w:ascii="Times New Roman" w:hAnsi="Times New Roman" w:cs="Times New Roman"/>
          <w:sz w:val="28"/>
          <w:szCs w:val="28"/>
        </w:rPr>
        <w:t xml:space="preserve"> qui empêche une réutilisation non consentie de leurs œuvres.  Mais cette faculté n’existe pas dans tous les pays ayant adopté</w:t>
      </w:r>
      <w:r w:rsidR="00ED60B6">
        <w:rPr>
          <w:rFonts w:ascii="Times New Roman" w:hAnsi="Times New Roman" w:cs="Times New Roman"/>
          <w:sz w:val="28"/>
          <w:szCs w:val="28"/>
        </w:rPr>
        <w:t xml:space="preserve"> l’exception</w:t>
      </w:r>
      <w:r w:rsidRPr="002677E6">
        <w:rPr>
          <w:rFonts w:ascii="Times New Roman" w:hAnsi="Times New Roman" w:cs="Times New Roman"/>
          <w:sz w:val="28"/>
          <w:szCs w:val="28"/>
        </w:rPr>
        <w:t>.</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 xml:space="preserve">Reste que, bien souvent, ces questionnements peuvent demeurer théoriques. Comment en effet, prouver la reproduction en amont – interne - alors que ces œuvres n’apparaîtront pas – totalement ou partiellement – lors de l’output ? </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 xml:space="preserve">Pour certains, pour reprendre une formule devenue classique, « la réponse à la machine serait dans la machine ». </w:t>
      </w:r>
      <w:r w:rsidR="00ED60B6">
        <w:rPr>
          <w:rFonts w:ascii="Times New Roman" w:hAnsi="Times New Roman" w:cs="Times New Roman"/>
          <w:sz w:val="28"/>
          <w:szCs w:val="28"/>
        </w:rPr>
        <w:t>G</w:t>
      </w:r>
      <w:r w:rsidRPr="002677E6">
        <w:rPr>
          <w:rFonts w:ascii="Times New Roman" w:hAnsi="Times New Roman" w:cs="Times New Roman"/>
          <w:sz w:val="28"/>
          <w:szCs w:val="28"/>
        </w:rPr>
        <w:t>râce</w:t>
      </w:r>
      <w:r w:rsidR="00ED60B6">
        <w:rPr>
          <w:rFonts w:ascii="Times New Roman" w:hAnsi="Times New Roman" w:cs="Times New Roman"/>
          <w:sz w:val="28"/>
          <w:szCs w:val="28"/>
        </w:rPr>
        <w:t>, par exemple,</w:t>
      </w:r>
      <w:r w:rsidRPr="002677E6">
        <w:rPr>
          <w:rFonts w:ascii="Times New Roman" w:hAnsi="Times New Roman" w:cs="Times New Roman"/>
          <w:sz w:val="28"/>
          <w:szCs w:val="28"/>
        </w:rPr>
        <w:t xml:space="preserve"> à un système de reconnaissance numérique. </w:t>
      </w:r>
      <w:r w:rsidR="00ED60B6">
        <w:rPr>
          <w:rFonts w:ascii="Times New Roman" w:hAnsi="Times New Roman" w:cs="Times New Roman"/>
          <w:sz w:val="28"/>
          <w:szCs w:val="28"/>
        </w:rPr>
        <w:t>On demande à voir</w:t>
      </w:r>
      <w:r w:rsidR="00266643">
        <w:rPr>
          <w:rFonts w:ascii="Times New Roman" w:hAnsi="Times New Roman" w:cs="Times New Roman"/>
          <w:sz w:val="28"/>
          <w:szCs w:val="28"/>
        </w:rPr>
        <w:t>…</w:t>
      </w:r>
    </w:p>
    <w:p w:rsidR="002677E6" w:rsidRPr="002677E6" w:rsidRDefault="002677E6" w:rsidP="008A1BA7">
      <w:pPr>
        <w:jc w:val="both"/>
        <w:rPr>
          <w:rFonts w:ascii="Times New Roman" w:hAnsi="Times New Roman" w:cs="Times New Roman"/>
          <w:b/>
          <w:i/>
          <w:sz w:val="28"/>
          <w:szCs w:val="28"/>
        </w:rPr>
      </w:pPr>
    </w:p>
    <w:p w:rsidR="002677E6" w:rsidRPr="002677E6" w:rsidRDefault="002677E6" w:rsidP="008A1BA7">
      <w:pPr>
        <w:jc w:val="both"/>
        <w:rPr>
          <w:rFonts w:ascii="Times New Roman" w:hAnsi="Times New Roman" w:cs="Times New Roman"/>
          <w:b/>
          <w:i/>
          <w:sz w:val="28"/>
          <w:szCs w:val="28"/>
        </w:rPr>
      </w:pPr>
      <w:r w:rsidRPr="002677E6">
        <w:rPr>
          <w:rFonts w:ascii="Times New Roman" w:hAnsi="Times New Roman" w:cs="Times New Roman"/>
          <w:b/>
          <w:i/>
          <w:sz w:val="28"/>
          <w:szCs w:val="28"/>
        </w:rPr>
        <w:t>II – la production d’une forme en aval ou « output »</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 xml:space="preserve">Lorsque l’on contemple une production de l’IA avec un </w:t>
      </w:r>
      <w:r w:rsidRPr="002677E6">
        <w:rPr>
          <w:rFonts w:ascii="Times New Roman" w:hAnsi="Times New Roman" w:cs="Times New Roman"/>
          <w:b/>
          <w:sz w:val="28"/>
          <w:szCs w:val="28"/>
        </w:rPr>
        <w:t>regard neutre et objectif</w:t>
      </w:r>
      <w:r w:rsidRPr="002677E6">
        <w:rPr>
          <w:rFonts w:ascii="Times New Roman" w:hAnsi="Times New Roman" w:cs="Times New Roman"/>
          <w:sz w:val="28"/>
          <w:szCs w:val="28"/>
        </w:rPr>
        <w:t xml:space="preserve">, on constate qu’elle a les </w:t>
      </w:r>
      <w:r w:rsidRPr="002677E6">
        <w:rPr>
          <w:rFonts w:ascii="Times New Roman" w:hAnsi="Times New Roman" w:cs="Times New Roman"/>
          <w:b/>
          <w:sz w:val="28"/>
          <w:szCs w:val="28"/>
          <w:u w:val="single"/>
        </w:rPr>
        <w:t>traits caractéristiques formels</w:t>
      </w:r>
      <w:r w:rsidRPr="002677E6">
        <w:rPr>
          <w:rFonts w:ascii="Times New Roman" w:hAnsi="Times New Roman" w:cs="Times New Roman"/>
          <w:sz w:val="28"/>
          <w:szCs w:val="28"/>
          <w:u w:val="single"/>
        </w:rPr>
        <w:t xml:space="preserve"> des œuvres de l’esprit.</w:t>
      </w:r>
      <w:r w:rsidRPr="002677E6">
        <w:rPr>
          <w:rFonts w:ascii="Times New Roman" w:hAnsi="Times New Roman" w:cs="Times New Roman"/>
          <w:sz w:val="28"/>
          <w:szCs w:val="28"/>
        </w:rPr>
        <w:t xml:space="preserve"> Elle est comparable à des œuvres créées par des personnes physiques </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 xml:space="preserve">Elle a en outre vocation à connaître les </w:t>
      </w:r>
      <w:r w:rsidRPr="002677E6">
        <w:rPr>
          <w:rFonts w:ascii="Times New Roman" w:hAnsi="Times New Roman" w:cs="Times New Roman"/>
          <w:b/>
          <w:sz w:val="28"/>
          <w:szCs w:val="28"/>
        </w:rPr>
        <w:t>mêmes usages</w:t>
      </w:r>
      <w:r w:rsidRPr="002677E6">
        <w:rPr>
          <w:rFonts w:ascii="Times New Roman" w:hAnsi="Times New Roman" w:cs="Times New Roman"/>
          <w:sz w:val="28"/>
          <w:szCs w:val="28"/>
        </w:rPr>
        <w:t>. Y compris une exploitation commerciale.</w:t>
      </w:r>
    </w:p>
    <w:p w:rsidR="002677E6" w:rsidRPr="002677E6" w:rsidRDefault="00ED60B6" w:rsidP="008A1BA7">
      <w:pPr>
        <w:numPr>
          <w:ilvl w:val="0"/>
          <w:numId w:val="3"/>
        </w:numPr>
        <w:contextualSpacing/>
        <w:jc w:val="both"/>
        <w:rPr>
          <w:rFonts w:ascii="Times New Roman" w:hAnsi="Times New Roman" w:cs="Times New Roman"/>
          <w:sz w:val="28"/>
          <w:szCs w:val="28"/>
        </w:rPr>
      </w:pPr>
      <w:r>
        <w:rPr>
          <w:rFonts w:ascii="Times New Roman" w:hAnsi="Times New Roman" w:cs="Times New Roman"/>
          <w:sz w:val="28"/>
          <w:szCs w:val="28"/>
        </w:rPr>
        <w:t xml:space="preserve">Sur le fondement de ces similitudes </w:t>
      </w:r>
      <w:proofErr w:type="spellStart"/>
      <w:r>
        <w:rPr>
          <w:rFonts w:ascii="Times New Roman" w:hAnsi="Times New Roman" w:cs="Times New Roman"/>
          <w:sz w:val="28"/>
          <w:szCs w:val="28"/>
        </w:rPr>
        <w:t>doit-elle</w:t>
      </w:r>
      <w:proofErr w:type="spellEnd"/>
      <w:r w:rsidR="002677E6" w:rsidRPr="002677E6">
        <w:rPr>
          <w:rFonts w:ascii="Times New Roman" w:hAnsi="Times New Roman" w:cs="Times New Roman"/>
          <w:sz w:val="28"/>
          <w:szCs w:val="28"/>
        </w:rPr>
        <w:t xml:space="preserve"> connaître le </w:t>
      </w:r>
      <w:r w:rsidR="002677E6" w:rsidRPr="002677E6">
        <w:rPr>
          <w:rFonts w:ascii="Times New Roman" w:hAnsi="Times New Roman" w:cs="Times New Roman"/>
          <w:b/>
          <w:sz w:val="28"/>
          <w:szCs w:val="28"/>
        </w:rPr>
        <w:t>même régime</w:t>
      </w:r>
      <w:r w:rsidR="002677E6" w:rsidRPr="002677E6">
        <w:rPr>
          <w:rFonts w:ascii="Times New Roman" w:hAnsi="Times New Roman" w:cs="Times New Roman"/>
          <w:sz w:val="28"/>
          <w:szCs w:val="28"/>
        </w:rPr>
        <w:t xml:space="preserve"> de protection du droit d’auteur que les œuvres créées par l’Homme…</w:t>
      </w:r>
      <w:r>
        <w:rPr>
          <w:rFonts w:ascii="Times New Roman" w:hAnsi="Times New Roman" w:cs="Times New Roman"/>
          <w:sz w:val="28"/>
          <w:szCs w:val="28"/>
        </w:rPr>
        <w:t> ?</w:t>
      </w:r>
    </w:p>
    <w:p w:rsidR="002677E6" w:rsidRPr="002677E6" w:rsidRDefault="00ED60B6" w:rsidP="008A1BA7">
      <w:pPr>
        <w:numPr>
          <w:ilvl w:val="0"/>
          <w:numId w:val="3"/>
        </w:numPr>
        <w:contextualSpacing/>
        <w:jc w:val="both"/>
        <w:rPr>
          <w:rFonts w:ascii="Times New Roman" w:hAnsi="Times New Roman" w:cs="Times New Roman"/>
          <w:sz w:val="28"/>
          <w:szCs w:val="28"/>
        </w:rPr>
      </w:pPr>
      <w:r>
        <w:rPr>
          <w:rFonts w:ascii="Times New Roman" w:hAnsi="Times New Roman" w:cs="Times New Roman"/>
          <w:sz w:val="28"/>
          <w:szCs w:val="28"/>
        </w:rPr>
        <w:t>En pratique</w:t>
      </w:r>
      <w:r w:rsidR="002677E6" w:rsidRPr="002677E6">
        <w:rPr>
          <w:rFonts w:ascii="Times New Roman" w:hAnsi="Times New Roman" w:cs="Times New Roman"/>
          <w:sz w:val="28"/>
          <w:szCs w:val="28"/>
        </w:rPr>
        <w:t xml:space="preserve">, si l’on </w:t>
      </w:r>
      <w:r w:rsidR="002677E6" w:rsidRPr="002677E6">
        <w:rPr>
          <w:rFonts w:ascii="Times New Roman" w:hAnsi="Times New Roman" w:cs="Times New Roman"/>
          <w:b/>
          <w:sz w:val="28"/>
          <w:szCs w:val="28"/>
        </w:rPr>
        <w:t>ignore tout de leur origine</w:t>
      </w:r>
      <w:r w:rsidR="002677E6" w:rsidRPr="002677E6">
        <w:rPr>
          <w:rFonts w:ascii="Times New Roman" w:hAnsi="Times New Roman" w:cs="Times New Roman"/>
          <w:sz w:val="28"/>
          <w:szCs w:val="28"/>
        </w:rPr>
        <w:t xml:space="preserve"> et de leur processus de production, il est probable </w:t>
      </w:r>
      <w:r w:rsidR="0043219F">
        <w:rPr>
          <w:rFonts w:ascii="Times New Roman" w:hAnsi="Times New Roman" w:cs="Times New Roman"/>
          <w:sz w:val="28"/>
          <w:szCs w:val="28"/>
        </w:rPr>
        <w:t>qu’</w:t>
      </w:r>
      <w:r w:rsidR="002677E6" w:rsidRPr="002677E6">
        <w:rPr>
          <w:rFonts w:ascii="Times New Roman" w:hAnsi="Times New Roman" w:cs="Times New Roman"/>
          <w:sz w:val="28"/>
          <w:szCs w:val="28"/>
        </w:rPr>
        <w:t xml:space="preserve">on se </w:t>
      </w:r>
      <w:r w:rsidR="002677E6" w:rsidRPr="002677E6">
        <w:rPr>
          <w:rFonts w:ascii="Times New Roman" w:hAnsi="Times New Roman" w:cs="Times New Roman"/>
          <w:b/>
          <w:sz w:val="28"/>
          <w:szCs w:val="28"/>
        </w:rPr>
        <w:t>comportera ainsi</w:t>
      </w:r>
      <w:r w:rsidR="002677E6" w:rsidRPr="002677E6">
        <w:rPr>
          <w:rFonts w:ascii="Times New Roman" w:hAnsi="Times New Roman" w:cs="Times New Roman"/>
          <w:sz w:val="28"/>
          <w:szCs w:val="28"/>
        </w:rPr>
        <w:t xml:space="preserve"> à </w:t>
      </w:r>
      <w:r w:rsidR="0043219F">
        <w:rPr>
          <w:rFonts w:ascii="Times New Roman" w:hAnsi="Times New Roman" w:cs="Times New Roman"/>
          <w:sz w:val="28"/>
          <w:szCs w:val="28"/>
        </w:rPr>
        <w:t>son</w:t>
      </w:r>
      <w:r w:rsidR="002677E6" w:rsidRPr="002677E6">
        <w:rPr>
          <w:rFonts w:ascii="Times New Roman" w:hAnsi="Times New Roman" w:cs="Times New Roman"/>
          <w:sz w:val="28"/>
          <w:szCs w:val="28"/>
        </w:rPr>
        <w:t xml:space="preserve"> égard.</w:t>
      </w:r>
    </w:p>
    <w:p w:rsidR="002677E6" w:rsidRPr="002677E6" w:rsidRDefault="002677E6" w:rsidP="008A1BA7">
      <w:pPr>
        <w:numPr>
          <w:ilvl w:val="0"/>
          <w:numId w:val="3"/>
        </w:numPr>
        <w:contextualSpacing/>
        <w:jc w:val="both"/>
        <w:rPr>
          <w:rFonts w:ascii="Times New Roman" w:hAnsi="Times New Roman" w:cs="Times New Roman"/>
          <w:b/>
          <w:i/>
          <w:sz w:val="28"/>
          <w:szCs w:val="28"/>
        </w:rPr>
      </w:pPr>
      <w:r w:rsidRPr="002677E6">
        <w:rPr>
          <w:rFonts w:ascii="Times New Roman" w:hAnsi="Times New Roman" w:cs="Times New Roman"/>
          <w:sz w:val="28"/>
          <w:szCs w:val="28"/>
        </w:rPr>
        <w:t xml:space="preserve">Face à cette confusion, l’idée nait, pour le secteur culturel, d’obliger le producteur à informer le « consommateur » que la production qui l’intéresse a été générée artificiellement. </w:t>
      </w:r>
    </w:p>
    <w:p w:rsidR="002677E6" w:rsidRPr="002677E6" w:rsidRDefault="002677E6" w:rsidP="008A1BA7">
      <w:pPr>
        <w:jc w:val="both"/>
        <w:rPr>
          <w:rFonts w:ascii="Times New Roman" w:hAnsi="Times New Roman" w:cs="Times New Roman"/>
          <w:sz w:val="28"/>
          <w:szCs w:val="28"/>
          <w:highlight w:val="magenta"/>
        </w:rPr>
      </w:pPr>
      <w:r w:rsidRPr="002677E6">
        <w:rPr>
          <w:rFonts w:ascii="Times New Roman" w:hAnsi="Times New Roman" w:cs="Times New Roman"/>
          <w:sz w:val="28"/>
          <w:szCs w:val="28"/>
        </w:rPr>
        <w:lastRenderedPageBreak/>
        <w:t xml:space="preserve">Car lorsque l’on connaît l’origine de la production présentée, l’attitude du marché sera différente… En effet pour qu’une combinaison de formes soit protégée par le droit d’auteur il faut qu’elle réponde à des exigences juridiques. </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 xml:space="preserve">Ces conditions sont-elles remplies ? </w:t>
      </w:r>
      <w:r w:rsidR="003F0A84">
        <w:rPr>
          <w:rFonts w:ascii="Times New Roman" w:hAnsi="Times New Roman" w:cs="Times New Roman"/>
          <w:sz w:val="28"/>
          <w:szCs w:val="28"/>
        </w:rPr>
        <w:t xml:space="preserve"> Pour faire simple :</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 xml:space="preserve">L’exigence d’une </w:t>
      </w:r>
      <w:r w:rsidRPr="002677E6">
        <w:rPr>
          <w:rFonts w:ascii="Times New Roman" w:hAnsi="Times New Roman" w:cs="Times New Roman"/>
          <w:b/>
          <w:sz w:val="28"/>
          <w:szCs w:val="28"/>
        </w:rPr>
        <w:t xml:space="preserve">forme </w:t>
      </w:r>
      <w:r w:rsidRPr="002677E6">
        <w:rPr>
          <w:rFonts w:ascii="Times New Roman" w:hAnsi="Times New Roman" w:cs="Times New Roman"/>
          <w:sz w:val="28"/>
          <w:szCs w:val="28"/>
        </w:rPr>
        <w:t>ne pose pas de problème.</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b/>
          <w:sz w:val="28"/>
          <w:szCs w:val="28"/>
        </w:rPr>
        <w:t>L’originalité</w:t>
      </w:r>
      <w:r w:rsidRPr="002677E6">
        <w:rPr>
          <w:rFonts w:ascii="Times New Roman" w:hAnsi="Times New Roman" w:cs="Times New Roman"/>
          <w:sz w:val="28"/>
          <w:szCs w:val="28"/>
        </w:rPr>
        <w:t xml:space="preserve"> est une notion à contenu variable suivant les systèmes juridiques.</w:t>
      </w:r>
    </w:p>
    <w:p w:rsidR="002677E6" w:rsidRPr="002677E6"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 xml:space="preserve">Mais une chose est certaine, tous les systèmes renvoient à </w:t>
      </w:r>
      <w:r w:rsidRPr="002677E6">
        <w:rPr>
          <w:rFonts w:ascii="Times New Roman" w:hAnsi="Times New Roman" w:cs="Times New Roman"/>
          <w:b/>
          <w:sz w:val="28"/>
          <w:szCs w:val="28"/>
        </w:rPr>
        <w:t>l’exigence de l’intervention créative d’une personne physique</w:t>
      </w:r>
      <w:r w:rsidRPr="002677E6">
        <w:rPr>
          <w:rFonts w:ascii="Times New Roman" w:hAnsi="Times New Roman" w:cs="Times New Roman"/>
          <w:sz w:val="28"/>
          <w:szCs w:val="28"/>
        </w:rPr>
        <w:t>.</w:t>
      </w:r>
    </w:p>
    <w:p w:rsidR="003F0A84" w:rsidRPr="003F0A84" w:rsidRDefault="003F0A84" w:rsidP="008A1BA7">
      <w:pPr>
        <w:jc w:val="both"/>
        <w:rPr>
          <w:rFonts w:ascii="Times New Roman" w:hAnsi="Times New Roman" w:cs="Times New Roman"/>
          <w:sz w:val="28"/>
          <w:szCs w:val="28"/>
        </w:rPr>
      </w:pPr>
      <w:r w:rsidRPr="003F0A84">
        <w:rPr>
          <w:rFonts w:ascii="Times New Roman" w:hAnsi="Times New Roman" w:cs="Times New Roman"/>
          <w:sz w:val="28"/>
          <w:szCs w:val="28"/>
        </w:rPr>
        <w:t>C’est pour cette raison que</w:t>
      </w:r>
      <w:r w:rsidR="002677E6" w:rsidRPr="003F0A84">
        <w:rPr>
          <w:rFonts w:ascii="Times New Roman" w:hAnsi="Times New Roman" w:cs="Times New Roman"/>
          <w:sz w:val="28"/>
          <w:szCs w:val="28"/>
        </w:rPr>
        <w:t xml:space="preserve">, le 18 août dernier, </w:t>
      </w:r>
      <w:r w:rsidRPr="003F0A84">
        <w:rPr>
          <w:rFonts w:ascii="Times New Roman" w:hAnsi="Times New Roman" w:cs="Times New Roman"/>
          <w:sz w:val="28"/>
          <w:szCs w:val="28"/>
        </w:rPr>
        <w:t xml:space="preserve">un juge </w:t>
      </w:r>
      <w:r w:rsidR="002677E6" w:rsidRPr="003F0A84">
        <w:rPr>
          <w:rFonts w:ascii="Times New Roman" w:hAnsi="Times New Roman" w:cs="Times New Roman"/>
          <w:sz w:val="28"/>
          <w:szCs w:val="28"/>
        </w:rPr>
        <w:t>fédéral du district de Columbia a confirmé la position de l’US Copyright office qui avait auparavant refusé l’enregistrement d’u</w:t>
      </w:r>
      <w:r w:rsidRPr="003F0A84">
        <w:rPr>
          <w:rFonts w:ascii="Times New Roman" w:hAnsi="Times New Roman" w:cs="Times New Roman"/>
          <w:sz w:val="28"/>
          <w:szCs w:val="28"/>
        </w:rPr>
        <w:t>ne production picturale de l’IA.</w:t>
      </w:r>
    </w:p>
    <w:p w:rsidR="003F0A84" w:rsidRDefault="002677E6" w:rsidP="008A1BA7">
      <w:pPr>
        <w:jc w:val="both"/>
        <w:rPr>
          <w:rFonts w:ascii="Times New Roman" w:hAnsi="Times New Roman" w:cs="Times New Roman"/>
          <w:sz w:val="28"/>
          <w:szCs w:val="28"/>
        </w:rPr>
      </w:pPr>
      <w:r w:rsidRPr="002677E6">
        <w:rPr>
          <w:rFonts w:ascii="Times New Roman" w:hAnsi="Times New Roman" w:cs="Times New Roman"/>
          <w:sz w:val="28"/>
          <w:szCs w:val="28"/>
        </w:rPr>
        <w:t>La Machine n’est donc pas mieux traitée qu’un singe générateur de selfie</w:t>
      </w:r>
      <w:r w:rsidR="0043219F">
        <w:rPr>
          <w:rFonts w:ascii="Times New Roman" w:hAnsi="Times New Roman" w:cs="Times New Roman"/>
          <w:sz w:val="28"/>
          <w:szCs w:val="28"/>
        </w:rPr>
        <w:t xml:space="preserve"> …</w:t>
      </w:r>
      <w:r w:rsidRPr="002677E6">
        <w:rPr>
          <w:rFonts w:ascii="Times New Roman" w:hAnsi="Times New Roman" w:cs="Times New Roman"/>
          <w:sz w:val="28"/>
          <w:szCs w:val="28"/>
        </w:rPr>
        <w:t xml:space="preserve"> </w:t>
      </w:r>
    </w:p>
    <w:p w:rsidR="0043219F" w:rsidRDefault="0043219F" w:rsidP="008A1BA7">
      <w:pPr>
        <w:jc w:val="both"/>
        <w:rPr>
          <w:rFonts w:ascii="Times New Roman" w:hAnsi="Times New Roman" w:cs="Times New Roman"/>
          <w:sz w:val="28"/>
          <w:szCs w:val="28"/>
        </w:rPr>
      </w:pPr>
      <w:r>
        <w:rPr>
          <w:rFonts w:ascii="Times New Roman" w:hAnsi="Times New Roman" w:cs="Times New Roman"/>
          <w:sz w:val="28"/>
          <w:szCs w:val="28"/>
        </w:rPr>
        <w:t xml:space="preserve">Des questions </w:t>
      </w:r>
      <w:r w:rsidR="0017367F">
        <w:rPr>
          <w:rFonts w:ascii="Times New Roman" w:hAnsi="Times New Roman" w:cs="Times New Roman"/>
          <w:sz w:val="28"/>
          <w:szCs w:val="28"/>
        </w:rPr>
        <w:t>jurid</w:t>
      </w:r>
      <w:r>
        <w:rPr>
          <w:rFonts w:ascii="Times New Roman" w:hAnsi="Times New Roman" w:cs="Times New Roman"/>
          <w:sz w:val="28"/>
          <w:szCs w:val="28"/>
        </w:rPr>
        <w:t>iques se posent en cascade :</w:t>
      </w:r>
    </w:p>
    <w:p w:rsidR="0017367F" w:rsidRPr="0017367F" w:rsidRDefault="0017367F" w:rsidP="008A1BA7">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E</w:t>
      </w:r>
      <w:r w:rsidRPr="0017367F">
        <w:rPr>
          <w:rFonts w:ascii="Times New Roman" w:hAnsi="Times New Roman" w:cs="Times New Roman"/>
          <w:sz w:val="28"/>
          <w:szCs w:val="28"/>
        </w:rPr>
        <w:t>n cas de coexistence d’œuvres classiques et de production de l’IA, comment, pour un OGC</w:t>
      </w:r>
      <w:r w:rsidR="00266643">
        <w:rPr>
          <w:rFonts w:ascii="Times New Roman" w:hAnsi="Times New Roman" w:cs="Times New Roman"/>
          <w:sz w:val="28"/>
          <w:szCs w:val="28"/>
        </w:rPr>
        <w:t>,</w:t>
      </w:r>
      <w:r w:rsidRPr="0017367F">
        <w:rPr>
          <w:rFonts w:ascii="Times New Roman" w:hAnsi="Times New Roman" w:cs="Times New Roman"/>
          <w:sz w:val="28"/>
          <w:szCs w:val="28"/>
        </w:rPr>
        <w:t xml:space="preserve"> qui gère un répertoire, opérer la répartition des sommes perçu</w:t>
      </w:r>
      <w:r>
        <w:rPr>
          <w:rFonts w:ascii="Times New Roman" w:hAnsi="Times New Roman" w:cs="Times New Roman"/>
          <w:sz w:val="28"/>
          <w:szCs w:val="28"/>
        </w:rPr>
        <w:t>e</w:t>
      </w:r>
      <w:r w:rsidRPr="0017367F">
        <w:rPr>
          <w:rFonts w:ascii="Times New Roman" w:hAnsi="Times New Roman" w:cs="Times New Roman"/>
          <w:sz w:val="28"/>
          <w:szCs w:val="28"/>
        </w:rPr>
        <w:t>s de manière globale ?</w:t>
      </w:r>
    </w:p>
    <w:p w:rsidR="0043219F" w:rsidRDefault="0017367F" w:rsidP="008A1BA7">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En cas de production contrefactrice, qui est responsable ?</w:t>
      </w:r>
    </w:p>
    <w:p w:rsidR="0017367F" w:rsidRDefault="0017367F" w:rsidP="008A1BA7">
      <w:pPr>
        <w:pStyle w:val="Paragraphedeliste"/>
        <w:numPr>
          <w:ilvl w:val="0"/>
          <w:numId w:val="1"/>
        </w:numPr>
        <w:jc w:val="both"/>
        <w:rPr>
          <w:rFonts w:ascii="Times New Roman" w:hAnsi="Times New Roman" w:cs="Times New Roman"/>
          <w:sz w:val="28"/>
          <w:szCs w:val="28"/>
        </w:rPr>
      </w:pPr>
      <w:r>
        <w:rPr>
          <w:rFonts w:ascii="Times New Roman" w:hAnsi="Times New Roman" w:cs="Times New Roman"/>
          <w:sz w:val="28"/>
          <w:szCs w:val="28"/>
        </w:rPr>
        <w:t>Etc…</w:t>
      </w:r>
    </w:p>
    <w:p w:rsidR="002677E6" w:rsidRPr="0017367F" w:rsidRDefault="0017367F" w:rsidP="008A1BA7">
      <w:pPr>
        <w:jc w:val="both"/>
        <w:rPr>
          <w:rFonts w:ascii="Times New Roman" w:hAnsi="Times New Roman" w:cs="Times New Roman"/>
          <w:sz w:val="28"/>
          <w:szCs w:val="28"/>
        </w:rPr>
      </w:pPr>
      <w:r>
        <w:rPr>
          <w:rFonts w:ascii="Times New Roman" w:hAnsi="Times New Roman" w:cs="Times New Roman"/>
          <w:sz w:val="28"/>
          <w:szCs w:val="28"/>
        </w:rPr>
        <w:t xml:space="preserve">Mais le questionnement est aussi économique et social. </w:t>
      </w:r>
      <w:r w:rsidR="002677E6" w:rsidRPr="00266643">
        <w:rPr>
          <w:rFonts w:ascii="Times New Roman" w:hAnsi="Times New Roman" w:cs="Times New Roman"/>
          <w:sz w:val="28"/>
          <w:szCs w:val="28"/>
        </w:rPr>
        <w:t>Le marché risque d’être envahi d’œuvres produites à bas prix ta</w:t>
      </w:r>
      <w:r w:rsidR="0043219F" w:rsidRPr="00266643">
        <w:rPr>
          <w:rFonts w:ascii="Times New Roman" w:hAnsi="Times New Roman" w:cs="Times New Roman"/>
          <w:sz w:val="28"/>
          <w:szCs w:val="28"/>
        </w:rPr>
        <w:t>ndis que – par voie de ricochet</w:t>
      </w:r>
      <w:r w:rsidR="002677E6" w:rsidRPr="00266643">
        <w:rPr>
          <w:rFonts w:ascii="Times New Roman" w:hAnsi="Times New Roman" w:cs="Times New Roman"/>
          <w:sz w:val="28"/>
          <w:szCs w:val="28"/>
        </w:rPr>
        <w:t xml:space="preserve"> – une partie des </w:t>
      </w:r>
      <w:r w:rsidR="0043219F" w:rsidRPr="00266643">
        <w:rPr>
          <w:rFonts w:ascii="Times New Roman" w:hAnsi="Times New Roman" w:cs="Times New Roman"/>
          <w:sz w:val="28"/>
          <w:szCs w:val="28"/>
        </w:rPr>
        <w:t xml:space="preserve">vrais </w:t>
      </w:r>
      <w:r w:rsidR="002677E6" w:rsidRPr="00266643">
        <w:rPr>
          <w:rFonts w:ascii="Times New Roman" w:hAnsi="Times New Roman" w:cs="Times New Roman"/>
          <w:sz w:val="28"/>
          <w:szCs w:val="28"/>
        </w:rPr>
        <w:t>créateurs risque de perdre une part non négligeable de ses revenus. La grève des scénaristes américains en témoigne.</w:t>
      </w:r>
    </w:p>
    <w:p w:rsidR="002677E6" w:rsidRPr="002677E6" w:rsidRDefault="0017367F" w:rsidP="008A1BA7">
      <w:pPr>
        <w:jc w:val="both"/>
        <w:rPr>
          <w:rFonts w:ascii="Times New Roman" w:hAnsi="Times New Roman" w:cs="Times New Roman"/>
          <w:sz w:val="28"/>
          <w:szCs w:val="28"/>
        </w:rPr>
      </w:pPr>
      <w:r>
        <w:rPr>
          <w:rFonts w:ascii="Times New Roman" w:hAnsi="Times New Roman" w:cs="Times New Roman"/>
          <w:sz w:val="28"/>
          <w:szCs w:val="28"/>
        </w:rPr>
        <w:t xml:space="preserve">D’où la question plus fondamentale : </w:t>
      </w:r>
      <w:r w:rsidR="002677E6" w:rsidRPr="002677E6">
        <w:rPr>
          <w:rFonts w:ascii="Times New Roman" w:hAnsi="Times New Roman" w:cs="Times New Roman"/>
          <w:sz w:val="28"/>
          <w:szCs w:val="28"/>
        </w:rPr>
        <w:t>Faut-il songer à une évolution des règles ?</w:t>
      </w:r>
    </w:p>
    <w:p w:rsidR="002677E6" w:rsidRPr="002677E6" w:rsidRDefault="002677E6" w:rsidP="008A1BA7">
      <w:pPr>
        <w:numPr>
          <w:ilvl w:val="0"/>
          <w:numId w:val="1"/>
        </w:numPr>
        <w:contextualSpacing/>
        <w:jc w:val="both"/>
        <w:rPr>
          <w:rFonts w:ascii="Times New Roman" w:hAnsi="Times New Roman" w:cs="Times New Roman"/>
          <w:sz w:val="28"/>
          <w:szCs w:val="28"/>
        </w:rPr>
      </w:pPr>
      <w:r w:rsidRPr="002677E6">
        <w:rPr>
          <w:rFonts w:ascii="Times New Roman" w:hAnsi="Times New Roman" w:cs="Times New Roman"/>
          <w:sz w:val="28"/>
          <w:szCs w:val="28"/>
        </w:rPr>
        <w:t xml:space="preserve">Faut-il faire évoluer les conditions de l’accès à la protection du droit d’auteur ? </w:t>
      </w:r>
    </w:p>
    <w:p w:rsidR="002677E6" w:rsidRPr="002677E6" w:rsidRDefault="0017367F" w:rsidP="008A1BA7">
      <w:pPr>
        <w:numPr>
          <w:ilvl w:val="2"/>
          <w:numId w:val="1"/>
        </w:numPr>
        <w:contextualSpacing/>
        <w:jc w:val="both"/>
        <w:rPr>
          <w:rFonts w:ascii="Times New Roman" w:hAnsi="Times New Roman" w:cs="Times New Roman"/>
          <w:sz w:val="28"/>
          <w:szCs w:val="28"/>
        </w:rPr>
      </w:pPr>
      <w:r>
        <w:rPr>
          <w:rFonts w:ascii="Times New Roman" w:hAnsi="Times New Roman" w:cs="Times New Roman"/>
          <w:sz w:val="28"/>
          <w:szCs w:val="28"/>
        </w:rPr>
        <w:t>De façon générale</w:t>
      </w:r>
      <w:r w:rsidR="002677E6" w:rsidRPr="002677E6">
        <w:rPr>
          <w:rFonts w:ascii="Times New Roman" w:hAnsi="Times New Roman" w:cs="Times New Roman"/>
          <w:sz w:val="28"/>
          <w:szCs w:val="28"/>
        </w:rPr>
        <w:t xml:space="preserve"> ou spécifique aux seules productions de l’IA ?</w:t>
      </w:r>
    </w:p>
    <w:p w:rsidR="002677E6" w:rsidRPr="002677E6" w:rsidRDefault="0017367F" w:rsidP="008A1BA7">
      <w:pPr>
        <w:numPr>
          <w:ilvl w:val="2"/>
          <w:numId w:val="1"/>
        </w:numPr>
        <w:contextualSpacing/>
        <w:jc w:val="both"/>
        <w:rPr>
          <w:rFonts w:ascii="Times New Roman" w:hAnsi="Times New Roman" w:cs="Times New Roman"/>
          <w:sz w:val="28"/>
          <w:szCs w:val="28"/>
        </w:rPr>
      </w:pPr>
      <w:r>
        <w:rPr>
          <w:rFonts w:ascii="Times New Roman" w:hAnsi="Times New Roman" w:cs="Times New Roman"/>
          <w:sz w:val="28"/>
          <w:szCs w:val="28"/>
        </w:rPr>
        <w:t>Q</w:t>
      </w:r>
      <w:r w:rsidR="002677E6" w:rsidRPr="002677E6">
        <w:rPr>
          <w:rFonts w:ascii="Times New Roman" w:hAnsi="Times New Roman" w:cs="Times New Roman"/>
          <w:sz w:val="28"/>
          <w:szCs w:val="28"/>
        </w:rPr>
        <w:t xml:space="preserve">ui pourrait être bénéficiaire de la protection ? </w:t>
      </w:r>
      <w:r w:rsidR="007A7FAE">
        <w:rPr>
          <w:rFonts w:ascii="Times New Roman" w:hAnsi="Times New Roman" w:cs="Times New Roman"/>
          <w:sz w:val="28"/>
          <w:szCs w:val="28"/>
        </w:rPr>
        <w:t>A quelles conditions ?</w:t>
      </w:r>
    </w:p>
    <w:p w:rsidR="002677E6" w:rsidRPr="002677E6" w:rsidRDefault="007A7FAE" w:rsidP="003F0A84">
      <w:pPr>
        <w:ind w:left="1440"/>
        <w:contextualSpacing/>
        <w:jc w:val="both"/>
        <w:rPr>
          <w:rFonts w:ascii="Times New Roman" w:hAnsi="Times New Roman" w:cs="Times New Roman"/>
          <w:sz w:val="28"/>
          <w:szCs w:val="28"/>
        </w:rPr>
      </w:pPr>
      <w:r>
        <w:rPr>
          <w:rFonts w:ascii="Times New Roman" w:hAnsi="Times New Roman" w:cs="Times New Roman"/>
          <w:sz w:val="28"/>
          <w:szCs w:val="28"/>
        </w:rPr>
        <w:t>Le moins que l’on puisse dire est que les avis sont</w:t>
      </w:r>
      <w:r w:rsidR="002677E6" w:rsidRPr="002677E6">
        <w:rPr>
          <w:rFonts w:ascii="Times New Roman" w:hAnsi="Times New Roman" w:cs="Times New Roman"/>
          <w:sz w:val="28"/>
          <w:szCs w:val="28"/>
        </w:rPr>
        <w:t xml:space="preserve"> très partagés</w:t>
      </w:r>
      <w:r>
        <w:rPr>
          <w:rFonts w:ascii="Times New Roman" w:hAnsi="Times New Roman" w:cs="Times New Roman"/>
          <w:sz w:val="28"/>
          <w:szCs w:val="28"/>
        </w:rPr>
        <w:t xml:space="preserve"> et qu’il convient de se montrer prudent</w:t>
      </w:r>
      <w:r w:rsidR="002677E6" w:rsidRPr="002677E6">
        <w:rPr>
          <w:rFonts w:ascii="Times New Roman" w:hAnsi="Times New Roman" w:cs="Times New Roman"/>
          <w:sz w:val="28"/>
          <w:szCs w:val="28"/>
        </w:rPr>
        <w:t>.</w:t>
      </w:r>
    </w:p>
    <w:p w:rsidR="002677E6" w:rsidRPr="002677E6" w:rsidRDefault="002677E6" w:rsidP="008A1BA7">
      <w:pPr>
        <w:ind w:left="1440"/>
        <w:contextualSpacing/>
        <w:jc w:val="both"/>
        <w:rPr>
          <w:rFonts w:ascii="Times New Roman" w:hAnsi="Times New Roman" w:cs="Times New Roman"/>
          <w:sz w:val="28"/>
          <w:szCs w:val="28"/>
        </w:rPr>
      </w:pPr>
    </w:p>
    <w:p w:rsidR="002677E6" w:rsidRPr="002677E6" w:rsidRDefault="002677E6" w:rsidP="008A1BA7">
      <w:pPr>
        <w:numPr>
          <w:ilvl w:val="0"/>
          <w:numId w:val="1"/>
        </w:numPr>
        <w:contextualSpacing/>
        <w:jc w:val="both"/>
        <w:rPr>
          <w:rFonts w:ascii="Times New Roman" w:hAnsi="Times New Roman" w:cs="Times New Roman"/>
          <w:sz w:val="28"/>
          <w:szCs w:val="28"/>
        </w:rPr>
      </w:pPr>
      <w:r w:rsidRPr="002677E6">
        <w:rPr>
          <w:rFonts w:ascii="Times New Roman" w:hAnsi="Times New Roman" w:cs="Times New Roman"/>
          <w:sz w:val="28"/>
          <w:szCs w:val="28"/>
        </w:rPr>
        <w:t xml:space="preserve">A défaut de réforme du droit d’auteur et dans l’hypothèse d’une intervention : </w:t>
      </w:r>
    </w:p>
    <w:p w:rsidR="002677E6" w:rsidRPr="002677E6" w:rsidRDefault="002677E6" w:rsidP="008A1BA7">
      <w:pPr>
        <w:numPr>
          <w:ilvl w:val="1"/>
          <w:numId w:val="1"/>
        </w:numPr>
        <w:contextualSpacing/>
        <w:jc w:val="both"/>
        <w:rPr>
          <w:rFonts w:ascii="Times New Roman" w:hAnsi="Times New Roman" w:cs="Times New Roman"/>
          <w:sz w:val="28"/>
          <w:szCs w:val="28"/>
        </w:rPr>
      </w:pPr>
      <w:r w:rsidRPr="002677E6">
        <w:rPr>
          <w:rFonts w:ascii="Times New Roman" w:hAnsi="Times New Roman" w:cs="Times New Roman"/>
          <w:sz w:val="28"/>
          <w:szCs w:val="28"/>
        </w:rPr>
        <w:lastRenderedPageBreak/>
        <w:t>Faut-il créer un nouveau droit voisin ? Et au profit de qui ?</w:t>
      </w:r>
    </w:p>
    <w:p w:rsidR="002677E6" w:rsidRDefault="002677E6" w:rsidP="008A1BA7">
      <w:pPr>
        <w:numPr>
          <w:ilvl w:val="1"/>
          <w:numId w:val="1"/>
        </w:numPr>
        <w:contextualSpacing/>
        <w:jc w:val="both"/>
        <w:rPr>
          <w:rFonts w:ascii="Times New Roman" w:hAnsi="Times New Roman" w:cs="Times New Roman"/>
          <w:sz w:val="28"/>
          <w:szCs w:val="28"/>
        </w:rPr>
      </w:pPr>
      <w:r w:rsidRPr="002677E6">
        <w:rPr>
          <w:rFonts w:ascii="Times New Roman" w:hAnsi="Times New Roman" w:cs="Times New Roman"/>
          <w:sz w:val="28"/>
          <w:szCs w:val="28"/>
        </w:rPr>
        <w:t xml:space="preserve">Faut-il créer une réservation par un droit </w:t>
      </w:r>
      <w:r w:rsidRPr="002677E6">
        <w:rPr>
          <w:rFonts w:ascii="Times New Roman" w:hAnsi="Times New Roman" w:cs="Times New Roman"/>
          <w:i/>
          <w:sz w:val="28"/>
          <w:szCs w:val="28"/>
        </w:rPr>
        <w:t>sui generis ?</w:t>
      </w:r>
      <w:r w:rsidRPr="002677E6">
        <w:rPr>
          <w:rFonts w:ascii="Times New Roman" w:hAnsi="Times New Roman" w:cs="Times New Roman"/>
          <w:sz w:val="28"/>
          <w:szCs w:val="28"/>
        </w:rPr>
        <w:t xml:space="preserve"> À quelles conditions et au bénéfice de qui ?</w:t>
      </w:r>
    </w:p>
    <w:p w:rsidR="007A7FAE" w:rsidRPr="007A7FAE" w:rsidRDefault="007A7FAE" w:rsidP="003F0A84">
      <w:pPr>
        <w:ind w:left="1440"/>
        <w:contextualSpacing/>
        <w:jc w:val="both"/>
        <w:rPr>
          <w:rFonts w:ascii="Times New Roman" w:hAnsi="Times New Roman" w:cs="Times New Roman"/>
          <w:sz w:val="28"/>
          <w:szCs w:val="28"/>
        </w:rPr>
      </w:pPr>
    </w:p>
    <w:p w:rsidR="002677E6" w:rsidRPr="002677E6" w:rsidRDefault="00266643" w:rsidP="008A1BA7">
      <w:pPr>
        <w:jc w:val="both"/>
        <w:rPr>
          <w:rFonts w:ascii="Times New Roman" w:hAnsi="Times New Roman" w:cs="Times New Roman"/>
          <w:sz w:val="28"/>
          <w:szCs w:val="28"/>
        </w:rPr>
      </w:pPr>
      <w:r>
        <w:rPr>
          <w:rFonts w:ascii="Times New Roman" w:hAnsi="Times New Roman" w:cs="Times New Roman"/>
          <w:sz w:val="28"/>
          <w:szCs w:val="28"/>
        </w:rPr>
        <w:t>Voilà</w:t>
      </w:r>
      <w:r w:rsidR="002677E6" w:rsidRPr="002677E6">
        <w:rPr>
          <w:rFonts w:ascii="Times New Roman" w:hAnsi="Times New Roman" w:cs="Times New Roman"/>
          <w:sz w:val="28"/>
          <w:szCs w:val="28"/>
        </w:rPr>
        <w:t xml:space="preserve"> quelques observations </w:t>
      </w:r>
      <w:r>
        <w:rPr>
          <w:rFonts w:ascii="Times New Roman" w:hAnsi="Times New Roman" w:cs="Times New Roman"/>
          <w:sz w:val="28"/>
          <w:szCs w:val="28"/>
        </w:rPr>
        <w:t>qu’il était possible de présenter dans la limite du bref temps imparti</w:t>
      </w:r>
      <w:r w:rsidR="002677E6" w:rsidRPr="002677E6">
        <w:rPr>
          <w:rFonts w:ascii="Times New Roman" w:hAnsi="Times New Roman" w:cs="Times New Roman"/>
          <w:sz w:val="28"/>
          <w:szCs w:val="28"/>
        </w:rPr>
        <w:t>.</w:t>
      </w:r>
    </w:p>
    <w:p w:rsidR="002677E6" w:rsidRPr="002F55BB" w:rsidRDefault="002677E6" w:rsidP="008A1BA7">
      <w:pPr>
        <w:jc w:val="both"/>
        <w:rPr>
          <w:rFonts w:ascii="Times New Roman" w:hAnsi="Times New Roman" w:cs="Times New Roman"/>
          <w:i/>
          <w:sz w:val="28"/>
          <w:szCs w:val="28"/>
        </w:rPr>
      </w:pPr>
      <w:r w:rsidRPr="002F55BB">
        <w:rPr>
          <w:rFonts w:ascii="Times New Roman" w:hAnsi="Times New Roman" w:cs="Times New Roman"/>
          <w:i/>
          <w:sz w:val="28"/>
          <w:szCs w:val="28"/>
        </w:rPr>
        <w:t>Et on peut penser qu’au terme de ces 2 jours, chacun d’entre nous aura sans doute, s’agissant des réponses, une conviction différente de celle de son voisin et peut-être même une conviction différente de celle qu’il avait en arrivant à cette belle manifestation qu’il faut féliciter l’</w:t>
      </w:r>
      <w:proofErr w:type="spellStart"/>
      <w:r w:rsidRPr="002F55BB">
        <w:rPr>
          <w:rFonts w:ascii="Times New Roman" w:hAnsi="Times New Roman" w:cs="Times New Roman"/>
          <w:i/>
          <w:sz w:val="28"/>
          <w:szCs w:val="28"/>
        </w:rPr>
        <w:t>ompi</w:t>
      </w:r>
      <w:proofErr w:type="spellEnd"/>
      <w:r w:rsidRPr="002F55BB">
        <w:rPr>
          <w:rFonts w:ascii="Times New Roman" w:hAnsi="Times New Roman" w:cs="Times New Roman"/>
          <w:i/>
          <w:sz w:val="28"/>
          <w:szCs w:val="28"/>
        </w:rPr>
        <w:t xml:space="preserve"> d’avoir organisée.</w:t>
      </w:r>
    </w:p>
    <w:p w:rsidR="00266643" w:rsidRPr="002F55BB" w:rsidRDefault="00266643" w:rsidP="008A1BA7">
      <w:pPr>
        <w:jc w:val="both"/>
        <w:rPr>
          <w:rFonts w:ascii="Times New Roman" w:hAnsi="Times New Roman" w:cs="Times New Roman"/>
          <w:sz w:val="28"/>
          <w:szCs w:val="28"/>
        </w:rPr>
      </w:pPr>
      <w:r w:rsidRPr="002F55BB">
        <w:rPr>
          <w:rFonts w:ascii="Times New Roman" w:hAnsi="Times New Roman" w:cs="Times New Roman"/>
          <w:sz w:val="28"/>
          <w:szCs w:val="28"/>
        </w:rPr>
        <w:t xml:space="preserve">Je vous </w:t>
      </w:r>
      <w:r w:rsidR="003F0A84" w:rsidRPr="002F55BB">
        <w:rPr>
          <w:rFonts w:ascii="Times New Roman" w:hAnsi="Times New Roman" w:cs="Times New Roman"/>
          <w:sz w:val="28"/>
          <w:szCs w:val="28"/>
        </w:rPr>
        <w:t>remercie</w:t>
      </w:r>
    </w:p>
    <w:sectPr w:rsidR="00266643" w:rsidRPr="002F55B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F55BB">
      <w:pPr>
        <w:spacing w:after="0" w:line="240" w:lineRule="auto"/>
      </w:pPr>
      <w:r>
        <w:separator/>
      </w:r>
    </w:p>
  </w:endnote>
  <w:endnote w:type="continuationSeparator" w:id="0">
    <w:p w:rsidR="00000000" w:rsidRDefault="002F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870" w:rsidRDefault="00AC5870">
    <w:pPr>
      <w:pStyle w:val="Pieddepage"/>
    </w:pPr>
  </w:p>
  <w:p w:rsidR="00AC5870" w:rsidRPr="00AC5870" w:rsidRDefault="00AC5870" w:rsidP="00AC5870">
    <w:pPr>
      <w:pStyle w:val="Pieddepage"/>
      <w:jc w:val="center"/>
      <w:rPr>
        <w:i/>
      </w:rPr>
    </w:pPr>
    <w:r w:rsidRPr="00AC5870">
      <w:rPr>
        <w:i/>
      </w:rPr>
      <w:t xml:space="preserve">Pierre </w:t>
    </w:r>
    <w:proofErr w:type="spellStart"/>
    <w:r w:rsidRPr="00AC5870">
      <w:rPr>
        <w:i/>
      </w:rPr>
      <w:t>Sirinelli</w:t>
    </w:r>
    <w:proofErr w:type="spellEnd"/>
    <w:r w:rsidRPr="00AC5870">
      <w:rPr>
        <w:i/>
      </w:rPr>
      <w:t xml:space="preserve"> – OMPI – 20 juillet 2023</w:t>
    </w:r>
  </w:p>
  <w:p w:rsidR="00AC5870" w:rsidRDefault="00AC5870">
    <w:pPr>
      <w:pStyle w:val="Pieddepage"/>
    </w:pPr>
  </w:p>
  <w:p w:rsidR="002E7F34" w:rsidRDefault="002F55B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F55BB">
      <w:pPr>
        <w:spacing w:after="0" w:line="240" w:lineRule="auto"/>
      </w:pPr>
      <w:r>
        <w:separator/>
      </w:r>
    </w:p>
  </w:footnote>
  <w:footnote w:type="continuationSeparator" w:id="0">
    <w:p w:rsidR="00000000" w:rsidRDefault="002F5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144362"/>
      <w:docPartObj>
        <w:docPartGallery w:val="Page Numbers (Top of Page)"/>
        <w:docPartUnique/>
      </w:docPartObj>
    </w:sdtPr>
    <w:sdtContent>
      <w:p w:rsidR="00AC5870" w:rsidRDefault="00AC5870">
        <w:pPr>
          <w:pStyle w:val="En-tte"/>
        </w:pPr>
        <w:r>
          <w:fldChar w:fldCharType="begin"/>
        </w:r>
        <w:r>
          <w:instrText>PAGE   \* MERGEFORMAT</w:instrText>
        </w:r>
        <w:r>
          <w:fldChar w:fldCharType="separate"/>
        </w:r>
        <w:r w:rsidR="002F55BB">
          <w:rPr>
            <w:noProof/>
          </w:rPr>
          <w:t>4</w:t>
        </w:r>
        <w:r>
          <w:fldChar w:fldCharType="end"/>
        </w:r>
      </w:p>
    </w:sdtContent>
  </w:sdt>
  <w:p w:rsidR="00AC5870" w:rsidRDefault="00AC587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24FF"/>
    <w:multiLevelType w:val="hybridMultilevel"/>
    <w:tmpl w:val="F99EC1BC"/>
    <w:lvl w:ilvl="0" w:tplc="2C66949E">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01CC5"/>
    <w:multiLevelType w:val="hybridMultilevel"/>
    <w:tmpl w:val="608689FE"/>
    <w:lvl w:ilvl="0" w:tplc="9AA07EA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1E65CB"/>
    <w:multiLevelType w:val="hybridMultilevel"/>
    <w:tmpl w:val="8048C90E"/>
    <w:lvl w:ilvl="0" w:tplc="BAF4A1D8">
      <w:start w:val="3"/>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7E6"/>
    <w:rsid w:val="00105823"/>
    <w:rsid w:val="0017367F"/>
    <w:rsid w:val="00223959"/>
    <w:rsid w:val="00266643"/>
    <w:rsid w:val="002677E6"/>
    <w:rsid w:val="002F55BB"/>
    <w:rsid w:val="003F0A84"/>
    <w:rsid w:val="0043219F"/>
    <w:rsid w:val="00442779"/>
    <w:rsid w:val="00473E5A"/>
    <w:rsid w:val="00763DE8"/>
    <w:rsid w:val="007A7FAE"/>
    <w:rsid w:val="00824D71"/>
    <w:rsid w:val="0086114D"/>
    <w:rsid w:val="008A1BA7"/>
    <w:rsid w:val="00AC5870"/>
    <w:rsid w:val="00D6515B"/>
    <w:rsid w:val="00DB0A68"/>
    <w:rsid w:val="00ED60B6"/>
    <w:rsid w:val="00FC55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31F18"/>
  <w15:chartTrackingRefBased/>
  <w15:docId w15:val="{6BBD4AE9-6177-47ED-A8C1-9B53A5D2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677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77E6"/>
  </w:style>
  <w:style w:type="paragraph" w:styleId="Paragraphedeliste">
    <w:name w:val="List Paragraph"/>
    <w:basedOn w:val="Normal"/>
    <w:uiPriority w:val="34"/>
    <w:qFormat/>
    <w:rsid w:val="0017367F"/>
    <w:pPr>
      <w:ind w:left="720"/>
      <w:contextualSpacing/>
    </w:pPr>
  </w:style>
  <w:style w:type="paragraph" w:styleId="En-tte">
    <w:name w:val="header"/>
    <w:basedOn w:val="Normal"/>
    <w:link w:val="En-tteCar"/>
    <w:uiPriority w:val="99"/>
    <w:unhideWhenUsed/>
    <w:rsid w:val="00AC5870"/>
    <w:pPr>
      <w:tabs>
        <w:tab w:val="center" w:pos="4536"/>
        <w:tab w:val="right" w:pos="9072"/>
      </w:tabs>
      <w:spacing w:after="0" w:line="240" w:lineRule="auto"/>
    </w:pPr>
  </w:style>
  <w:style w:type="character" w:customStyle="1" w:styleId="En-tteCar">
    <w:name w:val="En-tête Car"/>
    <w:basedOn w:val="Policepardfaut"/>
    <w:link w:val="En-tte"/>
    <w:uiPriority w:val="99"/>
    <w:rsid w:val="00AC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6FC"/>
    <w:rsid w:val="00DA5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CE4CB94DD5453FA12F02F0E299E08F">
    <w:name w:val="6ACE4CB94DD5453FA12F02F0E299E08F"/>
    <w:rsid w:val="00DA5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3F037-7A77-4CFE-BF47-682883AD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1002</Words>
  <Characters>5516</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dc:creator>
  <cp:keywords/>
  <dc:description/>
  <cp:lastModifiedBy>Pierre</cp:lastModifiedBy>
  <cp:revision>13</cp:revision>
  <dcterms:created xsi:type="dcterms:W3CDTF">2023-09-20T07:51:00Z</dcterms:created>
  <dcterms:modified xsi:type="dcterms:W3CDTF">2023-09-20T09:10:00Z</dcterms:modified>
</cp:coreProperties>
</file>