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B92F1F" w:rsidP="00556076">
      <w:pPr>
        <w:spacing w:after="120"/>
        <w:jc w:val="right"/>
        <w:rPr>
          <w:b/>
          <w:sz w:val="32"/>
          <w:szCs w:val="40"/>
        </w:rPr>
      </w:pPr>
      <w:r>
        <w:rPr>
          <w:noProof/>
          <w:sz w:val="28"/>
          <w:szCs w:val="28"/>
          <w:lang w:eastAsia="en-US"/>
        </w:rPr>
        <w:drawing>
          <wp:inline distT="0" distB="0" distL="0" distR="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8B2CC1" w:rsidRPr="00B75281" w:rsidRDefault="00742553" w:rsidP="00EB2F76">
      <w:pPr>
        <w:jc w:val="right"/>
        <w:rPr>
          <w:rFonts w:ascii="Arial Black" w:hAnsi="Arial Black"/>
          <w:sz w:val="15"/>
          <w:szCs w:val="15"/>
        </w:rPr>
      </w:pPr>
      <w:bookmarkStart w:id="0" w:name="Code"/>
      <w:bookmarkEnd w:id="0"/>
      <w:r>
        <w:rPr>
          <w:rFonts w:ascii="Arial Black" w:hAnsi="Arial Black"/>
          <w:sz w:val="15"/>
          <w:szCs w:val="15"/>
        </w:rPr>
        <w:t>WIPO/IP/CONV/GE/2/22/1/PROV.</w:t>
      </w:r>
    </w:p>
    <w:p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742553">
        <w:rPr>
          <w:rFonts w:ascii="Arial Black" w:hAnsi="Arial Black"/>
          <w:caps/>
          <w:sz w:val="15"/>
          <w:szCs w:val="15"/>
        </w:rPr>
        <w:t>English</w:t>
      </w:r>
    </w:p>
    <w:bookmarkEnd w:id="1"/>
    <w:p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EC0B1A">
        <w:rPr>
          <w:rFonts w:ascii="Arial Black" w:hAnsi="Arial Black"/>
          <w:caps/>
          <w:sz w:val="15"/>
          <w:szCs w:val="15"/>
        </w:rPr>
        <w:t>11</w:t>
      </w:r>
      <w:r w:rsidR="00742553">
        <w:rPr>
          <w:rFonts w:ascii="Arial Black" w:hAnsi="Arial Black"/>
          <w:caps/>
          <w:sz w:val="15"/>
          <w:szCs w:val="15"/>
        </w:rPr>
        <w:t xml:space="preserve"> August 2022</w:t>
      </w:r>
    </w:p>
    <w:bookmarkEnd w:id="2"/>
    <w:p w:rsidR="008B2CC1" w:rsidRPr="00720EFD" w:rsidRDefault="00742553" w:rsidP="00720EFD">
      <w:pPr>
        <w:pStyle w:val="Heading1"/>
        <w:spacing w:before="0" w:after="480"/>
        <w:rPr>
          <w:sz w:val="28"/>
          <w:szCs w:val="28"/>
        </w:rPr>
      </w:pPr>
      <w:r w:rsidRPr="00742553">
        <w:rPr>
          <w:sz w:val="28"/>
          <w:szCs w:val="28"/>
        </w:rPr>
        <w:t>WIPO Conversation on Intellectual Property (IP) and Frontier Technologies</w:t>
      </w:r>
    </w:p>
    <w:p w:rsidR="008B2CC1" w:rsidRPr="003845C1" w:rsidRDefault="00742553" w:rsidP="00F9165B">
      <w:pPr>
        <w:spacing w:after="720"/>
        <w:outlineLvl w:val="1"/>
        <w:rPr>
          <w:b/>
          <w:sz w:val="24"/>
          <w:szCs w:val="24"/>
        </w:rPr>
      </w:pPr>
      <w:r>
        <w:rPr>
          <w:b/>
          <w:sz w:val="24"/>
          <w:szCs w:val="24"/>
        </w:rPr>
        <w:t xml:space="preserve">Sixth </w:t>
      </w:r>
      <w:r w:rsidR="003845C1" w:rsidRPr="003845C1">
        <w:rPr>
          <w:b/>
          <w:sz w:val="24"/>
          <w:szCs w:val="24"/>
        </w:rPr>
        <w:t>Session</w:t>
      </w:r>
      <w:r w:rsidR="001D4107">
        <w:rPr>
          <w:b/>
          <w:sz w:val="24"/>
          <w:szCs w:val="24"/>
        </w:rPr>
        <w:br/>
      </w:r>
      <w:r w:rsidRPr="00742553">
        <w:rPr>
          <w:b/>
          <w:sz w:val="24"/>
          <w:szCs w:val="24"/>
        </w:rPr>
        <w:t xml:space="preserve">Geneva, </w:t>
      </w:r>
      <w:r>
        <w:rPr>
          <w:b/>
          <w:sz w:val="24"/>
          <w:szCs w:val="24"/>
        </w:rPr>
        <w:t>September</w:t>
      </w:r>
      <w:r w:rsidRPr="00742553">
        <w:rPr>
          <w:b/>
          <w:sz w:val="24"/>
          <w:szCs w:val="24"/>
        </w:rPr>
        <w:t xml:space="preserve"> </w:t>
      </w:r>
      <w:r>
        <w:rPr>
          <w:b/>
          <w:sz w:val="24"/>
          <w:szCs w:val="24"/>
        </w:rPr>
        <w:t>21</w:t>
      </w:r>
      <w:r w:rsidRPr="00742553">
        <w:rPr>
          <w:b/>
          <w:sz w:val="24"/>
          <w:szCs w:val="24"/>
        </w:rPr>
        <w:t xml:space="preserve"> to </w:t>
      </w:r>
      <w:r>
        <w:rPr>
          <w:b/>
          <w:sz w:val="24"/>
          <w:szCs w:val="24"/>
        </w:rPr>
        <w:t>22</w:t>
      </w:r>
      <w:r w:rsidRPr="00742553">
        <w:rPr>
          <w:b/>
          <w:sz w:val="24"/>
          <w:szCs w:val="24"/>
        </w:rPr>
        <w:t>, 2022</w:t>
      </w:r>
    </w:p>
    <w:p w:rsidR="008B2CC1" w:rsidRPr="003845C1" w:rsidRDefault="00742553" w:rsidP="00DD7B7F">
      <w:pPr>
        <w:spacing w:after="360"/>
        <w:outlineLvl w:val="0"/>
        <w:rPr>
          <w:caps/>
          <w:sz w:val="24"/>
        </w:rPr>
      </w:pPr>
      <w:bookmarkStart w:id="3" w:name="TitleOfDoc"/>
      <w:r>
        <w:rPr>
          <w:caps/>
          <w:sz w:val="24"/>
        </w:rPr>
        <w:t>Provisional Program</w:t>
      </w:r>
    </w:p>
    <w:p w:rsidR="00742553" w:rsidRPr="00F9165B" w:rsidRDefault="00742553" w:rsidP="001D4107">
      <w:pPr>
        <w:spacing w:after="1040"/>
        <w:rPr>
          <w:i/>
        </w:rPr>
      </w:pPr>
      <w:bookmarkStart w:id="4" w:name="Prepared"/>
      <w:bookmarkEnd w:id="3"/>
      <w:bookmarkEnd w:id="4"/>
      <w:r>
        <w:rPr>
          <w:i/>
        </w:rPr>
        <w:t>prepared by the WIPO Secretariat</w:t>
      </w:r>
    </w:p>
    <w:p w:rsidR="00742553" w:rsidRDefault="00742553">
      <w:r>
        <w:br w:type="page"/>
      </w:r>
    </w:p>
    <w:p w:rsidR="00742553" w:rsidRDefault="00742553" w:rsidP="00742553">
      <w:pPr>
        <w:pStyle w:val="Heading3"/>
      </w:pPr>
      <w:r>
        <w:lastRenderedPageBreak/>
        <w:t>Wednesday, September 21, 2022</w:t>
      </w:r>
    </w:p>
    <w:p w:rsidR="00742553" w:rsidRPr="00FC08B2" w:rsidRDefault="00742553" w:rsidP="00742553">
      <w:pPr>
        <w:tabs>
          <w:tab w:val="left" w:pos="2268"/>
        </w:tabs>
        <w:spacing w:before="220" w:after="220"/>
        <w:ind w:left="2268" w:hanging="2268"/>
        <w:rPr>
          <w:b/>
        </w:rPr>
      </w:pPr>
      <w:r w:rsidRPr="00742553">
        <w:t>10.00 – 10.10</w:t>
      </w:r>
      <w:r w:rsidRPr="008E6BA0">
        <w:tab/>
      </w:r>
      <w:r w:rsidRPr="008E6BA0">
        <w:rPr>
          <w:b/>
        </w:rPr>
        <w:t>Opening</w:t>
      </w:r>
      <w:r>
        <w:rPr>
          <w:b/>
        </w:rPr>
        <w:t xml:space="preserve"> </w:t>
      </w:r>
    </w:p>
    <w:p w:rsidR="00742553" w:rsidRPr="00742553" w:rsidRDefault="00742553" w:rsidP="00742553">
      <w:pPr>
        <w:tabs>
          <w:tab w:val="left" w:pos="2268"/>
        </w:tabs>
        <w:spacing w:before="220" w:after="220"/>
        <w:ind w:left="2268" w:hanging="2268"/>
      </w:pPr>
      <w:r w:rsidRPr="00742553">
        <w:t>10.10 – 11.10</w:t>
      </w:r>
      <w:r w:rsidRPr="00742553">
        <w:tab/>
      </w:r>
      <w:r w:rsidRPr="00742553">
        <w:tab/>
      </w:r>
      <w:r w:rsidRPr="00742553">
        <w:rPr>
          <w:b/>
        </w:rPr>
        <w:t xml:space="preserve">Panel 1: AI Primer – AI technology, market and patent trends </w:t>
      </w:r>
    </w:p>
    <w:p w:rsidR="00742553" w:rsidRPr="00742553" w:rsidRDefault="00742553" w:rsidP="00742553">
      <w:pPr>
        <w:tabs>
          <w:tab w:val="left" w:pos="2268"/>
        </w:tabs>
        <w:spacing w:before="220" w:after="220"/>
        <w:ind w:left="2268"/>
      </w:pPr>
      <w:r w:rsidRPr="00742553">
        <w:t xml:space="preserve">Scene setting and background including </w:t>
      </w:r>
    </w:p>
    <w:p w:rsidR="00742553" w:rsidRPr="00742553" w:rsidRDefault="00742553" w:rsidP="00742553">
      <w:pPr>
        <w:pStyle w:val="ListParagraph"/>
        <w:numPr>
          <w:ilvl w:val="0"/>
          <w:numId w:val="8"/>
        </w:numPr>
        <w:tabs>
          <w:tab w:val="left" w:pos="2268"/>
        </w:tabs>
        <w:spacing w:before="220" w:after="220"/>
      </w:pPr>
      <w:r w:rsidRPr="00742553">
        <w:t>AI ecosystem overview: trends, actors, drivers, challenges and opportunities</w:t>
      </w:r>
    </w:p>
    <w:p w:rsidR="00742553" w:rsidRPr="00742553" w:rsidRDefault="00742553" w:rsidP="00742553">
      <w:pPr>
        <w:pStyle w:val="ListParagraph"/>
        <w:numPr>
          <w:ilvl w:val="0"/>
          <w:numId w:val="8"/>
        </w:numPr>
        <w:tabs>
          <w:tab w:val="left" w:pos="2268"/>
        </w:tabs>
        <w:spacing w:before="220" w:after="220"/>
      </w:pPr>
      <w:r w:rsidRPr="00742553">
        <w:t>Tech</w:t>
      </w:r>
      <w:bookmarkStart w:id="5" w:name="_GoBack"/>
      <w:bookmarkEnd w:id="5"/>
      <w:r w:rsidRPr="00742553">
        <w:t xml:space="preserve"> Primer: How AI works and technology radar – what’s cooking on the advanced AI horizon</w:t>
      </w:r>
    </w:p>
    <w:p w:rsidR="00742553" w:rsidRPr="00742553" w:rsidRDefault="00742553" w:rsidP="00742553">
      <w:pPr>
        <w:pStyle w:val="ListParagraph"/>
        <w:numPr>
          <w:ilvl w:val="0"/>
          <w:numId w:val="8"/>
        </w:numPr>
        <w:tabs>
          <w:tab w:val="left" w:pos="2268"/>
        </w:tabs>
        <w:spacing w:before="220" w:after="220"/>
      </w:pPr>
      <w:r w:rsidRPr="00742553">
        <w:t xml:space="preserve">Trends in AI patenting </w:t>
      </w:r>
    </w:p>
    <w:p w:rsidR="00742553" w:rsidRPr="00742553" w:rsidRDefault="00742553" w:rsidP="0022653B">
      <w:pPr>
        <w:tabs>
          <w:tab w:val="left" w:pos="2268"/>
        </w:tabs>
        <w:spacing w:before="220" w:after="220"/>
        <w:rPr>
          <w:rFonts w:eastAsia="Times New Roman"/>
          <w:b/>
          <w:lang w:eastAsia="en-US"/>
        </w:rPr>
      </w:pPr>
      <w:r w:rsidRPr="00742553">
        <w:rPr>
          <w:rFonts w:eastAsia="Times New Roman"/>
          <w:lang w:eastAsia="en-US"/>
        </w:rPr>
        <w:t>11.10 – 11.30</w:t>
      </w:r>
      <w:r w:rsidRPr="00742553">
        <w:rPr>
          <w:rFonts w:eastAsia="Times New Roman"/>
          <w:lang w:eastAsia="en-US"/>
        </w:rPr>
        <w:tab/>
      </w:r>
      <w:r w:rsidRPr="00742553">
        <w:rPr>
          <w:rFonts w:eastAsia="Times New Roman"/>
          <w:b/>
          <w:lang w:eastAsia="en-US"/>
        </w:rPr>
        <w:t>Panel 1: Moderated Q&amp;A</w:t>
      </w:r>
    </w:p>
    <w:p w:rsidR="007E7D27" w:rsidRPr="00742553" w:rsidRDefault="00ED2D5F" w:rsidP="0022653B">
      <w:pPr>
        <w:tabs>
          <w:tab w:val="left" w:pos="2268"/>
        </w:tabs>
        <w:spacing w:before="220" w:after="220"/>
        <w:ind w:left="2265" w:hanging="2265"/>
        <w:rPr>
          <w:rFonts w:eastAsia="Times New Roman"/>
          <w:b/>
          <w:lang w:eastAsia="en-US"/>
        </w:rPr>
      </w:pPr>
      <w:r>
        <w:rPr>
          <w:rFonts w:eastAsia="Times New Roman"/>
          <w:lang w:eastAsia="en-US"/>
        </w:rPr>
        <w:t>11.30 – 12.4</w:t>
      </w:r>
      <w:r w:rsidR="00742553" w:rsidRPr="00742553">
        <w:rPr>
          <w:rFonts w:eastAsia="Times New Roman"/>
          <w:lang w:eastAsia="en-US"/>
        </w:rPr>
        <w:t>0</w:t>
      </w:r>
      <w:r w:rsidR="00742553" w:rsidRPr="00742553">
        <w:rPr>
          <w:rFonts w:eastAsia="Times New Roman"/>
          <w:lang w:eastAsia="en-US"/>
        </w:rPr>
        <w:tab/>
      </w:r>
      <w:r w:rsidR="007E7D27">
        <w:rPr>
          <w:rFonts w:eastAsia="Times New Roman"/>
          <w:b/>
          <w:lang w:eastAsia="en-US"/>
        </w:rPr>
        <w:t>Panel 2</w:t>
      </w:r>
      <w:r w:rsidR="007E7D27" w:rsidRPr="00742553">
        <w:rPr>
          <w:rFonts w:eastAsia="Times New Roman"/>
          <w:b/>
          <w:lang w:eastAsia="en-US"/>
        </w:rPr>
        <w:t>: Stories from innovators</w:t>
      </w:r>
      <w:r w:rsidR="007E7D27">
        <w:rPr>
          <w:rFonts w:eastAsia="Times New Roman"/>
          <w:b/>
          <w:lang w:eastAsia="en-US"/>
        </w:rPr>
        <w:t xml:space="preserve"> –</w:t>
      </w:r>
      <w:r w:rsidR="007E7D27" w:rsidRPr="00742553">
        <w:rPr>
          <w:rFonts w:eastAsia="Times New Roman"/>
          <w:b/>
          <w:lang w:eastAsia="en-US"/>
        </w:rPr>
        <w:t xml:space="preserve"> </w:t>
      </w:r>
      <w:r w:rsidR="00EA6AC3">
        <w:rPr>
          <w:rFonts w:eastAsia="Times New Roman"/>
          <w:b/>
          <w:lang w:eastAsia="en-US"/>
        </w:rPr>
        <w:t>A real life business view on AI innovation</w:t>
      </w:r>
    </w:p>
    <w:p w:rsidR="007E7D27" w:rsidRPr="00742553" w:rsidRDefault="007E7D27" w:rsidP="0022653B">
      <w:pPr>
        <w:tabs>
          <w:tab w:val="left" w:pos="2250"/>
        </w:tabs>
        <w:spacing w:before="220" w:after="220"/>
        <w:ind w:left="2246"/>
        <w:rPr>
          <w:rFonts w:eastAsia="Times New Roman"/>
          <w:lang w:eastAsia="en-US"/>
        </w:rPr>
      </w:pPr>
      <w:r w:rsidRPr="00742553">
        <w:rPr>
          <w:rFonts w:eastAsia="Times New Roman"/>
          <w:lang w:eastAsia="en-US"/>
        </w:rPr>
        <w:t>Stories from innovators, how they are using AI, the innovations they are working on and how they are navigating the current IP system.</w:t>
      </w:r>
    </w:p>
    <w:p w:rsidR="007E7D27" w:rsidRPr="00742553" w:rsidRDefault="00ED2D5F" w:rsidP="0022653B">
      <w:pPr>
        <w:tabs>
          <w:tab w:val="left" w:pos="2268"/>
        </w:tabs>
        <w:spacing w:before="220" w:after="220"/>
        <w:rPr>
          <w:rFonts w:eastAsia="Times New Roman"/>
          <w:b/>
          <w:lang w:eastAsia="en-US"/>
        </w:rPr>
      </w:pPr>
      <w:r>
        <w:rPr>
          <w:rFonts w:eastAsia="Times New Roman"/>
          <w:lang w:eastAsia="en-US"/>
        </w:rPr>
        <w:t>12.40 – 13.0</w:t>
      </w:r>
      <w:r w:rsidR="007E7D27" w:rsidRPr="00742553">
        <w:rPr>
          <w:rFonts w:eastAsia="Times New Roman"/>
          <w:lang w:eastAsia="en-US"/>
        </w:rPr>
        <w:t>0</w:t>
      </w:r>
      <w:r w:rsidR="007E7D27" w:rsidRPr="00742553">
        <w:rPr>
          <w:rFonts w:eastAsia="Times New Roman"/>
          <w:lang w:eastAsia="en-US"/>
        </w:rPr>
        <w:tab/>
      </w:r>
      <w:r w:rsidR="007E7D27" w:rsidRPr="00742553">
        <w:rPr>
          <w:rFonts w:eastAsia="Times New Roman"/>
          <w:b/>
          <w:lang w:eastAsia="en-US"/>
        </w:rPr>
        <w:t>Panel 2: Moderated Q&amp;A</w:t>
      </w:r>
    </w:p>
    <w:p w:rsidR="00ED2D5F" w:rsidRPr="00742553" w:rsidRDefault="00ED2D5F" w:rsidP="0022653B">
      <w:pPr>
        <w:tabs>
          <w:tab w:val="left" w:pos="2268"/>
        </w:tabs>
        <w:spacing w:before="220" w:after="220"/>
        <w:rPr>
          <w:rFonts w:eastAsia="Times New Roman"/>
          <w:lang w:eastAsia="en-US"/>
        </w:rPr>
      </w:pPr>
      <w:r>
        <w:rPr>
          <w:rFonts w:eastAsia="Times New Roman"/>
          <w:lang w:eastAsia="en-US"/>
        </w:rPr>
        <w:t>13.0</w:t>
      </w:r>
      <w:r w:rsidRPr="00742553">
        <w:rPr>
          <w:rFonts w:eastAsia="Times New Roman"/>
          <w:lang w:eastAsia="en-US"/>
        </w:rPr>
        <w:t>0 – 15.00</w:t>
      </w:r>
      <w:r w:rsidRPr="00742553">
        <w:rPr>
          <w:rFonts w:eastAsia="Times New Roman"/>
          <w:lang w:eastAsia="en-US"/>
        </w:rPr>
        <w:tab/>
      </w:r>
      <w:r w:rsidRPr="00742553">
        <w:rPr>
          <w:rFonts w:eastAsia="Times New Roman"/>
          <w:b/>
          <w:lang w:eastAsia="en-US"/>
        </w:rPr>
        <w:t>Lunch</w:t>
      </w:r>
      <w:r>
        <w:rPr>
          <w:rFonts w:eastAsia="Times New Roman"/>
          <w:b/>
          <w:lang w:eastAsia="en-US"/>
        </w:rPr>
        <w:t xml:space="preserve"> break</w:t>
      </w:r>
    </w:p>
    <w:p w:rsidR="00742553" w:rsidRPr="00742553" w:rsidRDefault="00ED2D5F" w:rsidP="0022653B">
      <w:pPr>
        <w:tabs>
          <w:tab w:val="left" w:pos="2268"/>
        </w:tabs>
        <w:spacing w:before="220" w:after="220"/>
        <w:ind w:left="2265" w:hanging="2265"/>
        <w:rPr>
          <w:rFonts w:eastAsia="Times New Roman"/>
          <w:lang w:eastAsia="en-US"/>
        </w:rPr>
      </w:pPr>
      <w:r>
        <w:rPr>
          <w:rFonts w:eastAsia="Times New Roman"/>
          <w:lang w:eastAsia="en-US"/>
        </w:rPr>
        <w:t>15.00 – 16.0</w:t>
      </w:r>
      <w:r w:rsidRPr="00742553">
        <w:rPr>
          <w:rFonts w:eastAsia="Times New Roman"/>
          <w:lang w:eastAsia="en-US"/>
        </w:rPr>
        <w:t>0</w:t>
      </w:r>
      <w:r w:rsidRPr="00ED2D5F">
        <w:rPr>
          <w:rFonts w:eastAsia="Times New Roman"/>
          <w:lang w:eastAsia="en-US"/>
        </w:rPr>
        <w:tab/>
      </w:r>
      <w:r w:rsidR="007E7D27">
        <w:rPr>
          <w:rFonts w:eastAsia="Times New Roman"/>
          <w:b/>
          <w:lang w:eastAsia="en-US"/>
        </w:rPr>
        <w:t>Panel 3</w:t>
      </w:r>
      <w:r w:rsidR="00742553" w:rsidRPr="00742553">
        <w:rPr>
          <w:rFonts w:eastAsia="Times New Roman"/>
          <w:b/>
          <w:lang w:eastAsia="en-US"/>
        </w:rPr>
        <w:t xml:space="preserve">: </w:t>
      </w:r>
      <w:r w:rsidR="00B5274C">
        <w:rPr>
          <w:rFonts w:eastAsia="Times New Roman"/>
          <w:b/>
          <w:lang w:eastAsia="en-US"/>
        </w:rPr>
        <w:t xml:space="preserve">AI – </w:t>
      </w:r>
      <w:r w:rsidR="00742553" w:rsidRPr="00742553">
        <w:rPr>
          <w:rFonts w:eastAsia="Times New Roman"/>
          <w:b/>
          <w:lang w:eastAsia="en-US"/>
        </w:rPr>
        <w:t>Gyro Gearloose or Little Helper? What’s an AI invention?</w:t>
      </w:r>
      <w:r w:rsidR="00742553" w:rsidRPr="00742553">
        <w:rPr>
          <w:rFonts w:eastAsia="Times New Roman"/>
          <w:lang w:eastAsia="en-US"/>
        </w:rPr>
        <w:t xml:space="preserve"> </w:t>
      </w:r>
    </w:p>
    <w:p w:rsidR="00742553" w:rsidRPr="00742553" w:rsidRDefault="00742553" w:rsidP="0022653B">
      <w:pPr>
        <w:tabs>
          <w:tab w:val="left" w:pos="2268"/>
        </w:tabs>
        <w:spacing w:before="220" w:after="220"/>
        <w:ind w:left="2268"/>
        <w:rPr>
          <w:rFonts w:eastAsia="Times New Roman"/>
          <w:lang w:eastAsia="en-US"/>
        </w:rPr>
      </w:pPr>
      <w:r w:rsidRPr="00742553">
        <w:rPr>
          <w:rFonts w:eastAsia="Times New Roman"/>
          <w:lang w:eastAsia="en-US"/>
        </w:rPr>
        <w:tab/>
        <w:t xml:space="preserve">Intended as a recap of Session 2 of the WIPO Conversation and to provide common understanding and basis for more detailed discussions. What is an AI invention: an invention which was made with the help of AI (AI-assisted), an invention made by AI (AI-generated), a new AI model or even an invention that incorporates the use of AI? The panel will consider the roles of humans and AI, the interplay between the two, the different scenarios and why this matters for defining the right questions for the patent system. </w:t>
      </w:r>
    </w:p>
    <w:p w:rsidR="00ED2D5F" w:rsidRPr="00742553" w:rsidRDefault="00ED2D5F" w:rsidP="00ED2D5F">
      <w:pPr>
        <w:tabs>
          <w:tab w:val="left" w:pos="2268"/>
        </w:tabs>
        <w:spacing w:before="220" w:after="220"/>
        <w:ind w:left="2265" w:hanging="2265"/>
        <w:rPr>
          <w:rFonts w:eastAsia="Times New Roman"/>
          <w:lang w:eastAsia="en-US"/>
        </w:rPr>
      </w:pPr>
      <w:r>
        <w:rPr>
          <w:rFonts w:eastAsia="Times New Roman"/>
          <w:lang w:eastAsia="en-US"/>
        </w:rPr>
        <w:t>16.00 – 16.2</w:t>
      </w:r>
      <w:r w:rsidRPr="00742553">
        <w:rPr>
          <w:rFonts w:eastAsia="Times New Roman"/>
          <w:lang w:eastAsia="en-US"/>
        </w:rPr>
        <w:t xml:space="preserve">0 </w:t>
      </w:r>
      <w:r w:rsidRPr="00742553">
        <w:rPr>
          <w:rFonts w:eastAsia="Times New Roman"/>
          <w:lang w:eastAsia="en-US"/>
        </w:rPr>
        <w:tab/>
      </w:r>
      <w:r w:rsidRPr="00742553">
        <w:rPr>
          <w:rFonts w:eastAsia="Times New Roman"/>
          <w:b/>
          <w:lang w:eastAsia="en-US"/>
        </w:rPr>
        <w:t>Panel 3: Moderated Q&amp;A</w:t>
      </w:r>
    </w:p>
    <w:p w:rsidR="00742553" w:rsidRPr="00742553" w:rsidRDefault="00D81AFE" w:rsidP="00742553">
      <w:pPr>
        <w:tabs>
          <w:tab w:val="left" w:pos="2268"/>
        </w:tabs>
        <w:spacing w:before="220" w:after="220"/>
        <w:ind w:left="2265" w:hanging="2265"/>
        <w:rPr>
          <w:rFonts w:eastAsia="Times New Roman"/>
          <w:b/>
          <w:lang w:eastAsia="en-US"/>
        </w:rPr>
      </w:pPr>
      <w:r>
        <w:rPr>
          <w:rFonts w:eastAsia="Times New Roman"/>
          <w:lang w:eastAsia="en-US"/>
        </w:rPr>
        <w:t>16.20 – 17.3</w:t>
      </w:r>
      <w:r w:rsidR="00742553" w:rsidRPr="00742553">
        <w:rPr>
          <w:rFonts w:eastAsia="Times New Roman"/>
          <w:lang w:eastAsia="en-US"/>
        </w:rPr>
        <w:t>0</w:t>
      </w:r>
      <w:r w:rsidR="00742553" w:rsidRPr="00742553">
        <w:rPr>
          <w:rFonts w:eastAsia="Times New Roman"/>
          <w:lang w:eastAsia="en-US"/>
        </w:rPr>
        <w:tab/>
      </w:r>
      <w:r>
        <w:rPr>
          <w:rFonts w:eastAsia="Times New Roman"/>
          <w:b/>
          <w:lang w:eastAsia="en-US"/>
        </w:rPr>
        <w:t>Panel 4</w:t>
      </w:r>
      <w:r w:rsidR="00742553" w:rsidRPr="00742553">
        <w:rPr>
          <w:rFonts w:eastAsia="Times New Roman"/>
          <w:b/>
          <w:lang w:eastAsia="en-US"/>
        </w:rPr>
        <w:t xml:space="preserve">: AI inventorship – Pandora’s box? </w:t>
      </w:r>
    </w:p>
    <w:p w:rsidR="00742553" w:rsidRPr="00742553" w:rsidRDefault="00742553" w:rsidP="00742553">
      <w:pPr>
        <w:tabs>
          <w:tab w:val="left" w:pos="2268"/>
        </w:tabs>
        <w:spacing w:before="220" w:after="220"/>
        <w:ind w:left="2265" w:hanging="15"/>
        <w:rPr>
          <w:rFonts w:eastAsia="Times New Roman"/>
          <w:lang w:eastAsia="en-US"/>
        </w:rPr>
      </w:pPr>
      <w:r w:rsidRPr="00742553">
        <w:rPr>
          <w:rFonts w:eastAsia="Times New Roman"/>
          <w:lang w:eastAsia="en-US"/>
        </w:rPr>
        <w:t>Taking closer look at AI-generated inventions and the potential implications for the current IP system, the panel will discuss the example of a patent application, which names AI as the inventor. It might at first seem like a straightforward case of interpreting legislation, but is it really as simply as this? The panel will touch on the social purpose of the patent system, the different regulatory options and possible ramifications across the patent legislation framework.</w:t>
      </w:r>
    </w:p>
    <w:p w:rsidR="00742553" w:rsidRPr="00742553" w:rsidRDefault="00742553" w:rsidP="00742553">
      <w:pPr>
        <w:tabs>
          <w:tab w:val="left" w:pos="2268"/>
        </w:tabs>
        <w:spacing w:before="220" w:after="220"/>
        <w:rPr>
          <w:rFonts w:eastAsia="Times New Roman"/>
          <w:b/>
          <w:lang w:eastAsia="en-US"/>
        </w:rPr>
      </w:pPr>
      <w:r w:rsidRPr="00742553">
        <w:rPr>
          <w:rFonts w:eastAsia="Times New Roman"/>
          <w:lang w:eastAsia="en-US"/>
        </w:rPr>
        <w:t>17.30 – 17.50</w:t>
      </w:r>
      <w:r w:rsidRPr="00742553">
        <w:rPr>
          <w:rFonts w:eastAsia="Times New Roman"/>
          <w:lang w:eastAsia="en-US"/>
        </w:rPr>
        <w:tab/>
      </w:r>
      <w:r w:rsidRPr="00742553">
        <w:rPr>
          <w:rFonts w:eastAsia="Times New Roman"/>
          <w:b/>
          <w:lang w:eastAsia="en-US"/>
        </w:rPr>
        <w:t>Panel 4: Moderated Q&amp;A</w:t>
      </w:r>
    </w:p>
    <w:p w:rsidR="00742553" w:rsidRDefault="00742553" w:rsidP="00742553">
      <w:pPr>
        <w:tabs>
          <w:tab w:val="left" w:pos="2268"/>
        </w:tabs>
        <w:spacing w:before="220" w:after="220"/>
        <w:rPr>
          <w:rFonts w:eastAsia="Times New Roman"/>
          <w:b/>
          <w:lang w:eastAsia="en-US"/>
        </w:rPr>
      </w:pPr>
      <w:r w:rsidRPr="00742553">
        <w:rPr>
          <w:rFonts w:eastAsia="Times New Roman"/>
          <w:lang w:eastAsia="en-US"/>
        </w:rPr>
        <w:t>17.50 – 18.00</w:t>
      </w:r>
      <w:r w:rsidRPr="00742553">
        <w:rPr>
          <w:rFonts w:eastAsia="Times New Roman"/>
          <w:lang w:eastAsia="en-US"/>
        </w:rPr>
        <w:tab/>
      </w:r>
      <w:r w:rsidRPr="00742553">
        <w:rPr>
          <w:rFonts w:eastAsia="Times New Roman"/>
          <w:b/>
          <w:lang w:eastAsia="en-US"/>
        </w:rPr>
        <w:t>Close of Day 1</w:t>
      </w:r>
    </w:p>
    <w:p w:rsidR="00742553" w:rsidRPr="00742553" w:rsidRDefault="00742553" w:rsidP="00742553">
      <w:pPr>
        <w:tabs>
          <w:tab w:val="left" w:pos="2268"/>
        </w:tabs>
        <w:spacing w:before="220" w:after="220"/>
        <w:rPr>
          <w:rFonts w:eastAsia="Times New Roman"/>
          <w:lang w:eastAsia="en-US"/>
        </w:rPr>
      </w:pPr>
    </w:p>
    <w:p w:rsidR="00742553" w:rsidRDefault="00742553" w:rsidP="00742553">
      <w:pPr>
        <w:pStyle w:val="Heading3"/>
      </w:pPr>
      <w:r>
        <w:lastRenderedPageBreak/>
        <w:t>Thursday, September 22, 2022</w:t>
      </w:r>
    </w:p>
    <w:p w:rsidR="00742553" w:rsidRPr="00742553" w:rsidRDefault="00742553" w:rsidP="00742553">
      <w:pPr>
        <w:tabs>
          <w:tab w:val="left" w:pos="2268"/>
        </w:tabs>
        <w:spacing w:before="220" w:after="220"/>
        <w:ind w:left="2265" w:hanging="2265"/>
        <w:rPr>
          <w:rFonts w:eastAsia="Times New Roman"/>
          <w:lang w:eastAsia="en-US"/>
        </w:rPr>
      </w:pPr>
      <w:r w:rsidRPr="00742553">
        <w:rPr>
          <w:rFonts w:eastAsia="Times New Roman"/>
          <w:lang w:eastAsia="en-US"/>
        </w:rPr>
        <w:t>10.00 – 10.10</w:t>
      </w:r>
      <w:r w:rsidRPr="00742553">
        <w:rPr>
          <w:rFonts w:eastAsia="Times New Roman"/>
          <w:lang w:eastAsia="en-US"/>
        </w:rPr>
        <w:tab/>
      </w:r>
      <w:r w:rsidRPr="00742553">
        <w:rPr>
          <w:rFonts w:eastAsia="Times New Roman"/>
          <w:b/>
          <w:lang w:eastAsia="en-US"/>
        </w:rPr>
        <w:t>Opening of Day 2</w:t>
      </w:r>
    </w:p>
    <w:p w:rsidR="00742553" w:rsidRPr="00742553" w:rsidRDefault="00742553" w:rsidP="00742553">
      <w:pPr>
        <w:tabs>
          <w:tab w:val="left" w:pos="2268"/>
        </w:tabs>
        <w:spacing w:before="220" w:after="220"/>
        <w:ind w:left="2265" w:hanging="2265"/>
        <w:rPr>
          <w:rFonts w:eastAsia="Times New Roman"/>
          <w:b/>
          <w:lang w:eastAsia="en-US"/>
        </w:rPr>
      </w:pPr>
      <w:r w:rsidRPr="00742553">
        <w:rPr>
          <w:rFonts w:eastAsia="Times New Roman"/>
          <w:lang w:eastAsia="en-US"/>
        </w:rPr>
        <w:t>10.10 – 11.20</w:t>
      </w:r>
      <w:r w:rsidRPr="00742553">
        <w:rPr>
          <w:rFonts w:eastAsia="Times New Roman"/>
          <w:lang w:eastAsia="en-US"/>
        </w:rPr>
        <w:tab/>
      </w:r>
      <w:r w:rsidRPr="00742553">
        <w:rPr>
          <w:rFonts w:eastAsia="Times New Roman"/>
          <w:b/>
          <w:lang w:eastAsia="en-US"/>
        </w:rPr>
        <w:t xml:space="preserve">Panel 5: Through the </w:t>
      </w:r>
      <w:r w:rsidR="00B5274C">
        <w:rPr>
          <w:rFonts w:eastAsia="Times New Roman"/>
          <w:b/>
          <w:lang w:eastAsia="en-US"/>
        </w:rPr>
        <w:t>looking glass –</w:t>
      </w:r>
      <w:r w:rsidR="00B5274C" w:rsidRPr="00742553">
        <w:rPr>
          <w:rFonts w:eastAsia="Times New Roman"/>
          <w:b/>
          <w:lang w:eastAsia="en-US"/>
        </w:rPr>
        <w:t xml:space="preserve"> </w:t>
      </w:r>
      <w:r w:rsidRPr="00742553">
        <w:rPr>
          <w:rFonts w:eastAsia="Times New Roman"/>
          <w:b/>
          <w:lang w:eastAsia="en-US"/>
        </w:rPr>
        <w:t xml:space="preserve">IP professionals and attorneys’ views </w:t>
      </w:r>
    </w:p>
    <w:p w:rsidR="00742553" w:rsidRPr="00742553" w:rsidRDefault="00742553" w:rsidP="00742553">
      <w:pPr>
        <w:tabs>
          <w:tab w:val="left" w:pos="2268"/>
        </w:tabs>
        <w:spacing w:before="220" w:after="220"/>
        <w:ind w:left="2268"/>
        <w:rPr>
          <w:rFonts w:eastAsia="Times New Roman"/>
          <w:lang w:eastAsia="en-US"/>
        </w:rPr>
      </w:pPr>
      <w:r w:rsidRPr="00742553">
        <w:rPr>
          <w:rFonts w:eastAsia="Times New Roman"/>
          <w:lang w:eastAsia="en-US"/>
        </w:rPr>
        <w:tab/>
        <w:t xml:space="preserve">Taking </w:t>
      </w:r>
      <w:r w:rsidR="008001D7">
        <w:rPr>
          <w:rFonts w:eastAsia="Times New Roman"/>
          <w:lang w:eastAsia="en-US"/>
        </w:rPr>
        <w:t xml:space="preserve">a </w:t>
      </w:r>
      <w:r w:rsidRPr="00742553">
        <w:rPr>
          <w:rFonts w:eastAsia="Times New Roman"/>
          <w:lang w:eastAsia="en-US"/>
        </w:rPr>
        <w:t xml:space="preserve">closer look at how the stories from innovators translate into the daily work of IP professionals, the most frequent issues they are asked and problems they encounter in the AI field. </w:t>
      </w:r>
    </w:p>
    <w:p w:rsidR="00742553" w:rsidRPr="00742553" w:rsidRDefault="00742553" w:rsidP="00742553">
      <w:pPr>
        <w:tabs>
          <w:tab w:val="left" w:pos="2268"/>
        </w:tabs>
        <w:spacing w:before="220" w:after="220"/>
        <w:ind w:left="2265" w:hanging="2265"/>
        <w:rPr>
          <w:rFonts w:eastAsia="Times New Roman"/>
          <w:lang w:eastAsia="en-US"/>
        </w:rPr>
      </w:pPr>
      <w:r w:rsidRPr="00742553">
        <w:rPr>
          <w:rFonts w:eastAsia="Times New Roman"/>
          <w:lang w:eastAsia="en-US"/>
        </w:rPr>
        <w:t>11.20 – 11.40</w:t>
      </w:r>
      <w:r w:rsidRPr="00742553">
        <w:rPr>
          <w:rFonts w:eastAsia="Times New Roman"/>
          <w:lang w:eastAsia="en-US"/>
        </w:rPr>
        <w:tab/>
      </w:r>
      <w:r w:rsidRPr="00742553">
        <w:rPr>
          <w:rFonts w:eastAsia="Times New Roman"/>
          <w:lang w:eastAsia="en-US"/>
        </w:rPr>
        <w:tab/>
      </w:r>
      <w:r w:rsidRPr="00742553">
        <w:rPr>
          <w:rFonts w:eastAsia="Times New Roman"/>
          <w:b/>
          <w:lang w:eastAsia="en-US"/>
        </w:rPr>
        <w:t>Panel 5: Moderated Q&amp;A</w:t>
      </w:r>
    </w:p>
    <w:p w:rsidR="00742553" w:rsidRPr="00742553" w:rsidRDefault="00742553" w:rsidP="00742553">
      <w:pPr>
        <w:spacing w:before="220" w:after="220"/>
        <w:ind w:left="2268" w:hanging="2268"/>
        <w:rPr>
          <w:b/>
        </w:rPr>
      </w:pPr>
      <w:r w:rsidRPr="00742553">
        <w:t>11.40 - 11.55</w:t>
      </w:r>
      <w:r w:rsidRPr="00742553">
        <w:tab/>
      </w:r>
      <w:r w:rsidRPr="00742553">
        <w:tab/>
      </w:r>
      <w:r w:rsidRPr="00742553">
        <w:rPr>
          <w:b/>
        </w:rPr>
        <w:t xml:space="preserve">Presentation: Fostering an AI ecosystem supporting local innovation </w:t>
      </w:r>
    </w:p>
    <w:p w:rsidR="00742553" w:rsidRPr="00742553" w:rsidRDefault="00742553" w:rsidP="00742553">
      <w:pPr>
        <w:spacing w:before="220" w:after="220"/>
        <w:ind w:left="2265"/>
      </w:pPr>
      <w:r w:rsidRPr="00742553">
        <w:t>AI raises many different questions for IP. This presentation seeks to provide an insight into why</w:t>
      </w:r>
      <w:r w:rsidR="00EC0B1A">
        <w:t xml:space="preserve"> taking into account</w:t>
      </w:r>
      <w:r w:rsidRPr="00742553">
        <w:t xml:space="preserve"> local factors and applying a local lens may be key in shaping a thriving AI ecosystem and to open the floor for sharing session 1. </w:t>
      </w:r>
    </w:p>
    <w:p w:rsidR="00742553" w:rsidRPr="00742553" w:rsidRDefault="00742553" w:rsidP="00742553">
      <w:pPr>
        <w:spacing w:before="220" w:after="220"/>
        <w:ind w:left="2265" w:hanging="2265"/>
        <w:rPr>
          <w:b/>
        </w:rPr>
      </w:pPr>
      <w:r w:rsidRPr="00742553">
        <w:t xml:space="preserve">11.55 – 13.00 </w:t>
      </w:r>
      <w:r w:rsidRPr="00742553">
        <w:tab/>
      </w:r>
      <w:r w:rsidRPr="00742553">
        <w:tab/>
      </w:r>
      <w:r w:rsidRPr="00742553">
        <w:rPr>
          <w:b/>
        </w:rPr>
        <w:t xml:space="preserve">Sharing session 1: Closing the technology gap and shaping regulatory frameworks for innovations in the AI field </w:t>
      </w:r>
      <w:r w:rsidRPr="00742553">
        <w:t>(</w:t>
      </w:r>
      <w:r w:rsidR="00EC0B1A">
        <w:t>Member States / IP Offices) (</w:t>
      </w:r>
      <w:r w:rsidRPr="00742553">
        <w:t>presentations / open floor)</w:t>
      </w:r>
    </w:p>
    <w:p w:rsidR="00742553" w:rsidRPr="00742553" w:rsidRDefault="00742553" w:rsidP="00742553">
      <w:pPr>
        <w:spacing w:before="220" w:after="220"/>
        <w:ind w:left="2265"/>
      </w:pPr>
      <w:r w:rsidRPr="00742553">
        <w:t xml:space="preserve">Many Member States are seeking ways to foster innovation in the AI field, to close the technology gap and to encourage economic growth, </w:t>
      </w:r>
      <w:r w:rsidRPr="00742553">
        <w:rPr>
          <w:i/>
        </w:rPr>
        <w:t>e.g.</w:t>
      </w:r>
      <w:r w:rsidRPr="00742553">
        <w:t xml:space="preserve"> through national AI strategies. IP plays a central role in fostering innovation but it is often unclear how to approach the many questions raised by AI innovations. </w:t>
      </w:r>
    </w:p>
    <w:p w:rsidR="00742553" w:rsidRPr="00742553" w:rsidRDefault="00742553" w:rsidP="00742553">
      <w:pPr>
        <w:spacing w:before="220" w:after="220"/>
        <w:ind w:left="2265"/>
      </w:pPr>
      <w:r w:rsidRPr="00742553">
        <w:t xml:space="preserve">This sharing session is intended to exchange views about the questions and challenges faced by </w:t>
      </w:r>
      <w:r w:rsidR="00EA6AC3" w:rsidRPr="00EA6AC3">
        <w:t>Member States</w:t>
      </w:r>
      <w:r w:rsidRPr="00742553">
        <w:t xml:space="preserve"> when starting to consider options in the AI and IP space. </w:t>
      </w:r>
    </w:p>
    <w:p w:rsidR="00742553" w:rsidRPr="00742553" w:rsidRDefault="00742553" w:rsidP="00742553">
      <w:pPr>
        <w:tabs>
          <w:tab w:val="left" w:pos="2268"/>
        </w:tabs>
        <w:spacing w:before="220" w:after="220"/>
        <w:ind w:left="2265" w:hanging="2265"/>
        <w:rPr>
          <w:rFonts w:eastAsia="Times New Roman"/>
          <w:lang w:eastAsia="en-US"/>
        </w:rPr>
      </w:pPr>
      <w:r w:rsidRPr="00742553">
        <w:rPr>
          <w:rFonts w:eastAsia="Times New Roman"/>
          <w:lang w:eastAsia="en-US"/>
        </w:rPr>
        <w:t>13.00 – 15.00</w:t>
      </w:r>
      <w:r w:rsidRPr="00742553">
        <w:rPr>
          <w:rFonts w:eastAsia="Times New Roman"/>
          <w:lang w:eastAsia="en-US"/>
        </w:rPr>
        <w:tab/>
      </w:r>
      <w:r w:rsidRPr="00742553">
        <w:rPr>
          <w:rFonts w:eastAsia="Times New Roman"/>
          <w:lang w:eastAsia="en-US"/>
        </w:rPr>
        <w:tab/>
      </w:r>
      <w:r w:rsidRPr="00742553">
        <w:rPr>
          <w:rFonts w:eastAsia="Times New Roman"/>
          <w:b/>
          <w:lang w:eastAsia="en-US"/>
        </w:rPr>
        <w:t>Lunch break</w:t>
      </w:r>
    </w:p>
    <w:p w:rsidR="00742553" w:rsidRPr="00742553" w:rsidRDefault="00742553" w:rsidP="00742553">
      <w:pPr>
        <w:tabs>
          <w:tab w:val="left" w:pos="2268"/>
        </w:tabs>
        <w:spacing w:before="220" w:after="220"/>
        <w:ind w:left="2265" w:hanging="2265"/>
        <w:rPr>
          <w:rFonts w:eastAsia="Times New Roman"/>
          <w:lang w:eastAsia="en-US"/>
        </w:rPr>
      </w:pPr>
      <w:r w:rsidRPr="00742553">
        <w:rPr>
          <w:rFonts w:eastAsia="Times New Roman"/>
          <w:lang w:eastAsia="en-US"/>
        </w:rPr>
        <w:t>15.00 – 15.15</w:t>
      </w:r>
      <w:r w:rsidRPr="00742553">
        <w:rPr>
          <w:rFonts w:eastAsia="Times New Roman"/>
          <w:lang w:eastAsia="en-US"/>
        </w:rPr>
        <w:tab/>
      </w:r>
      <w:r w:rsidRPr="00742553">
        <w:rPr>
          <w:rFonts w:eastAsia="Times New Roman"/>
          <w:lang w:eastAsia="en-US"/>
        </w:rPr>
        <w:tab/>
      </w:r>
      <w:r w:rsidRPr="00742553">
        <w:rPr>
          <w:rFonts w:eastAsia="Times New Roman"/>
          <w:b/>
          <w:lang w:eastAsia="en-US"/>
        </w:rPr>
        <w:t>Presentation: From diagnosis to action</w:t>
      </w:r>
    </w:p>
    <w:p w:rsidR="00742553" w:rsidRPr="00742553" w:rsidRDefault="00742553" w:rsidP="00742553">
      <w:pPr>
        <w:spacing w:before="220" w:after="220"/>
        <w:ind w:left="2265"/>
      </w:pPr>
      <w:r w:rsidRPr="00742553">
        <w:t>This presentation will give an overview of the state of play in the patent system as it relates to AI, different scenarios and possible policy approac</w:t>
      </w:r>
      <w:r w:rsidR="00EC0B1A">
        <w:t>hes to provide a framework for s</w:t>
      </w:r>
      <w:r w:rsidRPr="00742553">
        <w:t>haring session 2.</w:t>
      </w:r>
    </w:p>
    <w:p w:rsidR="00742553" w:rsidRPr="00742553" w:rsidRDefault="00742553" w:rsidP="00742553">
      <w:pPr>
        <w:spacing w:before="220" w:after="220"/>
        <w:ind w:left="2265" w:hanging="2265"/>
        <w:rPr>
          <w:b/>
        </w:rPr>
      </w:pPr>
      <w:r w:rsidRPr="00742553">
        <w:t>15.15 – 16:45</w:t>
      </w:r>
      <w:r w:rsidRPr="00742553">
        <w:tab/>
      </w:r>
      <w:r w:rsidRPr="00742553">
        <w:rPr>
          <w:b/>
        </w:rPr>
        <w:t>Sharing session 2: How are Member States and IP Offices supporting and fostering innovation in the AI field?</w:t>
      </w:r>
      <w:r w:rsidR="00EC0B1A">
        <w:rPr>
          <w:b/>
        </w:rPr>
        <w:t xml:space="preserve"> </w:t>
      </w:r>
      <w:r w:rsidR="00EC0B1A" w:rsidRPr="00EC0B1A">
        <w:t>(Member States / IP Offices)</w:t>
      </w:r>
      <w:r w:rsidRPr="00EC0B1A">
        <w:t xml:space="preserve"> (</w:t>
      </w:r>
      <w:r w:rsidRPr="00742553">
        <w:t>presentations / open floor)</w:t>
      </w:r>
    </w:p>
    <w:p w:rsidR="00742553" w:rsidRPr="00742553" w:rsidRDefault="00742553" w:rsidP="00742553">
      <w:pPr>
        <w:spacing w:before="220" w:after="220"/>
        <w:ind w:left="2265" w:firstLine="3"/>
      </w:pPr>
      <w:r w:rsidRPr="00742553">
        <w:t xml:space="preserve">Open floor interventions and discussion: exchange of approaches taken by Member States and IP Offices, including studies, public consultations, examination guidelines, guides and resources for innovators and current practices relating to innovations in the AI field. </w:t>
      </w:r>
      <w:r w:rsidRPr="00742553">
        <w:tab/>
      </w:r>
    </w:p>
    <w:p w:rsidR="00742553" w:rsidRPr="00742553" w:rsidRDefault="00742553" w:rsidP="00742553">
      <w:pPr>
        <w:spacing w:before="220" w:after="220"/>
        <w:ind w:left="2265" w:hanging="2265"/>
        <w:rPr>
          <w:rFonts w:eastAsia="Times New Roman"/>
          <w:lang w:eastAsia="en-US"/>
        </w:rPr>
      </w:pPr>
      <w:r w:rsidRPr="00742553">
        <w:rPr>
          <w:rFonts w:eastAsia="Times New Roman"/>
          <w:lang w:eastAsia="en-US"/>
        </w:rPr>
        <w:t>16.45 – 17.45</w:t>
      </w:r>
      <w:r w:rsidRPr="00742553">
        <w:rPr>
          <w:rFonts w:eastAsia="Times New Roman"/>
          <w:lang w:eastAsia="en-US"/>
        </w:rPr>
        <w:tab/>
      </w:r>
      <w:r w:rsidRPr="00742553">
        <w:rPr>
          <w:rFonts w:eastAsia="Times New Roman"/>
          <w:b/>
          <w:lang w:eastAsia="en-US"/>
        </w:rPr>
        <w:t xml:space="preserve">Open floor interventions </w:t>
      </w:r>
      <w:r w:rsidR="00EC0B1A">
        <w:rPr>
          <w:rFonts w:eastAsia="Times New Roman"/>
          <w:lang w:eastAsia="en-US"/>
        </w:rPr>
        <w:t xml:space="preserve">(all participants) </w:t>
      </w:r>
      <w:r w:rsidRPr="00742553">
        <w:rPr>
          <w:rFonts w:eastAsia="Times New Roman"/>
          <w:lang w:eastAsia="en-US"/>
        </w:rPr>
        <w:t>(open floor)</w:t>
      </w:r>
    </w:p>
    <w:p w:rsidR="00742553" w:rsidRPr="00742553" w:rsidRDefault="00742553" w:rsidP="00742553">
      <w:pPr>
        <w:spacing w:before="220" w:after="220"/>
        <w:ind w:left="2265"/>
        <w:rPr>
          <w:rFonts w:eastAsia="Times New Roman"/>
          <w:lang w:eastAsia="en-US"/>
        </w:rPr>
      </w:pPr>
      <w:r>
        <w:rPr>
          <w:rFonts w:eastAsia="Times New Roman"/>
          <w:lang w:eastAsia="en-US"/>
        </w:rPr>
        <w:tab/>
      </w:r>
      <w:r w:rsidRPr="00742553">
        <w:rPr>
          <w:rFonts w:eastAsia="Times New Roman"/>
          <w:lang w:eastAsia="en-US"/>
        </w:rPr>
        <w:t xml:space="preserve">Having heard from IP Offices, Member States, innovators and IP </w:t>
      </w:r>
      <w:r w:rsidRPr="00742553">
        <w:t>professionals</w:t>
      </w:r>
      <w:r w:rsidRPr="00742553">
        <w:rPr>
          <w:rFonts w:eastAsia="Times New Roman"/>
          <w:lang w:eastAsia="en-US"/>
        </w:rPr>
        <w:t xml:space="preserve">, what are your views? Bringing together the widest set of </w:t>
      </w:r>
      <w:r w:rsidRPr="00742553">
        <w:rPr>
          <w:rFonts w:eastAsia="Times New Roman"/>
          <w:lang w:eastAsia="en-US"/>
        </w:rPr>
        <w:lastRenderedPageBreak/>
        <w:t xml:space="preserve">stakeholders, the open floor provides a forum for bring together global and diverse views. </w:t>
      </w:r>
    </w:p>
    <w:p w:rsidR="00742553" w:rsidRPr="00742553" w:rsidRDefault="00742553" w:rsidP="00742553">
      <w:pPr>
        <w:tabs>
          <w:tab w:val="left" w:pos="2268"/>
        </w:tabs>
        <w:spacing w:before="220" w:after="220"/>
        <w:ind w:left="2265" w:hanging="2265"/>
        <w:rPr>
          <w:rFonts w:eastAsia="Times New Roman"/>
          <w:lang w:eastAsia="en-US"/>
        </w:rPr>
      </w:pPr>
      <w:r w:rsidRPr="00742553">
        <w:rPr>
          <w:rFonts w:eastAsia="Times New Roman"/>
          <w:lang w:eastAsia="en-US"/>
        </w:rPr>
        <w:t>17.45 – 18.00</w:t>
      </w:r>
      <w:r w:rsidRPr="00742553">
        <w:rPr>
          <w:rFonts w:eastAsia="Times New Roman"/>
          <w:lang w:eastAsia="en-US"/>
        </w:rPr>
        <w:tab/>
      </w:r>
      <w:r w:rsidRPr="00742553">
        <w:rPr>
          <w:rFonts w:eastAsia="Times New Roman"/>
          <w:lang w:eastAsia="en-US"/>
        </w:rPr>
        <w:tab/>
      </w:r>
      <w:r w:rsidRPr="00742553">
        <w:rPr>
          <w:rFonts w:eastAsia="Times New Roman"/>
          <w:b/>
          <w:lang w:eastAsia="en-US"/>
        </w:rPr>
        <w:t>Closing remarks</w:t>
      </w:r>
    </w:p>
    <w:p w:rsidR="00742553" w:rsidRPr="00742553" w:rsidRDefault="00742553" w:rsidP="00742553">
      <w:pPr>
        <w:jc w:val="right"/>
        <w:rPr>
          <w:rFonts w:eastAsia="Times New Roman"/>
          <w:lang w:eastAsia="en-US"/>
        </w:rPr>
      </w:pPr>
      <w:r w:rsidRPr="00742553">
        <w:rPr>
          <w:rFonts w:eastAsia="Times New Roman"/>
          <w:lang w:eastAsia="en-US"/>
        </w:rPr>
        <w:t>[End of document]</w:t>
      </w:r>
    </w:p>
    <w:sectPr w:rsidR="00742553" w:rsidRPr="00742553" w:rsidSect="00742553">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00B9" w:rsidRDefault="000C00B9">
      <w:r>
        <w:separator/>
      </w:r>
    </w:p>
  </w:endnote>
  <w:endnote w:type="continuationSeparator" w:id="0">
    <w:p w:rsidR="000C00B9" w:rsidRDefault="000C00B9" w:rsidP="003B38C1">
      <w:r>
        <w:separator/>
      </w:r>
    </w:p>
    <w:p w:rsidR="000C00B9" w:rsidRPr="003B38C1" w:rsidRDefault="000C00B9" w:rsidP="003B38C1">
      <w:pPr>
        <w:spacing w:after="60"/>
        <w:rPr>
          <w:sz w:val="17"/>
        </w:rPr>
      </w:pPr>
      <w:r>
        <w:rPr>
          <w:sz w:val="17"/>
        </w:rPr>
        <w:t>[Endnote continued from previous page]</w:t>
      </w:r>
    </w:p>
  </w:endnote>
  <w:endnote w:type="continuationNotice" w:id="1">
    <w:p w:rsidR="000C00B9" w:rsidRPr="003B38C1" w:rsidRDefault="000C00B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D27" w:rsidRDefault="007E7D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D27" w:rsidRDefault="007E7D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D27" w:rsidRDefault="007E7D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00B9" w:rsidRDefault="000C00B9">
      <w:r>
        <w:separator/>
      </w:r>
    </w:p>
  </w:footnote>
  <w:footnote w:type="continuationSeparator" w:id="0">
    <w:p w:rsidR="000C00B9" w:rsidRDefault="000C00B9" w:rsidP="008B60B2">
      <w:r>
        <w:separator/>
      </w:r>
    </w:p>
    <w:p w:rsidR="000C00B9" w:rsidRPr="00ED77FB" w:rsidRDefault="000C00B9" w:rsidP="008B60B2">
      <w:pPr>
        <w:spacing w:after="60"/>
        <w:rPr>
          <w:sz w:val="17"/>
          <w:szCs w:val="17"/>
        </w:rPr>
      </w:pPr>
      <w:r w:rsidRPr="00ED77FB">
        <w:rPr>
          <w:sz w:val="17"/>
          <w:szCs w:val="17"/>
        </w:rPr>
        <w:t>[Footnote continued from previous page]</w:t>
      </w:r>
    </w:p>
  </w:footnote>
  <w:footnote w:type="continuationNotice" w:id="1">
    <w:p w:rsidR="000C00B9" w:rsidRPr="00ED77FB" w:rsidRDefault="000C00B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D27" w:rsidRDefault="007E7D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Default="00742553" w:rsidP="00477D6B">
    <w:pPr>
      <w:jc w:val="right"/>
    </w:pPr>
    <w:bookmarkStart w:id="6" w:name="Code2"/>
    <w:bookmarkEnd w:id="6"/>
    <w:r>
      <w:t>WIPO/IP/CONV/GE/2/22/1/PROV.</w:t>
    </w:r>
  </w:p>
  <w:p w:rsidR="00D07C78" w:rsidRDefault="00D07C78" w:rsidP="00477D6B">
    <w:pPr>
      <w:jc w:val="right"/>
    </w:pPr>
    <w:r>
      <w:t xml:space="preserve">page </w:t>
    </w:r>
    <w:r>
      <w:fldChar w:fldCharType="begin"/>
    </w:r>
    <w:r>
      <w:instrText xml:space="preserve"> PAGE  \* MERGEFORMAT </w:instrText>
    </w:r>
    <w:r>
      <w:fldChar w:fldCharType="separate"/>
    </w:r>
    <w:r w:rsidR="00F4562C">
      <w:rPr>
        <w:noProof/>
      </w:rPr>
      <w:t>2</w:t>
    </w:r>
    <w:r>
      <w:fldChar w:fldCharType="end"/>
    </w:r>
  </w:p>
  <w:p w:rsidR="00D07C78" w:rsidRDefault="00D07C78" w:rsidP="00477D6B">
    <w:pPr>
      <w:jc w:val="right"/>
    </w:pPr>
  </w:p>
  <w:p w:rsidR="00D07C78" w:rsidRDefault="00D07C7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D27" w:rsidRDefault="007E7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19D2F94"/>
    <w:multiLevelType w:val="hybridMultilevel"/>
    <w:tmpl w:val="16A4106E"/>
    <w:lvl w:ilvl="0" w:tplc="04090001">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5" w15:restartNumberingAfterBreak="0">
    <w:nsid w:val="2D2B1767"/>
    <w:multiLevelType w:val="hybridMultilevel"/>
    <w:tmpl w:val="09D227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553"/>
    <w:rsid w:val="00043CAA"/>
    <w:rsid w:val="00056816"/>
    <w:rsid w:val="00075432"/>
    <w:rsid w:val="000968ED"/>
    <w:rsid w:val="000A3D97"/>
    <w:rsid w:val="000C00B9"/>
    <w:rsid w:val="000F5E56"/>
    <w:rsid w:val="001362EE"/>
    <w:rsid w:val="001571FA"/>
    <w:rsid w:val="001647D5"/>
    <w:rsid w:val="001832A6"/>
    <w:rsid w:val="001D4107"/>
    <w:rsid w:val="00203D24"/>
    <w:rsid w:val="0021217E"/>
    <w:rsid w:val="0022653B"/>
    <w:rsid w:val="00243430"/>
    <w:rsid w:val="002634C4"/>
    <w:rsid w:val="002928D3"/>
    <w:rsid w:val="002F1FE6"/>
    <w:rsid w:val="002F4E68"/>
    <w:rsid w:val="00312F7F"/>
    <w:rsid w:val="00361450"/>
    <w:rsid w:val="003673CF"/>
    <w:rsid w:val="003845C1"/>
    <w:rsid w:val="003A6F89"/>
    <w:rsid w:val="003B38C1"/>
    <w:rsid w:val="003C34E9"/>
    <w:rsid w:val="00423E3E"/>
    <w:rsid w:val="00427AF4"/>
    <w:rsid w:val="004647DA"/>
    <w:rsid w:val="00474062"/>
    <w:rsid w:val="00477D6B"/>
    <w:rsid w:val="004C75EB"/>
    <w:rsid w:val="005019FF"/>
    <w:rsid w:val="0053057A"/>
    <w:rsid w:val="00556076"/>
    <w:rsid w:val="00560A29"/>
    <w:rsid w:val="005C6649"/>
    <w:rsid w:val="005E4BFD"/>
    <w:rsid w:val="00602C7B"/>
    <w:rsid w:val="00605827"/>
    <w:rsid w:val="00646050"/>
    <w:rsid w:val="006713CA"/>
    <w:rsid w:val="00676C5C"/>
    <w:rsid w:val="00676C5F"/>
    <w:rsid w:val="00720EFD"/>
    <w:rsid w:val="00742553"/>
    <w:rsid w:val="00744E1D"/>
    <w:rsid w:val="00793A7C"/>
    <w:rsid w:val="007A398A"/>
    <w:rsid w:val="007D1613"/>
    <w:rsid w:val="007E4C0E"/>
    <w:rsid w:val="007E7D27"/>
    <w:rsid w:val="008001D7"/>
    <w:rsid w:val="008A134B"/>
    <w:rsid w:val="008B2CC1"/>
    <w:rsid w:val="008B60B2"/>
    <w:rsid w:val="0090731E"/>
    <w:rsid w:val="00916EE2"/>
    <w:rsid w:val="00966A22"/>
    <w:rsid w:val="0096722F"/>
    <w:rsid w:val="00980843"/>
    <w:rsid w:val="00983CC6"/>
    <w:rsid w:val="009E2791"/>
    <w:rsid w:val="009E3F6F"/>
    <w:rsid w:val="009F499F"/>
    <w:rsid w:val="00A37342"/>
    <w:rsid w:val="00A42DAF"/>
    <w:rsid w:val="00A44E8A"/>
    <w:rsid w:val="00A45BD8"/>
    <w:rsid w:val="00A869B7"/>
    <w:rsid w:val="00AC205C"/>
    <w:rsid w:val="00AF0A6B"/>
    <w:rsid w:val="00B05A69"/>
    <w:rsid w:val="00B5274C"/>
    <w:rsid w:val="00B75281"/>
    <w:rsid w:val="00B92F1F"/>
    <w:rsid w:val="00B9734B"/>
    <w:rsid w:val="00BA30E2"/>
    <w:rsid w:val="00BC1828"/>
    <w:rsid w:val="00BE759F"/>
    <w:rsid w:val="00C11BFE"/>
    <w:rsid w:val="00C5068F"/>
    <w:rsid w:val="00C86D74"/>
    <w:rsid w:val="00CD04F1"/>
    <w:rsid w:val="00CF681A"/>
    <w:rsid w:val="00D07C78"/>
    <w:rsid w:val="00D45252"/>
    <w:rsid w:val="00D71B4D"/>
    <w:rsid w:val="00D81AFE"/>
    <w:rsid w:val="00D93D55"/>
    <w:rsid w:val="00DD7B7F"/>
    <w:rsid w:val="00DE7ECE"/>
    <w:rsid w:val="00E15015"/>
    <w:rsid w:val="00E335FE"/>
    <w:rsid w:val="00EA6AC3"/>
    <w:rsid w:val="00EA7D6E"/>
    <w:rsid w:val="00EB2F76"/>
    <w:rsid w:val="00EC0B1A"/>
    <w:rsid w:val="00EC4E49"/>
    <w:rsid w:val="00ED2D5F"/>
    <w:rsid w:val="00ED77FB"/>
    <w:rsid w:val="00EE45FA"/>
    <w:rsid w:val="00F043DE"/>
    <w:rsid w:val="00F4562C"/>
    <w:rsid w:val="00F66152"/>
    <w:rsid w:val="00F9165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AF6DB4D7-A55E-41C5-9A1B-CA1F5B41A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3Char">
    <w:name w:val="Heading 3 Char"/>
    <w:basedOn w:val="DefaultParagraphFont"/>
    <w:link w:val="Heading3"/>
    <w:rsid w:val="00742553"/>
    <w:rPr>
      <w:rFonts w:ascii="Arial" w:eastAsia="SimSun" w:hAnsi="Arial" w:cs="Arial"/>
      <w:bCs/>
      <w:sz w:val="22"/>
      <w:szCs w:val="26"/>
      <w:u w:val="single"/>
      <w:lang w:val="en-US" w:eastAsia="zh-CN"/>
    </w:rPr>
  </w:style>
  <w:style w:type="paragraph" w:styleId="ListParagraph">
    <w:name w:val="List Paragraph"/>
    <w:basedOn w:val="Normal"/>
    <w:uiPriority w:val="34"/>
    <w:qFormat/>
    <w:rsid w:val="00742553"/>
    <w:pPr>
      <w:ind w:left="720"/>
      <w:contextualSpacing/>
    </w:pPr>
  </w:style>
  <w:style w:type="character" w:styleId="CommentReference">
    <w:name w:val="annotation reference"/>
    <w:basedOn w:val="DefaultParagraphFont"/>
    <w:semiHidden/>
    <w:unhideWhenUsed/>
    <w:rsid w:val="00742553"/>
    <w:rPr>
      <w:sz w:val="16"/>
      <w:szCs w:val="16"/>
    </w:rPr>
  </w:style>
  <w:style w:type="paragraph" w:styleId="BalloonText">
    <w:name w:val="Balloon Text"/>
    <w:basedOn w:val="Normal"/>
    <w:link w:val="BalloonTextChar"/>
    <w:semiHidden/>
    <w:unhideWhenUsed/>
    <w:rsid w:val="00742553"/>
    <w:rPr>
      <w:rFonts w:ascii="Segoe UI" w:hAnsi="Segoe UI" w:cs="Segoe UI"/>
      <w:sz w:val="18"/>
      <w:szCs w:val="18"/>
    </w:rPr>
  </w:style>
  <w:style w:type="character" w:customStyle="1" w:styleId="BalloonTextChar">
    <w:name w:val="Balloon Text Char"/>
    <w:basedOn w:val="DefaultParagraphFont"/>
    <w:link w:val="BalloonText"/>
    <w:semiHidden/>
    <w:rsid w:val="00742553"/>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Meeting%20Document%20(E)%20Accessibl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CC2D8-3BD7-4528-9B24-F8CB2C5A2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Meeting Document (E) Accessible</Template>
  <TotalTime>0</TotalTime>
  <Pages>4</Pages>
  <Words>726</Words>
  <Characters>3853</Characters>
  <Application>Microsoft Office Word</Application>
  <DocSecurity>0</DocSecurity>
  <Lines>93</Lines>
  <Paragraphs>45</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WIPO</dc:creator>
  <cp:keywords>mdocs;edocs</cp:keywords>
  <cp:lastModifiedBy>DALY Alica</cp:lastModifiedBy>
  <cp:revision>2</cp:revision>
  <cp:lastPrinted>2022-08-12T05:37:00Z</cp:lastPrinted>
  <dcterms:created xsi:type="dcterms:W3CDTF">2022-09-09T10:13:00Z</dcterms:created>
  <dcterms:modified xsi:type="dcterms:W3CDTF">2022-09-09T10:13:00Z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