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B92F1F" w:rsidP="00556076">
      <w:pPr>
        <w:spacing w:after="120"/>
        <w:jc w:val="right"/>
        <w:rPr>
          <w:b/>
          <w:sz w:val="32"/>
          <w:szCs w:val="40"/>
        </w:rPr>
      </w:pPr>
      <w:r>
        <w:rPr>
          <w:noProof/>
          <w:sz w:val="28"/>
          <w:szCs w:val="28"/>
          <w:lang w:val="fr-CH" w:eastAsia="fr-CH"/>
        </w:rPr>
        <w:drawing>
          <wp:inline distT="0" distB="0" distL="0" distR="0">
            <wp:extent cx="3043149" cy="1308100"/>
            <wp:effectExtent l="0" t="0" r="5080" b="6350"/>
            <wp:docPr id="4" name="Picture 4" descr="The upward curving lines of the World Intellectual Property Organization’s logo evoke human progress driven by innovation and creativity." title="Logo of WIPO, World Intellectual Property Organiz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19-12-05_8-49-28.png"/>
                    <pic:cNvPicPr/>
                  </pic:nvPicPr>
                  <pic:blipFill>
                    <a:blip r:embed="rId8">
                      <a:extLst>
                        <a:ext uri="{28A0092B-C50C-407E-A947-70E740481C1C}">
                          <a14:useLocalDpi xmlns:a14="http://schemas.microsoft.com/office/drawing/2010/main" val="0"/>
                        </a:ext>
                      </a:extLst>
                    </a:blip>
                    <a:stretch>
                      <a:fillRect/>
                    </a:stretch>
                  </pic:blipFill>
                  <pic:spPr>
                    <a:xfrm>
                      <a:off x="0" y="0"/>
                      <a:ext cx="3043149" cy="1308100"/>
                    </a:xfrm>
                    <a:prstGeom prst="rect">
                      <a:avLst/>
                    </a:prstGeom>
                  </pic:spPr>
                </pic:pic>
              </a:graphicData>
            </a:graphic>
          </wp:inline>
        </w:drawing>
      </w:r>
    </w:p>
    <w:p w:rsidR="001A50B1" w:rsidRDefault="00322463" w:rsidP="00EB2F76">
      <w:pPr>
        <w:jc w:val="right"/>
        <w:rPr>
          <w:rFonts w:ascii="Arial Black" w:hAnsi="Arial Black"/>
          <w:sz w:val="15"/>
          <w:szCs w:val="15"/>
        </w:rPr>
      </w:pPr>
      <w:bookmarkStart w:id="0" w:name="Code"/>
      <w:bookmarkEnd w:id="0"/>
      <w:r>
        <w:rPr>
          <w:rFonts w:ascii="Arial Black" w:hAnsi="Arial Black"/>
          <w:sz w:val="15"/>
          <w:szCs w:val="15"/>
        </w:rPr>
        <w:t xml:space="preserve">WIPO/IP/CONV/GE/2/22/1 </w:t>
      </w:r>
    </w:p>
    <w:p w:rsidR="008B2CC1" w:rsidRPr="000A3D97" w:rsidRDefault="00EB2F76" w:rsidP="00EB2F76">
      <w:pPr>
        <w:jc w:val="right"/>
        <w:rPr>
          <w:rFonts w:ascii="Arial Black" w:hAnsi="Arial Black"/>
          <w:caps/>
          <w:sz w:val="15"/>
          <w:szCs w:val="15"/>
        </w:rPr>
      </w:pPr>
      <w:r w:rsidRPr="000A3D97">
        <w:rPr>
          <w:rFonts w:ascii="Arial Black" w:hAnsi="Arial Black"/>
          <w:caps/>
          <w:sz w:val="15"/>
          <w:szCs w:val="15"/>
        </w:rPr>
        <w:t xml:space="preserve">ORIGINAL: </w:t>
      </w:r>
      <w:bookmarkStart w:id="1" w:name="Original"/>
      <w:r w:rsidR="003F39E0">
        <w:rPr>
          <w:rFonts w:ascii="Arial Black" w:hAnsi="Arial Black"/>
          <w:caps/>
          <w:sz w:val="15"/>
          <w:szCs w:val="15"/>
        </w:rPr>
        <w:t xml:space="preserve"> </w:t>
      </w:r>
      <w:r w:rsidR="00742553">
        <w:rPr>
          <w:rFonts w:ascii="Arial Black" w:hAnsi="Arial Black"/>
          <w:caps/>
          <w:sz w:val="15"/>
          <w:szCs w:val="15"/>
        </w:rPr>
        <w:t>English</w:t>
      </w:r>
    </w:p>
    <w:bookmarkEnd w:id="1"/>
    <w:p w:rsidR="008B2CC1" w:rsidRPr="000A3D97" w:rsidRDefault="00EB2F76" w:rsidP="000A3D97">
      <w:pPr>
        <w:spacing w:after="1200"/>
        <w:jc w:val="right"/>
        <w:rPr>
          <w:rFonts w:ascii="Arial Black" w:hAnsi="Arial Black"/>
          <w:caps/>
          <w:sz w:val="15"/>
          <w:szCs w:val="15"/>
        </w:rPr>
      </w:pPr>
      <w:r w:rsidRPr="000A3D97">
        <w:rPr>
          <w:rFonts w:ascii="Arial Black" w:hAnsi="Arial Black"/>
          <w:caps/>
          <w:sz w:val="15"/>
          <w:szCs w:val="15"/>
        </w:rPr>
        <w:t xml:space="preserve">DATE: </w:t>
      </w:r>
      <w:bookmarkStart w:id="2" w:name="Date"/>
      <w:r w:rsidR="003F39E0">
        <w:rPr>
          <w:rFonts w:ascii="Arial Black" w:hAnsi="Arial Black"/>
          <w:caps/>
          <w:sz w:val="15"/>
          <w:szCs w:val="15"/>
        </w:rPr>
        <w:t xml:space="preserve"> </w:t>
      </w:r>
      <w:r w:rsidR="009A194A">
        <w:rPr>
          <w:rFonts w:ascii="Arial Black" w:hAnsi="Arial Black"/>
          <w:caps/>
          <w:sz w:val="15"/>
          <w:szCs w:val="15"/>
        </w:rPr>
        <w:t>September</w:t>
      </w:r>
      <w:r w:rsidR="00742553">
        <w:rPr>
          <w:rFonts w:ascii="Arial Black" w:hAnsi="Arial Black"/>
          <w:caps/>
          <w:sz w:val="15"/>
          <w:szCs w:val="15"/>
        </w:rPr>
        <w:t xml:space="preserve"> </w:t>
      </w:r>
      <w:r w:rsidR="00871FF1">
        <w:rPr>
          <w:rFonts w:ascii="Arial Black" w:hAnsi="Arial Black"/>
          <w:caps/>
          <w:sz w:val="15"/>
          <w:szCs w:val="15"/>
        </w:rPr>
        <w:t>2</w:t>
      </w:r>
      <w:r w:rsidR="00A57364">
        <w:rPr>
          <w:rFonts w:ascii="Arial Black" w:hAnsi="Arial Black"/>
          <w:caps/>
          <w:sz w:val="15"/>
          <w:szCs w:val="15"/>
        </w:rPr>
        <w:t>1</w:t>
      </w:r>
      <w:r w:rsidR="003F39E0">
        <w:rPr>
          <w:rFonts w:ascii="Arial Black" w:hAnsi="Arial Black"/>
          <w:caps/>
          <w:sz w:val="15"/>
          <w:szCs w:val="15"/>
        </w:rPr>
        <w:t xml:space="preserve">, </w:t>
      </w:r>
      <w:r w:rsidR="00742553">
        <w:rPr>
          <w:rFonts w:ascii="Arial Black" w:hAnsi="Arial Black"/>
          <w:caps/>
          <w:sz w:val="15"/>
          <w:szCs w:val="15"/>
        </w:rPr>
        <w:t>2022</w:t>
      </w:r>
    </w:p>
    <w:bookmarkEnd w:id="2"/>
    <w:p w:rsidR="008B2CC1" w:rsidRPr="00720EFD" w:rsidRDefault="00742553" w:rsidP="00720EFD">
      <w:pPr>
        <w:pStyle w:val="Heading1"/>
        <w:spacing w:before="0" w:after="480"/>
        <w:rPr>
          <w:sz w:val="28"/>
          <w:szCs w:val="28"/>
        </w:rPr>
      </w:pPr>
      <w:r w:rsidRPr="00742553">
        <w:rPr>
          <w:sz w:val="28"/>
          <w:szCs w:val="28"/>
        </w:rPr>
        <w:t>WIPO Conversation on Intellectual Property (IP) and Frontier Technologies</w:t>
      </w:r>
    </w:p>
    <w:p w:rsidR="008B2CC1" w:rsidRPr="003845C1" w:rsidRDefault="00742553" w:rsidP="00F9165B">
      <w:pPr>
        <w:spacing w:after="720"/>
        <w:outlineLvl w:val="1"/>
        <w:rPr>
          <w:b/>
          <w:sz w:val="24"/>
          <w:szCs w:val="24"/>
        </w:rPr>
      </w:pPr>
      <w:r>
        <w:rPr>
          <w:b/>
          <w:sz w:val="24"/>
          <w:szCs w:val="24"/>
        </w:rPr>
        <w:t xml:space="preserve">Sixth </w:t>
      </w:r>
      <w:r w:rsidR="003845C1" w:rsidRPr="003845C1">
        <w:rPr>
          <w:b/>
          <w:sz w:val="24"/>
          <w:szCs w:val="24"/>
        </w:rPr>
        <w:t>Session</w:t>
      </w:r>
      <w:r w:rsidR="001D4107">
        <w:rPr>
          <w:b/>
          <w:sz w:val="24"/>
          <w:szCs w:val="24"/>
        </w:rPr>
        <w:br/>
      </w:r>
      <w:r w:rsidRPr="00742553">
        <w:rPr>
          <w:b/>
          <w:sz w:val="24"/>
          <w:szCs w:val="24"/>
        </w:rPr>
        <w:t xml:space="preserve">Geneva, </w:t>
      </w:r>
      <w:r>
        <w:rPr>
          <w:b/>
          <w:sz w:val="24"/>
          <w:szCs w:val="24"/>
        </w:rPr>
        <w:t>September</w:t>
      </w:r>
      <w:r w:rsidRPr="00742553">
        <w:rPr>
          <w:b/>
          <w:sz w:val="24"/>
          <w:szCs w:val="24"/>
        </w:rPr>
        <w:t xml:space="preserve"> </w:t>
      </w:r>
      <w:r>
        <w:rPr>
          <w:b/>
          <w:sz w:val="24"/>
          <w:szCs w:val="24"/>
        </w:rPr>
        <w:t>21</w:t>
      </w:r>
      <w:r w:rsidRPr="00742553">
        <w:rPr>
          <w:b/>
          <w:sz w:val="24"/>
          <w:szCs w:val="24"/>
        </w:rPr>
        <w:t xml:space="preserve"> </w:t>
      </w:r>
      <w:r w:rsidR="003F39E0">
        <w:rPr>
          <w:b/>
          <w:sz w:val="24"/>
          <w:szCs w:val="24"/>
        </w:rPr>
        <w:t>and</w:t>
      </w:r>
      <w:r w:rsidRPr="00742553">
        <w:rPr>
          <w:b/>
          <w:sz w:val="24"/>
          <w:szCs w:val="24"/>
        </w:rPr>
        <w:t xml:space="preserve"> </w:t>
      </w:r>
      <w:r>
        <w:rPr>
          <w:b/>
          <w:sz w:val="24"/>
          <w:szCs w:val="24"/>
        </w:rPr>
        <w:t>22</w:t>
      </w:r>
      <w:r w:rsidRPr="00742553">
        <w:rPr>
          <w:b/>
          <w:sz w:val="24"/>
          <w:szCs w:val="24"/>
        </w:rPr>
        <w:t>, 2022</w:t>
      </w:r>
    </w:p>
    <w:p w:rsidR="008B2CC1" w:rsidRPr="003845C1" w:rsidRDefault="00742553" w:rsidP="00DD7B7F">
      <w:pPr>
        <w:spacing w:after="360"/>
        <w:outlineLvl w:val="0"/>
        <w:rPr>
          <w:caps/>
          <w:sz w:val="24"/>
        </w:rPr>
      </w:pPr>
      <w:bookmarkStart w:id="3" w:name="TitleOfDoc"/>
      <w:r>
        <w:rPr>
          <w:caps/>
          <w:sz w:val="24"/>
        </w:rPr>
        <w:t>Program</w:t>
      </w:r>
    </w:p>
    <w:p w:rsidR="00742553" w:rsidRPr="00F9165B" w:rsidRDefault="00742553" w:rsidP="001D4107">
      <w:pPr>
        <w:spacing w:after="1040"/>
        <w:rPr>
          <w:i/>
        </w:rPr>
      </w:pPr>
      <w:bookmarkStart w:id="4" w:name="Prepared"/>
      <w:bookmarkEnd w:id="3"/>
      <w:bookmarkEnd w:id="4"/>
      <w:r>
        <w:rPr>
          <w:i/>
        </w:rPr>
        <w:t xml:space="preserve">prepared by the </w:t>
      </w:r>
      <w:r w:rsidR="003D6CDA">
        <w:rPr>
          <w:i/>
        </w:rPr>
        <w:t>International Bureau of WIPO</w:t>
      </w:r>
    </w:p>
    <w:p w:rsidR="00742553" w:rsidRDefault="00742553">
      <w:r>
        <w:br w:type="page"/>
      </w:r>
    </w:p>
    <w:p w:rsidR="00742553" w:rsidRDefault="00742553" w:rsidP="00742553">
      <w:pPr>
        <w:pStyle w:val="Heading3"/>
      </w:pPr>
      <w:r>
        <w:lastRenderedPageBreak/>
        <w:t>Wednesday, September 21, 2022</w:t>
      </w:r>
    </w:p>
    <w:p w:rsidR="00742553" w:rsidRPr="00FC08B2" w:rsidRDefault="00742553" w:rsidP="00742553">
      <w:pPr>
        <w:tabs>
          <w:tab w:val="left" w:pos="2268"/>
        </w:tabs>
        <w:spacing w:before="220" w:after="220"/>
        <w:ind w:left="2268" w:hanging="2268"/>
        <w:rPr>
          <w:b/>
        </w:rPr>
      </w:pPr>
      <w:r w:rsidRPr="00742553">
        <w:t>10.0</w:t>
      </w:r>
      <w:r w:rsidR="00A57364">
        <w:t>5</w:t>
      </w:r>
      <w:r w:rsidRPr="00742553">
        <w:t xml:space="preserve"> – 10.</w:t>
      </w:r>
      <w:r w:rsidR="00A57364">
        <w:t>20</w:t>
      </w:r>
      <w:r w:rsidRPr="008E6BA0">
        <w:tab/>
      </w:r>
      <w:r w:rsidRPr="008E6BA0">
        <w:rPr>
          <w:b/>
        </w:rPr>
        <w:t>Opening</w:t>
      </w:r>
      <w:r>
        <w:rPr>
          <w:b/>
        </w:rPr>
        <w:t xml:space="preserve"> </w:t>
      </w:r>
    </w:p>
    <w:p w:rsidR="00742553" w:rsidRPr="00742553" w:rsidRDefault="00742553" w:rsidP="00742553">
      <w:pPr>
        <w:tabs>
          <w:tab w:val="left" w:pos="2268"/>
        </w:tabs>
        <w:spacing w:before="220" w:after="220"/>
        <w:ind w:left="2268" w:hanging="2268"/>
      </w:pPr>
      <w:r w:rsidRPr="00742553">
        <w:t>10.</w:t>
      </w:r>
      <w:r w:rsidR="00A57364">
        <w:t>20</w:t>
      </w:r>
      <w:r w:rsidRPr="00742553">
        <w:t xml:space="preserve"> – 11.</w:t>
      </w:r>
      <w:r w:rsidR="00A57364">
        <w:t>40</w:t>
      </w:r>
      <w:r w:rsidRPr="00742553">
        <w:tab/>
      </w:r>
      <w:r w:rsidRPr="00742553">
        <w:tab/>
      </w:r>
      <w:r w:rsidRPr="00742553">
        <w:rPr>
          <w:b/>
        </w:rPr>
        <w:t xml:space="preserve">Panel 1: </w:t>
      </w:r>
      <w:r w:rsidR="001052AA">
        <w:rPr>
          <w:b/>
        </w:rPr>
        <w:t xml:space="preserve"> </w:t>
      </w:r>
      <w:r w:rsidRPr="00742553">
        <w:rPr>
          <w:b/>
        </w:rPr>
        <w:t xml:space="preserve">AI Primer – AI technology, market and patent trends </w:t>
      </w:r>
    </w:p>
    <w:p w:rsidR="00742553" w:rsidRPr="00742553" w:rsidRDefault="00742553" w:rsidP="00742553">
      <w:pPr>
        <w:tabs>
          <w:tab w:val="left" w:pos="2268"/>
        </w:tabs>
        <w:spacing w:before="220" w:after="220"/>
        <w:ind w:left="2268"/>
      </w:pPr>
      <w:r w:rsidRPr="00742553">
        <w:t xml:space="preserve">Scene setting and background including </w:t>
      </w:r>
    </w:p>
    <w:p w:rsidR="00742553" w:rsidRPr="00742553" w:rsidRDefault="00742553" w:rsidP="00F4528C">
      <w:pPr>
        <w:pStyle w:val="ListParagraph"/>
        <w:numPr>
          <w:ilvl w:val="0"/>
          <w:numId w:val="8"/>
        </w:numPr>
        <w:spacing w:before="220" w:after="220"/>
        <w:ind w:left="2880" w:hanging="612"/>
      </w:pPr>
      <w:r w:rsidRPr="00742553">
        <w:t xml:space="preserve">AI ecosystem overview: </w:t>
      </w:r>
      <w:r w:rsidR="001052AA">
        <w:t xml:space="preserve"> </w:t>
      </w:r>
      <w:r w:rsidRPr="00742553">
        <w:t>trends, actors, drivers, challenges and opportunities</w:t>
      </w:r>
    </w:p>
    <w:p w:rsidR="00742553" w:rsidRDefault="00742553" w:rsidP="00F4528C">
      <w:pPr>
        <w:pStyle w:val="ListParagraph"/>
        <w:numPr>
          <w:ilvl w:val="0"/>
          <w:numId w:val="8"/>
        </w:numPr>
        <w:spacing w:before="220" w:after="220"/>
        <w:ind w:left="2880" w:hanging="612"/>
      </w:pPr>
      <w:r w:rsidRPr="00742553">
        <w:t xml:space="preserve">Tech Primer: </w:t>
      </w:r>
      <w:r w:rsidR="001052AA">
        <w:t xml:space="preserve"> </w:t>
      </w:r>
      <w:r w:rsidRPr="00742553">
        <w:t>How AI works and technology radar – what’s cooking on the advanced AI horizon</w:t>
      </w:r>
    </w:p>
    <w:p w:rsidR="00742553" w:rsidRDefault="00F4528C" w:rsidP="00F4528C">
      <w:pPr>
        <w:pStyle w:val="ListParagraph"/>
        <w:numPr>
          <w:ilvl w:val="0"/>
          <w:numId w:val="8"/>
        </w:numPr>
        <w:spacing w:before="220" w:after="220"/>
        <w:ind w:left="2880" w:hanging="612"/>
      </w:pPr>
      <w:r w:rsidRPr="00742553">
        <w:t>Trends in AI patenting</w:t>
      </w:r>
    </w:p>
    <w:p w:rsidR="0062726B" w:rsidRPr="00682145" w:rsidRDefault="0062726B" w:rsidP="0062726B">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009A194A">
        <w:rPr>
          <w:rFonts w:eastAsia="Times New Roman"/>
          <w:lang w:eastAsia="en-US"/>
        </w:rPr>
        <w:t xml:space="preserve">Mr. Jibu Elias, </w:t>
      </w:r>
      <w:r w:rsidR="009A194A" w:rsidRPr="009A194A">
        <w:rPr>
          <w:rFonts w:eastAsia="Times New Roman"/>
          <w:lang w:eastAsia="en-US"/>
        </w:rPr>
        <w:t>Head of Content and Research, National AI Portal, Government of India</w:t>
      </w:r>
      <w:r w:rsidR="009A194A">
        <w:rPr>
          <w:rFonts w:eastAsia="Times New Roman"/>
          <w:lang w:eastAsia="en-US"/>
        </w:rPr>
        <w:t>, India</w:t>
      </w:r>
    </w:p>
    <w:p w:rsidR="00A57364" w:rsidRPr="00A57364" w:rsidRDefault="0062726B" w:rsidP="00A57364">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A57364" w:rsidRPr="00A57364">
        <w:rPr>
          <w:rFonts w:eastAsia="Times New Roman"/>
          <w:lang w:eastAsia="en-US"/>
        </w:rPr>
        <w:t>Ms. Tania Bedrax-Weiss, Director of Research Engineering, Google Research, United States of America</w:t>
      </w:r>
    </w:p>
    <w:p w:rsidR="00A57364" w:rsidRDefault="00A57364" w:rsidP="00A57364">
      <w:pPr>
        <w:tabs>
          <w:tab w:val="left" w:pos="3686"/>
        </w:tabs>
        <w:spacing w:before="220" w:after="220"/>
        <w:ind w:left="3686" w:firstLine="4"/>
        <w:rPr>
          <w:rFonts w:eastAsia="Times New Roman"/>
          <w:lang w:eastAsia="en-US"/>
        </w:rPr>
      </w:pPr>
      <w:r w:rsidRPr="00DC277B">
        <w:rPr>
          <w:rFonts w:eastAsia="Times New Roman"/>
          <w:lang w:eastAsia="en-US"/>
        </w:rPr>
        <w:t xml:space="preserve">Ms. Kate Kallot, Co-founder, Mara, Kenya </w:t>
      </w:r>
    </w:p>
    <w:p w:rsidR="00A57364" w:rsidRPr="00D244D4" w:rsidRDefault="00A57364" w:rsidP="00D244D4">
      <w:pPr>
        <w:tabs>
          <w:tab w:val="left" w:pos="3686"/>
        </w:tabs>
        <w:spacing w:before="220" w:after="220"/>
        <w:ind w:left="3686" w:firstLine="4"/>
        <w:rPr>
          <w:rFonts w:eastAsia="Times New Roman"/>
          <w:lang w:val="fr-FR" w:eastAsia="en-US"/>
        </w:rPr>
      </w:pPr>
      <w:r w:rsidRPr="00D244D4">
        <w:rPr>
          <w:rFonts w:eastAsia="Times New Roman"/>
          <w:lang w:val="fr-FR" w:eastAsia="en-US"/>
        </w:rPr>
        <w:t>Prof. Rüdiger Urbanke, École polytechnique fédérale de Lausanne (EPFL), Switzerland</w:t>
      </w:r>
    </w:p>
    <w:p w:rsidR="00A57364" w:rsidRPr="00A57364" w:rsidRDefault="00A57364" w:rsidP="00D244D4">
      <w:pPr>
        <w:tabs>
          <w:tab w:val="left" w:pos="3686"/>
        </w:tabs>
        <w:spacing w:before="220" w:after="220"/>
        <w:ind w:left="3686" w:firstLine="4"/>
        <w:rPr>
          <w:rFonts w:eastAsia="Times New Roman"/>
          <w:lang w:eastAsia="en-US"/>
        </w:rPr>
      </w:pPr>
      <w:r w:rsidRPr="00A57364">
        <w:rPr>
          <w:rFonts w:eastAsia="Times New Roman"/>
          <w:lang w:eastAsia="en-US"/>
        </w:rPr>
        <w:t>Mr. Julio Raffo, Head, Innovation Economy Section, Department for Economics and Data Analytics, IP and Innovation Ecosystems Sector, World Intellectual Property Organization (WIPO)</w:t>
      </w:r>
    </w:p>
    <w:p w:rsidR="00365095" w:rsidRPr="00F4528C" w:rsidRDefault="00365095" w:rsidP="00D244D4">
      <w:pPr>
        <w:tabs>
          <w:tab w:val="left" w:pos="3686"/>
        </w:tabs>
        <w:spacing w:before="220" w:after="220"/>
        <w:ind w:left="3686" w:firstLine="4"/>
        <w:rPr>
          <w:rFonts w:eastAsia="Times New Roman"/>
          <w:lang w:eastAsia="en-US"/>
        </w:rPr>
      </w:pPr>
      <w:r w:rsidRPr="009A194A">
        <w:rPr>
          <w:rFonts w:eastAsia="Times New Roman"/>
          <w:lang w:eastAsia="en-US"/>
        </w:rPr>
        <w:t>Mr. Li</w:t>
      </w:r>
      <w:r>
        <w:rPr>
          <w:rFonts w:eastAsia="Times New Roman"/>
          <w:lang w:eastAsia="en-US"/>
        </w:rPr>
        <w:t xml:space="preserve"> </w:t>
      </w:r>
      <w:r w:rsidRPr="009A194A">
        <w:rPr>
          <w:rFonts w:eastAsia="Times New Roman"/>
          <w:lang w:eastAsia="en-US"/>
        </w:rPr>
        <w:t>Fengxin</w:t>
      </w:r>
      <w:r>
        <w:rPr>
          <w:rFonts w:eastAsia="Times New Roman"/>
          <w:lang w:eastAsia="en-US"/>
        </w:rPr>
        <w:t>, Deputy D</w:t>
      </w:r>
      <w:r w:rsidRPr="009A194A">
        <w:rPr>
          <w:rFonts w:eastAsia="Times New Roman"/>
          <w:lang w:eastAsia="en-US"/>
        </w:rPr>
        <w:t>irector</w:t>
      </w:r>
      <w:r>
        <w:rPr>
          <w:rFonts w:eastAsia="Times New Roman"/>
          <w:lang w:eastAsia="en-US"/>
        </w:rPr>
        <w:t xml:space="preserve">, </w:t>
      </w:r>
      <w:r w:rsidRPr="009A194A">
        <w:rPr>
          <w:rFonts w:eastAsia="Times New Roman"/>
          <w:lang w:eastAsia="en-US"/>
        </w:rPr>
        <w:t>Strategic Planning Department</w:t>
      </w:r>
      <w:r>
        <w:rPr>
          <w:rFonts w:eastAsia="Times New Roman"/>
          <w:lang w:eastAsia="en-US"/>
        </w:rPr>
        <w:t xml:space="preserve">, </w:t>
      </w:r>
      <w:r w:rsidRPr="009A194A">
        <w:rPr>
          <w:rFonts w:eastAsia="Times New Roman"/>
          <w:lang w:eastAsia="en-US"/>
        </w:rPr>
        <w:t>China National Intellectual Property Administration</w:t>
      </w:r>
      <w:r>
        <w:rPr>
          <w:rFonts w:eastAsia="Times New Roman"/>
          <w:lang w:eastAsia="en-US"/>
        </w:rPr>
        <w:t xml:space="preserve"> (CNIPA), China</w:t>
      </w:r>
      <w:r w:rsidRPr="00F4528C">
        <w:rPr>
          <w:rFonts w:eastAsia="Times New Roman"/>
          <w:lang w:eastAsia="en-US"/>
        </w:rPr>
        <w:t xml:space="preserve"> </w:t>
      </w:r>
    </w:p>
    <w:p w:rsidR="007E7D27" w:rsidRPr="00742553" w:rsidRDefault="00ED2D5F" w:rsidP="0022653B">
      <w:pPr>
        <w:tabs>
          <w:tab w:val="left" w:pos="2268"/>
        </w:tabs>
        <w:spacing w:before="220" w:after="220"/>
        <w:ind w:left="2265" w:hanging="2265"/>
        <w:rPr>
          <w:rFonts w:eastAsia="Times New Roman"/>
          <w:b/>
          <w:lang w:eastAsia="en-US"/>
        </w:rPr>
      </w:pPr>
      <w:r>
        <w:rPr>
          <w:rFonts w:eastAsia="Times New Roman"/>
          <w:lang w:eastAsia="en-US"/>
        </w:rPr>
        <w:t>11.</w:t>
      </w:r>
      <w:r w:rsidR="00A57364">
        <w:rPr>
          <w:rFonts w:eastAsia="Times New Roman"/>
          <w:lang w:eastAsia="en-US"/>
        </w:rPr>
        <w:t>4</w:t>
      </w:r>
      <w:r>
        <w:rPr>
          <w:rFonts w:eastAsia="Times New Roman"/>
          <w:lang w:eastAsia="en-US"/>
        </w:rPr>
        <w:t>0 – 12.4</w:t>
      </w:r>
      <w:r w:rsidR="00742553" w:rsidRPr="00742553">
        <w:rPr>
          <w:rFonts w:eastAsia="Times New Roman"/>
          <w:lang w:eastAsia="en-US"/>
        </w:rPr>
        <w:t>0</w:t>
      </w:r>
      <w:r w:rsidR="00742553" w:rsidRPr="00742553">
        <w:rPr>
          <w:rFonts w:eastAsia="Times New Roman"/>
          <w:lang w:eastAsia="en-US"/>
        </w:rPr>
        <w:tab/>
      </w:r>
      <w:r w:rsidR="007E7D27">
        <w:rPr>
          <w:rFonts w:eastAsia="Times New Roman"/>
          <w:b/>
          <w:lang w:eastAsia="en-US"/>
        </w:rPr>
        <w:t>Panel 2</w:t>
      </w:r>
      <w:r w:rsidR="007E7D27" w:rsidRPr="00742553">
        <w:rPr>
          <w:rFonts w:eastAsia="Times New Roman"/>
          <w:b/>
          <w:lang w:eastAsia="en-US"/>
        </w:rPr>
        <w:t xml:space="preserve">: </w:t>
      </w:r>
      <w:r w:rsidR="001052AA">
        <w:rPr>
          <w:rFonts w:eastAsia="Times New Roman"/>
          <w:b/>
          <w:lang w:eastAsia="en-US"/>
        </w:rPr>
        <w:t xml:space="preserve"> </w:t>
      </w:r>
      <w:r w:rsidR="007E7D27" w:rsidRPr="00742553">
        <w:rPr>
          <w:rFonts w:eastAsia="Times New Roman"/>
          <w:b/>
          <w:lang w:eastAsia="en-US"/>
        </w:rPr>
        <w:t>Stories from innovators</w:t>
      </w:r>
      <w:r w:rsidR="007E7D27">
        <w:rPr>
          <w:rFonts w:eastAsia="Times New Roman"/>
          <w:b/>
          <w:lang w:eastAsia="en-US"/>
        </w:rPr>
        <w:t xml:space="preserve"> –</w:t>
      </w:r>
      <w:r w:rsidR="007E7D27" w:rsidRPr="00742553">
        <w:rPr>
          <w:rFonts w:eastAsia="Times New Roman"/>
          <w:b/>
          <w:lang w:eastAsia="en-US"/>
        </w:rPr>
        <w:t xml:space="preserve"> </w:t>
      </w:r>
      <w:r w:rsidR="00EA6AC3">
        <w:rPr>
          <w:rFonts w:eastAsia="Times New Roman"/>
          <w:b/>
          <w:lang w:eastAsia="en-US"/>
        </w:rPr>
        <w:t>A real life business view on AI innovation</w:t>
      </w:r>
    </w:p>
    <w:p w:rsidR="007E7D27" w:rsidRPr="00742553" w:rsidRDefault="007E7D27" w:rsidP="00F4528C">
      <w:pPr>
        <w:spacing w:before="220" w:after="220"/>
        <w:ind w:left="2268"/>
        <w:rPr>
          <w:rFonts w:eastAsia="Times New Roman"/>
          <w:lang w:eastAsia="en-US"/>
        </w:rPr>
      </w:pPr>
      <w:r w:rsidRPr="00742553">
        <w:rPr>
          <w:rFonts w:eastAsia="Times New Roman"/>
          <w:lang w:eastAsia="en-US"/>
        </w:rPr>
        <w:t>Stories from innovators, how they are using AI, the innovations they are working on and how they are navigating the current IP system.</w:t>
      </w:r>
    </w:p>
    <w:p w:rsidR="0062726B" w:rsidRPr="00682145" w:rsidRDefault="0062726B" w:rsidP="0062726B">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00774C30" w:rsidRPr="00774C30">
        <w:rPr>
          <w:rFonts w:eastAsia="Times New Roman"/>
          <w:lang w:eastAsia="en-US"/>
        </w:rPr>
        <w:t>Mr. Yann Dietrich, Group Head of Intellectual Property, Atos, France</w:t>
      </w:r>
    </w:p>
    <w:p w:rsidR="0048205A" w:rsidRPr="0048205A" w:rsidRDefault="0062726B" w:rsidP="0048205A">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48205A" w:rsidRPr="0048205A">
        <w:rPr>
          <w:rFonts w:eastAsia="Times New Roman"/>
          <w:lang w:eastAsia="en-US"/>
        </w:rPr>
        <w:t xml:space="preserve">Ms. Susan Ndung’u, Innovation Lead, Hello Tractor, Kenya </w:t>
      </w:r>
    </w:p>
    <w:p w:rsidR="0048205A" w:rsidRPr="000770AB" w:rsidRDefault="0048205A" w:rsidP="0048205A">
      <w:pPr>
        <w:tabs>
          <w:tab w:val="left" w:pos="3686"/>
        </w:tabs>
        <w:spacing w:before="220" w:after="220"/>
        <w:ind w:left="3686"/>
      </w:pPr>
      <w:r w:rsidRPr="000770AB">
        <w:t>Mr. Keerthi Kodithuwakku, Co-founder and CEO, Jendo Innovations, Sri Lanka</w:t>
      </w:r>
    </w:p>
    <w:p w:rsidR="0048205A" w:rsidRPr="000770AB" w:rsidRDefault="0048205A" w:rsidP="0048205A">
      <w:pPr>
        <w:tabs>
          <w:tab w:val="left" w:pos="3686"/>
        </w:tabs>
        <w:spacing w:before="220" w:after="220"/>
        <w:ind w:left="3686"/>
      </w:pPr>
      <w:r>
        <w:t>Ms. Caroline Jac</w:t>
      </w:r>
      <w:r w:rsidRPr="000770AB">
        <w:t xml:space="preserve">obson, Head of System Management, Ericsson Global AI Accelerator, Ericsson, Sweden </w:t>
      </w:r>
    </w:p>
    <w:p w:rsidR="00DC277B" w:rsidRDefault="00DC277B" w:rsidP="00D244D4">
      <w:pPr>
        <w:tabs>
          <w:tab w:val="left" w:pos="3686"/>
        </w:tabs>
        <w:spacing w:before="220" w:after="220"/>
        <w:ind w:left="3686" w:firstLine="4"/>
        <w:rPr>
          <w:rFonts w:eastAsia="Times New Roman"/>
          <w:lang w:eastAsia="en-US"/>
        </w:rPr>
      </w:pPr>
      <w:r w:rsidRPr="00DC277B">
        <w:rPr>
          <w:rFonts w:eastAsia="Times New Roman"/>
          <w:lang w:eastAsia="en-US"/>
        </w:rPr>
        <w:t xml:space="preserve">Dr. Afef Bohli, Co-founder, Digi Smart Solutions, Tunisia </w:t>
      </w:r>
    </w:p>
    <w:p w:rsidR="00100CD1" w:rsidRDefault="00100CD1" w:rsidP="00365095">
      <w:pPr>
        <w:tabs>
          <w:tab w:val="left" w:pos="3686"/>
        </w:tabs>
        <w:spacing w:before="220" w:after="220"/>
        <w:ind w:left="3686"/>
      </w:pPr>
      <w:r w:rsidRPr="00100CD1">
        <w:t xml:space="preserve">Mr. Corey Salsberg, Global Head of IP Affairs, Novartis, United States of America </w:t>
      </w:r>
    </w:p>
    <w:p w:rsidR="00DC277B" w:rsidRPr="000770AB" w:rsidRDefault="00A0791C" w:rsidP="00365095">
      <w:pPr>
        <w:tabs>
          <w:tab w:val="left" w:pos="3686"/>
        </w:tabs>
        <w:spacing w:before="220" w:after="220"/>
        <w:ind w:left="3686"/>
      </w:pPr>
      <w:r>
        <w:lastRenderedPageBreak/>
        <w:t>Dr</w:t>
      </w:r>
      <w:r w:rsidR="00DC277B" w:rsidRPr="000770AB">
        <w:t>. Chedtha Puncreobutr, Co-founder, Meticuly Co.,Ltd, Thailand</w:t>
      </w:r>
    </w:p>
    <w:p w:rsidR="007E7D27" w:rsidRPr="00742553" w:rsidRDefault="00ED2D5F" w:rsidP="0022653B">
      <w:pPr>
        <w:tabs>
          <w:tab w:val="left" w:pos="2268"/>
        </w:tabs>
        <w:spacing w:before="220" w:after="220"/>
        <w:rPr>
          <w:rFonts w:eastAsia="Times New Roman"/>
          <w:b/>
          <w:lang w:eastAsia="en-US"/>
        </w:rPr>
      </w:pPr>
      <w:r>
        <w:rPr>
          <w:rFonts w:eastAsia="Times New Roman"/>
          <w:lang w:eastAsia="en-US"/>
        </w:rPr>
        <w:t>12.40 – 13.0</w:t>
      </w:r>
      <w:r w:rsidR="007E7D27" w:rsidRPr="00742553">
        <w:rPr>
          <w:rFonts w:eastAsia="Times New Roman"/>
          <w:lang w:eastAsia="en-US"/>
        </w:rPr>
        <w:t>0</w:t>
      </w:r>
      <w:r w:rsidR="007E7D27" w:rsidRPr="00742553">
        <w:rPr>
          <w:rFonts w:eastAsia="Times New Roman"/>
          <w:lang w:eastAsia="en-US"/>
        </w:rPr>
        <w:tab/>
      </w:r>
      <w:r w:rsidR="007E7D27" w:rsidRPr="00742553">
        <w:rPr>
          <w:rFonts w:eastAsia="Times New Roman"/>
          <w:b/>
          <w:lang w:eastAsia="en-US"/>
        </w:rPr>
        <w:t xml:space="preserve">Panel 2: </w:t>
      </w:r>
      <w:r w:rsidR="001052AA">
        <w:rPr>
          <w:rFonts w:eastAsia="Times New Roman"/>
          <w:b/>
          <w:lang w:eastAsia="en-US"/>
        </w:rPr>
        <w:t xml:space="preserve"> </w:t>
      </w:r>
      <w:r w:rsidR="007E7D27" w:rsidRPr="00742553">
        <w:rPr>
          <w:rFonts w:eastAsia="Times New Roman"/>
          <w:b/>
          <w:lang w:eastAsia="en-US"/>
        </w:rPr>
        <w:t>Moderated Q&amp;A</w:t>
      </w:r>
    </w:p>
    <w:p w:rsidR="00ED2D5F" w:rsidRPr="00742553" w:rsidRDefault="00ED2D5F" w:rsidP="0022653B">
      <w:pPr>
        <w:tabs>
          <w:tab w:val="left" w:pos="2268"/>
        </w:tabs>
        <w:spacing w:before="220" w:after="220"/>
        <w:rPr>
          <w:rFonts w:eastAsia="Times New Roman"/>
          <w:lang w:eastAsia="en-US"/>
        </w:rPr>
      </w:pPr>
      <w:r>
        <w:rPr>
          <w:rFonts w:eastAsia="Times New Roman"/>
          <w:lang w:eastAsia="en-US"/>
        </w:rPr>
        <w:t>13.0</w:t>
      </w:r>
      <w:r w:rsidRPr="00742553">
        <w:rPr>
          <w:rFonts w:eastAsia="Times New Roman"/>
          <w:lang w:eastAsia="en-US"/>
        </w:rPr>
        <w:t>0 – 15.00</w:t>
      </w:r>
      <w:r w:rsidRPr="00742553">
        <w:rPr>
          <w:rFonts w:eastAsia="Times New Roman"/>
          <w:lang w:eastAsia="en-US"/>
        </w:rPr>
        <w:tab/>
      </w:r>
      <w:r w:rsidRPr="00742553">
        <w:rPr>
          <w:rFonts w:eastAsia="Times New Roman"/>
          <w:b/>
          <w:lang w:eastAsia="en-US"/>
        </w:rPr>
        <w:t>Lunch</w:t>
      </w:r>
      <w:r>
        <w:rPr>
          <w:rFonts w:eastAsia="Times New Roman"/>
          <w:b/>
          <w:lang w:eastAsia="en-US"/>
        </w:rPr>
        <w:t xml:space="preserve"> break</w:t>
      </w:r>
    </w:p>
    <w:p w:rsidR="00742553" w:rsidRPr="00742553" w:rsidRDefault="00ED2D5F" w:rsidP="0022653B">
      <w:pPr>
        <w:tabs>
          <w:tab w:val="left" w:pos="2268"/>
        </w:tabs>
        <w:spacing w:before="220" w:after="220"/>
        <w:ind w:left="2265" w:hanging="2265"/>
        <w:rPr>
          <w:rFonts w:eastAsia="Times New Roman"/>
          <w:lang w:eastAsia="en-US"/>
        </w:rPr>
      </w:pPr>
      <w:r>
        <w:rPr>
          <w:rFonts w:eastAsia="Times New Roman"/>
          <w:lang w:eastAsia="en-US"/>
        </w:rPr>
        <w:t>15.00 – 16.0</w:t>
      </w:r>
      <w:r w:rsidRPr="00742553">
        <w:rPr>
          <w:rFonts w:eastAsia="Times New Roman"/>
          <w:lang w:eastAsia="en-US"/>
        </w:rPr>
        <w:t>0</w:t>
      </w:r>
      <w:r w:rsidRPr="00ED2D5F">
        <w:rPr>
          <w:rFonts w:eastAsia="Times New Roman"/>
          <w:lang w:eastAsia="en-US"/>
        </w:rPr>
        <w:tab/>
      </w:r>
      <w:r w:rsidR="007E7D27">
        <w:rPr>
          <w:rFonts w:eastAsia="Times New Roman"/>
          <w:b/>
          <w:lang w:eastAsia="en-US"/>
        </w:rPr>
        <w:t>Panel 3</w:t>
      </w:r>
      <w:r w:rsidR="00742553" w:rsidRPr="00742553">
        <w:rPr>
          <w:rFonts w:eastAsia="Times New Roman"/>
          <w:b/>
          <w:lang w:eastAsia="en-US"/>
        </w:rPr>
        <w:t xml:space="preserve">: </w:t>
      </w:r>
      <w:r w:rsidR="001052AA">
        <w:rPr>
          <w:rFonts w:eastAsia="Times New Roman"/>
          <w:b/>
          <w:lang w:eastAsia="en-US"/>
        </w:rPr>
        <w:t xml:space="preserve"> </w:t>
      </w:r>
      <w:r w:rsidR="00B5274C">
        <w:rPr>
          <w:rFonts w:eastAsia="Times New Roman"/>
          <w:b/>
          <w:lang w:eastAsia="en-US"/>
        </w:rPr>
        <w:t xml:space="preserve">AI – </w:t>
      </w:r>
      <w:r w:rsidR="00742553" w:rsidRPr="00742553">
        <w:rPr>
          <w:rFonts w:eastAsia="Times New Roman"/>
          <w:b/>
          <w:lang w:eastAsia="en-US"/>
        </w:rPr>
        <w:t>Gyro Gearloose or Little Helper? What’s an AI invention?</w:t>
      </w:r>
      <w:r w:rsidR="00742553" w:rsidRPr="00742553">
        <w:rPr>
          <w:rFonts w:eastAsia="Times New Roman"/>
          <w:lang w:eastAsia="en-US"/>
        </w:rPr>
        <w:t xml:space="preserve"> </w:t>
      </w:r>
    </w:p>
    <w:p w:rsidR="00742553" w:rsidRDefault="00742553" w:rsidP="0022653B">
      <w:pPr>
        <w:tabs>
          <w:tab w:val="left" w:pos="2268"/>
        </w:tabs>
        <w:spacing w:before="220" w:after="220"/>
        <w:ind w:left="2268"/>
        <w:rPr>
          <w:rFonts w:eastAsia="Times New Roman"/>
          <w:lang w:eastAsia="en-US"/>
        </w:rPr>
      </w:pPr>
      <w:r w:rsidRPr="00742553">
        <w:rPr>
          <w:rFonts w:eastAsia="Times New Roman"/>
          <w:lang w:eastAsia="en-US"/>
        </w:rPr>
        <w:tab/>
        <w:t xml:space="preserve">Intended as a recap of Session 2 of the WIPO Conversation and to provide common understanding and basis for more detailed discussions. </w:t>
      </w:r>
      <w:r w:rsidR="001052AA">
        <w:rPr>
          <w:rFonts w:eastAsia="Times New Roman"/>
          <w:lang w:eastAsia="en-US"/>
        </w:rPr>
        <w:t xml:space="preserve"> </w:t>
      </w:r>
      <w:r w:rsidRPr="00742553">
        <w:rPr>
          <w:rFonts w:eastAsia="Times New Roman"/>
          <w:lang w:eastAsia="en-US"/>
        </w:rPr>
        <w:t xml:space="preserve">What is an AI invention: </w:t>
      </w:r>
      <w:r w:rsidR="001052AA">
        <w:rPr>
          <w:rFonts w:eastAsia="Times New Roman"/>
          <w:lang w:eastAsia="en-US"/>
        </w:rPr>
        <w:t xml:space="preserve"> </w:t>
      </w:r>
      <w:r w:rsidRPr="00742553">
        <w:rPr>
          <w:rFonts w:eastAsia="Times New Roman"/>
          <w:lang w:eastAsia="en-US"/>
        </w:rPr>
        <w:t xml:space="preserve">an invention which was made with the help of AI (AI-assisted), an invention made by AI (AI-generated), a new AI model or even an invention that incorporates the use of AI? </w:t>
      </w:r>
      <w:r w:rsidR="001052AA">
        <w:rPr>
          <w:rFonts w:eastAsia="Times New Roman"/>
          <w:lang w:eastAsia="en-US"/>
        </w:rPr>
        <w:t xml:space="preserve"> </w:t>
      </w:r>
      <w:r w:rsidRPr="00742553">
        <w:rPr>
          <w:rFonts w:eastAsia="Times New Roman"/>
          <w:lang w:eastAsia="en-US"/>
        </w:rPr>
        <w:t>The panel will consider the roles of humans and AI, the interplay between the two, the different scenarios and why this matters for defining the right q</w:t>
      </w:r>
      <w:r w:rsidR="00682145">
        <w:rPr>
          <w:rFonts w:eastAsia="Times New Roman"/>
          <w:lang w:eastAsia="en-US"/>
        </w:rPr>
        <w:t>uestions for the patent system.</w:t>
      </w:r>
    </w:p>
    <w:p w:rsidR="00617787" w:rsidRDefault="00682145" w:rsidP="0062726B">
      <w:pPr>
        <w:tabs>
          <w:tab w:val="left" w:pos="3686"/>
        </w:tabs>
        <w:spacing w:before="220" w:after="220"/>
        <w:ind w:left="3686" w:hanging="1418"/>
        <w:rPr>
          <w:rFonts w:eastAsia="Times New Roman"/>
          <w:lang w:eastAsia="en-US"/>
        </w:rPr>
      </w:pPr>
      <w:r w:rsidRPr="00617787">
        <w:rPr>
          <w:rFonts w:eastAsia="Times New Roman"/>
          <w:lang w:eastAsia="en-US"/>
        </w:rPr>
        <w:t>Moderator:</w:t>
      </w:r>
      <w:r w:rsidRPr="00617787">
        <w:rPr>
          <w:rFonts w:eastAsia="Times New Roman"/>
          <w:lang w:eastAsia="en-US"/>
        </w:rPr>
        <w:tab/>
      </w:r>
      <w:r w:rsidR="00CF551D" w:rsidRPr="00617787">
        <w:rPr>
          <w:rFonts w:eastAsia="Times New Roman"/>
          <w:lang w:eastAsia="en-US"/>
        </w:rPr>
        <w:t xml:space="preserve">Prof. Shlomit Yanisky-Ravid, </w:t>
      </w:r>
      <w:r w:rsidR="00617787" w:rsidRPr="00617787">
        <w:rPr>
          <w:rFonts w:eastAsia="Times New Roman"/>
          <w:lang w:eastAsia="en-US"/>
        </w:rPr>
        <w:t>Visiting Professor</w:t>
      </w:r>
      <w:r w:rsidR="00617787">
        <w:rPr>
          <w:rFonts w:eastAsia="Times New Roman"/>
          <w:lang w:eastAsia="en-US"/>
        </w:rPr>
        <w:t xml:space="preserve">, </w:t>
      </w:r>
      <w:r w:rsidR="00617787" w:rsidRPr="00617787">
        <w:rPr>
          <w:rFonts w:eastAsia="Times New Roman"/>
          <w:lang w:eastAsia="en-US"/>
        </w:rPr>
        <w:t>Fordham Law School</w:t>
      </w:r>
      <w:r w:rsidR="00617787">
        <w:rPr>
          <w:rFonts w:eastAsia="Times New Roman"/>
          <w:lang w:eastAsia="en-US"/>
        </w:rPr>
        <w:t xml:space="preserve">; </w:t>
      </w:r>
      <w:r w:rsidR="00617787" w:rsidRPr="00617787">
        <w:rPr>
          <w:rFonts w:eastAsia="Times New Roman"/>
          <w:lang w:eastAsia="en-US"/>
        </w:rPr>
        <w:t xml:space="preserve">Yale Law School, </w:t>
      </w:r>
      <w:r w:rsidR="00EB4194" w:rsidRPr="00EB4194">
        <w:rPr>
          <w:rFonts w:eastAsia="Times New Roman"/>
          <w:lang w:eastAsia="en-US"/>
        </w:rPr>
        <w:t>Information Society Project</w:t>
      </w:r>
      <w:r w:rsidR="00617787" w:rsidRPr="00617787">
        <w:rPr>
          <w:rFonts w:eastAsia="Times New Roman"/>
          <w:lang w:eastAsia="en-US"/>
        </w:rPr>
        <w:t>, Fellow</w:t>
      </w:r>
      <w:r w:rsidR="00617787">
        <w:rPr>
          <w:rFonts w:eastAsia="Times New Roman"/>
          <w:lang w:eastAsia="en-US"/>
        </w:rPr>
        <w:t xml:space="preserve">; </w:t>
      </w:r>
      <w:r w:rsidR="00617787" w:rsidRPr="00617787">
        <w:rPr>
          <w:rFonts w:eastAsia="Times New Roman"/>
          <w:lang w:eastAsia="en-US"/>
        </w:rPr>
        <w:t>Founder and Academic Director, Shalom Comparative Research Institute, Faculty of L</w:t>
      </w:r>
      <w:r w:rsidR="00EB4194">
        <w:rPr>
          <w:rFonts w:eastAsia="Times New Roman"/>
          <w:lang w:eastAsia="en-US"/>
        </w:rPr>
        <w:t>aw, Ono Academic College, Israel</w:t>
      </w:r>
    </w:p>
    <w:p w:rsidR="00494874" w:rsidRDefault="00682145" w:rsidP="00504B22">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494874" w:rsidRPr="00494874">
        <w:rPr>
          <w:rFonts w:eastAsia="Times New Roman"/>
          <w:lang w:eastAsia="en-US"/>
        </w:rPr>
        <w:t xml:space="preserve">Prof. Michelle Azuaje Pirela, Director of the AI and Law Research Group, </w:t>
      </w:r>
      <w:r w:rsidR="00494874" w:rsidRPr="00494874">
        <w:rPr>
          <w:rFonts w:eastAsia="Times New Roman"/>
          <w:i/>
          <w:lang w:eastAsia="en-US"/>
        </w:rPr>
        <w:t>Universidad Autónoma de Chile</w:t>
      </w:r>
      <w:r w:rsidR="00494874" w:rsidRPr="00494874">
        <w:rPr>
          <w:rFonts w:eastAsia="Times New Roman"/>
          <w:lang w:eastAsia="en-US"/>
        </w:rPr>
        <w:t xml:space="preserve">, Chile </w:t>
      </w:r>
    </w:p>
    <w:p w:rsidR="00504B22" w:rsidRPr="000770AB" w:rsidRDefault="00504B22" w:rsidP="00081F1E">
      <w:pPr>
        <w:tabs>
          <w:tab w:val="left" w:pos="3686"/>
        </w:tabs>
        <w:spacing w:before="220" w:after="220"/>
        <w:ind w:left="3686"/>
      </w:pPr>
      <w:r w:rsidRPr="000770AB">
        <w:t xml:space="preserve">Dr. Phoebe Li, </w:t>
      </w:r>
      <w:r w:rsidR="00081F1E">
        <w:t>Co-Director, Sussex Centre for Information Governance Research (CIGR), University of Sussex, Reader in Law and Technology, School of Law, Politics, and Sociology, University of Sussex, United Kingdom</w:t>
      </w:r>
    </w:p>
    <w:p w:rsidR="00682145" w:rsidRPr="00494874" w:rsidRDefault="00504B22" w:rsidP="00DF6B37">
      <w:pPr>
        <w:tabs>
          <w:tab w:val="left" w:pos="3686"/>
        </w:tabs>
        <w:spacing w:before="220" w:after="220"/>
        <w:ind w:left="3686"/>
      </w:pPr>
      <w:r w:rsidRPr="000770AB">
        <w:t xml:space="preserve">Prof. </w:t>
      </w:r>
      <w:r w:rsidR="002D65AE" w:rsidRPr="000770AB">
        <w:t xml:space="preserve">Nakayama </w:t>
      </w:r>
      <w:r w:rsidRPr="000770AB">
        <w:t>Ichiro, Graduate School of Law, Hokkaido University</w:t>
      </w:r>
      <w:r w:rsidRPr="00504B22">
        <w:t>, Japan</w:t>
      </w:r>
    </w:p>
    <w:p w:rsidR="00ED2D5F" w:rsidRPr="00742553" w:rsidRDefault="00ED2D5F" w:rsidP="00ED2D5F">
      <w:pPr>
        <w:tabs>
          <w:tab w:val="left" w:pos="2268"/>
        </w:tabs>
        <w:spacing w:before="220" w:after="220"/>
        <w:ind w:left="2265" w:hanging="2265"/>
        <w:rPr>
          <w:rFonts w:eastAsia="Times New Roman"/>
          <w:lang w:eastAsia="en-US"/>
        </w:rPr>
      </w:pPr>
      <w:r>
        <w:rPr>
          <w:rFonts w:eastAsia="Times New Roman"/>
          <w:lang w:eastAsia="en-US"/>
        </w:rPr>
        <w:t>16.00 – 16.2</w:t>
      </w:r>
      <w:r w:rsidRPr="00742553">
        <w:rPr>
          <w:rFonts w:eastAsia="Times New Roman"/>
          <w:lang w:eastAsia="en-US"/>
        </w:rPr>
        <w:t xml:space="preserve">0 </w:t>
      </w:r>
      <w:r w:rsidRPr="00742553">
        <w:rPr>
          <w:rFonts w:eastAsia="Times New Roman"/>
          <w:lang w:eastAsia="en-US"/>
        </w:rPr>
        <w:tab/>
      </w:r>
      <w:r w:rsidRPr="00742553">
        <w:rPr>
          <w:rFonts w:eastAsia="Times New Roman"/>
          <w:b/>
          <w:lang w:eastAsia="en-US"/>
        </w:rPr>
        <w:t xml:space="preserve">Panel 3: </w:t>
      </w:r>
      <w:r w:rsidR="001052AA">
        <w:rPr>
          <w:rFonts w:eastAsia="Times New Roman"/>
          <w:b/>
          <w:lang w:eastAsia="en-US"/>
        </w:rPr>
        <w:t xml:space="preserve"> </w:t>
      </w:r>
      <w:r w:rsidRPr="00742553">
        <w:rPr>
          <w:rFonts w:eastAsia="Times New Roman"/>
          <w:b/>
          <w:lang w:eastAsia="en-US"/>
        </w:rPr>
        <w:t>Moderated Q&amp;A</w:t>
      </w:r>
    </w:p>
    <w:p w:rsidR="00742553" w:rsidRPr="00742553" w:rsidRDefault="00D81AFE" w:rsidP="00742553">
      <w:pPr>
        <w:tabs>
          <w:tab w:val="left" w:pos="2268"/>
        </w:tabs>
        <w:spacing w:before="220" w:after="220"/>
        <w:ind w:left="2265" w:hanging="2265"/>
        <w:rPr>
          <w:rFonts w:eastAsia="Times New Roman"/>
          <w:b/>
          <w:lang w:eastAsia="en-US"/>
        </w:rPr>
      </w:pPr>
      <w:r>
        <w:rPr>
          <w:rFonts w:eastAsia="Times New Roman"/>
          <w:lang w:eastAsia="en-US"/>
        </w:rPr>
        <w:t>16.20 – 17.3</w:t>
      </w:r>
      <w:r w:rsidR="00742553" w:rsidRPr="00742553">
        <w:rPr>
          <w:rFonts w:eastAsia="Times New Roman"/>
          <w:lang w:eastAsia="en-US"/>
        </w:rPr>
        <w:t>0</w:t>
      </w:r>
      <w:r w:rsidR="00742553" w:rsidRPr="00742553">
        <w:rPr>
          <w:rFonts w:eastAsia="Times New Roman"/>
          <w:lang w:eastAsia="en-US"/>
        </w:rPr>
        <w:tab/>
      </w:r>
      <w:r>
        <w:rPr>
          <w:rFonts w:eastAsia="Times New Roman"/>
          <w:b/>
          <w:lang w:eastAsia="en-US"/>
        </w:rPr>
        <w:t>Panel 4</w:t>
      </w:r>
      <w:r w:rsidR="00742553" w:rsidRPr="00742553">
        <w:rPr>
          <w:rFonts w:eastAsia="Times New Roman"/>
          <w:b/>
          <w:lang w:eastAsia="en-US"/>
        </w:rPr>
        <w:t xml:space="preserve">: </w:t>
      </w:r>
      <w:r w:rsidR="001052AA">
        <w:rPr>
          <w:rFonts w:eastAsia="Times New Roman"/>
          <w:b/>
          <w:lang w:eastAsia="en-US"/>
        </w:rPr>
        <w:t xml:space="preserve"> </w:t>
      </w:r>
      <w:r w:rsidR="00742553" w:rsidRPr="00742553">
        <w:rPr>
          <w:rFonts w:eastAsia="Times New Roman"/>
          <w:b/>
          <w:lang w:eastAsia="en-US"/>
        </w:rPr>
        <w:t xml:space="preserve">AI inventorship – Pandora’s box? </w:t>
      </w:r>
    </w:p>
    <w:p w:rsidR="00742553" w:rsidRDefault="00742553" w:rsidP="00F4528C">
      <w:pPr>
        <w:tabs>
          <w:tab w:val="left" w:pos="2268"/>
        </w:tabs>
        <w:spacing w:before="220" w:after="220"/>
        <w:ind w:left="2268"/>
        <w:rPr>
          <w:rFonts w:eastAsia="Times New Roman"/>
          <w:lang w:eastAsia="en-US"/>
        </w:rPr>
      </w:pPr>
      <w:r w:rsidRPr="00742553">
        <w:rPr>
          <w:rFonts w:eastAsia="Times New Roman"/>
          <w:lang w:eastAsia="en-US"/>
        </w:rPr>
        <w:t xml:space="preserve">Taking closer look at AI-generated inventions and the potential implications for the current IP system, the panel will discuss the example of a patent application, which names AI as the inventor. </w:t>
      </w:r>
      <w:r w:rsidR="0075046E">
        <w:rPr>
          <w:rFonts w:eastAsia="Times New Roman"/>
          <w:lang w:eastAsia="en-US"/>
        </w:rPr>
        <w:t xml:space="preserve"> </w:t>
      </w:r>
      <w:r w:rsidRPr="00742553">
        <w:rPr>
          <w:rFonts w:eastAsia="Times New Roman"/>
          <w:lang w:eastAsia="en-US"/>
        </w:rPr>
        <w:t xml:space="preserve">It might at first seem like a straightforward case of interpreting legislation, but is it really as simply as this? </w:t>
      </w:r>
      <w:r w:rsidR="0075046E">
        <w:rPr>
          <w:rFonts w:eastAsia="Times New Roman"/>
          <w:lang w:eastAsia="en-US"/>
        </w:rPr>
        <w:t xml:space="preserve"> </w:t>
      </w:r>
      <w:r w:rsidRPr="00742553">
        <w:rPr>
          <w:rFonts w:eastAsia="Times New Roman"/>
          <w:lang w:eastAsia="en-US"/>
        </w:rPr>
        <w:t>The panel will touch on the social purpose of the patent system, the different regulatory options and possible ramifications across the patent legislation framework.</w:t>
      </w:r>
    </w:p>
    <w:p w:rsidR="0062726B" w:rsidRPr="00682145" w:rsidRDefault="0062726B" w:rsidP="0062726B">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00A00798" w:rsidRPr="00A00798">
        <w:rPr>
          <w:rFonts w:eastAsia="Times New Roman"/>
          <w:lang w:eastAsia="en-US"/>
        </w:rPr>
        <w:t>Ms. Ngozi Aderibigbe, Partner, Jackson, Etti &amp; Edu, Nigeria</w:t>
      </w:r>
    </w:p>
    <w:p w:rsidR="00100CD1" w:rsidRDefault="0062726B" w:rsidP="00504B22">
      <w:pPr>
        <w:tabs>
          <w:tab w:val="left" w:pos="3686"/>
        </w:tabs>
        <w:spacing w:before="220" w:after="220"/>
        <w:ind w:left="3686" w:hanging="1418"/>
        <w:rPr>
          <w:rFonts w:eastAsia="Times New Roman"/>
          <w:lang w:eastAsia="en-US"/>
        </w:rPr>
      </w:pPr>
      <w:r w:rsidRPr="00682145">
        <w:rPr>
          <w:rFonts w:eastAsia="Times New Roman"/>
          <w:lang w:eastAsia="en-US"/>
        </w:rPr>
        <w:t>Speakers:</w:t>
      </w:r>
      <w:r w:rsidRPr="00682145">
        <w:rPr>
          <w:rFonts w:eastAsia="Times New Roman"/>
          <w:lang w:eastAsia="en-US"/>
        </w:rPr>
        <w:tab/>
      </w:r>
      <w:r w:rsidR="00100CD1" w:rsidRPr="00100CD1">
        <w:rPr>
          <w:rFonts w:eastAsia="Times New Roman"/>
          <w:lang w:eastAsia="en-US"/>
        </w:rPr>
        <w:t>Dr. Giuseppina (Pina) D’Agostino, Associate Professor of Law, IP Osgoode, Osgoode Hall Law School, York University, Canada</w:t>
      </w:r>
    </w:p>
    <w:p w:rsidR="00504B22" w:rsidRPr="00504B22" w:rsidRDefault="00504B22" w:rsidP="00D244D4">
      <w:pPr>
        <w:tabs>
          <w:tab w:val="left" w:pos="3686"/>
        </w:tabs>
        <w:spacing w:before="220" w:after="220"/>
        <w:ind w:left="3686" w:firstLine="4"/>
        <w:rPr>
          <w:rFonts w:eastAsia="Times New Roman"/>
          <w:lang w:eastAsia="en-US"/>
        </w:rPr>
      </w:pPr>
      <w:r w:rsidRPr="00504B22">
        <w:rPr>
          <w:rFonts w:eastAsia="Times New Roman"/>
          <w:lang w:eastAsia="en-US"/>
        </w:rPr>
        <w:lastRenderedPageBreak/>
        <w:t>Prof. Ryan Abbott, Professor of Law and Health Sciences, University of Surrey, United Kingdom</w:t>
      </w:r>
    </w:p>
    <w:p w:rsidR="00100CD1" w:rsidRDefault="00100CD1" w:rsidP="00DF6B37">
      <w:pPr>
        <w:tabs>
          <w:tab w:val="left" w:pos="3686"/>
        </w:tabs>
        <w:spacing w:before="220" w:after="220"/>
        <w:ind w:left="3686"/>
      </w:pPr>
      <w:r w:rsidRPr="00100CD1">
        <w:t xml:space="preserve">Prof. Dan Burk, Professor of Law, University of California, Irvine School of Law, United States of America </w:t>
      </w:r>
    </w:p>
    <w:p w:rsidR="00100CD1" w:rsidRDefault="00100CD1" w:rsidP="00DF6B37">
      <w:pPr>
        <w:tabs>
          <w:tab w:val="left" w:pos="3686"/>
        </w:tabs>
        <w:spacing w:before="220" w:after="220"/>
        <w:ind w:left="3686"/>
      </w:pPr>
      <w:r w:rsidRPr="00100CD1">
        <w:t xml:space="preserve">Dr. Alexandra George, Associate Professor, University of New South Wales (UNSW), Australia </w:t>
      </w:r>
    </w:p>
    <w:p w:rsidR="00100CD1" w:rsidRDefault="00100CD1" w:rsidP="00DF6B37">
      <w:pPr>
        <w:tabs>
          <w:tab w:val="left" w:pos="3686"/>
        </w:tabs>
        <w:spacing w:before="220" w:after="220"/>
        <w:ind w:left="3686"/>
        <w:rPr>
          <w:lang w:val="fr-CH"/>
        </w:rPr>
      </w:pPr>
      <w:r w:rsidRPr="006C60A4">
        <w:rPr>
          <w:lang w:val="fr-CH"/>
        </w:rPr>
        <w:t>Prof. Gaétan de Rassenfosse, (EPFL), Switzerland</w:t>
      </w:r>
    </w:p>
    <w:p w:rsidR="006209A6" w:rsidRPr="000770AB" w:rsidRDefault="006209A6" w:rsidP="00DF6B37">
      <w:pPr>
        <w:tabs>
          <w:tab w:val="left" w:pos="3686"/>
        </w:tabs>
        <w:spacing w:before="220" w:after="220"/>
        <w:ind w:left="3686"/>
      </w:pPr>
      <w:r w:rsidRPr="00100CD1">
        <w:t xml:space="preserve">Ms. </w:t>
      </w:r>
      <w:r w:rsidRPr="000770AB">
        <w:t xml:space="preserve">Reem Almarzoqi, Legal Advisor, TAWAL </w:t>
      </w:r>
      <w:r w:rsidR="00511AED" w:rsidRPr="000770AB">
        <w:t>–</w:t>
      </w:r>
      <w:r w:rsidRPr="000770AB">
        <w:t xml:space="preserve"> Telecommunications Towers Company, Saudi Arabia </w:t>
      </w:r>
    </w:p>
    <w:p w:rsidR="00742553" w:rsidRPr="00742553" w:rsidRDefault="00742553" w:rsidP="00742553">
      <w:pPr>
        <w:tabs>
          <w:tab w:val="left" w:pos="2268"/>
        </w:tabs>
        <w:spacing w:before="220" w:after="220"/>
        <w:rPr>
          <w:rFonts w:eastAsia="Times New Roman"/>
          <w:b/>
          <w:lang w:eastAsia="en-US"/>
        </w:rPr>
      </w:pPr>
      <w:r w:rsidRPr="00742553">
        <w:rPr>
          <w:rFonts w:eastAsia="Times New Roman"/>
          <w:lang w:eastAsia="en-US"/>
        </w:rPr>
        <w:t>17.30 – 17.50</w:t>
      </w:r>
      <w:r w:rsidRPr="00742553">
        <w:rPr>
          <w:rFonts w:eastAsia="Times New Roman"/>
          <w:lang w:eastAsia="en-US"/>
        </w:rPr>
        <w:tab/>
      </w:r>
      <w:r w:rsidRPr="00742553">
        <w:rPr>
          <w:rFonts w:eastAsia="Times New Roman"/>
          <w:b/>
          <w:lang w:eastAsia="en-US"/>
        </w:rPr>
        <w:t xml:space="preserve">Panel 4: </w:t>
      </w:r>
      <w:r w:rsidR="0075046E">
        <w:rPr>
          <w:rFonts w:eastAsia="Times New Roman"/>
          <w:b/>
          <w:lang w:eastAsia="en-US"/>
        </w:rPr>
        <w:t xml:space="preserve"> </w:t>
      </w:r>
      <w:r w:rsidRPr="00742553">
        <w:rPr>
          <w:rFonts w:eastAsia="Times New Roman"/>
          <w:b/>
          <w:lang w:eastAsia="en-US"/>
        </w:rPr>
        <w:t>Moderated Q&amp;A</w:t>
      </w:r>
    </w:p>
    <w:p w:rsidR="00742553" w:rsidRDefault="00742553" w:rsidP="00742553">
      <w:pPr>
        <w:tabs>
          <w:tab w:val="left" w:pos="2268"/>
        </w:tabs>
        <w:spacing w:before="220" w:after="220"/>
        <w:rPr>
          <w:rFonts w:eastAsia="Times New Roman"/>
          <w:b/>
          <w:lang w:eastAsia="en-US"/>
        </w:rPr>
      </w:pPr>
      <w:r w:rsidRPr="00742553">
        <w:rPr>
          <w:rFonts w:eastAsia="Times New Roman"/>
          <w:lang w:eastAsia="en-US"/>
        </w:rPr>
        <w:t>17.50 – 18.00</w:t>
      </w:r>
      <w:r w:rsidRPr="00742553">
        <w:rPr>
          <w:rFonts w:eastAsia="Times New Roman"/>
          <w:lang w:eastAsia="en-US"/>
        </w:rPr>
        <w:tab/>
      </w:r>
      <w:r w:rsidRPr="00742553">
        <w:rPr>
          <w:rFonts w:eastAsia="Times New Roman"/>
          <w:b/>
          <w:lang w:eastAsia="en-US"/>
        </w:rPr>
        <w:t>Close of Day 1</w:t>
      </w:r>
    </w:p>
    <w:p w:rsidR="00742553" w:rsidRDefault="00742553" w:rsidP="00835710">
      <w:pPr>
        <w:pStyle w:val="Heading3"/>
        <w:spacing w:before="480"/>
      </w:pPr>
      <w:r>
        <w:t>Thursday, September 22, 2022</w:t>
      </w:r>
    </w:p>
    <w:p w:rsidR="00742553" w:rsidRPr="00742553" w:rsidRDefault="00742553" w:rsidP="00742553">
      <w:pPr>
        <w:tabs>
          <w:tab w:val="left" w:pos="2268"/>
        </w:tabs>
        <w:spacing w:before="220" w:after="220"/>
        <w:ind w:left="2265" w:hanging="2265"/>
        <w:rPr>
          <w:rFonts w:eastAsia="Times New Roman"/>
          <w:lang w:eastAsia="en-US"/>
        </w:rPr>
      </w:pPr>
      <w:r w:rsidRPr="00742553">
        <w:rPr>
          <w:rFonts w:eastAsia="Times New Roman"/>
          <w:lang w:eastAsia="en-US"/>
        </w:rPr>
        <w:t>10.00 – 10.10</w:t>
      </w:r>
      <w:r w:rsidRPr="00742553">
        <w:rPr>
          <w:rFonts w:eastAsia="Times New Roman"/>
          <w:lang w:eastAsia="en-US"/>
        </w:rPr>
        <w:tab/>
      </w:r>
      <w:r w:rsidRPr="00742553">
        <w:rPr>
          <w:rFonts w:eastAsia="Times New Roman"/>
          <w:b/>
          <w:lang w:eastAsia="en-US"/>
        </w:rPr>
        <w:t>Opening of Day 2</w:t>
      </w:r>
    </w:p>
    <w:p w:rsidR="00742553" w:rsidRPr="00742553" w:rsidRDefault="00742553" w:rsidP="00742553">
      <w:pPr>
        <w:tabs>
          <w:tab w:val="left" w:pos="2268"/>
        </w:tabs>
        <w:spacing w:before="220" w:after="220"/>
        <w:ind w:left="2265" w:hanging="2265"/>
        <w:rPr>
          <w:rFonts w:eastAsia="Times New Roman"/>
          <w:b/>
          <w:lang w:eastAsia="en-US"/>
        </w:rPr>
      </w:pPr>
      <w:r w:rsidRPr="00742553">
        <w:rPr>
          <w:rFonts w:eastAsia="Times New Roman"/>
          <w:lang w:eastAsia="en-US"/>
        </w:rPr>
        <w:t>10.10 – 11.2</w:t>
      </w:r>
      <w:r w:rsidR="00100CD1">
        <w:rPr>
          <w:rFonts w:eastAsia="Times New Roman"/>
          <w:lang w:eastAsia="en-US"/>
        </w:rPr>
        <w:t>5</w:t>
      </w:r>
      <w:r w:rsidRPr="00742553">
        <w:rPr>
          <w:rFonts w:eastAsia="Times New Roman"/>
          <w:lang w:eastAsia="en-US"/>
        </w:rPr>
        <w:tab/>
      </w:r>
      <w:r w:rsidRPr="00742553">
        <w:rPr>
          <w:rFonts w:eastAsia="Times New Roman"/>
          <w:b/>
          <w:lang w:eastAsia="en-US"/>
        </w:rPr>
        <w:t xml:space="preserve">Panel 5: </w:t>
      </w:r>
      <w:r w:rsidR="0075046E">
        <w:rPr>
          <w:rFonts w:eastAsia="Times New Roman"/>
          <w:b/>
          <w:lang w:eastAsia="en-US"/>
        </w:rPr>
        <w:t xml:space="preserve"> </w:t>
      </w:r>
      <w:r w:rsidRPr="00742553">
        <w:rPr>
          <w:rFonts w:eastAsia="Times New Roman"/>
          <w:b/>
          <w:lang w:eastAsia="en-US"/>
        </w:rPr>
        <w:t xml:space="preserve">Through the </w:t>
      </w:r>
      <w:r w:rsidR="00B5274C">
        <w:rPr>
          <w:rFonts w:eastAsia="Times New Roman"/>
          <w:b/>
          <w:lang w:eastAsia="en-US"/>
        </w:rPr>
        <w:t>looking glass –</w:t>
      </w:r>
      <w:r w:rsidR="00B5274C" w:rsidRPr="00742553">
        <w:rPr>
          <w:rFonts w:eastAsia="Times New Roman"/>
          <w:b/>
          <w:lang w:eastAsia="en-US"/>
        </w:rPr>
        <w:t xml:space="preserve"> </w:t>
      </w:r>
      <w:r w:rsidRPr="00742553">
        <w:rPr>
          <w:rFonts w:eastAsia="Times New Roman"/>
          <w:b/>
          <w:lang w:eastAsia="en-US"/>
        </w:rPr>
        <w:t xml:space="preserve">IP professionals and attorneys’ views </w:t>
      </w:r>
    </w:p>
    <w:p w:rsidR="00742553" w:rsidRDefault="00742553" w:rsidP="00742553">
      <w:pPr>
        <w:tabs>
          <w:tab w:val="left" w:pos="2268"/>
        </w:tabs>
        <w:spacing w:before="220" w:after="220"/>
        <w:ind w:left="2268"/>
        <w:rPr>
          <w:rFonts w:eastAsia="Times New Roman"/>
          <w:lang w:eastAsia="en-US"/>
        </w:rPr>
      </w:pPr>
      <w:r w:rsidRPr="00742553">
        <w:rPr>
          <w:rFonts w:eastAsia="Times New Roman"/>
          <w:lang w:eastAsia="en-US"/>
        </w:rPr>
        <w:tab/>
        <w:t xml:space="preserve">Taking </w:t>
      </w:r>
      <w:r w:rsidR="008001D7">
        <w:rPr>
          <w:rFonts w:eastAsia="Times New Roman"/>
          <w:lang w:eastAsia="en-US"/>
        </w:rPr>
        <w:t xml:space="preserve">a </w:t>
      </w:r>
      <w:r w:rsidRPr="00742553">
        <w:rPr>
          <w:rFonts w:eastAsia="Times New Roman"/>
          <w:lang w:eastAsia="en-US"/>
        </w:rPr>
        <w:t xml:space="preserve">closer look at how the stories from innovators translate into the daily work of IP professionals, the most frequent issues they are asked and problems they encounter in the AI field. </w:t>
      </w:r>
    </w:p>
    <w:p w:rsidR="00CA55F6" w:rsidRPr="00CA55F6" w:rsidRDefault="00441043" w:rsidP="00CA55F6">
      <w:pPr>
        <w:tabs>
          <w:tab w:val="left" w:pos="3686"/>
        </w:tabs>
        <w:spacing w:before="220" w:after="220"/>
        <w:ind w:left="3686" w:hanging="1418"/>
        <w:rPr>
          <w:rFonts w:eastAsia="Times New Roman"/>
          <w:lang w:eastAsia="en-US"/>
        </w:rPr>
      </w:pPr>
      <w:r w:rsidRPr="00682145">
        <w:rPr>
          <w:rFonts w:eastAsia="Times New Roman"/>
          <w:lang w:eastAsia="en-US"/>
        </w:rPr>
        <w:t>Moderator:</w:t>
      </w:r>
      <w:r w:rsidRPr="00682145">
        <w:rPr>
          <w:rFonts w:eastAsia="Times New Roman"/>
          <w:lang w:eastAsia="en-US"/>
        </w:rPr>
        <w:tab/>
      </w:r>
      <w:r w:rsidR="00CF3E07">
        <w:rPr>
          <w:rFonts w:eastAsia="Times New Roman"/>
          <w:lang w:eastAsia="en-US"/>
        </w:rPr>
        <w:t>Dr</w:t>
      </w:r>
      <w:r w:rsidR="00CA55F6" w:rsidRPr="00CA55F6">
        <w:rPr>
          <w:rFonts w:eastAsia="Times New Roman"/>
          <w:lang w:eastAsia="en-US"/>
        </w:rPr>
        <w:t xml:space="preserve">. Rachel Free, Partner, CMS, United Kingdom </w:t>
      </w:r>
    </w:p>
    <w:p w:rsidR="00100CD1" w:rsidRDefault="00441043" w:rsidP="00F90407">
      <w:pPr>
        <w:tabs>
          <w:tab w:val="left" w:pos="3686"/>
        </w:tabs>
        <w:spacing w:before="220" w:after="220"/>
        <w:ind w:left="3686" w:hanging="1418"/>
        <w:rPr>
          <w:rFonts w:eastAsia="Times New Roman"/>
          <w:lang w:eastAsia="en-US"/>
        </w:rPr>
      </w:pPr>
      <w:r w:rsidRPr="00441043">
        <w:rPr>
          <w:rFonts w:eastAsia="Times New Roman"/>
          <w:lang w:eastAsia="en-US"/>
        </w:rPr>
        <w:t>Speakers:</w:t>
      </w:r>
      <w:r w:rsidRPr="00441043">
        <w:rPr>
          <w:rFonts w:eastAsia="Times New Roman"/>
          <w:lang w:eastAsia="en-US"/>
        </w:rPr>
        <w:tab/>
      </w:r>
      <w:r w:rsidR="00100CD1" w:rsidRPr="00100CD1">
        <w:rPr>
          <w:rFonts w:eastAsia="Times New Roman"/>
          <w:lang w:eastAsia="en-US"/>
        </w:rPr>
        <w:t xml:space="preserve">Mr. Ryan Phelan, Partner, Marshall Gerstein, Professor, Northwestern Law, United States of America </w:t>
      </w:r>
    </w:p>
    <w:p w:rsidR="00100CD1" w:rsidRDefault="00100CD1" w:rsidP="00D244D4">
      <w:pPr>
        <w:tabs>
          <w:tab w:val="left" w:pos="3686"/>
        </w:tabs>
        <w:spacing w:before="220" w:after="220"/>
        <w:ind w:left="3686" w:firstLine="4"/>
        <w:rPr>
          <w:rFonts w:eastAsia="Times New Roman"/>
          <w:lang w:eastAsia="en-US"/>
        </w:rPr>
      </w:pPr>
      <w:r w:rsidRPr="00100CD1">
        <w:rPr>
          <w:rFonts w:eastAsia="Times New Roman"/>
          <w:lang w:eastAsia="en-US"/>
        </w:rPr>
        <w:t>Mr. Hector Chagoya, Founder, Mextrategy, Mexico</w:t>
      </w:r>
    </w:p>
    <w:p w:rsidR="00100CD1" w:rsidRDefault="00100CD1" w:rsidP="00D244D4">
      <w:pPr>
        <w:tabs>
          <w:tab w:val="left" w:pos="3686"/>
        </w:tabs>
        <w:spacing w:before="220" w:after="220"/>
        <w:ind w:left="3686" w:firstLine="4"/>
        <w:rPr>
          <w:rFonts w:eastAsia="Times New Roman"/>
          <w:lang w:eastAsia="en-US"/>
        </w:rPr>
      </w:pPr>
      <w:r w:rsidRPr="00100CD1">
        <w:rPr>
          <w:rFonts w:eastAsia="Times New Roman"/>
          <w:lang w:eastAsia="en-US"/>
        </w:rPr>
        <w:t>Mr. Lee Daeho, Managing Partner, PI IP Law, Republic of Korea</w:t>
      </w:r>
    </w:p>
    <w:p w:rsidR="000854E0" w:rsidRDefault="000854E0" w:rsidP="00D244D4">
      <w:pPr>
        <w:tabs>
          <w:tab w:val="left" w:pos="3686"/>
        </w:tabs>
        <w:spacing w:before="220" w:after="220"/>
        <w:ind w:left="3686" w:firstLine="4"/>
        <w:rPr>
          <w:rFonts w:eastAsia="Times New Roman"/>
          <w:lang w:eastAsia="en-US"/>
        </w:rPr>
      </w:pPr>
      <w:r w:rsidRPr="00441043">
        <w:rPr>
          <w:rFonts w:eastAsia="Times New Roman"/>
          <w:lang w:eastAsia="en-US"/>
        </w:rPr>
        <w:t xml:space="preserve">Mr. Nathan-Ross Adams, </w:t>
      </w:r>
      <w:r w:rsidR="00F90407">
        <w:rPr>
          <w:rFonts w:eastAsia="Times New Roman"/>
          <w:lang w:eastAsia="en-US"/>
        </w:rPr>
        <w:t xml:space="preserve">Data and Technology Lawyer, </w:t>
      </w:r>
      <w:r w:rsidR="00F90407" w:rsidRPr="00F90407">
        <w:rPr>
          <w:rFonts w:eastAsia="Times New Roman"/>
          <w:lang w:eastAsia="en-US"/>
        </w:rPr>
        <w:t>Michlasons</w:t>
      </w:r>
      <w:r>
        <w:rPr>
          <w:rFonts w:eastAsia="Times New Roman"/>
          <w:lang w:eastAsia="en-US"/>
        </w:rPr>
        <w:t xml:space="preserve">, </w:t>
      </w:r>
      <w:r w:rsidRPr="00CA55F6">
        <w:rPr>
          <w:rFonts w:eastAsia="Times New Roman"/>
          <w:lang w:eastAsia="en-US"/>
        </w:rPr>
        <w:t>South Africa</w:t>
      </w:r>
      <w:r w:rsidRPr="007C4975">
        <w:rPr>
          <w:rFonts w:eastAsia="Times New Roman"/>
          <w:lang w:eastAsia="en-US"/>
        </w:rPr>
        <w:t xml:space="preserve"> </w:t>
      </w:r>
    </w:p>
    <w:p w:rsidR="00100CD1" w:rsidRDefault="00100CD1" w:rsidP="00D244D4">
      <w:pPr>
        <w:tabs>
          <w:tab w:val="left" w:pos="3686"/>
        </w:tabs>
        <w:spacing w:before="220" w:after="220"/>
        <w:ind w:left="3686" w:firstLine="4"/>
        <w:rPr>
          <w:rFonts w:eastAsia="Times New Roman"/>
          <w:lang w:eastAsia="en-US"/>
        </w:rPr>
      </w:pPr>
      <w:r>
        <w:rPr>
          <w:rFonts w:eastAsia="Times New Roman"/>
          <w:lang w:eastAsia="en-US"/>
        </w:rPr>
        <w:t>Dr</w:t>
      </w:r>
      <w:r w:rsidRPr="00CA55F6">
        <w:rPr>
          <w:rFonts w:eastAsia="Times New Roman"/>
          <w:lang w:eastAsia="en-US"/>
        </w:rPr>
        <w:t>. Rachel Free, Partner, CMS, United Kingdom</w:t>
      </w:r>
    </w:p>
    <w:p w:rsidR="00742553" w:rsidRPr="00742553" w:rsidRDefault="00742553" w:rsidP="00742553">
      <w:pPr>
        <w:tabs>
          <w:tab w:val="left" w:pos="2268"/>
        </w:tabs>
        <w:spacing w:before="220" w:after="220"/>
        <w:ind w:left="2265" w:hanging="2265"/>
        <w:rPr>
          <w:rFonts w:eastAsia="Times New Roman"/>
          <w:lang w:eastAsia="en-US"/>
        </w:rPr>
      </w:pPr>
      <w:r w:rsidRPr="00742553">
        <w:rPr>
          <w:rFonts w:eastAsia="Times New Roman"/>
          <w:lang w:eastAsia="en-US"/>
        </w:rPr>
        <w:t>11.2</w:t>
      </w:r>
      <w:r w:rsidR="00100CD1">
        <w:rPr>
          <w:rFonts w:eastAsia="Times New Roman"/>
          <w:lang w:eastAsia="en-US"/>
        </w:rPr>
        <w:t>5</w:t>
      </w:r>
      <w:r w:rsidRPr="00742553">
        <w:rPr>
          <w:rFonts w:eastAsia="Times New Roman"/>
          <w:lang w:eastAsia="en-US"/>
        </w:rPr>
        <w:t xml:space="preserve"> – 11.40</w:t>
      </w:r>
      <w:r w:rsidRPr="00742553">
        <w:rPr>
          <w:rFonts w:eastAsia="Times New Roman"/>
          <w:lang w:eastAsia="en-US"/>
        </w:rPr>
        <w:tab/>
      </w:r>
      <w:r w:rsidRPr="00742553">
        <w:rPr>
          <w:rFonts w:eastAsia="Times New Roman"/>
          <w:lang w:eastAsia="en-US"/>
        </w:rPr>
        <w:tab/>
      </w:r>
      <w:r w:rsidRPr="00742553">
        <w:rPr>
          <w:rFonts w:eastAsia="Times New Roman"/>
          <w:b/>
          <w:lang w:eastAsia="en-US"/>
        </w:rPr>
        <w:t xml:space="preserve">Panel 5: </w:t>
      </w:r>
      <w:r w:rsidR="0075046E">
        <w:rPr>
          <w:rFonts w:eastAsia="Times New Roman"/>
          <w:b/>
          <w:lang w:eastAsia="en-US"/>
        </w:rPr>
        <w:t xml:space="preserve"> </w:t>
      </w:r>
      <w:r w:rsidRPr="00742553">
        <w:rPr>
          <w:rFonts w:eastAsia="Times New Roman"/>
          <w:b/>
          <w:lang w:eastAsia="en-US"/>
        </w:rPr>
        <w:t>Moderated Q&amp;A</w:t>
      </w:r>
    </w:p>
    <w:p w:rsidR="00742553" w:rsidRPr="00742553" w:rsidRDefault="00742553" w:rsidP="00E02086">
      <w:pPr>
        <w:tabs>
          <w:tab w:val="left" w:pos="2268"/>
        </w:tabs>
        <w:spacing w:before="220" w:after="220"/>
        <w:ind w:left="2265" w:hanging="2265"/>
        <w:rPr>
          <w:b/>
        </w:rPr>
      </w:pPr>
      <w:r w:rsidRPr="00E02086">
        <w:rPr>
          <w:rFonts w:eastAsia="Times New Roman"/>
          <w:lang w:eastAsia="en-US"/>
        </w:rPr>
        <w:t>11</w:t>
      </w:r>
      <w:r w:rsidRPr="00742553">
        <w:t>.40 - 11.55</w:t>
      </w:r>
      <w:r w:rsidRPr="00742553">
        <w:tab/>
      </w:r>
      <w:r w:rsidRPr="00742553">
        <w:tab/>
      </w:r>
      <w:r w:rsidRPr="00742553">
        <w:rPr>
          <w:b/>
        </w:rPr>
        <w:t xml:space="preserve">Presentation: </w:t>
      </w:r>
      <w:r w:rsidR="0075046E">
        <w:rPr>
          <w:b/>
        </w:rPr>
        <w:t xml:space="preserve"> </w:t>
      </w:r>
      <w:r w:rsidRPr="00742553">
        <w:rPr>
          <w:b/>
        </w:rPr>
        <w:t xml:space="preserve">Fostering an AI ecosystem supporting local innovation </w:t>
      </w:r>
    </w:p>
    <w:p w:rsidR="00742553" w:rsidRPr="00742553" w:rsidRDefault="00742553" w:rsidP="00365095">
      <w:pPr>
        <w:spacing w:before="220" w:after="220"/>
        <w:ind w:left="2265"/>
      </w:pPr>
      <w:r w:rsidRPr="00742553">
        <w:t xml:space="preserve">AI raises many different questions for IP. </w:t>
      </w:r>
      <w:r w:rsidR="0075046E">
        <w:t xml:space="preserve"> </w:t>
      </w:r>
      <w:r w:rsidRPr="00742553">
        <w:t>This presentation seeks to provide an insight into why</w:t>
      </w:r>
      <w:r w:rsidR="00EC0B1A">
        <w:t xml:space="preserve"> taking into account</w:t>
      </w:r>
      <w:r w:rsidRPr="00742553">
        <w:t xml:space="preserve"> local factors and applying a local lens may be key in shaping a thriving AI ecosystem and to open the floor for </w:t>
      </w:r>
      <w:r w:rsidR="00A83EF6">
        <w:t>the sharing session</w:t>
      </w:r>
      <w:r w:rsidRPr="00742553">
        <w:t xml:space="preserve">. </w:t>
      </w:r>
    </w:p>
    <w:p w:rsidR="0062726B" w:rsidRDefault="0062726B" w:rsidP="0062726B">
      <w:pPr>
        <w:tabs>
          <w:tab w:val="left" w:pos="3686"/>
        </w:tabs>
        <w:spacing w:before="220" w:after="220"/>
        <w:ind w:left="3686" w:hanging="1418"/>
        <w:rPr>
          <w:rFonts w:eastAsia="Times New Roman"/>
          <w:lang w:eastAsia="en-US"/>
        </w:rPr>
      </w:pPr>
      <w:r>
        <w:rPr>
          <w:rFonts w:eastAsia="Times New Roman"/>
          <w:lang w:eastAsia="en-US"/>
        </w:rPr>
        <w:t>Speaker</w:t>
      </w:r>
      <w:r w:rsidRPr="00682145">
        <w:rPr>
          <w:rFonts w:eastAsia="Times New Roman"/>
          <w:lang w:eastAsia="en-US"/>
        </w:rPr>
        <w:t>:</w:t>
      </w:r>
      <w:r w:rsidRPr="00682145">
        <w:rPr>
          <w:rFonts w:eastAsia="Times New Roman"/>
          <w:lang w:eastAsia="en-US"/>
        </w:rPr>
        <w:tab/>
      </w:r>
      <w:r w:rsidR="00441043" w:rsidRPr="00441043">
        <w:rPr>
          <w:rFonts w:eastAsia="Times New Roman"/>
          <w:lang w:eastAsia="en-US"/>
        </w:rPr>
        <w:t>Mr. Arthur</w:t>
      </w:r>
      <w:r w:rsidR="00441043">
        <w:rPr>
          <w:rFonts w:eastAsia="Times New Roman"/>
          <w:lang w:eastAsia="en-US"/>
        </w:rPr>
        <w:t xml:space="preserve"> Gwagwa, Doctoral Researcher, Utrecht University, </w:t>
      </w:r>
      <w:r w:rsidR="00441043" w:rsidRPr="00441043">
        <w:rPr>
          <w:rFonts w:eastAsia="Times New Roman"/>
          <w:lang w:eastAsia="en-US"/>
        </w:rPr>
        <w:t>Netherlands</w:t>
      </w:r>
    </w:p>
    <w:p w:rsidR="006C60A4" w:rsidRDefault="006C60A4" w:rsidP="0062726B">
      <w:pPr>
        <w:tabs>
          <w:tab w:val="left" w:pos="3686"/>
        </w:tabs>
        <w:spacing w:before="220" w:after="220"/>
        <w:ind w:left="3686" w:hanging="1418"/>
        <w:rPr>
          <w:rFonts w:eastAsia="Times New Roman"/>
          <w:lang w:eastAsia="en-US"/>
        </w:rPr>
      </w:pPr>
    </w:p>
    <w:p w:rsidR="004C79C2" w:rsidRDefault="00742553" w:rsidP="0078436A">
      <w:pPr>
        <w:spacing w:before="220" w:after="220"/>
        <w:ind w:left="2265" w:hanging="2265"/>
      </w:pPr>
      <w:r w:rsidRPr="00742553">
        <w:t xml:space="preserve">11.55 – 13.00 </w:t>
      </w:r>
      <w:r w:rsidRPr="00742553">
        <w:tab/>
      </w:r>
      <w:r w:rsidRPr="00742553">
        <w:tab/>
      </w:r>
      <w:r w:rsidR="004C79C2">
        <w:rPr>
          <w:b/>
        </w:rPr>
        <w:t>Sharing session</w:t>
      </w:r>
      <w:r w:rsidRPr="00742553">
        <w:rPr>
          <w:b/>
        </w:rPr>
        <w:t xml:space="preserve">: </w:t>
      </w:r>
      <w:r w:rsidR="0075046E">
        <w:rPr>
          <w:b/>
        </w:rPr>
        <w:t xml:space="preserve"> </w:t>
      </w:r>
      <w:r w:rsidR="004C79C2" w:rsidRPr="004C79C2">
        <w:rPr>
          <w:b/>
        </w:rPr>
        <w:t>How are Member States and IP Offices supporting and foster</w:t>
      </w:r>
      <w:r w:rsidR="004C79C2">
        <w:rPr>
          <w:b/>
        </w:rPr>
        <w:t>ing innovation in the AI field; and how are they c</w:t>
      </w:r>
      <w:r w:rsidRPr="00742553">
        <w:rPr>
          <w:b/>
        </w:rPr>
        <w:t>losing the technology gap and shaping regulatory frameworks for inn</w:t>
      </w:r>
      <w:bookmarkStart w:id="5" w:name="_GoBack"/>
      <w:bookmarkEnd w:id="5"/>
      <w:r w:rsidRPr="00742553">
        <w:rPr>
          <w:b/>
        </w:rPr>
        <w:t xml:space="preserve">ovations in the AI field </w:t>
      </w:r>
      <w:r w:rsidRPr="00742553">
        <w:t>(</w:t>
      </w:r>
      <w:r w:rsidR="00EC0B1A">
        <w:t>Member States / IP</w:t>
      </w:r>
      <w:r w:rsidR="0079610C">
        <w:rPr>
          <w:sz w:val="20"/>
        </w:rPr>
        <w:t> </w:t>
      </w:r>
      <w:r w:rsidR="00EC0B1A">
        <w:t>Offices) (</w:t>
      </w:r>
      <w:r w:rsidRPr="00742553">
        <w:t>presentations / open floor</w:t>
      </w:r>
      <w:r w:rsidR="0075046E">
        <w:t>)</w:t>
      </w:r>
      <w:r w:rsidR="004C79C2" w:rsidRPr="004C79C2">
        <w:t xml:space="preserve"> </w:t>
      </w:r>
    </w:p>
    <w:p w:rsidR="004C79C2" w:rsidRDefault="004C79C2" w:rsidP="004C79C2">
      <w:pPr>
        <w:spacing w:before="220" w:after="220"/>
        <w:ind w:left="2265"/>
      </w:pPr>
      <w:r>
        <w:t xml:space="preserve">IP plays a central role in fostering innovation but it is often unclear how to approach the many questions raised by AI innovations. </w:t>
      </w:r>
    </w:p>
    <w:p w:rsidR="004C79C2" w:rsidRDefault="004C79C2" w:rsidP="004C79C2">
      <w:pPr>
        <w:spacing w:before="220" w:after="220"/>
        <w:ind w:left="2265"/>
      </w:pPr>
      <w:r>
        <w:t xml:space="preserve">Many Member States and IP Offices are seeking ways to foster innovation in the AI field, to close the technology gap and to encourage economic growth. </w:t>
      </w:r>
      <w:r w:rsidR="0075046E">
        <w:t xml:space="preserve"> </w:t>
      </w:r>
      <w:r>
        <w:t xml:space="preserve">Approaches include national AI strategies, studies, public consultations, amendments to examination guidelines and current IP </w:t>
      </w:r>
      <w:r w:rsidR="00C21FC9">
        <w:t>Office</w:t>
      </w:r>
      <w:r>
        <w:t xml:space="preserve"> practices, publication of guides and resources for innovators relating to innovations in the AI field. </w:t>
      </w:r>
    </w:p>
    <w:p w:rsidR="004C79C2" w:rsidRDefault="004C79C2" w:rsidP="00EA0401">
      <w:pPr>
        <w:spacing w:before="220" w:after="220"/>
        <w:ind w:left="2265"/>
      </w:pPr>
      <w:r>
        <w:t xml:space="preserve">This sharing session is intended </w:t>
      </w:r>
      <w:r w:rsidR="006C1D65" w:rsidRPr="006C1D65">
        <w:t xml:space="preserve">to </w:t>
      </w:r>
      <w:r w:rsidR="006C1D65">
        <w:t>illustrate</w:t>
      </w:r>
      <w:r w:rsidR="006C1D65" w:rsidRPr="006C1D65">
        <w:t xml:space="preserve"> national approaches</w:t>
      </w:r>
      <w:r w:rsidR="006C1D65">
        <w:t xml:space="preserve">, </w:t>
      </w:r>
      <w:r>
        <w:t>exchange views about the questions and challenges faced by and information about options available to Member States when starting to consider fostering innovation in the AI and IP space.</w:t>
      </w:r>
    </w:p>
    <w:p w:rsidR="00C21FC9" w:rsidRPr="00A57364" w:rsidRDefault="00C21FC9" w:rsidP="00C21FC9">
      <w:pPr>
        <w:tabs>
          <w:tab w:val="left" w:pos="3686"/>
        </w:tabs>
        <w:spacing w:before="220" w:after="220"/>
        <w:ind w:left="3686" w:hanging="1418"/>
        <w:rPr>
          <w:rFonts w:eastAsia="Times New Roman"/>
          <w:lang w:val="fr-CH" w:eastAsia="en-US"/>
        </w:rPr>
      </w:pPr>
      <w:r w:rsidRPr="00A57364">
        <w:rPr>
          <w:rFonts w:eastAsia="Times New Roman"/>
          <w:lang w:val="fr-CH" w:eastAsia="en-US"/>
        </w:rPr>
        <w:t>Moderator:</w:t>
      </w:r>
      <w:r w:rsidRPr="00A57364">
        <w:rPr>
          <w:rFonts w:eastAsia="Times New Roman"/>
          <w:lang w:val="fr-CH" w:eastAsia="en-US"/>
        </w:rPr>
        <w:tab/>
        <w:t xml:space="preserve">Chair </w:t>
      </w:r>
    </w:p>
    <w:p w:rsidR="003076BE" w:rsidRPr="00A57364" w:rsidRDefault="00C21FC9" w:rsidP="004D6E79">
      <w:pPr>
        <w:tabs>
          <w:tab w:val="left" w:pos="3686"/>
        </w:tabs>
        <w:spacing w:before="220" w:after="220"/>
        <w:ind w:left="3686" w:hanging="1418"/>
        <w:rPr>
          <w:rFonts w:eastAsia="Times New Roman"/>
          <w:lang w:val="fr-CH" w:eastAsia="en-US"/>
        </w:rPr>
      </w:pPr>
      <w:r w:rsidRPr="00A57364">
        <w:rPr>
          <w:rFonts w:eastAsia="Times New Roman"/>
          <w:lang w:val="fr-CH" w:eastAsia="en-US"/>
        </w:rPr>
        <w:t>Presenters:</w:t>
      </w:r>
      <w:r w:rsidRPr="00A57364">
        <w:rPr>
          <w:rFonts w:eastAsia="Times New Roman"/>
          <w:lang w:val="fr-CH" w:eastAsia="en-US"/>
        </w:rPr>
        <w:tab/>
      </w:r>
      <w:r w:rsidR="003076BE" w:rsidRPr="0078436A">
        <w:rPr>
          <w:rFonts w:eastAsia="Times New Roman"/>
          <w:lang w:val="fr-CH" w:eastAsia="en-US"/>
        </w:rPr>
        <w:t xml:space="preserve">Mr. Matthieu Azzopardi, Patent examiner, Patent Division, </w:t>
      </w:r>
      <w:r w:rsidR="003076BE" w:rsidRPr="0078436A">
        <w:rPr>
          <w:rFonts w:eastAsia="Times New Roman"/>
          <w:i/>
          <w:lang w:val="fr-CH" w:eastAsia="en-US"/>
        </w:rPr>
        <w:t>Institut national de la propriété industrielle (INPI)</w:t>
      </w:r>
      <w:r w:rsidR="003076BE" w:rsidRPr="0078436A">
        <w:rPr>
          <w:rFonts w:eastAsia="Times New Roman"/>
          <w:lang w:val="fr-CH" w:eastAsia="en-US"/>
        </w:rPr>
        <w:t>, France</w:t>
      </w:r>
    </w:p>
    <w:p w:rsidR="003076BE" w:rsidRPr="00DF6B37" w:rsidRDefault="003076BE" w:rsidP="003076BE">
      <w:pPr>
        <w:spacing w:before="220" w:after="220"/>
        <w:ind w:left="3686" w:firstLine="4"/>
      </w:pPr>
      <w:r w:rsidRPr="00DF6B37">
        <w:t>Mr. Chee Muguen, Deputy Director, Patent Legal Administration Division, Korean Intellectual Property Office (KIPO), Daejeon, Republic of Korea</w:t>
      </w:r>
    </w:p>
    <w:p w:rsidR="00E02086" w:rsidRDefault="00E02086" w:rsidP="00E02086">
      <w:pPr>
        <w:spacing w:before="220" w:after="220"/>
        <w:ind w:left="3686" w:firstLine="4"/>
      </w:pPr>
      <w:r w:rsidRPr="00DF6B37">
        <w:t>Mr. Kukuu Atsushi, Deputy Director, Multilateral Policy Office, International Policy Division, Policy Planning and Coordination Department, Japan Patent Office (JPO), Japan</w:t>
      </w:r>
    </w:p>
    <w:p w:rsidR="00276002" w:rsidRPr="00DF6B37" w:rsidRDefault="00276002" w:rsidP="00E02086">
      <w:pPr>
        <w:spacing w:before="220" w:after="220"/>
        <w:ind w:left="3686" w:firstLine="4"/>
      </w:pPr>
      <w:r w:rsidRPr="00276002">
        <w:t>Ms. Nicki Curtis, Senior Policy Advisor, UK Intellectual Property Office (UK IPO), New Port, United Kingdom</w:t>
      </w:r>
    </w:p>
    <w:p w:rsidR="00742553" w:rsidRPr="00742553" w:rsidRDefault="000854E0" w:rsidP="000854E0">
      <w:pPr>
        <w:tabs>
          <w:tab w:val="left" w:pos="2250"/>
        </w:tabs>
        <w:spacing w:before="220" w:after="220"/>
        <w:ind w:left="2250" w:hanging="2250"/>
        <w:rPr>
          <w:rFonts w:eastAsia="Times New Roman"/>
          <w:lang w:eastAsia="en-US"/>
        </w:rPr>
      </w:pPr>
      <w:r>
        <w:rPr>
          <w:rFonts w:eastAsia="Times New Roman"/>
          <w:lang w:eastAsia="en-US"/>
        </w:rPr>
        <w:t>13.00 – 15.00</w:t>
      </w:r>
      <w:r>
        <w:rPr>
          <w:rFonts w:eastAsia="Times New Roman"/>
          <w:lang w:eastAsia="en-US"/>
        </w:rPr>
        <w:tab/>
      </w:r>
      <w:r w:rsidR="00742553" w:rsidRPr="00742553">
        <w:rPr>
          <w:rFonts w:eastAsia="Times New Roman"/>
          <w:b/>
          <w:lang w:eastAsia="en-US"/>
        </w:rPr>
        <w:t>Lunch break</w:t>
      </w:r>
    </w:p>
    <w:p w:rsidR="00742553" w:rsidRPr="00742553" w:rsidRDefault="00742553" w:rsidP="00365095">
      <w:pPr>
        <w:tabs>
          <w:tab w:val="left" w:pos="2268"/>
        </w:tabs>
        <w:spacing w:before="220" w:after="220"/>
        <w:ind w:left="2250" w:hanging="2250"/>
        <w:rPr>
          <w:rFonts w:eastAsia="Times New Roman"/>
          <w:lang w:eastAsia="en-US"/>
        </w:rPr>
      </w:pPr>
      <w:r w:rsidRPr="00742553">
        <w:rPr>
          <w:rFonts w:eastAsia="Times New Roman"/>
          <w:lang w:eastAsia="en-US"/>
        </w:rPr>
        <w:t>15.00 – 15.15</w:t>
      </w:r>
      <w:r w:rsidRPr="00742553">
        <w:rPr>
          <w:rFonts w:eastAsia="Times New Roman"/>
          <w:lang w:eastAsia="en-US"/>
        </w:rPr>
        <w:tab/>
      </w:r>
      <w:r w:rsidRPr="00742553">
        <w:rPr>
          <w:rFonts w:eastAsia="Times New Roman"/>
          <w:b/>
          <w:lang w:eastAsia="en-US"/>
        </w:rPr>
        <w:t xml:space="preserve">Presentation: </w:t>
      </w:r>
      <w:r w:rsidR="0075046E">
        <w:rPr>
          <w:rFonts w:eastAsia="Times New Roman"/>
          <w:b/>
          <w:lang w:eastAsia="en-US"/>
        </w:rPr>
        <w:t xml:space="preserve"> </w:t>
      </w:r>
      <w:r w:rsidRPr="00742553">
        <w:rPr>
          <w:rFonts w:eastAsia="Times New Roman"/>
          <w:b/>
          <w:lang w:eastAsia="en-US"/>
        </w:rPr>
        <w:t>From diagnosis to action</w:t>
      </w:r>
    </w:p>
    <w:p w:rsidR="00742553" w:rsidRPr="00742553" w:rsidRDefault="00742553" w:rsidP="00365095">
      <w:pPr>
        <w:spacing w:before="220" w:after="220"/>
        <w:ind w:left="2265"/>
      </w:pPr>
      <w:r w:rsidRPr="00742553">
        <w:t>This presentation will give an overview of the state of play in the patent system as it relates to AI, different scenarios and possible policy approac</w:t>
      </w:r>
      <w:r w:rsidR="00EC0B1A">
        <w:t xml:space="preserve">hes to provide a framework for </w:t>
      </w:r>
      <w:r w:rsidR="00A83EF6">
        <w:t xml:space="preserve">the </w:t>
      </w:r>
      <w:r w:rsidR="00EC0B1A">
        <w:t>s</w:t>
      </w:r>
      <w:r w:rsidR="00A83EF6">
        <w:t>haring session</w:t>
      </w:r>
      <w:r w:rsidRPr="00742553">
        <w:t>.</w:t>
      </w:r>
    </w:p>
    <w:p w:rsidR="0062726B" w:rsidRDefault="0062726B" w:rsidP="0062726B">
      <w:pPr>
        <w:tabs>
          <w:tab w:val="left" w:pos="3686"/>
        </w:tabs>
        <w:spacing w:before="220" w:after="220"/>
        <w:ind w:left="3686" w:hanging="1418"/>
        <w:rPr>
          <w:rFonts w:eastAsia="Times New Roman"/>
          <w:lang w:eastAsia="en-US"/>
        </w:rPr>
      </w:pPr>
      <w:r>
        <w:rPr>
          <w:rFonts w:eastAsia="Times New Roman"/>
          <w:lang w:eastAsia="en-US"/>
        </w:rPr>
        <w:t>Speaker</w:t>
      </w:r>
      <w:r w:rsidRPr="00682145">
        <w:rPr>
          <w:rFonts w:eastAsia="Times New Roman"/>
          <w:lang w:eastAsia="en-US"/>
        </w:rPr>
        <w:t>:</w:t>
      </w:r>
      <w:r w:rsidRPr="00682145">
        <w:rPr>
          <w:rFonts w:eastAsia="Times New Roman"/>
          <w:lang w:eastAsia="en-US"/>
        </w:rPr>
        <w:tab/>
      </w:r>
      <w:r w:rsidR="00441043">
        <w:rPr>
          <w:rFonts w:eastAsia="Times New Roman"/>
          <w:lang w:eastAsia="en-US"/>
        </w:rPr>
        <w:t>Prof</w:t>
      </w:r>
      <w:r w:rsidR="00D136ED">
        <w:rPr>
          <w:rFonts w:eastAsia="Times New Roman"/>
          <w:lang w:eastAsia="en-US"/>
        </w:rPr>
        <w:t>.</w:t>
      </w:r>
      <w:r w:rsidR="00441043" w:rsidRPr="00441043">
        <w:rPr>
          <w:rFonts w:eastAsia="Times New Roman"/>
          <w:lang w:eastAsia="en-US"/>
        </w:rPr>
        <w:t xml:space="preserve"> Peter Picht, University of Zurich</w:t>
      </w:r>
      <w:r w:rsidR="00441043">
        <w:rPr>
          <w:rFonts w:eastAsia="Times New Roman"/>
          <w:lang w:eastAsia="en-US"/>
        </w:rPr>
        <w:t xml:space="preserve">, </w:t>
      </w:r>
      <w:r w:rsidR="00AE2255">
        <w:rPr>
          <w:rFonts w:eastAsia="Times New Roman"/>
          <w:lang w:eastAsia="en-US"/>
        </w:rPr>
        <w:t>Switzerland</w:t>
      </w:r>
    </w:p>
    <w:p w:rsidR="00742553" w:rsidRDefault="00742553" w:rsidP="00742553">
      <w:pPr>
        <w:spacing w:before="220" w:after="220"/>
        <w:ind w:left="2265" w:hanging="2265"/>
      </w:pPr>
      <w:r w:rsidRPr="00742553">
        <w:t>15.15 –</w:t>
      </w:r>
      <w:r w:rsidR="005E1C72">
        <w:t xml:space="preserve"> 16.</w:t>
      </w:r>
      <w:r w:rsidRPr="00742553">
        <w:t>45</w:t>
      </w:r>
      <w:r w:rsidRPr="00742553">
        <w:tab/>
      </w:r>
      <w:r w:rsidR="004C79C2">
        <w:rPr>
          <w:b/>
        </w:rPr>
        <w:t>Sharing session</w:t>
      </w:r>
      <w:r w:rsidRPr="00742553">
        <w:rPr>
          <w:b/>
        </w:rPr>
        <w:t>:</w:t>
      </w:r>
      <w:r w:rsidR="004C79C2">
        <w:rPr>
          <w:b/>
        </w:rPr>
        <w:t xml:space="preserve"> </w:t>
      </w:r>
      <w:r w:rsidR="00732E27">
        <w:rPr>
          <w:b/>
        </w:rPr>
        <w:t xml:space="preserve"> </w:t>
      </w:r>
      <w:r w:rsidR="004C79C2">
        <w:rPr>
          <w:b/>
        </w:rPr>
        <w:t>continued</w:t>
      </w:r>
      <w:r w:rsidRPr="00742553">
        <w:rPr>
          <w:b/>
        </w:rPr>
        <w:t xml:space="preserve"> </w:t>
      </w:r>
      <w:r w:rsidR="00EC0B1A" w:rsidRPr="00EC0B1A">
        <w:t>(Member States / IP Offices)</w:t>
      </w:r>
      <w:r w:rsidRPr="00EC0B1A">
        <w:t xml:space="preserve"> (</w:t>
      </w:r>
      <w:r w:rsidRPr="00742553">
        <w:t>presentations / open floor)</w:t>
      </w:r>
    </w:p>
    <w:p w:rsidR="00C21FC9" w:rsidRPr="00365095" w:rsidRDefault="00C21FC9" w:rsidP="00C21FC9">
      <w:pPr>
        <w:tabs>
          <w:tab w:val="left" w:pos="3686"/>
        </w:tabs>
        <w:spacing w:before="220" w:after="220"/>
        <w:ind w:left="3686" w:hanging="1418"/>
        <w:rPr>
          <w:rFonts w:eastAsia="Times New Roman"/>
          <w:lang w:eastAsia="en-US"/>
        </w:rPr>
      </w:pPr>
      <w:r w:rsidRPr="00365095">
        <w:rPr>
          <w:rFonts w:eastAsia="Times New Roman"/>
          <w:lang w:eastAsia="en-US"/>
        </w:rPr>
        <w:t>Moderator:</w:t>
      </w:r>
      <w:r w:rsidRPr="00365095">
        <w:rPr>
          <w:rFonts w:eastAsia="Times New Roman"/>
          <w:lang w:eastAsia="en-US"/>
        </w:rPr>
        <w:tab/>
        <w:t xml:space="preserve">Chair </w:t>
      </w:r>
    </w:p>
    <w:p w:rsidR="000A4A3C" w:rsidRDefault="00C21FC9" w:rsidP="00276002">
      <w:pPr>
        <w:tabs>
          <w:tab w:val="left" w:pos="3686"/>
        </w:tabs>
        <w:spacing w:before="220" w:after="220"/>
        <w:ind w:left="3686" w:hanging="1418"/>
        <w:rPr>
          <w:rFonts w:eastAsia="Times New Roman"/>
          <w:lang w:eastAsia="en-US"/>
        </w:rPr>
      </w:pPr>
      <w:r w:rsidRPr="00365095">
        <w:rPr>
          <w:rFonts w:eastAsia="Times New Roman"/>
          <w:lang w:eastAsia="en-US"/>
        </w:rPr>
        <w:lastRenderedPageBreak/>
        <w:t>Presenters:</w:t>
      </w:r>
      <w:r w:rsidRPr="00365095">
        <w:rPr>
          <w:rFonts w:eastAsia="Times New Roman"/>
          <w:lang w:eastAsia="en-US"/>
        </w:rPr>
        <w:tab/>
      </w:r>
      <w:r w:rsidR="000A4A3C" w:rsidRPr="00504B22">
        <w:rPr>
          <w:rFonts w:eastAsia="Times New Roman"/>
          <w:lang w:eastAsia="en-US"/>
        </w:rPr>
        <w:t xml:space="preserve">Ms. </w:t>
      </w:r>
      <w:r w:rsidR="000A4A3C" w:rsidRPr="00E02086">
        <w:t>Rafaela</w:t>
      </w:r>
      <w:r w:rsidR="000A4A3C" w:rsidRPr="00504B22">
        <w:rPr>
          <w:rFonts w:eastAsia="Times New Roman"/>
          <w:lang w:eastAsia="en-US"/>
        </w:rPr>
        <w:t xml:space="preserve"> Di Sabato Guerrante, IP Researcher, Brazilian National Institute of Industrial Property (INPI), Rio de Janeiro, Brazil</w:t>
      </w:r>
    </w:p>
    <w:p w:rsidR="00276002" w:rsidRPr="00365095" w:rsidRDefault="00276002" w:rsidP="00276002">
      <w:pPr>
        <w:tabs>
          <w:tab w:val="left" w:pos="3686"/>
        </w:tabs>
        <w:spacing w:before="220" w:after="220"/>
        <w:ind w:left="3686" w:firstLine="4"/>
        <w:rPr>
          <w:rFonts w:eastAsia="Times New Roman"/>
          <w:lang w:eastAsia="en-US"/>
        </w:rPr>
      </w:pPr>
      <w:r w:rsidRPr="00276002">
        <w:rPr>
          <w:rFonts w:eastAsia="Times New Roman"/>
          <w:lang w:eastAsia="en-US"/>
        </w:rPr>
        <w:t>Ms. Lital Helman, Expert, Legislation Department, Ministry of Justice, Israel</w:t>
      </w:r>
    </w:p>
    <w:p w:rsidR="003076BE" w:rsidRDefault="003076BE" w:rsidP="00276002">
      <w:pPr>
        <w:tabs>
          <w:tab w:val="left" w:pos="3870"/>
        </w:tabs>
        <w:spacing w:before="220" w:after="220"/>
        <w:ind w:left="3686" w:firstLine="4"/>
        <w:rPr>
          <w:rFonts w:eastAsia="Times New Roman"/>
          <w:lang w:eastAsia="en-US"/>
        </w:rPr>
      </w:pPr>
      <w:r w:rsidRPr="000770AB">
        <w:t>Mr</w:t>
      </w:r>
      <w:r w:rsidRPr="00C21FC9">
        <w:rPr>
          <w:rFonts w:eastAsia="Times New Roman"/>
          <w:lang w:eastAsia="en-US"/>
        </w:rPr>
        <w:t xml:space="preserve">. Michael Falk, Director, Office of the Chief Economist, IP Australia, </w:t>
      </w:r>
      <w:r>
        <w:rPr>
          <w:rFonts w:eastAsia="Times New Roman"/>
          <w:lang w:eastAsia="en-US"/>
        </w:rPr>
        <w:t xml:space="preserve">Canberra, </w:t>
      </w:r>
      <w:r w:rsidRPr="00C21FC9">
        <w:rPr>
          <w:rFonts w:eastAsia="Times New Roman"/>
          <w:lang w:eastAsia="en-US"/>
        </w:rPr>
        <w:t>Australia</w:t>
      </w:r>
    </w:p>
    <w:p w:rsidR="003076BE" w:rsidRDefault="003076BE" w:rsidP="00276002">
      <w:pPr>
        <w:spacing w:before="220" w:after="220"/>
        <w:ind w:left="3686" w:firstLine="4"/>
        <w:rPr>
          <w:rFonts w:eastAsia="Times New Roman"/>
          <w:lang w:eastAsia="en-US"/>
        </w:rPr>
      </w:pPr>
      <w:r>
        <w:t xml:space="preserve">Mr. Christian </w:t>
      </w:r>
      <w:r w:rsidRPr="00D403C8">
        <w:t>Hannon</w:t>
      </w:r>
      <w:r>
        <w:t>, Patent Attorney, Office of Policy and International Affairs, United States Patent and Trademark Office (USPTO), Alexandria, United States of America</w:t>
      </w:r>
      <w:r w:rsidRPr="00C21FC9">
        <w:rPr>
          <w:rFonts w:eastAsia="Times New Roman"/>
          <w:lang w:eastAsia="en-US"/>
        </w:rPr>
        <w:t xml:space="preserve"> </w:t>
      </w:r>
    </w:p>
    <w:p w:rsidR="00504B22" w:rsidRPr="00DF6B37" w:rsidRDefault="00504B22" w:rsidP="00DF6B37">
      <w:pPr>
        <w:spacing w:before="220" w:after="220"/>
        <w:ind w:left="3686" w:firstLine="4"/>
      </w:pPr>
      <w:r w:rsidRPr="00DF6B37">
        <w:t>Mr. Furkan Incedayi, Patent Examiner, Electronics Engineer, Turkish Patent and Trademark Office (TÜRKPATENT), Türkiye</w:t>
      </w:r>
    </w:p>
    <w:p w:rsidR="00504B22" w:rsidRPr="00DF6B37" w:rsidRDefault="00504B22" w:rsidP="00DF6B37">
      <w:pPr>
        <w:spacing w:before="220" w:after="220"/>
        <w:ind w:left="3686" w:firstLine="4"/>
      </w:pPr>
      <w:r w:rsidRPr="00DF6B37">
        <w:t>Mr. Abdoul Kader Ky, National Director of Digital Economy, National Directorate of the Digital Economy, Mali</w:t>
      </w:r>
    </w:p>
    <w:p w:rsidR="00885BCB" w:rsidRDefault="00885BCB" w:rsidP="00DF6B37">
      <w:pPr>
        <w:spacing w:before="220" w:after="220"/>
        <w:ind w:left="3686" w:firstLine="4"/>
      </w:pPr>
      <w:r w:rsidRPr="00DF6B37">
        <w:t>M. Ahmadou Sissoko, Head of the Documentation and Informatics Office, Malian Centre for the Promotion of Industrial Property, Mali</w:t>
      </w:r>
    </w:p>
    <w:p w:rsidR="004D6E79" w:rsidRPr="00DF6B37" w:rsidRDefault="004D6E79" w:rsidP="00DF6B37">
      <w:pPr>
        <w:spacing w:before="220" w:after="220"/>
        <w:ind w:left="3686" w:firstLine="4"/>
      </w:pPr>
      <w:r w:rsidRPr="004D6E79">
        <w:t xml:space="preserve">Ms. Mercy Kainobwisho, Registrar General, Uganda Registration </w:t>
      </w:r>
      <w:r>
        <w:t>Services Bureau (URSB), Uganda</w:t>
      </w:r>
    </w:p>
    <w:p w:rsidR="000717CB" w:rsidRPr="00DF6B37" w:rsidRDefault="000717CB" w:rsidP="00DF6B37">
      <w:pPr>
        <w:spacing w:before="220" w:after="220"/>
        <w:ind w:left="3686" w:firstLine="4"/>
      </w:pPr>
      <w:r w:rsidRPr="00DF6B37">
        <w:t>Mr. Christoph Spennemann, Intellectual Property Attaché, Geneva, International Trade Relations, Swiss Federal Institute of Intellectual Property</w:t>
      </w:r>
      <w:r w:rsidR="00E1789E" w:rsidRPr="00DF6B37">
        <w:t xml:space="preserve"> (IPI)</w:t>
      </w:r>
      <w:r w:rsidRPr="00DF6B37">
        <w:t>, Switzerland</w:t>
      </w:r>
    </w:p>
    <w:p w:rsidR="00E02086" w:rsidRPr="00DF6B37" w:rsidRDefault="00E02086" w:rsidP="00E02086">
      <w:pPr>
        <w:spacing w:before="220" w:after="220"/>
        <w:ind w:left="3686" w:firstLine="4"/>
      </w:pPr>
      <w:r>
        <w:t>M</w:t>
      </w:r>
      <w:r w:rsidRPr="009F7A3E">
        <w:t>s</w:t>
      </w:r>
      <w:r>
        <w:t>.</w:t>
      </w:r>
      <w:r w:rsidRPr="009F7A3E">
        <w:t xml:space="preserve"> Heli Pihlajamaa, Director</w:t>
      </w:r>
      <w:r>
        <w:t>,</w:t>
      </w:r>
      <w:r w:rsidRPr="009F7A3E">
        <w:t xml:space="preserve"> Patent Law and Procedures, E</w:t>
      </w:r>
      <w:r>
        <w:t>uropean Patent Office (EPO)</w:t>
      </w:r>
    </w:p>
    <w:p w:rsidR="00742553" w:rsidRPr="00742553" w:rsidRDefault="00742553" w:rsidP="00E02086">
      <w:pPr>
        <w:spacing w:before="220" w:after="220"/>
        <w:ind w:left="2265" w:hanging="2265"/>
        <w:rPr>
          <w:rFonts w:eastAsia="Times New Roman"/>
          <w:lang w:eastAsia="en-US"/>
        </w:rPr>
      </w:pPr>
      <w:r w:rsidRPr="00742553">
        <w:rPr>
          <w:rFonts w:eastAsia="Times New Roman"/>
          <w:lang w:eastAsia="en-US"/>
        </w:rPr>
        <w:t>16.</w:t>
      </w:r>
      <w:r w:rsidRPr="00E02086">
        <w:t>45</w:t>
      </w:r>
      <w:r w:rsidRPr="00742553">
        <w:rPr>
          <w:rFonts w:eastAsia="Times New Roman"/>
          <w:lang w:eastAsia="en-US"/>
        </w:rPr>
        <w:t xml:space="preserve"> – 17.45</w:t>
      </w:r>
      <w:r w:rsidRPr="00742553">
        <w:rPr>
          <w:rFonts w:eastAsia="Times New Roman"/>
          <w:lang w:eastAsia="en-US"/>
        </w:rPr>
        <w:tab/>
      </w:r>
      <w:r w:rsidRPr="00742553">
        <w:rPr>
          <w:rFonts w:eastAsia="Times New Roman"/>
          <w:b/>
          <w:lang w:eastAsia="en-US"/>
        </w:rPr>
        <w:t xml:space="preserve">Open floor interventions </w:t>
      </w:r>
      <w:r w:rsidR="00EC0B1A">
        <w:rPr>
          <w:rFonts w:eastAsia="Times New Roman"/>
          <w:lang w:eastAsia="en-US"/>
        </w:rPr>
        <w:t xml:space="preserve">(all participants) </w:t>
      </w:r>
      <w:r w:rsidRPr="00742553">
        <w:rPr>
          <w:rFonts w:eastAsia="Times New Roman"/>
          <w:lang w:eastAsia="en-US"/>
        </w:rPr>
        <w:t>(open floor)</w:t>
      </w:r>
    </w:p>
    <w:p w:rsidR="00742553" w:rsidRDefault="00742553" w:rsidP="00365095">
      <w:pPr>
        <w:spacing w:before="220" w:after="220"/>
        <w:ind w:left="2265"/>
        <w:rPr>
          <w:rFonts w:eastAsia="Times New Roman"/>
          <w:lang w:eastAsia="en-US"/>
        </w:rPr>
      </w:pPr>
      <w:r>
        <w:rPr>
          <w:rFonts w:eastAsia="Times New Roman"/>
          <w:lang w:eastAsia="en-US"/>
        </w:rPr>
        <w:tab/>
      </w:r>
      <w:r w:rsidRPr="00742553">
        <w:rPr>
          <w:rFonts w:eastAsia="Times New Roman"/>
          <w:lang w:eastAsia="en-US"/>
        </w:rPr>
        <w:t xml:space="preserve">Having heard from IP Offices, Member States, innovators and IP </w:t>
      </w:r>
      <w:r w:rsidRPr="00742553">
        <w:t>professionals</w:t>
      </w:r>
      <w:r w:rsidRPr="00742553">
        <w:rPr>
          <w:rFonts w:eastAsia="Times New Roman"/>
          <w:lang w:eastAsia="en-US"/>
        </w:rPr>
        <w:t xml:space="preserve">, what are your views? </w:t>
      </w:r>
      <w:r w:rsidR="0075046E">
        <w:rPr>
          <w:rFonts w:eastAsia="Times New Roman"/>
          <w:lang w:eastAsia="en-US"/>
        </w:rPr>
        <w:t xml:space="preserve"> </w:t>
      </w:r>
      <w:r w:rsidRPr="00742553">
        <w:rPr>
          <w:rFonts w:eastAsia="Times New Roman"/>
          <w:lang w:eastAsia="en-US"/>
        </w:rPr>
        <w:t xml:space="preserve">Bringing together the widest set of </w:t>
      </w:r>
      <w:r w:rsidRPr="00365095">
        <w:t>stakeholders</w:t>
      </w:r>
      <w:r w:rsidRPr="00742553">
        <w:rPr>
          <w:rFonts w:eastAsia="Times New Roman"/>
          <w:lang w:eastAsia="en-US"/>
        </w:rPr>
        <w:t xml:space="preserve">, the open floor provides a forum for bring together global and diverse views. </w:t>
      </w:r>
    </w:p>
    <w:p w:rsidR="00D244D4" w:rsidRPr="00D244D4" w:rsidRDefault="000854E0" w:rsidP="00D244D4">
      <w:pPr>
        <w:tabs>
          <w:tab w:val="left" w:pos="3870"/>
        </w:tabs>
        <w:spacing w:before="220" w:after="220"/>
        <w:ind w:left="3686" w:hanging="1436"/>
        <w:rPr>
          <w:rFonts w:eastAsia="Times New Roman"/>
          <w:lang w:eastAsia="en-US"/>
        </w:rPr>
      </w:pPr>
      <w:r>
        <w:rPr>
          <w:rFonts w:eastAsia="Times New Roman"/>
          <w:lang w:eastAsia="en-US"/>
        </w:rPr>
        <w:t>Interventions</w:t>
      </w:r>
      <w:r w:rsidRPr="00441043">
        <w:rPr>
          <w:rFonts w:eastAsia="Times New Roman"/>
          <w:lang w:eastAsia="en-US"/>
        </w:rPr>
        <w:t>:</w:t>
      </w:r>
      <w:r w:rsidRPr="00441043">
        <w:rPr>
          <w:rFonts w:eastAsia="Times New Roman"/>
          <w:lang w:eastAsia="en-US"/>
        </w:rPr>
        <w:tab/>
      </w:r>
      <w:r w:rsidR="004E1384" w:rsidRPr="001A50B1">
        <w:rPr>
          <w:rFonts w:eastAsia="Times New Roman"/>
          <w:lang w:eastAsia="en-US"/>
        </w:rPr>
        <w:t>Mr. Wong Chee-Leong</w:t>
      </w:r>
      <w:r w:rsidR="00D244D4" w:rsidRPr="001A50B1">
        <w:rPr>
          <w:rFonts w:eastAsia="Times New Roman"/>
          <w:lang w:eastAsia="en-US"/>
        </w:rPr>
        <w:t xml:space="preserve">, </w:t>
      </w:r>
      <w:r w:rsidR="00D244D4">
        <w:rPr>
          <w:rFonts w:eastAsia="Times New Roman"/>
          <w:lang w:eastAsia="en-US"/>
        </w:rPr>
        <w:t xml:space="preserve">Principal Patent Examiner, </w:t>
      </w:r>
      <w:r w:rsidR="00D244D4" w:rsidRPr="00D244D4">
        <w:rPr>
          <w:rFonts w:eastAsia="Times New Roman"/>
          <w:lang w:eastAsia="en-US"/>
        </w:rPr>
        <w:t>Patent Search, Examination &amp; Analytics</w:t>
      </w:r>
      <w:r w:rsidR="00D244D4">
        <w:rPr>
          <w:rFonts w:eastAsia="Times New Roman"/>
          <w:lang w:eastAsia="en-US"/>
        </w:rPr>
        <w:t>, IPOS International, Singapore</w:t>
      </w:r>
    </w:p>
    <w:p w:rsidR="004807CE" w:rsidRDefault="004807CE" w:rsidP="00D244D4">
      <w:pPr>
        <w:tabs>
          <w:tab w:val="left" w:pos="3686"/>
        </w:tabs>
        <w:spacing w:before="220" w:after="220"/>
        <w:ind w:left="3686" w:firstLine="4"/>
        <w:rPr>
          <w:rFonts w:eastAsia="Times New Roman"/>
          <w:lang w:eastAsia="en-US"/>
        </w:rPr>
      </w:pPr>
      <w:r>
        <w:rPr>
          <w:rFonts w:eastAsia="Times New Roman"/>
          <w:lang w:eastAsia="en-US"/>
        </w:rPr>
        <w:t xml:space="preserve">Mr. </w:t>
      </w:r>
      <w:r w:rsidR="006C6593" w:rsidRPr="006C6593">
        <w:rPr>
          <w:rFonts w:eastAsia="Times New Roman"/>
          <w:lang w:eastAsia="en-US"/>
        </w:rPr>
        <w:t>Godana Galm Godana</w:t>
      </w:r>
      <w:r>
        <w:rPr>
          <w:rFonts w:eastAsia="Times New Roman"/>
          <w:lang w:eastAsia="en-US"/>
        </w:rPr>
        <w:t xml:space="preserve">, </w:t>
      </w:r>
      <w:r w:rsidRPr="004807CE">
        <w:rPr>
          <w:rFonts w:eastAsia="Times New Roman"/>
          <w:lang w:eastAsia="en-US"/>
        </w:rPr>
        <w:t>Associate</w:t>
      </w:r>
      <w:r>
        <w:rPr>
          <w:rFonts w:eastAsia="Times New Roman"/>
          <w:lang w:eastAsia="en-US"/>
        </w:rPr>
        <w:t xml:space="preserve">, </w:t>
      </w:r>
      <w:r w:rsidR="006C6593">
        <w:rPr>
          <w:rFonts w:eastAsia="Times New Roman"/>
          <w:lang w:eastAsia="en-US"/>
        </w:rPr>
        <w:t xml:space="preserve">Coulson Harney LLP, </w:t>
      </w:r>
      <w:r w:rsidR="006C6593" w:rsidRPr="006C6593">
        <w:rPr>
          <w:rFonts w:eastAsia="Times New Roman"/>
          <w:lang w:eastAsia="en-US"/>
        </w:rPr>
        <w:t>Bowmans</w:t>
      </w:r>
      <w:r>
        <w:rPr>
          <w:rFonts w:eastAsia="Times New Roman"/>
          <w:lang w:eastAsia="en-US"/>
        </w:rPr>
        <w:t>, Kenya</w:t>
      </w:r>
    </w:p>
    <w:p w:rsidR="00504B22" w:rsidRPr="00504B22" w:rsidRDefault="00504B22" w:rsidP="004807CE">
      <w:pPr>
        <w:tabs>
          <w:tab w:val="left" w:pos="3870"/>
        </w:tabs>
        <w:spacing w:before="220" w:after="220"/>
        <w:ind w:left="3686" w:firstLine="4"/>
        <w:rPr>
          <w:rFonts w:eastAsia="Times New Roman"/>
          <w:lang w:eastAsia="en-US"/>
        </w:rPr>
      </w:pPr>
      <w:r w:rsidRPr="00504B22">
        <w:rPr>
          <w:rFonts w:eastAsia="Times New Roman"/>
          <w:lang w:eastAsia="en-US"/>
        </w:rPr>
        <w:t>Dr. Dino Gliha, Attorney at Law, Authorised Patent Representative, Joint Law Office dr. sc. Sandra Marković, Sidonija Grbavac &amp; dr. sc. Dino Gliha, Croatia</w:t>
      </w:r>
    </w:p>
    <w:p w:rsidR="000854E0" w:rsidRPr="006D4437" w:rsidRDefault="000854E0" w:rsidP="004807CE">
      <w:pPr>
        <w:tabs>
          <w:tab w:val="left" w:pos="3686"/>
        </w:tabs>
        <w:spacing w:before="220" w:after="220"/>
        <w:ind w:left="3686" w:firstLine="4"/>
        <w:rPr>
          <w:rFonts w:eastAsia="Times New Roman"/>
          <w:lang w:eastAsia="en-US"/>
        </w:rPr>
      </w:pPr>
      <w:r w:rsidRPr="006D4437">
        <w:rPr>
          <w:rFonts w:eastAsia="Times New Roman"/>
          <w:lang w:eastAsia="en-US"/>
        </w:rPr>
        <w:lastRenderedPageBreak/>
        <w:t>Dr. Robert Harrison, Partner, Sonnenberg Harrison Partnerschaft mbB, Germany</w:t>
      </w:r>
    </w:p>
    <w:p w:rsidR="000854E0" w:rsidRDefault="000854E0" w:rsidP="004807CE">
      <w:pPr>
        <w:tabs>
          <w:tab w:val="left" w:pos="3870"/>
        </w:tabs>
        <w:spacing w:before="220" w:after="220"/>
        <w:ind w:left="3686" w:firstLine="4"/>
      </w:pPr>
      <w:r w:rsidRPr="002A117D">
        <w:t>Ms</w:t>
      </w:r>
      <w:r>
        <w:t>.</w:t>
      </w:r>
      <w:r w:rsidRPr="002A117D">
        <w:t xml:space="preserve"> </w:t>
      </w:r>
      <w:r w:rsidR="003E2470" w:rsidRPr="002A117D">
        <w:t xml:space="preserve">Izumi </w:t>
      </w:r>
      <w:r w:rsidRPr="002A117D">
        <w:t>Kyoko</w:t>
      </w:r>
      <w:r>
        <w:t xml:space="preserve">, </w:t>
      </w:r>
      <w:r w:rsidRPr="002A117D">
        <w:t>Managing Director</w:t>
      </w:r>
      <w:r>
        <w:t xml:space="preserve">, </w:t>
      </w:r>
      <w:r w:rsidRPr="002A117D">
        <w:t>Japan Intellectual Property Association</w:t>
      </w:r>
      <w:r w:rsidR="00E1789E">
        <w:t xml:space="preserve"> (JIPA), Japan</w:t>
      </w:r>
    </w:p>
    <w:p w:rsidR="000854E0" w:rsidRDefault="000854E0" w:rsidP="004807CE">
      <w:pPr>
        <w:tabs>
          <w:tab w:val="left" w:pos="3870"/>
        </w:tabs>
        <w:spacing w:before="220" w:after="220"/>
        <w:ind w:left="3686" w:firstLine="4"/>
        <w:rPr>
          <w:rFonts w:eastAsia="Times New Roman"/>
          <w:lang w:eastAsia="en-US"/>
        </w:rPr>
      </w:pPr>
      <w:r w:rsidRPr="000854E0">
        <w:rPr>
          <w:rFonts w:eastAsia="Times New Roman"/>
          <w:lang w:eastAsia="en-US"/>
        </w:rPr>
        <w:t>Mr. Sébastien Ragot, Patent Attorney, E. Blum &amp; Co. AG, Switzerland</w:t>
      </w:r>
    </w:p>
    <w:p w:rsidR="004E1384" w:rsidRPr="00742553" w:rsidRDefault="004E1384" w:rsidP="00D244D4">
      <w:pPr>
        <w:tabs>
          <w:tab w:val="left" w:pos="3870"/>
        </w:tabs>
        <w:spacing w:before="220" w:after="220"/>
        <w:ind w:left="3686" w:firstLine="4"/>
        <w:rPr>
          <w:rFonts w:eastAsia="Times New Roman"/>
          <w:lang w:eastAsia="en-US"/>
        </w:rPr>
      </w:pPr>
      <w:r w:rsidRPr="001A50B1">
        <w:rPr>
          <w:rFonts w:eastAsia="Times New Roman"/>
          <w:lang w:eastAsia="en-US"/>
        </w:rPr>
        <w:t>Mr. Pooyan Piredeir</w:t>
      </w:r>
      <w:r w:rsidR="00D244D4" w:rsidRPr="001A50B1">
        <w:rPr>
          <w:rFonts w:eastAsia="Times New Roman"/>
          <w:lang w:eastAsia="en-US"/>
        </w:rPr>
        <w:t xml:space="preserve">, </w:t>
      </w:r>
      <w:r w:rsidR="00D244D4" w:rsidRPr="00D244D4">
        <w:rPr>
          <w:rFonts w:eastAsia="Times New Roman"/>
          <w:lang w:eastAsia="en-US"/>
        </w:rPr>
        <w:t>Intellectual Property Counselor, University of Tehran</w:t>
      </w:r>
      <w:r w:rsidR="00D244D4">
        <w:rPr>
          <w:rFonts w:eastAsia="Times New Roman"/>
          <w:lang w:eastAsia="en-US"/>
        </w:rPr>
        <w:t xml:space="preserve"> and </w:t>
      </w:r>
      <w:r w:rsidR="00D244D4" w:rsidRPr="00D244D4">
        <w:rPr>
          <w:rFonts w:eastAsia="Times New Roman"/>
          <w:lang w:eastAsia="en-US"/>
        </w:rPr>
        <w:t>Marlik Institute of Innovation and Technology</w:t>
      </w:r>
      <w:r w:rsidR="00D244D4">
        <w:rPr>
          <w:rFonts w:eastAsia="Times New Roman"/>
          <w:lang w:eastAsia="en-US"/>
        </w:rPr>
        <w:t>, Islamic Republic of Iran</w:t>
      </w:r>
    </w:p>
    <w:p w:rsidR="00742553" w:rsidRPr="00742553" w:rsidRDefault="00742553" w:rsidP="00742553">
      <w:pPr>
        <w:tabs>
          <w:tab w:val="left" w:pos="2268"/>
        </w:tabs>
        <w:spacing w:before="220" w:after="220"/>
        <w:ind w:left="2265" w:hanging="2265"/>
        <w:rPr>
          <w:rFonts w:eastAsia="Times New Roman"/>
          <w:lang w:eastAsia="en-US"/>
        </w:rPr>
      </w:pPr>
      <w:r w:rsidRPr="00742553">
        <w:rPr>
          <w:rFonts w:eastAsia="Times New Roman"/>
          <w:lang w:eastAsia="en-US"/>
        </w:rPr>
        <w:t>17.45 – 18.00</w:t>
      </w:r>
      <w:r w:rsidRPr="00742553">
        <w:rPr>
          <w:rFonts w:eastAsia="Times New Roman"/>
          <w:lang w:eastAsia="en-US"/>
        </w:rPr>
        <w:tab/>
      </w:r>
      <w:r w:rsidRPr="00742553">
        <w:rPr>
          <w:rFonts w:eastAsia="Times New Roman"/>
          <w:lang w:eastAsia="en-US"/>
        </w:rPr>
        <w:tab/>
      </w:r>
      <w:r w:rsidRPr="00742553">
        <w:rPr>
          <w:rFonts w:eastAsia="Times New Roman"/>
          <w:b/>
          <w:lang w:eastAsia="en-US"/>
        </w:rPr>
        <w:t>Closing remarks</w:t>
      </w:r>
    </w:p>
    <w:p w:rsidR="00742553" w:rsidRPr="00742553" w:rsidRDefault="00742553" w:rsidP="00E02086">
      <w:pPr>
        <w:pStyle w:val="Endofdocument-Annex"/>
        <w:ind w:left="5530"/>
        <w:rPr>
          <w:lang w:eastAsia="en-US"/>
        </w:rPr>
      </w:pPr>
      <w:r w:rsidRPr="00742553">
        <w:rPr>
          <w:lang w:eastAsia="en-US"/>
        </w:rPr>
        <w:t>[End of document]</w:t>
      </w:r>
    </w:p>
    <w:sectPr w:rsidR="00742553" w:rsidRPr="00742553" w:rsidSect="00742553">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22E7E" w:rsidRDefault="00822E7E">
      <w:r>
        <w:separator/>
      </w:r>
    </w:p>
  </w:endnote>
  <w:endnote w:type="continuationSeparator" w:id="0">
    <w:p w:rsidR="00822E7E" w:rsidRDefault="00822E7E" w:rsidP="003B38C1">
      <w:r>
        <w:separator/>
      </w:r>
    </w:p>
    <w:p w:rsidR="00822E7E" w:rsidRPr="003B38C1" w:rsidRDefault="00822E7E" w:rsidP="003B38C1">
      <w:pPr>
        <w:spacing w:after="60"/>
        <w:rPr>
          <w:sz w:val="17"/>
        </w:rPr>
      </w:pPr>
      <w:r>
        <w:rPr>
          <w:sz w:val="17"/>
        </w:rPr>
        <w:t>[Endnote continued from previous page]</w:t>
      </w:r>
    </w:p>
  </w:endnote>
  <w:endnote w:type="continuationNotice" w:id="1">
    <w:p w:rsidR="00822E7E" w:rsidRPr="003B38C1" w:rsidRDefault="00822E7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861" w:rsidRDefault="00B718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861" w:rsidRDefault="00B718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861" w:rsidRDefault="00B718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22E7E" w:rsidRDefault="00822E7E">
      <w:r>
        <w:separator/>
      </w:r>
    </w:p>
  </w:footnote>
  <w:footnote w:type="continuationSeparator" w:id="0">
    <w:p w:rsidR="00822E7E" w:rsidRDefault="00822E7E" w:rsidP="008B60B2">
      <w:r>
        <w:separator/>
      </w:r>
    </w:p>
    <w:p w:rsidR="00822E7E" w:rsidRPr="00ED77FB" w:rsidRDefault="00822E7E" w:rsidP="008B60B2">
      <w:pPr>
        <w:spacing w:after="60"/>
        <w:rPr>
          <w:sz w:val="17"/>
          <w:szCs w:val="17"/>
        </w:rPr>
      </w:pPr>
      <w:r w:rsidRPr="00ED77FB">
        <w:rPr>
          <w:sz w:val="17"/>
          <w:szCs w:val="17"/>
        </w:rPr>
        <w:t>[Footnote continued from previous page]</w:t>
      </w:r>
    </w:p>
  </w:footnote>
  <w:footnote w:type="continuationNotice" w:id="1">
    <w:p w:rsidR="00822E7E" w:rsidRPr="00ED77FB" w:rsidRDefault="00822E7E"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861" w:rsidRDefault="00B718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0B1" w:rsidRDefault="00742553" w:rsidP="00477D6B">
    <w:pPr>
      <w:jc w:val="right"/>
      <w:rPr>
        <w:lang w:val="fr-CH"/>
      </w:rPr>
    </w:pPr>
    <w:bookmarkStart w:id="6" w:name="Code2"/>
    <w:bookmarkEnd w:id="6"/>
    <w:r w:rsidRPr="006C60A4">
      <w:rPr>
        <w:lang w:val="fr-CH"/>
      </w:rPr>
      <w:t>W</w:t>
    </w:r>
    <w:r w:rsidR="00322463" w:rsidRPr="006C60A4">
      <w:rPr>
        <w:lang w:val="fr-CH"/>
      </w:rPr>
      <w:t xml:space="preserve">IPO/IP/CONV/GE/2/22/1 </w:t>
    </w:r>
  </w:p>
  <w:p w:rsidR="00D07C78" w:rsidRPr="006C60A4" w:rsidRDefault="00D07C78" w:rsidP="00477D6B">
    <w:pPr>
      <w:jc w:val="right"/>
      <w:rPr>
        <w:lang w:val="fr-CH"/>
      </w:rPr>
    </w:pPr>
    <w:r w:rsidRPr="006C60A4">
      <w:rPr>
        <w:lang w:val="fr-CH"/>
      </w:rPr>
      <w:t xml:space="preserve">page </w:t>
    </w:r>
    <w:r>
      <w:fldChar w:fldCharType="begin"/>
    </w:r>
    <w:r w:rsidRPr="006C60A4">
      <w:rPr>
        <w:lang w:val="fr-CH"/>
      </w:rPr>
      <w:instrText xml:space="preserve"> PAGE  \* MERGEFORMAT </w:instrText>
    </w:r>
    <w:r>
      <w:fldChar w:fldCharType="separate"/>
    </w:r>
    <w:r w:rsidR="001A50B1">
      <w:rPr>
        <w:noProof/>
        <w:lang w:val="fr-CH"/>
      </w:rPr>
      <w:t>5</w:t>
    </w:r>
    <w:r>
      <w:fldChar w:fldCharType="end"/>
    </w:r>
  </w:p>
  <w:p w:rsidR="00D07C78" w:rsidRPr="006C60A4" w:rsidRDefault="00D07C78" w:rsidP="00477D6B">
    <w:pPr>
      <w:jc w:val="right"/>
      <w:rPr>
        <w:lang w:val="fr-CH"/>
      </w:rPr>
    </w:pPr>
  </w:p>
  <w:p w:rsidR="00D07C78" w:rsidRPr="006C60A4" w:rsidRDefault="00D07C78" w:rsidP="00477D6B">
    <w:pPr>
      <w:jc w:val="right"/>
      <w:rPr>
        <w:lang w:val="fr-CH"/>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861" w:rsidRDefault="00B718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219D2F94"/>
    <w:multiLevelType w:val="hybridMultilevel"/>
    <w:tmpl w:val="BB542430"/>
    <w:lvl w:ilvl="0" w:tplc="B546B6A0">
      <w:start w:val="1"/>
      <w:numFmt w:val="bullet"/>
      <w:lvlText w:val=""/>
      <w:lvlJc w:val="left"/>
      <w:pPr>
        <w:ind w:left="2988" w:hanging="360"/>
      </w:pPr>
      <w:rPr>
        <w:rFonts w:ascii="Symbol" w:hAnsi="Symbol" w:hint="default"/>
      </w:rPr>
    </w:lvl>
    <w:lvl w:ilvl="1" w:tplc="04090003" w:tentative="1">
      <w:start w:val="1"/>
      <w:numFmt w:val="bullet"/>
      <w:lvlText w:val="o"/>
      <w:lvlJc w:val="left"/>
      <w:pPr>
        <w:ind w:left="3708" w:hanging="360"/>
      </w:pPr>
      <w:rPr>
        <w:rFonts w:ascii="Courier New" w:hAnsi="Courier New" w:cs="Courier New" w:hint="default"/>
      </w:rPr>
    </w:lvl>
    <w:lvl w:ilvl="2" w:tplc="04090005" w:tentative="1">
      <w:start w:val="1"/>
      <w:numFmt w:val="bullet"/>
      <w:lvlText w:val=""/>
      <w:lvlJc w:val="left"/>
      <w:pPr>
        <w:ind w:left="4428" w:hanging="360"/>
      </w:pPr>
      <w:rPr>
        <w:rFonts w:ascii="Wingdings" w:hAnsi="Wingdings" w:hint="default"/>
      </w:rPr>
    </w:lvl>
    <w:lvl w:ilvl="3" w:tplc="04090001" w:tentative="1">
      <w:start w:val="1"/>
      <w:numFmt w:val="bullet"/>
      <w:lvlText w:val=""/>
      <w:lvlJc w:val="left"/>
      <w:pPr>
        <w:ind w:left="5148" w:hanging="360"/>
      </w:pPr>
      <w:rPr>
        <w:rFonts w:ascii="Symbol" w:hAnsi="Symbol" w:hint="default"/>
      </w:rPr>
    </w:lvl>
    <w:lvl w:ilvl="4" w:tplc="04090003" w:tentative="1">
      <w:start w:val="1"/>
      <w:numFmt w:val="bullet"/>
      <w:lvlText w:val="o"/>
      <w:lvlJc w:val="left"/>
      <w:pPr>
        <w:ind w:left="5868" w:hanging="360"/>
      </w:pPr>
      <w:rPr>
        <w:rFonts w:ascii="Courier New" w:hAnsi="Courier New" w:cs="Courier New" w:hint="default"/>
      </w:rPr>
    </w:lvl>
    <w:lvl w:ilvl="5" w:tplc="04090005" w:tentative="1">
      <w:start w:val="1"/>
      <w:numFmt w:val="bullet"/>
      <w:lvlText w:val=""/>
      <w:lvlJc w:val="left"/>
      <w:pPr>
        <w:ind w:left="6588" w:hanging="360"/>
      </w:pPr>
      <w:rPr>
        <w:rFonts w:ascii="Wingdings" w:hAnsi="Wingdings" w:hint="default"/>
      </w:rPr>
    </w:lvl>
    <w:lvl w:ilvl="6" w:tplc="04090001" w:tentative="1">
      <w:start w:val="1"/>
      <w:numFmt w:val="bullet"/>
      <w:lvlText w:val=""/>
      <w:lvlJc w:val="left"/>
      <w:pPr>
        <w:ind w:left="7308" w:hanging="360"/>
      </w:pPr>
      <w:rPr>
        <w:rFonts w:ascii="Symbol" w:hAnsi="Symbol" w:hint="default"/>
      </w:rPr>
    </w:lvl>
    <w:lvl w:ilvl="7" w:tplc="04090003" w:tentative="1">
      <w:start w:val="1"/>
      <w:numFmt w:val="bullet"/>
      <w:lvlText w:val="o"/>
      <w:lvlJc w:val="left"/>
      <w:pPr>
        <w:ind w:left="8028" w:hanging="360"/>
      </w:pPr>
      <w:rPr>
        <w:rFonts w:ascii="Courier New" w:hAnsi="Courier New" w:cs="Courier New" w:hint="default"/>
      </w:rPr>
    </w:lvl>
    <w:lvl w:ilvl="8" w:tplc="04090005" w:tentative="1">
      <w:start w:val="1"/>
      <w:numFmt w:val="bullet"/>
      <w:lvlText w:val=""/>
      <w:lvlJc w:val="left"/>
      <w:pPr>
        <w:ind w:left="8748" w:hanging="360"/>
      </w:pPr>
      <w:rPr>
        <w:rFonts w:ascii="Wingdings" w:hAnsi="Wingdings" w:hint="default"/>
      </w:rPr>
    </w:lvl>
  </w:abstractNum>
  <w:abstractNum w:abstractNumId="5" w15:restartNumberingAfterBreak="0">
    <w:nsid w:val="2D2B1767"/>
    <w:multiLevelType w:val="hybridMultilevel"/>
    <w:tmpl w:val="09D22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6"/>
  </w:num>
  <w:num w:numId="3">
    <w:abstractNumId w:val="0"/>
  </w:num>
  <w:num w:numId="4">
    <w:abstractNumId w:val="7"/>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734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DMxMLMwtDA1sbS0tLBU0lEKTi0uzszPAymwqAUA4Hs/hiwAAAA="/>
  </w:docVars>
  <w:rsids>
    <w:rsidRoot w:val="00742553"/>
    <w:rsid w:val="00043CAA"/>
    <w:rsid w:val="00044773"/>
    <w:rsid w:val="00056816"/>
    <w:rsid w:val="000717CB"/>
    <w:rsid w:val="00075432"/>
    <w:rsid w:val="000770AB"/>
    <w:rsid w:val="00081F1E"/>
    <w:rsid w:val="000854E0"/>
    <w:rsid w:val="000968ED"/>
    <w:rsid w:val="000A3D97"/>
    <w:rsid w:val="000A4A3C"/>
    <w:rsid w:val="000A5904"/>
    <w:rsid w:val="000C00B9"/>
    <w:rsid w:val="000F5E56"/>
    <w:rsid w:val="00100CD1"/>
    <w:rsid w:val="001052AA"/>
    <w:rsid w:val="0013617E"/>
    <w:rsid w:val="001362EE"/>
    <w:rsid w:val="001571FA"/>
    <w:rsid w:val="001647D5"/>
    <w:rsid w:val="001701C2"/>
    <w:rsid w:val="001832A6"/>
    <w:rsid w:val="0019158A"/>
    <w:rsid w:val="00195045"/>
    <w:rsid w:val="001A50B1"/>
    <w:rsid w:val="001D4107"/>
    <w:rsid w:val="00203D24"/>
    <w:rsid w:val="0021217E"/>
    <w:rsid w:val="002263D9"/>
    <w:rsid w:val="0022653B"/>
    <w:rsid w:val="00227AED"/>
    <w:rsid w:val="00243430"/>
    <w:rsid w:val="00256932"/>
    <w:rsid w:val="002634C4"/>
    <w:rsid w:val="00276002"/>
    <w:rsid w:val="002928D3"/>
    <w:rsid w:val="002946AB"/>
    <w:rsid w:val="002C1B47"/>
    <w:rsid w:val="002D1A94"/>
    <w:rsid w:val="002D459B"/>
    <w:rsid w:val="002D65AE"/>
    <w:rsid w:val="002F1FE6"/>
    <w:rsid w:val="002F4E68"/>
    <w:rsid w:val="002F56C2"/>
    <w:rsid w:val="00306B99"/>
    <w:rsid w:val="003076BE"/>
    <w:rsid w:val="00312F7F"/>
    <w:rsid w:val="0032072E"/>
    <w:rsid w:val="00322463"/>
    <w:rsid w:val="00361450"/>
    <w:rsid w:val="003631BE"/>
    <w:rsid w:val="00365095"/>
    <w:rsid w:val="003673CF"/>
    <w:rsid w:val="003845C1"/>
    <w:rsid w:val="003A6F89"/>
    <w:rsid w:val="003B38C1"/>
    <w:rsid w:val="003B5381"/>
    <w:rsid w:val="003C34E9"/>
    <w:rsid w:val="003D6CDA"/>
    <w:rsid w:val="003E2470"/>
    <w:rsid w:val="003F39E0"/>
    <w:rsid w:val="00423E3E"/>
    <w:rsid w:val="00427AF4"/>
    <w:rsid w:val="00441043"/>
    <w:rsid w:val="00452E02"/>
    <w:rsid w:val="004647DA"/>
    <w:rsid w:val="00474062"/>
    <w:rsid w:val="00477D6B"/>
    <w:rsid w:val="004807CE"/>
    <w:rsid w:val="0048205A"/>
    <w:rsid w:val="00494874"/>
    <w:rsid w:val="004C75EB"/>
    <w:rsid w:val="004C79C2"/>
    <w:rsid w:val="004D6E79"/>
    <w:rsid w:val="004E1384"/>
    <w:rsid w:val="005019FF"/>
    <w:rsid w:val="00504B22"/>
    <w:rsid w:val="00511AED"/>
    <w:rsid w:val="0053057A"/>
    <w:rsid w:val="005340A1"/>
    <w:rsid w:val="00540D48"/>
    <w:rsid w:val="00547EE1"/>
    <w:rsid w:val="00556076"/>
    <w:rsid w:val="00560A29"/>
    <w:rsid w:val="005953B1"/>
    <w:rsid w:val="005C6649"/>
    <w:rsid w:val="005E1C72"/>
    <w:rsid w:val="005E4BFD"/>
    <w:rsid w:val="00602C7B"/>
    <w:rsid w:val="00605827"/>
    <w:rsid w:val="00617787"/>
    <w:rsid w:val="006209A6"/>
    <w:rsid w:val="0062726B"/>
    <w:rsid w:val="00646050"/>
    <w:rsid w:val="00653403"/>
    <w:rsid w:val="006713CA"/>
    <w:rsid w:val="00676C5C"/>
    <w:rsid w:val="00676C5F"/>
    <w:rsid w:val="00682145"/>
    <w:rsid w:val="00690FCB"/>
    <w:rsid w:val="006C1D65"/>
    <w:rsid w:val="006C5B9E"/>
    <w:rsid w:val="006C60A4"/>
    <w:rsid w:val="006C6593"/>
    <w:rsid w:val="006C7E7D"/>
    <w:rsid w:val="006D4437"/>
    <w:rsid w:val="00720EFD"/>
    <w:rsid w:val="00732E27"/>
    <w:rsid w:val="00742553"/>
    <w:rsid w:val="00744E1D"/>
    <w:rsid w:val="0075046E"/>
    <w:rsid w:val="00774C30"/>
    <w:rsid w:val="0078436A"/>
    <w:rsid w:val="00793A7C"/>
    <w:rsid w:val="0079610C"/>
    <w:rsid w:val="00797B16"/>
    <w:rsid w:val="007A398A"/>
    <w:rsid w:val="007B6ACD"/>
    <w:rsid w:val="007C4975"/>
    <w:rsid w:val="007D1613"/>
    <w:rsid w:val="007E4C0E"/>
    <w:rsid w:val="007E7D27"/>
    <w:rsid w:val="007F0977"/>
    <w:rsid w:val="007F0E1E"/>
    <w:rsid w:val="007F566F"/>
    <w:rsid w:val="008001D7"/>
    <w:rsid w:val="008171A0"/>
    <w:rsid w:val="00822E7E"/>
    <w:rsid w:val="00835710"/>
    <w:rsid w:val="00856C0D"/>
    <w:rsid w:val="0086551F"/>
    <w:rsid w:val="00871FF1"/>
    <w:rsid w:val="00882069"/>
    <w:rsid w:val="00885BCB"/>
    <w:rsid w:val="008A134B"/>
    <w:rsid w:val="008B2CC1"/>
    <w:rsid w:val="008B60B2"/>
    <w:rsid w:val="0090731E"/>
    <w:rsid w:val="00916EE2"/>
    <w:rsid w:val="00960B54"/>
    <w:rsid w:val="00966A22"/>
    <w:rsid w:val="0096722F"/>
    <w:rsid w:val="00975580"/>
    <w:rsid w:val="00980843"/>
    <w:rsid w:val="00983CC6"/>
    <w:rsid w:val="009A194A"/>
    <w:rsid w:val="009B6DF6"/>
    <w:rsid w:val="009E2791"/>
    <w:rsid w:val="009E3F6F"/>
    <w:rsid w:val="009E7119"/>
    <w:rsid w:val="009F499F"/>
    <w:rsid w:val="00A00798"/>
    <w:rsid w:val="00A058EB"/>
    <w:rsid w:val="00A0791C"/>
    <w:rsid w:val="00A22882"/>
    <w:rsid w:val="00A37342"/>
    <w:rsid w:val="00A40A99"/>
    <w:rsid w:val="00A42DAF"/>
    <w:rsid w:val="00A44E8A"/>
    <w:rsid w:val="00A45BD8"/>
    <w:rsid w:val="00A45D54"/>
    <w:rsid w:val="00A56A46"/>
    <w:rsid w:val="00A56D31"/>
    <w:rsid w:val="00A57364"/>
    <w:rsid w:val="00A63BDD"/>
    <w:rsid w:val="00A650AE"/>
    <w:rsid w:val="00A83EF6"/>
    <w:rsid w:val="00A869B7"/>
    <w:rsid w:val="00AA4597"/>
    <w:rsid w:val="00AB10F1"/>
    <w:rsid w:val="00AC205C"/>
    <w:rsid w:val="00AE2255"/>
    <w:rsid w:val="00AF0A6B"/>
    <w:rsid w:val="00AF23BB"/>
    <w:rsid w:val="00B05A69"/>
    <w:rsid w:val="00B21686"/>
    <w:rsid w:val="00B2288E"/>
    <w:rsid w:val="00B407A7"/>
    <w:rsid w:val="00B5274C"/>
    <w:rsid w:val="00B71861"/>
    <w:rsid w:val="00B725DB"/>
    <w:rsid w:val="00B75281"/>
    <w:rsid w:val="00B92F1F"/>
    <w:rsid w:val="00B9734B"/>
    <w:rsid w:val="00BA30E2"/>
    <w:rsid w:val="00BB5828"/>
    <w:rsid w:val="00BC1828"/>
    <w:rsid w:val="00BE759F"/>
    <w:rsid w:val="00C11BFE"/>
    <w:rsid w:val="00C21FC9"/>
    <w:rsid w:val="00C25B20"/>
    <w:rsid w:val="00C5068F"/>
    <w:rsid w:val="00C529FC"/>
    <w:rsid w:val="00C57560"/>
    <w:rsid w:val="00C82108"/>
    <w:rsid w:val="00C86D74"/>
    <w:rsid w:val="00C87F3F"/>
    <w:rsid w:val="00C95AAD"/>
    <w:rsid w:val="00CA55F6"/>
    <w:rsid w:val="00CB7A68"/>
    <w:rsid w:val="00CD04F1"/>
    <w:rsid w:val="00CF3E07"/>
    <w:rsid w:val="00CF551D"/>
    <w:rsid w:val="00CF681A"/>
    <w:rsid w:val="00CF7B62"/>
    <w:rsid w:val="00D0403E"/>
    <w:rsid w:val="00D07C78"/>
    <w:rsid w:val="00D136ED"/>
    <w:rsid w:val="00D2258E"/>
    <w:rsid w:val="00D244D4"/>
    <w:rsid w:val="00D31710"/>
    <w:rsid w:val="00D32D05"/>
    <w:rsid w:val="00D367AA"/>
    <w:rsid w:val="00D4465F"/>
    <w:rsid w:val="00D45252"/>
    <w:rsid w:val="00D5007F"/>
    <w:rsid w:val="00D61A56"/>
    <w:rsid w:val="00D71B4D"/>
    <w:rsid w:val="00D81AFE"/>
    <w:rsid w:val="00D85CC5"/>
    <w:rsid w:val="00D93D55"/>
    <w:rsid w:val="00DA02A6"/>
    <w:rsid w:val="00DA0F7E"/>
    <w:rsid w:val="00DC277B"/>
    <w:rsid w:val="00DC5DAA"/>
    <w:rsid w:val="00DD7B7F"/>
    <w:rsid w:val="00DE7ECE"/>
    <w:rsid w:val="00DF19A5"/>
    <w:rsid w:val="00DF6B37"/>
    <w:rsid w:val="00E01F93"/>
    <w:rsid w:val="00E02086"/>
    <w:rsid w:val="00E15015"/>
    <w:rsid w:val="00E1789E"/>
    <w:rsid w:val="00E335FE"/>
    <w:rsid w:val="00E62569"/>
    <w:rsid w:val="00EA0401"/>
    <w:rsid w:val="00EA6AC3"/>
    <w:rsid w:val="00EA7D6E"/>
    <w:rsid w:val="00EB2F76"/>
    <w:rsid w:val="00EB4194"/>
    <w:rsid w:val="00EC0B1A"/>
    <w:rsid w:val="00EC4E49"/>
    <w:rsid w:val="00ED2D5F"/>
    <w:rsid w:val="00ED77FB"/>
    <w:rsid w:val="00EE45FA"/>
    <w:rsid w:val="00EF698C"/>
    <w:rsid w:val="00F043DE"/>
    <w:rsid w:val="00F11F21"/>
    <w:rsid w:val="00F4528C"/>
    <w:rsid w:val="00F66152"/>
    <w:rsid w:val="00F90407"/>
    <w:rsid w:val="00F9165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2CDCDF30"/>
  <w15:docId w15:val="{AF6DB4D7-A55E-41C5-9A1B-CA1F5B41A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076BE"/>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3Char">
    <w:name w:val="Heading 3 Char"/>
    <w:basedOn w:val="DefaultParagraphFont"/>
    <w:link w:val="Heading3"/>
    <w:rsid w:val="00742553"/>
    <w:rPr>
      <w:rFonts w:ascii="Arial" w:eastAsia="SimSun" w:hAnsi="Arial" w:cs="Arial"/>
      <w:bCs/>
      <w:sz w:val="22"/>
      <w:szCs w:val="26"/>
      <w:u w:val="single"/>
      <w:lang w:val="en-US" w:eastAsia="zh-CN"/>
    </w:rPr>
  </w:style>
  <w:style w:type="paragraph" w:styleId="ListParagraph">
    <w:name w:val="List Paragraph"/>
    <w:basedOn w:val="Normal"/>
    <w:uiPriority w:val="34"/>
    <w:qFormat/>
    <w:rsid w:val="00742553"/>
    <w:pPr>
      <w:ind w:left="720"/>
      <w:contextualSpacing/>
    </w:pPr>
  </w:style>
  <w:style w:type="character" w:styleId="CommentReference">
    <w:name w:val="annotation reference"/>
    <w:basedOn w:val="DefaultParagraphFont"/>
    <w:semiHidden/>
    <w:unhideWhenUsed/>
    <w:rsid w:val="00742553"/>
    <w:rPr>
      <w:sz w:val="16"/>
      <w:szCs w:val="16"/>
    </w:rPr>
  </w:style>
  <w:style w:type="paragraph" w:styleId="BalloonText">
    <w:name w:val="Balloon Text"/>
    <w:basedOn w:val="Normal"/>
    <w:link w:val="BalloonTextChar"/>
    <w:semiHidden/>
    <w:unhideWhenUsed/>
    <w:rsid w:val="00742553"/>
    <w:rPr>
      <w:rFonts w:ascii="Segoe UI" w:hAnsi="Segoe UI" w:cs="Segoe UI"/>
      <w:sz w:val="18"/>
      <w:szCs w:val="18"/>
    </w:rPr>
  </w:style>
  <w:style w:type="character" w:customStyle="1" w:styleId="BalloonTextChar">
    <w:name w:val="Balloon Text Char"/>
    <w:basedOn w:val="DefaultParagraphFont"/>
    <w:link w:val="BalloonText"/>
    <w:semiHidden/>
    <w:rsid w:val="00742553"/>
    <w:rPr>
      <w:rFonts w:ascii="Segoe UI" w:eastAsia="SimSun" w:hAnsi="Segoe UI" w:cs="Segoe UI"/>
      <w:sz w:val="18"/>
      <w:szCs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General\Meeting%20Document%20(E)%20Accessibl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5B642-BE71-4E29-BEE7-EC131D3539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Meeting Document (E) Accessible</Template>
  <TotalTime>1</TotalTime>
  <Pages>7</Pages>
  <Words>1465</Words>
  <Characters>8674</Characters>
  <Application>Microsoft Office Word</Application>
  <DocSecurity>4</DocSecurity>
  <Lines>216</Lines>
  <Paragraphs>99</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10131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WIPO</dc:creator>
  <cp:keywords>FOR OFFICIAL USE ONLY</cp:keywords>
  <cp:lastModifiedBy>JOURDA Axelle</cp:lastModifiedBy>
  <cp:revision>2</cp:revision>
  <cp:lastPrinted>2022-09-20T09:35:00Z</cp:lastPrinted>
  <dcterms:created xsi:type="dcterms:W3CDTF">2022-10-06T15:20:00Z</dcterms:created>
  <dcterms:modified xsi:type="dcterms:W3CDTF">2022-10-06T15:20:00Z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04814e9e-7b0f-4055-80bb-9db3345db0c4</vt:lpwstr>
  </property>
  <property fmtid="{D5CDD505-2E9C-101B-9397-08002B2CF9AE}" pid="3" name="TCSClassification">
    <vt:lpwstr>FOR OFFICIAL USE ONLY</vt:lpwstr>
  </property>
  <property fmtid="{D5CDD505-2E9C-101B-9397-08002B2CF9AE}" pid="4" name="_DocHome">
    <vt:i4>-1773805025</vt:i4>
  </property>
  <property fmtid="{D5CDD505-2E9C-101B-9397-08002B2CF9AE}" pid="5" name="Classification">
    <vt:lpwstr>For Official Use Only</vt:lpwstr>
  </property>
  <property fmtid="{D5CDD505-2E9C-101B-9397-08002B2CF9AE}" pid="6" name="VisualMarkings">
    <vt:lpwstr>Footer</vt:lpwstr>
  </property>
  <property fmtid="{D5CDD505-2E9C-101B-9397-08002B2CF9AE}" pid="7" name="Alignment">
    <vt:lpwstr>Centre</vt:lpwstr>
  </property>
  <property fmtid="{D5CDD505-2E9C-101B-9397-08002B2CF9AE}" pid="8" name="Language">
    <vt:lpwstr>English</vt:lpwstr>
  </property>
</Properties>
</file>