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903948">
        <w:trPr>
          <w:trHeight w:val="2336"/>
        </w:trPr>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7B336B" w:rsidP="00916EE2">
            <w:r>
              <w:rPr>
                <w:noProof/>
                <w:lang w:eastAsia="en-US"/>
              </w:rPr>
              <w:drawing>
                <wp:inline distT="0" distB="0" distL="0" distR="0" wp14:anchorId="7903CBD4" wp14:editId="21AF8232">
                  <wp:extent cx="1859280" cy="1325880"/>
                  <wp:effectExtent l="0" t="0" r="7620" b="762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9280" cy="132588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42DAF" w:rsidP="00935C05">
            <w:pPr>
              <w:jc w:val="right"/>
              <w:rPr>
                <w:rFonts w:ascii="Arial Black" w:hAnsi="Arial Black"/>
                <w:caps/>
                <w:sz w:val="15"/>
              </w:rPr>
            </w:pPr>
            <w:r>
              <w:rPr>
                <w:rFonts w:ascii="Arial Black" w:hAnsi="Arial Black"/>
                <w:caps/>
                <w:sz w:val="15"/>
              </w:rPr>
              <w:t xml:space="preserve"> </w:t>
            </w:r>
            <w:r w:rsidR="008B2CC1" w:rsidRPr="0090731E">
              <w:rPr>
                <w:rFonts w:ascii="Arial Black" w:hAnsi="Arial Black"/>
                <w:caps/>
                <w:sz w:val="15"/>
              </w:rPr>
              <w:t xml:space="preserve"> </w:t>
            </w:r>
            <w:bookmarkStart w:id="0" w:name="Code"/>
            <w:bookmarkEnd w:id="0"/>
            <w:r w:rsidR="00903948">
              <w:rPr>
                <w:rFonts w:ascii="Arial Black" w:hAnsi="Arial Black"/>
                <w:caps/>
                <w:sz w:val="15"/>
              </w:rPr>
              <w:t>C</w:t>
            </w:r>
            <w:r w:rsidR="008B5E94">
              <w:rPr>
                <w:rFonts w:ascii="Arial Black" w:hAnsi="Arial Black"/>
                <w:caps/>
                <w:sz w:val="15"/>
              </w:rPr>
              <w:t>e</w:t>
            </w:r>
            <w:r w:rsidR="00903948">
              <w:rPr>
                <w:rFonts w:ascii="Arial Black" w:hAnsi="Arial Black"/>
                <w:caps/>
                <w:sz w:val="15"/>
              </w:rPr>
              <w:t>L/</w:t>
            </w:r>
            <w:r w:rsidR="008B5E94">
              <w:rPr>
                <w:rFonts w:ascii="Arial Black" w:hAnsi="Arial Black"/>
                <w:caps/>
                <w:sz w:val="15"/>
              </w:rPr>
              <w:t>1</w:t>
            </w:r>
            <w:r w:rsidR="00670A5D">
              <w:rPr>
                <w:rFonts w:ascii="Arial Black" w:hAnsi="Arial Black"/>
                <w:caps/>
                <w:sz w:val="15"/>
              </w:rPr>
              <w:t>4</w:t>
            </w:r>
            <w:r w:rsidR="00903948">
              <w:rPr>
                <w:rFonts w:ascii="Arial Black" w:hAnsi="Arial Black"/>
                <w:caps/>
                <w:sz w:val="15"/>
              </w:rPr>
              <w:t>/2</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903948">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35C05">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935C05">
              <w:rPr>
                <w:rFonts w:ascii="Arial Black" w:hAnsi="Arial Black"/>
                <w:caps/>
                <w:sz w:val="15"/>
              </w:rPr>
              <w:t>DEC</w:t>
            </w:r>
            <w:r w:rsidR="00670A5D">
              <w:rPr>
                <w:rFonts w:ascii="Arial Black" w:hAnsi="Arial Black"/>
                <w:caps/>
                <w:sz w:val="15"/>
              </w:rPr>
              <w:t xml:space="preserve">EMBER </w:t>
            </w:r>
            <w:r w:rsidR="00935C05">
              <w:rPr>
                <w:rFonts w:ascii="Arial Black" w:hAnsi="Arial Black"/>
                <w:caps/>
                <w:sz w:val="15"/>
              </w:rPr>
              <w:t>9</w:t>
            </w:r>
            <w:r w:rsidR="00903948">
              <w:rPr>
                <w:rFonts w:ascii="Arial Black" w:hAnsi="Arial Black"/>
                <w:caps/>
                <w:sz w:val="15"/>
              </w:rPr>
              <w:t>, 201</w:t>
            </w:r>
            <w:r w:rsidR="00670A5D">
              <w:rPr>
                <w:rFonts w:ascii="Arial Black" w:hAnsi="Arial Black"/>
                <w:caps/>
                <w:sz w:val="15"/>
              </w:rPr>
              <w:t>9</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Default="008B5E94" w:rsidP="008B2CC1">
      <w:pPr>
        <w:rPr>
          <w:b/>
          <w:sz w:val="28"/>
          <w:szCs w:val="28"/>
        </w:rPr>
      </w:pPr>
      <w:r w:rsidRPr="008B5E94">
        <w:rPr>
          <w:b/>
          <w:sz w:val="28"/>
          <w:szCs w:val="28"/>
        </w:rPr>
        <w:t>Special Union for the International Classification for Industrial Designs (Locarno Union)</w:t>
      </w:r>
    </w:p>
    <w:p w:rsidR="00903948" w:rsidRDefault="00903948" w:rsidP="008B2CC1">
      <w:pPr>
        <w:rPr>
          <w:b/>
          <w:sz w:val="28"/>
          <w:szCs w:val="28"/>
        </w:rPr>
      </w:pPr>
    </w:p>
    <w:p w:rsidR="00903948" w:rsidRPr="003845C1" w:rsidRDefault="00903948" w:rsidP="008B2CC1">
      <w:pPr>
        <w:rPr>
          <w:b/>
          <w:sz w:val="28"/>
          <w:szCs w:val="28"/>
        </w:rPr>
      </w:pPr>
      <w:r>
        <w:rPr>
          <w:b/>
          <w:sz w:val="28"/>
          <w:szCs w:val="28"/>
        </w:rPr>
        <w:t>Committee of Experts</w:t>
      </w:r>
    </w:p>
    <w:p w:rsidR="003845C1" w:rsidRDefault="003845C1" w:rsidP="003845C1"/>
    <w:p w:rsidR="003845C1" w:rsidRDefault="003845C1" w:rsidP="003845C1"/>
    <w:p w:rsidR="008B2CC1" w:rsidRPr="003845C1" w:rsidRDefault="00670A5D" w:rsidP="008B2CC1">
      <w:pPr>
        <w:rPr>
          <w:b/>
          <w:sz w:val="24"/>
          <w:szCs w:val="24"/>
        </w:rPr>
      </w:pPr>
      <w:r>
        <w:rPr>
          <w:b/>
          <w:sz w:val="24"/>
          <w:szCs w:val="24"/>
        </w:rPr>
        <w:t>Fourteenth</w:t>
      </w:r>
      <w:r w:rsidR="00D32DCD" w:rsidRPr="00D32DCD">
        <w:rPr>
          <w:b/>
          <w:sz w:val="24"/>
          <w:szCs w:val="24"/>
        </w:rPr>
        <w:t xml:space="preserve"> </w:t>
      </w:r>
      <w:r w:rsidR="003845C1" w:rsidRPr="003845C1">
        <w:rPr>
          <w:b/>
          <w:sz w:val="24"/>
          <w:szCs w:val="24"/>
        </w:rPr>
        <w:t>Session</w:t>
      </w:r>
    </w:p>
    <w:p w:rsidR="008B2CC1" w:rsidRPr="003845C1" w:rsidRDefault="00903948" w:rsidP="008B2CC1">
      <w:pPr>
        <w:rPr>
          <w:b/>
          <w:sz w:val="24"/>
          <w:szCs w:val="24"/>
        </w:rPr>
      </w:pPr>
      <w:r>
        <w:rPr>
          <w:b/>
          <w:sz w:val="24"/>
          <w:szCs w:val="24"/>
        </w:rPr>
        <w:t xml:space="preserve">Geneva, </w:t>
      </w:r>
      <w:r w:rsidR="00D32DCD" w:rsidRPr="00D32DCD">
        <w:rPr>
          <w:b/>
          <w:sz w:val="24"/>
          <w:szCs w:val="24"/>
        </w:rPr>
        <w:t xml:space="preserve">November </w:t>
      </w:r>
      <w:r w:rsidR="00670A5D" w:rsidRPr="00670A5D">
        <w:rPr>
          <w:b/>
          <w:sz w:val="24"/>
          <w:szCs w:val="24"/>
        </w:rPr>
        <w:t xml:space="preserve">18 to </w:t>
      </w:r>
      <w:r w:rsidR="00B0316C">
        <w:rPr>
          <w:b/>
          <w:sz w:val="24"/>
          <w:szCs w:val="24"/>
        </w:rPr>
        <w:t>21</w:t>
      </w:r>
      <w:r w:rsidR="00670A5D" w:rsidRPr="00670A5D">
        <w:rPr>
          <w:b/>
          <w:sz w:val="24"/>
          <w:szCs w:val="24"/>
        </w:rPr>
        <w:t>, 2019</w:t>
      </w:r>
    </w:p>
    <w:p w:rsidR="008B2CC1" w:rsidRPr="008B2CC1" w:rsidRDefault="008B2CC1" w:rsidP="008B2CC1"/>
    <w:p w:rsidR="008B2CC1" w:rsidRPr="008B2CC1" w:rsidRDefault="008B2CC1" w:rsidP="008B2CC1"/>
    <w:p w:rsidR="008B2CC1" w:rsidRPr="008B2CC1" w:rsidRDefault="008B2CC1" w:rsidP="008B2CC1"/>
    <w:p w:rsidR="008B2CC1" w:rsidRPr="003845C1" w:rsidRDefault="00903948" w:rsidP="008B2CC1">
      <w:pPr>
        <w:rPr>
          <w:caps/>
          <w:sz w:val="24"/>
        </w:rPr>
      </w:pPr>
      <w:bookmarkStart w:id="3" w:name="TitleOfDoc"/>
      <w:bookmarkEnd w:id="3"/>
      <w:r>
        <w:rPr>
          <w:caps/>
          <w:sz w:val="24"/>
        </w:rPr>
        <w:t>REPORT</w:t>
      </w:r>
    </w:p>
    <w:p w:rsidR="008B2CC1" w:rsidRPr="008B2CC1" w:rsidRDefault="008B2CC1" w:rsidP="008B2CC1"/>
    <w:p w:rsidR="008B2CC1" w:rsidRPr="008B2CC1" w:rsidRDefault="00935C05" w:rsidP="008B2CC1">
      <w:pPr>
        <w:rPr>
          <w:i/>
        </w:rPr>
      </w:pPr>
      <w:bookmarkStart w:id="4" w:name="Prepared"/>
      <w:bookmarkEnd w:id="4"/>
      <w:proofErr w:type="gramStart"/>
      <w:r w:rsidRPr="00935C05">
        <w:rPr>
          <w:i/>
        </w:rPr>
        <w:t>adopted</w:t>
      </w:r>
      <w:proofErr w:type="gramEnd"/>
      <w:r w:rsidRPr="00935C05">
        <w:rPr>
          <w:i/>
        </w:rPr>
        <w:t xml:space="preserve"> by the Committee of Experts</w:t>
      </w:r>
    </w:p>
    <w:p w:rsidR="00AC205C" w:rsidRDefault="00AC205C"/>
    <w:p w:rsidR="000F5E56" w:rsidRDefault="000F5E56"/>
    <w:p w:rsidR="002928D3" w:rsidRDefault="002928D3"/>
    <w:p w:rsidR="002928D3" w:rsidRDefault="002928D3" w:rsidP="0053057A"/>
    <w:p w:rsidR="00903948" w:rsidRPr="00A713CD" w:rsidRDefault="00903948" w:rsidP="00A713CD">
      <w:pPr>
        <w:spacing w:line="260" w:lineRule="exact"/>
        <w:rPr>
          <w:b/>
        </w:rPr>
      </w:pPr>
      <w:r w:rsidRPr="00A713CD">
        <w:rPr>
          <w:b/>
        </w:rPr>
        <w:t>INTRODUCTION</w:t>
      </w:r>
    </w:p>
    <w:p w:rsidR="00A713CD" w:rsidRPr="00A713CD" w:rsidRDefault="00A713CD" w:rsidP="00A713CD"/>
    <w:p w:rsidR="00A713CD" w:rsidRDefault="00903948" w:rsidP="00A713CD">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The Committee of Experts of the </w:t>
      </w:r>
      <w:r w:rsidR="00727ADB" w:rsidRPr="00727ADB">
        <w:rPr>
          <w:szCs w:val="22"/>
        </w:rPr>
        <w:t xml:space="preserve">Locarno </w:t>
      </w:r>
      <w:r w:rsidRPr="003A58E4">
        <w:rPr>
          <w:szCs w:val="22"/>
        </w:rPr>
        <w:t xml:space="preserve">Union (hereinafter referred to as “the Committee”) held its </w:t>
      </w:r>
      <w:r w:rsidR="00EC76D5">
        <w:rPr>
          <w:szCs w:val="22"/>
        </w:rPr>
        <w:t>fourt</w:t>
      </w:r>
      <w:r w:rsidR="00D32DCD">
        <w:rPr>
          <w:szCs w:val="22"/>
        </w:rPr>
        <w:t>eenth</w:t>
      </w:r>
      <w:r w:rsidRPr="003A58E4">
        <w:rPr>
          <w:szCs w:val="22"/>
        </w:rPr>
        <w:t xml:space="preserve"> session in Geneva from </w:t>
      </w:r>
      <w:r w:rsidR="00D32DCD">
        <w:rPr>
          <w:szCs w:val="22"/>
        </w:rPr>
        <w:t xml:space="preserve">November </w:t>
      </w:r>
      <w:r w:rsidR="00EC76D5">
        <w:rPr>
          <w:szCs w:val="22"/>
        </w:rPr>
        <w:t>18</w:t>
      </w:r>
      <w:r w:rsidR="00D32DCD">
        <w:rPr>
          <w:szCs w:val="22"/>
        </w:rPr>
        <w:t xml:space="preserve"> to </w:t>
      </w:r>
      <w:r w:rsidR="00CC709C">
        <w:rPr>
          <w:szCs w:val="22"/>
        </w:rPr>
        <w:t>21</w:t>
      </w:r>
      <w:r w:rsidR="00EC76D5">
        <w:rPr>
          <w:szCs w:val="22"/>
        </w:rPr>
        <w:t>, 2019</w:t>
      </w:r>
      <w:r w:rsidRPr="003A58E4">
        <w:rPr>
          <w:szCs w:val="22"/>
        </w:rPr>
        <w:t xml:space="preserve">.  The following members of the Committee </w:t>
      </w:r>
      <w:proofErr w:type="gramStart"/>
      <w:r w:rsidRPr="003A58E4">
        <w:rPr>
          <w:szCs w:val="22"/>
        </w:rPr>
        <w:t>were represented</w:t>
      </w:r>
      <w:proofErr w:type="gramEnd"/>
      <w:r w:rsidRPr="003A58E4">
        <w:rPr>
          <w:szCs w:val="22"/>
        </w:rPr>
        <w:t xml:space="preserve"> at the session:</w:t>
      </w:r>
      <w:r w:rsidRPr="00504DF2">
        <w:rPr>
          <w:szCs w:val="22"/>
        </w:rPr>
        <w:t xml:space="preserve">  China, </w:t>
      </w:r>
      <w:r w:rsidR="00A914CE" w:rsidRPr="00504DF2">
        <w:rPr>
          <w:szCs w:val="22"/>
        </w:rPr>
        <w:t xml:space="preserve">Czech Republic, </w:t>
      </w:r>
      <w:r w:rsidR="009B3BED">
        <w:rPr>
          <w:szCs w:val="22"/>
        </w:rPr>
        <w:t xml:space="preserve">Finland, </w:t>
      </w:r>
      <w:r w:rsidR="003453FA" w:rsidRPr="00504DF2">
        <w:rPr>
          <w:szCs w:val="22"/>
        </w:rPr>
        <w:t xml:space="preserve">France, </w:t>
      </w:r>
      <w:r w:rsidRPr="00504DF2">
        <w:rPr>
          <w:szCs w:val="22"/>
        </w:rPr>
        <w:t xml:space="preserve">Germany, </w:t>
      </w:r>
      <w:r w:rsidR="00E83A39" w:rsidRPr="00504DF2">
        <w:rPr>
          <w:szCs w:val="22"/>
        </w:rPr>
        <w:t xml:space="preserve">Greece, Hungary, </w:t>
      </w:r>
      <w:r w:rsidR="00913E1B">
        <w:rPr>
          <w:szCs w:val="22"/>
        </w:rPr>
        <w:t xml:space="preserve">India, </w:t>
      </w:r>
      <w:r w:rsidR="00E83A39" w:rsidRPr="00504DF2">
        <w:rPr>
          <w:szCs w:val="22"/>
        </w:rPr>
        <w:t xml:space="preserve">Italy, </w:t>
      </w:r>
      <w:r w:rsidRPr="00504DF2">
        <w:rPr>
          <w:szCs w:val="22"/>
        </w:rPr>
        <w:t xml:space="preserve">Japan, </w:t>
      </w:r>
      <w:r w:rsidR="009B3BED">
        <w:rPr>
          <w:szCs w:val="22"/>
        </w:rPr>
        <w:t xml:space="preserve">Mexico, </w:t>
      </w:r>
      <w:r w:rsidRPr="00504DF2">
        <w:rPr>
          <w:szCs w:val="22"/>
        </w:rPr>
        <w:t xml:space="preserve">Norway, </w:t>
      </w:r>
      <w:r w:rsidR="00A914CE" w:rsidRPr="00504DF2">
        <w:rPr>
          <w:szCs w:val="22"/>
        </w:rPr>
        <w:t xml:space="preserve">Poland, </w:t>
      </w:r>
      <w:r w:rsidR="00E83A39" w:rsidRPr="00504DF2">
        <w:rPr>
          <w:szCs w:val="22"/>
        </w:rPr>
        <w:t xml:space="preserve">Republic of Korea, </w:t>
      </w:r>
      <w:r w:rsidRPr="00504DF2">
        <w:rPr>
          <w:szCs w:val="22"/>
        </w:rPr>
        <w:t xml:space="preserve">Russian Federation, </w:t>
      </w:r>
      <w:r w:rsidR="00936B49">
        <w:rPr>
          <w:szCs w:val="22"/>
        </w:rPr>
        <w:t xml:space="preserve">Slovakia, </w:t>
      </w:r>
      <w:r w:rsidR="00E83A39" w:rsidRPr="00504DF2">
        <w:rPr>
          <w:szCs w:val="22"/>
        </w:rPr>
        <w:t xml:space="preserve">Spain, </w:t>
      </w:r>
      <w:r w:rsidRPr="00504DF2">
        <w:rPr>
          <w:szCs w:val="22"/>
        </w:rPr>
        <w:t>Switzerland</w:t>
      </w:r>
      <w:r w:rsidR="00727ADB" w:rsidRPr="00504DF2">
        <w:rPr>
          <w:szCs w:val="22"/>
        </w:rPr>
        <w:t xml:space="preserve"> and</w:t>
      </w:r>
      <w:r w:rsidR="003216E2" w:rsidRPr="00504DF2">
        <w:rPr>
          <w:szCs w:val="22"/>
        </w:rPr>
        <w:t xml:space="preserve"> </w:t>
      </w:r>
      <w:r w:rsidRPr="00504DF2">
        <w:rPr>
          <w:szCs w:val="22"/>
        </w:rPr>
        <w:t>United Kingdom (</w:t>
      </w:r>
      <w:r w:rsidR="00AF60BB">
        <w:rPr>
          <w:szCs w:val="22"/>
        </w:rPr>
        <w:t>19</w:t>
      </w:r>
      <w:r w:rsidRPr="00504DF2">
        <w:rPr>
          <w:szCs w:val="22"/>
        </w:rPr>
        <w:t xml:space="preserve">).  </w:t>
      </w:r>
      <w:proofErr w:type="gramStart"/>
      <w:r w:rsidRPr="00504DF2">
        <w:rPr>
          <w:szCs w:val="22"/>
        </w:rPr>
        <w:t>The following States were represented by observe</w:t>
      </w:r>
      <w:r w:rsidRPr="003A58E4">
        <w:rPr>
          <w:szCs w:val="22"/>
        </w:rPr>
        <w:t>rs</w:t>
      </w:r>
      <w:proofErr w:type="gramEnd"/>
      <w:r w:rsidRPr="003A58E4">
        <w:rPr>
          <w:szCs w:val="22"/>
        </w:rPr>
        <w:t xml:space="preserve">:  </w:t>
      </w:r>
      <w:r w:rsidR="00936B49">
        <w:rPr>
          <w:szCs w:val="22"/>
        </w:rPr>
        <w:t xml:space="preserve">Afghanistan, Algeria, </w:t>
      </w:r>
      <w:r w:rsidR="00055B5F">
        <w:rPr>
          <w:szCs w:val="22"/>
        </w:rPr>
        <w:t xml:space="preserve">Israel, </w:t>
      </w:r>
      <w:r w:rsidR="00936B49">
        <w:rPr>
          <w:szCs w:val="22"/>
        </w:rPr>
        <w:t xml:space="preserve">Nicaragua, </w:t>
      </w:r>
      <w:r w:rsidR="001F7FD7">
        <w:rPr>
          <w:szCs w:val="22"/>
        </w:rPr>
        <w:t>Saudi</w:t>
      </w:r>
      <w:r w:rsidR="000E3CA1">
        <w:rPr>
          <w:szCs w:val="22"/>
        </w:rPr>
        <w:t> </w:t>
      </w:r>
      <w:r w:rsidR="001F7FD7">
        <w:rPr>
          <w:szCs w:val="22"/>
        </w:rPr>
        <w:t>Arabia</w:t>
      </w:r>
      <w:r w:rsidR="00727ADB" w:rsidRPr="003A58E4">
        <w:rPr>
          <w:szCs w:val="22"/>
        </w:rPr>
        <w:t xml:space="preserve"> </w:t>
      </w:r>
      <w:r w:rsidR="004161CE">
        <w:rPr>
          <w:szCs w:val="22"/>
        </w:rPr>
        <w:t xml:space="preserve">and </w:t>
      </w:r>
      <w:r w:rsidR="00727ADB" w:rsidRPr="003A58E4">
        <w:rPr>
          <w:szCs w:val="22"/>
        </w:rPr>
        <w:t xml:space="preserve">United States of America </w:t>
      </w:r>
      <w:r w:rsidRPr="003A58E4">
        <w:rPr>
          <w:szCs w:val="22"/>
        </w:rPr>
        <w:t>(</w:t>
      </w:r>
      <w:r w:rsidR="000331CF">
        <w:rPr>
          <w:szCs w:val="22"/>
        </w:rPr>
        <w:t>6</w:t>
      </w:r>
      <w:r w:rsidRPr="003A58E4">
        <w:rPr>
          <w:szCs w:val="22"/>
        </w:rPr>
        <w:t xml:space="preserve">).  </w:t>
      </w:r>
      <w:r w:rsidR="000331CF">
        <w:rPr>
          <w:szCs w:val="22"/>
        </w:rPr>
        <w:t>A representative</w:t>
      </w:r>
      <w:r w:rsidRPr="003A58E4">
        <w:rPr>
          <w:szCs w:val="22"/>
        </w:rPr>
        <w:t xml:space="preserve"> of the following international intergovernmental organization took part in the session in an observer capacity:  </w:t>
      </w:r>
      <w:r w:rsidR="00936B49">
        <w:rPr>
          <w:szCs w:val="22"/>
        </w:rPr>
        <w:t>Eurasian Patent Organization (EAPO)</w:t>
      </w:r>
      <w:r w:rsidR="000331CF">
        <w:rPr>
          <w:szCs w:val="22"/>
        </w:rPr>
        <w:t>.</w:t>
      </w:r>
      <w:r w:rsidRPr="003A58E4">
        <w:rPr>
          <w:szCs w:val="22"/>
        </w:rPr>
        <w:t xml:space="preserve">  The list of participants appears as Annex I to this report.</w:t>
      </w:r>
    </w:p>
    <w:p w:rsidR="00903948" w:rsidRPr="003A58E4" w:rsidRDefault="00903948" w:rsidP="00A713CD">
      <w:pPr>
        <w:spacing w:line="260" w:lineRule="exact"/>
        <w:rPr>
          <w:szCs w:val="22"/>
        </w:rPr>
      </w:pPr>
    </w:p>
    <w:p w:rsidR="00A713CD" w:rsidRDefault="00903948" w:rsidP="00A713CD">
      <w:pPr>
        <w:spacing w:line="260" w:lineRule="exact"/>
      </w:pPr>
      <w:r w:rsidRPr="003A58E4">
        <w:fldChar w:fldCharType="begin"/>
      </w:r>
      <w:r w:rsidRPr="003A58E4">
        <w:instrText xml:space="preserve"> AUTONUM </w:instrText>
      </w:r>
      <w:r w:rsidRPr="003A58E4">
        <w:fldChar w:fldCharType="end"/>
      </w:r>
      <w:r w:rsidRPr="003A58E4">
        <w:tab/>
        <w:t xml:space="preserve">The session was opened by </w:t>
      </w:r>
      <w:r w:rsidR="00E97291" w:rsidRPr="003A58E4">
        <w:t xml:space="preserve">Mr. </w:t>
      </w:r>
      <w:r w:rsidR="00E97291">
        <w:t>Yo Takagi</w:t>
      </w:r>
      <w:r w:rsidR="00E97291" w:rsidRPr="003A58E4">
        <w:t xml:space="preserve">, </w:t>
      </w:r>
      <w:r w:rsidR="00E97291">
        <w:t>Assistant Director General</w:t>
      </w:r>
      <w:r w:rsidR="00E97291" w:rsidRPr="00CA64CE">
        <w:t xml:space="preserve">, </w:t>
      </w:r>
      <w:r w:rsidR="00E97291">
        <w:t>Global Infrastructure Sector</w:t>
      </w:r>
      <w:r w:rsidR="00D33D37" w:rsidRPr="00D33D37">
        <w:t xml:space="preserve">, </w:t>
      </w:r>
      <w:proofErr w:type="gramStart"/>
      <w:r w:rsidR="00D33D37" w:rsidRPr="00D33D37">
        <w:t>WIPO</w:t>
      </w:r>
      <w:proofErr w:type="gramEnd"/>
      <w:r w:rsidR="00D33D37" w:rsidRPr="00D33D37">
        <w:t>,</w:t>
      </w:r>
      <w:r w:rsidR="00C0589C">
        <w:t xml:space="preserve"> </w:t>
      </w:r>
      <w:r w:rsidRPr="003A58E4">
        <w:t xml:space="preserve">who welcomed the participants on </w:t>
      </w:r>
      <w:r w:rsidR="0024387E">
        <w:t>behalf of the Director General.</w:t>
      </w:r>
    </w:p>
    <w:p w:rsidR="00A713CD" w:rsidRDefault="00A713CD" w:rsidP="00A713CD">
      <w:pPr>
        <w:spacing w:line="260" w:lineRule="exact"/>
      </w:pPr>
    </w:p>
    <w:p w:rsidR="00A713CD" w:rsidRDefault="00A713CD" w:rsidP="00A713CD">
      <w:pPr>
        <w:spacing w:line="260" w:lineRule="exact"/>
      </w:pPr>
    </w:p>
    <w:p w:rsidR="009E7A6C" w:rsidRDefault="009E7A6C">
      <w:pPr>
        <w:rPr>
          <w:b/>
        </w:rPr>
      </w:pPr>
      <w:r>
        <w:rPr>
          <w:b/>
        </w:rPr>
        <w:br w:type="page"/>
      </w:r>
    </w:p>
    <w:p w:rsidR="00A713CD" w:rsidRDefault="00A713CD" w:rsidP="00A713CD">
      <w:pPr>
        <w:spacing w:line="260" w:lineRule="exact"/>
        <w:rPr>
          <w:b/>
        </w:rPr>
      </w:pPr>
      <w:r w:rsidRPr="003A58E4">
        <w:rPr>
          <w:b/>
        </w:rPr>
        <w:lastRenderedPageBreak/>
        <w:t>OFFICERS</w:t>
      </w:r>
    </w:p>
    <w:p w:rsidR="00A713CD" w:rsidRPr="00A713CD" w:rsidRDefault="00A713CD" w:rsidP="00A713CD">
      <w:pPr>
        <w:spacing w:line="260" w:lineRule="exact"/>
      </w:pPr>
    </w:p>
    <w:p w:rsidR="000E0B4B" w:rsidRDefault="00A713CD" w:rsidP="00A713CD">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r>
      <w:r w:rsidR="00727ADB" w:rsidRPr="00D41707">
        <w:rPr>
          <w:szCs w:val="22"/>
        </w:rPr>
        <w:t>The Committee unanimously elected M</w:t>
      </w:r>
      <w:r w:rsidR="001D01C2">
        <w:rPr>
          <w:szCs w:val="22"/>
        </w:rPr>
        <w:t>s</w:t>
      </w:r>
      <w:r w:rsidR="00727ADB" w:rsidRPr="00D41707">
        <w:rPr>
          <w:szCs w:val="22"/>
        </w:rPr>
        <w:t xml:space="preserve">. </w:t>
      </w:r>
      <w:r w:rsidR="00EC76D5" w:rsidRPr="00EC76D5">
        <w:rPr>
          <w:szCs w:val="22"/>
        </w:rPr>
        <w:t xml:space="preserve">Natalie Morgan (United Kingdom) </w:t>
      </w:r>
      <w:r w:rsidR="00727ADB" w:rsidRPr="00D41707">
        <w:rPr>
          <w:szCs w:val="22"/>
        </w:rPr>
        <w:t>as Chair, and Ms. </w:t>
      </w:r>
      <w:r w:rsidR="00E97291">
        <w:rPr>
          <w:szCs w:val="22"/>
        </w:rPr>
        <w:t xml:space="preserve">Peggy </w:t>
      </w:r>
      <w:proofErr w:type="spellStart"/>
      <w:r w:rsidR="00E97291">
        <w:rPr>
          <w:szCs w:val="22"/>
        </w:rPr>
        <w:t>Breuil</w:t>
      </w:r>
      <w:proofErr w:type="spellEnd"/>
      <w:r w:rsidR="00727ADB" w:rsidRPr="003A58E4">
        <w:rPr>
          <w:szCs w:val="22"/>
        </w:rPr>
        <w:t xml:space="preserve"> </w:t>
      </w:r>
      <w:r w:rsidR="00727ADB" w:rsidRPr="00D41707">
        <w:rPr>
          <w:szCs w:val="22"/>
        </w:rPr>
        <w:t>(</w:t>
      </w:r>
      <w:r w:rsidR="00E97291">
        <w:rPr>
          <w:szCs w:val="22"/>
        </w:rPr>
        <w:t>France</w:t>
      </w:r>
      <w:r w:rsidR="00727ADB" w:rsidRPr="00D41707">
        <w:rPr>
          <w:szCs w:val="22"/>
        </w:rPr>
        <w:t>) and M</w:t>
      </w:r>
      <w:r w:rsidR="00E97291">
        <w:rPr>
          <w:szCs w:val="22"/>
        </w:rPr>
        <w:t>s.</w:t>
      </w:r>
      <w:r w:rsidR="00727ADB" w:rsidRPr="00D41707">
        <w:rPr>
          <w:szCs w:val="22"/>
        </w:rPr>
        <w:t xml:space="preserve"> </w:t>
      </w:r>
      <w:r w:rsidR="00E97291">
        <w:rPr>
          <w:szCs w:val="22"/>
        </w:rPr>
        <w:t>Jitka Streitberg</w:t>
      </w:r>
      <w:r w:rsidR="00727ADB">
        <w:rPr>
          <w:szCs w:val="22"/>
        </w:rPr>
        <w:t xml:space="preserve"> </w:t>
      </w:r>
      <w:r w:rsidR="00727ADB" w:rsidRPr="00D41707">
        <w:rPr>
          <w:szCs w:val="22"/>
        </w:rPr>
        <w:t>(</w:t>
      </w:r>
      <w:r w:rsidR="00E97291">
        <w:rPr>
          <w:szCs w:val="22"/>
        </w:rPr>
        <w:t>Czech Republic</w:t>
      </w:r>
      <w:r w:rsidR="00727ADB" w:rsidRPr="00D41707">
        <w:rPr>
          <w:szCs w:val="22"/>
        </w:rPr>
        <w:t>) as Vice</w:t>
      </w:r>
      <w:r w:rsidR="00727ADB" w:rsidRPr="00D41707">
        <w:rPr>
          <w:szCs w:val="22"/>
        </w:rPr>
        <w:noBreakHyphen/>
        <w:t>Chairs.</w:t>
      </w:r>
    </w:p>
    <w:p w:rsidR="00A713CD" w:rsidRPr="003A58E4" w:rsidRDefault="008F3443" w:rsidP="00A713CD">
      <w:pPr>
        <w:spacing w:line="260" w:lineRule="exact"/>
        <w:rPr>
          <w:szCs w:val="22"/>
        </w:rPr>
      </w:pPr>
      <w:r>
        <w:rPr>
          <w:szCs w:val="22"/>
        </w:rPr>
        <w:t xml:space="preserve"> </w:t>
      </w:r>
    </w:p>
    <w:p w:rsidR="00A713CD" w:rsidRPr="003A58E4" w:rsidRDefault="00A713CD" w:rsidP="00A713CD">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M</w:t>
      </w:r>
      <w:r w:rsidR="000B4323">
        <w:rPr>
          <w:szCs w:val="22"/>
        </w:rPr>
        <w:t>s.</w:t>
      </w:r>
      <w:r w:rsidRPr="003A58E4">
        <w:rPr>
          <w:szCs w:val="22"/>
        </w:rPr>
        <w:t xml:space="preserve"> </w:t>
      </w:r>
      <w:r w:rsidR="00EC76D5" w:rsidRPr="00EC76D5">
        <w:rPr>
          <w:szCs w:val="22"/>
        </w:rPr>
        <w:t xml:space="preserve">Alison </w:t>
      </w:r>
      <w:proofErr w:type="spellStart"/>
      <w:r w:rsidR="00EC76D5" w:rsidRPr="00EC76D5">
        <w:rPr>
          <w:szCs w:val="22"/>
        </w:rPr>
        <w:t>Züger</w:t>
      </w:r>
      <w:proofErr w:type="spellEnd"/>
      <w:r w:rsidR="00EC76D5" w:rsidRPr="00EC76D5">
        <w:rPr>
          <w:szCs w:val="22"/>
        </w:rPr>
        <w:t xml:space="preserve"> </w:t>
      </w:r>
      <w:r w:rsidRPr="003A58E4">
        <w:rPr>
          <w:szCs w:val="22"/>
        </w:rPr>
        <w:t>(WIPO) acted as Secretary of the session.</w:t>
      </w:r>
    </w:p>
    <w:p w:rsidR="00A713CD" w:rsidRDefault="00A713CD" w:rsidP="00A713CD">
      <w:pPr>
        <w:spacing w:line="260" w:lineRule="exact"/>
        <w:rPr>
          <w:szCs w:val="22"/>
        </w:rPr>
      </w:pPr>
    </w:p>
    <w:p w:rsidR="00A713CD" w:rsidRPr="003A58E4" w:rsidRDefault="00A713CD" w:rsidP="00A713CD">
      <w:pPr>
        <w:spacing w:line="260" w:lineRule="exact"/>
        <w:rPr>
          <w:szCs w:val="22"/>
        </w:rPr>
      </w:pPr>
    </w:p>
    <w:p w:rsidR="00A713CD" w:rsidRDefault="00A713CD" w:rsidP="00A713CD">
      <w:pPr>
        <w:spacing w:line="260" w:lineRule="exact"/>
        <w:rPr>
          <w:b/>
        </w:rPr>
      </w:pPr>
      <w:r w:rsidRPr="00A713CD">
        <w:rPr>
          <w:b/>
        </w:rPr>
        <w:t>ADOPTION OF THE AGENDA</w:t>
      </w:r>
    </w:p>
    <w:p w:rsidR="00A713CD" w:rsidRPr="00A713CD" w:rsidRDefault="00A713CD" w:rsidP="00A713CD">
      <w:pPr>
        <w:spacing w:line="260" w:lineRule="exact"/>
      </w:pPr>
    </w:p>
    <w:p w:rsidR="00A713CD" w:rsidRPr="003A58E4" w:rsidRDefault="00A713CD" w:rsidP="00A713CD">
      <w:pPr>
        <w:spacing w:line="260" w:lineRule="exact"/>
        <w:ind w:left="550"/>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The Committee unanimously adopted the agenda, which appears as Annex II to this report.</w:t>
      </w:r>
    </w:p>
    <w:p w:rsidR="00A713CD" w:rsidRDefault="00A713CD" w:rsidP="00A713CD">
      <w:pPr>
        <w:spacing w:line="260" w:lineRule="exact"/>
        <w:rPr>
          <w:szCs w:val="22"/>
        </w:rPr>
      </w:pPr>
    </w:p>
    <w:p w:rsidR="00A713CD" w:rsidRPr="003A58E4" w:rsidRDefault="00A713CD" w:rsidP="00A713CD">
      <w:pPr>
        <w:spacing w:line="260" w:lineRule="exact"/>
        <w:rPr>
          <w:szCs w:val="22"/>
        </w:rPr>
      </w:pPr>
    </w:p>
    <w:p w:rsidR="00A713CD" w:rsidRDefault="00A713CD" w:rsidP="00A713CD">
      <w:pPr>
        <w:spacing w:line="260" w:lineRule="exact"/>
        <w:rPr>
          <w:b/>
        </w:rPr>
      </w:pPr>
      <w:r w:rsidRPr="00A713CD">
        <w:rPr>
          <w:b/>
        </w:rPr>
        <w:t>DISCUSSIONS, CONCLUSIONS AND DECISIONS</w:t>
      </w:r>
    </w:p>
    <w:p w:rsidR="00A713CD" w:rsidRPr="00A713CD" w:rsidRDefault="00A713CD" w:rsidP="00A713CD">
      <w:pPr>
        <w:spacing w:line="260" w:lineRule="exact"/>
        <w:rPr>
          <w:szCs w:val="22"/>
        </w:rPr>
      </w:pPr>
    </w:p>
    <w:p w:rsidR="00A713CD" w:rsidRPr="003A58E4" w:rsidRDefault="00A713CD" w:rsidP="00A713CD">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As decided by the Governing Bodies of WIPO at their tenth series of meetings held from September 24 to October 2, 1979 (see document AB/X/32, paragraphs 51 and 52), the report of this session reflects only the conclusions of the Committee (decisions, recommendations, opinions, etc.) and does not, in particular, reflect the statements made by any participant, except where a reservation in relation to any specific conclusion of the Committee was expressed or repeated after the conclusion was reached. </w:t>
      </w:r>
    </w:p>
    <w:p w:rsidR="00A713CD" w:rsidRDefault="00A713CD" w:rsidP="00A713CD">
      <w:pPr>
        <w:spacing w:line="260" w:lineRule="exact"/>
        <w:rPr>
          <w:szCs w:val="22"/>
        </w:rPr>
      </w:pPr>
    </w:p>
    <w:p w:rsidR="00A713CD" w:rsidRPr="00A823EC" w:rsidRDefault="00A713CD" w:rsidP="00A713CD">
      <w:pPr>
        <w:spacing w:line="260" w:lineRule="exact"/>
        <w:rPr>
          <w:szCs w:val="22"/>
        </w:rPr>
      </w:pPr>
    </w:p>
    <w:p w:rsidR="00A713CD" w:rsidRDefault="006D3ABC" w:rsidP="00A713CD">
      <w:pPr>
        <w:rPr>
          <w:b/>
          <w:szCs w:val="22"/>
        </w:rPr>
      </w:pPr>
      <w:r w:rsidRPr="006D3ABC">
        <w:rPr>
          <w:b/>
          <w:szCs w:val="22"/>
        </w:rPr>
        <w:t xml:space="preserve">PROCEDURE FOR ADOPTION OF AMENDMENTS AND ADDITIONS TO THE </w:t>
      </w:r>
      <w:r w:rsidR="00EC76D5">
        <w:rPr>
          <w:b/>
          <w:szCs w:val="22"/>
        </w:rPr>
        <w:t>TWELFTH</w:t>
      </w:r>
      <w:r w:rsidRPr="006D3ABC">
        <w:rPr>
          <w:b/>
          <w:szCs w:val="22"/>
        </w:rPr>
        <w:t xml:space="preserve"> EDITION OF THE LOCARNO CLASSIFICATION</w:t>
      </w:r>
    </w:p>
    <w:p w:rsidR="006D3ABC" w:rsidRPr="00A823EC" w:rsidRDefault="006D3ABC" w:rsidP="00A713CD"/>
    <w:p w:rsidR="006D3ABC" w:rsidRDefault="006D3ABC" w:rsidP="006D3ABC">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r>
      <w:r w:rsidRPr="00CE69B9">
        <w:rPr>
          <w:szCs w:val="22"/>
        </w:rPr>
        <w:t>Discussions took place on the understanding that:</w:t>
      </w:r>
    </w:p>
    <w:p w:rsidR="006D3ABC" w:rsidRPr="00CE69B9" w:rsidRDefault="006D3ABC" w:rsidP="006D3ABC">
      <w:pPr>
        <w:spacing w:line="260" w:lineRule="exact"/>
        <w:rPr>
          <w:szCs w:val="22"/>
        </w:rPr>
      </w:pPr>
    </w:p>
    <w:p w:rsidR="00DA1299" w:rsidRPr="00DA1299" w:rsidRDefault="006D3ABC" w:rsidP="00DA1299">
      <w:pPr>
        <w:pStyle w:val="ListParagraph"/>
        <w:numPr>
          <w:ilvl w:val="0"/>
          <w:numId w:val="22"/>
        </w:numPr>
        <w:rPr>
          <w:szCs w:val="22"/>
        </w:rPr>
      </w:pPr>
      <w:r w:rsidRPr="00DA1299">
        <w:rPr>
          <w:szCs w:val="22"/>
        </w:rPr>
        <w:t>for amendments and additions to the Locarno Classification (hereinafter referred to as the “Classification”) not entailing a transfer of goods from one class to another, a simple majority of the countries of the Locarno Union was required under Article 3(4) of the Locarno Agreement;</w:t>
      </w:r>
      <w:r w:rsidR="00DA1299" w:rsidRPr="00DA1299">
        <w:rPr>
          <w:szCs w:val="22"/>
        </w:rPr>
        <w:br/>
      </w:r>
    </w:p>
    <w:p w:rsidR="006D3ABC" w:rsidRPr="00DA1299" w:rsidRDefault="006D3ABC" w:rsidP="00DA1299">
      <w:pPr>
        <w:pStyle w:val="ListParagraph"/>
        <w:numPr>
          <w:ilvl w:val="0"/>
          <w:numId w:val="22"/>
        </w:numPr>
        <w:rPr>
          <w:szCs w:val="22"/>
        </w:rPr>
      </w:pPr>
      <w:proofErr w:type="gramStart"/>
      <w:r w:rsidRPr="00DA1299">
        <w:rPr>
          <w:szCs w:val="22"/>
        </w:rPr>
        <w:t>for</w:t>
      </w:r>
      <w:proofErr w:type="gramEnd"/>
      <w:r w:rsidRPr="00DA1299">
        <w:rPr>
          <w:szCs w:val="22"/>
        </w:rPr>
        <w:t xml:space="preserve"> the transfer of goods from one class to another, unanimity among the countries of the Locarno Union was required under the same Article 3(4).</w:t>
      </w:r>
      <w:r w:rsidR="00DA1299">
        <w:rPr>
          <w:szCs w:val="22"/>
        </w:rPr>
        <w:br/>
      </w:r>
    </w:p>
    <w:p w:rsidR="006D3ABC" w:rsidRPr="00CE69B9" w:rsidRDefault="006D3ABC" w:rsidP="006D3ABC">
      <w:pPr>
        <w:spacing w:line="260" w:lineRule="exact"/>
        <w:rPr>
          <w:szCs w:val="22"/>
        </w:rPr>
      </w:pPr>
      <w:r w:rsidRPr="00CE69B9">
        <w:rPr>
          <w:szCs w:val="22"/>
        </w:rPr>
        <w:fldChar w:fldCharType="begin"/>
      </w:r>
      <w:r w:rsidRPr="00CE69B9">
        <w:rPr>
          <w:szCs w:val="22"/>
        </w:rPr>
        <w:instrText xml:space="preserve"> AUTONUM  </w:instrText>
      </w:r>
      <w:r w:rsidRPr="00CE69B9">
        <w:rPr>
          <w:szCs w:val="22"/>
        </w:rPr>
        <w:fldChar w:fldCharType="end"/>
      </w:r>
      <w:r w:rsidRPr="00CE69B9">
        <w:rPr>
          <w:szCs w:val="22"/>
        </w:rPr>
        <w:tab/>
        <w:t xml:space="preserve">The Committee noted that countries of the Union not represented at the session or not having expressed their vote during the session or within the period prescribed by the Rules of Procedure of the Committee </w:t>
      </w:r>
      <w:proofErr w:type="gramStart"/>
      <w:r w:rsidRPr="00CE69B9">
        <w:rPr>
          <w:szCs w:val="22"/>
        </w:rPr>
        <w:t>were considered</w:t>
      </w:r>
      <w:proofErr w:type="gramEnd"/>
      <w:r w:rsidRPr="00CE69B9">
        <w:rPr>
          <w:szCs w:val="22"/>
        </w:rPr>
        <w:t xml:space="preserve"> to have accepted the decisions of the Committee, as set forth in Article 3(6) of the Locarno Agreement. </w:t>
      </w:r>
    </w:p>
    <w:p w:rsidR="006D3ABC" w:rsidRDefault="006D3ABC" w:rsidP="006D3ABC">
      <w:pPr>
        <w:rPr>
          <w:szCs w:val="22"/>
        </w:rPr>
      </w:pPr>
    </w:p>
    <w:p w:rsidR="006D3ABC" w:rsidRPr="0040336A" w:rsidRDefault="006D3ABC" w:rsidP="006D3ABC">
      <w:pPr>
        <w:rPr>
          <w:szCs w:val="22"/>
        </w:rPr>
      </w:pPr>
    </w:p>
    <w:p w:rsidR="0086631E" w:rsidRDefault="0086631E" w:rsidP="0086631E">
      <w:pPr>
        <w:spacing w:line="260" w:lineRule="exact"/>
        <w:rPr>
          <w:b/>
          <w:caps/>
          <w:szCs w:val="22"/>
        </w:rPr>
      </w:pPr>
      <w:r w:rsidRPr="0086631E">
        <w:rPr>
          <w:b/>
          <w:caps/>
          <w:szCs w:val="22"/>
        </w:rPr>
        <w:t xml:space="preserve">CONSIDERATION OF PROPOSALS FOR AMENDMENTS AND ADDITIONS TO THE </w:t>
      </w:r>
      <w:r w:rsidR="00EC76D5">
        <w:rPr>
          <w:b/>
          <w:caps/>
          <w:szCs w:val="22"/>
        </w:rPr>
        <w:t>TWELFTH</w:t>
      </w:r>
      <w:r w:rsidRPr="0086631E">
        <w:rPr>
          <w:b/>
          <w:caps/>
          <w:szCs w:val="22"/>
        </w:rPr>
        <w:t xml:space="preserve"> EDITION OF THE LOCARNO CLASSIFICATION</w:t>
      </w:r>
    </w:p>
    <w:p w:rsidR="0086631E" w:rsidRDefault="0086631E" w:rsidP="0086631E">
      <w:pPr>
        <w:spacing w:line="260" w:lineRule="exact"/>
        <w:rPr>
          <w:b/>
          <w:caps/>
          <w:szCs w:val="22"/>
        </w:rPr>
      </w:pPr>
    </w:p>
    <w:p w:rsidR="0086631E" w:rsidRDefault="0086631E" w:rsidP="0086631E">
      <w:pPr>
        <w:spacing w:line="260" w:lineRule="exact"/>
        <w:rPr>
          <w:b/>
          <w:caps/>
          <w:szCs w:val="22"/>
        </w:rPr>
      </w:pPr>
      <w:r w:rsidRPr="00554081">
        <w:rPr>
          <w:b/>
          <w:caps/>
          <w:szCs w:val="22"/>
        </w:rPr>
        <w:t>(</w:t>
      </w:r>
      <w:r w:rsidRPr="00554081">
        <w:rPr>
          <w:b/>
          <w:szCs w:val="22"/>
        </w:rPr>
        <w:t>a</w:t>
      </w:r>
      <w:r w:rsidRPr="00554081">
        <w:rPr>
          <w:b/>
          <w:caps/>
          <w:szCs w:val="22"/>
        </w:rPr>
        <w:t>)</w:t>
      </w:r>
      <w:r w:rsidRPr="00554081">
        <w:rPr>
          <w:b/>
          <w:caps/>
          <w:szCs w:val="22"/>
        </w:rPr>
        <w:tab/>
      </w:r>
      <w:r>
        <w:rPr>
          <w:b/>
          <w:caps/>
          <w:szCs w:val="22"/>
        </w:rPr>
        <w:t>VARIOUS PROPOSALS</w:t>
      </w:r>
    </w:p>
    <w:p w:rsidR="0086631E" w:rsidRPr="00013EC7" w:rsidRDefault="0086631E" w:rsidP="0086631E">
      <w:pPr>
        <w:spacing w:line="260" w:lineRule="exact"/>
        <w:rPr>
          <w:szCs w:val="22"/>
        </w:rPr>
      </w:pPr>
    </w:p>
    <w:p w:rsidR="00A713CD" w:rsidRDefault="00A713CD" w:rsidP="00013EC7">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Discussions </w:t>
      </w:r>
      <w:proofErr w:type="gramStart"/>
      <w:r w:rsidRPr="003A58E4">
        <w:rPr>
          <w:szCs w:val="22"/>
        </w:rPr>
        <w:t>were based</w:t>
      </w:r>
      <w:proofErr w:type="gramEnd"/>
      <w:r w:rsidRPr="003A58E4">
        <w:rPr>
          <w:szCs w:val="22"/>
        </w:rPr>
        <w:t xml:space="preserve"> on project </w:t>
      </w:r>
      <w:hyperlink r:id="rId9" w:history="1">
        <w:r w:rsidR="0086631E" w:rsidRPr="00CF4814">
          <w:rPr>
            <w:rStyle w:val="Hyperlink"/>
            <w:szCs w:val="22"/>
          </w:rPr>
          <w:t>LO1</w:t>
        </w:r>
        <w:r w:rsidR="00CF4814">
          <w:rPr>
            <w:rStyle w:val="Hyperlink"/>
            <w:szCs w:val="22"/>
          </w:rPr>
          <w:t>4</w:t>
        </w:r>
        <w:r w:rsidR="0086631E" w:rsidRPr="00CF4814">
          <w:rPr>
            <w:rStyle w:val="Hyperlink"/>
            <w:szCs w:val="22"/>
          </w:rPr>
          <w:t>2</w:t>
        </w:r>
      </w:hyperlink>
      <w:r w:rsidR="00616F1F">
        <w:rPr>
          <w:szCs w:val="22"/>
        </w:rPr>
        <w:t xml:space="preserve">, </w:t>
      </w:r>
      <w:hyperlink r:id="rId10" w:history="1">
        <w:r w:rsidR="00616F1F" w:rsidRPr="008F2220">
          <w:rPr>
            <w:rStyle w:val="Hyperlink"/>
            <w:szCs w:val="22"/>
          </w:rPr>
          <w:t xml:space="preserve">Annex </w:t>
        </w:r>
        <w:r w:rsidR="0022236E" w:rsidRPr="008F2220">
          <w:rPr>
            <w:rStyle w:val="Hyperlink"/>
            <w:szCs w:val="22"/>
          </w:rPr>
          <w:t>1</w:t>
        </w:r>
      </w:hyperlink>
      <w:r w:rsidR="00616F1F">
        <w:rPr>
          <w:szCs w:val="22"/>
        </w:rPr>
        <w:t xml:space="preserve">, </w:t>
      </w:r>
      <w:r w:rsidR="00616F1F" w:rsidRPr="003A58E4">
        <w:rPr>
          <w:szCs w:val="22"/>
        </w:rPr>
        <w:t xml:space="preserve">which </w:t>
      </w:r>
      <w:r w:rsidR="00616F1F">
        <w:rPr>
          <w:szCs w:val="22"/>
        </w:rPr>
        <w:t>contained</w:t>
      </w:r>
      <w:r w:rsidR="00616F1F" w:rsidRPr="003A58E4">
        <w:rPr>
          <w:szCs w:val="22"/>
        </w:rPr>
        <w:t xml:space="preserve"> </w:t>
      </w:r>
      <w:r w:rsidR="00616F1F">
        <w:rPr>
          <w:szCs w:val="22"/>
        </w:rPr>
        <w:t>a</w:t>
      </w:r>
      <w:r w:rsidR="00616F1F" w:rsidRPr="003A58E4">
        <w:rPr>
          <w:szCs w:val="22"/>
        </w:rPr>
        <w:t xml:space="preserve"> </w:t>
      </w:r>
      <w:r w:rsidR="00616F1F">
        <w:rPr>
          <w:szCs w:val="22"/>
        </w:rPr>
        <w:t xml:space="preserve">summary table of proposals for </w:t>
      </w:r>
      <w:r w:rsidR="0086631E" w:rsidRPr="0086631E">
        <w:rPr>
          <w:szCs w:val="22"/>
        </w:rPr>
        <w:t>amendments and additions to the current (</w:t>
      </w:r>
      <w:r w:rsidR="00CF4814">
        <w:rPr>
          <w:szCs w:val="22"/>
        </w:rPr>
        <w:t>twelfth</w:t>
      </w:r>
      <w:r w:rsidR="0086631E" w:rsidRPr="0086631E">
        <w:rPr>
          <w:szCs w:val="22"/>
        </w:rPr>
        <w:t>) edition of the Classification</w:t>
      </w:r>
      <w:r w:rsidRPr="003A58E4">
        <w:rPr>
          <w:szCs w:val="22"/>
        </w:rPr>
        <w:t>.</w:t>
      </w:r>
    </w:p>
    <w:p w:rsidR="00013EC7" w:rsidRPr="003A58E4" w:rsidRDefault="009E51A9" w:rsidP="009E51A9">
      <w:pPr>
        <w:tabs>
          <w:tab w:val="left" w:pos="4120"/>
        </w:tabs>
        <w:spacing w:line="260" w:lineRule="exact"/>
        <w:rPr>
          <w:szCs w:val="22"/>
        </w:rPr>
      </w:pPr>
      <w:r>
        <w:rPr>
          <w:szCs w:val="22"/>
        </w:rPr>
        <w:tab/>
      </w:r>
    </w:p>
    <w:p w:rsidR="00A713CD" w:rsidRPr="003A58E4" w:rsidRDefault="00A713CD" w:rsidP="00013EC7">
      <w:pPr>
        <w:spacing w:line="260" w:lineRule="exact"/>
        <w:ind w:left="550"/>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r>
      <w:r w:rsidR="00A93AE9" w:rsidRPr="003A58E4">
        <w:rPr>
          <w:szCs w:val="22"/>
        </w:rPr>
        <w:t xml:space="preserve">The Committee adopted </w:t>
      </w:r>
      <w:r w:rsidR="00A93AE9">
        <w:rPr>
          <w:szCs w:val="22"/>
        </w:rPr>
        <w:t>an important number of</w:t>
      </w:r>
      <w:r w:rsidR="00A93AE9" w:rsidRPr="003A58E4">
        <w:rPr>
          <w:szCs w:val="22"/>
        </w:rPr>
        <w:t xml:space="preserve"> changes</w:t>
      </w:r>
      <w:r w:rsidR="00A93AE9">
        <w:rPr>
          <w:szCs w:val="22"/>
        </w:rPr>
        <w:t xml:space="preserve"> to the Classification.  </w:t>
      </w:r>
      <w:proofErr w:type="gramStart"/>
      <w:r w:rsidR="00A93AE9">
        <w:rPr>
          <w:szCs w:val="22"/>
        </w:rPr>
        <w:t>The decisions of the Committee are available on the electronic forum</w:t>
      </w:r>
      <w:proofErr w:type="gramEnd"/>
      <w:r w:rsidR="00A93AE9">
        <w:rPr>
          <w:szCs w:val="22"/>
        </w:rPr>
        <w:t xml:space="preserve">, </w:t>
      </w:r>
      <w:proofErr w:type="gramStart"/>
      <w:r w:rsidR="00A93AE9">
        <w:rPr>
          <w:szCs w:val="22"/>
        </w:rPr>
        <w:t xml:space="preserve">project </w:t>
      </w:r>
      <w:r w:rsidR="001F307C">
        <w:fldChar w:fldCharType="begin"/>
      </w:r>
      <w:r w:rsidR="001F307C">
        <w:instrText xml:space="preserve"> HYPERLINK "https://www3.wipo.int/classifications/nef/public/locarno/en/project/1874/LO140" </w:instrText>
      </w:r>
      <w:r w:rsidR="001F307C">
        <w:fldChar w:fldCharType="separate"/>
      </w:r>
      <w:r w:rsidR="00A93AE9" w:rsidRPr="008D16D7">
        <w:rPr>
          <w:rStyle w:val="Hyperlink"/>
          <w:szCs w:val="22"/>
        </w:rPr>
        <w:t>LO1</w:t>
      </w:r>
      <w:r w:rsidR="00CF4814" w:rsidRPr="008D16D7">
        <w:rPr>
          <w:rStyle w:val="Hyperlink"/>
          <w:szCs w:val="22"/>
        </w:rPr>
        <w:t>4</w:t>
      </w:r>
      <w:r w:rsidR="00A93AE9" w:rsidRPr="008D16D7">
        <w:rPr>
          <w:rStyle w:val="Hyperlink"/>
          <w:szCs w:val="22"/>
        </w:rPr>
        <w:t>0</w:t>
      </w:r>
      <w:proofErr w:type="gramEnd"/>
      <w:r w:rsidR="001F307C">
        <w:rPr>
          <w:rStyle w:val="Hyperlink"/>
          <w:szCs w:val="22"/>
        </w:rPr>
        <w:fldChar w:fldCharType="end"/>
      </w:r>
      <w:r w:rsidRPr="003A58E4">
        <w:rPr>
          <w:szCs w:val="22"/>
        </w:rPr>
        <w:t>.</w:t>
      </w:r>
    </w:p>
    <w:p w:rsidR="00A713CD" w:rsidRDefault="00A713CD" w:rsidP="00013EC7">
      <w:pPr>
        <w:spacing w:line="260" w:lineRule="exact"/>
        <w:rPr>
          <w:szCs w:val="22"/>
        </w:rPr>
      </w:pPr>
    </w:p>
    <w:p w:rsidR="005048D2" w:rsidRDefault="005048D2" w:rsidP="005048D2">
      <w:pPr>
        <w:spacing w:line="260" w:lineRule="exact"/>
        <w:rPr>
          <w:b/>
          <w:caps/>
          <w:szCs w:val="22"/>
        </w:rPr>
      </w:pPr>
      <w:r w:rsidRPr="00554081">
        <w:rPr>
          <w:b/>
          <w:caps/>
          <w:szCs w:val="22"/>
        </w:rPr>
        <w:lastRenderedPageBreak/>
        <w:t>(</w:t>
      </w:r>
      <w:r>
        <w:rPr>
          <w:b/>
          <w:szCs w:val="22"/>
        </w:rPr>
        <w:t>b</w:t>
      </w:r>
      <w:r w:rsidRPr="00554081">
        <w:rPr>
          <w:b/>
          <w:caps/>
          <w:szCs w:val="22"/>
        </w:rPr>
        <w:t>)</w:t>
      </w:r>
      <w:r w:rsidRPr="00554081">
        <w:rPr>
          <w:b/>
          <w:caps/>
          <w:szCs w:val="22"/>
        </w:rPr>
        <w:tab/>
      </w:r>
      <w:r w:rsidR="00CF4814" w:rsidRPr="00CF4814">
        <w:rPr>
          <w:b/>
          <w:caps/>
          <w:szCs w:val="22"/>
        </w:rPr>
        <w:t>Changes concerning the use of “OTHER THAN”</w:t>
      </w:r>
      <w:r w:rsidR="00CF4814">
        <w:rPr>
          <w:b/>
          <w:caps/>
          <w:szCs w:val="22"/>
        </w:rPr>
        <w:t>,</w:t>
      </w:r>
      <w:r w:rsidR="00CF4814" w:rsidRPr="00CF4814">
        <w:rPr>
          <w:b/>
          <w:caps/>
          <w:szCs w:val="22"/>
        </w:rPr>
        <w:t xml:space="preserve"> “EXCEPT FOR” AND SQUARE BRACKETS</w:t>
      </w:r>
    </w:p>
    <w:p w:rsidR="008A02A1" w:rsidRPr="003A58E4" w:rsidRDefault="008A02A1" w:rsidP="008A02A1">
      <w:pPr>
        <w:spacing w:line="260" w:lineRule="exact"/>
        <w:rPr>
          <w:szCs w:val="22"/>
        </w:rPr>
      </w:pPr>
    </w:p>
    <w:p w:rsidR="005048D2" w:rsidRDefault="005048D2" w:rsidP="005048D2">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Discussions </w:t>
      </w:r>
      <w:proofErr w:type="gramStart"/>
      <w:r w:rsidRPr="003A58E4">
        <w:rPr>
          <w:szCs w:val="22"/>
        </w:rPr>
        <w:t>were based</w:t>
      </w:r>
      <w:proofErr w:type="gramEnd"/>
      <w:r w:rsidRPr="003A58E4">
        <w:rPr>
          <w:szCs w:val="22"/>
        </w:rPr>
        <w:t xml:space="preserve"> on project </w:t>
      </w:r>
      <w:r w:rsidR="001F307C">
        <w:fldChar w:fldCharType="begin"/>
      </w:r>
      <w:r w:rsidR="001F307C">
        <w:instrText xml:space="preserve"> HYPERLINK "https://www3.wipo.int/classifications/nef/public/locarno/en/project/1808/LO142" </w:instrText>
      </w:r>
      <w:r w:rsidR="001F307C">
        <w:fldChar w:fldCharType="separate"/>
      </w:r>
      <w:r w:rsidR="00207CE9" w:rsidRPr="00CF4814">
        <w:rPr>
          <w:rStyle w:val="Hyperlink"/>
          <w:szCs w:val="22"/>
        </w:rPr>
        <w:t>LO1</w:t>
      </w:r>
      <w:r w:rsidR="00207CE9">
        <w:rPr>
          <w:rStyle w:val="Hyperlink"/>
          <w:szCs w:val="22"/>
        </w:rPr>
        <w:t>4</w:t>
      </w:r>
      <w:r w:rsidR="00207CE9" w:rsidRPr="00CF4814">
        <w:rPr>
          <w:rStyle w:val="Hyperlink"/>
          <w:szCs w:val="22"/>
        </w:rPr>
        <w:t>2</w:t>
      </w:r>
      <w:r w:rsidR="001F307C">
        <w:rPr>
          <w:rStyle w:val="Hyperlink"/>
          <w:szCs w:val="22"/>
        </w:rPr>
        <w:fldChar w:fldCharType="end"/>
      </w:r>
      <w:r>
        <w:rPr>
          <w:szCs w:val="22"/>
        </w:rPr>
        <w:t xml:space="preserve">, </w:t>
      </w:r>
      <w:r w:rsidR="001F307C">
        <w:fldChar w:fldCharType="begin"/>
      </w:r>
      <w:r w:rsidR="001F307C">
        <w:instrText xml:space="preserve"> HYPERLINK "https://www3.wipo.int/classifications/nef/public/locarno/en/project/LO142/annex/2/pdf" </w:instrText>
      </w:r>
      <w:r w:rsidR="001F307C">
        <w:fldChar w:fldCharType="separate"/>
      </w:r>
      <w:r w:rsidR="00D578B1" w:rsidRPr="008F2220">
        <w:rPr>
          <w:rStyle w:val="Hyperlink"/>
          <w:szCs w:val="22"/>
        </w:rPr>
        <w:t>Annex</w:t>
      </w:r>
      <w:r w:rsidR="00C677BF" w:rsidRPr="008F2220">
        <w:rPr>
          <w:rStyle w:val="Hyperlink"/>
          <w:szCs w:val="22"/>
        </w:rPr>
        <w:t xml:space="preserve"> 2</w:t>
      </w:r>
      <w:r w:rsidR="001F307C">
        <w:rPr>
          <w:rStyle w:val="Hyperlink"/>
          <w:szCs w:val="22"/>
        </w:rPr>
        <w:fldChar w:fldCharType="end"/>
      </w:r>
      <w:r w:rsidR="00CF4814">
        <w:rPr>
          <w:szCs w:val="22"/>
        </w:rPr>
        <w:t>,</w:t>
      </w:r>
      <w:r w:rsidR="0034384A">
        <w:rPr>
          <w:szCs w:val="22"/>
        </w:rPr>
        <w:t xml:space="preserve"> </w:t>
      </w:r>
      <w:r w:rsidR="001F1590">
        <w:rPr>
          <w:szCs w:val="22"/>
        </w:rPr>
        <w:t xml:space="preserve">submitted by </w:t>
      </w:r>
      <w:r w:rsidR="00CF4814">
        <w:rPr>
          <w:szCs w:val="22"/>
        </w:rPr>
        <w:t xml:space="preserve">the International Bureau (IB), </w:t>
      </w:r>
      <w:r w:rsidR="00CF4814" w:rsidRPr="003A58E4">
        <w:rPr>
          <w:szCs w:val="22"/>
        </w:rPr>
        <w:t xml:space="preserve">which </w:t>
      </w:r>
      <w:r w:rsidR="00CF4814">
        <w:rPr>
          <w:szCs w:val="22"/>
        </w:rPr>
        <w:t xml:space="preserve">contained a proposal </w:t>
      </w:r>
      <w:r w:rsidR="00B0316C">
        <w:rPr>
          <w:szCs w:val="22"/>
        </w:rPr>
        <w:t xml:space="preserve">to harmonize the use of </w:t>
      </w:r>
      <w:r w:rsidR="00CF4814">
        <w:rPr>
          <w:szCs w:val="22"/>
        </w:rPr>
        <w:t>the expression “</w:t>
      </w:r>
      <w:r w:rsidR="00B0316C">
        <w:rPr>
          <w:szCs w:val="22"/>
        </w:rPr>
        <w:t>except for</w:t>
      </w:r>
      <w:r w:rsidR="00CF4814">
        <w:rPr>
          <w:szCs w:val="22"/>
        </w:rPr>
        <w:t xml:space="preserve">” </w:t>
      </w:r>
      <w:r w:rsidR="00CC709C">
        <w:rPr>
          <w:szCs w:val="22"/>
        </w:rPr>
        <w:t>between</w:t>
      </w:r>
      <w:r w:rsidR="00CF4814">
        <w:rPr>
          <w:szCs w:val="22"/>
        </w:rPr>
        <w:t xml:space="preserve"> square brackets throughout the list of goods</w:t>
      </w:r>
      <w:r w:rsidR="00363AEA">
        <w:rPr>
          <w:szCs w:val="22"/>
        </w:rPr>
        <w:t>.</w:t>
      </w:r>
    </w:p>
    <w:p w:rsidR="00C13BB7" w:rsidRDefault="00C13BB7" w:rsidP="00C13BB7">
      <w:pPr>
        <w:spacing w:line="260" w:lineRule="exact"/>
        <w:rPr>
          <w:szCs w:val="22"/>
        </w:rPr>
      </w:pPr>
    </w:p>
    <w:p w:rsidR="00C13BB7" w:rsidRDefault="00A93AE9" w:rsidP="00A93AE9">
      <w:pPr>
        <w:spacing w:line="260" w:lineRule="exact"/>
        <w:ind w:left="567"/>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The Committee adopted </w:t>
      </w:r>
      <w:r w:rsidR="00253510">
        <w:rPr>
          <w:szCs w:val="22"/>
        </w:rPr>
        <w:t xml:space="preserve">the proposal with </w:t>
      </w:r>
      <w:r w:rsidR="00CC709C">
        <w:rPr>
          <w:szCs w:val="22"/>
        </w:rPr>
        <w:t>some</w:t>
      </w:r>
      <w:r w:rsidR="00253510">
        <w:rPr>
          <w:szCs w:val="22"/>
        </w:rPr>
        <w:t xml:space="preserve"> modifications</w:t>
      </w:r>
      <w:r w:rsidR="00CF4814">
        <w:rPr>
          <w:szCs w:val="22"/>
        </w:rPr>
        <w:t xml:space="preserve">. </w:t>
      </w:r>
      <w:r w:rsidR="00CF4814" w:rsidRPr="003A58E4">
        <w:rPr>
          <w:szCs w:val="22"/>
        </w:rPr>
        <w:t xml:space="preserve"> </w:t>
      </w:r>
      <w:proofErr w:type="gramStart"/>
      <w:r w:rsidR="00CF4814" w:rsidRPr="00A93AE9">
        <w:rPr>
          <w:szCs w:val="22"/>
        </w:rPr>
        <w:t>The decisions of the Committee are available on the electronic forum</w:t>
      </w:r>
      <w:proofErr w:type="gramEnd"/>
      <w:r w:rsidR="00CF4814" w:rsidRPr="00A93AE9">
        <w:rPr>
          <w:szCs w:val="22"/>
        </w:rPr>
        <w:t xml:space="preserve">, </w:t>
      </w:r>
      <w:proofErr w:type="gramStart"/>
      <w:r w:rsidR="00CF4814" w:rsidRPr="00A93AE9">
        <w:rPr>
          <w:szCs w:val="22"/>
        </w:rPr>
        <w:t xml:space="preserve">project </w:t>
      </w:r>
      <w:r w:rsidR="001F307C">
        <w:fldChar w:fldCharType="begin"/>
      </w:r>
      <w:r w:rsidR="001F307C">
        <w:instrText xml:space="preserve"> HYPERLINK "https://www3.wipo.int/classifications/nef/public/locarno/en/project/1874/LO140" </w:instrText>
      </w:r>
      <w:r w:rsidR="001F307C">
        <w:fldChar w:fldCharType="separate"/>
      </w:r>
      <w:r w:rsidR="00CF4814" w:rsidRPr="008D16D7">
        <w:rPr>
          <w:rStyle w:val="Hyperlink"/>
          <w:szCs w:val="22"/>
        </w:rPr>
        <w:t>LO140</w:t>
      </w:r>
      <w:proofErr w:type="gramEnd"/>
      <w:r w:rsidR="001F307C">
        <w:rPr>
          <w:rStyle w:val="Hyperlink"/>
          <w:szCs w:val="22"/>
        </w:rPr>
        <w:fldChar w:fldCharType="end"/>
      </w:r>
      <w:r w:rsidR="00CF4814" w:rsidRPr="00A93AE9">
        <w:rPr>
          <w:szCs w:val="22"/>
        </w:rPr>
        <w:t>.</w:t>
      </w:r>
    </w:p>
    <w:p w:rsidR="00A93AE9" w:rsidRDefault="00A93AE9" w:rsidP="00C13BB7">
      <w:pPr>
        <w:spacing w:line="260" w:lineRule="exact"/>
        <w:rPr>
          <w:szCs w:val="22"/>
        </w:rPr>
      </w:pPr>
    </w:p>
    <w:p w:rsidR="005048D2" w:rsidRDefault="005048D2" w:rsidP="005048D2">
      <w:pPr>
        <w:spacing w:line="260" w:lineRule="exact"/>
        <w:rPr>
          <w:b/>
          <w:caps/>
          <w:szCs w:val="22"/>
        </w:rPr>
      </w:pPr>
      <w:r w:rsidRPr="00554081">
        <w:rPr>
          <w:b/>
          <w:caps/>
          <w:szCs w:val="22"/>
        </w:rPr>
        <w:t>(</w:t>
      </w:r>
      <w:r>
        <w:rPr>
          <w:b/>
          <w:szCs w:val="22"/>
        </w:rPr>
        <w:t>c</w:t>
      </w:r>
      <w:r w:rsidRPr="00554081">
        <w:rPr>
          <w:b/>
          <w:caps/>
          <w:szCs w:val="22"/>
        </w:rPr>
        <w:t>)</w:t>
      </w:r>
      <w:r w:rsidRPr="00554081">
        <w:rPr>
          <w:b/>
          <w:caps/>
          <w:szCs w:val="22"/>
        </w:rPr>
        <w:tab/>
      </w:r>
      <w:r w:rsidR="00CF4814" w:rsidRPr="0086631E">
        <w:rPr>
          <w:b/>
          <w:caps/>
          <w:szCs w:val="22"/>
        </w:rPr>
        <w:t xml:space="preserve">Changes concerning </w:t>
      </w:r>
      <w:r w:rsidR="00CF4814">
        <w:rPr>
          <w:b/>
          <w:caps/>
          <w:szCs w:val="22"/>
        </w:rPr>
        <w:t>THE CREATION OF NEW SUB</w:t>
      </w:r>
      <w:r w:rsidR="00CF4814" w:rsidRPr="0086631E">
        <w:rPr>
          <w:b/>
          <w:caps/>
          <w:szCs w:val="22"/>
        </w:rPr>
        <w:t>Classes</w:t>
      </w:r>
    </w:p>
    <w:p w:rsidR="005048D2" w:rsidRPr="003A58E4" w:rsidRDefault="005048D2" w:rsidP="005048D2">
      <w:pPr>
        <w:spacing w:line="260" w:lineRule="exact"/>
        <w:rPr>
          <w:szCs w:val="22"/>
        </w:rPr>
      </w:pPr>
    </w:p>
    <w:p w:rsidR="005048D2" w:rsidRDefault="005048D2" w:rsidP="005048D2">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Discussions </w:t>
      </w:r>
      <w:proofErr w:type="gramStart"/>
      <w:r w:rsidRPr="003A58E4">
        <w:rPr>
          <w:szCs w:val="22"/>
        </w:rPr>
        <w:t>were based</w:t>
      </w:r>
      <w:proofErr w:type="gramEnd"/>
      <w:r w:rsidRPr="003A58E4">
        <w:rPr>
          <w:szCs w:val="22"/>
        </w:rPr>
        <w:t xml:space="preserve"> on project </w:t>
      </w:r>
      <w:r w:rsidR="001F307C">
        <w:fldChar w:fldCharType="begin"/>
      </w:r>
      <w:r w:rsidR="001F307C">
        <w:instrText xml:space="preserve"> HYPERLINK "https://www3.wipo.int/classifications/nef/public/locarno/en/project/1808/LO142" </w:instrText>
      </w:r>
      <w:r w:rsidR="001F307C">
        <w:fldChar w:fldCharType="separate"/>
      </w:r>
      <w:r w:rsidR="00207CE9" w:rsidRPr="00CF4814">
        <w:rPr>
          <w:rStyle w:val="Hyperlink"/>
          <w:szCs w:val="22"/>
        </w:rPr>
        <w:t>LO1</w:t>
      </w:r>
      <w:r w:rsidR="00207CE9">
        <w:rPr>
          <w:rStyle w:val="Hyperlink"/>
          <w:szCs w:val="22"/>
        </w:rPr>
        <w:t>4</w:t>
      </w:r>
      <w:r w:rsidR="00207CE9" w:rsidRPr="00CF4814">
        <w:rPr>
          <w:rStyle w:val="Hyperlink"/>
          <w:szCs w:val="22"/>
        </w:rPr>
        <w:t>2</w:t>
      </w:r>
      <w:r w:rsidR="001F307C">
        <w:rPr>
          <w:rStyle w:val="Hyperlink"/>
          <w:szCs w:val="22"/>
        </w:rPr>
        <w:fldChar w:fldCharType="end"/>
      </w:r>
      <w:r>
        <w:rPr>
          <w:szCs w:val="22"/>
        </w:rPr>
        <w:t xml:space="preserve">, </w:t>
      </w:r>
      <w:r w:rsidR="001F307C">
        <w:fldChar w:fldCharType="begin"/>
      </w:r>
      <w:r w:rsidR="001F307C">
        <w:instrText xml:space="preserve"> HYPERLINK "https://www3.wipo.int/classifications/nef/public/locarno/en/project/LO142/annex/3/pdf" </w:instrText>
      </w:r>
      <w:r w:rsidR="001F307C">
        <w:fldChar w:fldCharType="separate"/>
      </w:r>
      <w:r w:rsidRPr="008F2220">
        <w:rPr>
          <w:rStyle w:val="Hyperlink"/>
          <w:szCs w:val="22"/>
        </w:rPr>
        <w:t xml:space="preserve">Annex </w:t>
      </w:r>
      <w:r w:rsidR="00CF4814" w:rsidRPr="008F2220">
        <w:rPr>
          <w:rStyle w:val="Hyperlink"/>
          <w:szCs w:val="22"/>
        </w:rPr>
        <w:t>3</w:t>
      </w:r>
      <w:r w:rsidR="001F307C">
        <w:rPr>
          <w:rStyle w:val="Hyperlink"/>
          <w:szCs w:val="22"/>
        </w:rPr>
        <w:fldChar w:fldCharType="end"/>
      </w:r>
      <w:r>
        <w:rPr>
          <w:szCs w:val="22"/>
        </w:rPr>
        <w:t xml:space="preserve">, </w:t>
      </w:r>
      <w:r w:rsidR="00400099">
        <w:rPr>
          <w:szCs w:val="22"/>
        </w:rPr>
        <w:t>submitted by</w:t>
      </w:r>
      <w:r w:rsidR="00CF4814">
        <w:rPr>
          <w:szCs w:val="22"/>
        </w:rPr>
        <w:t xml:space="preserve"> China</w:t>
      </w:r>
      <w:r w:rsidR="00CF4814" w:rsidRPr="003A58E4">
        <w:rPr>
          <w:szCs w:val="22"/>
        </w:rPr>
        <w:t>.</w:t>
      </w:r>
      <w:r w:rsidR="00CF4814">
        <w:rPr>
          <w:szCs w:val="22"/>
        </w:rPr>
        <w:t xml:space="preserve">  The proposals aimed at creating </w:t>
      </w:r>
      <w:r w:rsidR="00A60D7A">
        <w:rPr>
          <w:szCs w:val="22"/>
        </w:rPr>
        <w:t>two</w:t>
      </w:r>
      <w:r w:rsidR="00CF4814">
        <w:rPr>
          <w:szCs w:val="22"/>
        </w:rPr>
        <w:t xml:space="preserve"> new subclasses</w:t>
      </w:r>
      <w:r w:rsidR="00A60D7A">
        <w:rPr>
          <w:szCs w:val="22"/>
        </w:rPr>
        <w:t xml:space="preserve"> </w:t>
      </w:r>
      <w:r w:rsidR="002B2969">
        <w:rPr>
          <w:szCs w:val="22"/>
        </w:rPr>
        <w:t>for spectacles</w:t>
      </w:r>
      <w:r w:rsidR="00A60D7A">
        <w:rPr>
          <w:szCs w:val="22"/>
        </w:rPr>
        <w:t xml:space="preserve"> and for hair removing and hair styling apparatus and instruments</w:t>
      </w:r>
      <w:r w:rsidR="00CF4814">
        <w:rPr>
          <w:szCs w:val="22"/>
        </w:rPr>
        <w:t xml:space="preserve"> that would group goods with similar characteristics</w:t>
      </w:r>
      <w:r w:rsidR="00CC709C">
        <w:rPr>
          <w:szCs w:val="22"/>
        </w:rPr>
        <w:t>,</w:t>
      </w:r>
      <w:r w:rsidR="00A60D7A">
        <w:rPr>
          <w:szCs w:val="22"/>
        </w:rPr>
        <w:t xml:space="preserve"> and </w:t>
      </w:r>
      <w:r w:rsidR="00CC709C">
        <w:rPr>
          <w:szCs w:val="22"/>
        </w:rPr>
        <w:t>by making</w:t>
      </w:r>
      <w:r w:rsidR="00A60D7A">
        <w:rPr>
          <w:szCs w:val="22"/>
        </w:rPr>
        <w:t xml:space="preserve"> </w:t>
      </w:r>
      <w:r w:rsidR="00CC709C">
        <w:rPr>
          <w:szCs w:val="22"/>
        </w:rPr>
        <w:t>certain</w:t>
      </w:r>
      <w:r w:rsidR="00A60D7A">
        <w:rPr>
          <w:szCs w:val="22"/>
        </w:rPr>
        <w:t xml:space="preserve"> transfer</w:t>
      </w:r>
      <w:r w:rsidR="00381C7B">
        <w:rPr>
          <w:szCs w:val="22"/>
        </w:rPr>
        <w:t>s</w:t>
      </w:r>
      <w:r w:rsidR="00CC709C">
        <w:rPr>
          <w:szCs w:val="22"/>
        </w:rPr>
        <w:t xml:space="preserve"> from other subclasses.</w:t>
      </w:r>
    </w:p>
    <w:p w:rsidR="005048D2" w:rsidRDefault="005048D2" w:rsidP="005048D2">
      <w:pPr>
        <w:spacing w:line="260" w:lineRule="exact"/>
        <w:rPr>
          <w:szCs w:val="22"/>
        </w:rPr>
      </w:pPr>
    </w:p>
    <w:p w:rsidR="000B07D9" w:rsidRPr="003A58E4" w:rsidRDefault="000B07D9" w:rsidP="000B07D9">
      <w:pPr>
        <w:spacing w:line="260" w:lineRule="exact"/>
        <w:ind w:left="550"/>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r>
      <w:r w:rsidR="00A93AE9" w:rsidRPr="003A58E4">
        <w:rPr>
          <w:szCs w:val="22"/>
        </w:rPr>
        <w:t xml:space="preserve">The </w:t>
      </w:r>
      <w:r w:rsidR="00AE038B">
        <w:rPr>
          <w:szCs w:val="22"/>
        </w:rPr>
        <w:t>overall principle of the proposals did not obtain consensus</w:t>
      </w:r>
      <w:r w:rsidR="00FC4B4D">
        <w:rPr>
          <w:szCs w:val="22"/>
        </w:rPr>
        <w:t>, and</w:t>
      </w:r>
      <w:r w:rsidR="00AE038B">
        <w:rPr>
          <w:szCs w:val="22"/>
        </w:rPr>
        <w:t xml:space="preserve"> although </w:t>
      </w:r>
      <w:proofErr w:type="gramStart"/>
      <w:r w:rsidR="00AE038B">
        <w:rPr>
          <w:szCs w:val="22"/>
        </w:rPr>
        <w:t>some amendments were adopted by the Committee</w:t>
      </w:r>
      <w:proofErr w:type="gramEnd"/>
      <w:r w:rsidR="00AE038B">
        <w:rPr>
          <w:szCs w:val="22"/>
        </w:rPr>
        <w:t xml:space="preserve">, the delegation of China withdrew the majority of its proposals. </w:t>
      </w:r>
      <w:r w:rsidR="00CC709C">
        <w:rPr>
          <w:szCs w:val="22"/>
        </w:rPr>
        <w:t xml:space="preserve"> </w:t>
      </w:r>
      <w:proofErr w:type="gramStart"/>
      <w:r w:rsidR="00CF4814" w:rsidRPr="00A93AE9">
        <w:rPr>
          <w:szCs w:val="22"/>
        </w:rPr>
        <w:t>The decisions of the Committee are available on the electronic forum</w:t>
      </w:r>
      <w:proofErr w:type="gramEnd"/>
      <w:r w:rsidR="00CF4814" w:rsidRPr="00A93AE9">
        <w:rPr>
          <w:szCs w:val="22"/>
        </w:rPr>
        <w:t xml:space="preserve">, </w:t>
      </w:r>
      <w:proofErr w:type="gramStart"/>
      <w:r w:rsidR="00CF4814" w:rsidRPr="00A93AE9">
        <w:rPr>
          <w:szCs w:val="22"/>
        </w:rPr>
        <w:t>project</w:t>
      </w:r>
      <w:r w:rsidR="00CF4814">
        <w:rPr>
          <w:szCs w:val="22"/>
        </w:rPr>
        <w:t xml:space="preserve"> </w:t>
      </w:r>
      <w:r w:rsidR="001F307C">
        <w:fldChar w:fldCharType="begin"/>
      </w:r>
      <w:r w:rsidR="001F307C">
        <w:instrText xml:space="preserve"> HYPERLINK "https://www3.wipo.int/classifications/nef/public/locarno/en/project/1874/LO140" </w:instrText>
      </w:r>
      <w:r w:rsidR="001F307C">
        <w:fldChar w:fldCharType="separate"/>
      </w:r>
      <w:r w:rsidR="00CF4814" w:rsidRPr="008D16D7">
        <w:rPr>
          <w:rStyle w:val="Hyperlink"/>
          <w:szCs w:val="22"/>
        </w:rPr>
        <w:t>LO140</w:t>
      </w:r>
      <w:proofErr w:type="gramEnd"/>
      <w:r w:rsidR="001F307C">
        <w:rPr>
          <w:rStyle w:val="Hyperlink"/>
          <w:szCs w:val="22"/>
        </w:rPr>
        <w:fldChar w:fldCharType="end"/>
      </w:r>
      <w:r w:rsidR="00CF4814" w:rsidRPr="00A93AE9">
        <w:rPr>
          <w:szCs w:val="22"/>
        </w:rPr>
        <w:t>.</w:t>
      </w:r>
    </w:p>
    <w:p w:rsidR="00B22E15" w:rsidRDefault="00B22E15" w:rsidP="00B22E15">
      <w:pPr>
        <w:rPr>
          <w:szCs w:val="22"/>
        </w:rPr>
      </w:pPr>
    </w:p>
    <w:p w:rsidR="00B22E15" w:rsidRPr="0040336A" w:rsidRDefault="00B22E15" w:rsidP="00B22E15">
      <w:pPr>
        <w:rPr>
          <w:szCs w:val="22"/>
        </w:rPr>
      </w:pPr>
    </w:p>
    <w:p w:rsidR="00D16361" w:rsidRDefault="00A6738A" w:rsidP="00013EC7">
      <w:pPr>
        <w:spacing w:line="260" w:lineRule="exact"/>
        <w:rPr>
          <w:b/>
          <w:caps/>
          <w:szCs w:val="22"/>
        </w:rPr>
      </w:pPr>
      <w:r>
        <w:rPr>
          <w:b/>
          <w:caps/>
          <w:szCs w:val="22"/>
        </w:rPr>
        <w:t>UPDATES ON LOCARNO-RELATED IT MATTERS</w:t>
      </w:r>
    </w:p>
    <w:p w:rsidR="00D16361" w:rsidRPr="00C21048" w:rsidRDefault="00D16361" w:rsidP="00013EC7">
      <w:pPr>
        <w:spacing w:line="260" w:lineRule="exact"/>
        <w:rPr>
          <w:caps/>
          <w:szCs w:val="22"/>
        </w:rPr>
      </w:pPr>
    </w:p>
    <w:p w:rsidR="00CF74B8" w:rsidRDefault="00D16361" w:rsidP="00013EC7">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Pr>
          <w:szCs w:val="22"/>
        </w:rPr>
        <w:tab/>
      </w:r>
      <w:r w:rsidR="00CF74B8">
        <w:rPr>
          <w:szCs w:val="22"/>
        </w:rPr>
        <w:t>The Committee note</w:t>
      </w:r>
      <w:r w:rsidR="00714BC0">
        <w:rPr>
          <w:szCs w:val="22"/>
        </w:rPr>
        <w:t>d</w:t>
      </w:r>
      <w:r w:rsidR="00CF74B8">
        <w:rPr>
          <w:szCs w:val="22"/>
        </w:rPr>
        <w:t xml:space="preserve"> </w:t>
      </w:r>
      <w:r w:rsidR="00714BC0">
        <w:rPr>
          <w:szCs w:val="22"/>
        </w:rPr>
        <w:t>the</w:t>
      </w:r>
      <w:r w:rsidR="00CF74B8">
        <w:rPr>
          <w:szCs w:val="22"/>
        </w:rPr>
        <w:t xml:space="preserve"> recent and upcoming </w:t>
      </w:r>
      <w:r w:rsidR="00714BC0">
        <w:rPr>
          <w:szCs w:val="22"/>
        </w:rPr>
        <w:t>improvements</w:t>
      </w:r>
      <w:r w:rsidR="00CF74B8">
        <w:rPr>
          <w:szCs w:val="22"/>
        </w:rPr>
        <w:t xml:space="preserve"> </w:t>
      </w:r>
      <w:r w:rsidR="00714BC0">
        <w:rPr>
          <w:szCs w:val="22"/>
        </w:rPr>
        <w:t>regarding</w:t>
      </w:r>
      <w:r w:rsidR="00CF74B8">
        <w:rPr>
          <w:szCs w:val="22"/>
        </w:rPr>
        <w:t xml:space="preserve"> various IT</w:t>
      </w:r>
      <w:r w:rsidR="00CF74B8">
        <w:rPr>
          <w:szCs w:val="22"/>
        </w:rPr>
        <w:noBreakHyphen/>
        <w:t>related matters, as outlined by t</w:t>
      </w:r>
      <w:r>
        <w:rPr>
          <w:szCs w:val="22"/>
        </w:rPr>
        <w:t>he International Bureau</w:t>
      </w:r>
      <w:r w:rsidR="00CF74B8">
        <w:rPr>
          <w:szCs w:val="22"/>
        </w:rPr>
        <w:t>:</w:t>
      </w:r>
    </w:p>
    <w:p w:rsidR="00D16361" w:rsidRPr="00CF74B8" w:rsidRDefault="00D16361" w:rsidP="00C21048">
      <w:pPr>
        <w:pStyle w:val="ListParagraph"/>
        <w:numPr>
          <w:ilvl w:val="0"/>
          <w:numId w:val="30"/>
        </w:numPr>
        <w:spacing w:line="260" w:lineRule="exact"/>
        <w:rPr>
          <w:szCs w:val="22"/>
        </w:rPr>
      </w:pPr>
      <w:r w:rsidRPr="00CF74B8">
        <w:rPr>
          <w:szCs w:val="22"/>
        </w:rPr>
        <w:t xml:space="preserve">the recent introduction of the </w:t>
      </w:r>
      <w:r w:rsidR="00CF74B8" w:rsidRPr="00CF74B8">
        <w:rPr>
          <w:szCs w:val="22"/>
        </w:rPr>
        <w:t xml:space="preserve">WIPO </w:t>
      </w:r>
      <w:r w:rsidRPr="00CF74B8">
        <w:rPr>
          <w:szCs w:val="22"/>
        </w:rPr>
        <w:t>IP Portal into</w:t>
      </w:r>
      <w:r w:rsidR="00714BC0">
        <w:rPr>
          <w:szCs w:val="22"/>
        </w:rPr>
        <w:t xml:space="preserve"> the online publication of the Locarno Classification (</w:t>
      </w:r>
      <w:r w:rsidR="00CF74B8" w:rsidRPr="00CF74B8">
        <w:rPr>
          <w:szCs w:val="22"/>
        </w:rPr>
        <w:t>LOCPUB</w:t>
      </w:r>
      <w:r w:rsidR="00714BC0">
        <w:rPr>
          <w:szCs w:val="22"/>
        </w:rPr>
        <w:t>)</w:t>
      </w:r>
      <w:r w:rsidR="00CC709C">
        <w:rPr>
          <w:szCs w:val="22"/>
        </w:rPr>
        <w:t>;</w:t>
      </w:r>
    </w:p>
    <w:p w:rsidR="00CF74B8" w:rsidRDefault="00CF74B8" w:rsidP="00C21048">
      <w:pPr>
        <w:pStyle w:val="ListParagraph"/>
        <w:numPr>
          <w:ilvl w:val="0"/>
          <w:numId w:val="30"/>
        </w:numPr>
        <w:spacing w:line="260" w:lineRule="exact"/>
        <w:rPr>
          <w:szCs w:val="22"/>
        </w:rPr>
      </w:pPr>
      <w:r>
        <w:rPr>
          <w:szCs w:val="22"/>
        </w:rPr>
        <w:t xml:space="preserve">the </w:t>
      </w:r>
      <w:r w:rsidR="00714BC0">
        <w:rPr>
          <w:szCs w:val="22"/>
        </w:rPr>
        <w:t>upcoming restructuring</w:t>
      </w:r>
      <w:r>
        <w:rPr>
          <w:szCs w:val="22"/>
        </w:rPr>
        <w:t xml:space="preserve"> and </w:t>
      </w:r>
      <w:r w:rsidRPr="00CF74B8">
        <w:rPr>
          <w:szCs w:val="22"/>
        </w:rPr>
        <w:t xml:space="preserve">updating of the </w:t>
      </w:r>
      <w:r>
        <w:rPr>
          <w:szCs w:val="22"/>
        </w:rPr>
        <w:t xml:space="preserve">Locarno </w:t>
      </w:r>
      <w:r w:rsidR="00714BC0">
        <w:rPr>
          <w:szCs w:val="22"/>
        </w:rPr>
        <w:t>E</w:t>
      </w:r>
      <w:r w:rsidRPr="00CF74B8">
        <w:rPr>
          <w:szCs w:val="22"/>
        </w:rPr>
        <w:t xml:space="preserve">-forum with a </w:t>
      </w:r>
      <w:r>
        <w:rPr>
          <w:szCs w:val="22"/>
        </w:rPr>
        <w:t xml:space="preserve">slightly </w:t>
      </w:r>
      <w:r w:rsidRPr="00CF74B8">
        <w:rPr>
          <w:szCs w:val="22"/>
        </w:rPr>
        <w:t xml:space="preserve">different look and feel, </w:t>
      </w:r>
      <w:r w:rsidR="00714BC0">
        <w:rPr>
          <w:szCs w:val="22"/>
        </w:rPr>
        <w:t>whilst maintaining</w:t>
      </w:r>
      <w:r w:rsidRPr="00CF74B8">
        <w:rPr>
          <w:szCs w:val="22"/>
        </w:rPr>
        <w:t xml:space="preserve"> </w:t>
      </w:r>
      <w:r w:rsidR="00714BC0">
        <w:rPr>
          <w:szCs w:val="22"/>
        </w:rPr>
        <w:t>its</w:t>
      </w:r>
      <w:r w:rsidRPr="00CF74B8">
        <w:rPr>
          <w:szCs w:val="22"/>
        </w:rPr>
        <w:t xml:space="preserve"> main functions</w:t>
      </w:r>
      <w:r w:rsidR="00CC709C">
        <w:rPr>
          <w:szCs w:val="22"/>
        </w:rPr>
        <w:t>;</w:t>
      </w:r>
    </w:p>
    <w:p w:rsidR="00CF74B8" w:rsidRPr="00CF74B8" w:rsidRDefault="00714BC0" w:rsidP="00C21048">
      <w:pPr>
        <w:pStyle w:val="ListParagraph"/>
        <w:numPr>
          <w:ilvl w:val="0"/>
          <w:numId w:val="30"/>
        </w:numPr>
        <w:spacing w:line="260" w:lineRule="exact"/>
        <w:rPr>
          <w:szCs w:val="22"/>
        </w:rPr>
      </w:pPr>
      <w:proofErr w:type="gramStart"/>
      <w:r>
        <w:rPr>
          <w:szCs w:val="22"/>
        </w:rPr>
        <w:t>information</w:t>
      </w:r>
      <w:proofErr w:type="gramEnd"/>
      <w:r>
        <w:rPr>
          <w:szCs w:val="22"/>
        </w:rPr>
        <w:t xml:space="preserve"> about the</w:t>
      </w:r>
      <w:r w:rsidR="00CF74B8">
        <w:rPr>
          <w:szCs w:val="22"/>
        </w:rPr>
        <w:t xml:space="preserve"> Revision Management Solution (RMS) project across all Classifications, of which development with regards to</w:t>
      </w:r>
      <w:r>
        <w:rPr>
          <w:szCs w:val="22"/>
        </w:rPr>
        <w:t xml:space="preserve"> the</w:t>
      </w:r>
      <w:r w:rsidR="00CF74B8">
        <w:rPr>
          <w:szCs w:val="22"/>
        </w:rPr>
        <w:t xml:space="preserve"> Locarno Classification is expected to begin </w:t>
      </w:r>
      <w:r w:rsidR="00CC709C">
        <w:rPr>
          <w:szCs w:val="22"/>
        </w:rPr>
        <w:t>in</w:t>
      </w:r>
      <w:r w:rsidR="00CF74B8">
        <w:rPr>
          <w:szCs w:val="22"/>
        </w:rPr>
        <w:t xml:space="preserve"> the second half of 2020. </w:t>
      </w:r>
      <w:r w:rsidR="00CC709C">
        <w:rPr>
          <w:szCs w:val="22"/>
        </w:rPr>
        <w:t xml:space="preserve"> </w:t>
      </w:r>
      <w:r w:rsidR="00CF74B8">
        <w:rPr>
          <w:szCs w:val="22"/>
        </w:rPr>
        <w:t xml:space="preserve">This </w:t>
      </w:r>
      <w:r>
        <w:rPr>
          <w:szCs w:val="22"/>
        </w:rPr>
        <w:t>project</w:t>
      </w:r>
      <w:r w:rsidR="00CF74B8">
        <w:rPr>
          <w:szCs w:val="22"/>
        </w:rPr>
        <w:t xml:space="preserve"> aim</w:t>
      </w:r>
      <w:r>
        <w:rPr>
          <w:szCs w:val="22"/>
        </w:rPr>
        <w:t>s</w:t>
      </w:r>
      <w:r w:rsidR="00CF74B8">
        <w:rPr>
          <w:szCs w:val="22"/>
        </w:rPr>
        <w:t xml:space="preserve"> </w:t>
      </w:r>
      <w:r>
        <w:rPr>
          <w:szCs w:val="22"/>
        </w:rPr>
        <w:t>to</w:t>
      </w:r>
      <w:r w:rsidR="00CF74B8">
        <w:rPr>
          <w:szCs w:val="22"/>
        </w:rPr>
        <w:t xml:space="preserve"> facilitat</w:t>
      </w:r>
      <w:r>
        <w:rPr>
          <w:szCs w:val="22"/>
        </w:rPr>
        <w:t>e</w:t>
      </w:r>
      <w:r w:rsidR="00CF74B8">
        <w:rPr>
          <w:szCs w:val="22"/>
        </w:rPr>
        <w:t xml:space="preserve"> the revision process of the Classification</w:t>
      </w:r>
      <w:r>
        <w:rPr>
          <w:szCs w:val="22"/>
        </w:rPr>
        <w:t xml:space="preserve">. </w:t>
      </w:r>
      <w:r w:rsidR="00CC709C">
        <w:rPr>
          <w:szCs w:val="22"/>
        </w:rPr>
        <w:t xml:space="preserve"> </w:t>
      </w:r>
      <w:r>
        <w:rPr>
          <w:szCs w:val="22"/>
        </w:rPr>
        <w:t xml:space="preserve">The Committee noted that the RMS may not be available for the next </w:t>
      </w:r>
      <w:r w:rsidR="00A6738A">
        <w:rPr>
          <w:szCs w:val="22"/>
        </w:rPr>
        <w:t xml:space="preserve">Locarno </w:t>
      </w:r>
      <w:r>
        <w:rPr>
          <w:szCs w:val="22"/>
        </w:rPr>
        <w:t xml:space="preserve">revision cycle, but that Member States would be kept informed </w:t>
      </w:r>
      <w:r w:rsidR="00A6738A">
        <w:rPr>
          <w:szCs w:val="22"/>
        </w:rPr>
        <w:t>of any possible developments</w:t>
      </w:r>
      <w:r w:rsidR="009523BC" w:rsidRPr="009523BC">
        <w:rPr>
          <w:szCs w:val="22"/>
        </w:rPr>
        <w:t xml:space="preserve"> </w:t>
      </w:r>
      <w:r w:rsidR="009523BC">
        <w:rPr>
          <w:szCs w:val="22"/>
        </w:rPr>
        <w:t>through the mailing list/E-forum and some changes might be introduced as a transitional step at the next revision cycle</w:t>
      </w:r>
      <w:r w:rsidR="00A6738A">
        <w:rPr>
          <w:szCs w:val="22"/>
        </w:rPr>
        <w:t>, such as the use of a harmonized Excel template for submitting proposals.</w:t>
      </w:r>
    </w:p>
    <w:p w:rsidR="00D16361" w:rsidRDefault="00D16361" w:rsidP="00013EC7">
      <w:pPr>
        <w:spacing w:line="260" w:lineRule="exact"/>
        <w:rPr>
          <w:caps/>
          <w:szCs w:val="22"/>
        </w:rPr>
      </w:pPr>
    </w:p>
    <w:p w:rsidR="00477D2E" w:rsidRPr="00C21048" w:rsidRDefault="00477D2E" w:rsidP="00013EC7">
      <w:pPr>
        <w:spacing w:line="260" w:lineRule="exact"/>
        <w:rPr>
          <w:caps/>
          <w:szCs w:val="22"/>
        </w:rPr>
      </w:pPr>
    </w:p>
    <w:p w:rsidR="00A713CD" w:rsidRDefault="00A713CD" w:rsidP="00013EC7">
      <w:pPr>
        <w:spacing w:line="260" w:lineRule="exact"/>
        <w:rPr>
          <w:b/>
          <w:caps/>
          <w:szCs w:val="22"/>
        </w:rPr>
      </w:pPr>
      <w:r w:rsidRPr="00013EC7">
        <w:rPr>
          <w:b/>
          <w:caps/>
          <w:szCs w:val="22"/>
        </w:rPr>
        <w:t>NEXT SESSION OF THE committee</w:t>
      </w:r>
      <w:r w:rsidR="003C6DCB">
        <w:rPr>
          <w:b/>
          <w:caps/>
          <w:szCs w:val="22"/>
        </w:rPr>
        <w:t xml:space="preserve"> of experts</w:t>
      </w:r>
      <w:r w:rsidR="005D4778">
        <w:rPr>
          <w:b/>
          <w:caps/>
          <w:szCs w:val="22"/>
        </w:rPr>
        <w:t xml:space="preserve">. </w:t>
      </w:r>
      <w:r w:rsidR="005D4778" w:rsidRPr="005D4778">
        <w:rPr>
          <w:b/>
          <w:szCs w:val="22"/>
        </w:rPr>
        <w:t xml:space="preserve"> </w:t>
      </w:r>
      <w:r w:rsidR="005D4778" w:rsidRPr="0064562E">
        <w:rPr>
          <w:b/>
          <w:szCs w:val="22"/>
        </w:rPr>
        <w:t>ENTRY INTO FORCE OF THE</w:t>
      </w:r>
      <w:r w:rsidR="005D4778">
        <w:rPr>
          <w:b/>
          <w:szCs w:val="22"/>
        </w:rPr>
        <w:t xml:space="preserve"> NEXT EDITION</w:t>
      </w:r>
    </w:p>
    <w:p w:rsidR="00511E07" w:rsidRDefault="00511E07" w:rsidP="00511E07">
      <w:pPr>
        <w:spacing w:line="260" w:lineRule="exact"/>
        <w:rPr>
          <w:caps/>
          <w:szCs w:val="22"/>
        </w:rPr>
      </w:pPr>
    </w:p>
    <w:p w:rsidR="0064562E" w:rsidRDefault="00E6559E" w:rsidP="003C6DCB">
      <w:pPr>
        <w:spacing w:line="260" w:lineRule="exact"/>
        <w:ind w:left="550"/>
        <w:rPr>
          <w:b/>
          <w:caps/>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The Committee </w:t>
      </w:r>
      <w:r>
        <w:rPr>
          <w:szCs w:val="22"/>
        </w:rPr>
        <w:t xml:space="preserve">agreed </w:t>
      </w:r>
      <w:r w:rsidRPr="000922FE">
        <w:rPr>
          <w:szCs w:val="22"/>
        </w:rPr>
        <w:t>that</w:t>
      </w:r>
      <w:r>
        <w:rPr>
          <w:szCs w:val="22"/>
        </w:rPr>
        <w:t xml:space="preserve"> the next (</w:t>
      </w:r>
      <w:r w:rsidR="00220BFF">
        <w:rPr>
          <w:szCs w:val="22"/>
        </w:rPr>
        <w:t>f</w:t>
      </w:r>
      <w:r w:rsidR="00CF4814">
        <w:rPr>
          <w:szCs w:val="22"/>
        </w:rPr>
        <w:t>if</w:t>
      </w:r>
      <w:r w:rsidR="00220BFF">
        <w:rPr>
          <w:szCs w:val="22"/>
        </w:rPr>
        <w:t>teen</w:t>
      </w:r>
      <w:r>
        <w:rPr>
          <w:szCs w:val="22"/>
        </w:rPr>
        <w:t xml:space="preserve">th) session </w:t>
      </w:r>
      <w:proofErr w:type="gramStart"/>
      <w:r>
        <w:rPr>
          <w:szCs w:val="22"/>
        </w:rPr>
        <w:t>would be held</w:t>
      </w:r>
      <w:proofErr w:type="gramEnd"/>
      <w:r>
        <w:rPr>
          <w:szCs w:val="22"/>
        </w:rPr>
        <w:t xml:space="preserve"> in Geneva in the </w:t>
      </w:r>
      <w:r w:rsidR="00C45D04">
        <w:rPr>
          <w:szCs w:val="22"/>
        </w:rPr>
        <w:t>fall</w:t>
      </w:r>
      <w:r>
        <w:rPr>
          <w:szCs w:val="22"/>
        </w:rPr>
        <w:t xml:space="preserve"> of 20</w:t>
      </w:r>
      <w:r w:rsidR="00CF4814">
        <w:rPr>
          <w:szCs w:val="22"/>
        </w:rPr>
        <w:t>21</w:t>
      </w:r>
      <w:r>
        <w:rPr>
          <w:szCs w:val="22"/>
        </w:rPr>
        <w:t>.</w:t>
      </w:r>
    </w:p>
    <w:p w:rsidR="0064562E" w:rsidRDefault="0064562E" w:rsidP="00013EC7">
      <w:pPr>
        <w:spacing w:line="260" w:lineRule="exact"/>
        <w:rPr>
          <w:caps/>
          <w:szCs w:val="22"/>
        </w:rPr>
      </w:pPr>
    </w:p>
    <w:p w:rsidR="005D4778" w:rsidRDefault="005D4778" w:rsidP="005D4778">
      <w:pPr>
        <w:rPr>
          <w:szCs w:val="22"/>
        </w:rPr>
      </w:pPr>
      <w:r>
        <w:rPr>
          <w:szCs w:val="22"/>
        </w:rPr>
        <w:fldChar w:fldCharType="begin"/>
      </w:r>
      <w:r>
        <w:rPr>
          <w:szCs w:val="22"/>
        </w:rPr>
        <w:instrText xml:space="preserve"> AUTONUM  </w:instrText>
      </w:r>
      <w:r>
        <w:rPr>
          <w:szCs w:val="22"/>
        </w:rPr>
        <w:fldChar w:fldCharType="end"/>
      </w:r>
      <w:r>
        <w:rPr>
          <w:szCs w:val="22"/>
        </w:rPr>
        <w:tab/>
        <w:t>The Committee noted that the IB would prepare and publish online the new (t</w:t>
      </w:r>
      <w:r w:rsidR="00CF4814">
        <w:rPr>
          <w:szCs w:val="22"/>
        </w:rPr>
        <w:t>hirteenth</w:t>
      </w:r>
      <w:r>
        <w:rPr>
          <w:szCs w:val="22"/>
        </w:rPr>
        <w:t>) edition of the Classification, in English and in French, in December 20</w:t>
      </w:r>
      <w:r w:rsidR="00CF4814">
        <w:rPr>
          <w:szCs w:val="22"/>
        </w:rPr>
        <w:t>20</w:t>
      </w:r>
      <w:r>
        <w:rPr>
          <w:szCs w:val="22"/>
        </w:rPr>
        <w:t xml:space="preserve"> and that the notification </w:t>
      </w:r>
      <w:r w:rsidR="00400099">
        <w:rPr>
          <w:szCs w:val="22"/>
        </w:rPr>
        <w:t xml:space="preserve">of entry into force </w:t>
      </w:r>
      <w:proofErr w:type="gramStart"/>
      <w:r>
        <w:rPr>
          <w:szCs w:val="22"/>
        </w:rPr>
        <w:t>would be sent</w:t>
      </w:r>
      <w:proofErr w:type="gramEnd"/>
      <w:r>
        <w:rPr>
          <w:szCs w:val="22"/>
        </w:rPr>
        <w:t xml:space="preserve"> </w:t>
      </w:r>
      <w:r w:rsidR="00400099">
        <w:rPr>
          <w:szCs w:val="22"/>
        </w:rPr>
        <w:t xml:space="preserve">by the end of </w:t>
      </w:r>
      <w:r>
        <w:rPr>
          <w:szCs w:val="22"/>
        </w:rPr>
        <w:t>June 20</w:t>
      </w:r>
      <w:r w:rsidR="00CF4814">
        <w:rPr>
          <w:szCs w:val="22"/>
        </w:rPr>
        <w:t>20</w:t>
      </w:r>
      <w:r>
        <w:rPr>
          <w:szCs w:val="22"/>
        </w:rPr>
        <w:t>.</w:t>
      </w:r>
    </w:p>
    <w:p w:rsidR="005D4778" w:rsidRDefault="005D4778" w:rsidP="005D4778">
      <w:pPr>
        <w:rPr>
          <w:szCs w:val="22"/>
        </w:rPr>
      </w:pPr>
    </w:p>
    <w:p w:rsidR="005D4778" w:rsidRDefault="005D4778" w:rsidP="005D4778">
      <w:pPr>
        <w:ind w:left="567"/>
        <w:rPr>
          <w:szCs w:val="22"/>
        </w:rPr>
      </w:pPr>
      <w:r>
        <w:rPr>
          <w:szCs w:val="22"/>
        </w:rPr>
        <w:fldChar w:fldCharType="begin"/>
      </w:r>
      <w:r>
        <w:rPr>
          <w:szCs w:val="22"/>
        </w:rPr>
        <w:instrText xml:space="preserve"> AUTONUM  </w:instrText>
      </w:r>
      <w:r>
        <w:rPr>
          <w:szCs w:val="22"/>
        </w:rPr>
        <w:fldChar w:fldCharType="end"/>
      </w:r>
      <w:r>
        <w:rPr>
          <w:szCs w:val="22"/>
        </w:rPr>
        <w:tab/>
        <w:t xml:space="preserve">The Committee agreed that amendments and additions to the </w:t>
      </w:r>
      <w:r w:rsidR="00CF4814">
        <w:rPr>
          <w:szCs w:val="22"/>
        </w:rPr>
        <w:t>twelfth</w:t>
      </w:r>
      <w:r>
        <w:rPr>
          <w:szCs w:val="22"/>
        </w:rPr>
        <w:t xml:space="preserve"> edition of the Classification would enter into force on January 1, 20</w:t>
      </w:r>
      <w:r w:rsidR="00CF4814">
        <w:rPr>
          <w:szCs w:val="22"/>
        </w:rPr>
        <w:t>21</w:t>
      </w:r>
      <w:r>
        <w:rPr>
          <w:szCs w:val="22"/>
        </w:rPr>
        <w:t>.</w:t>
      </w:r>
    </w:p>
    <w:p w:rsidR="005D4778" w:rsidRDefault="005D4778" w:rsidP="005D4778">
      <w:pPr>
        <w:rPr>
          <w:szCs w:val="22"/>
        </w:rPr>
      </w:pPr>
    </w:p>
    <w:p w:rsidR="005D4778" w:rsidRDefault="005D4778" w:rsidP="005D4778">
      <w:pPr>
        <w:rPr>
          <w:szCs w:val="22"/>
        </w:rPr>
      </w:pPr>
    </w:p>
    <w:p w:rsidR="00A713CD" w:rsidRDefault="00A713CD" w:rsidP="00013EC7">
      <w:pPr>
        <w:spacing w:line="260" w:lineRule="exact"/>
        <w:rPr>
          <w:b/>
          <w:caps/>
          <w:szCs w:val="22"/>
        </w:rPr>
      </w:pPr>
      <w:r w:rsidRPr="00013EC7">
        <w:rPr>
          <w:b/>
          <w:caps/>
          <w:szCs w:val="22"/>
        </w:rPr>
        <w:t>closing of the SESSION</w:t>
      </w:r>
    </w:p>
    <w:p w:rsidR="00013EC7" w:rsidRPr="00013EC7" w:rsidRDefault="00013EC7" w:rsidP="00013EC7">
      <w:pPr>
        <w:spacing w:line="260" w:lineRule="exact"/>
        <w:rPr>
          <w:caps/>
          <w:szCs w:val="22"/>
        </w:rPr>
      </w:pPr>
    </w:p>
    <w:p w:rsidR="00A713CD" w:rsidRPr="003A58E4" w:rsidRDefault="00A713CD" w:rsidP="0064562E">
      <w:pPr>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 xml:space="preserve"> </w:t>
      </w:r>
      <w:r w:rsidRPr="003A58E4">
        <w:rPr>
          <w:szCs w:val="22"/>
        </w:rPr>
        <w:tab/>
        <w:t>The Chair closed the session.</w:t>
      </w:r>
    </w:p>
    <w:p w:rsidR="00A713CD" w:rsidRDefault="00A713CD" w:rsidP="0064562E">
      <w:pPr>
        <w:pStyle w:val="BodyText"/>
        <w:spacing w:after="0"/>
        <w:ind w:right="-1"/>
        <w:rPr>
          <w:szCs w:val="22"/>
        </w:rPr>
      </w:pPr>
    </w:p>
    <w:p w:rsidR="00935C05" w:rsidRPr="00C007F4" w:rsidRDefault="00935C05" w:rsidP="00935C05">
      <w:pPr>
        <w:pStyle w:val="DecisionInvitingPara"/>
        <w:rPr>
          <w:sz w:val="22"/>
          <w:szCs w:val="22"/>
        </w:rPr>
      </w:pPr>
      <w:r>
        <w:rPr>
          <w:sz w:val="22"/>
          <w:szCs w:val="22"/>
        </w:rPr>
        <w:t>20</w:t>
      </w:r>
      <w:r w:rsidRPr="00C007F4">
        <w:rPr>
          <w:sz w:val="22"/>
          <w:szCs w:val="22"/>
        </w:rPr>
        <w:t>.</w:t>
      </w:r>
      <w:r w:rsidRPr="00C007F4">
        <w:rPr>
          <w:sz w:val="22"/>
          <w:szCs w:val="22"/>
        </w:rPr>
        <w:tab/>
        <w:t xml:space="preserve">The Committee of Experts unanimously adopted this report by </w:t>
      </w:r>
      <w:bookmarkStart w:id="5" w:name="_GoBack"/>
      <w:bookmarkEnd w:id="5"/>
      <w:r w:rsidRPr="00C007F4">
        <w:rPr>
          <w:sz w:val="22"/>
          <w:szCs w:val="22"/>
        </w:rPr>
        <w:t xml:space="preserve">electronic means on </w:t>
      </w:r>
      <w:r>
        <w:rPr>
          <w:sz w:val="22"/>
          <w:szCs w:val="22"/>
        </w:rPr>
        <w:t>December 9, 2019</w:t>
      </w:r>
      <w:r w:rsidRPr="00C007F4">
        <w:rPr>
          <w:sz w:val="22"/>
          <w:szCs w:val="22"/>
        </w:rPr>
        <w:t>.</w:t>
      </w:r>
    </w:p>
    <w:p w:rsidR="0064562E" w:rsidRDefault="0064562E" w:rsidP="0064562E">
      <w:pPr>
        <w:pStyle w:val="BodyText"/>
        <w:spacing w:after="0"/>
        <w:ind w:right="-1"/>
        <w:rPr>
          <w:szCs w:val="22"/>
        </w:rPr>
      </w:pPr>
    </w:p>
    <w:p w:rsidR="00A713CD" w:rsidRPr="003A58E4" w:rsidRDefault="00A713CD" w:rsidP="0064562E">
      <w:pPr>
        <w:pStyle w:val="Endofdocument"/>
        <w:spacing w:after="0" w:line="240" w:lineRule="auto"/>
        <w:rPr>
          <w:sz w:val="22"/>
          <w:szCs w:val="22"/>
        </w:rPr>
      </w:pPr>
      <w:r w:rsidRPr="003A58E4">
        <w:rPr>
          <w:sz w:val="22"/>
          <w:szCs w:val="22"/>
        </w:rPr>
        <w:t>[Annexes follow]</w:t>
      </w:r>
    </w:p>
    <w:sectPr w:rsidR="00A713CD" w:rsidRPr="003A58E4" w:rsidSect="007C5C9E">
      <w:headerReference w:type="even" r:id="rId11"/>
      <w:headerReference w:type="default" r:id="rId12"/>
      <w:headerReference w:type="firs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D3F" w:rsidRDefault="00A95D3F">
      <w:r>
        <w:separator/>
      </w:r>
    </w:p>
  </w:endnote>
  <w:endnote w:type="continuationSeparator" w:id="0">
    <w:p w:rsidR="00A95D3F" w:rsidRDefault="00A95D3F" w:rsidP="003B38C1">
      <w:r>
        <w:separator/>
      </w:r>
    </w:p>
    <w:p w:rsidR="00A95D3F" w:rsidRPr="003B38C1" w:rsidRDefault="00A95D3F" w:rsidP="003B38C1">
      <w:pPr>
        <w:spacing w:after="60"/>
        <w:rPr>
          <w:sz w:val="17"/>
        </w:rPr>
      </w:pPr>
      <w:r>
        <w:rPr>
          <w:sz w:val="17"/>
        </w:rPr>
        <w:t>[Endnote continued from previous page]</w:t>
      </w:r>
    </w:p>
  </w:endnote>
  <w:endnote w:type="continuationNotice" w:id="1">
    <w:p w:rsidR="00A95D3F" w:rsidRPr="003B38C1" w:rsidRDefault="00A95D3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D3F" w:rsidRDefault="00A95D3F">
      <w:r>
        <w:separator/>
      </w:r>
    </w:p>
  </w:footnote>
  <w:footnote w:type="continuationSeparator" w:id="0">
    <w:p w:rsidR="00A95D3F" w:rsidRDefault="00A95D3F" w:rsidP="008B60B2">
      <w:r>
        <w:separator/>
      </w:r>
    </w:p>
    <w:p w:rsidR="00A95D3F" w:rsidRPr="00ED77FB" w:rsidRDefault="00A95D3F" w:rsidP="008B60B2">
      <w:pPr>
        <w:spacing w:after="60"/>
        <w:rPr>
          <w:sz w:val="17"/>
          <w:szCs w:val="17"/>
        </w:rPr>
      </w:pPr>
      <w:r w:rsidRPr="00ED77FB">
        <w:rPr>
          <w:sz w:val="17"/>
          <w:szCs w:val="17"/>
        </w:rPr>
        <w:t>[Footnote continued from previous page]</w:t>
      </w:r>
    </w:p>
  </w:footnote>
  <w:footnote w:type="continuationNotice" w:id="1">
    <w:p w:rsidR="00A95D3F" w:rsidRPr="00ED77FB" w:rsidRDefault="00A95D3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C9E" w:rsidRDefault="007C5C9E" w:rsidP="007C5C9E">
    <w:pPr>
      <w:jc w:val="right"/>
    </w:pPr>
    <w:r>
      <w:rPr>
        <w:noProof/>
        <w:lang w:eastAsia="en-US"/>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C5C9E" w:rsidRDefault="00B47F4D" w:rsidP="00B47F4D">
                          <w:pPr>
                            <w:jc w:val="center"/>
                          </w:pPr>
                          <w:r w:rsidRPr="00B47F4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Yj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Gx0hiOmAgAAXQUAAA4AAAAAAAAAAAAAAAAALgIA&#10;AGRycy9lMm9Eb2MueG1sUEsBAi0AFAAGAAgAAAAhAM3y8yjaAAAACAEAAA8AAAAAAAAAAAAAAAAA&#10;AAUAAGRycy9kb3ducmV2LnhtbFBLBQYAAAAABAAEAPMAAAAHBgAAAAA=&#10;" o:allowincell="f" filled="f" stroked="f" strokeweight=".5pt">
              <v:path arrowok="t"/>
              <v:textbox>
                <w:txbxContent>
                  <w:p w:rsidR="007C5C9E" w:rsidRDefault="00B47F4D" w:rsidP="00B47F4D">
                    <w:pPr>
                      <w:jc w:val="center"/>
                    </w:pPr>
                    <w:r w:rsidRPr="00B47F4D">
                      <w:rPr>
                        <w:color w:val="000000"/>
                        <w:sz w:val="17"/>
                      </w:rPr>
                      <w:t>WIPO FOR OFFICIAL USE ONLY</w:t>
                    </w:r>
                  </w:p>
                </w:txbxContent>
              </v:textbox>
              <w10:wrap anchorx="margin" anchory="margin"/>
            </v:shape>
          </w:pict>
        </mc:Fallback>
      </mc:AlternateContent>
    </w:r>
    <w:r>
      <w:t>CEL/1</w:t>
    </w:r>
    <w:r w:rsidR="00EC76D5">
      <w:t>4</w:t>
    </w:r>
    <w:r>
      <w:t>/2</w:t>
    </w:r>
  </w:p>
  <w:p w:rsidR="007C5C9E" w:rsidRDefault="007C5C9E" w:rsidP="007C5C9E">
    <w:pPr>
      <w:jc w:val="right"/>
    </w:pPr>
    <w:proofErr w:type="gramStart"/>
    <w:r>
      <w:t>page</w:t>
    </w:r>
    <w:proofErr w:type="gramEnd"/>
    <w:r>
      <w:t xml:space="preserve"> </w:t>
    </w:r>
    <w:r>
      <w:fldChar w:fldCharType="begin"/>
    </w:r>
    <w:r>
      <w:instrText xml:space="preserve"> PAGE  \* MERGEFORMAT </w:instrText>
    </w:r>
    <w:r>
      <w:fldChar w:fldCharType="separate"/>
    </w:r>
    <w:r w:rsidR="001F307C">
      <w:rPr>
        <w:noProof/>
      </w:rPr>
      <w:t>4</w:t>
    </w:r>
    <w:r>
      <w:fldChar w:fldCharType="end"/>
    </w:r>
  </w:p>
  <w:p w:rsidR="007C5C9E" w:rsidRDefault="007C5C9E" w:rsidP="007C5C9E">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6" w:name="Code2"/>
  <w:bookmarkEnd w:id="6"/>
  <w:p w:rsidR="001D3AEC" w:rsidRDefault="007C5C9E" w:rsidP="00477D6B">
    <w:pPr>
      <w:jc w:val="right"/>
    </w:pPr>
    <w:r>
      <w:rPr>
        <w:noProof/>
        <w:lang w:eastAsia="en-US"/>
      </w:rPr>
      <mc:AlternateContent>
        <mc:Choice Requires="wps">
          <w:drawing>
            <wp:anchor distT="558800" distB="0" distL="114300" distR="114300" simplePos="0" relativeHeight="25166028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3"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C5C9E" w:rsidRDefault="00B47F4D" w:rsidP="00B47F4D">
                          <w:pPr>
                            <w:jc w:val="center"/>
                          </w:pPr>
                          <w:r w:rsidRPr="00B47F4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1footer" o:spid="_x0000_s1027"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86W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8n86WqgIAAGQFAAAOAAAAAAAAAAAAAAAA&#10;AC4CAABkcnMvZTJvRG9jLnhtbFBLAQItABQABgAIAAAAIQDN8vMo2gAAAAgBAAAPAAAAAAAAAAAA&#10;AAAAAAQFAABkcnMvZG93bnJldi54bWxQSwUGAAAAAAQABADzAAAACwYAAAAA&#10;" o:allowincell="f" filled="f" stroked="f" strokeweight=".5pt">
              <v:path arrowok="t"/>
              <v:textbox>
                <w:txbxContent>
                  <w:p w:rsidR="007C5C9E" w:rsidRDefault="00B47F4D" w:rsidP="00B47F4D">
                    <w:pPr>
                      <w:jc w:val="center"/>
                    </w:pPr>
                    <w:r w:rsidRPr="00B47F4D">
                      <w:rPr>
                        <w:color w:val="000000"/>
                        <w:sz w:val="17"/>
                      </w:rPr>
                      <w:t>WIPO FOR OFFICIAL USE ONLY</w:t>
                    </w:r>
                  </w:p>
                </w:txbxContent>
              </v:textbox>
              <w10:wrap anchorx="margin" anchory="margin"/>
            </v:shape>
          </w:pict>
        </mc:Fallback>
      </mc:AlternateContent>
    </w:r>
    <w:r w:rsidR="001D3AEC">
      <w:t>C</w:t>
    </w:r>
    <w:r w:rsidR="004C1399">
      <w:t>EL</w:t>
    </w:r>
    <w:r w:rsidR="001D3AEC">
      <w:t>/</w:t>
    </w:r>
    <w:r w:rsidR="004C1399">
      <w:t>1</w:t>
    </w:r>
    <w:r w:rsidR="00EC76D5">
      <w:t>4</w:t>
    </w:r>
    <w:r w:rsidR="001D3AEC">
      <w:t>/2</w:t>
    </w:r>
  </w:p>
  <w:p w:rsidR="001D3AEC" w:rsidRDefault="001D3AEC" w:rsidP="00477D6B">
    <w:pPr>
      <w:jc w:val="right"/>
    </w:pPr>
    <w:proofErr w:type="gramStart"/>
    <w:r>
      <w:t>page</w:t>
    </w:r>
    <w:proofErr w:type="gramEnd"/>
    <w:r>
      <w:t xml:space="preserve"> </w:t>
    </w:r>
    <w:r>
      <w:fldChar w:fldCharType="begin"/>
    </w:r>
    <w:r>
      <w:instrText xml:space="preserve"> PAGE  \* MERGEFORMAT </w:instrText>
    </w:r>
    <w:r>
      <w:fldChar w:fldCharType="separate"/>
    </w:r>
    <w:r w:rsidR="001F307C">
      <w:rPr>
        <w:noProof/>
      </w:rPr>
      <w:t>3</w:t>
    </w:r>
    <w:r>
      <w:fldChar w:fldCharType="end"/>
    </w:r>
  </w:p>
  <w:p w:rsidR="001D3AEC" w:rsidRDefault="001D3AEC"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C9E" w:rsidRDefault="007C5C9E">
    <w:pPr>
      <w:pStyle w:val="Header"/>
    </w:pPr>
    <w:r>
      <w:rPr>
        <w:noProof/>
        <w:lang w:eastAsia="en-US"/>
      </w:rPr>
      <mc:AlternateContent>
        <mc:Choice Requires="wps">
          <w:drawing>
            <wp:anchor distT="558800" distB="0" distL="114300" distR="114300" simplePos="0" relativeHeight="25165926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2"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C5C9E" w:rsidRDefault="00B47F4D" w:rsidP="00B47F4D">
                          <w:pPr>
                            <w:jc w:val="center"/>
                          </w:pPr>
                          <w:r w:rsidRPr="00B47F4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1footer" o:spid="_x0000_s1028" type="#_x0000_t202" style="position:absolute;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RuZ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Nc5G5mpAgAAZAUAAA4AAAAAAAAAAAAAAAAA&#10;LgIAAGRycy9lMm9Eb2MueG1sUEsBAi0AFAAGAAgAAAAhAM3y8yjaAAAACAEAAA8AAAAAAAAAAAAA&#10;AAAAAwUAAGRycy9kb3ducmV2LnhtbFBLBQYAAAAABAAEAPMAAAAKBgAAAAA=&#10;" o:allowincell="f" filled="f" stroked="f" strokeweight=".5pt">
              <v:path arrowok="t"/>
              <v:textbox>
                <w:txbxContent>
                  <w:p w:rsidR="007C5C9E" w:rsidRDefault="00B47F4D" w:rsidP="00B47F4D">
                    <w:pPr>
                      <w:jc w:val="center"/>
                    </w:pPr>
                    <w:r w:rsidRPr="00B47F4D">
                      <w:rPr>
                        <w:color w:val="000000"/>
                        <w:sz w:val="17"/>
                      </w:rPr>
                      <w:t>WIPO FOR OFFICIAL USE ONLY</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0E74843"/>
    <w:multiLevelType w:val="hybridMultilevel"/>
    <w:tmpl w:val="3A043892"/>
    <w:lvl w:ilvl="0" w:tplc="CFBAB946">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B79462C"/>
    <w:multiLevelType w:val="hybridMultilevel"/>
    <w:tmpl w:val="8B4A3CFA"/>
    <w:lvl w:ilvl="0" w:tplc="65561D6E">
      <w:start w:val="1"/>
      <w:numFmt w:val="lowerRoman"/>
      <w:lvlText w:val="(%1)"/>
      <w:lvlJc w:val="left"/>
      <w:pPr>
        <w:ind w:left="1287" w:hanging="72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EB90AB0"/>
    <w:multiLevelType w:val="multilevel"/>
    <w:tmpl w:val="641291E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3BB0FEF"/>
    <w:multiLevelType w:val="multilevel"/>
    <w:tmpl w:val="B5564A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8F23C8B"/>
    <w:multiLevelType w:val="hybridMultilevel"/>
    <w:tmpl w:val="E5C095D6"/>
    <w:lvl w:ilvl="0" w:tplc="97D0A22C">
      <w:start w:val="1"/>
      <w:numFmt w:val="lowerRoman"/>
      <w:lvlText w:val="(%1)"/>
      <w:lvlJc w:val="left"/>
      <w:pPr>
        <w:ind w:left="1287" w:hanging="72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201D22A3"/>
    <w:multiLevelType w:val="hybridMultilevel"/>
    <w:tmpl w:val="5DFABC96"/>
    <w:lvl w:ilvl="0" w:tplc="8E189D56">
      <w:start w:val="1"/>
      <w:numFmt w:val="lowerRoman"/>
      <w:lvlText w:val="(%1)"/>
      <w:lvlJc w:val="left"/>
      <w:pPr>
        <w:ind w:left="1287" w:hanging="72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0621204"/>
    <w:multiLevelType w:val="hybridMultilevel"/>
    <w:tmpl w:val="E9DE87F8"/>
    <w:lvl w:ilvl="0" w:tplc="D45A3C38">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1B547A5"/>
    <w:multiLevelType w:val="hybridMultilevel"/>
    <w:tmpl w:val="96BC2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29AB"/>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6C179AA"/>
    <w:multiLevelType w:val="hybridMultilevel"/>
    <w:tmpl w:val="2536F58E"/>
    <w:lvl w:ilvl="0" w:tplc="D45A3C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4169DD"/>
    <w:multiLevelType w:val="hybridMultilevel"/>
    <w:tmpl w:val="02FA7B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AF54C1"/>
    <w:multiLevelType w:val="multilevel"/>
    <w:tmpl w:val="73DC4A1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B4B72C0"/>
    <w:multiLevelType w:val="hybridMultilevel"/>
    <w:tmpl w:val="FD206290"/>
    <w:lvl w:ilvl="0" w:tplc="0409001B">
      <w:start w:val="1"/>
      <w:numFmt w:val="lowerRoman"/>
      <w:lvlText w:val="%1."/>
      <w:lvlJc w:val="righ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401F2102"/>
    <w:multiLevelType w:val="multilevel"/>
    <w:tmpl w:val="980C9F38"/>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Roman"/>
      <w:lvlRestart w:val="0"/>
      <w:lvlText w:val="%5."/>
      <w:lvlJc w:val="left"/>
      <w:pPr>
        <w:tabs>
          <w:tab w:val="num" w:pos="1702"/>
        </w:tabs>
        <w:ind w:left="1702" w:hanging="567"/>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8A34A79"/>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B858F3"/>
    <w:multiLevelType w:val="multilevel"/>
    <w:tmpl w:val="971A3E5A"/>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3663502"/>
    <w:multiLevelType w:val="multilevel"/>
    <w:tmpl w:val="B5564A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37C117C"/>
    <w:multiLevelType w:val="hybridMultilevel"/>
    <w:tmpl w:val="BCEEA7C2"/>
    <w:lvl w:ilvl="0" w:tplc="CDC0BE58">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596532E1"/>
    <w:multiLevelType w:val="hybridMultilevel"/>
    <w:tmpl w:val="7A00D62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C7962E2"/>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0E90676"/>
    <w:multiLevelType w:val="multilevel"/>
    <w:tmpl w:val="5F0486FC"/>
    <w:lvl w:ilvl="0">
      <w:start w:val="1"/>
      <w:numFmt w:val="decimal"/>
      <w:lvlRestart w:val="0"/>
      <w:lvlText w:val="%1."/>
      <w:lvlJc w:val="left"/>
      <w:pPr>
        <w:tabs>
          <w:tab w:val="num" w:pos="567"/>
        </w:tabs>
        <w:ind w:left="0" w:firstLine="0"/>
      </w:pPr>
      <w:rPr>
        <w:rFonts w:hint="default"/>
      </w:rPr>
    </w:lvl>
    <w:lvl w:ilvl="1">
      <w:start w:val="1"/>
      <w:numFmt w:val="lowerRoman"/>
      <w:lvlText w:val="(%2)"/>
      <w:lvlJc w:val="left"/>
      <w:pPr>
        <w:tabs>
          <w:tab w:val="num" w:pos="1134"/>
        </w:tabs>
        <w:ind w:left="567" w:firstLine="0"/>
      </w:pPr>
      <w:rPr>
        <w:rFonts w:hint="default"/>
        <w:sz w:val="22"/>
      </w:rPr>
    </w:lvl>
    <w:lvl w:ilvl="2">
      <w:start w:val="1"/>
      <w:numFmt w:val="lowerRoman"/>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Roman"/>
      <w:lvlRestart w:val="0"/>
      <w:lvlText w:val="%5."/>
      <w:lvlJc w:val="left"/>
      <w:pPr>
        <w:tabs>
          <w:tab w:val="num" w:pos="1702"/>
        </w:tabs>
        <w:ind w:left="1702" w:hanging="567"/>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7" w15:restartNumberingAfterBreak="0">
    <w:nsid w:val="66F0550D"/>
    <w:multiLevelType w:val="hybridMultilevel"/>
    <w:tmpl w:val="7D521CC2"/>
    <w:lvl w:ilvl="0" w:tplc="374EF952">
      <w:start w:val="1"/>
      <w:numFmt w:val="lowerRoman"/>
      <w:lvlRestart w:val="0"/>
      <w:lvlText w:val="(%1)"/>
      <w:lvlJc w:val="left"/>
      <w:pPr>
        <w:tabs>
          <w:tab w:val="num" w:pos="1134"/>
        </w:tabs>
        <w:ind w:left="1134" w:hanging="567"/>
      </w:pPr>
      <w:rPr>
        <w:rFonts w:hint="default"/>
        <w:sz w:val="22"/>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8" w15:restartNumberingAfterBreak="0">
    <w:nsid w:val="708314EC"/>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738875B8"/>
    <w:multiLevelType w:val="hybridMultilevel"/>
    <w:tmpl w:val="4462F342"/>
    <w:lvl w:ilvl="0" w:tplc="0409001B">
      <w:start w:val="1"/>
      <w:numFmt w:val="lowerRoman"/>
      <w:lvlText w:val="%1."/>
      <w:lvlJc w:val="righ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6"/>
  </w:num>
  <w:num w:numId="2">
    <w:abstractNumId w:val="18"/>
  </w:num>
  <w:num w:numId="3">
    <w:abstractNumId w:val="0"/>
  </w:num>
  <w:num w:numId="4">
    <w:abstractNumId w:val="20"/>
  </w:num>
  <w:num w:numId="5">
    <w:abstractNumId w:val="2"/>
  </w:num>
  <w:num w:numId="6">
    <w:abstractNumId w:val="8"/>
  </w:num>
  <w:num w:numId="7">
    <w:abstractNumId w:val="4"/>
  </w:num>
  <w:num w:numId="8">
    <w:abstractNumId w:val="22"/>
  </w:num>
  <w:num w:numId="9">
    <w:abstractNumId w:val="5"/>
  </w:num>
  <w:num w:numId="10">
    <w:abstractNumId w:val="21"/>
  </w:num>
  <w:num w:numId="11">
    <w:abstractNumId w:val="25"/>
  </w:num>
  <w:num w:numId="12">
    <w:abstractNumId w:val="28"/>
  </w:num>
  <w:num w:numId="13">
    <w:abstractNumId w:val="12"/>
  </w:num>
  <w:num w:numId="14">
    <w:abstractNumId w:val="19"/>
  </w:num>
  <w:num w:numId="15">
    <w:abstractNumId w:val="11"/>
  </w:num>
  <w:num w:numId="16">
    <w:abstractNumId w:val="16"/>
  </w:num>
  <w:num w:numId="17">
    <w:abstractNumId w:val="14"/>
  </w:num>
  <w:num w:numId="18">
    <w:abstractNumId w:val="24"/>
  </w:num>
  <w:num w:numId="19">
    <w:abstractNumId w:val="10"/>
  </w:num>
  <w:num w:numId="20">
    <w:abstractNumId w:val="23"/>
  </w:num>
  <w:num w:numId="21">
    <w:abstractNumId w:val="13"/>
  </w:num>
  <w:num w:numId="22">
    <w:abstractNumId w:val="27"/>
  </w:num>
  <w:num w:numId="23">
    <w:abstractNumId w:val="15"/>
  </w:num>
  <w:num w:numId="24">
    <w:abstractNumId w:val="29"/>
  </w:num>
  <w:num w:numId="25">
    <w:abstractNumId w:val="26"/>
  </w:num>
  <w:num w:numId="26">
    <w:abstractNumId w:val="17"/>
  </w:num>
  <w:num w:numId="27">
    <w:abstractNumId w:val="7"/>
  </w:num>
  <w:num w:numId="28">
    <w:abstractNumId w:val="3"/>
  </w:num>
  <w:num w:numId="29">
    <w:abstractNumId w:val="9"/>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20377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948"/>
    <w:rsid w:val="00001461"/>
    <w:rsid w:val="000042C0"/>
    <w:rsid w:val="0000576F"/>
    <w:rsid w:val="00012BDF"/>
    <w:rsid w:val="00013EC7"/>
    <w:rsid w:val="00023BE3"/>
    <w:rsid w:val="00025858"/>
    <w:rsid w:val="000331CF"/>
    <w:rsid w:val="000331EA"/>
    <w:rsid w:val="000352DF"/>
    <w:rsid w:val="00037B2E"/>
    <w:rsid w:val="00043CAA"/>
    <w:rsid w:val="0005216A"/>
    <w:rsid w:val="00053C6C"/>
    <w:rsid w:val="00055B5F"/>
    <w:rsid w:val="000655CA"/>
    <w:rsid w:val="00065C74"/>
    <w:rsid w:val="00066DA5"/>
    <w:rsid w:val="00067B36"/>
    <w:rsid w:val="00067CFD"/>
    <w:rsid w:val="00070280"/>
    <w:rsid w:val="00071219"/>
    <w:rsid w:val="00075432"/>
    <w:rsid w:val="00075FA3"/>
    <w:rsid w:val="000809E9"/>
    <w:rsid w:val="00081689"/>
    <w:rsid w:val="0008373D"/>
    <w:rsid w:val="00092141"/>
    <w:rsid w:val="000922FE"/>
    <w:rsid w:val="0009471F"/>
    <w:rsid w:val="000968ED"/>
    <w:rsid w:val="000B0218"/>
    <w:rsid w:val="000B07D9"/>
    <w:rsid w:val="000B4323"/>
    <w:rsid w:val="000C065E"/>
    <w:rsid w:val="000C379F"/>
    <w:rsid w:val="000D1070"/>
    <w:rsid w:val="000D2D06"/>
    <w:rsid w:val="000D44F3"/>
    <w:rsid w:val="000D4DC3"/>
    <w:rsid w:val="000E0B4B"/>
    <w:rsid w:val="000E3CA1"/>
    <w:rsid w:val="000E6B59"/>
    <w:rsid w:val="000F5E56"/>
    <w:rsid w:val="000F6970"/>
    <w:rsid w:val="00125B5F"/>
    <w:rsid w:val="00127BC5"/>
    <w:rsid w:val="0013284B"/>
    <w:rsid w:val="00133089"/>
    <w:rsid w:val="001362EE"/>
    <w:rsid w:val="00142529"/>
    <w:rsid w:val="001442B8"/>
    <w:rsid w:val="00155FEF"/>
    <w:rsid w:val="00157411"/>
    <w:rsid w:val="001601F2"/>
    <w:rsid w:val="001832A6"/>
    <w:rsid w:val="0019476D"/>
    <w:rsid w:val="001952B5"/>
    <w:rsid w:val="001C3FE2"/>
    <w:rsid w:val="001C613E"/>
    <w:rsid w:val="001C6DCF"/>
    <w:rsid w:val="001D01C2"/>
    <w:rsid w:val="001D3752"/>
    <w:rsid w:val="001D3AEC"/>
    <w:rsid w:val="001E4C8B"/>
    <w:rsid w:val="001E6781"/>
    <w:rsid w:val="001F1590"/>
    <w:rsid w:val="001F2B96"/>
    <w:rsid w:val="001F307C"/>
    <w:rsid w:val="001F47FF"/>
    <w:rsid w:val="001F7FD7"/>
    <w:rsid w:val="00201F06"/>
    <w:rsid w:val="00207CE9"/>
    <w:rsid w:val="00207F22"/>
    <w:rsid w:val="00211569"/>
    <w:rsid w:val="0021449D"/>
    <w:rsid w:val="00214A27"/>
    <w:rsid w:val="002150AF"/>
    <w:rsid w:val="00215AB6"/>
    <w:rsid w:val="00220BFF"/>
    <w:rsid w:val="0022236E"/>
    <w:rsid w:val="0022248E"/>
    <w:rsid w:val="002231C9"/>
    <w:rsid w:val="00230AC0"/>
    <w:rsid w:val="002363A7"/>
    <w:rsid w:val="00237A42"/>
    <w:rsid w:val="002426FF"/>
    <w:rsid w:val="002427A9"/>
    <w:rsid w:val="002434A8"/>
    <w:rsid w:val="0024387E"/>
    <w:rsid w:val="00245BD4"/>
    <w:rsid w:val="00253510"/>
    <w:rsid w:val="00260C3A"/>
    <w:rsid w:val="002620A7"/>
    <w:rsid w:val="0026253B"/>
    <w:rsid w:val="002634C4"/>
    <w:rsid w:val="00265674"/>
    <w:rsid w:val="002734E5"/>
    <w:rsid w:val="00274146"/>
    <w:rsid w:val="00282D4F"/>
    <w:rsid w:val="00286326"/>
    <w:rsid w:val="00287F88"/>
    <w:rsid w:val="002928D3"/>
    <w:rsid w:val="002B21C2"/>
    <w:rsid w:val="002B2969"/>
    <w:rsid w:val="002B4787"/>
    <w:rsid w:val="002D108C"/>
    <w:rsid w:val="002D1A71"/>
    <w:rsid w:val="002F1FE6"/>
    <w:rsid w:val="002F2C59"/>
    <w:rsid w:val="002F3D61"/>
    <w:rsid w:val="002F4E68"/>
    <w:rsid w:val="0030487C"/>
    <w:rsid w:val="00305576"/>
    <w:rsid w:val="00305639"/>
    <w:rsid w:val="00305875"/>
    <w:rsid w:val="00312F7F"/>
    <w:rsid w:val="00313249"/>
    <w:rsid w:val="003216E2"/>
    <w:rsid w:val="00322243"/>
    <w:rsid w:val="00322D5F"/>
    <w:rsid w:val="00325E22"/>
    <w:rsid w:val="0034384A"/>
    <w:rsid w:val="00343F38"/>
    <w:rsid w:val="00344B09"/>
    <w:rsid w:val="003453FA"/>
    <w:rsid w:val="00347976"/>
    <w:rsid w:val="00357A6C"/>
    <w:rsid w:val="00361450"/>
    <w:rsid w:val="00363AEA"/>
    <w:rsid w:val="003673CF"/>
    <w:rsid w:val="003742F7"/>
    <w:rsid w:val="00381C7B"/>
    <w:rsid w:val="003845C1"/>
    <w:rsid w:val="00395530"/>
    <w:rsid w:val="003A18EE"/>
    <w:rsid w:val="003A47EA"/>
    <w:rsid w:val="003A6F89"/>
    <w:rsid w:val="003A7A1D"/>
    <w:rsid w:val="003B38C1"/>
    <w:rsid w:val="003C4968"/>
    <w:rsid w:val="003C6DCB"/>
    <w:rsid w:val="003C6E56"/>
    <w:rsid w:val="003F48A2"/>
    <w:rsid w:val="00400099"/>
    <w:rsid w:val="00400D57"/>
    <w:rsid w:val="00401E0C"/>
    <w:rsid w:val="004079F5"/>
    <w:rsid w:val="00412DCC"/>
    <w:rsid w:val="004161CE"/>
    <w:rsid w:val="0042289E"/>
    <w:rsid w:val="00423E3E"/>
    <w:rsid w:val="0042407D"/>
    <w:rsid w:val="00424961"/>
    <w:rsid w:val="00427AF4"/>
    <w:rsid w:val="00432ECA"/>
    <w:rsid w:val="00437A9A"/>
    <w:rsid w:val="00440C1C"/>
    <w:rsid w:val="00446AF2"/>
    <w:rsid w:val="004647DA"/>
    <w:rsid w:val="004719A2"/>
    <w:rsid w:val="00474062"/>
    <w:rsid w:val="00477D2E"/>
    <w:rsid w:val="00477D6B"/>
    <w:rsid w:val="00481560"/>
    <w:rsid w:val="00484380"/>
    <w:rsid w:val="004845A0"/>
    <w:rsid w:val="00493533"/>
    <w:rsid w:val="004A3EF8"/>
    <w:rsid w:val="004A44A6"/>
    <w:rsid w:val="004A6335"/>
    <w:rsid w:val="004B0C63"/>
    <w:rsid w:val="004B7319"/>
    <w:rsid w:val="004C1399"/>
    <w:rsid w:val="004C6FDF"/>
    <w:rsid w:val="004D3AF2"/>
    <w:rsid w:val="004D7984"/>
    <w:rsid w:val="004E44EE"/>
    <w:rsid w:val="004E5FDD"/>
    <w:rsid w:val="004F31B1"/>
    <w:rsid w:val="004F5A85"/>
    <w:rsid w:val="004F78C3"/>
    <w:rsid w:val="005019FF"/>
    <w:rsid w:val="005048D2"/>
    <w:rsid w:val="00504DF2"/>
    <w:rsid w:val="005068C2"/>
    <w:rsid w:val="0050710B"/>
    <w:rsid w:val="00511E07"/>
    <w:rsid w:val="005225BE"/>
    <w:rsid w:val="00524741"/>
    <w:rsid w:val="0053057A"/>
    <w:rsid w:val="005315FF"/>
    <w:rsid w:val="0053203A"/>
    <w:rsid w:val="00540FE1"/>
    <w:rsid w:val="00545336"/>
    <w:rsid w:val="00547F14"/>
    <w:rsid w:val="00553FCE"/>
    <w:rsid w:val="00554081"/>
    <w:rsid w:val="00560A29"/>
    <w:rsid w:val="00563846"/>
    <w:rsid w:val="0057033B"/>
    <w:rsid w:val="00574D82"/>
    <w:rsid w:val="00581AD5"/>
    <w:rsid w:val="005907E5"/>
    <w:rsid w:val="005A2AE7"/>
    <w:rsid w:val="005A33B2"/>
    <w:rsid w:val="005A49F5"/>
    <w:rsid w:val="005A73A4"/>
    <w:rsid w:val="005B243C"/>
    <w:rsid w:val="005B31FF"/>
    <w:rsid w:val="005B6775"/>
    <w:rsid w:val="005C474D"/>
    <w:rsid w:val="005C6649"/>
    <w:rsid w:val="005D1B88"/>
    <w:rsid w:val="005D4778"/>
    <w:rsid w:val="005D544B"/>
    <w:rsid w:val="005D69EC"/>
    <w:rsid w:val="005E45A3"/>
    <w:rsid w:val="006007B1"/>
    <w:rsid w:val="006010CC"/>
    <w:rsid w:val="006029A3"/>
    <w:rsid w:val="00603863"/>
    <w:rsid w:val="006044B5"/>
    <w:rsid w:val="00604B40"/>
    <w:rsid w:val="00605273"/>
    <w:rsid w:val="00605827"/>
    <w:rsid w:val="00614B14"/>
    <w:rsid w:val="00614B29"/>
    <w:rsid w:val="0061676F"/>
    <w:rsid w:val="00616F1F"/>
    <w:rsid w:val="00621E32"/>
    <w:rsid w:val="00625DED"/>
    <w:rsid w:val="00630DDD"/>
    <w:rsid w:val="006334F0"/>
    <w:rsid w:val="00636735"/>
    <w:rsid w:val="00642DB5"/>
    <w:rsid w:val="0064562E"/>
    <w:rsid w:val="00646050"/>
    <w:rsid w:val="006474FD"/>
    <w:rsid w:val="0066049C"/>
    <w:rsid w:val="00670A5D"/>
    <w:rsid w:val="006713CA"/>
    <w:rsid w:val="00672E13"/>
    <w:rsid w:val="00674127"/>
    <w:rsid w:val="00676C5C"/>
    <w:rsid w:val="006A2DC5"/>
    <w:rsid w:val="006A3AB5"/>
    <w:rsid w:val="006A5D2B"/>
    <w:rsid w:val="006A71DB"/>
    <w:rsid w:val="006B1001"/>
    <w:rsid w:val="006B4E62"/>
    <w:rsid w:val="006B6BBE"/>
    <w:rsid w:val="006C5832"/>
    <w:rsid w:val="006D0C92"/>
    <w:rsid w:val="006D3ABC"/>
    <w:rsid w:val="006D5502"/>
    <w:rsid w:val="006E180F"/>
    <w:rsid w:val="006E69E4"/>
    <w:rsid w:val="006F648A"/>
    <w:rsid w:val="006F7852"/>
    <w:rsid w:val="00701028"/>
    <w:rsid w:val="00714BC0"/>
    <w:rsid w:val="007150B3"/>
    <w:rsid w:val="007152C8"/>
    <w:rsid w:val="0072071C"/>
    <w:rsid w:val="00723632"/>
    <w:rsid w:val="00727ADB"/>
    <w:rsid w:val="0073171D"/>
    <w:rsid w:val="00734B29"/>
    <w:rsid w:val="007524BB"/>
    <w:rsid w:val="0075297A"/>
    <w:rsid w:val="00757D2D"/>
    <w:rsid w:val="0076043A"/>
    <w:rsid w:val="00761F97"/>
    <w:rsid w:val="00765AF5"/>
    <w:rsid w:val="00792EF8"/>
    <w:rsid w:val="007954E3"/>
    <w:rsid w:val="00795C20"/>
    <w:rsid w:val="007A378F"/>
    <w:rsid w:val="007A5731"/>
    <w:rsid w:val="007B2B97"/>
    <w:rsid w:val="007B336B"/>
    <w:rsid w:val="007C361A"/>
    <w:rsid w:val="007C5C9E"/>
    <w:rsid w:val="007C6A00"/>
    <w:rsid w:val="007D0F69"/>
    <w:rsid w:val="007D1613"/>
    <w:rsid w:val="007D2B95"/>
    <w:rsid w:val="007D556A"/>
    <w:rsid w:val="007D6F6F"/>
    <w:rsid w:val="007D7B27"/>
    <w:rsid w:val="007E1926"/>
    <w:rsid w:val="007F2833"/>
    <w:rsid w:val="007F6873"/>
    <w:rsid w:val="00801CE5"/>
    <w:rsid w:val="00804A8F"/>
    <w:rsid w:val="0081654E"/>
    <w:rsid w:val="008173D9"/>
    <w:rsid w:val="0082026C"/>
    <w:rsid w:val="00823E7F"/>
    <w:rsid w:val="008319CD"/>
    <w:rsid w:val="008378AD"/>
    <w:rsid w:val="008446C1"/>
    <w:rsid w:val="00850D69"/>
    <w:rsid w:val="00861690"/>
    <w:rsid w:val="0086280F"/>
    <w:rsid w:val="00864FAF"/>
    <w:rsid w:val="0086631E"/>
    <w:rsid w:val="008724A1"/>
    <w:rsid w:val="00872ECA"/>
    <w:rsid w:val="00877335"/>
    <w:rsid w:val="00881649"/>
    <w:rsid w:val="008A02A1"/>
    <w:rsid w:val="008A18AD"/>
    <w:rsid w:val="008A434A"/>
    <w:rsid w:val="008A4ADC"/>
    <w:rsid w:val="008A4B7A"/>
    <w:rsid w:val="008A697D"/>
    <w:rsid w:val="008B0A99"/>
    <w:rsid w:val="008B2CC1"/>
    <w:rsid w:val="008B5E94"/>
    <w:rsid w:val="008B60B2"/>
    <w:rsid w:val="008B64D5"/>
    <w:rsid w:val="008B7732"/>
    <w:rsid w:val="008C09FF"/>
    <w:rsid w:val="008D1172"/>
    <w:rsid w:val="008D16D7"/>
    <w:rsid w:val="008D37C2"/>
    <w:rsid w:val="008D592C"/>
    <w:rsid w:val="008F1B3C"/>
    <w:rsid w:val="008F2220"/>
    <w:rsid w:val="008F3443"/>
    <w:rsid w:val="008F6616"/>
    <w:rsid w:val="00901B2A"/>
    <w:rsid w:val="00902533"/>
    <w:rsid w:val="00903948"/>
    <w:rsid w:val="00906F0A"/>
    <w:rsid w:val="0090731E"/>
    <w:rsid w:val="009134B7"/>
    <w:rsid w:val="00913E1B"/>
    <w:rsid w:val="00913E99"/>
    <w:rsid w:val="00916D1C"/>
    <w:rsid w:val="00916EE2"/>
    <w:rsid w:val="0092302D"/>
    <w:rsid w:val="00935C05"/>
    <w:rsid w:val="00936B49"/>
    <w:rsid w:val="00944B0D"/>
    <w:rsid w:val="00944D42"/>
    <w:rsid w:val="00950808"/>
    <w:rsid w:val="009523BC"/>
    <w:rsid w:val="009532AB"/>
    <w:rsid w:val="009555B8"/>
    <w:rsid w:val="00960CB7"/>
    <w:rsid w:val="00966A22"/>
    <w:rsid w:val="0096722F"/>
    <w:rsid w:val="00970337"/>
    <w:rsid w:val="00970617"/>
    <w:rsid w:val="00970F99"/>
    <w:rsid w:val="00973B20"/>
    <w:rsid w:val="00976301"/>
    <w:rsid w:val="009768A8"/>
    <w:rsid w:val="009769B8"/>
    <w:rsid w:val="00980843"/>
    <w:rsid w:val="0098383C"/>
    <w:rsid w:val="0099069A"/>
    <w:rsid w:val="0099449B"/>
    <w:rsid w:val="009A70C7"/>
    <w:rsid w:val="009B03EC"/>
    <w:rsid w:val="009B0B6C"/>
    <w:rsid w:val="009B3BED"/>
    <w:rsid w:val="009B5F14"/>
    <w:rsid w:val="009C3441"/>
    <w:rsid w:val="009C4A16"/>
    <w:rsid w:val="009C5832"/>
    <w:rsid w:val="009C5957"/>
    <w:rsid w:val="009D28D3"/>
    <w:rsid w:val="009D309C"/>
    <w:rsid w:val="009D525C"/>
    <w:rsid w:val="009D6C04"/>
    <w:rsid w:val="009D7B8B"/>
    <w:rsid w:val="009E2791"/>
    <w:rsid w:val="009E3F6F"/>
    <w:rsid w:val="009E51A9"/>
    <w:rsid w:val="009E6309"/>
    <w:rsid w:val="009E7A6C"/>
    <w:rsid w:val="009E7B53"/>
    <w:rsid w:val="009F499F"/>
    <w:rsid w:val="009F4E4F"/>
    <w:rsid w:val="00A00079"/>
    <w:rsid w:val="00A24204"/>
    <w:rsid w:val="00A31713"/>
    <w:rsid w:val="00A33395"/>
    <w:rsid w:val="00A355BC"/>
    <w:rsid w:val="00A41193"/>
    <w:rsid w:val="00A42DAF"/>
    <w:rsid w:val="00A45BD8"/>
    <w:rsid w:val="00A51C03"/>
    <w:rsid w:val="00A532CC"/>
    <w:rsid w:val="00A60D7A"/>
    <w:rsid w:val="00A6151D"/>
    <w:rsid w:val="00A6499E"/>
    <w:rsid w:val="00A6738A"/>
    <w:rsid w:val="00A67C75"/>
    <w:rsid w:val="00A713CD"/>
    <w:rsid w:val="00A71C57"/>
    <w:rsid w:val="00A74CD2"/>
    <w:rsid w:val="00A81624"/>
    <w:rsid w:val="00A8473A"/>
    <w:rsid w:val="00A869B7"/>
    <w:rsid w:val="00A914CE"/>
    <w:rsid w:val="00A93AE9"/>
    <w:rsid w:val="00A93E2D"/>
    <w:rsid w:val="00A95D3F"/>
    <w:rsid w:val="00A97615"/>
    <w:rsid w:val="00AA2953"/>
    <w:rsid w:val="00AA47D6"/>
    <w:rsid w:val="00AC205C"/>
    <w:rsid w:val="00AC5F5D"/>
    <w:rsid w:val="00AD2B42"/>
    <w:rsid w:val="00AD364F"/>
    <w:rsid w:val="00AD53DA"/>
    <w:rsid w:val="00AD761F"/>
    <w:rsid w:val="00AE038B"/>
    <w:rsid w:val="00AE3031"/>
    <w:rsid w:val="00AF0A6B"/>
    <w:rsid w:val="00AF24F5"/>
    <w:rsid w:val="00AF5416"/>
    <w:rsid w:val="00AF60BB"/>
    <w:rsid w:val="00B0316C"/>
    <w:rsid w:val="00B05A69"/>
    <w:rsid w:val="00B1174E"/>
    <w:rsid w:val="00B12EE7"/>
    <w:rsid w:val="00B14617"/>
    <w:rsid w:val="00B20DEF"/>
    <w:rsid w:val="00B22E15"/>
    <w:rsid w:val="00B263AE"/>
    <w:rsid w:val="00B30146"/>
    <w:rsid w:val="00B3289C"/>
    <w:rsid w:val="00B33418"/>
    <w:rsid w:val="00B33DBF"/>
    <w:rsid w:val="00B3416A"/>
    <w:rsid w:val="00B42549"/>
    <w:rsid w:val="00B43A5B"/>
    <w:rsid w:val="00B47F4D"/>
    <w:rsid w:val="00B525BE"/>
    <w:rsid w:val="00B6007D"/>
    <w:rsid w:val="00B65E38"/>
    <w:rsid w:val="00B70D21"/>
    <w:rsid w:val="00B72B6A"/>
    <w:rsid w:val="00B947F1"/>
    <w:rsid w:val="00B94C4C"/>
    <w:rsid w:val="00B9734B"/>
    <w:rsid w:val="00BA0C42"/>
    <w:rsid w:val="00BA219A"/>
    <w:rsid w:val="00BA59BE"/>
    <w:rsid w:val="00BA5A11"/>
    <w:rsid w:val="00BB335E"/>
    <w:rsid w:val="00BC3E96"/>
    <w:rsid w:val="00BC4E28"/>
    <w:rsid w:val="00BC6ED1"/>
    <w:rsid w:val="00BD1850"/>
    <w:rsid w:val="00BD5FCE"/>
    <w:rsid w:val="00BF182E"/>
    <w:rsid w:val="00C03D53"/>
    <w:rsid w:val="00C0589C"/>
    <w:rsid w:val="00C11BFE"/>
    <w:rsid w:val="00C1395E"/>
    <w:rsid w:val="00C13BB7"/>
    <w:rsid w:val="00C21048"/>
    <w:rsid w:val="00C21420"/>
    <w:rsid w:val="00C21A06"/>
    <w:rsid w:val="00C2339E"/>
    <w:rsid w:val="00C3430E"/>
    <w:rsid w:val="00C44366"/>
    <w:rsid w:val="00C45D04"/>
    <w:rsid w:val="00C50881"/>
    <w:rsid w:val="00C51072"/>
    <w:rsid w:val="00C54D52"/>
    <w:rsid w:val="00C5665B"/>
    <w:rsid w:val="00C677BF"/>
    <w:rsid w:val="00C80DAB"/>
    <w:rsid w:val="00C84120"/>
    <w:rsid w:val="00C908B4"/>
    <w:rsid w:val="00C95D3D"/>
    <w:rsid w:val="00C96D25"/>
    <w:rsid w:val="00CA55C7"/>
    <w:rsid w:val="00CB275B"/>
    <w:rsid w:val="00CB4622"/>
    <w:rsid w:val="00CB6359"/>
    <w:rsid w:val="00CC1C6C"/>
    <w:rsid w:val="00CC709C"/>
    <w:rsid w:val="00CC7757"/>
    <w:rsid w:val="00CE5AC9"/>
    <w:rsid w:val="00CF4814"/>
    <w:rsid w:val="00CF74B8"/>
    <w:rsid w:val="00D054A0"/>
    <w:rsid w:val="00D16361"/>
    <w:rsid w:val="00D202FA"/>
    <w:rsid w:val="00D3075D"/>
    <w:rsid w:val="00D32DCD"/>
    <w:rsid w:val="00D330C3"/>
    <w:rsid w:val="00D33D37"/>
    <w:rsid w:val="00D40043"/>
    <w:rsid w:val="00D40A5D"/>
    <w:rsid w:val="00D42879"/>
    <w:rsid w:val="00D42AB4"/>
    <w:rsid w:val="00D45252"/>
    <w:rsid w:val="00D468F7"/>
    <w:rsid w:val="00D54A8B"/>
    <w:rsid w:val="00D54A96"/>
    <w:rsid w:val="00D578B1"/>
    <w:rsid w:val="00D71B4D"/>
    <w:rsid w:val="00D93A49"/>
    <w:rsid w:val="00D93D55"/>
    <w:rsid w:val="00DA1299"/>
    <w:rsid w:val="00DA2FF3"/>
    <w:rsid w:val="00DB5D8A"/>
    <w:rsid w:val="00DC74CF"/>
    <w:rsid w:val="00DD0786"/>
    <w:rsid w:val="00DD4BF1"/>
    <w:rsid w:val="00DD5390"/>
    <w:rsid w:val="00DE1704"/>
    <w:rsid w:val="00DE4165"/>
    <w:rsid w:val="00DF0DEC"/>
    <w:rsid w:val="00DF49FB"/>
    <w:rsid w:val="00E00D5D"/>
    <w:rsid w:val="00E014D5"/>
    <w:rsid w:val="00E12641"/>
    <w:rsid w:val="00E159B4"/>
    <w:rsid w:val="00E26D68"/>
    <w:rsid w:val="00E335FE"/>
    <w:rsid w:val="00E44FD5"/>
    <w:rsid w:val="00E45B58"/>
    <w:rsid w:val="00E51987"/>
    <w:rsid w:val="00E52DEF"/>
    <w:rsid w:val="00E530F6"/>
    <w:rsid w:val="00E652B5"/>
    <w:rsid w:val="00E6559E"/>
    <w:rsid w:val="00E6778D"/>
    <w:rsid w:val="00E76B13"/>
    <w:rsid w:val="00E806B0"/>
    <w:rsid w:val="00E80D18"/>
    <w:rsid w:val="00E829F1"/>
    <w:rsid w:val="00E82FA4"/>
    <w:rsid w:val="00E83A39"/>
    <w:rsid w:val="00E90CE1"/>
    <w:rsid w:val="00E97291"/>
    <w:rsid w:val="00EA0E13"/>
    <w:rsid w:val="00EA5317"/>
    <w:rsid w:val="00EB4E3A"/>
    <w:rsid w:val="00EB67E1"/>
    <w:rsid w:val="00EC3AA3"/>
    <w:rsid w:val="00EC496A"/>
    <w:rsid w:val="00EC4E49"/>
    <w:rsid w:val="00EC4F84"/>
    <w:rsid w:val="00EC5760"/>
    <w:rsid w:val="00EC76D5"/>
    <w:rsid w:val="00ED0FB6"/>
    <w:rsid w:val="00ED77FB"/>
    <w:rsid w:val="00EE3513"/>
    <w:rsid w:val="00EE45FA"/>
    <w:rsid w:val="00EE6700"/>
    <w:rsid w:val="00EF1816"/>
    <w:rsid w:val="00EF66E0"/>
    <w:rsid w:val="00F118C6"/>
    <w:rsid w:val="00F14988"/>
    <w:rsid w:val="00F16419"/>
    <w:rsid w:val="00F17AC9"/>
    <w:rsid w:val="00F25101"/>
    <w:rsid w:val="00F2510F"/>
    <w:rsid w:val="00F431A2"/>
    <w:rsid w:val="00F52CB7"/>
    <w:rsid w:val="00F6604D"/>
    <w:rsid w:val="00F66152"/>
    <w:rsid w:val="00F74BC6"/>
    <w:rsid w:val="00F74DD9"/>
    <w:rsid w:val="00F83413"/>
    <w:rsid w:val="00F864DB"/>
    <w:rsid w:val="00FA368D"/>
    <w:rsid w:val="00FA4709"/>
    <w:rsid w:val="00FB4662"/>
    <w:rsid w:val="00FC2666"/>
    <w:rsid w:val="00FC4B4D"/>
    <w:rsid w:val="00FC4B87"/>
    <w:rsid w:val="00FC6878"/>
    <w:rsid w:val="00FD25D7"/>
    <w:rsid w:val="00FD5D7E"/>
    <w:rsid w:val="00FE287F"/>
    <w:rsid w:val="00FE6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3777"/>
    <o:shapelayout v:ext="edit">
      <o:idmap v:ext="edit" data="1"/>
    </o:shapelayout>
  </w:shapeDefaults>
  <w:decimalSymbol w:val="."/>
  <w:listSeparator w:val=","/>
  <w15:docId w15:val="{1D3F6022-044E-4E2A-BA79-2BDEADD2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31E"/>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rsid w:val="00A713CD"/>
    <w:pPr>
      <w:spacing w:after="120" w:line="260" w:lineRule="atLeast"/>
      <w:ind w:left="5534"/>
      <w:contextualSpacing/>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rsid w:val="00A713CD"/>
    <w:rPr>
      <w:color w:val="0000FF"/>
      <w:u w:val="single"/>
    </w:rPr>
  </w:style>
  <w:style w:type="character" w:styleId="FollowedHyperlink">
    <w:name w:val="FollowedHyperlink"/>
    <w:basedOn w:val="DefaultParagraphFont"/>
    <w:rsid w:val="00E014D5"/>
    <w:rPr>
      <w:color w:val="800080"/>
      <w:u w:val="single"/>
    </w:rPr>
  </w:style>
  <w:style w:type="character" w:styleId="FootnoteReference">
    <w:name w:val="footnote reference"/>
    <w:basedOn w:val="DefaultParagraphFont"/>
    <w:semiHidden/>
    <w:rsid w:val="00E530F6"/>
    <w:rPr>
      <w:vertAlign w:val="superscript"/>
    </w:rPr>
  </w:style>
  <w:style w:type="paragraph" w:styleId="ListParagraph">
    <w:name w:val="List Paragraph"/>
    <w:basedOn w:val="Normal"/>
    <w:uiPriority w:val="34"/>
    <w:qFormat/>
    <w:rsid w:val="000C379F"/>
    <w:pPr>
      <w:ind w:left="720"/>
      <w:contextualSpacing/>
    </w:pPr>
  </w:style>
  <w:style w:type="paragraph" w:customStyle="1" w:styleId="Default">
    <w:name w:val="Default"/>
    <w:rsid w:val="001E4C8B"/>
    <w:pPr>
      <w:autoSpaceDE w:val="0"/>
      <w:autoSpaceDN w:val="0"/>
      <w:adjustRightInd w:val="0"/>
    </w:pPr>
    <w:rPr>
      <w:rFonts w:ascii="Arial" w:hAnsi="Arial" w:cs="Arial"/>
      <w:color w:val="000000"/>
      <w:sz w:val="24"/>
      <w:szCs w:val="24"/>
    </w:rPr>
  </w:style>
  <w:style w:type="paragraph" w:customStyle="1" w:styleId="CharCharCharChar">
    <w:name w:val="Char Char Char Char"/>
    <w:basedOn w:val="Normal"/>
    <w:rsid w:val="002231C9"/>
    <w:pPr>
      <w:spacing w:after="160" w:line="240" w:lineRule="exact"/>
    </w:pPr>
    <w:rPr>
      <w:rFonts w:ascii="Verdana" w:eastAsia="Times New Roman" w:hAnsi="Verdana" w:cs="Times New Roman"/>
      <w:sz w:val="20"/>
      <w:lang w:val="en-GB" w:eastAsia="en-US"/>
    </w:rPr>
  </w:style>
  <w:style w:type="paragraph" w:styleId="BalloonText">
    <w:name w:val="Balloon Text"/>
    <w:basedOn w:val="Normal"/>
    <w:link w:val="BalloonTextChar"/>
    <w:semiHidden/>
    <w:unhideWhenUsed/>
    <w:rsid w:val="00CF74B8"/>
    <w:rPr>
      <w:rFonts w:ascii="Segoe UI" w:hAnsi="Segoe UI" w:cs="Segoe UI"/>
      <w:sz w:val="18"/>
      <w:szCs w:val="18"/>
    </w:rPr>
  </w:style>
  <w:style w:type="character" w:customStyle="1" w:styleId="BalloonTextChar">
    <w:name w:val="Balloon Text Char"/>
    <w:basedOn w:val="DefaultParagraphFont"/>
    <w:link w:val="BalloonText"/>
    <w:semiHidden/>
    <w:rsid w:val="00CF74B8"/>
    <w:rPr>
      <w:rFonts w:ascii="Segoe UI" w:eastAsia="SimSun" w:hAnsi="Segoe UI" w:cs="Segoe UI"/>
      <w:sz w:val="18"/>
      <w:szCs w:val="18"/>
      <w:lang w:eastAsia="zh-CN"/>
    </w:rPr>
  </w:style>
  <w:style w:type="paragraph" w:customStyle="1" w:styleId="DecisionInvitingPara">
    <w:name w:val="Decision Inviting Para."/>
    <w:basedOn w:val="Normal"/>
    <w:rsid w:val="00935C05"/>
    <w:pPr>
      <w:spacing w:after="120" w:line="260" w:lineRule="atLeast"/>
      <w:ind w:left="5534"/>
      <w:contextualSpacing/>
    </w:pPr>
    <w:rPr>
      <w:rFonts w:eastAsia="Times New Roman" w:cs="Times New Roman"/>
      <w:i/>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3.wipo.int/classifications/nef/public/locarno/en/project/LO142/annex/1/pdf" TargetMode="External"/><Relationship Id="rId4" Type="http://schemas.openxmlformats.org/officeDocument/2006/relationships/settings" Target="settings.xml"/><Relationship Id="rId9" Type="http://schemas.openxmlformats.org/officeDocument/2006/relationships/hyperlink" Target="https://www3.wipo.int/classifications/nef/public/locarno/en/project/1808/LO14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CDC54-1BAB-4492-8A30-26B717D80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1002</Words>
  <Characters>5473</Characters>
  <Application>Microsoft Office Word</Application>
  <DocSecurity>0</DocSecurity>
  <Lines>165</Lines>
  <Paragraphs>48</Paragraphs>
  <ScaleCrop>false</ScaleCrop>
  <HeadingPairs>
    <vt:vector size="2" baseType="variant">
      <vt:variant>
        <vt:lpstr>Title</vt:lpstr>
      </vt:variant>
      <vt:variant>
        <vt:i4>1</vt:i4>
      </vt:variant>
    </vt:vector>
  </HeadingPairs>
  <TitlesOfParts>
    <vt:vector size="1" baseType="lpstr">
      <vt:lpstr>CEL/14/2 Report</vt:lpstr>
    </vt:vector>
  </TitlesOfParts>
  <Company>WIPO</Company>
  <LinksUpToDate>false</LinksUpToDate>
  <CharactersWithSpaces>6454</CharactersWithSpaces>
  <SharedDoc>false</SharedDoc>
  <HLinks>
    <vt:vector size="36" baseType="variant">
      <vt:variant>
        <vt:i4>1048614</vt:i4>
      </vt:variant>
      <vt:variant>
        <vt:i4>53</vt:i4>
      </vt:variant>
      <vt:variant>
        <vt:i4>0</vt:i4>
      </vt:variant>
      <vt:variant>
        <vt:i4>5</vt:i4>
      </vt:variant>
      <vt:variant>
        <vt:lpwstr>http://web2.wipo.int/nef/nef-projects/ce235/ce235-a02_iba2.doc</vt:lpwstr>
      </vt:variant>
      <vt:variant>
        <vt:lpwstr/>
      </vt:variant>
      <vt:variant>
        <vt:i4>4915237</vt:i4>
      </vt:variant>
      <vt:variant>
        <vt:i4>50</vt:i4>
      </vt:variant>
      <vt:variant>
        <vt:i4>0</vt:i4>
      </vt:variant>
      <vt:variant>
        <vt:i4>5</vt:i4>
      </vt:variant>
      <vt:variant>
        <vt:lpwstr>http://web2.wipo.int/nef/nef-projects/ce235/ce235-a01_ibai.doc</vt:lpwstr>
      </vt:variant>
      <vt:variant>
        <vt:lpwstr/>
      </vt:variant>
      <vt:variant>
        <vt:i4>5111844</vt:i4>
      </vt:variant>
      <vt:variant>
        <vt:i4>41</vt:i4>
      </vt:variant>
      <vt:variant>
        <vt:i4>0</vt:i4>
      </vt:variant>
      <vt:variant>
        <vt:i4>5</vt:i4>
      </vt:variant>
      <vt:variant>
        <vt:lpwstr>http://web2.wipo.int/nef/nef-projects/ce234/ce234-a02_ibcl.doc</vt:lpwstr>
      </vt:variant>
      <vt:variant>
        <vt:lpwstr/>
      </vt:variant>
      <vt:variant>
        <vt:i4>5111841</vt:i4>
      </vt:variant>
      <vt:variant>
        <vt:i4>30</vt:i4>
      </vt:variant>
      <vt:variant>
        <vt:i4>0</vt:i4>
      </vt:variant>
      <vt:variant>
        <vt:i4>5</vt:i4>
      </vt:variant>
      <vt:variant>
        <vt:lpwstr>http://web2.wipo.int/nef/nef-projects/ce234/ce234-a01_ibel.doc</vt:lpwstr>
      </vt:variant>
      <vt:variant>
        <vt:lpwstr/>
      </vt:variant>
      <vt:variant>
        <vt:i4>5701687</vt:i4>
      </vt:variant>
      <vt:variant>
        <vt:i4>23</vt:i4>
      </vt:variant>
      <vt:variant>
        <vt:i4>0</vt:i4>
      </vt:variant>
      <vt:variant>
        <vt:i4>5</vt:i4>
      </vt:variant>
      <vt:variant>
        <vt:lpwstr>http://web2.wipo.int/nef/nef-projects/ce233/ce233-a01_ibsu.doc</vt:lpwstr>
      </vt:variant>
      <vt:variant>
        <vt:lpwstr/>
      </vt:variant>
      <vt:variant>
        <vt:i4>5701687</vt:i4>
      </vt:variant>
      <vt:variant>
        <vt:i4>16</vt:i4>
      </vt:variant>
      <vt:variant>
        <vt:i4>0</vt:i4>
      </vt:variant>
      <vt:variant>
        <vt:i4>5</vt:i4>
      </vt:variant>
      <vt:variant>
        <vt:lpwstr>http://web2.wipo.int/nef/nef-projects/ce232/ce232-a01_ibsu.doc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CEL/14/2 Report</dc:title>
  <dc:subject>Draft Report</dc:subject>
  <dc:creator>Carminati</dc:creator>
  <cp:keywords>FOR OFFICIAL USE ONLY</cp:keywords>
  <cp:lastModifiedBy>CARMINATI Christine</cp:lastModifiedBy>
  <cp:revision>6</cp:revision>
  <cp:lastPrinted>2019-12-05T06:32:00Z</cp:lastPrinted>
  <dcterms:created xsi:type="dcterms:W3CDTF">2019-11-28T14:04:00Z</dcterms:created>
  <dcterms:modified xsi:type="dcterms:W3CDTF">2019-12-05T06:32:00Z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fd40d7eb-a52d-4444-aadb-a5f6b01e0d99</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