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E378" w14:textId="77777777" w:rsidR="008B2CC1" w:rsidRPr="00F043DE" w:rsidRDefault="00B92F1F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1AEA7101" wp14:editId="2EFDEB1C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13D4C" w14:textId="3547EF7A" w:rsidR="008B2CC1" w:rsidRPr="002326AB" w:rsidRDefault="000722D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</w:t>
      </w:r>
      <w:r w:rsidR="00513CDA">
        <w:rPr>
          <w:rFonts w:ascii="Arial Black" w:hAnsi="Arial Black"/>
          <w:caps/>
          <w:sz w:val="15"/>
        </w:rPr>
        <w:t>31</w:t>
      </w:r>
      <w:r w:rsidR="009D504C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CD7C4C">
        <w:rPr>
          <w:rFonts w:ascii="Arial Black" w:hAnsi="Arial Black"/>
          <w:caps/>
          <w:sz w:val="15"/>
        </w:rPr>
        <w:t xml:space="preserve">1 </w:t>
      </w:r>
    </w:p>
    <w:p w14:paraId="74496A1E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CD7C4C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3F78F51D" w14:textId="6286186B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B51D44">
        <w:rPr>
          <w:rFonts w:ascii="Arial Black" w:hAnsi="Arial Black"/>
          <w:caps/>
          <w:sz w:val="15"/>
          <w:szCs w:val="15"/>
        </w:rPr>
        <w:t>NOVEMBER 27</w:t>
      </w:r>
      <w:r w:rsidR="00CD7C4C" w:rsidRPr="0093716D">
        <w:rPr>
          <w:rFonts w:ascii="Arial Black" w:hAnsi="Arial Black"/>
          <w:caps/>
          <w:sz w:val="15"/>
          <w:szCs w:val="15"/>
        </w:rPr>
        <w:t>,</w:t>
      </w:r>
      <w:r w:rsidR="00CD7C4C" w:rsidRPr="00F548AB">
        <w:rPr>
          <w:rFonts w:ascii="Arial Black" w:hAnsi="Arial Black"/>
          <w:caps/>
          <w:sz w:val="15"/>
          <w:szCs w:val="15"/>
        </w:rPr>
        <w:t xml:space="preserve"> 20</w:t>
      </w:r>
      <w:r w:rsidR="00617C11" w:rsidRPr="00F548AB">
        <w:rPr>
          <w:rFonts w:ascii="Arial Black" w:hAnsi="Arial Black"/>
          <w:caps/>
          <w:sz w:val="15"/>
          <w:szCs w:val="15"/>
        </w:rPr>
        <w:t>2</w:t>
      </w:r>
      <w:r w:rsidR="00513CDA">
        <w:rPr>
          <w:rFonts w:ascii="Arial Black" w:hAnsi="Arial Black"/>
          <w:caps/>
          <w:sz w:val="15"/>
          <w:szCs w:val="15"/>
        </w:rPr>
        <w:t>3</w:t>
      </w:r>
    </w:p>
    <w:bookmarkEnd w:id="2"/>
    <w:p w14:paraId="1E6028E3" w14:textId="77777777" w:rsidR="008B2CC1" w:rsidRPr="00720EFD" w:rsidRDefault="00446147" w:rsidP="00E1185B">
      <w:pPr>
        <w:pStyle w:val="Heading1"/>
        <w:spacing w:before="0" w:after="600"/>
        <w:rPr>
          <w:sz w:val="28"/>
          <w:szCs w:val="28"/>
        </w:rPr>
      </w:pPr>
      <w:r w:rsidRPr="00446147">
        <w:rPr>
          <w:bCs w:val="0"/>
          <w:caps w:val="0"/>
          <w:kern w:val="0"/>
          <w:sz w:val="28"/>
          <w:szCs w:val="28"/>
        </w:rPr>
        <w:t>Committee on Development and Intellectual Property (CDIP)</w:t>
      </w:r>
    </w:p>
    <w:p w14:paraId="6A0D4DA6" w14:textId="60718905" w:rsidR="001F5900" w:rsidRPr="003845C1" w:rsidRDefault="000722D2" w:rsidP="00702C58">
      <w:pPr>
        <w:spacing w:after="60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513CDA">
        <w:rPr>
          <w:b/>
          <w:sz w:val="24"/>
          <w:szCs w:val="24"/>
        </w:rPr>
        <w:t>hirty</w:t>
      </w:r>
      <w:r>
        <w:rPr>
          <w:b/>
          <w:sz w:val="24"/>
          <w:szCs w:val="24"/>
        </w:rPr>
        <w:t>-</w:t>
      </w:r>
      <w:r w:rsidR="00036234">
        <w:rPr>
          <w:b/>
          <w:sz w:val="24"/>
          <w:szCs w:val="24"/>
        </w:rPr>
        <w:t>F</w:t>
      </w:r>
      <w:r w:rsidR="00513CDA">
        <w:rPr>
          <w:b/>
          <w:sz w:val="24"/>
          <w:szCs w:val="24"/>
        </w:rPr>
        <w:t>irst</w:t>
      </w:r>
      <w:r w:rsidR="001F5900">
        <w:rPr>
          <w:b/>
          <w:sz w:val="24"/>
          <w:szCs w:val="24"/>
        </w:rPr>
        <w:t xml:space="preserve"> </w:t>
      </w:r>
      <w:r w:rsidR="001F5900" w:rsidRPr="003845C1">
        <w:rPr>
          <w:b/>
          <w:sz w:val="24"/>
          <w:szCs w:val="24"/>
        </w:rPr>
        <w:t>Session</w:t>
      </w:r>
      <w:r w:rsidR="001F5900">
        <w:rPr>
          <w:b/>
          <w:sz w:val="24"/>
          <w:szCs w:val="24"/>
        </w:rPr>
        <w:br/>
        <w:t xml:space="preserve">Geneva, </w:t>
      </w:r>
      <w:r w:rsidR="00A32892">
        <w:rPr>
          <w:b/>
          <w:bCs/>
          <w:sz w:val="24"/>
          <w:szCs w:val="24"/>
        </w:rPr>
        <w:t>November</w:t>
      </w:r>
      <w:r w:rsidR="00B709AB">
        <w:rPr>
          <w:b/>
          <w:bCs/>
          <w:sz w:val="24"/>
          <w:szCs w:val="24"/>
        </w:rPr>
        <w:t xml:space="preserve"> </w:t>
      </w:r>
      <w:r w:rsidR="00A32892">
        <w:rPr>
          <w:b/>
          <w:bCs/>
          <w:sz w:val="24"/>
          <w:szCs w:val="24"/>
        </w:rPr>
        <w:t>2</w:t>
      </w:r>
      <w:r w:rsidR="00B709AB">
        <w:rPr>
          <w:b/>
          <w:bCs/>
          <w:sz w:val="24"/>
          <w:szCs w:val="24"/>
        </w:rPr>
        <w:t xml:space="preserve">7 to </w:t>
      </w:r>
      <w:r w:rsidR="00A32892">
        <w:rPr>
          <w:b/>
          <w:bCs/>
          <w:sz w:val="24"/>
          <w:szCs w:val="24"/>
        </w:rPr>
        <w:t xml:space="preserve">December </w:t>
      </w:r>
      <w:r w:rsidR="00B709AB">
        <w:rPr>
          <w:b/>
          <w:bCs/>
          <w:sz w:val="24"/>
          <w:szCs w:val="24"/>
        </w:rPr>
        <w:t>1</w:t>
      </w:r>
      <w:r w:rsidR="001F5900" w:rsidRPr="00824BBB">
        <w:rPr>
          <w:b/>
          <w:bCs/>
          <w:sz w:val="24"/>
          <w:szCs w:val="24"/>
        </w:rPr>
        <w:t>, 202</w:t>
      </w:r>
      <w:r w:rsidR="00A32892">
        <w:rPr>
          <w:b/>
          <w:bCs/>
          <w:sz w:val="24"/>
          <w:szCs w:val="24"/>
        </w:rPr>
        <w:t>3</w:t>
      </w:r>
    </w:p>
    <w:p w14:paraId="1B68DA8F" w14:textId="39A4C586" w:rsidR="004E2A3A" w:rsidRPr="003845C1" w:rsidRDefault="004E2A3A" w:rsidP="00E1185B">
      <w:pPr>
        <w:spacing w:after="360"/>
        <w:outlineLvl w:val="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Agenda</w:t>
      </w:r>
    </w:p>
    <w:p w14:paraId="023D88DF" w14:textId="77777777" w:rsidR="00B51D44" w:rsidRPr="004E2A3A" w:rsidRDefault="00B51D44" w:rsidP="00B51D44">
      <w:pPr>
        <w:spacing w:after="960"/>
        <w:rPr>
          <w:i/>
        </w:rPr>
      </w:pPr>
      <w:r>
        <w:rPr>
          <w:i/>
        </w:rPr>
        <w:t>Adopted by the Committee</w:t>
      </w:r>
    </w:p>
    <w:p w14:paraId="1D94186A" w14:textId="77777777" w:rsidR="007B50D0" w:rsidRDefault="007B50D0" w:rsidP="00702C58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 w:rsidRPr="000E4925">
        <w:t>Opening of the session</w:t>
      </w:r>
    </w:p>
    <w:p w14:paraId="55796DFA" w14:textId="77777777" w:rsidR="007B50D0" w:rsidRPr="000E4925" w:rsidRDefault="007B50D0" w:rsidP="00702C58">
      <w:pPr>
        <w:pStyle w:val="ListParagraph"/>
        <w:numPr>
          <w:ilvl w:val="0"/>
          <w:numId w:val="7"/>
        </w:numPr>
        <w:ind w:left="540" w:hanging="540"/>
        <w:contextualSpacing w:val="0"/>
      </w:pPr>
      <w:r w:rsidRPr="000E4925">
        <w:t>Adoption of the Agenda</w:t>
      </w:r>
    </w:p>
    <w:p w14:paraId="2E7CF6FF" w14:textId="77777777" w:rsidR="007B50D0" w:rsidRDefault="007B50D0" w:rsidP="0064683E">
      <w:pPr>
        <w:spacing w:after="240"/>
        <w:ind w:left="1138"/>
      </w:pPr>
      <w:r w:rsidRPr="000E4925">
        <w:t>See current document.</w:t>
      </w:r>
    </w:p>
    <w:p w14:paraId="5D76681A" w14:textId="77777777" w:rsidR="007B50D0" w:rsidRDefault="007B50D0" w:rsidP="00702C58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>
        <w:t>General Statements</w:t>
      </w:r>
    </w:p>
    <w:p w14:paraId="228497FF" w14:textId="77777777" w:rsidR="007B50D0" w:rsidRDefault="007B50D0" w:rsidP="00702C58">
      <w:pPr>
        <w:pStyle w:val="ListParagraph"/>
        <w:numPr>
          <w:ilvl w:val="0"/>
          <w:numId w:val="7"/>
        </w:numPr>
        <w:ind w:left="540" w:hanging="540"/>
        <w:contextualSpacing w:val="0"/>
      </w:pPr>
      <w:r w:rsidRPr="000E4925">
        <w:t>Monitor, assess, discuss</w:t>
      </w:r>
      <w:r>
        <w:t xml:space="preserve"> and</w:t>
      </w:r>
      <w:r w:rsidRPr="000E4925">
        <w:t xml:space="preserve"> report on </w:t>
      </w:r>
      <w:r>
        <w:t xml:space="preserve">the </w:t>
      </w:r>
      <w:r w:rsidRPr="000E4925">
        <w:t xml:space="preserve">implementation of all Development Agenda </w:t>
      </w:r>
    </w:p>
    <w:p w14:paraId="53C7D05A" w14:textId="77777777" w:rsidR="00BD6A0F" w:rsidRDefault="00702C58" w:rsidP="00BD6A0F">
      <w:pPr>
        <w:pStyle w:val="ListParagraph"/>
        <w:spacing w:after="240"/>
        <w:ind w:left="0"/>
        <w:contextualSpacing w:val="0"/>
      </w:pPr>
      <w:r>
        <w:t>Recommendations</w:t>
      </w:r>
    </w:p>
    <w:p w14:paraId="3390E7CF" w14:textId="58CB190F" w:rsidR="00BD6A0F" w:rsidRPr="004A7C9A" w:rsidRDefault="004A7C9A" w:rsidP="004A7C9A">
      <w:pPr>
        <w:pStyle w:val="ListParagraph"/>
        <w:keepNext/>
        <w:widowControl w:val="0"/>
        <w:numPr>
          <w:ilvl w:val="0"/>
          <w:numId w:val="10"/>
        </w:numPr>
        <w:suppressAutoHyphens/>
        <w:spacing w:before="360"/>
        <w:rPr>
          <w:color w:val="000000" w:themeColor="text1"/>
          <w:szCs w:val="22"/>
        </w:rPr>
      </w:pPr>
      <w:r>
        <w:t>Progress Report on the Implementation of the 45 Development Agenda Recommendations</w:t>
      </w:r>
    </w:p>
    <w:p w14:paraId="5919C53E" w14:textId="2EE83C5B" w:rsidR="00BD6A0F" w:rsidRDefault="00BD6A0F" w:rsidP="005D2F23">
      <w:pPr>
        <w:spacing w:after="240"/>
        <w:ind w:left="1134"/>
      </w:pPr>
      <w:r>
        <w:t>See document CDIP/</w:t>
      </w:r>
      <w:r w:rsidR="004A7C9A">
        <w:t>31</w:t>
      </w:r>
      <w:r>
        <w:t>/2</w:t>
      </w:r>
      <w:r w:rsidR="0057754C">
        <w:t>.</w:t>
      </w:r>
    </w:p>
    <w:p w14:paraId="4CB0BB95" w14:textId="47D88FC1" w:rsidR="00BD6A0F" w:rsidRDefault="00531768" w:rsidP="00E53D52">
      <w:pPr>
        <w:pStyle w:val="ListParagraph"/>
        <w:numPr>
          <w:ilvl w:val="0"/>
          <w:numId w:val="10"/>
        </w:numPr>
        <w:rPr>
          <w:color w:val="000000" w:themeColor="text1"/>
          <w:szCs w:val="22"/>
        </w:rPr>
      </w:pPr>
      <w:r>
        <w:t xml:space="preserve">Progress Reports </w:t>
      </w:r>
      <w:r w:rsidRPr="004563C8">
        <w:t>– O</w:t>
      </w:r>
      <w:r>
        <w:t>ngoing Development Agenda Projects</w:t>
      </w:r>
    </w:p>
    <w:p w14:paraId="331917B9" w14:textId="1E604AFF" w:rsidR="00BD6A0F" w:rsidRPr="00A53A28" w:rsidRDefault="00BD6A0F" w:rsidP="005D2F23">
      <w:pPr>
        <w:spacing w:after="240"/>
        <w:ind w:left="1134"/>
        <w:rPr>
          <w:color w:val="000000" w:themeColor="text1"/>
          <w:szCs w:val="22"/>
        </w:rPr>
      </w:pPr>
      <w:r w:rsidRPr="00A53A28">
        <w:rPr>
          <w:color w:val="000000" w:themeColor="text1"/>
          <w:szCs w:val="22"/>
        </w:rPr>
        <w:t xml:space="preserve">See document </w:t>
      </w:r>
      <w:r w:rsidR="00E53D52" w:rsidRPr="00A53A28">
        <w:rPr>
          <w:color w:val="000000" w:themeColor="text1"/>
          <w:szCs w:val="22"/>
        </w:rPr>
        <w:t>CDIP/</w:t>
      </w:r>
      <w:r w:rsidR="00531768">
        <w:rPr>
          <w:color w:val="000000" w:themeColor="text1"/>
          <w:szCs w:val="22"/>
        </w:rPr>
        <w:t>31</w:t>
      </w:r>
      <w:r w:rsidRPr="00A53A28">
        <w:rPr>
          <w:color w:val="000000" w:themeColor="text1"/>
          <w:szCs w:val="22"/>
        </w:rPr>
        <w:t>/</w:t>
      </w:r>
      <w:r w:rsidR="00531768">
        <w:rPr>
          <w:color w:val="000000" w:themeColor="text1"/>
          <w:szCs w:val="22"/>
        </w:rPr>
        <w:t>3</w:t>
      </w:r>
      <w:r w:rsidR="0057754C">
        <w:rPr>
          <w:color w:val="000000" w:themeColor="text1"/>
          <w:szCs w:val="22"/>
        </w:rPr>
        <w:t>.</w:t>
      </w:r>
    </w:p>
    <w:p w14:paraId="17F6F9B2" w14:textId="0B236EB4" w:rsidR="00B17873" w:rsidRPr="00B17873" w:rsidRDefault="00B17873" w:rsidP="00B17873">
      <w:pPr>
        <w:pStyle w:val="ListParagraph"/>
        <w:numPr>
          <w:ilvl w:val="0"/>
          <w:numId w:val="10"/>
        </w:numPr>
        <w:rPr>
          <w:szCs w:val="22"/>
        </w:rPr>
      </w:pPr>
      <w:r w:rsidRPr="00B17873">
        <w:rPr>
          <w:color w:val="000000" w:themeColor="text1"/>
          <w:szCs w:val="22"/>
        </w:rPr>
        <w:t>Report on the International Conference on IP and Development – I</w:t>
      </w:r>
      <w:r w:rsidR="00584DB3">
        <w:rPr>
          <w:color w:val="000000" w:themeColor="text1"/>
          <w:szCs w:val="22"/>
        </w:rPr>
        <w:t xml:space="preserve">P and Innovation for Sustainable Agriculture </w:t>
      </w:r>
      <w:r w:rsidRPr="00B17873">
        <w:rPr>
          <w:color w:val="000000" w:themeColor="text1"/>
          <w:szCs w:val="22"/>
        </w:rPr>
        <w:t>(</w:t>
      </w:r>
      <w:r w:rsidR="00584DB3">
        <w:rPr>
          <w:color w:val="000000" w:themeColor="text1"/>
          <w:szCs w:val="22"/>
        </w:rPr>
        <w:t>April</w:t>
      </w:r>
      <w:r w:rsidRPr="00B17873">
        <w:rPr>
          <w:color w:val="000000" w:themeColor="text1"/>
          <w:szCs w:val="22"/>
        </w:rPr>
        <w:t xml:space="preserve"> 2</w:t>
      </w:r>
      <w:r w:rsidR="00584DB3">
        <w:rPr>
          <w:color w:val="000000" w:themeColor="text1"/>
          <w:szCs w:val="22"/>
        </w:rPr>
        <w:t>4</w:t>
      </w:r>
      <w:r w:rsidRPr="00B17873">
        <w:rPr>
          <w:color w:val="000000" w:themeColor="text1"/>
          <w:szCs w:val="22"/>
        </w:rPr>
        <w:t>, 202</w:t>
      </w:r>
      <w:r w:rsidR="00584DB3">
        <w:rPr>
          <w:color w:val="000000" w:themeColor="text1"/>
          <w:szCs w:val="22"/>
        </w:rPr>
        <w:t>3</w:t>
      </w:r>
      <w:r w:rsidRPr="00B17873">
        <w:rPr>
          <w:color w:val="000000" w:themeColor="text1"/>
          <w:szCs w:val="22"/>
        </w:rPr>
        <w:t>)</w:t>
      </w:r>
    </w:p>
    <w:p w14:paraId="4CB66F3F" w14:textId="6F29ED9A" w:rsidR="004563C8" w:rsidRDefault="00BD6A0F" w:rsidP="005D2F23">
      <w:pPr>
        <w:pStyle w:val="ListParagraph"/>
        <w:spacing w:after="240"/>
        <w:ind w:left="1134"/>
        <w:contextualSpacing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See document </w:t>
      </w:r>
      <w:r w:rsidRPr="00AC37D9">
        <w:rPr>
          <w:color w:val="000000" w:themeColor="text1"/>
          <w:szCs w:val="22"/>
        </w:rPr>
        <w:t>CDIP</w:t>
      </w:r>
      <w:r w:rsidR="00E53D52">
        <w:rPr>
          <w:color w:val="000000" w:themeColor="text1"/>
          <w:szCs w:val="22"/>
        </w:rPr>
        <w:t>/</w:t>
      </w:r>
      <w:r w:rsidR="00B17873">
        <w:rPr>
          <w:color w:val="000000" w:themeColor="text1"/>
          <w:szCs w:val="22"/>
        </w:rPr>
        <w:t>31</w:t>
      </w:r>
      <w:r w:rsidRPr="00AC37D9">
        <w:rPr>
          <w:color w:val="000000" w:themeColor="text1"/>
          <w:szCs w:val="22"/>
        </w:rPr>
        <w:t>/</w:t>
      </w:r>
      <w:r w:rsidR="00B17873">
        <w:rPr>
          <w:color w:val="000000" w:themeColor="text1"/>
          <w:szCs w:val="22"/>
        </w:rPr>
        <w:t>4</w:t>
      </w:r>
      <w:r w:rsidR="0057754C">
        <w:rPr>
          <w:color w:val="000000" w:themeColor="text1"/>
          <w:szCs w:val="22"/>
        </w:rPr>
        <w:t>.</w:t>
      </w:r>
    </w:p>
    <w:p w14:paraId="0DD69E41" w14:textId="3D08626F" w:rsidR="004563C8" w:rsidRPr="004563C8" w:rsidRDefault="002D145C" w:rsidP="00C757EB">
      <w:pPr>
        <w:pStyle w:val="ListParagraph"/>
        <w:keepNext/>
        <w:widowControl w:val="0"/>
        <w:numPr>
          <w:ilvl w:val="0"/>
          <w:numId w:val="10"/>
        </w:numPr>
        <w:suppressAutoHyphens/>
        <w:spacing w:before="360"/>
        <w:rPr>
          <w:color w:val="000000" w:themeColor="text1"/>
          <w:szCs w:val="22"/>
        </w:rPr>
      </w:pPr>
      <w:r>
        <w:t>Completion</w:t>
      </w:r>
      <w:r w:rsidR="00C757EB">
        <w:t xml:space="preserve"> </w:t>
      </w:r>
      <w:r w:rsidR="00EC49CE">
        <w:t>Report</w:t>
      </w:r>
      <w:r>
        <w:t xml:space="preserve"> of the Project on Copyright and the Distribution of Content in the Digital Environment</w:t>
      </w:r>
      <w:r w:rsidR="00EC49CE">
        <w:t xml:space="preserve"> </w:t>
      </w:r>
    </w:p>
    <w:p w14:paraId="7D81D955" w14:textId="368D2C66" w:rsidR="004563C8" w:rsidRDefault="004563C8" w:rsidP="0064683E">
      <w:pPr>
        <w:spacing w:after="240"/>
        <w:ind w:left="547" w:firstLine="63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See document CDIP/</w:t>
      </w:r>
      <w:r w:rsidR="002D145C">
        <w:rPr>
          <w:color w:val="000000" w:themeColor="text1"/>
          <w:szCs w:val="22"/>
        </w:rPr>
        <w:t>31</w:t>
      </w:r>
      <w:r>
        <w:rPr>
          <w:color w:val="000000" w:themeColor="text1"/>
          <w:szCs w:val="22"/>
        </w:rPr>
        <w:t>/</w:t>
      </w:r>
      <w:r w:rsidR="002D145C">
        <w:rPr>
          <w:color w:val="000000" w:themeColor="text1"/>
          <w:szCs w:val="22"/>
        </w:rPr>
        <w:t>6</w:t>
      </w:r>
      <w:r w:rsidR="0057754C">
        <w:rPr>
          <w:color w:val="000000" w:themeColor="text1"/>
          <w:szCs w:val="22"/>
        </w:rPr>
        <w:t>.</w:t>
      </w:r>
    </w:p>
    <w:p w14:paraId="0F5F35EF" w14:textId="7C65B0DB" w:rsidR="00841A08" w:rsidRPr="004563C8" w:rsidRDefault="00841A08" w:rsidP="00841A08">
      <w:pPr>
        <w:pStyle w:val="ListParagraph"/>
        <w:keepNext/>
        <w:widowControl w:val="0"/>
        <w:numPr>
          <w:ilvl w:val="0"/>
          <w:numId w:val="10"/>
        </w:numPr>
        <w:suppressAutoHyphens/>
        <w:spacing w:before="360"/>
        <w:rPr>
          <w:color w:val="000000" w:themeColor="text1"/>
          <w:szCs w:val="22"/>
        </w:rPr>
      </w:pPr>
      <w:r>
        <w:lastRenderedPageBreak/>
        <w:t xml:space="preserve">Evaluation Report of the Project on Copyright and the Distribution of Content in the Digital Environment </w:t>
      </w:r>
    </w:p>
    <w:p w14:paraId="52A4D316" w14:textId="60ED1DD8" w:rsidR="00841A08" w:rsidRDefault="00841A08" w:rsidP="00841A08">
      <w:pPr>
        <w:spacing w:after="240"/>
        <w:ind w:left="547" w:firstLine="63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See document CDIP/31/7</w:t>
      </w:r>
      <w:r w:rsidR="0057754C">
        <w:rPr>
          <w:color w:val="000000" w:themeColor="text1"/>
          <w:szCs w:val="22"/>
        </w:rPr>
        <w:t>.</w:t>
      </w:r>
    </w:p>
    <w:p w14:paraId="442FA2B9" w14:textId="03446D81" w:rsidR="00271FB0" w:rsidRPr="004563C8" w:rsidRDefault="00271FB0" w:rsidP="00271FB0">
      <w:pPr>
        <w:pStyle w:val="ListParagraph"/>
        <w:keepNext/>
        <w:widowControl w:val="0"/>
        <w:numPr>
          <w:ilvl w:val="0"/>
          <w:numId w:val="10"/>
        </w:numPr>
        <w:suppressAutoHyphens/>
        <w:spacing w:before="360"/>
        <w:rPr>
          <w:color w:val="000000" w:themeColor="text1"/>
          <w:szCs w:val="22"/>
        </w:rPr>
      </w:pPr>
      <w:r>
        <w:t>Impact Evaluation</w:t>
      </w:r>
      <w:r w:rsidR="00930435">
        <w:t xml:space="preserve"> Report</w:t>
      </w:r>
      <w:r>
        <w:t xml:space="preserve"> of the Project on </w:t>
      </w:r>
      <w:r w:rsidR="00F13707">
        <w:t>Intellectual Property and Socio-Economic Development</w:t>
      </w:r>
    </w:p>
    <w:p w14:paraId="4CC888A9" w14:textId="039ECAAE" w:rsidR="00271FB0" w:rsidRPr="004563C8" w:rsidRDefault="00271FB0" w:rsidP="00F77423">
      <w:pPr>
        <w:spacing w:after="240"/>
        <w:ind w:left="547" w:firstLine="63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See document CDIP/31/</w:t>
      </w:r>
      <w:r w:rsidR="00AB42DE">
        <w:rPr>
          <w:color w:val="000000" w:themeColor="text1"/>
          <w:szCs w:val="22"/>
        </w:rPr>
        <w:t>8</w:t>
      </w:r>
      <w:r w:rsidR="0057754C">
        <w:rPr>
          <w:color w:val="000000" w:themeColor="text1"/>
          <w:szCs w:val="22"/>
        </w:rPr>
        <w:t>.</w:t>
      </w:r>
    </w:p>
    <w:p w14:paraId="321B466B" w14:textId="7A9A2A55" w:rsidR="004E2A3A" w:rsidRDefault="0094226F" w:rsidP="00536407">
      <w:pPr>
        <w:keepNext/>
        <w:tabs>
          <w:tab w:val="left" w:pos="1170"/>
        </w:tabs>
        <w:spacing w:before="220" w:after="220"/>
        <w:ind w:left="567"/>
      </w:pPr>
      <w:r>
        <w:t>4</w:t>
      </w:r>
      <w:r w:rsidR="00470E0E">
        <w:t>.(</w:t>
      </w:r>
      <w:proofErr w:type="spellStart"/>
      <w:r w:rsidR="00470E0E">
        <w:t>i</w:t>
      </w:r>
      <w:proofErr w:type="spellEnd"/>
      <w:r w:rsidR="00470E0E">
        <w:t>)</w:t>
      </w:r>
      <w:r w:rsidR="004E2A3A">
        <w:t xml:space="preserve"> </w:t>
      </w:r>
      <w:r w:rsidR="00536407">
        <w:tab/>
      </w:r>
      <w:r w:rsidR="004E2A3A" w:rsidRPr="0054711E">
        <w:t>WIPO Technical Assistance in the Area of Cooperation for Development</w:t>
      </w:r>
    </w:p>
    <w:p w14:paraId="207ADA23" w14:textId="456F69D3" w:rsidR="005D57C6" w:rsidRPr="00C5536F" w:rsidRDefault="00C05571" w:rsidP="00320F6D">
      <w:pPr>
        <w:pStyle w:val="ListParagraph"/>
        <w:keepNext/>
        <w:numPr>
          <w:ilvl w:val="0"/>
          <w:numId w:val="15"/>
        </w:numPr>
        <w:spacing w:before="240"/>
        <w:ind w:left="1620" w:hanging="450"/>
      </w:pPr>
      <w:r>
        <w:rPr>
          <w:color w:val="000000" w:themeColor="text1"/>
          <w:szCs w:val="22"/>
        </w:rPr>
        <w:t xml:space="preserve">Compilation of Topics Proposed by </w:t>
      </w:r>
      <w:r w:rsidR="00DC0E3B">
        <w:rPr>
          <w:color w:val="000000" w:themeColor="text1"/>
          <w:szCs w:val="22"/>
        </w:rPr>
        <w:t>the Secretariat</w:t>
      </w:r>
      <w:r>
        <w:rPr>
          <w:color w:val="000000" w:themeColor="text1"/>
          <w:szCs w:val="22"/>
        </w:rPr>
        <w:t xml:space="preserve"> for</w:t>
      </w:r>
      <w:r w:rsidR="005D57C6" w:rsidRPr="00C5203B">
        <w:rPr>
          <w:color w:val="000000" w:themeColor="text1"/>
          <w:szCs w:val="22"/>
        </w:rPr>
        <w:t xml:space="preserve"> Future Webinars</w:t>
      </w:r>
      <w:r w:rsidR="00035F3A">
        <w:rPr>
          <w:color w:val="000000" w:themeColor="text1"/>
          <w:szCs w:val="22"/>
        </w:rPr>
        <w:t xml:space="preserve"> on Technical Assistance</w:t>
      </w:r>
    </w:p>
    <w:p w14:paraId="240F4337" w14:textId="38B27C94" w:rsidR="005D57C6" w:rsidRPr="0082274E" w:rsidRDefault="005D57C6" w:rsidP="00320F6D">
      <w:pPr>
        <w:keepNext/>
        <w:spacing w:after="240"/>
        <w:ind w:left="1710" w:firstLine="180"/>
      </w:pPr>
      <w:r w:rsidRPr="00C5536F">
        <w:rPr>
          <w:color w:val="000000" w:themeColor="text1"/>
          <w:szCs w:val="22"/>
        </w:rPr>
        <w:t xml:space="preserve">See document </w:t>
      </w:r>
      <w:r w:rsidR="001E25BF">
        <w:t>CDIP/31/INF/5</w:t>
      </w:r>
      <w:r w:rsidR="0057754C" w:rsidRPr="00416C81">
        <w:rPr>
          <w:color w:val="000000" w:themeColor="text1"/>
          <w:szCs w:val="22"/>
        </w:rPr>
        <w:t>.</w:t>
      </w:r>
    </w:p>
    <w:p w14:paraId="789247EE" w14:textId="77777777" w:rsidR="00686FB0" w:rsidRDefault="007B50D0" w:rsidP="009E4261">
      <w:pPr>
        <w:pStyle w:val="ListParagraph"/>
        <w:numPr>
          <w:ilvl w:val="0"/>
          <w:numId w:val="7"/>
        </w:numPr>
        <w:spacing w:after="220"/>
        <w:ind w:left="547" w:hanging="547"/>
        <w:contextualSpacing w:val="0"/>
      </w:pPr>
      <w:r w:rsidRPr="000E4925">
        <w:t>Consideration of work program for implementa</w:t>
      </w:r>
      <w:r w:rsidR="00702C58">
        <w:t xml:space="preserve">tion of adopted </w:t>
      </w:r>
      <w:proofErr w:type="gramStart"/>
      <w:r w:rsidR="00702C58">
        <w:t>recommendations</w:t>
      </w:r>
      <w:proofErr w:type="gramEnd"/>
    </w:p>
    <w:p w14:paraId="2F9406C6" w14:textId="1C4533EE" w:rsidR="00886254" w:rsidRDefault="00886254" w:rsidP="00886254">
      <w:pPr>
        <w:pStyle w:val="ListParagraph"/>
        <w:numPr>
          <w:ilvl w:val="0"/>
          <w:numId w:val="13"/>
        </w:numPr>
      </w:pPr>
      <w:r>
        <w:t xml:space="preserve">Continuation of </w:t>
      </w:r>
      <w:r w:rsidRPr="0083422D">
        <w:t xml:space="preserve">discussion on the </w:t>
      </w:r>
      <w:r>
        <w:t xml:space="preserve">Adopted Recommendations of the Independent Review – Updated Proposal by the Secretariat and Member States Inputs </w:t>
      </w:r>
    </w:p>
    <w:p w14:paraId="548BEC94" w14:textId="4F59A509" w:rsidR="00686FB0" w:rsidRDefault="00686FB0" w:rsidP="00C935B3">
      <w:pPr>
        <w:spacing w:after="240"/>
        <w:ind w:left="1134"/>
      </w:pPr>
      <w:r>
        <w:t>See document CDIP/</w:t>
      </w:r>
      <w:r w:rsidR="00605748">
        <w:t>29</w:t>
      </w:r>
      <w:r>
        <w:t>/</w:t>
      </w:r>
      <w:r w:rsidR="00605748">
        <w:t>6</w:t>
      </w:r>
      <w:r w:rsidR="0057754C">
        <w:t>.</w:t>
      </w:r>
    </w:p>
    <w:p w14:paraId="339F172A" w14:textId="171CB1F5" w:rsidR="00605748" w:rsidRDefault="00605748" w:rsidP="00605748">
      <w:pPr>
        <w:pStyle w:val="ListParagraph"/>
        <w:numPr>
          <w:ilvl w:val="0"/>
          <w:numId w:val="13"/>
        </w:numPr>
      </w:pPr>
      <w:r w:rsidRPr="00686FB0">
        <w:t>Pro</w:t>
      </w:r>
      <w:r>
        <w:t xml:space="preserve">ject on IP and Innovation Collaboration as a Foundation for Technology Transfer and Bringing Research Output to Market </w:t>
      </w:r>
      <w:r w:rsidRPr="008202DB">
        <w:t>– Project Proposal</w:t>
      </w:r>
      <w:r>
        <w:t xml:space="preserve"> </w:t>
      </w:r>
      <w:r w:rsidR="00480F7A">
        <w:t>S</w:t>
      </w:r>
      <w:r>
        <w:t>ubmitted by the Philippines</w:t>
      </w:r>
    </w:p>
    <w:p w14:paraId="475C1BB0" w14:textId="6B75C720" w:rsidR="00605748" w:rsidRDefault="00605748" w:rsidP="00605748">
      <w:pPr>
        <w:spacing w:after="240"/>
        <w:ind w:left="1134"/>
      </w:pPr>
      <w:r>
        <w:t>See document CDIP/31/5.</w:t>
      </w:r>
    </w:p>
    <w:p w14:paraId="13BD5A57" w14:textId="0832FDC4" w:rsidR="00EC49CE" w:rsidRPr="002C26E8" w:rsidRDefault="002C26E8" w:rsidP="002C26E8">
      <w:pPr>
        <w:pStyle w:val="ListParagraph"/>
        <w:keepLines/>
        <w:numPr>
          <w:ilvl w:val="0"/>
          <w:numId w:val="13"/>
        </w:numPr>
      </w:pPr>
      <w:r w:rsidRPr="00686FB0">
        <w:t>Pro</w:t>
      </w:r>
      <w:r>
        <w:t>ject on</w:t>
      </w:r>
      <w:r w:rsidR="00EC49CE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Intellectual Property and Unlocking the Potential of Non-Agricultural Geographical Indications for the Empowerment of Local Communities and Preservation or Revival of Local Arts and Traditions </w:t>
      </w:r>
      <w:r w:rsidR="00EC49CE" w:rsidRPr="004563C8">
        <w:t>–</w:t>
      </w:r>
      <w:r w:rsidR="000407EE">
        <w:t xml:space="preserve"> </w:t>
      </w:r>
      <w:r>
        <w:rPr>
          <w:color w:val="000000" w:themeColor="text1"/>
        </w:rPr>
        <w:t>Project Proposal Submitted</w:t>
      </w:r>
      <w:r w:rsidR="00EC49CE" w:rsidRPr="002C26E8">
        <w:rPr>
          <w:color w:val="000000" w:themeColor="text1"/>
        </w:rPr>
        <w:t xml:space="preserve"> by </w:t>
      </w:r>
      <w:r>
        <w:rPr>
          <w:color w:val="000000" w:themeColor="text1"/>
        </w:rPr>
        <w:t>India</w:t>
      </w:r>
    </w:p>
    <w:p w14:paraId="6BE90F86" w14:textId="13ACE3A4" w:rsidR="00536C9C" w:rsidRDefault="00536C9C" w:rsidP="005D2F23">
      <w:pPr>
        <w:spacing w:after="240"/>
        <w:ind w:left="1134"/>
      </w:pPr>
      <w:r>
        <w:t>See document CDIP/</w:t>
      </w:r>
      <w:r w:rsidR="003432B7">
        <w:t>31</w:t>
      </w:r>
      <w:r>
        <w:t>/</w:t>
      </w:r>
      <w:r w:rsidR="003432B7">
        <w:t>9</w:t>
      </w:r>
      <w:r w:rsidR="0057754C">
        <w:t>.</w:t>
      </w:r>
    </w:p>
    <w:p w14:paraId="6705712D" w14:textId="039C407F" w:rsidR="007B2E9B" w:rsidRPr="00536C9C" w:rsidRDefault="0088009E" w:rsidP="007B2E9B">
      <w:pPr>
        <w:pStyle w:val="ListParagraph"/>
        <w:numPr>
          <w:ilvl w:val="0"/>
          <w:numId w:val="13"/>
        </w:numPr>
        <w:rPr>
          <w:color w:val="000000" w:themeColor="text1"/>
          <w:szCs w:val="22"/>
        </w:rPr>
      </w:pPr>
      <w:r>
        <w:rPr>
          <w:szCs w:val="22"/>
        </w:rPr>
        <w:t xml:space="preserve">Project on Copyright and the Distribution of Content in the Digital Environment </w:t>
      </w:r>
      <w:r w:rsidRPr="005D2F23">
        <w:t>–</w:t>
      </w:r>
      <w:r>
        <w:t xml:space="preserve"> Phase II </w:t>
      </w:r>
      <w:r w:rsidRPr="005D2F23">
        <w:t>–</w:t>
      </w:r>
      <w:r>
        <w:t xml:space="preserve"> Project Proposal Submitted by Brazil</w:t>
      </w:r>
    </w:p>
    <w:p w14:paraId="56D3C1F5" w14:textId="020DD1A2" w:rsidR="00536C9C" w:rsidRDefault="007B2E9B" w:rsidP="007B2E9B">
      <w:pPr>
        <w:spacing w:after="240"/>
        <w:ind w:left="1138"/>
      </w:pPr>
      <w:r>
        <w:t>See document CDIP/</w:t>
      </w:r>
      <w:r w:rsidR="00B559FE">
        <w:t>31</w:t>
      </w:r>
      <w:r>
        <w:t>/</w:t>
      </w:r>
      <w:r w:rsidR="00B559FE">
        <w:t>10</w:t>
      </w:r>
      <w:r w:rsidR="0057754C">
        <w:t>.</w:t>
      </w:r>
    </w:p>
    <w:p w14:paraId="63EDE47F" w14:textId="53553F30" w:rsidR="00161485" w:rsidRPr="00161485" w:rsidRDefault="00161485" w:rsidP="00161485">
      <w:pPr>
        <w:pStyle w:val="ListParagraph"/>
        <w:numPr>
          <w:ilvl w:val="0"/>
          <w:numId w:val="13"/>
        </w:numPr>
        <w:rPr>
          <w:color w:val="000000" w:themeColor="text1"/>
          <w:szCs w:val="22"/>
        </w:rPr>
      </w:pPr>
      <w:r w:rsidRPr="00161485">
        <w:rPr>
          <w:szCs w:val="22"/>
        </w:rPr>
        <w:t xml:space="preserve">Compilation of Topics Proposed by Member States to be Addressed Under the Agenda Item on “Intellectual Property and </w:t>
      </w:r>
      <w:proofErr w:type="gramStart"/>
      <w:r w:rsidRPr="00161485">
        <w:rPr>
          <w:szCs w:val="22"/>
        </w:rPr>
        <w:t>Development</w:t>
      </w:r>
      <w:proofErr w:type="gramEnd"/>
      <w:r w:rsidRPr="00161485">
        <w:rPr>
          <w:szCs w:val="22"/>
        </w:rPr>
        <w:t>”</w:t>
      </w:r>
    </w:p>
    <w:p w14:paraId="672FEC45" w14:textId="3EE2023C" w:rsidR="00161485" w:rsidRDefault="00161485" w:rsidP="00161485">
      <w:pPr>
        <w:spacing w:after="240"/>
        <w:ind w:left="1138"/>
      </w:pPr>
      <w:r>
        <w:t>See document CDIP/31/11 REV.</w:t>
      </w:r>
    </w:p>
    <w:p w14:paraId="4FD5776B" w14:textId="0BEA048B" w:rsidR="00161485" w:rsidRPr="00161485" w:rsidRDefault="00161485" w:rsidP="00161485">
      <w:pPr>
        <w:pStyle w:val="ListParagraph"/>
        <w:numPr>
          <w:ilvl w:val="0"/>
          <w:numId w:val="13"/>
        </w:numPr>
        <w:rPr>
          <w:color w:val="000000" w:themeColor="text1"/>
          <w:szCs w:val="22"/>
        </w:rPr>
      </w:pPr>
      <w:r w:rsidRPr="00161485">
        <w:rPr>
          <w:szCs w:val="22"/>
        </w:rPr>
        <w:t>Compilation of Sub-Topics Proposed by Member States for the International Conference on Intellectual Property and Development</w:t>
      </w:r>
    </w:p>
    <w:p w14:paraId="7F7C8F89" w14:textId="59D5CC01" w:rsidR="00161485" w:rsidRDefault="00161485" w:rsidP="00161485">
      <w:pPr>
        <w:spacing w:after="240"/>
        <w:ind w:left="1138"/>
      </w:pPr>
      <w:r>
        <w:t>See document CDIP/31/12 REV.</w:t>
      </w:r>
    </w:p>
    <w:p w14:paraId="36648945" w14:textId="26C1652A" w:rsidR="0057754C" w:rsidRPr="0057754C" w:rsidRDefault="0057754C" w:rsidP="0057754C">
      <w:pPr>
        <w:pStyle w:val="ListParagraph"/>
        <w:numPr>
          <w:ilvl w:val="0"/>
          <w:numId w:val="13"/>
        </w:numPr>
        <w:rPr>
          <w:color w:val="000000" w:themeColor="text1"/>
          <w:szCs w:val="22"/>
        </w:rPr>
      </w:pPr>
      <w:r w:rsidRPr="0057754C">
        <w:rPr>
          <w:szCs w:val="22"/>
        </w:rPr>
        <w:t>Executive Summary of the WIPO Tool Entitled “Drawing on Creativity, Copyright for Animation Industry Professionals: A Training Tool”</w:t>
      </w:r>
    </w:p>
    <w:p w14:paraId="4A9943B9" w14:textId="7D418E74" w:rsidR="0057754C" w:rsidRDefault="0057754C" w:rsidP="0057754C">
      <w:pPr>
        <w:spacing w:after="240"/>
        <w:ind w:left="1138"/>
      </w:pPr>
      <w:r>
        <w:t>See document CDIP/31/</w:t>
      </w:r>
      <w:r w:rsidR="001C0118">
        <w:t>INF/</w:t>
      </w:r>
      <w:r>
        <w:t>2.</w:t>
      </w:r>
    </w:p>
    <w:p w14:paraId="6A607822" w14:textId="379FC592" w:rsidR="00110118" w:rsidRPr="00110118" w:rsidRDefault="00110118" w:rsidP="00110118">
      <w:pPr>
        <w:pStyle w:val="ListParagraph"/>
        <w:numPr>
          <w:ilvl w:val="0"/>
          <w:numId w:val="13"/>
        </w:numPr>
        <w:rPr>
          <w:color w:val="000000" w:themeColor="text1"/>
          <w:szCs w:val="22"/>
        </w:rPr>
      </w:pPr>
      <w:r w:rsidRPr="00110118">
        <w:rPr>
          <w:szCs w:val="22"/>
        </w:rPr>
        <w:t>Executive Summary of the WIPO Tool on the Role of Intellectual Property Rights in the Fashion Industry: From Conception to Commercialization</w:t>
      </w:r>
    </w:p>
    <w:p w14:paraId="4AF4E74F" w14:textId="08424D94" w:rsidR="00110118" w:rsidRDefault="00110118" w:rsidP="006414DE">
      <w:pPr>
        <w:spacing w:after="240"/>
        <w:ind w:left="1138"/>
      </w:pPr>
      <w:r>
        <w:t>See document CDIP/31/INF/3.</w:t>
      </w:r>
    </w:p>
    <w:p w14:paraId="3FF9D05B" w14:textId="68B40759" w:rsidR="00734600" w:rsidRPr="00734600" w:rsidRDefault="0083135B" w:rsidP="00734600">
      <w:pPr>
        <w:pStyle w:val="ListParagraph"/>
        <w:numPr>
          <w:ilvl w:val="0"/>
          <w:numId w:val="13"/>
        </w:numPr>
        <w:rPr>
          <w:szCs w:val="22"/>
        </w:rPr>
      </w:pPr>
      <w:r w:rsidRPr="00110118">
        <w:rPr>
          <w:szCs w:val="22"/>
        </w:rPr>
        <w:t>Executive</w:t>
      </w:r>
      <w:r w:rsidR="00734600" w:rsidRPr="00734600">
        <w:rPr>
          <w:szCs w:val="22"/>
        </w:rPr>
        <w:t xml:space="preserve"> Summary of the WIPO Tool on Building a Digital Publishing Economy: Opportunities and Framework for Development</w:t>
      </w:r>
    </w:p>
    <w:p w14:paraId="22854585" w14:textId="146C99EF" w:rsidR="0057754C" w:rsidRDefault="0083135B" w:rsidP="00734600">
      <w:pPr>
        <w:spacing w:after="240"/>
        <w:ind w:left="1138"/>
      </w:pPr>
      <w:r>
        <w:t>See document CDIP/31/INF/4.</w:t>
      </w:r>
    </w:p>
    <w:p w14:paraId="255A21EB" w14:textId="77777777" w:rsidR="00515F5F" w:rsidRDefault="00515F5F" w:rsidP="00734600">
      <w:pPr>
        <w:spacing w:after="240"/>
        <w:ind w:left="1138"/>
      </w:pPr>
    </w:p>
    <w:p w14:paraId="39A8C8B9" w14:textId="77777777" w:rsidR="00C935B3" w:rsidRDefault="00E942D4" w:rsidP="00C935B3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>
        <w:t>Intellectual Property and Development</w:t>
      </w:r>
    </w:p>
    <w:p w14:paraId="25608389" w14:textId="249B7A6A" w:rsidR="00272B7B" w:rsidRPr="00272B7B" w:rsidRDefault="000D5202" w:rsidP="00272B7B">
      <w:pPr>
        <w:pStyle w:val="ListParagraph"/>
        <w:numPr>
          <w:ilvl w:val="0"/>
          <w:numId w:val="15"/>
        </w:numPr>
        <w:spacing w:after="220"/>
        <w:ind w:left="900" w:hanging="540"/>
      </w:pPr>
      <w:r>
        <w:rPr>
          <w:szCs w:val="22"/>
        </w:rPr>
        <w:t xml:space="preserve">Addressing </w:t>
      </w:r>
      <w:r w:rsidR="00B90844">
        <w:rPr>
          <w:szCs w:val="22"/>
        </w:rPr>
        <w:t xml:space="preserve">Climate Change:  IP Helps Achieve the Goals of Carbon Peaking and Carbon Neutrality </w:t>
      </w:r>
    </w:p>
    <w:p w14:paraId="7BB3F132" w14:textId="77777777" w:rsidR="00272B7B" w:rsidRPr="00272B7B" w:rsidRDefault="00272B7B" w:rsidP="00272B7B">
      <w:pPr>
        <w:pStyle w:val="ListParagraph"/>
        <w:spacing w:after="220"/>
        <w:ind w:left="900"/>
      </w:pPr>
    </w:p>
    <w:p w14:paraId="4EBB3D1E" w14:textId="77777777" w:rsidR="007B50D0" w:rsidRDefault="007B50D0" w:rsidP="00702C58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 w:rsidRPr="000E4925">
        <w:t>Future work</w:t>
      </w:r>
    </w:p>
    <w:p w14:paraId="002495D3" w14:textId="77777777" w:rsidR="007B50D0" w:rsidRPr="000E4925" w:rsidRDefault="007B50D0" w:rsidP="00702C58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 w:rsidRPr="000E4925">
        <w:t>Summary by the Chair</w:t>
      </w:r>
    </w:p>
    <w:p w14:paraId="16945EAD" w14:textId="77777777" w:rsidR="007B50D0" w:rsidRDefault="007B50D0" w:rsidP="00702C58">
      <w:pPr>
        <w:pStyle w:val="ListParagraph"/>
        <w:numPr>
          <w:ilvl w:val="0"/>
          <w:numId w:val="7"/>
        </w:numPr>
        <w:ind w:left="547" w:hanging="547"/>
        <w:contextualSpacing w:val="0"/>
      </w:pPr>
      <w:r w:rsidRPr="000E4925">
        <w:t>Closing of the session</w:t>
      </w:r>
    </w:p>
    <w:p w14:paraId="5500CDF7" w14:textId="77777777" w:rsidR="002326AB" w:rsidRPr="00EC49CE" w:rsidRDefault="007B50D0" w:rsidP="005D2F23">
      <w:pPr>
        <w:pStyle w:val="Endofdocument-Annex"/>
        <w:spacing w:before="480"/>
        <w:ind w:left="5533"/>
      </w:pPr>
      <w:r w:rsidRPr="00EC49CE">
        <w:t>[End of document]</w:t>
      </w:r>
      <w:bookmarkStart w:id="4" w:name="Prepared"/>
      <w:bookmarkEnd w:id="4"/>
    </w:p>
    <w:sectPr w:rsidR="002326AB" w:rsidRPr="00EC49CE" w:rsidSect="00C935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2" w:right="1138" w:bottom="1411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6401" w14:textId="77777777" w:rsidR="000407EE" w:rsidRDefault="000407EE">
      <w:r>
        <w:separator/>
      </w:r>
    </w:p>
  </w:endnote>
  <w:endnote w:type="continuationSeparator" w:id="0">
    <w:p w14:paraId="732C82E7" w14:textId="77777777" w:rsidR="000407EE" w:rsidRDefault="000407EE" w:rsidP="003B38C1">
      <w:r>
        <w:separator/>
      </w:r>
    </w:p>
    <w:p w14:paraId="0DA6DBDF" w14:textId="77777777" w:rsidR="000407EE" w:rsidRPr="003B38C1" w:rsidRDefault="000407E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F47AE9F" w14:textId="77777777" w:rsidR="000407EE" w:rsidRPr="003B38C1" w:rsidRDefault="000407E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F57F" w14:textId="77777777" w:rsidR="00B51D44" w:rsidRDefault="00B51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5826" w14:textId="77777777" w:rsidR="00B51D44" w:rsidRDefault="00B51D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96F7" w14:textId="77777777" w:rsidR="00B51D44" w:rsidRDefault="00B51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034E" w14:textId="77777777" w:rsidR="000407EE" w:rsidRDefault="000407EE">
      <w:r>
        <w:separator/>
      </w:r>
    </w:p>
  </w:footnote>
  <w:footnote w:type="continuationSeparator" w:id="0">
    <w:p w14:paraId="253E8120" w14:textId="77777777" w:rsidR="000407EE" w:rsidRDefault="000407EE" w:rsidP="008B60B2">
      <w:r>
        <w:separator/>
      </w:r>
    </w:p>
    <w:p w14:paraId="69EC6025" w14:textId="77777777" w:rsidR="000407EE" w:rsidRPr="00ED77FB" w:rsidRDefault="000407E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CA86561" w14:textId="77777777" w:rsidR="000407EE" w:rsidRPr="00ED77FB" w:rsidRDefault="000407E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E2B0" w14:textId="77777777" w:rsidR="00B51D44" w:rsidRDefault="00B51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61CD" w14:textId="4FE65050" w:rsidR="00D07C78" w:rsidRPr="002326AB" w:rsidRDefault="000722D2" w:rsidP="00477D6B">
    <w:pPr>
      <w:jc w:val="right"/>
      <w:rPr>
        <w:caps/>
      </w:rPr>
    </w:pPr>
    <w:bookmarkStart w:id="5" w:name="Code2"/>
    <w:bookmarkEnd w:id="5"/>
    <w:r>
      <w:rPr>
        <w:caps/>
      </w:rPr>
      <w:t>C</w:t>
    </w:r>
    <w:r w:rsidR="001C385B">
      <w:rPr>
        <w:caps/>
      </w:rPr>
      <w:t>DIP/</w:t>
    </w:r>
    <w:r w:rsidR="00790996">
      <w:rPr>
        <w:caps/>
      </w:rPr>
      <w:t>31</w:t>
    </w:r>
    <w:r>
      <w:rPr>
        <w:caps/>
      </w:rPr>
      <w:t>/</w:t>
    </w:r>
    <w:r w:rsidR="00CD7C4C">
      <w:rPr>
        <w:caps/>
      </w:rPr>
      <w:t>1</w:t>
    </w:r>
  </w:p>
  <w:p w14:paraId="3ECBAB0C" w14:textId="7759D4E4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04E2A">
      <w:rPr>
        <w:noProof/>
      </w:rPr>
      <w:t>2</w:t>
    </w:r>
    <w:r>
      <w:fldChar w:fldCharType="end"/>
    </w:r>
  </w:p>
  <w:p w14:paraId="266DC054" w14:textId="77777777" w:rsidR="00D07C78" w:rsidRDefault="00D07C78" w:rsidP="00477D6B">
    <w:pPr>
      <w:jc w:val="right"/>
    </w:pPr>
  </w:p>
  <w:p w14:paraId="5B782F9B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60AB4" w14:textId="77777777" w:rsidR="00B51D44" w:rsidRDefault="00B51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0D59FD"/>
    <w:multiLevelType w:val="hybridMultilevel"/>
    <w:tmpl w:val="9AB82A20"/>
    <w:lvl w:ilvl="0" w:tplc="6A6C4AB8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7B74D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A00997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03F6E3F"/>
    <w:multiLevelType w:val="hybridMultilevel"/>
    <w:tmpl w:val="5C9A13F6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72786"/>
    <w:multiLevelType w:val="hybridMultilevel"/>
    <w:tmpl w:val="C14C3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3C38CF"/>
    <w:multiLevelType w:val="hybridMultilevel"/>
    <w:tmpl w:val="F902620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C5C507A"/>
    <w:multiLevelType w:val="hybridMultilevel"/>
    <w:tmpl w:val="825A5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775EE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C394D"/>
    <w:multiLevelType w:val="hybridMultilevel"/>
    <w:tmpl w:val="B3E4A1F8"/>
    <w:lvl w:ilvl="0" w:tplc="D30AD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87F67"/>
    <w:multiLevelType w:val="hybridMultilevel"/>
    <w:tmpl w:val="6D4A35AA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144054">
    <w:abstractNumId w:val="4"/>
  </w:num>
  <w:num w:numId="2" w16cid:durableId="1055394796">
    <w:abstractNumId w:val="10"/>
  </w:num>
  <w:num w:numId="3" w16cid:durableId="1626034642">
    <w:abstractNumId w:val="0"/>
  </w:num>
  <w:num w:numId="4" w16cid:durableId="1256552070">
    <w:abstractNumId w:val="11"/>
  </w:num>
  <w:num w:numId="5" w16cid:durableId="613482896">
    <w:abstractNumId w:val="1"/>
  </w:num>
  <w:num w:numId="6" w16cid:durableId="340280570">
    <w:abstractNumId w:val="5"/>
  </w:num>
  <w:num w:numId="7" w16cid:durableId="2137017019">
    <w:abstractNumId w:val="3"/>
  </w:num>
  <w:num w:numId="8" w16cid:durableId="1228035011">
    <w:abstractNumId w:val="6"/>
  </w:num>
  <w:num w:numId="9" w16cid:durableId="115490843">
    <w:abstractNumId w:val="15"/>
  </w:num>
  <w:num w:numId="10" w16cid:durableId="628633741">
    <w:abstractNumId w:val="12"/>
  </w:num>
  <w:num w:numId="11" w16cid:durableId="1001157473">
    <w:abstractNumId w:val="16"/>
  </w:num>
  <w:num w:numId="12" w16cid:durableId="1325891040">
    <w:abstractNumId w:val="13"/>
  </w:num>
  <w:num w:numId="13" w16cid:durableId="192888932">
    <w:abstractNumId w:val="7"/>
  </w:num>
  <w:num w:numId="14" w16cid:durableId="1756316572">
    <w:abstractNumId w:val="14"/>
  </w:num>
  <w:num w:numId="15" w16cid:durableId="602415702">
    <w:abstractNumId w:val="2"/>
  </w:num>
  <w:num w:numId="16" w16cid:durableId="48069506">
    <w:abstractNumId w:val="9"/>
  </w:num>
  <w:num w:numId="17" w16cid:durableId="993737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D2"/>
    <w:rsid w:val="00026D00"/>
    <w:rsid w:val="00035F3A"/>
    <w:rsid w:val="00036234"/>
    <w:rsid w:val="000407EE"/>
    <w:rsid w:val="00043CAA"/>
    <w:rsid w:val="00050D01"/>
    <w:rsid w:val="00055D33"/>
    <w:rsid w:val="00056816"/>
    <w:rsid w:val="000722D2"/>
    <w:rsid w:val="00075432"/>
    <w:rsid w:val="000844AB"/>
    <w:rsid w:val="00093EB1"/>
    <w:rsid w:val="000968ED"/>
    <w:rsid w:val="000A3D97"/>
    <w:rsid w:val="000D5202"/>
    <w:rsid w:val="000E7471"/>
    <w:rsid w:val="000E764D"/>
    <w:rsid w:val="000F5E56"/>
    <w:rsid w:val="0010169A"/>
    <w:rsid w:val="00110118"/>
    <w:rsid w:val="00126243"/>
    <w:rsid w:val="001362EE"/>
    <w:rsid w:val="00156607"/>
    <w:rsid w:val="00161485"/>
    <w:rsid w:val="0016271D"/>
    <w:rsid w:val="001647D5"/>
    <w:rsid w:val="001676F7"/>
    <w:rsid w:val="001832A6"/>
    <w:rsid w:val="001B4EEC"/>
    <w:rsid w:val="001B6CDC"/>
    <w:rsid w:val="001C0118"/>
    <w:rsid w:val="001C385B"/>
    <w:rsid w:val="001D4107"/>
    <w:rsid w:val="001E25BF"/>
    <w:rsid w:val="001F5900"/>
    <w:rsid w:val="00203D24"/>
    <w:rsid w:val="0020493F"/>
    <w:rsid w:val="0021217E"/>
    <w:rsid w:val="002326AB"/>
    <w:rsid w:val="002428FF"/>
    <w:rsid w:val="00243430"/>
    <w:rsid w:val="002445E9"/>
    <w:rsid w:val="00255261"/>
    <w:rsid w:val="002634C4"/>
    <w:rsid w:val="00271FB0"/>
    <w:rsid w:val="00272B7B"/>
    <w:rsid w:val="00275ECB"/>
    <w:rsid w:val="002802DC"/>
    <w:rsid w:val="002928D3"/>
    <w:rsid w:val="002937E8"/>
    <w:rsid w:val="002B36CC"/>
    <w:rsid w:val="002B63FA"/>
    <w:rsid w:val="002C26E8"/>
    <w:rsid w:val="002D145C"/>
    <w:rsid w:val="002F1FE6"/>
    <w:rsid w:val="002F4E68"/>
    <w:rsid w:val="002F60F0"/>
    <w:rsid w:val="00312F7F"/>
    <w:rsid w:val="00320F6D"/>
    <w:rsid w:val="003432B7"/>
    <w:rsid w:val="0034770D"/>
    <w:rsid w:val="00361450"/>
    <w:rsid w:val="003673CF"/>
    <w:rsid w:val="00370581"/>
    <w:rsid w:val="003845C1"/>
    <w:rsid w:val="003A5399"/>
    <w:rsid w:val="003A6F89"/>
    <w:rsid w:val="003B38C1"/>
    <w:rsid w:val="003C34E9"/>
    <w:rsid w:val="00416C81"/>
    <w:rsid w:val="00423E3E"/>
    <w:rsid w:val="00427AF4"/>
    <w:rsid w:val="00427B5E"/>
    <w:rsid w:val="00434DA6"/>
    <w:rsid w:val="00446147"/>
    <w:rsid w:val="004563C8"/>
    <w:rsid w:val="0045731E"/>
    <w:rsid w:val="00460B34"/>
    <w:rsid w:val="004647DA"/>
    <w:rsid w:val="00470E0E"/>
    <w:rsid w:val="00474062"/>
    <w:rsid w:val="00477D6B"/>
    <w:rsid w:val="00480F7A"/>
    <w:rsid w:val="00491F5C"/>
    <w:rsid w:val="0049236C"/>
    <w:rsid w:val="00493B71"/>
    <w:rsid w:val="00493C24"/>
    <w:rsid w:val="004A7C9A"/>
    <w:rsid w:val="004B4894"/>
    <w:rsid w:val="004E2A3A"/>
    <w:rsid w:val="004F3CE3"/>
    <w:rsid w:val="005019FF"/>
    <w:rsid w:val="00513CDA"/>
    <w:rsid w:val="00515F5F"/>
    <w:rsid w:val="0053057A"/>
    <w:rsid w:val="00531768"/>
    <w:rsid w:val="005335B7"/>
    <w:rsid w:val="00536407"/>
    <w:rsid w:val="00536C9C"/>
    <w:rsid w:val="00541657"/>
    <w:rsid w:val="00554C7E"/>
    <w:rsid w:val="00556076"/>
    <w:rsid w:val="00560A29"/>
    <w:rsid w:val="0057754C"/>
    <w:rsid w:val="00584157"/>
    <w:rsid w:val="00584B57"/>
    <w:rsid w:val="00584DB3"/>
    <w:rsid w:val="00595A9D"/>
    <w:rsid w:val="005A09EA"/>
    <w:rsid w:val="005B7F92"/>
    <w:rsid w:val="005C6649"/>
    <w:rsid w:val="005D2F23"/>
    <w:rsid w:val="005D57C6"/>
    <w:rsid w:val="005D6701"/>
    <w:rsid w:val="005E62F5"/>
    <w:rsid w:val="005E6A89"/>
    <w:rsid w:val="00605748"/>
    <w:rsid w:val="00605827"/>
    <w:rsid w:val="00617C11"/>
    <w:rsid w:val="006203EF"/>
    <w:rsid w:val="00626EEC"/>
    <w:rsid w:val="0063256D"/>
    <w:rsid w:val="006414DE"/>
    <w:rsid w:val="00646050"/>
    <w:rsid w:val="0064683E"/>
    <w:rsid w:val="006713CA"/>
    <w:rsid w:val="00676C5C"/>
    <w:rsid w:val="00686FB0"/>
    <w:rsid w:val="006B1161"/>
    <w:rsid w:val="006C09BD"/>
    <w:rsid w:val="006C2B3A"/>
    <w:rsid w:val="006C6AE7"/>
    <w:rsid w:val="006F14E6"/>
    <w:rsid w:val="00702C58"/>
    <w:rsid w:val="00706621"/>
    <w:rsid w:val="00713259"/>
    <w:rsid w:val="0071484E"/>
    <w:rsid w:val="00720EFD"/>
    <w:rsid w:val="00724D11"/>
    <w:rsid w:val="00734600"/>
    <w:rsid w:val="00754994"/>
    <w:rsid w:val="00760E62"/>
    <w:rsid w:val="00762309"/>
    <w:rsid w:val="00776CB3"/>
    <w:rsid w:val="007854AF"/>
    <w:rsid w:val="00790996"/>
    <w:rsid w:val="00791533"/>
    <w:rsid w:val="00793A7C"/>
    <w:rsid w:val="007A12E7"/>
    <w:rsid w:val="007A398A"/>
    <w:rsid w:val="007A50E6"/>
    <w:rsid w:val="007B2E9B"/>
    <w:rsid w:val="007B50D0"/>
    <w:rsid w:val="007C443D"/>
    <w:rsid w:val="007D1613"/>
    <w:rsid w:val="007D1F15"/>
    <w:rsid w:val="007D7063"/>
    <w:rsid w:val="007E4C0E"/>
    <w:rsid w:val="007E7EE0"/>
    <w:rsid w:val="008202DB"/>
    <w:rsid w:val="0082274E"/>
    <w:rsid w:val="0083135B"/>
    <w:rsid w:val="00835130"/>
    <w:rsid w:val="0083629C"/>
    <w:rsid w:val="00841A08"/>
    <w:rsid w:val="0088009E"/>
    <w:rsid w:val="00886254"/>
    <w:rsid w:val="008A134B"/>
    <w:rsid w:val="008B2CC1"/>
    <w:rsid w:val="008B60B2"/>
    <w:rsid w:val="008C2406"/>
    <w:rsid w:val="008D3F7B"/>
    <w:rsid w:val="008D6D40"/>
    <w:rsid w:val="008E5460"/>
    <w:rsid w:val="0090731E"/>
    <w:rsid w:val="00916EE2"/>
    <w:rsid w:val="00930435"/>
    <w:rsid w:val="0093716D"/>
    <w:rsid w:val="00941439"/>
    <w:rsid w:val="0094226F"/>
    <w:rsid w:val="009532F7"/>
    <w:rsid w:val="00955B88"/>
    <w:rsid w:val="00961427"/>
    <w:rsid w:val="00961B71"/>
    <w:rsid w:val="00966A22"/>
    <w:rsid w:val="0096722F"/>
    <w:rsid w:val="00980843"/>
    <w:rsid w:val="00990A3A"/>
    <w:rsid w:val="009C1A6C"/>
    <w:rsid w:val="009D504C"/>
    <w:rsid w:val="009E2791"/>
    <w:rsid w:val="009E3F6F"/>
    <w:rsid w:val="009E4261"/>
    <w:rsid w:val="009F0276"/>
    <w:rsid w:val="009F499F"/>
    <w:rsid w:val="00A04E2A"/>
    <w:rsid w:val="00A32892"/>
    <w:rsid w:val="00A37342"/>
    <w:rsid w:val="00A42DAF"/>
    <w:rsid w:val="00A45BD8"/>
    <w:rsid w:val="00A466BC"/>
    <w:rsid w:val="00A53A28"/>
    <w:rsid w:val="00A53AC2"/>
    <w:rsid w:val="00A67458"/>
    <w:rsid w:val="00A71F47"/>
    <w:rsid w:val="00A869B7"/>
    <w:rsid w:val="00AB42DE"/>
    <w:rsid w:val="00AB4E4E"/>
    <w:rsid w:val="00AC205C"/>
    <w:rsid w:val="00AF0A6B"/>
    <w:rsid w:val="00AF1D55"/>
    <w:rsid w:val="00B01D02"/>
    <w:rsid w:val="00B05A69"/>
    <w:rsid w:val="00B17873"/>
    <w:rsid w:val="00B47B78"/>
    <w:rsid w:val="00B51D44"/>
    <w:rsid w:val="00B559FE"/>
    <w:rsid w:val="00B709AB"/>
    <w:rsid w:val="00B75281"/>
    <w:rsid w:val="00B80582"/>
    <w:rsid w:val="00B83A75"/>
    <w:rsid w:val="00B90844"/>
    <w:rsid w:val="00B92F1F"/>
    <w:rsid w:val="00B93644"/>
    <w:rsid w:val="00B9734B"/>
    <w:rsid w:val="00BA30E2"/>
    <w:rsid w:val="00BA5B75"/>
    <w:rsid w:val="00BD6A0F"/>
    <w:rsid w:val="00BF28FF"/>
    <w:rsid w:val="00C021E4"/>
    <w:rsid w:val="00C05571"/>
    <w:rsid w:val="00C11BFE"/>
    <w:rsid w:val="00C14A95"/>
    <w:rsid w:val="00C32A71"/>
    <w:rsid w:val="00C5068F"/>
    <w:rsid w:val="00C5203B"/>
    <w:rsid w:val="00C63159"/>
    <w:rsid w:val="00C636B6"/>
    <w:rsid w:val="00C70556"/>
    <w:rsid w:val="00C757EB"/>
    <w:rsid w:val="00C82BE8"/>
    <w:rsid w:val="00C86D74"/>
    <w:rsid w:val="00C935B3"/>
    <w:rsid w:val="00CD04F1"/>
    <w:rsid w:val="00CD7C4C"/>
    <w:rsid w:val="00CE0DA6"/>
    <w:rsid w:val="00CE1CD3"/>
    <w:rsid w:val="00CF2825"/>
    <w:rsid w:val="00CF681A"/>
    <w:rsid w:val="00D07C78"/>
    <w:rsid w:val="00D16E78"/>
    <w:rsid w:val="00D2042F"/>
    <w:rsid w:val="00D2575F"/>
    <w:rsid w:val="00D45252"/>
    <w:rsid w:val="00D60194"/>
    <w:rsid w:val="00D63306"/>
    <w:rsid w:val="00D71B4D"/>
    <w:rsid w:val="00D86AC6"/>
    <w:rsid w:val="00D91AD4"/>
    <w:rsid w:val="00D93D55"/>
    <w:rsid w:val="00DB6A52"/>
    <w:rsid w:val="00DC0E3B"/>
    <w:rsid w:val="00DD7B7F"/>
    <w:rsid w:val="00DE322D"/>
    <w:rsid w:val="00DF4024"/>
    <w:rsid w:val="00DF7868"/>
    <w:rsid w:val="00E1185B"/>
    <w:rsid w:val="00E15015"/>
    <w:rsid w:val="00E16BED"/>
    <w:rsid w:val="00E335FE"/>
    <w:rsid w:val="00E37561"/>
    <w:rsid w:val="00E525D0"/>
    <w:rsid w:val="00E53D52"/>
    <w:rsid w:val="00E81FFA"/>
    <w:rsid w:val="00E83F67"/>
    <w:rsid w:val="00E942D4"/>
    <w:rsid w:val="00EA2371"/>
    <w:rsid w:val="00EA7D6E"/>
    <w:rsid w:val="00EB2F76"/>
    <w:rsid w:val="00EB57AD"/>
    <w:rsid w:val="00EC49CE"/>
    <w:rsid w:val="00EC4E49"/>
    <w:rsid w:val="00EC5FFD"/>
    <w:rsid w:val="00ED77FB"/>
    <w:rsid w:val="00EE45FA"/>
    <w:rsid w:val="00F043DE"/>
    <w:rsid w:val="00F13707"/>
    <w:rsid w:val="00F34DCB"/>
    <w:rsid w:val="00F47933"/>
    <w:rsid w:val="00F530E1"/>
    <w:rsid w:val="00F53B4D"/>
    <w:rsid w:val="00F548AB"/>
    <w:rsid w:val="00F66152"/>
    <w:rsid w:val="00F72A74"/>
    <w:rsid w:val="00F77423"/>
    <w:rsid w:val="00F9165B"/>
    <w:rsid w:val="00F93E56"/>
    <w:rsid w:val="00FC1DBF"/>
    <w:rsid w:val="00FC482F"/>
    <w:rsid w:val="00FD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0A695C57"/>
  <w15:docId w15:val="{FA0DA086-E900-4CCB-BBC8-2B5B9E46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713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3259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B50D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B11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16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116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B1161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93716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63306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8150B-549B-4D7A-8E85-F432B47D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26 (E)</Template>
  <TotalTime>4</TotalTime>
  <Pages>3</Pages>
  <Words>457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CDIP/31/1</vt:lpstr>
    </vt:vector>
  </TitlesOfParts>
  <Company>WIPO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CDIP/31/1</dc:title>
  <dc:creator>ESTEVES DOS SANTOS Anabela</dc:creator>
  <cp:keywords>FOR OFFICIAL USE ONLY</cp:keywords>
  <cp:lastModifiedBy>ESTEVES DOS SANTOS Anabela</cp:lastModifiedBy>
  <cp:revision>3</cp:revision>
  <cp:lastPrinted>2023-10-10T14:51:00Z</cp:lastPrinted>
  <dcterms:created xsi:type="dcterms:W3CDTF">2023-11-27T09:39:00Z</dcterms:created>
  <dcterms:modified xsi:type="dcterms:W3CDTF">2023-11-27T09:41:00Z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c8db2b1f-39cc-4bfe-9ad2-1293aebbd1e1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2023-09-26T15:07:04Z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276ba908-e8e7-411f-9ab8-3e15739eac1a</vt:lpwstr>
  </property>
  <property fmtid="{D5CDD505-2E9C-101B-9397-08002B2CF9AE}" pid="14" name="MSIP_Label_20773ee6-353b-4fb9-a59d-0b94c8c67bea_ContentBits">
    <vt:lpwstr>0</vt:lpwstr>
  </property>
</Properties>
</file>