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D7401F" w14:paraId="62F56B1C" w14:textId="77777777" w:rsidTr="00361450">
        <w:tc>
          <w:tcPr>
            <w:tcW w:w="4513" w:type="dxa"/>
            <w:tcBorders>
              <w:bottom w:val="single" w:sz="4" w:space="0" w:color="auto"/>
            </w:tcBorders>
            <w:tcMar>
              <w:bottom w:w="170" w:type="dxa"/>
            </w:tcMar>
          </w:tcPr>
          <w:p w14:paraId="62F56B19" w14:textId="77777777" w:rsidR="00EC4E49" w:rsidRPr="008B2CC1" w:rsidRDefault="00B9557B" w:rsidP="00916EE2">
            <w:r>
              <w:t xml:space="preserve"> </w:t>
            </w:r>
            <w:r w:rsidR="00521C4F">
              <w:t xml:space="preserve"> </w:t>
            </w:r>
          </w:p>
        </w:tc>
        <w:tc>
          <w:tcPr>
            <w:tcW w:w="4337" w:type="dxa"/>
            <w:tcBorders>
              <w:bottom w:val="single" w:sz="4" w:space="0" w:color="auto"/>
            </w:tcBorders>
            <w:tcMar>
              <w:left w:w="0" w:type="dxa"/>
              <w:bottom w:w="170" w:type="dxa"/>
              <w:right w:w="0" w:type="dxa"/>
            </w:tcMar>
          </w:tcPr>
          <w:p w14:paraId="62F56B1A" w14:textId="77777777" w:rsidR="00EC4E49" w:rsidRPr="00D7401F" w:rsidRDefault="00444F07" w:rsidP="00916EE2">
            <w:r w:rsidRPr="00D7401F">
              <w:rPr>
                <w:noProof/>
                <w:lang w:eastAsia="en-US"/>
              </w:rPr>
              <w:drawing>
                <wp:inline distT="0" distB="0" distL="0" distR="0" wp14:anchorId="62F56D2A" wp14:editId="62F56D2B">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14:paraId="62F56B1B" w14:textId="77777777" w:rsidR="00EC4E49" w:rsidRPr="00D7401F" w:rsidRDefault="00EC4E49" w:rsidP="00916EE2">
            <w:pPr>
              <w:jc w:val="right"/>
            </w:pPr>
            <w:r w:rsidRPr="00D7401F">
              <w:rPr>
                <w:b/>
                <w:sz w:val="40"/>
                <w:szCs w:val="40"/>
              </w:rPr>
              <w:t>E</w:t>
            </w:r>
          </w:p>
        </w:tc>
      </w:tr>
      <w:tr w:rsidR="008B2CC1" w:rsidRPr="00697B48" w14:paraId="62F56B1E" w14:textId="77777777" w:rsidTr="00481874">
        <w:tc>
          <w:tcPr>
            <w:tcW w:w="9356" w:type="dxa"/>
            <w:gridSpan w:val="3"/>
            <w:tcBorders>
              <w:top w:val="single" w:sz="4" w:space="0" w:color="auto"/>
            </w:tcBorders>
            <w:tcMar>
              <w:top w:w="170" w:type="dxa"/>
              <w:left w:w="0" w:type="dxa"/>
              <w:right w:w="0" w:type="dxa"/>
            </w:tcMar>
            <w:vAlign w:val="bottom"/>
          </w:tcPr>
          <w:p w14:paraId="62F56B1D" w14:textId="13D57B7B" w:rsidR="008B2CC1" w:rsidRPr="00ED4508" w:rsidRDefault="00A42DAF" w:rsidP="00ED4508">
            <w:pPr>
              <w:jc w:val="right"/>
              <w:rPr>
                <w:rFonts w:ascii="Arial Black" w:hAnsi="Arial Black"/>
                <w:caps/>
                <w:sz w:val="15"/>
              </w:rPr>
            </w:pPr>
            <w:r w:rsidRPr="00ED4508">
              <w:rPr>
                <w:rFonts w:ascii="Arial Black" w:hAnsi="Arial Black"/>
                <w:caps/>
                <w:sz w:val="15"/>
              </w:rPr>
              <w:t xml:space="preserve"> </w:t>
            </w:r>
            <w:r w:rsidR="008B2CC1" w:rsidRPr="00ED4508">
              <w:rPr>
                <w:rFonts w:ascii="Arial Black" w:hAnsi="Arial Black"/>
                <w:caps/>
                <w:sz w:val="15"/>
              </w:rPr>
              <w:t xml:space="preserve"> </w:t>
            </w:r>
            <w:bookmarkStart w:id="0" w:name="Code"/>
            <w:bookmarkEnd w:id="0"/>
            <w:r w:rsidR="005A5D8A" w:rsidRPr="00ED4508">
              <w:rPr>
                <w:rFonts w:ascii="Arial Black" w:hAnsi="Arial Black"/>
                <w:caps/>
                <w:sz w:val="15"/>
              </w:rPr>
              <w:t>CDIP/</w:t>
            </w:r>
            <w:r w:rsidR="00ED4508">
              <w:rPr>
                <w:rFonts w:ascii="Arial Black" w:hAnsi="Arial Black"/>
                <w:caps/>
                <w:sz w:val="15"/>
              </w:rPr>
              <w:t>30</w:t>
            </w:r>
            <w:r w:rsidR="005A160D" w:rsidRPr="00ED4508">
              <w:rPr>
                <w:rFonts w:ascii="Arial Black" w:hAnsi="Arial Black"/>
                <w:caps/>
                <w:sz w:val="15"/>
              </w:rPr>
              <w:t>/</w:t>
            </w:r>
            <w:r w:rsidR="00FE1A20">
              <w:rPr>
                <w:rFonts w:ascii="Arial Black" w:hAnsi="Arial Black"/>
                <w:caps/>
                <w:sz w:val="15"/>
              </w:rPr>
              <w:t>1</w:t>
            </w:r>
            <w:r w:rsidR="00621402">
              <w:rPr>
                <w:rFonts w:ascii="Arial Black" w:hAnsi="Arial Black"/>
                <w:caps/>
                <w:sz w:val="15"/>
              </w:rPr>
              <w:t>1</w:t>
            </w:r>
          </w:p>
        </w:tc>
      </w:tr>
      <w:tr w:rsidR="008B2CC1" w:rsidRPr="00697B48" w14:paraId="62F56B20" w14:textId="77777777" w:rsidTr="00916EE2">
        <w:trPr>
          <w:trHeight w:hRule="exact" w:val="170"/>
        </w:trPr>
        <w:tc>
          <w:tcPr>
            <w:tcW w:w="9356" w:type="dxa"/>
            <w:gridSpan w:val="3"/>
            <w:noWrap/>
            <w:tcMar>
              <w:left w:w="0" w:type="dxa"/>
              <w:right w:w="0" w:type="dxa"/>
            </w:tcMar>
            <w:vAlign w:val="bottom"/>
          </w:tcPr>
          <w:p w14:paraId="62F56B1F" w14:textId="180F6425" w:rsidR="008B2CC1" w:rsidRPr="00ED4508" w:rsidRDefault="008B2CC1" w:rsidP="00916EE2">
            <w:pPr>
              <w:jc w:val="right"/>
              <w:rPr>
                <w:rFonts w:ascii="Arial Black" w:hAnsi="Arial Black"/>
                <w:caps/>
                <w:sz w:val="15"/>
              </w:rPr>
            </w:pPr>
            <w:r w:rsidRPr="00ED4508">
              <w:rPr>
                <w:rFonts w:ascii="Arial Black" w:hAnsi="Arial Black"/>
                <w:caps/>
                <w:sz w:val="15"/>
              </w:rPr>
              <w:t>ORIGINAL:</w:t>
            </w:r>
            <w:r w:rsidR="006F732B" w:rsidRPr="00ED4508">
              <w:rPr>
                <w:rFonts w:ascii="Arial Black" w:hAnsi="Arial Black"/>
                <w:caps/>
                <w:sz w:val="15"/>
              </w:rPr>
              <w:t xml:space="preserve">  English</w:t>
            </w:r>
            <w:r w:rsidR="00A42DAF" w:rsidRPr="00ED4508">
              <w:rPr>
                <w:rFonts w:ascii="Arial Black" w:hAnsi="Arial Black"/>
                <w:caps/>
                <w:sz w:val="15"/>
              </w:rPr>
              <w:t xml:space="preserve"> </w:t>
            </w:r>
            <w:r w:rsidRPr="00ED4508">
              <w:rPr>
                <w:rFonts w:ascii="Arial Black" w:hAnsi="Arial Black"/>
                <w:caps/>
                <w:sz w:val="15"/>
              </w:rPr>
              <w:t xml:space="preserve"> </w:t>
            </w:r>
            <w:bookmarkStart w:id="1" w:name="Original"/>
            <w:bookmarkEnd w:id="1"/>
          </w:p>
        </w:tc>
      </w:tr>
      <w:tr w:rsidR="008B2CC1" w:rsidRPr="00697B48" w14:paraId="62F56B22" w14:textId="77777777" w:rsidTr="00916EE2">
        <w:trPr>
          <w:trHeight w:hRule="exact" w:val="198"/>
        </w:trPr>
        <w:tc>
          <w:tcPr>
            <w:tcW w:w="9356" w:type="dxa"/>
            <w:gridSpan w:val="3"/>
            <w:tcMar>
              <w:left w:w="0" w:type="dxa"/>
              <w:right w:w="0" w:type="dxa"/>
            </w:tcMar>
            <w:vAlign w:val="bottom"/>
          </w:tcPr>
          <w:p w14:paraId="62F56B21" w14:textId="280ECF97" w:rsidR="008B2CC1" w:rsidRPr="00ED4508" w:rsidRDefault="006F732B" w:rsidP="00E10AF1">
            <w:pPr>
              <w:spacing w:after="1200"/>
              <w:jc w:val="right"/>
              <w:rPr>
                <w:rFonts w:ascii="Arial Black" w:hAnsi="Arial Black"/>
                <w:caps/>
                <w:sz w:val="15"/>
              </w:rPr>
            </w:pPr>
            <w:r w:rsidRPr="00ED4508">
              <w:rPr>
                <w:rFonts w:ascii="Arial Black" w:hAnsi="Arial Black"/>
                <w:caps/>
                <w:sz w:val="15"/>
              </w:rPr>
              <w:t xml:space="preserve">  </w:t>
            </w:r>
            <w:r w:rsidR="008B2CC1" w:rsidRPr="00ED4508">
              <w:rPr>
                <w:rFonts w:ascii="Arial Black" w:hAnsi="Arial Black"/>
                <w:caps/>
                <w:sz w:val="15"/>
              </w:rPr>
              <w:t>DATE:</w:t>
            </w:r>
            <w:r w:rsidR="00A42DAF" w:rsidRPr="00ED4508">
              <w:rPr>
                <w:rFonts w:ascii="Arial Black" w:hAnsi="Arial Black"/>
                <w:caps/>
                <w:sz w:val="15"/>
              </w:rPr>
              <w:t xml:space="preserve"> </w:t>
            </w:r>
            <w:r w:rsidR="005F23C8" w:rsidRPr="00ED4508">
              <w:rPr>
                <w:rFonts w:ascii="Arial Black" w:hAnsi="Arial Black"/>
                <w:caps/>
                <w:sz w:val="15"/>
              </w:rPr>
              <w:t xml:space="preserve"> </w:t>
            </w:r>
            <w:r w:rsidR="00A9167B">
              <w:rPr>
                <w:rFonts w:ascii="Arial Black" w:hAnsi="Arial Black"/>
                <w:caps/>
                <w:sz w:val="15"/>
              </w:rPr>
              <w:t>March</w:t>
            </w:r>
            <w:r w:rsidR="00753A08" w:rsidRPr="00ED4508">
              <w:rPr>
                <w:rFonts w:ascii="Arial Black" w:hAnsi="Arial Black"/>
                <w:caps/>
                <w:sz w:val="15"/>
              </w:rPr>
              <w:t xml:space="preserve"> </w:t>
            </w:r>
            <w:r w:rsidR="00A9167B">
              <w:rPr>
                <w:rFonts w:ascii="Arial Black" w:hAnsi="Arial Black"/>
                <w:caps/>
                <w:sz w:val="15"/>
              </w:rPr>
              <w:t>1</w:t>
            </w:r>
            <w:r w:rsidRPr="00ED4508">
              <w:rPr>
                <w:rFonts w:ascii="Arial Black" w:hAnsi="Arial Black"/>
                <w:caps/>
                <w:sz w:val="15"/>
              </w:rPr>
              <w:t>, 20</w:t>
            </w:r>
            <w:r w:rsidR="00ED4508">
              <w:rPr>
                <w:rFonts w:ascii="Arial Black" w:hAnsi="Arial Black"/>
                <w:caps/>
                <w:sz w:val="15"/>
              </w:rPr>
              <w:t>23</w:t>
            </w:r>
            <w:r w:rsidR="008B2CC1" w:rsidRPr="00ED4508">
              <w:rPr>
                <w:rFonts w:ascii="Arial Black" w:hAnsi="Arial Black"/>
                <w:caps/>
                <w:sz w:val="15"/>
              </w:rPr>
              <w:t xml:space="preserve"> </w:t>
            </w:r>
            <w:bookmarkStart w:id="2" w:name="Date"/>
            <w:bookmarkEnd w:id="2"/>
          </w:p>
        </w:tc>
      </w:tr>
    </w:tbl>
    <w:p w14:paraId="62F56B23" w14:textId="77777777" w:rsidR="008B2CC1" w:rsidRPr="00D7401F" w:rsidRDefault="008B2CC1" w:rsidP="008B2CC1"/>
    <w:p w14:paraId="62F56B24" w14:textId="77777777" w:rsidR="008B2CC1" w:rsidRPr="00D7401F" w:rsidRDefault="008B2CC1" w:rsidP="008B2CC1"/>
    <w:p w14:paraId="62F56B25" w14:textId="77777777" w:rsidR="008B2CC1" w:rsidRPr="00D7401F" w:rsidRDefault="008B2CC1" w:rsidP="008B2CC1"/>
    <w:p w14:paraId="62F56B26" w14:textId="77777777" w:rsidR="008B2CC1" w:rsidRPr="00D7401F" w:rsidRDefault="008B2CC1" w:rsidP="008B2CC1"/>
    <w:p w14:paraId="62F56B27" w14:textId="77777777" w:rsidR="008B2CC1" w:rsidRPr="00D7401F" w:rsidRDefault="008B2CC1" w:rsidP="008B2CC1"/>
    <w:p w14:paraId="62F56B28" w14:textId="77777777" w:rsidR="008B2CC1" w:rsidRPr="00D7401F" w:rsidRDefault="005A5D8A" w:rsidP="008B2CC1">
      <w:pPr>
        <w:rPr>
          <w:b/>
          <w:sz w:val="28"/>
          <w:szCs w:val="28"/>
        </w:rPr>
      </w:pPr>
      <w:r w:rsidRPr="00D7401F">
        <w:rPr>
          <w:b/>
          <w:sz w:val="28"/>
          <w:szCs w:val="28"/>
        </w:rPr>
        <w:t>Committee on Development and Intellectual Property (CDIP)</w:t>
      </w:r>
    </w:p>
    <w:p w14:paraId="62F56B29" w14:textId="77777777" w:rsidR="003845C1" w:rsidRPr="00D7401F" w:rsidRDefault="003845C1" w:rsidP="003845C1"/>
    <w:p w14:paraId="62F56B2A" w14:textId="77777777" w:rsidR="003845C1" w:rsidRPr="00D7401F" w:rsidRDefault="003845C1" w:rsidP="003845C1"/>
    <w:p w14:paraId="62F56B2B" w14:textId="4C83E4C7" w:rsidR="008B2CC1" w:rsidRPr="00ED4508" w:rsidRDefault="00ED4508" w:rsidP="008B2CC1">
      <w:pPr>
        <w:rPr>
          <w:b/>
          <w:sz w:val="24"/>
          <w:szCs w:val="24"/>
        </w:rPr>
      </w:pPr>
      <w:r w:rsidRPr="00ED4508">
        <w:rPr>
          <w:b/>
          <w:sz w:val="24"/>
          <w:szCs w:val="24"/>
        </w:rPr>
        <w:t xml:space="preserve">Thirtieth </w:t>
      </w:r>
      <w:r w:rsidR="0099473B" w:rsidRPr="00ED4508">
        <w:rPr>
          <w:b/>
          <w:sz w:val="24"/>
          <w:szCs w:val="24"/>
        </w:rPr>
        <w:t>Session</w:t>
      </w:r>
    </w:p>
    <w:p w14:paraId="62F56B2C" w14:textId="3F6BAB32" w:rsidR="008B2CC1" w:rsidRPr="00D7401F" w:rsidRDefault="005F23C8" w:rsidP="00B828D9">
      <w:pPr>
        <w:rPr>
          <w:b/>
          <w:sz w:val="24"/>
          <w:szCs w:val="24"/>
        </w:rPr>
      </w:pPr>
      <w:r w:rsidRPr="00ED4508">
        <w:rPr>
          <w:b/>
          <w:sz w:val="24"/>
          <w:szCs w:val="24"/>
        </w:rPr>
        <w:t xml:space="preserve">Geneva, </w:t>
      </w:r>
      <w:r w:rsidR="00ED4508" w:rsidRPr="00ED4508">
        <w:rPr>
          <w:b/>
          <w:sz w:val="24"/>
          <w:szCs w:val="24"/>
        </w:rPr>
        <w:t>April 24 to 28</w:t>
      </w:r>
      <w:r w:rsidR="00B828D9" w:rsidRPr="00ED4508">
        <w:rPr>
          <w:b/>
          <w:sz w:val="24"/>
          <w:szCs w:val="24"/>
        </w:rPr>
        <w:t>, 20</w:t>
      </w:r>
      <w:r w:rsidR="004D3487" w:rsidRPr="00ED4508">
        <w:rPr>
          <w:b/>
          <w:sz w:val="24"/>
          <w:szCs w:val="24"/>
        </w:rPr>
        <w:t>2</w:t>
      </w:r>
      <w:r w:rsidR="00ED4508" w:rsidRPr="00ED4508">
        <w:rPr>
          <w:b/>
          <w:sz w:val="24"/>
          <w:szCs w:val="24"/>
        </w:rPr>
        <w:t>3</w:t>
      </w:r>
    </w:p>
    <w:p w14:paraId="62F56B2D" w14:textId="77777777" w:rsidR="008B2CC1" w:rsidRPr="00D7401F" w:rsidRDefault="008B2CC1" w:rsidP="008B2CC1"/>
    <w:p w14:paraId="62F56B2E" w14:textId="77777777" w:rsidR="008B2CC1" w:rsidRPr="00D7401F" w:rsidRDefault="008B2CC1" w:rsidP="008B2CC1"/>
    <w:p w14:paraId="62F56B2F" w14:textId="77777777" w:rsidR="002928D3" w:rsidRPr="00D7401F" w:rsidRDefault="002928D3" w:rsidP="0053057A"/>
    <w:p w14:paraId="62F56B30" w14:textId="65BE7B8A" w:rsidR="006F732B" w:rsidRPr="007F5D85" w:rsidRDefault="006635E6" w:rsidP="00287CBE">
      <w:pPr>
        <w:rPr>
          <w:sz w:val="24"/>
          <w:szCs w:val="24"/>
        </w:rPr>
      </w:pPr>
      <w:bookmarkStart w:id="3" w:name="OLE_LINK2"/>
      <w:bookmarkStart w:id="4" w:name="OLE_LINK3"/>
      <w:r w:rsidRPr="007F5D85">
        <w:rPr>
          <w:sz w:val="24"/>
          <w:szCs w:val="24"/>
        </w:rPr>
        <w:t xml:space="preserve">EVALUATION </w:t>
      </w:r>
      <w:bookmarkEnd w:id="3"/>
      <w:bookmarkEnd w:id="4"/>
      <w:r w:rsidR="00B63FC9" w:rsidRPr="007F5D85">
        <w:rPr>
          <w:sz w:val="24"/>
          <w:szCs w:val="24"/>
        </w:rPr>
        <w:t>REPORT O</w:t>
      </w:r>
      <w:r w:rsidR="00ED4508" w:rsidRPr="007F5D85">
        <w:rPr>
          <w:sz w:val="24"/>
          <w:szCs w:val="24"/>
        </w:rPr>
        <w:t>F</w:t>
      </w:r>
      <w:r w:rsidR="00B63FC9" w:rsidRPr="007F5D85">
        <w:rPr>
          <w:sz w:val="24"/>
          <w:szCs w:val="24"/>
        </w:rPr>
        <w:t xml:space="preserve"> THE</w:t>
      </w:r>
      <w:r w:rsidR="00ED4508" w:rsidRPr="007F5D85">
        <w:rPr>
          <w:sz w:val="24"/>
          <w:szCs w:val="24"/>
        </w:rPr>
        <w:t xml:space="preserve"> </w:t>
      </w:r>
      <w:r w:rsidR="00B63FC9" w:rsidRPr="007F5D85">
        <w:rPr>
          <w:sz w:val="24"/>
          <w:szCs w:val="24"/>
        </w:rPr>
        <w:t>PROJECT ON</w:t>
      </w:r>
      <w:r w:rsidR="00753A08" w:rsidRPr="007F5D85">
        <w:rPr>
          <w:sz w:val="24"/>
          <w:szCs w:val="24"/>
        </w:rPr>
        <w:t xml:space="preserve"> </w:t>
      </w:r>
      <w:r w:rsidR="00643392" w:rsidRPr="007F5D85">
        <w:rPr>
          <w:sz w:val="24"/>
          <w:szCs w:val="24"/>
        </w:rPr>
        <w:t>INCREASING THE ROLE OF WOMEN IN INNOVATION AND ENTREPRENEURSHIP</w:t>
      </w:r>
      <w:r w:rsidR="00ED4508" w:rsidRPr="007F5D85">
        <w:rPr>
          <w:sz w:val="24"/>
          <w:szCs w:val="24"/>
        </w:rPr>
        <w:t>:</w:t>
      </w:r>
      <w:r w:rsidR="00643392" w:rsidRPr="007F5D85">
        <w:rPr>
          <w:sz w:val="24"/>
          <w:szCs w:val="24"/>
        </w:rPr>
        <w:t xml:space="preserve"> ENCOURAGING WOMEN IN DEVELOPING COUNTRIES TO USE THE INTELLECTUAL PROPERTY SYSTEM</w:t>
      </w:r>
    </w:p>
    <w:p w14:paraId="62F56B31" w14:textId="77777777" w:rsidR="005F23C8" w:rsidRPr="00D7401F" w:rsidRDefault="005F23C8" w:rsidP="006F732B">
      <w:pPr>
        <w:rPr>
          <w:i/>
        </w:rPr>
      </w:pPr>
    </w:p>
    <w:p w14:paraId="62F56B32" w14:textId="4A222B11" w:rsidR="00FB6E4B" w:rsidRPr="00D7401F" w:rsidRDefault="001F4C95">
      <w:proofErr w:type="gramStart"/>
      <w:r w:rsidRPr="00D7401F">
        <w:rPr>
          <w:i/>
        </w:rPr>
        <w:t>prepared</w:t>
      </w:r>
      <w:proofErr w:type="gramEnd"/>
      <w:r w:rsidRPr="00D7401F">
        <w:rPr>
          <w:i/>
        </w:rPr>
        <w:t xml:space="preserve"> by </w:t>
      </w:r>
      <w:r w:rsidR="00FC0F09" w:rsidRPr="00D7401F">
        <w:rPr>
          <w:i/>
        </w:rPr>
        <w:t>M</w:t>
      </w:r>
      <w:r w:rsidR="006E0F5B" w:rsidRPr="00D7401F">
        <w:rPr>
          <w:i/>
        </w:rPr>
        <w:t>s</w:t>
      </w:r>
      <w:r w:rsidRPr="00D7401F">
        <w:rPr>
          <w:i/>
        </w:rPr>
        <w:t xml:space="preserve">. </w:t>
      </w:r>
      <w:r w:rsidR="006E0F5B" w:rsidRPr="00D7401F">
        <w:rPr>
          <w:i/>
        </w:rPr>
        <w:t xml:space="preserve">Anita </w:t>
      </w:r>
      <w:proofErr w:type="spellStart"/>
      <w:r w:rsidR="006E0F5B" w:rsidRPr="00D7401F">
        <w:rPr>
          <w:i/>
        </w:rPr>
        <w:t>Leutgeb</w:t>
      </w:r>
      <w:proofErr w:type="spellEnd"/>
      <w:r w:rsidRPr="00D7401F">
        <w:rPr>
          <w:i/>
        </w:rPr>
        <w:t xml:space="preserve">, </w:t>
      </w:r>
      <w:r w:rsidR="002D41F8" w:rsidRPr="00D7401F">
        <w:rPr>
          <w:i/>
        </w:rPr>
        <w:t xml:space="preserve">Evaluator, </w:t>
      </w:r>
      <w:r w:rsidR="00901342" w:rsidRPr="00D7401F">
        <w:rPr>
          <w:i/>
        </w:rPr>
        <w:t>evaluation</w:t>
      </w:r>
      <w:r w:rsidR="002C7574">
        <w:rPr>
          <w:i/>
        </w:rPr>
        <w:t xml:space="preserve"> </w:t>
      </w:r>
      <w:r w:rsidR="00901342" w:rsidRPr="00D7401F">
        <w:rPr>
          <w:i/>
        </w:rPr>
        <w:t>&amp;</w:t>
      </w:r>
      <w:r w:rsidR="002C7574">
        <w:rPr>
          <w:i/>
        </w:rPr>
        <w:t xml:space="preserve"> </w:t>
      </w:r>
      <w:r w:rsidR="00901342" w:rsidRPr="00D7401F">
        <w:rPr>
          <w:i/>
        </w:rPr>
        <w:t>research FOR DEVELO</w:t>
      </w:r>
      <w:r w:rsidR="001C100D">
        <w:rPr>
          <w:i/>
        </w:rPr>
        <w:t>P</w:t>
      </w:r>
      <w:r w:rsidR="00901342" w:rsidRPr="00D7401F">
        <w:rPr>
          <w:i/>
        </w:rPr>
        <w:t>MENT, Vienna</w:t>
      </w:r>
    </w:p>
    <w:p w14:paraId="62F56B33" w14:textId="77777777" w:rsidR="00FB6E4B" w:rsidRPr="00D7401F" w:rsidRDefault="00FB6E4B"/>
    <w:p w14:paraId="62F56B34" w14:textId="77777777" w:rsidR="00FB6E4B" w:rsidRPr="00D7401F" w:rsidRDefault="00FB6E4B"/>
    <w:p w14:paraId="62F56B35" w14:textId="77777777" w:rsidR="00FB6E4B" w:rsidRPr="00D7401F" w:rsidRDefault="00FB6E4B"/>
    <w:p w14:paraId="62F56B36" w14:textId="23C7735D" w:rsidR="004907DF" w:rsidRPr="00D7401F" w:rsidRDefault="004907DF" w:rsidP="00287CBE">
      <w:pPr>
        <w:pStyle w:val="Default"/>
        <w:rPr>
          <w:rFonts w:ascii="Arial" w:hAnsi="Arial" w:cs="Arial"/>
          <w:sz w:val="22"/>
          <w:szCs w:val="22"/>
        </w:rPr>
      </w:pPr>
      <w:r w:rsidRPr="00D7401F">
        <w:rPr>
          <w:rFonts w:ascii="Arial" w:hAnsi="Arial" w:cs="Arial"/>
          <w:sz w:val="22"/>
          <w:szCs w:val="22"/>
        </w:rPr>
        <w:fldChar w:fldCharType="begin"/>
      </w:r>
      <w:r w:rsidRPr="00D7401F">
        <w:rPr>
          <w:rFonts w:ascii="Arial" w:hAnsi="Arial" w:cs="Arial"/>
          <w:sz w:val="22"/>
          <w:szCs w:val="22"/>
        </w:rPr>
        <w:instrText xml:space="preserve"> AUTONUM  </w:instrText>
      </w:r>
      <w:r w:rsidRPr="00D7401F">
        <w:rPr>
          <w:rFonts w:ascii="Arial" w:hAnsi="Arial" w:cs="Arial"/>
          <w:sz w:val="22"/>
          <w:szCs w:val="22"/>
        </w:rPr>
        <w:fldChar w:fldCharType="end"/>
      </w:r>
      <w:r w:rsidRPr="00D7401F">
        <w:rPr>
          <w:rFonts w:ascii="Arial" w:hAnsi="Arial" w:cs="Arial"/>
          <w:sz w:val="22"/>
          <w:szCs w:val="22"/>
        </w:rPr>
        <w:t xml:space="preserve"> </w:t>
      </w:r>
      <w:r w:rsidRPr="00D7401F">
        <w:rPr>
          <w:rFonts w:ascii="Arial" w:hAnsi="Arial" w:cs="Arial"/>
          <w:sz w:val="22"/>
          <w:szCs w:val="22"/>
        </w:rPr>
        <w:tab/>
      </w:r>
      <w:r w:rsidR="00712C30" w:rsidRPr="00D7401F">
        <w:rPr>
          <w:rFonts w:ascii="Arial" w:hAnsi="Arial" w:cs="Arial"/>
          <w:sz w:val="22"/>
          <w:szCs w:val="22"/>
        </w:rPr>
        <w:t>The Annex to this document contai</w:t>
      </w:r>
      <w:r w:rsidR="00B5673F" w:rsidRPr="00D7401F">
        <w:rPr>
          <w:rFonts w:ascii="Arial" w:hAnsi="Arial" w:cs="Arial"/>
          <w:sz w:val="22"/>
          <w:szCs w:val="22"/>
        </w:rPr>
        <w:t>ns an e</w:t>
      </w:r>
      <w:r w:rsidR="00712C30" w:rsidRPr="00D7401F">
        <w:rPr>
          <w:rFonts w:ascii="Arial" w:hAnsi="Arial" w:cs="Arial"/>
          <w:sz w:val="22"/>
          <w:szCs w:val="22"/>
        </w:rPr>
        <w:t xml:space="preserve">xternal </w:t>
      </w:r>
      <w:r w:rsidR="00B63FC9" w:rsidRPr="00D7401F">
        <w:rPr>
          <w:rFonts w:ascii="Arial" w:hAnsi="Arial" w:cs="Arial"/>
          <w:sz w:val="22"/>
          <w:szCs w:val="22"/>
        </w:rPr>
        <w:t>i</w:t>
      </w:r>
      <w:r w:rsidR="00712C30" w:rsidRPr="00D7401F">
        <w:rPr>
          <w:rFonts w:ascii="Arial" w:hAnsi="Arial" w:cs="Arial"/>
          <w:sz w:val="22"/>
          <w:szCs w:val="22"/>
        </w:rPr>
        <w:t>ndependent Evaluation Report</w:t>
      </w:r>
      <w:r w:rsidR="00D10112" w:rsidRPr="00D7401F">
        <w:rPr>
          <w:rFonts w:ascii="Arial" w:hAnsi="Arial" w:cs="Arial"/>
          <w:sz w:val="22"/>
          <w:szCs w:val="22"/>
        </w:rPr>
        <w:t xml:space="preserve"> o</w:t>
      </w:r>
      <w:r w:rsidR="00287CBE" w:rsidRPr="00D7401F">
        <w:rPr>
          <w:rFonts w:ascii="Arial" w:hAnsi="Arial" w:cs="Arial"/>
          <w:sz w:val="22"/>
          <w:szCs w:val="22"/>
        </w:rPr>
        <w:t>n</w:t>
      </w:r>
      <w:r w:rsidR="00D10112" w:rsidRPr="00D7401F">
        <w:rPr>
          <w:rFonts w:ascii="Arial" w:hAnsi="Arial" w:cs="Arial"/>
          <w:sz w:val="22"/>
          <w:szCs w:val="22"/>
        </w:rPr>
        <w:t xml:space="preserve"> the </w:t>
      </w:r>
      <w:r w:rsidR="00D10112" w:rsidRPr="00D7401F">
        <w:rPr>
          <w:rFonts w:ascii="Arial" w:hAnsi="Arial" w:cs="Arial"/>
          <w:iCs/>
          <w:sz w:val="22"/>
          <w:szCs w:val="22"/>
        </w:rPr>
        <w:t>Project on</w:t>
      </w:r>
      <w:r w:rsidR="0099473B" w:rsidRPr="00D7401F">
        <w:rPr>
          <w:rFonts w:ascii="Arial" w:hAnsi="Arial" w:cs="Arial"/>
          <w:iCs/>
          <w:sz w:val="22"/>
          <w:szCs w:val="22"/>
        </w:rPr>
        <w:t xml:space="preserve"> </w:t>
      </w:r>
      <w:r w:rsidR="00001CF1" w:rsidRPr="00D7401F">
        <w:rPr>
          <w:rFonts w:ascii="Arial" w:hAnsi="Arial" w:cs="Arial"/>
          <w:iCs/>
          <w:sz w:val="22"/>
          <w:szCs w:val="22"/>
        </w:rPr>
        <w:t>Increasing the Role of Women in Innovation and Entrepreneurship</w:t>
      </w:r>
      <w:r w:rsidR="006D2CB2" w:rsidRPr="00D7401F">
        <w:rPr>
          <w:rFonts w:ascii="Arial" w:hAnsi="Arial" w:cs="Arial"/>
          <w:sz w:val="22"/>
          <w:szCs w:val="22"/>
        </w:rPr>
        <w:t>,</w:t>
      </w:r>
      <w:r w:rsidR="00712C30" w:rsidRPr="00D7401F">
        <w:rPr>
          <w:rFonts w:ascii="Arial" w:hAnsi="Arial" w:cs="Arial"/>
          <w:sz w:val="22"/>
          <w:szCs w:val="22"/>
        </w:rPr>
        <w:t xml:space="preserve"> undertaken by </w:t>
      </w:r>
      <w:r w:rsidR="00FC0F09" w:rsidRPr="00D7401F">
        <w:rPr>
          <w:rFonts w:ascii="Arial" w:hAnsi="Arial" w:cs="Arial"/>
          <w:sz w:val="22"/>
          <w:szCs w:val="22"/>
        </w:rPr>
        <w:t>M</w:t>
      </w:r>
      <w:r w:rsidR="00785B78" w:rsidRPr="00D7401F">
        <w:rPr>
          <w:rFonts w:ascii="Arial" w:hAnsi="Arial" w:cs="Arial"/>
          <w:sz w:val="22"/>
          <w:szCs w:val="22"/>
        </w:rPr>
        <w:t>s</w:t>
      </w:r>
      <w:r w:rsidR="00287CBE" w:rsidRPr="00D7401F">
        <w:rPr>
          <w:rFonts w:ascii="Arial" w:hAnsi="Arial" w:cs="Arial"/>
          <w:sz w:val="22"/>
          <w:szCs w:val="22"/>
        </w:rPr>
        <w:t xml:space="preserve">. </w:t>
      </w:r>
      <w:r w:rsidR="00785B78" w:rsidRPr="00D7401F">
        <w:rPr>
          <w:rFonts w:ascii="Arial" w:hAnsi="Arial" w:cs="Arial"/>
          <w:sz w:val="22"/>
          <w:szCs w:val="22"/>
        </w:rPr>
        <w:t xml:space="preserve">Anita </w:t>
      </w:r>
      <w:proofErr w:type="spellStart"/>
      <w:r w:rsidR="00785B78" w:rsidRPr="00D7401F">
        <w:rPr>
          <w:rFonts w:ascii="Arial" w:hAnsi="Arial" w:cs="Arial"/>
          <w:sz w:val="22"/>
          <w:szCs w:val="22"/>
        </w:rPr>
        <w:t>Leutgeb</w:t>
      </w:r>
      <w:proofErr w:type="spellEnd"/>
      <w:r w:rsidR="00712C30" w:rsidRPr="00D7401F">
        <w:rPr>
          <w:rFonts w:ascii="Arial" w:hAnsi="Arial" w:cs="Arial"/>
          <w:sz w:val="22"/>
          <w:szCs w:val="22"/>
        </w:rPr>
        <w:t xml:space="preserve">, </w:t>
      </w:r>
      <w:r w:rsidR="00AB2AEA">
        <w:rPr>
          <w:rFonts w:ascii="Arial" w:hAnsi="Arial" w:cs="Arial"/>
          <w:sz w:val="22"/>
          <w:szCs w:val="22"/>
        </w:rPr>
        <w:t>e</w:t>
      </w:r>
      <w:r w:rsidR="00785B78" w:rsidRPr="00D7401F">
        <w:rPr>
          <w:rFonts w:ascii="Arial" w:hAnsi="Arial" w:cs="Arial"/>
          <w:sz w:val="22"/>
          <w:szCs w:val="22"/>
        </w:rPr>
        <w:t>valuation</w:t>
      </w:r>
      <w:r w:rsidR="00643386">
        <w:rPr>
          <w:rFonts w:ascii="Arial" w:hAnsi="Arial" w:cs="Arial"/>
          <w:sz w:val="22"/>
          <w:szCs w:val="22"/>
        </w:rPr>
        <w:t xml:space="preserve"> </w:t>
      </w:r>
      <w:r w:rsidR="00785B78" w:rsidRPr="00D7401F">
        <w:rPr>
          <w:rFonts w:ascii="Arial" w:hAnsi="Arial" w:cs="Arial"/>
          <w:sz w:val="22"/>
          <w:szCs w:val="22"/>
        </w:rPr>
        <w:t>&amp;</w:t>
      </w:r>
      <w:r w:rsidR="00643386">
        <w:rPr>
          <w:rFonts w:ascii="Arial" w:hAnsi="Arial" w:cs="Arial"/>
          <w:sz w:val="22"/>
          <w:szCs w:val="22"/>
        </w:rPr>
        <w:t xml:space="preserve"> </w:t>
      </w:r>
      <w:r w:rsidR="00AB2AEA">
        <w:rPr>
          <w:rFonts w:ascii="Arial" w:hAnsi="Arial" w:cs="Arial"/>
          <w:sz w:val="22"/>
          <w:szCs w:val="22"/>
        </w:rPr>
        <w:t>r</w:t>
      </w:r>
      <w:r w:rsidR="00785B78" w:rsidRPr="00D7401F">
        <w:rPr>
          <w:rFonts w:ascii="Arial" w:hAnsi="Arial" w:cs="Arial"/>
          <w:sz w:val="22"/>
          <w:szCs w:val="22"/>
        </w:rPr>
        <w:t xml:space="preserve">esearch </w:t>
      </w:r>
      <w:r w:rsidR="00AB2AEA">
        <w:rPr>
          <w:rFonts w:ascii="Arial" w:hAnsi="Arial" w:cs="Arial"/>
          <w:sz w:val="22"/>
          <w:szCs w:val="22"/>
        </w:rPr>
        <w:t>FOR DEVELOPMENT</w:t>
      </w:r>
      <w:r w:rsidR="00712C30" w:rsidRPr="00D7401F">
        <w:rPr>
          <w:rFonts w:ascii="Arial" w:hAnsi="Arial" w:cs="Arial"/>
          <w:sz w:val="22"/>
          <w:szCs w:val="22"/>
        </w:rPr>
        <w:t xml:space="preserve">, </w:t>
      </w:r>
      <w:r w:rsidR="00785B78" w:rsidRPr="00D7401F">
        <w:rPr>
          <w:rFonts w:ascii="Arial" w:hAnsi="Arial" w:cs="Arial"/>
          <w:sz w:val="22"/>
          <w:szCs w:val="22"/>
        </w:rPr>
        <w:t>Vienna</w:t>
      </w:r>
      <w:r w:rsidR="00712C30" w:rsidRPr="00D7401F">
        <w:rPr>
          <w:rFonts w:ascii="Arial" w:hAnsi="Arial" w:cs="Arial"/>
          <w:sz w:val="22"/>
          <w:szCs w:val="22"/>
        </w:rPr>
        <w:t>.</w:t>
      </w:r>
    </w:p>
    <w:p w14:paraId="62F56B37" w14:textId="77777777" w:rsidR="004907DF" w:rsidRPr="00D7401F" w:rsidRDefault="004907DF" w:rsidP="004907DF"/>
    <w:p w14:paraId="62F56B38" w14:textId="77777777" w:rsidR="004907DF" w:rsidRPr="00D7401F" w:rsidRDefault="004907DF" w:rsidP="004907DF">
      <w:pPr>
        <w:pStyle w:val="Endofdocument-Annex"/>
        <w:tabs>
          <w:tab w:val="left" w:pos="567"/>
        </w:tabs>
        <w:ind w:left="4950"/>
        <w:rPr>
          <w:i/>
          <w:iCs/>
          <w:szCs w:val="22"/>
        </w:rPr>
      </w:pPr>
      <w:r w:rsidRPr="00D7401F">
        <w:rPr>
          <w:i/>
          <w:iCs/>
          <w:szCs w:val="22"/>
        </w:rPr>
        <w:fldChar w:fldCharType="begin"/>
      </w:r>
      <w:r w:rsidRPr="00D7401F">
        <w:rPr>
          <w:i/>
          <w:iCs/>
          <w:szCs w:val="22"/>
        </w:rPr>
        <w:instrText xml:space="preserve"> AUTONUM  </w:instrText>
      </w:r>
      <w:r w:rsidRPr="00D7401F">
        <w:rPr>
          <w:i/>
          <w:iCs/>
          <w:szCs w:val="22"/>
        </w:rPr>
        <w:fldChar w:fldCharType="end"/>
      </w:r>
      <w:r w:rsidRPr="00D7401F">
        <w:rPr>
          <w:i/>
          <w:iCs/>
          <w:szCs w:val="22"/>
        </w:rPr>
        <w:tab/>
        <w:t>The CDIP is invited to take note of the information contained in the Annex to this document.</w:t>
      </w:r>
    </w:p>
    <w:p w14:paraId="62F56B3C" w14:textId="77777777" w:rsidR="00FB6E4B" w:rsidRPr="00D7401F" w:rsidRDefault="004907DF" w:rsidP="00362D94">
      <w:pPr>
        <w:tabs>
          <w:tab w:val="left" w:pos="4950"/>
        </w:tabs>
        <w:spacing w:before="720"/>
      </w:pPr>
      <w:r w:rsidRPr="00D7401F">
        <w:tab/>
        <w:t>[</w:t>
      </w:r>
      <w:r w:rsidRPr="00D7401F">
        <w:rPr>
          <w:rStyle w:val="Endofdocument-AnnexChar"/>
        </w:rPr>
        <w:t>Annex</w:t>
      </w:r>
      <w:r w:rsidRPr="00D7401F">
        <w:t xml:space="preserve"> follows]</w:t>
      </w:r>
    </w:p>
    <w:p w14:paraId="62F56B3D" w14:textId="77777777" w:rsidR="00FB6E4B" w:rsidRPr="00D7401F" w:rsidRDefault="00FB6E4B"/>
    <w:p w14:paraId="62F56B3E" w14:textId="77777777" w:rsidR="00FB6E4B" w:rsidRPr="00D7401F" w:rsidRDefault="00FB6E4B"/>
    <w:p w14:paraId="62F56B3F" w14:textId="77777777" w:rsidR="00FB6E4B" w:rsidRPr="00D7401F" w:rsidRDefault="00FB6E4B"/>
    <w:p w14:paraId="62F56B40" w14:textId="77777777" w:rsidR="00FB6E4B" w:rsidRPr="00D7401F" w:rsidRDefault="00FB6E4B"/>
    <w:p w14:paraId="62F56B41" w14:textId="77777777" w:rsidR="00FB6E4B" w:rsidRPr="00D7401F" w:rsidRDefault="00FB6E4B"/>
    <w:p w14:paraId="62F56B42" w14:textId="77777777" w:rsidR="00FB6E4B" w:rsidRPr="00D7401F" w:rsidRDefault="00FB6E4B"/>
    <w:p w14:paraId="62F56B43" w14:textId="77777777" w:rsidR="00FB6E4B" w:rsidRPr="00D7401F" w:rsidRDefault="00FB6E4B"/>
    <w:p w14:paraId="62F56B44" w14:textId="77777777" w:rsidR="00FB6E4B" w:rsidRPr="00D7401F" w:rsidRDefault="00FB6E4B"/>
    <w:p w14:paraId="62F56B45" w14:textId="77777777" w:rsidR="00FB6E4B" w:rsidRPr="00D7401F" w:rsidRDefault="00FB6E4B"/>
    <w:p w14:paraId="62F56B46" w14:textId="77777777" w:rsidR="00576B83" w:rsidRPr="00D7401F" w:rsidRDefault="00576B83" w:rsidP="00444F07">
      <w:pPr>
        <w:rPr>
          <w:b/>
          <w:sz w:val="24"/>
          <w:szCs w:val="24"/>
        </w:rPr>
      </w:pPr>
      <w:bookmarkStart w:id="5" w:name="_Toc336032059"/>
    </w:p>
    <w:p w14:paraId="62F56B47" w14:textId="77777777" w:rsidR="00B93028" w:rsidRPr="00D7401F" w:rsidRDefault="00B93028" w:rsidP="00444F07">
      <w:pPr>
        <w:rPr>
          <w:b/>
          <w:sz w:val="24"/>
          <w:szCs w:val="24"/>
        </w:rPr>
      </w:pPr>
    </w:p>
    <w:p w14:paraId="4CD0953C" w14:textId="77777777" w:rsidR="00362D94" w:rsidRDefault="00362D94" w:rsidP="00692329">
      <w:pPr>
        <w:jc w:val="center"/>
        <w:rPr>
          <w:b/>
          <w:sz w:val="24"/>
          <w:szCs w:val="24"/>
        </w:rPr>
      </w:pPr>
    </w:p>
    <w:p w14:paraId="62F56B4A" w14:textId="54A15898" w:rsidR="00FB6E4B" w:rsidRPr="00D7401F" w:rsidRDefault="00FB6E4B" w:rsidP="00692329">
      <w:pPr>
        <w:jc w:val="center"/>
        <w:rPr>
          <w:b/>
          <w:sz w:val="24"/>
          <w:szCs w:val="24"/>
        </w:rPr>
      </w:pPr>
      <w:r w:rsidRPr="00D7401F">
        <w:rPr>
          <w:b/>
          <w:sz w:val="24"/>
          <w:szCs w:val="24"/>
        </w:rPr>
        <w:t>Table of contents</w:t>
      </w:r>
      <w:bookmarkEnd w:id="5"/>
    </w:p>
    <w:p w14:paraId="62F56B4B" w14:textId="77777777" w:rsidR="00FB6E4B" w:rsidRPr="00D7401F" w:rsidRDefault="00FB6E4B" w:rsidP="00FB6E4B"/>
    <w:p w14:paraId="3C65AE94" w14:textId="4FD0341F" w:rsidR="008B376B" w:rsidRDefault="00733963">
      <w:pPr>
        <w:pStyle w:val="TOC1"/>
        <w:rPr>
          <w:rFonts w:asciiTheme="minorHAnsi" w:eastAsiaTheme="minorEastAsia" w:hAnsiTheme="minorHAnsi" w:cstheme="minorBidi"/>
          <w:noProof/>
          <w:szCs w:val="22"/>
        </w:rPr>
      </w:pPr>
      <w:r w:rsidRPr="00D7401F">
        <w:fldChar w:fldCharType="begin"/>
      </w:r>
      <w:r w:rsidRPr="00D7401F">
        <w:instrText xml:space="preserve"> TOC \o "1-3" \h \z </w:instrText>
      </w:r>
      <w:r w:rsidRPr="00D7401F">
        <w:fldChar w:fldCharType="separate"/>
      </w:r>
      <w:hyperlink w:anchor="_Toc127982897" w:history="1">
        <w:r w:rsidR="008B376B" w:rsidRPr="004C6ECE">
          <w:rPr>
            <w:rStyle w:val="Hyperlink"/>
            <w:noProof/>
          </w:rPr>
          <w:t>Executive summary</w:t>
        </w:r>
        <w:r w:rsidR="008B376B">
          <w:rPr>
            <w:noProof/>
            <w:webHidden/>
          </w:rPr>
          <w:tab/>
        </w:r>
        <w:r w:rsidR="008B376B">
          <w:rPr>
            <w:noProof/>
            <w:webHidden/>
          </w:rPr>
          <w:fldChar w:fldCharType="begin"/>
        </w:r>
        <w:r w:rsidR="008B376B">
          <w:rPr>
            <w:noProof/>
            <w:webHidden/>
          </w:rPr>
          <w:instrText xml:space="preserve"> PAGEREF _Toc127982897 \h </w:instrText>
        </w:r>
        <w:r w:rsidR="008B376B">
          <w:rPr>
            <w:noProof/>
            <w:webHidden/>
          </w:rPr>
        </w:r>
        <w:r w:rsidR="008B376B">
          <w:rPr>
            <w:noProof/>
            <w:webHidden/>
          </w:rPr>
          <w:fldChar w:fldCharType="separate"/>
        </w:r>
        <w:r w:rsidR="00EA424F">
          <w:rPr>
            <w:noProof/>
            <w:webHidden/>
          </w:rPr>
          <w:t>2</w:t>
        </w:r>
        <w:r w:rsidR="008B376B">
          <w:rPr>
            <w:noProof/>
            <w:webHidden/>
          </w:rPr>
          <w:fldChar w:fldCharType="end"/>
        </w:r>
      </w:hyperlink>
    </w:p>
    <w:p w14:paraId="23E746BF" w14:textId="35E370F7" w:rsidR="008B376B" w:rsidRDefault="00271B0A">
      <w:pPr>
        <w:pStyle w:val="TOC1"/>
        <w:rPr>
          <w:rFonts w:asciiTheme="minorHAnsi" w:eastAsiaTheme="minorEastAsia" w:hAnsiTheme="minorHAnsi" w:cstheme="minorBidi"/>
          <w:noProof/>
          <w:szCs w:val="22"/>
        </w:rPr>
      </w:pPr>
      <w:hyperlink w:anchor="_Toc127982898" w:history="1">
        <w:r w:rsidR="008B376B" w:rsidRPr="004C6ECE">
          <w:rPr>
            <w:rStyle w:val="Hyperlink"/>
            <w:noProof/>
          </w:rPr>
          <w:t>I. Introduction</w:t>
        </w:r>
        <w:r w:rsidR="008B376B">
          <w:rPr>
            <w:noProof/>
            <w:webHidden/>
          </w:rPr>
          <w:tab/>
        </w:r>
        <w:r w:rsidR="008B376B">
          <w:rPr>
            <w:noProof/>
            <w:webHidden/>
          </w:rPr>
          <w:fldChar w:fldCharType="begin"/>
        </w:r>
        <w:r w:rsidR="008B376B">
          <w:rPr>
            <w:noProof/>
            <w:webHidden/>
          </w:rPr>
          <w:instrText xml:space="preserve"> PAGEREF _Toc127982898 \h </w:instrText>
        </w:r>
        <w:r w:rsidR="008B376B">
          <w:rPr>
            <w:noProof/>
            <w:webHidden/>
          </w:rPr>
        </w:r>
        <w:r w:rsidR="008B376B">
          <w:rPr>
            <w:noProof/>
            <w:webHidden/>
          </w:rPr>
          <w:fldChar w:fldCharType="separate"/>
        </w:r>
        <w:r w:rsidR="00EA424F">
          <w:rPr>
            <w:noProof/>
            <w:webHidden/>
          </w:rPr>
          <w:t>7</w:t>
        </w:r>
        <w:r w:rsidR="008B376B">
          <w:rPr>
            <w:noProof/>
            <w:webHidden/>
          </w:rPr>
          <w:fldChar w:fldCharType="end"/>
        </w:r>
      </w:hyperlink>
    </w:p>
    <w:p w14:paraId="7A91E533" w14:textId="2896A21D" w:rsidR="008B376B" w:rsidRDefault="00271B0A">
      <w:pPr>
        <w:pStyle w:val="TOC1"/>
        <w:rPr>
          <w:rFonts w:asciiTheme="minorHAnsi" w:eastAsiaTheme="minorEastAsia" w:hAnsiTheme="minorHAnsi" w:cstheme="minorBidi"/>
          <w:noProof/>
          <w:szCs w:val="22"/>
        </w:rPr>
      </w:pPr>
      <w:hyperlink w:anchor="_Toc127982899" w:history="1">
        <w:r w:rsidR="008B376B" w:rsidRPr="004C6ECE">
          <w:rPr>
            <w:rStyle w:val="Hyperlink"/>
            <w:noProof/>
          </w:rPr>
          <w:t>II. Description of the project</w:t>
        </w:r>
        <w:r w:rsidR="008B376B">
          <w:rPr>
            <w:noProof/>
            <w:webHidden/>
          </w:rPr>
          <w:tab/>
        </w:r>
        <w:r w:rsidR="008B376B">
          <w:rPr>
            <w:noProof/>
            <w:webHidden/>
          </w:rPr>
          <w:fldChar w:fldCharType="begin"/>
        </w:r>
        <w:r w:rsidR="008B376B">
          <w:rPr>
            <w:noProof/>
            <w:webHidden/>
          </w:rPr>
          <w:instrText xml:space="preserve"> PAGEREF _Toc127982899 \h </w:instrText>
        </w:r>
        <w:r w:rsidR="008B376B">
          <w:rPr>
            <w:noProof/>
            <w:webHidden/>
          </w:rPr>
        </w:r>
        <w:r w:rsidR="008B376B">
          <w:rPr>
            <w:noProof/>
            <w:webHidden/>
          </w:rPr>
          <w:fldChar w:fldCharType="separate"/>
        </w:r>
        <w:r w:rsidR="00EA424F">
          <w:rPr>
            <w:noProof/>
            <w:webHidden/>
          </w:rPr>
          <w:t>7</w:t>
        </w:r>
        <w:r w:rsidR="008B376B">
          <w:rPr>
            <w:noProof/>
            <w:webHidden/>
          </w:rPr>
          <w:fldChar w:fldCharType="end"/>
        </w:r>
      </w:hyperlink>
    </w:p>
    <w:p w14:paraId="4A12D13C" w14:textId="6C753546" w:rsidR="008B376B" w:rsidRDefault="00271B0A">
      <w:pPr>
        <w:pStyle w:val="TOC1"/>
        <w:rPr>
          <w:rFonts w:asciiTheme="minorHAnsi" w:eastAsiaTheme="minorEastAsia" w:hAnsiTheme="minorHAnsi" w:cstheme="minorBidi"/>
          <w:noProof/>
          <w:szCs w:val="22"/>
        </w:rPr>
      </w:pPr>
      <w:hyperlink w:anchor="_Toc127982900" w:history="1">
        <w:r w:rsidR="008B376B" w:rsidRPr="004C6ECE">
          <w:rPr>
            <w:rStyle w:val="Hyperlink"/>
            <w:noProof/>
          </w:rPr>
          <w:t>III. Overview of evaluation criteria and methodology</w:t>
        </w:r>
        <w:r w:rsidR="008B376B">
          <w:rPr>
            <w:noProof/>
            <w:webHidden/>
          </w:rPr>
          <w:tab/>
        </w:r>
        <w:r w:rsidR="008B376B">
          <w:rPr>
            <w:noProof/>
            <w:webHidden/>
          </w:rPr>
          <w:fldChar w:fldCharType="begin"/>
        </w:r>
        <w:r w:rsidR="008B376B">
          <w:rPr>
            <w:noProof/>
            <w:webHidden/>
          </w:rPr>
          <w:instrText xml:space="preserve"> PAGEREF _Toc127982900 \h </w:instrText>
        </w:r>
        <w:r w:rsidR="008B376B">
          <w:rPr>
            <w:noProof/>
            <w:webHidden/>
          </w:rPr>
        </w:r>
        <w:r w:rsidR="008B376B">
          <w:rPr>
            <w:noProof/>
            <w:webHidden/>
          </w:rPr>
          <w:fldChar w:fldCharType="separate"/>
        </w:r>
        <w:r w:rsidR="00EA424F">
          <w:rPr>
            <w:noProof/>
            <w:webHidden/>
          </w:rPr>
          <w:t>8</w:t>
        </w:r>
        <w:r w:rsidR="008B376B">
          <w:rPr>
            <w:noProof/>
            <w:webHidden/>
          </w:rPr>
          <w:fldChar w:fldCharType="end"/>
        </w:r>
      </w:hyperlink>
    </w:p>
    <w:p w14:paraId="4EF1C070" w14:textId="277D7FF7" w:rsidR="008B376B" w:rsidRDefault="00271B0A">
      <w:pPr>
        <w:pStyle w:val="TOC1"/>
        <w:rPr>
          <w:rFonts w:asciiTheme="minorHAnsi" w:eastAsiaTheme="minorEastAsia" w:hAnsiTheme="minorHAnsi" w:cstheme="minorBidi"/>
          <w:noProof/>
          <w:szCs w:val="22"/>
        </w:rPr>
      </w:pPr>
      <w:hyperlink w:anchor="_Toc127982901" w:history="1">
        <w:r w:rsidR="008B376B" w:rsidRPr="004C6ECE">
          <w:rPr>
            <w:rStyle w:val="Hyperlink"/>
            <w:noProof/>
          </w:rPr>
          <w:t>IV. Key findings</w:t>
        </w:r>
        <w:r w:rsidR="008B376B">
          <w:rPr>
            <w:noProof/>
            <w:webHidden/>
          </w:rPr>
          <w:tab/>
        </w:r>
        <w:r w:rsidR="008B376B">
          <w:rPr>
            <w:noProof/>
            <w:webHidden/>
          </w:rPr>
          <w:fldChar w:fldCharType="begin"/>
        </w:r>
        <w:r w:rsidR="008B376B">
          <w:rPr>
            <w:noProof/>
            <w:webHidden/>
          </w:rPr>
          <w:instrText xml:space="preserve"> PAGEREF _Toc127982901 \h </w:instrText>
        </w:r>
        <w:r w:rsidR="008B376B">
          <w:rPr>
            <w:noProof/>
            <w:webHidden/>
          </w:rPr>
        </w:r>
        <w:r w:rsidR="008B376B">
          <w:rPr>
            <w:noProof/>
            <w:webHidden/>
          </w:rPr>
          <w:fldChar w:fldCharType="separate"/>
        </w:r>
        <w:r w:rsidR="00EA424F">
          <w:rPr>
            <w:noProof/>
            <w:webHidden/>
          </w:rPr>
          <w:t>8</w:t>
        </w:r>
        <w:r w:rsidR="008B376B">
          <w:rPr>
            <w:noProof/>
            <w:webHidden/>
          </w:rPr>
          <w:fldChar w:fldCharType="end"/>
        </w:r>
      </w:hyperlink>
    </w:p>
    <w:p w14:paraId="2B707A21" w14:textId="4BB01A57" w:rsidR="008B376B" w:rsidRDefault="00271B0A">
      <w:pPr>
        <w:pStyle w:val="TOC2"/>
        <w:rPr>
          <w:rFonts w:asciiTheme="minorHAnsi" w:eastAsiaTheme="minorEastAsia" w:hAnsiTheme="minorHAnsi" w:cstheme="minorBidi"/>
          <w:noProof/>
          <w:szCs w:val="22"/>
          <w:lang w:eastAsia="zh-CN"/>
        </w:rPr>
      </w:pPr>
      <w:hyperlink w:anchor="_Toc127982902" w:history="1">
        <w:r w:rsidR="008110F3">
          <w:rPr>
            <w:rStyle w:val="Hyperlink"/>
            <w:noProof/>
            <w:lang w:val="en-GB"/>
          </w:rPr>
          <w:t>A. Project design and m</w:t>
        </w:r>
        <w:r w:rsidR="008B376B" w:rsidRPr="004C6ECE">
          <w:rPr>
            <w:rStyle w:val="Hyperlink"/>
            <w:noProof/>
            <w:lang w:val="en-GB"/>
          </w:rPr>
          <w:t>anagement</w:t>
        </w:r>
        <w:r w:rsidR="008B376B">
          <w:rPr>
            <w:noProof/>
            <w:webHidden/>
          </w:rPr>
          <w:tab/>
        </w:r>
        <w:r w:rsidR="008B376B">
          <w:rPr>
            <w:noProof/>
            <w:webHidden/>
          </w:rPr>
          <w:fldChar w:fldCharType="begin"/>
        </w:r>
        <w:r w:rsidR="008B376B">
          <w:rPr>
            <w:noProof/>
            <w:webHidden/>
          </w:rPr>
          <w:instrText xml:space="preserve"> PAGEREF _Toc127982902 \h </w:instrText>
        </w:r>
        <w:r w:rsidR="008B376B">
          <w:rPr>
            <w:noProof/>
            <w:webHidden/>
          </w:rPr>
        </w:r>
        <w:r w:rsidR="008B376B">
          <w:rPr>
            <w:noProof/>
            <w:webHidden/>
          </w:rPr>
          <w:fldChar w:fldCharType="separate"/>
        </w:r>
        <w:r w:rsidR="00EA424F">
          <w:rPr>
            <w:noProof/>
            <w:webHidden/>
          </w:rPr>
          <w:t>8</w:t>
        </w:r>
        <w:r w:rsidR="008B376B">
          <w:rPr>
            <w:noProof/>
            <w:webHidden/>
          </w:rPr>
          <w:fldChar w:fldCharType="end"/>
        </w:r>
      </w:hyperlink>
    </w:p>
    <w:p w14:paraId="150A1DFB" w14:textId="238DD27E" w:rsidR="008B376B" w:rsidRDefault="00271B0A">
      <w:pPr>
        <w:pStyle w:val="TOC2"/>
        <w:rPr>
          <w:rFonts w:asciiTheme="minorHAnsi" w:eastAsiaTheme="minorEastAsia" w:hAnsiTheme="minorHAnsi" w:cstheme="minorBidi"/>
          <w:noProof/>
          <w:szCs w:val="22"/>
          <w:lang w:eastAsia="zh-CN"/>
        </w:rPr>
      </w:pPr>
      <w:hyperlink w:anchor="_Toc127982903" w:history="1">
        <w:r w:rsidR="008B376B" w:rsidRPr="004C6ECE">
          <w:rPr>
            <w:rStyle w:val="Hyperlink"/>
            <w:noProof/>
          </w:rPr>
          <w:t>B. Effectiveness of the project</w:t>
        </w:r>
        <w:r w:rsidR="008B376B">
          <w:rPr>
            <w:noProof/>
            <w:webHidden/>
          </w:rPr>
          <w:tab/>
        </w:r>
        <w:r w:rsidR="008B376B">
          <w:rPr>
            <w:noProof/>
            <w:webHidden/>
          </w:rPr>
          <w:fldChar w:fldCharType="begin"/>
        </w:r>
        <w:r w:rsidR="008B376B">
          <w:rPr>
            <w:noProof/>
            <w:webHidden/>
          </w:rPr>
          <w:instrText xml:space="preserve"> PAGEREF _Toc127982903 \h </w:instrText>
        </w:r>
        <w:r w:rsidR="008B376B">
          <w:rPr>
            <w:noProof/>
            <w:webHidden/>
          </w:rPr>
        </w:r>
        <w:r w:rsidR="008B376B">
          <w:rPr>
            <w:noProof/>
            <w:webHidden/>
          </w:rPr>
          <w:fldChar w:fldCharType="separate"/>
        </w:r>
        <w:r w:rsidR="00EA424F">
          <w:rPr>
            <w:noProof/>
            <w:webHidden/>
          </w:rPr>
          <w:t>10</w:t>
        </w:r>
        <w:r w:rsidR="008B376B">
          <w:rPr>
            <w:noProof/>
            <w:webHidden/>
          </w:rPr>
          <w:fldChar w:fldCharType="end"/>
        </w:r>
      </w:hyperlink>
    </w:p>
    <w:p w14:paraId="402CDF6E" w14:textId="725948B0" w:rsidR="008B376B" w:rsidRDefault="00271B0A">
      <w:pPr>
        <w:pStyle w:val="TOC2"/>
        <w:rPr>
          <w:rFonts w:asciiTheme="minorHAnsi" w:eastAsiaTheme="minorEastAsia" w:hAnsiTheme="minorHAnsi" w:cstheme="minorBidi"/>
          <w:noProof/>
          <w:szCs w:val="22"/>
          <w:lang w:eastAsia="zh-CN"/>
        </w:rPr>
      </w:pPr>
      <w:hyperlink w:anchor="_Toc127982904" w:history="1">
        <w:r w:rsidR="008B376B" w:rsidRPr="004C6ECE">
          <w:rPr>
            <w:rStyle w:val="Hyperlink"/>
            <w:noProof/>
          </w:rPr>
          <w:t>C. Sustainability</w:t>
        </w:r>
        <w:r w:rsidR="008B376B">
          <w:rPr>
            <w:noProof/>
            <w:webHidden/>
          </w:rPr>
          <w:tab/>
        </w:r>
        <w:r w:rsidR="008B376B">
          <w:rPr>
            <w:noProof/>
            <w:webHidden/>
          </w:rPr>
          <w:fldChar w:fldCharType="begin"/>
        </w:r>
        <w:r w:rsidR="008B376B">
          <w:rPr>
            <w:noProof/>
            <w:webHidden/>
          </w:rPr>
          <w:instrText xml:space="preserve"> PAGEREF _Toc127982904 \h </w:instrText>
        </w:r>
        <w:r w:rsidR="008B376B">
          <w:rPr>
            <w:noProof/>
            <w:webHidden/>
          </w:rPr>
        </w:r>
        <w:r w:rsidR="008B376B">
          <w:rPr>
            <w:noProof/>
            <w:webHidden/>
          </w:rPr>
          <w:fldChar w:fldCharType="separate"/>
        </w:r>
        <w:r w:rsidR="00EA424F">
          <w:rPr>
            <w:noProof/>
            <w:webHidden/>
          </w:rPr>
          <w:t>16</w:t>
        </w:r>
        <w:r w:rsidR="008B376B">
          <w:rPr>
            <w:noProof/>
            <w:webHidden/>
          </w:rPr>
          <w:fldChar w:fldCharType="end"/>
        </w:r>
      </w:hyperlink>
    </w:p>
    <w:p w14:paraId="1484501C" w14:textId="36DF6D12" w:rsidR="008B376B" w:rsidRDefault="00271B0A">
      <w:pPr>
        <w:pStyle w:val="TOC2"/>
        <w:rPr>
          <w:rFonts w:asciiTheme="minorHAnsi" w:eastAsiaTheme="minorEastAsia" w:hAnsiTheme="minorHAnsi" w:cstheme="minorBidi"/>
          <w:noProof/>
          <w:szCs w:val="22"/>
          <w:lang w:eastAsia="zh-CN"/>
        </w:rPr>
      </w:pPr>
      <w:hyperlink w:anchor="_Toc127982905" w:history="1">
        <w:r w:rsidR="008B376B" w:rsidRPr="004C6ECE">
          <w:rPr>
            <w:rStyle w:val="Hyperlink"/>
            <w:noProof/>
          </w:rPr>
          <w:t>D. Implementation of Development Agenda (DA) Recommendations</w:t>
        </w:r>
        <w:r w:rsidR="008B376B">
          <w:rPr>
            <w:noProof/>
            <w:webHidden/>
          </w:rPr>
          <w:tab/>
        </w:r>
        <w:r w:rsidR="008B376B">
          <w:rPr>
            <w:noProof/>
            <w:webHidden/>
          </w:rPr>
          <w:fldChar w:fldCharType="begin"/>
        </w:r>
        <w:r w:rsidR="008B376B">
          <w:rPr>
            <w:noProof/>
            <w:webHidden/>
          </w:rPr>
          <w:instrText xml:space="preserve"> PAGEREF _Toc127982905 \h </w:instrText>
        </w:r>
        <w:r w:rsidR="008B376B">
          <w:rPr>
            <w:noProof/>
            <w:webHidden/>
          </w:rPr>
        </w:r>
        <w:r w:rsidR="008B376B">
          <w:rPr>
            <w:noProof/>
            <w:webHidden/>
          </w:rPr>
          <w:fldChar w:fldCharType="separate"/>
        </w:r>
        <w:r w:rsidR="00EA424F">
          <w:rPr>
            <w:noProof/>
            <w:webHidden/>
          </w:rPr>
          <w:t>16</w:t>
        </w:r>
        <w:r w:rsidR="008B376B">
          <w:rPr>
            <w:noProof/>
            <w:webHidden/>
          </w:rPr>
          <w:fldChar w:fldCharType="end"/>
        </w:r>
      </w:hyperlink>
    </w:p>
    <w:p w14:paraId="33021126" w14:textId="18B6FFB3" w:rsidR="008B376B" w:rsidRDefault="00271B0A">
      <w:pPr>
        <w:pStyle w:val="TOC1"/>
        <w:rPr>
          <w:noProof/>
        </w:rPr>
      </w:pPr>
      <w:hyperlink w:anchor="_Toc127982906" w:history="1">
        <w:r w:rsidR="008B376B" w:rsidRPr="004C6ECE">
          <w:rPr>
            <w:rStyle w:val="Hyperlink"/>
            <w:noProof/>
          </w:rPr>
          <w:t>V. Conclusions and recommendations</w:t>
        </w:r>
        <w:r w:rsidR="008B376B">
          <w:rPr>
            <w:noProof/>
            <w:webHidden/>
          </w:rPr>
          <w:tab/>
        </w:r>
        <w:r w:rsidR="008B376B">
          <w:rPr>
            <w:noProof/>
            <w:webHidden/>
          </w:rPr>
          <w:fldChar w:fldCharType="begin"/>
        </w:r>
        <w:r w:rsidR="008B376B">
          <w:rPr>
            <w:noProof/>
            <w:webHidden/>
          </w:rPr>
          <w:instrText xml:space="preserve"> PAGEREF _Toc127982906 \h </w:instrText>
        </w:r>
        <w:r w:rsidR="008B376B">
          <w:rPr>
            <w:noProof/>
            <w:webHidden/>
          </w:rPr>
        </w:r>
        <w:r w:rsidR="008B376B">
          <w:rPr>
            <w:noProof/>
            <w:webHidden/>
          </w:rPr>
          <w:fldChar w:fldCharType="separate"/>
        </w:r>
        <w:r w:rsidR="00EA424F">
          <w:rPr>
            <w:noProof/>
            <w:webHidden/>
          </w:rPr>
          <w:t>17</w:t>
        </w:r>
        <w:r w:rsidR="008B376B">
          <w:rPr>
            <w:noProof/>
            <w:webHidden/>
          </w:rPr>
          <w:fldChar w:fldCharType="end"/>
        </w:r>
      </w:hyperlink>
    </w:p>
    <w:p w14:paraId="42FCF284" w14:textId="09A95E1F" w:rsidR="008B26B8" w:rsidRDefault="008B26B8" w:rsidP="008B26B8">
      <w:pPr>
        <w:rPr>
          <w:noProof/>
        </w:rPr>
      </w:pPr>
    </w:p>
    <w:p w14:paraId="1415776F" w14:textId="595BFF59" w:rsidR="008B26B8" w:rsidRPr="008B26B8" w:rsidRDefault="008B26B8" w:rsidP="00306BC9">
      <w:pPr>
        <w:spacing w:after="240"/>
        <w:rPr>
          <w:b/>
          <w:noProof/>
        </w:rPr>
      </w:pPr>
      <w:r w:rsidRPr="008B26B8">
        <w:rPr>
          <w:b/>
          <w:noProof/>
        </w:rPr>
        <w:t>Appendixes</w:t>
      </w:r>
    </w:p>
    <w:p w14:paraId="7158A383" w14:textId="1BC0CF79" w:rsidR="008B376B" w:rsidRDefault="00271B0A" w:rsidP="008B26B8">
      <w:pPr>
        <w:pStyle w:val="TOC1"/>
        <w:spacing w:after="0"/>
        <w:rPr>
          <w:rFonts w:asciiTheme="minorHAnsi" w:eastAsiaTheme="minorEastAsia" w:hAnsiTheme="minorHAnsi" w:cstheme="minorBidi"/>
          <w:noProof/>
          <w:szCs w:val="22"/>
        </w:rPr>
      </w:pPr>
      <w:hyperlink w:anchor="_Toc127982907" w:history="1">
        <w:r w:rsidR="008B376B" w:rsidRPr="004C6ECE">
          <w:rPr>
            <w:rStyle w:val="Hyperlink"/>
            <w:noProof/>
          </w:rPr>
          <w:t>Appendix I: Persons interviewed/consulted</w:t>
        </w:r>
        <w:r w:rsidR="008B376B">
          <w:rPr>
            <w:noProof/>
            <w:webHidden/>
          </w:rPr>
          <w:tab/>
        </w:r>
        <w:r w:rsidR="008B376B">
          <w:rPr>
            <w:noProof/>
            <w:webHidden/>
          </w:rPr>
          <w:fldChar w:fldCharType="begin"/>
        </w:r>
        <w:r w:rsidR="008B376B">
          <w:rPr>
            <w:noProof/>
            <w:webHidden/>
          </w:rPr>
          <w:instrText xml:space="preserve"> PAGEREF _Toc127982907 \h </w:instrText>
        </w:r>
        <w:r w:rsidR="008B376B">
          <w:rPr>
            <w:noProof/>
            <w:webHidden/>
          </w:rPr>
        </w:r>
        <w:r w:rsidR="008B376B">
          <w:rPr>
            <w:noProof/>
            <w:webHidden/>
          </w:rPr>
          <w:fldChar w:fldCharType="separate"/>
        </w:r>
        <w:r w:rsidR="00EA424F">
          <w:rPr>
            <w:noProof/>
            <w:webHidden/>
          </w:rPr>
          <w:t>1</w:t>
        </w:r>
        <w:r w:rsidR="008B376B">
          <w:rPr>
            <w:noProof/>
            <w:webHidden/>
          </w:rPr>
          <w:fldChar w:fldCharType="end"/>
        </w:r>
      </w:hyperlink>
    </w:p>
    <w:p w14:paraId="7085C815" w14:textId="2109CF1F" w:rsidR="008B376B" w:rsidRDefault="00271B0A">
      <w:pPr>
        <w:pStyle w:val="TOC1"/>
        <w:rPr>
          <w:rFonts w:asciiTheme="minorHAnsi" w:eastAsiaTheme="minorEastAsia" w:hAnsiTheme="minorHAnsi" w:cstheme="minorBidi"/>
          <w:noProof/>
          <w:szCs w:val="22"/>
        </w:rPr>
      </w:pPr>
      <w:hyperlink w:anchor="_Toc127982908" w:history="1">
        <w:r w:rsidR="008B376B" w:rsidRPr="004C6ECE">
          <w:rPr>
            <w:rStyle w:val="Hyperlink"/>
            <w:noProof/>
          </w:rPr>
          <w:t>Appendix II: Documents consulted</w:t>
        </w:r>
        <w:r w:rsidR="008B376B">
          <w:rPr>
            <w:noProof/>
            <w:webHidden/>
          </w:rPr>
          <w:tab/>
        </w:r>
        <w:r w:rsidR="008B376B">
          <w:rPr>
            <w:noProof/>
            <w:webHidden/>
          </w:rPr>
          <w:fldChar w:fldCharType="begin"/>
        </w:r>
        <w:r w:rsidR="008B376B">
          <w:rPr>
            <w:noProof/>
            <w:webHidden/>
          </w:rPr>
          <w:instrText xml:space="preserve"> PAGEREF _Toc127982908 \h </w:instrText>
        </w:r>
        <w:r w:rsidR="008B376B">
          <w:rPr>
            <w:noProof/>
            <w:webHidden/>
          </w:rPr>
        </w:r>
        <w:r w:rsidR="008B376B">
          <w:rPr>
            <w:noProof/>
            <w:webHidden/>
          </w:rPr>
          <w:fldChar w:fldCharType="separate"/>
        </w:r>
        <w:r w:rsidR="00EA424F">
          <w:rPr>
            <w:noProof/>
            <w:webHidden/>
          </w:rPr>
          <w:t>1</w:t>
        </w:r>
        <w:r w:rsidR="008B376B">
          <w:rPr>
            <w:noProof/>
            <w:webHidden/>
          </w:rPr>
          <w:fldChar w:fldCharType="end"/>
        </w:r>
      </w:hyperlink>
    </w:p>
    <w:p w14:paraId="1CA2B1E4" w14:textId="7010445F" w:rsidR="00643386" w:rsidRPr="008B26B8" w:rsidRDefault="00733963" w:rsidP="00643386">
      <w:pPr>
        <w:pStyle w:val="BodyText"/>
      </w:pPr>
      <w:r w:rsidRPr="00D7401F">
        <w:rPr>
          <w:rFonts w:ascii="Calibri" w:hAnsi="Calibri"/>
        </w:rPr>
        <w:fldChar w:fldCharType="end"/>
      </w:r>
      <w:bookmarkStart w:id="6" w:name="_Toc336032060"/>
      <w:r w:rsidR="008B26B8" w:rsidRPr="008B26B8">
        <w:t xml:space="preserve">Appendix III: Inception Report (Attached </w:t>
      </w:r>
      <w:r w:rsidR="00306BC9" w:rsidRPr="008B26B8">
        <w:t>separately</w:t>
      </w:r>
      <w:r w:rsidR="008B26B8" w:rsidRPr="008B26B8">
        <w:t>)</w:t>
      </w:r>
    </w:p>
    <w:p w14:paraId="62F56B5F" w14:textId="60E5702F" w:rsidR="00880D78" w:rsidRPr="00643386" w:rsidRDefault="00FB6E4B" w:rsidP="00643386">
      <w:pPr>
        <w:pStyle w:val="BodyText"/>
        <w:rPr>
          <w:rFonts w:ascii="Calibri" w:hAnsi="Calibri"/>
        </w:rPr>
      </w:pPr>
      <w:r w:rsidRPr="00D7401F">
        <w:rPr>
          <w:b/>
          <w:sz w:val="24"/>
          <w:szCs w:val="24"/>
        </w:rPr>
        <w:t xml:space="preserve">List of </w:t>
      </w:r>
      <w:r w:rsidR="00692329" w:rsidRPr="00D7401F">
        <w:rPr>
          <w:b/>
          <w:sz w:val="24"/>
          <w:szCs w:val="24"/>
        </w:rPr>
        <w:t>acronyms</w:t>
      </w:r>
      <w:r w:rsidRPr="00D7401F">
        <w:rPr>
          <w:b/>
          <w:sz w:val="24"/>
          <w:szCs w:val="24"/>
        </w:rPr>
        <w:t xml:space="preserve"> used</w:t>
      </w:r>
      <w:bookmarkEnd w:id="6"/>
    </w:p>
    <w:p w14:paraId="62F56B60" w14:textId="77777777" w:rsidR="00FB6E4B" w:rsidRPr="00D7401F" w:rsidRDefault="00FB6E4B" w:rsidP="00FB6E4B">
      <w:pPr>
        <w:spacing w:line="276" w:lineRule="auto"/>
        <w:rPr>
          <w:szCs w:val="22"/>
        </w:rPr>
      </w:pPr>
      <w:r w:rsidRPr="00D7401F">
        <w:t>CDIP</w:t>
      </w:r>
      <w:r w:rsidRPr="00D7401F">
        <w:tab/>
      </w:r>
      <w:r w:rsidRPr="00D7401F">
        <w:tab/>
      </w:r>
      <w:r w:rsidRPr="00D7401F">
        <w:tab/>
      </w:r>
      <w:r w:rsidRPr="00D7401F">
        <w:rPr>
          <w:szCs w:val="22"/>
        </w:rPr>
        <w:t>Committee on Development and Intellectual Property</w:t>
      </w:r>
    </w:p>
    <w:p w14:paraId="62F56B61" w14:textId="77777777" w:rsidR="00C01E7C" w:rsidRPr="00D7401F" w:rsidRDefault="00C01E7C" w:rsidP="00C01E7C">
      <w:r w:rsidRPr="00D7401F">
        <w:t>DA</w:t>
      </w:r>
      <w:r w:rsidRPr="00D7401F">
        <w:tab/>
      </w:r>
      <w:r w:rsidRPr="00D7401F">
        <w:tab/>
      </w:r>
      <w:r w:rsidRPr="00D7401F">
        <w:tab/>
        <w:t>Development Agenda</w:t>
      </w:r>
    </w:p>
    <w:p w14:paraId="62F56B62" w14:textId="77777777" w:rsidR="00C01E7C" w:rsidRPr="00D7401F" w:rsidRDefault="00FB6E4B" w:rsidP="00C01E7C">
      <w:pPr>
        <w:spacing w:line="276" w:lineRule="auto"/>
        <w:rPr>
          <w:szCs w:val="22"/>
        </w:rPr>
      </w:pPr>
      <w:r w:rsidRPr="00D7401F">
        <w:t>IP</w:t>
      </w:r>
      <w:r w:rsidRPr="00D7401F">
        <w:tab/>
      </w:r>
      <w:r w:rsidRPr="00D7401F">
        <w:tab/>
      </w:r>
      <w:r w:rsidRPr="00D7401F">
        <w:tab/>
      </w:r>
      <w:r w:rsidRPr="00D7401F">
        <w:rPr>
          <w:szCs w:val="22"/>
        </w:rPr>
        <w:t>Intellectual Property</w:t>
      </w:r>
      <w:r w:rsidRPr="00D7401F">
        <w:rPr>
          <w:szCs w:val="22"/>
        </w:rPr>
        <w:br/>
      </w:r>
      <w:r w:rsidR="00615CAD" w:rsidRPr="00D7401F">
        <w:rPr>
          <w:szCs w:val="22"/>
        </w:rPr>
        <w:t>LDCs</w:t>
      </w:r>
      <w:r w:rsidR="00615CAD" w:rsidRPr="00D7401F">
        <w:rPr>
          <w:szCs w:val="22"/>
        </w:rPr>
        <w:tab/>
      </w:r>
      <w:r w:rsidR="00C01E7C" w:rsidRPr="00D7401F">
        <w:rPr>
          <w:szCs w:val="22"/>
        </w:rPr>
        <w:tab/>
      </w:r>
      <w:r w:rsidR="00C01E7C" w:rsidRPr="00D7401F">
        <w:rPr>
          <w:szCs w:val="22"/>
        </w:rPr>
        <w:tab/>
        <w:t>Least Developed Countries</w:t>
      </w:r>
    </w:p>
    <w:p w14:paraId="1F77376A" w14:textId="167198EF" w:rsidR="00956C47" w:rsidRPr="00D7401F" w:rsidRDefault="00956C47" w:rsidP="00C01E7C">
      <w:pPr>
        <w:spacing w:line="276" w:lineRule="auto"/>
        <w:rPr>
          <w:szCs w:val="22"/>
        </w:rPr>
      </w:pPr>
      <w:r>
        <w:rPr>
          <w:szCs w:val="22"/>
        </w:rPr>
        <w:t>STEM</w:t>
      </w:r>
      <w:r>
        <w:rPr>
          <w:szCs w:val="22"/>
        </w:rPr>
        <w:tab/>
      </w:r>
      <w:r>
        <w:rPr>
          <w:szCs w:val="22"/>
        </w:rPr>
        <w:tab/>
        <w:t xml:space="preserve">Science, Technology, </w:t>
      </w:r>
      <w:r w:rsidR="006E0C58">
        <w:rPr>
          <w:szCs w:val="22"/>
        </w:rPr>
        <w:t>Engineering, and Mathematics</w:t>
      </w:r>
    </w:p>
    <w:p w14:paraId="76825D80" w14:textId="2A524E3F" w:rsidR="00FF34F2" w:rsidRPr="00D7401F" w:rsidRDefault="00FF34F2" w:rsidP="00C01E7C">
      <w:pPr>
        <w:spacing w:line="276" w:lineRule="auto"/>
        <w:rPr>
          <w:szCs w:val="22"/>
        </w:rPr>
      </w:pPr>
      <w:r w:rsidRPr="00D7401F">
        <w:rPr>
          <w:szCs w:val="22"/>
        </w:rPr>
        <w:t>TA</w:t>
      </w:r>
      <w:r w:rsidRPr="00D7401F">
        <w:rPr>
          <w:szCs w:val="22"/>
        </w:rPr>
        <w:tab/>
      </w:r>
      <w:r w:rsidRPr="00D7401F">
        <w:rPr>
          <w:szCs w:val="22"/>
        </w:rPr>
        <w:tab/>
      </w:r>
      <w:r w:rsidRPr="00D7401F">
        <w:rPr>
          <w:szCs w:val="22"/>
        </w:rPr>
        <w:tab/>
        <w:t>Technical Assistance</w:t>
      </w:r>
    </w:p>
    <w:p w14:paraId="79F81DFF" w14:textId="7E8CE8AA" w:rsidR="0049068C" w:rsidRPr="00D7401F" w:rsidRDefault="0049068C" w:rsidP="00C01E7C">
      <w:pPr>
        <w:spacing w:line="276" w:lineRule="auto"/>
        <w:rPr>
          <w:szCs w:val="22"/>
        </w:rPr>
      </w:pPr>
      <w:r w:rsidRPr="00D7401F">
        <w:rPr>
          <w:szCs w:val="22"/>
        </w:rPr>
        <w:t>TISC</w:t>
      </w:r>
      <w:r w:rsidRPr="00D7401F">
        <w:rPr>
          <w:szCs w:val="22"/>
        </w:rPr>
        <w:tab/>
      </w:r>
      <w:r w:rsidRPr="00D7401F">
        <w:rPr>
          <w:szCs w:val="22"/>
        </w:rPr>
        <w:tab/>
      </w:r>
      <w:r w:rsidRPr="00D7401F">
        <w:rPr>
          <w:szCs w:val="22"/>
        </w:rPr>
        <w:tab/>
        <w:t>Technology and Innovation Support Centers</w:t>
      </w:r>
    </w:p>
    <w:p w14:paraId="62F56B63" w14:textId="0E8BA076" w:rsidR="00753FF6" w:rsidRPr="00D7401F" w:rsidRDefault="00F2490E" w:rsidP="00C01E7C">
      <w:pPr>
        <w:spacing w:line="276" w:lineRule="auto"/>
        <w:rPr>
          <w:szCs w:val="22"/>
        </w:rPr>
      </w:pPr>
      <w:r w:rsidRPr="00D7401F">
        <w:rPr>
          <w:szCs w:val="22"/>
        </w:rPr>
        <w:t>URSB</w:t>
      </w:r>
      <w:r w:rsidRPr="00D7401F">
        <w:rPr>
          <w:szCs w:val="22"/>
        </w:rPr>
        <w:tab/>
      </w:r>
      <w:r w:rsidRPr="00D7401F">
        <w:rPr>
          <w:szCs w:val="22"/>
        </w:rPr>
        <w:tab/>
      </w:r>
      <w:r w:rsidR="00625F9A" w:rsidRPr="00D7401F">
        <w:rPr>
          <w:szCs w:val="22"/>
        </w:rPr>
        <w:t>Uganda Registration Services Bureau</w:t>
      </w:r>
    </w:p>
    <w:p w14:paraId="3F7553EB" w14:textId="77777777" w:rsidR="0049068C" w:rsidRPr="00D7401F" w:rsidRDefault="00C01E7C" w:rsidP="00C01E7C">
      <w:pPr>
        <w:rPr>
          <w:szCs w:val="22"/>
        </w:rPr>
      </w:pPr>
      <w:r w:rsidRPr="00D7401F">
        <w:t>WIPO</w:t>
      </w:r>
      <w:r w:rsidRPr="00D7401F">
        <w:tab/>
      </w:r>
      <w:r w:rsidRPr="00D7401F">
        <w:tab/>
        <w:t>World Intellectual Property Organization</w:t>
      </w:r>
      <w:r w:rsidR="009A1699" w:rsidRPr="00D7401F">
        <w:rPr>
          <w:szCs w:val="22"/>
        </w:rPr>
        <w:t xml:space="preserve"> </w:t>
      </w:r>
    </w:p>
    <w:p w14:paraId="62F56B64" w14:textId="4B70BFA7" w:rsidR="00C01E7C" w:rsidRPr="00D7401F" w:rsidRDefault="009A1699" w:rsidP="00C01E7C">
      <w:r w:rsidRPr="00D7401F">
        <w:rPr>
          <w:szCs w:val="22"/>
        </w:rPr>
        <w:t>WIRC</w:t>
      </w:r>
      <w:r w:rsidRPr="00D7401F">
        <w:rPr>
          <w:szCs w:val="22"/>
        </w:rPr>
        <w:tab/>
      </w:r>
      <w:r w:rsidRPr="00D7401F">
        <w:rPr>
          <w:szCs w:val="22"/>
        </w:rPr>
        <w:tab/>
        <w:t>Women Innovation Resource Centers</w:t>
      </w:r>
    </w:p>
    <w:p w14:paraId="62F56B65" w14:textId="77777777" w:rsidR="00B93028" w:rsidRPr="00D7401F" w:rsidRDefault="00B93028" w:rsidP="000A7B32">
      <w:pPr>
        <w:pStyle w:val="Heading1"/>
        <w:spacing w:after="220"/>
      </w:pPr>
    </w:p>
    <w:p w14:paraId="62F56B66" w14:textId="77777777" w:rsidR="00B93028" w:rsidRPr="00D7401F" w:rsidRDefault="00B93028" w:rsidP="00B93028">
      <w:pPr>
        <w:sectPr w:rsidR="00B93028" w:rsidRPr="00D7401F" w:rsidSect="00B9302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14:paraId="62F56B67" w14:textId="77777777" w:rsidR="00576B83" w:rsidRPr="00D7401F" w:rsidRDefault="00576B83" w:rsidP="000A7B32">
      <w:pPr>
        <w:pStyle w:val="Heading1"/>
        <w:spacing w:after="220"/>
      </w:pPr>
      <w:bookmarkStart w:id="12" w:name="_Toc127982897"/>
      <w:bookmarkStart w:id="13" w:name="_Toc320700949"/>
      <w:bookmarkStart w:id="14" w:name="_Toc336031966"/>
      <w:bookmarkStart w:id="15" w:name="_Toc336032066"/>
      <w:r w:rsidRPr="00D7401F">
        <w:lastRenderedPageBreak/>
        <w:t>Executive summary</w:t>
      </w:r>
      <w:bookmarkEnd w:id="12"/>
    </w:p>
    <w:bookmarkEnd w:id="13"/>
    <w:bookmarkEnd w:id="14"/>
    <w:bookmarkEnd w:id="15"/>
    <w:p w14:paraId="62F56B6A" w14:textId="04E9C5FE" w:rsidR="00DE1E2A" w:rsidRPr="00ED1554" w:rsidRDefault="00DE1E2A" w:rsidP="00923A42">
      <w:pPr>
        <w:numPr>
          <w:ilvl w:val="0"/>
          <w:numId w:val="8"/>
        </w:numPr>
        <w:tabs>
          <w:tab w:val="clear" w:pos="567"/>
          <w:tab w:val="num" w:pos="0"/>
        </w:tabs>
        <w:spacing w:after="240"/>
        <w:rPr>
          <w:iCs/>
        </w:rPr>
      </w:pPr>
      <w:r w:rsidRPr="00D7401F">
        <w:t>This report is an independent evaluation of the Development Agenda</w:t>
      </w:r>
      <w:r w:rsidR="00963AD1">
        <w:t xml:space="preserve"> (DA)</w:t>
      </w:r>
      <w:r w:rsidRPr="00D7401F">
        <w:t xml:space="preserve"> Project (</w:t>
      </w:r>
      <w:r w:rsidR="00961E5A" w:rsidRPr="00D7401F">
        <w:t xml:space="preserve">Project Code: </w:t>
      </w:r>
      <w:r w:rsidR="00963AD1">
        <w:t xml:space="preserve"> </w:t>
      </w:r>
      <w:r w:rsidRPr="00D7401F">
        <w:rPr>
          <w:iCs/>
        </w:rPr>
        <w:t>DA_</w:t>
      </w:r>
      <w:r w:rsidR="00EA672C" w:rsidRPr="00D7401F">
        <w:rPr>
          <w:iCs/>
        </w:rPr>
        <w:t>1</w:t>
      </w:r>
      <w:r w:rsidRPr="00D7401F">
        <w:rPr>
          <w:iCs/>
        </w:rPr>
        <w:t>_</w:t>
      </w:r>
      <w:r w:rsidR="00EA672C" w:rsidRPr="00D7401F">
        <w:rPr>
          <w:iCs/>
        </w:rPr>
        <w:t>10</w:t>
      </w:r>
      <w:r w:rsidRPr="00D7401F">
        <w:rPr>
          <w:iCs/>
        </w:rPr>
        <w:t>_</w:t>
      </w:r>
      <w:r w:rsidR="00961E5A" w:rsidRPr="00D7401F">
        <w:rPr>
          <w:iCs/>
        </w:rPr>
        <w:t>12_</w:t>
      </w:r>
      <w:r w:rsidR="00AF3D38" w:rsidRPr="00D7401F">
        <w:rPr>
          <w:iCs/>
        </w:rPr>
        <w:t>19_31_01</w:t>
      </w:r>
      <w:r w:rsidR="0025373A">
        <w:t>) on</w:t>
      </w:r>
      <w:r w:rsidRPr="00D7401F">
        <w:t xml:space="preserve"> </w:t>
      </w:r>
      <w:r w:rsidR="00212A40" w:rsidRPr="00D7401F">
        <w:t>I</w:t>
      </w:r>
      <w:r w:rsidR="00F46E51" w:rsidRPr="00D7401F">
        <w:t>ncreasing the Role of Women in Innovation and Entrepreneurship: Encouraging Women in Developing Countries to Use the Intellectual Property System</w:t>
      </w:r>
      <w:r w:rsidR="00963AD1">
        <w:t>,</w:t>
      </w:r>
      <w:r w:rsidR="00F46E51" w:rsidRPr="00D7401F">
        <w:t xml:space="preserve"> </w:t>
      </w:r>
      <w:r w:rsidR="00537D9D" w:rsidRPr="00D7401F">
        <w:t xml:space="preserve">proposed by </w:t>
      </w:r>
      <w:r w:rsidR="006D36F3" w:rsidRPr="00D7401F">
        <w:t>Canada, Mexico and the United States</w:t>
      </w:r>
      <w:r w:rsidR="004D6135" w:rsidRPr="00D7401F">
        <w:t xml:space="preserve"> of America</w:t>
      </w:r>
      <w:r w:rsidRPr="00D7401F">
        <w:t xml:space="preserve">. </w:t>
      </w:r>
      <w:r w:rsidR="00963AD1">
        <w:t xml:space="preserve"> </w:t>
      </w:r>
      <w:r w:rsidR="00076AA8" w:rsidRPr="00D7401F">
        <w:t>The project was approved</w:t>
      </w:r>
      <w:r w:rsidR="004D6135" w:rsidRPr="00D7401F">
        <w:t xml:space="preserve"> by the Committee on Development and Intellectual Property (CDIP) during its 21</w:t>
      </w:r>
      <w:r w:rsidR="004D6135" w:rsidRPr="00D7401F">
        <w:rPr>
          <w:vertAlign w:val="superscript"/>
        </w:rPr>
        <w:t>st</w:t>
      </w:r>
      <w:r w:rsidR="00E425E2">
        <w:t xml:space="preserve"> session, held in May</w:t>
      </w:r>
      <w:r w:rsidR="004D6135" w:rsidRPr="00D7401F">
        <w:t xml:space="preserve"> 2018.</w:t>
      </w:r>
      <w:r w:rsidR="00076AA8" w:rsidRPr="00D7401F">
        <w:t xml:space="preserve"> </w:t>
      </w:r>
      <w:r w:rsidR="00963AD1">
        <w:t xml:space="preserve"> </w:t>
      </w:r>
      <w:r w:rsidRPr="00D7401F">
        <w:t xml:space="preserve">The project duration was from </w:t>
      </w:r>
      <w:r w:rsidR="00C537D9" w:rsidRPr="00D7401F">
        <w:t>January 2019</w:t>
      </w:r>
      <w:r w:rsidRPr="00D7401F">
        <w:t xml:space="preserve"> until </w:t>
      </w:r>
      <w:r w:rsidR="003773E3" w:rsidRPr="00D7401F">
        <w:t>December</w:t>
      </w:r>
      <w:r w:rsidRPr="00D7401F">
        <w:t xml:space="preserve"> 20</w:t>
      </w:r>
      <w:r w:rsidR="00961E5A" w:rsidRPr="00D7401F">
        <w:t>2</w:t>
      </w:r>
      <w:r w:rsidR="009C3276" w:rsidRPr="00D7401F">
        <w:t>2</w:t>
      </w:r>
      <w:r w:rsidRPr="00D7401F">
        <w:t>.</w:t>
      </w:r>
    </w:p>
    <w:p w14:paraId="56BE9B58" w14:textId="7828E909" w:rsidR="00246C9E" w:rsidRPr="00D7401F" w:rsidRDefault="00DE1E2A" w:rsidP="00923A42">
      <w:pPr>
        <w:numPr>
          <w:ilvl w:val="0"/>
          <w:numId w:val="8"/>
        </w:numPr>
        <w:tabs>
          <w:tab w:val="clear" w:pos="567"/>
          <w:tab w:val="num" w:pos="0"/>
        </w:tabs>
        <w:spacing w:after="240"/>
      </w:pPr>
      <w:r w:rsidRPr="00D7401F">
        <w:t>This project aimed to</w:t>
      </w:r>
      <w:r w:rsidR="00172A14" w:rsidRPr="00D7401F">
        <w:t xml:space="preserve"> </w:t>
      </w:r>
      <w:r w:rsidR="004D6135" w:rsidRPr="00D7401F">
        <w:t xml:space="preserve">strengthen the innovative capacity of the participating countries (Mexico, Uganda, </w:t>
      </w:r>
      <w:r w:rsidR="002E4904" w:rsidRPr="00D7401F">
        <w:t>Oman, and Pakistan)</w:t>
      </w:r>
      <w:r w:rsidR="00963AD1">
        <w:t>,</w:t>
      </w:r>
      <w:r w:rsidR="002E4904" w:rsidRPr="00D7401F">
        <w:t xml:space="preserve"> focusing on increasing the participation of women inventors and innovators in the national innovation system by supporting them in using the </w:t>
      </w:r>
      <w:r w:rsidR="00776BCA">
        <w:t>Intellectual property (</w:t>
      </w:r>
      <w:r w:rsidR="002E4904" w:rsidRPr="00D7401F">
        <w:t>IP</w:t>
      </w:r>
      <w:r w:rsidR="00776BCA">
        <w:t>)</w:t>
      </w:r>
      <w:r w:rsidR="002E4904" w:rsidRPr="00D7401F">
        <w:t xml:space="preserve"> system more effectively</w:t>
      </w:r>
      <w:r w:rsidR="006B4B49" w:rsidRPr="00D7401F">
        <w:t xml:space="preserve">. </w:t>
      </w:r>
      <w:r w:rsidR="00963AD1">
        <w:t xml:space="preserve"> </w:t>
      </w:r>
      <w:r w:rsidR="00EF08B2" w:rsidRPr="00D7401F">
        <w:t>It aimed at assisting and supporting women inventors and innovators to broaden their awareness, knowledge and use of the IP system</w:t>
      </w:r>
      <w:r w:rsidR="001472C3" w:rsidRPr="00D7401F">
        <w:t xml:space="preserve">. </w:t>
      </w:r>
      <w:r w:rsidR="00963AD1">
        <w:t xml:space="preserve"> </w:t>
      </w:r>
      <w:r w:rsidR="006B4B49" w:rsidRPr="00D7401F">
        <w:t xml:space="preserve">Key outputs </w:t>
      </w:r>
      <w:r w:rsidR="00D4705E" w:rsidRPr="00D7401F">
        <w:t>included</w:t>
      </w:r>
      <w:r w:rsidR="004D20EC">
        <w:t>:</w:t>
      </w:r>
      <w:r w:rsidR="00372CC0" w:rsidRPr="00D7401F">
        <w:t xml:space="preserve"> </w:t>
      </w:r>
      <w:r w:rsidR="004D20EC">
        <w:t xml:space="preserve"> </w:t>
      </w:r>
      <w:r w:rsidR="00372CC0" w:rsidRPr="00D7401F">
        <w:t xml:space="preserve">gaining a better understanding of the extent and scope of problems faced by women inventors and innovators and </w:t>
      </w:r>
      <w:r w:rsidR="004D20EC">
        <w:t xml:space="preserve">identifying </w:t>
      </w:r>
      <w:r w:rsidR="00372CC0" w:rsidRPr="00D7401F">
        <w:t>possible solutions</w:t>
      </w:r>
      <w:r w:rsidR="004D20EC">
        <w:t>;</w:t>
      </w:r>
      <w:r w:rsidR="006540C7" w:rsidRPr="00D7401F">
        <w:t xml:space="preserve"> </w:t>
      </w:r>
      <w:r w:rsidR="004D20EC">
        <w:t xml:space="preserve"> </w:t>
      </w:r>
      <w:r w:rsidR="006540C7" w:rsidRPr="00D7401F">
        <w:t>establishing a national baseline in the four pilot countries</w:t>
      </w:r>
      <w:r w:rsidR="004D20EC">
        <w:t>;</w:t>
      </w:r>
      <w:r w:rsidR="00E0138F" w:rsidRPr="00D7401F">
        <w:t xml:space="preserve"> </w:t>
      </w:r>
      <w:r w:rsidR="004D20EC">
        <w:t xml:space="preserve"> </w:t>
      </w:r>
      <w:r w:rsidR="00E0138F" w:rsidRPr="00D7401F">
        <w:t>developing training materials</w:t>
      </w:r>
      <w:r w:rsidR="004D20EC">
        <w:t>;</w:t>
      </w:r>
      <w:r w:rsidR="00E0138F" w:rsidRPr="00D7401F">
        <w:t xml:space="preserve"> </w:t>
      </w:r>
      <w:r w:rsidR="004D20EC">
        <w:t xml:space="preserve"> </w:t>
      </w:r>
      <w:r w:rsidR="00E0138F" w:rsidRPr="00D7401F">
        <w:t>increasing the capacity</w:t>
      </w:r>
      <w:r w:rsidR="004D20EC">
        <w:t xml:space="preserve"> of</w:t>
      </w:r>
      <w:r w:rsidR="00E0138F" w:rsidRPr="00D7401F">
        <w:t xml:space="preserve"> </w:t>
      </w:r>
      <w:r w:rsidR="00E05157">
        <w:t xml:space="preserve">selected </w:t>
      </w:r>
      <w:r w:rsidR="005D62FE" w:rsidRPr="00D7401F">
        <w:t>institutions to provide IP support services to women</w:t>
      </w:r>
      <w:r w:rsidR="004D20EC">
        <w:t>;</w:t>
      </w:r>
      <w:r w:rsidR="005D62FE" w:rsidRPr="00D7401F">
        <w:t xml:space="preserve"> </w:t>
      </w:r>
      <w:r w:rsidR="004D20EC">
        <w:t xml:space="preserve"> </w:t>
      </w:r>
      <w:r w:rsidR="004028E8" w:rsidRPr="00D7401F">
        <w:t>establishing a network of lawyers</w:t>
      </w:r>
      <w:r w:rsidR="00CC7888" w:rsidRPr="00D7401F">
        <w:t xml:space="preserve"> and mentors who</w:t>
      </w:r>
      <w:r w:rsidR="000B7AB5">
        <w:t xml:space="preserve"> </w:t>
      </w:r>
      <w:r w:rsidR="00E05157">
        <w:t>agree to provide free support services</w:t>
      </w:r>
      <w:r w:rsidR="004D20EC">
        <w:t>;</w:t>
      </w:r>
      <w:r w:rsidR="0010751E" w:rsidRPr="00D7401F">
        <w:t xml:space="preserve"> </w:t>
      </w:r>
      <w:r w:rsidR="004D20EC">
        <w:t xml:space="preserve"> </w:t>
      </w:r>
      <w:r w:rsidR="0010751E" w:rsidRPr="00D7401F">
        <w:t xml:space="preserve">and developing a toolkit </w:t>
      </w:r>
      <w:r w:rsidR="00246C9E" w:rsidRPr="00D7401F">
        <w:t>that can be used for conducting a similar project</w:t>
      </w:r>
      <w:r w:rsidR="00F318AA">
        <w:t xml:space="preserve"> in the future</w:t>
      </w:r>
      <w:r w:rsidR="00246C9E" w:rsidRPr="00D7401F">
        <w:t>.</w:t>
      </w:r>
    </w:p>
    <w:p w14:paraId="62F56B6F" w14:textId="278150D2" w:rsidR="00A454DF" w:rsidRPr="00D7401F" w:rsidRDefault="002D6832" w:rsidP="00923A42">
      <w:pPr>
        <w:numPr>
          <w:ilvl w:val="0"/>
          <w:numId w:val="8"/>
        </w:numPr>
        <w:tabs>
          <w:tab w:val="clear" w:pos="567"/>
          <w:tab w:val="num" w:pos="0"/>
        </w:tabs>
        <w:spacing w:after="240"/>
      </w:pPr>
      <w:r w:rsidRPr="00D7401F">
        <w:t>The aim of this evaluation was to learn from experiences during project implementation</w:t>
      </w:r>
      <w:r w:rsidR="00CC36A0" w:rsidRPr="00D7401F">
        <w:t xml:space="preserve"> and to provide evidence-based </w:t>
      </w:r>
      <w:r w:rsidR="00176D11" w:rsidRPr="00D7401F">
        <w:t xml:space="preserve">evaluative information to support the CDIP’s decision-making process. </w:t>
      </w:r>
      <w:r w:rsidR="00E05157">
        <w:t xml:space="preserve"> </w:t>
      </w:r>
      <w:r w:rsidRPr="00D7401F">
        <w:t>This included assessing the project management and design</w:t>
      </w:r>
      <w:r w:rsidR="00E05157">
        <w:t>,</w:t>
      </w:r>
      <w:r w:rsidRPr="00D7401F">
        <w:t xml:space="preserve"> including monitoring and reporting tools, as well as measuring and reporting on the</w:t>
      </w:r>
      <w:r w:rsidR="00317153" w:rsidRPr="00D7401F">
        <w:t xml:space="preserve"> </w:t>
      </w:r>
      <w:r w:rsidRPr="00D7401F">
        <w:t>results achieved</w:t>
      </w:r>
      <w:r w:rsidR="001A24DE" w:rsidRPr="00D7401F">
        <w:t>,</w:t>
      </w:r>
      <w:r w:rsidRPr="00D7401F">
        <w:t xml:space="preserve"> and assessing the likelihood of </w:t>
      </w:r>
      <w:r w:rsidR="00AC26BB" w:rsidRPr="00D7401F">
        <w:t xml:space="preserve">their </w:t>
      </w:r>
      <w:r w:rsidRPr="00D7401F">
        <w:t>sustainability. The evaluation utilized a combination of methods</w:t>
      </w:r>
      <w:r w:rsidR="00E05157">
        <w:t>,</w:t>
      </w:r>
      <w:r w:rsidRPr="00D7401F">
        <w:t xml:space="preserve"> including a document review and interviews with </w:t>
      </w:r>
      <w:r w:rsidR="00E05157">
        <w:t>five</w:t>
      </w:r>
      <w:r w:rsidRPr="00D7401F">
        <w:t xml:space="preserve"> staff</w:t>
      </w:r>
      <w:r w:rsidR="00ED1554">
        <w:t xml:space="preserve"> members</w:t>
      </w:r>
      <w:r w:rsidRPr="00D7401F">
        <w:t xml:space="preserve"> </w:t>
      </w:r>
      <w:r w:rsidR="00EF212A" w:rsidRPr="00D7401F">
        <w:t>from</w:t>
      </w:r>
      <w:r w:rsidRPr="00D7401F">
        <w:t xml:space="preserve"> the WIPO </w:t>
      </w:r>
      <w:r w:rsidR="007702A7" w:rsidRPr="00D7401F">
        <w:t>Headquarter</w:t>
      </w:r>
      <w:r w:rsidR="00197028">
        <w:t>s</w:t>
      </w:r>
      <w:r w:rsidR="00EF212A" w:rsidRPr="00D7401F">
        <w:t xml:space="preserve">, </w:t>
      </w:r>
      <w:r w:rsidR="00E05157">
        <w:t>three</w:t>
      </w:r>
      <w:r w:rsidR="00ED1554">
        <w:t> </w:t>
      </w:r>
      <w:r w:rsidR="00EF212A" w:rsidRPr="00D7401F">
        <w:t xml:space="preserve">National Focal Points, </w:t>
      </w:r>
      <w:r w:rsidR="00E05157">
        <w:t>three</w:t>
      </w:r>
      <w:r w:rsidR="00965832" w:rsidRPr="00D7401F">
        <w:t xml:space="preserve"> representatives of the Permanent Missions and IP Offices that </w:t>
      </w:r>
      <w:r w:rsidR="00ED1554">
        <w:t xml:space="preserve">had </w:t>
      </w:r>
      <w:r w:rsidR="00965832" w:rsidRPr="00D7401F">
        <w:t xml:space="preserve">proposed the project, </w:t>
      </w:r>
      <w:r w:rsidR="00E05157">
        <w:t>six</w:t>
      </w:r>
      <w:r w:rsidR="003039D0" w:rsidRPr="00D7401F">
        <w:t xml:space="preserve"> mentors, </w:t>
      </w:r>
      <w:r w:rsidR="00E05157">
        <w:t>seven</w:t>
      </w:r>
      <w:r w:rsidR="007844D4" w:rsidRPr="00D7401F">
        <w:t xml:space="preserve"> mentees</w:t>
      </w:r>
      <w:r w:rsidR="00F64EEF" w:rsidRPr="00D7401F">
        <w:t xml:space="preserve"> and </w:t>
      </w:r>
      <w:r w:rsidR="00E05157">
        <w:t>one</w:t>
      </w:r>
      <w:r w:rsidR="00F64EEF" w:rsidRPr="00D7401F">
        <w:t xml:space="preserve"> consultant</w:t>
      </w:r>
      <w:r w:rsidR="00150441" w:rsidRPr="00D7401F">
        <w:t>.</w:t>
      </w:r>
    </w:p>
    <w:p w14:paraId="62F56B71" w14:textId="3A60937E" w:rsidR="002D6832" w:rsidRPr="00D7401F" w:rsidRDefault="002D6832" w:rsidP="00ED1554">
      <w:pPr>
        <w:spacing w:after="240"/>
        <w:rPr>
          <w:b/>
          <w:i/>
          <w:szCs w:val="22"/>
        </w:rPr>
      </w:pPr>
      <w:bookmarkStart w:id="16" w:name="_Toc336031962"/>
      <w:bookmarkStart w:id="17" w:name="_Toc336032062"/>
      <w:bookmarkStart w:id="18" w:name="_Toc320700946"/>
      <w:r w:rsidRPr="00D7401F">
        <w:rPr>
          <w:b/>
          <w:i/>
          <w:szCs w:val="22"/>
        </w:rPr>
        <w:t>Key findings</w:t>
      </w:r>
      <w:bookmarkEnd w:id="16"/>
      <w:bookmarkEnd w:id="17"/>
    </w:p>
    <w:p w14:paraId="0CF80CE0" w14:textId="42171CB4" w:rsidR="000D335F" w:rsidRPr="00ED1554" w:rsidRDefault="002D6832" w:rsidP="00ED1554">
      <w:pPr>
        <w:spacing w:after="240"/>
        <w:rPr>
          <w:b/>
          <w:i/>
          <w:szCs w:val="22"/>
        </w:rPr>
      </w:pPr>
      <w:bookmarkStart w:id="19" w:name="_Toc336031963"/>
      <w:bookmarkStart w:id="20" w:name="_Toc336032063"/>
      <w:r w:rsidRPr="00D7401F">
        <w:rPr>
          <w:b/>
          <w:i/>
          <w:szCs w:val="22"/>
        </w:rPr>
        <w:t>Project design and management</w:t>
      </w:r>
      <w:bookmarkEnd w:id="18"/>
      <w:bookmarkEnd w:id="19"/>
      <w:bookmarkEnd w:id="20"/>
      <w:r w:rsidR="00ED1554">
        <w:rPr>
          <w:b/>
          <w:i/>
          <w:szCs w:val="22"/>
        </w:rPr>
        <w:t xml:space="preserve"> </w:t>
      </w:r>
    </w:p>
    <w:p w14:paraId="1F88DC26" w14:textId="71FF55FC" w:rsidR="000D335F" w:rsidRPr="00D7401F" w:rsidRDefault="000D335F" w:rsidP="00923A42">
      <w:pPr>
        <w:pStyle w:val="BodyText"/>
        <w:numPr>
          <w:ilvl w:val="0"/>
          <w:numId w:val="8"/>
        </w:numPr>
        <w:tabs>
          <w:tab w:val="clear" w:pos="567"/>
        </w:tabs>
        <w:autoSpaceDE w:val="0"/>
        <w:autoSpaceDN w:val="0"/>
        <w:adjustRightInd w:val="0"/>
      </w:pPr>
      <w:r w:rsidRPr="00C4099B">
        <w:rPr>
          <w:b/>
          <w:bCs/>
        </w:rPr>
        <w:t>Finding 1-</w:t>
      </w:r>
      <w:r w:rsidR="00C4099B">
        <w:rPr>
          <w:b/>
          <w:bCs/>
        </w:rPr>
        <w:t>3</w:t>
      </w:r>
      <w:r w:rsidRPr="00D7401F">
        <w:t xml:space="preserve">: </w:t>
      </w:r>
      <w:r w:rsidR="008406DD">
        <w:t xml:space="preserve"> </w:t>
      </w:r>
      <w:r w:rsidRPr="00D7401F">
        <w:t xml:space="preserve">The project document was found to be sufficient in guiding the overall implementation and assessment of progress. </w:t>
      </w:r>
      <w:r w:rsidR="008406DD">
        <w:t xml:space="preserve"> </w:t>
      </w:r>
      <w:r w:rsidRPr="00D7401F">
        <w:t>The project monitoring tools were appropriate for reporting to Member States at the CDIP on the overall progress of the project, notably</w:t>
      </w:r>
      <w:r w:rsidR="00FE3098">
        <w:t>,</w:t>
      </w:r>
      <w:r w:rsidRPr="00D7401F">
        <w:t xml:space="preserve"> through the Project Progress reports.</w:t>
      </w:r>
      <w:r w:rsidR="00AD448A">
        <w:t xml:space="preserve"> </w:t>
      </w:r>
      <w:r w:rsidR="00A71124">
        <w:t xml:space="preserve">The project also collected feedback from participants </w:t>
      </w:r>
      <w:r w:rsidR="00FE3098">
        <w:t xml:space="preserve">of </w:t>
      </w:r>
      <w:r w:rsidR="00A71124">
        <w:t xml:space="preserve">trainings and </w:t>
      </w:r>
      <w:r w:rsidR="00FE3098">
        <w:t>of</w:t>
      </w:r>
      <w:r w:rsidR="000F32B5">
        <w:t xml:space="preserve"> </w:t>
      </w:r>
      <w:r w:rsidR="00A71124">
        <w:t xml:space="preserve">the mentorship program. </w:t>
      </w:r>
      <w:r w:rsidRPr="00D7401F">
        <w:t xml:space="preserve">The activities of this project were managed by the </w:t>
      </w:r>
      <w:r w:rsidR="00CC75C5" w:rsidRPr="00D7401F">
        <w:t>IP for Business Division</w:t>
      </w:r>
      <w:r w:rsidR="009D4501" w:rsidRPr="00D7401F">
        <w:t>, IP and Innovation Ecosystems Sector</w:t>
      </w:r>
      <w:r w:rsidR="00FE3098">
        <w:t>,</w:t>
      </w:r>
      <w:r w:rsidR="00C4099B">
        <w:t xml:space="preserve"> </w:t>
      </w:r>
      <w:r w:rsidR="00C4099B" w:rsidRPr="00D7401F">
        <w:t>under the oversight</w:t>
      </w:r>
      <w:r w:rsidR="00C4099B">
        <w:t xml:space="preserve"> and </w:t>
      </w:r>
      <w:r w:rsidR="00C4099B" w:rsidRPr="00D7401F">
        <w:t xml:space="preserve">guidance of the </w:t>
      </w:r>
      <w:r w:rsidR="00950B21">
        <w:t>Development Agenda Coordination Division (DACD)</w:t>
      </w:r>
      <w:r w:rsidR="00C4099B" w:rsidRPr="00D7401F">
        <w:t>.</w:t>
      </w:r>
      <w:r w:rsidR="002C7C9D">
        <w:t xml:space="preserve"> </w:t>
      </w:r>
      <w:r w:rsidR="00FE3098">
        <w:t xml:space="preserve"> </w:t>
      </w:r>
      <w:r w:rsidR="002C7C9D">
        <w:t xml:space="preserve">The project manager </w:t>
      </w:r>
      <w:r w:rsidR="00883A41">
        <w:t xml:space="preserve">had some </w:t>
      </w:r>
      <w:r w:rsidR="00F318AA">
        <w:t>challenges</w:t>
      </w:r>
      <w:r w:rsidR="00883A41">
        <w:t xml:space="preserve"> in carrying out the task as </w:t>
      </w:r>
      <w:r w:rsidR="00422225">
        <w:t>she had to do it</w:t>
      </w:r>
      <w:r w:rsidR="00323540">
        <w:t xml:space="preserve"> in addition to her regular work</w:t>
      </w:r>
      <w:r w:rsidR="00FE3098">
        <w:t>load</w:t>
      </w:r>
      <w:r w:rsidR="00C64C21">
        <w:t xml:space="preserve">, </w:t>
      </w:r>
      <w:r w:rsidR="00C64C21">
        <w:rPr>
          <w:lang w:val="en-GB"/>
        </w:rPr>
        <w:t>since the project did not envisage additional human resources</w:t>
      </w:r>
      <w:r w:rsidR="00323540">
        <w:t>.</w:t>
      </w:r>
    </w:p>
    <w:p w14:paraId="25027E1A" w14:textId="7E81536F" w:rsidR="00A06527" w:rsidRPr="00EA424F" w:rsidRDefault="000D335F" w:rsidP="00923A42">
      <w:pPr>
        <w:pStyle w:val="BodyText"/>
        <w:numPr>
          <w:ilvl w:val="0"/>
          <w:numId w:val="8"/>
        </w:numPr>
        <w:tabs>
          <w:tab w:val="clear" w:pos="567"/>
        </w:tabs>
        <w:rPr>
          <w:strike/>
        </w:rPr>
      </w:pPr>
      <w:r w:rsidRPr="0087621C">
        <w:rPr>
          <w:b/>
          <w:bCs/>
        </w:rPr>
        <w:t>Finding 4</w:t>
      </w:r>
      <w:r w:rsidR="008F2F89" w:rsidRPr="0087621C">
        <w:rPr>
          <w:b/>
          <w:bCs/>
        </w:rPr>
        <w:t>-5</w:t>
      </w:r>
      <w:r w:rsidRPr="0087621C">
        <w:t xml:space="preserve">: </w:t>
      </w:r>
      <w:r w:rsidR="00E16565">
        <w:t xml:space="preserve"> </w:t>
      </w:r>
      <w:r w:rsidR="0087621C" w:rsidRPr="0087621C">
        <w:t>The project implementation was affected by the C</w:t>
      </w:r>
      <w:r w:rsidR="00E16565">
        <w:t>OVID</w:t>
      </w:r>
      <w:r w:rsidR="0087621C" w:rsidRPr="0087621C">
        <w:t>-19 pandemic</w:t>
      </w:r>
      <w:r w:rsidR="00E16565">
        <w:t>,</w:t>
      </w:r>
      <w:r w:rsidR="0087621C" w:rsidRPr="0087621C">
        <w:t xml:space="preserve"> which made it necessary to switch to online formats of events, trainings, and consultations. </w:t>
      </w:r>
      <w:r w:rsidR="00E16565">
        <w:t xml:space="preserve"> </w:t>
      </w:r>
      <w:r w:rsidR="0087621C" w:rsidRPr="0087621C">
        <w:t>On the other hand</w:t>
      </w:r>
      <w:r w:rsidR="00F318AA">
        <w:t>,</w:t>
      </w:r>
      <w:r w:rsidR="0087621C" w:rsidRPr="0087621C">
        <w:t xml:space="preserve"> this </w:t>
      </w:r>
      <w:r w:rsidR="00E16565">
        <w:t>allowed to increase</w:t>
      </w:r>
      <w:r w:rsidR="0087621C" w:rsidRPr="0087621C">
        <w:t xml:space="preserve"> the number of participants in certain events</w:t>
      </w:r>
      <w:r w:rsidR="007F556C">
        <w:t>,</w:t>
      </w:r>
      <w:r w:rsidR="0087621C" w:rsidRPr="0087621C">
        <w:t xml:space="preserve"> and </w:t>
      </w:r>
      <w:r w:rsidR="00E16565">
        <w:t xml:space="preserve">reduce </w:t>
      </w:r>
      <w:r w:rsidR="0087621C" w:rsidRPr="0087621C">
        <w:t xml:space="preserve">costs. </w:t>
      </w:r>
      <w:r w:rsidR="00E16565">
        <w:t xml:space="preserve"> </w:t>
      </w:r>
      <w:r w:rsidR="0087621C" w:rsidRPr="0087621C">
        <w:t>Keeping the interest and motivation of stakeholders in the pilot countries</w:t>
      </w:r>
      <w:r w:rsidR="004F44D1">
        <w:t>, however,</w:t>
      </w:r>
      <w:r w:rsidR="0087621C" w:rsidRPr="0087621C">
        <w:t xml:space="preserve"> was challenging</w:t>
      </w:r>
      <w:r w:rsidR="00745BF5">
        <w:t xml:space="preserve">. </w:t>
      </w:r>
      <w:r w:rsidR="000F32B5">
        <w:t xml:space="preserve"> </w:t>
      </w:r>
      <w:r w:rsidR="00745BF5">
        <w:t>It was</w:t>
      </w:r>
      <w:r w:rsidR="0087621C" w:rsidRPr="0087621C">
        <w:t xml:space="preserve"> mitigated by an increased communication between the project management and the national focal points. </w:t>
      </w:r>
      <w:r w:rsidR="000F32B5">
        <w:t xml:space="preserve"> </w:t>
      </w:r>
      <w:bookmarkStart w:id="21" w:name="_Toc320700947"/>
      <w:bookmarkStart w:id="22" w:name="_Toc336031964"/>
      <w:bookmarkStart w:id="23" w:name="_Toc336032064"/>
    </w:p>
    <w:p w14:paraId="426AC33C" w14:textId="337BD631" w:rsidR="00EA424F" w:rsidRDefault="00EA424F" w:rsidP="00923A42">
      <w:pPr>
        <w:pStyle w:val="BodyText"/>
        <w:tabs>
          <w:tab w:val="left" w:pos="450"/>
        </w:tabs>
        <w:rPr>
          <w:b/>
          <w:bCs/>
        </w:rPr>
      </w:pPr>
    </w:p>
    <w:p w14:paraId="30D4F1AA" w14:textId="77777777" w:rsidR="00EA424F" w:rsidRPr="00BD466B" w:rsidRDefault="00EA424F" w:rsidP="00923A42">
      <w:pPr>
        <w:pStyle w:val="BodyText"/>
        <w:tabs>
          <w:tab w:val="left" w:pos="450"/>
        </w:tabs>
        <w:rPr>
          <w:strike/>
        </w:rPr>
      </w:pPr>
    </w:p>
    <w:p w14:paraId="62F56B7B" w14:textId="16D28344" w:rsidR="00670E98" w:rsidRPr="00D7401F" w:rsidRDefault="00670E98" w:rsidP="00923A42">
      <w:pPr>
        <w:spacing w:after="220"/>
        <w:rPr>
          <w:b/>
          <w:bCs/>
        </w:rPr>
      </w:pPr>
      <w:r w:rsidRPr="00D7401F">
        <w:rPr>
          <w:b/>
          <w:bCs/>
        </w:rPr>
        <w:t>Effectiveness</w:t>
      </w:r>
      <w:bookmarkEnd w:id="21"/>
      <w:bookmarkEnd w:id="22"/>
      <w:bookmarkEnd w:id="23"/>
      <w:r w:rsidRPr="00D7401F">
        <w:rPr>
          <w:b/>
          <w:bCs/>
        </w:rPr>
        <w:t xml:space="preserve"> </w:t>
      </w:r>
    </w:p>
    <w:p w14:paraId="4FF2DEC1" w14:textId="7BFC36F9" w:rsidR="00FA39E7" w:rsidRPr="00ED1554" w:rsidRDefault="00FA39E7" w:rsidP="00923A42">
      <w:pPr>
        <w:pStyle w:val="ListParagraph"/>
        <w:numPr>
          <w:ilvl w:val="0"/>
          <w:numId w:val="12"/>
        </w:numPr>
        <w:spacing w:after="240"/>
        <w:ind w:left="0" w:firstLine="0"/>
        <w:contextualSpacing w:val="0"/>
        <w:rPr>
          <w:lang w:val="en-GB"/>
        </w:rPr>
      </w:pPr>
      <w:r w:rsidRPr="00064FC1">
        <w:rPr>
          <w:rFonts w:eastAsia="SimSun" w:cs="Arial"/>
          <w:b/>
          <w:bCs/>
          <w:lang w:val="en-GB" w:eastAsia="zh-CN"/>
        </w:rPr>
        <w:t xml:space="preserve">Finding </w:t>
      </w:r>
      <w:r w:rsidR="00726EE4" w:rsidRPr="00064FC1">
        <w:rPr>
          <w:rFonts w:eastAsia="SimSun" w:cs="Arial"/>
          <w:b/>
          <w:bCs/>
          <w:lang w:val="en-GB" w:eastAsia="zh-CN"/>
        </w:rPr>
        <w:t>6-7</w:t>
      </w:r>
      <w:r w:rsidR="000F32B5">
        <w:rPr>
          <w:rFonts w:eastAsia="SimSun" w:cs="Arial"/>
          <w:b/>
          <w:bCs/>
          <w:lang w:val="en-GB" w:eastAsia="zh-CN"/>
        </w:rPr>
        <w:t xml:space="preserve">:  </w:t>
      </w:r>
      <w:r w:rsidR="00726EE4" w:rsidRPr="00064FC1">
        <w:rPr>
          <w:lang w:val="en-GB"/>
        </w:rPr>
        <w:t>A comparison between planned and implemented activities showed that the activities were carried out as outlined in the proposal</w:t>
      </w:r>
      <w:r w:rsidR="000F32B5">
        <w:rPr>
          <w:lang w:val="en-GB"/>
        </w:rPr>
        <w:t>,</w:t>
      </w:r>
      <w:r w:rsidR="00726EE4" w:rsidRPr="00064FC1">
        <w:rPr>
          <w:lang w:val="en-GB"/>
        </w:rPr>
        <w:t xml:space="preserve"> with the exception of </w:t>
      </w:r>
      <w:r w:rsidR="009A0365" w:rsidRPr="00064FC1">
        <w:rPr>
          <w:lang w:val="en-GB"/>
        </w:rPr>
        <w:t xml:space="preserve">two </w:t>
      </w:r>
      <w:r w:rsidR="008704AB" w:rsidRPr="00064FC1">
        <w:rPr>
          <w:lang w:val="en-GB"/>
        </w:rPr>
        <w:t>activities</w:t>
      </w:r>
      <w:r w:rsidR="000F32B5">
        <w:rPr>
          <w:lang w:val="en-GB"/>
        </w:rPr>
        <w:t>:</w:t>
      </w:r>
      <w:r w:rsidR="008704AB" w:rsidRPr="00064FC1">
        <w:rPr>
          <w:lang w:val="en-GB"/>
        </w:rPr>
        <w:t xml:space="preserve"> </w:t>
      </w:r>
      <w:r w:rsidR="000F32B5">
        <w:rPr>
          <w:lang w:val="en-GB"/>
        </w:rPr>
        <w:t>(</w:t>
      </w:r>
      <w:proofErr w:type="spellStart"/>
      <w:r w:rsidR="000F32B5">
        <w:rPr>
          <w:lang w:val="en-GB"/>
        </w:rPr>
        <w:t>i</w:t>
      </w:r>
      <w:proofErr w:type="spellEnd"/>
      <w:r w:rsidR="000F32B5">
        <w:rPr>
          <w:lang w:val="en-GB"/>
        </w:rPr>
        <w:t>) a</w:t>
      </w:r>
      <w:r w:rsidR="00726EE4" w:rsidRPr="00064FC1">
        <w:rPr>
          <w:lang w:val="en-GB"/>
        </w:rPr>
        <w:t>n awareness</w:t>
      </w:r>
      <w:r w:rsidR="000F32B5">
        <w:rPr>
          <w:lang w:val="en-GB"/>
        </w:rPr>
        <w:t>-</w:t>
      </w:r>
      <w:r w:rsidR="00726EE4" w:rsidRPr="00064FC1">
        <w:rPr>
          <w:lang w:val="en-GB"/>
        </w:rPr>
        <w:t xml:space="preserve">raising event under Output 3 </w:t>
      </w:r>
      <w:r w:rsidR="008704AB" w:rsidRPr="00064FC1">
        <w:rPr>
          <w:lang w:val="en-GB"/>
        </w:rPr>
        <w:t xml:space="preserve">was </w:t>
      </w:r>
      <w:r w:rsidR="009A0365" w:rsidRPr="00064FC1">
        <w:rPr>
          <w:lang w:val="en-GB"/>
        </w:rPr>
        <w:t>implemented only in three pilot countries</w:t>
      </w:r>
      <w:r w:rsidR="00C64C21">
        <w:rPr>
          <w:lang w:val="en-GB"/>
        </w:rPr>
        <w:t>, s</w:t>
      </w:r>
      <w:r w:rsidR="00C64C21">
        <w:t>ince the fourth country chose not to participate</w:t>
      </w:r>
      <w:proofErr w:type="gramStart"/>
      <w:r w:rsidR="000F32B5">
        <w:rPr>
          <w:lang w:val="en-GB"/>
        </w:rPr>
        <w:t xml:space="preserve">; </w:t>
      </w:r>
      <w:r w:rsidR="008704AB" w:rsidRPr="00064FC1">
        <w:rPr>
          <w:lang w:val="en-GB"/>
        </w:rPr>
        <w:t xml:space="preserve"> </w:t>
      </w:r>
      <w:r w:rsidR="000F32B5">
        <w:rPr>
          <w:lang w:val="en-GB"/>
        </w:rPr>
        <w:t>(</w:t>
      </w:r>
      <w:proofErr w:type="gramEnd"/>
      <w:r w:rsidR="000F32B5">
        <w:rPr>
          <w:lang w:val="en-GB"/>
        </w:rPr>
        <w:t>ii) t</w:t>
      </w:r>
      <w:r w:rsidR="00726EE4" w:rsidRPr="00064FC1">
        <w:rPr>
          <w:lang w:val="en-GB"/>
        </w:rPr>
        <w:t xml:space="preserve">rainings for the identified </w:t>
      </w:r>
      <w:proofErr w:type="spellStart"/>
      <w:r w:rsidR="00726EE4" w:rsidRPr="00064FC1">
        <w:rPr>
          <w:lang w:val="en-GB"/>
        </w:rPr>
        <w:t>centers</w:t>
      </w:r>
      <w:proofErr w:type="spellEnd"/>
      <w:r w:rsidR="00726EE4" w:rsidRPr="00064FC1">
        <w:rPr>
          <w:lang w:val="en-GB"/>
        </w:rPr>
        <w:t xml:space="preserve"> to provide support to women inventors and innovators (Activity 2 under Output 5)</w:t>
      </w:r>
      <w:r w:rsidR="008704AB" w:rsidRPr="00064FC1">
        <w:rPr>
          <w:lang w:val="en-GB"/>
        </w:rPr>
        <w:t xml:space="preserve"> </w:t>
      </w:r>
      <w:r w:rsidR="00914265" w:rsidRPr="00064FC1">
        <w:rPr>
          <w:lang w:val="en-GB"/>
        </w:rPr>
        <w:t>were not carried out</w:t>
      </w:r>
      <w:r w:rsidR="00726EE4" w:rsidRPr="00064FC1">
        <w:rPr>
          <w:lang w:val="en-GB"/>
        </w:rPr>
        <w:t>.</w:t>
      </w:r>
    </w:p>
    <w:p w14:paraId="7FC18CDF" w14:textId="0D4908E4" w:rsidR="007046F7" w:rsidRPr="00064FC1" w:rsidRDefault="007046F7" w:rsidP="00923A42">
      <w:pPr>
        <w:pStyle w:val="ListParagraph"/>
        <w:numPr>
          <w:ilvl w:val="0"/>
          <w:numId w:val="12"/>
        </w:numPr>
        <w:spacing w:after="240"/>
        <w:ind w:left="0" w:firstLine="0"/>
        <w:contextualSpacing w:val="0"/>
        <w:rPr>
          <w:lang w:val="en-GB"/>
        </w:rPr>
      </w:pPr>
      <w:r w:rsidRPr="00064FC1">
        <w:rPr>
          <w:b/>
          <w:bCs/>
          <w:lang w:val="en-GB"/>
        </w:rPr>
        <w:t>Findings 8-14</w:t>
      </w:r>
      <w:r w:rsidRPr="00064FC1">
        <w:rPr>
          <w:lang w:val="en-GB"/>
        </w:rPr>
        <w:t xml:space="preserve">: </w:t>
      </w:r>
      <w:r w:rsidR="000F32B5">
        <w:rPr>
          <w:lang w:val="en-GB"/>
        </w:rPr>
        <w:t xml:space="preserve"> </w:t>
      </w:r>
      <w:r w:rsidRPr="00064FC1">
        <w:rPr>
          <w:lang w:val="en-GB"/>
        </w:rPr>
        <w:t xml:space="preserve">The project succeeded in contributing to a better understanding </w:t>
      </w:r>
      <w:r w:rsidR="00776BCA">
        <w:rPr>
          <w:lang w:val="en-GB"/>
        </w:rPr>
        <w:t>by</w:t>
      </w:r>
      <w:r w:rsidR="00776BCA" w:rsidRPr="00064FC1">
        <w:rPr>
          <w:lang w:val="en-GB"/>
        </w:rPr>
        <w:t xml:space="preserve"> </w:t>
      </w:r>
      <w:r w:rsidRPr="00064FC1">
        <w:rPr>
          <w:lang w:val="en-GB"/>
        </w:rPr>
        <w:t>stakeholders of the extent and scope of problems faced by women inventors and innovators</w:t>
      </w:r>
      <w:r w:rsidR="00776BCA">
        <w:rPr>
          <w:lang w:val="en-GB"/>
        </w:rPr>
        <w:t>, as well as to identifying</w:t>
      </w:r>
      <w:r w:rsidR="007E5E63">
        <w:rPr>
          <w:lang w:val="en-GB"/>
        </w:rPr>
        <w:t xml:space="preserve"> of</w:t>
      </w:r>
      <w:r w:rsidRPr="00064FC1">
        <w:rPr>
          <w:lang w:val="en-GB"/>
        </w:rPr>
        <w:t xml:space="preserve"> possible solutions. The awareness was raised through a number of documents produced by the project</w:t>
      </w:r>
      <w:r w:rsidR="000F32B5">
        <w:rPr>
          <w:lang w:val="en-GB"/>
        </w:rPr>
        <w:t>,</w:t>
      </w:r>
      <w:r w:rsidRPr="00064FC1">
        <w:rPr>
          <w:lang w:val="en-GB"/>
        </w:rPr>
        <w:t xml:space="preserve"> such as:</w:t>
      </w:r>
    </w:p>
    <w:p w14:paraId="3F4645CB" w14:textId="44494DDE" w:rsidR="007046F7" w:rsidRPr="00064FC1" w:rsidRDefault="007046F7" w:rsidP="00CA3962">
      <w:pPr>
        <w:pStyle w:val="ListParagraph"/>
        <w:numPr>
          <w:ilvl w:val="0"/>
          <w:numId w:val="23"/>
        </w:numPr>
      </w:pPr>
      <w:r w:rsidRPr="00064FC1">
        <w:rPr>
          <w:lang w:val="en-GB"/>
        </w:rPr>
        <w:t>a literature review</w:t>
      </w:r>
      <w:r w:rsidR="007E5E63">
        <w:rPr>
          <w:lang w:val="en-GB"/>
        </w:rPr>
        <w:t xml:space="preserve"> that</w:t>
      </w:r>
      <w:r w:rsidRPr="00064FC1">
        <w:rPr>
          <w:lang w:val="en-GB"/>
        </w:rPr>
        <w:t xml:space="preserve"> </w:t>
      </w:r>
      <w:r w:rsidRPr="00064FC1">
        <w:t>identified key influencing factors and barriers for becoming successful women inventors and innovators</w:t>
      </w:r>
      <w:r w:rsidR="007E5E63">
        <w:t>;</w:t>
      </w:r>
      <w:r w:rsidRPr="00064FC1">
        <w:t xml:space="preserve"> </w:t>
      </w:r>
    </w:p>
    <w:p w14:paraId="05F05431" w14:textId="4B3D0940" w:rsidR="007046F7" w:rsidRPr="00064FC1" w:rsidRDefault="007046F7" w:rsidP="00CA3962">
      <w:pPr>
        <w:pStyle w:val="ListParagraph"/>
        <w:numPr>
          <w:ilvl w:val="0"/>
          <w:numId w:val="23"/>
        </w:numPr>
        <w:rPr>
          <w:lang w:val="en-GB"/>
        </w:rPr>
      </w:pPr>
      <w:r w:rsidRPr="00064FC1">
        <w:t xml:space="preserve">a report that </w:t>
      </w:r>
      <w:r w:rsidRPr="00064FC1">
        <w:rPr>
          <w:lang w:val="en-GB"/>
        </w:rPr>
        <w:t>identified five challenges contributing to the IP gender gap</w:t>
      </w:r>
      <w:r w:rsidR="007E5E63">
        <w:rPr>
          <w:lang w:val="en-GB"/>
        </w:rPr>
        <w:t>, as well as</w:t>
      </w:r>
      <w:r w:rsidRPr="00064FC1">
        <w:rPr>
          <w:lang w:val="en-GB"/>
        </w:rPr>
        <w:t xml:space="preserve"> proposed solutions and policies targeted at each of them</w:t>
      </w:r>
      <w:r w:rsidR="007E5E63">
        <w:rPr>
          <w:lang w:val="en-GB"/>
        </w:rPr>
        <w:t>;</w:t>
      </w:r>
    </w:p>
    <w:p w14:paraId="6FDA8E4D" w14:textId="7F98C0A6" w:rsidR="007046F7" w:rsidRPr="00064FC1" w:rsidRDefault="007046F7" w:rsidP="00CA3962">
      <w:pPr>
        <w:pStyle w:val="ListParagraph"/>
        <w:numPr>
          <w:ilvl w:val="0"/>
          <w:numId w:val="23"/>
        </w:numPr>
        <w:rPr>
          <w:lang w:val="en-GB"/>
        </w:rPr>
      </w:pPr>
      <w:r w:rsidRPr="00064FC1">
        <w:rPr>
          <w:lang w:val="en-GB"/>
        </w:rPr>
        <w:t>a collection of individual stories of women inventors and innovators on their experiences in protecting and bringing their invention</w:t>
      </w:r>
      <w:r w:rsidR="007E5E63">
        <w:rPr>
          <w:lang w:val="en-GB"/>
        </w:rPr>
        <w:t xml:space="preserve"> </w:t>
      </w:r>
      <w:r w:rsidR="007E5E63" w:rsidRPr="00064FC1">
        <w:rPr>
          <w:lang w:val="en-GB"/>
        </w:rPr>
        <w:t>to market</w:t>
      </w:r>
      <w:r w:rsidR="007E5E63">
        <w:rPr>
          <w:lang w:val="en-GB"/>
        </w:rPr>
        <w:t>;</w:t>
      </w:r>
    </w:p>
    <w:p w14:paraId="4C2BEF12" w14:textId="2168C41A" w:rsidR="0087692E" w:rsidRPr="00064FC1" w:rsidRDefault="007046F7" w:rsidP="00ED1554">
      <w:pPr>
        <w:pStyle w:val="ListParagraph"/>
        <w:numPr>
          <w:ilvl w:val="0"/>
          <w:numId w:val="23"/>
        </w:numPr>
        <w:spacing w:after="240"/>
        <w:contextualSpacing w:val="0"/>
      </w:pPr>
      <w:proofErr w:type="gramStart"/>
      <w:r w:rsidRPr="00064FC1">
        <w:rPr>
          <w:lang w:val="en-GB"/>
        </w:rPr>
        <w:t>national</w:t>
      </w:r>
      <w:proofErr w:type="gramEnd"/>
      <w:r w:rsidRPr="00064FC1">
        <w:rPr>
          <w:lang w:val="en-GB"/>
        </w:rPr>
        <w:t xml:space="preserve"> baseline reports in four participating pilot countries</w:t>
      </w:r>
      <w:r w:rsidR="007E5E63">
        <w:rPr>
          <w:lang w:val="en-GB"/>
        </w:rPr>
        <w:t>,</w:t>
      </w:r>
      <w:r w:rsidRPr="00064FC1">
        <w:rPr>
          <w:lang w:val="en-GB"/>
        </w:rPr>
        <w:t xml:space="preserve"> identifying challenges and obstacles faced by women in their access to and use of the IP system</w:t>
      </w:r>
      <w:r w:rsidR="007E5E63">
        <w:rPr>
          <w:lang w:val="en-GB"/>
        </w:rPr>
        <w:t>.</w:t>
      </w:r>
    </w:p>
    <w:p w14:paraId="2F03A5E3" w14:textId="46B8FB13" w:rsidR="00192080" w:rsidRPr="00ED1554" w:rsidRDefault="0087692E" w:rsidP="00923A42">
      <w:pPr>
        <w:pStyle w:val="ListParagraph"/>
        <w:numPr>
          <w:ilvl w:val="0"/>
          <w:numId w:val="12"/>
        </w:numPr>
        <w:spacing w:after="240"/>
        <w:ind w:left="0" w:firstLine="0"/>
        <w:contextualSpacing w:val="0"/>
        <w:rPr>
          <w:lang w:val="en-GB"/>
        </w:rPr>
      </w:pPr>
      <w:r w:rsidRPr="00192080">
        <w:rPr>
          <w:b/>
          <w:bCs/>
          <w:lang w:val="en-GB"/>
        </w:rPr>
        <w:t>Finding 1</w:t>
      </w:r>
      <w:r w:rsidR="007D140B">
        <w:rPr>
          <w:b/>
          <w:bCs/>
          <w:lang w:val="en-GB"/>
        </w:rPr>
        <w:t>4</w:t>
      </w:r>
      <w:r>
        <w:rPr>
          <w:lang w:val="en-GB"/>
        </w:rPr>
        <w:t xml:space="preserve">: </w:t>
      </w:r>
      <w:r w:rsidR="00D95D34">
        <w:rPr>
          <w:lang w:val="en-GB"/>
        </w:rPr>
        <w:t xml:space="preserve"> </w:t>
      </w:r>
      <w:r w:rsidR="006C2868">
        <w:rPr>
          <w:lang w:val="en-GB"/>
        </w:rPr>
        <w:t>While presenting</w:t>
      </w:r>
      <w:r w:rsidRPr="0087692E">
        <w:rPr>
          <w:lang w:val="en-GB"/>
        </w:rPr>
        <w:t xml:space="preserve"> the findings</w:t>
      </w:r>
      <w:r w:rsidR="00BE23EC">
        <w:rPr>
          <w:lang w:val="en-GB"/>
        </w:rPr>
        <w:t xml:space="preserve"> of the national assessment reports</w:t>
      </w:r>
      <w:r w:rsidR="00F318AA">
        <w:rPr>
          <w:lang w:val="en-GB"/>
        </w:rPr>
        <w:t>,</w:t>
      </w:r>
      <w:r w:rsidRPr="0087692E">
        <w:rPr>
          <w:lang w:val="en-GB"/>
        </w:rPr>
        <w:t xml:space="preserve"> the recommendations included </w:t>
      </w:r>
      <w:r w:rsidR="006C2868">
        <w:rPr>
          <w:lang w:val="en-GB"/>
        </w:rPr>
        <w:t>therein</w:t>
      </w:r>
      <w:r w:rsidRPr="0087692E">
        <w:rPr>
          <w:lang w:val="en-GB"/>
        </w:rPr>
        <w:t xml:space="preserve"> and possible networks of potential providers of support were discussed</w:t>
      </w:r>
      <w:r w:rsidR="00F318AA">
        <w:rPr>
          <w:lang w:val="en-GB"/>
        </w:rPr>
        <w:t>.</w:t>
      </w:r>
      <w:r w:rsidRPr="0087692E">
        <w:rPr>
          <w:lang w:val="en-GB"/>
        </w:rPr>
        <w:t xml:space="preserve"> </w:t>
      </w:r>
      <w:r w:rsidR="00D95D34">
        <w:rPr>
          <w:lang w:val="en-GB"/>
        </w:rPr>
        <w:t xml:space="preserve"> </w:t>
      </w:r>
      <w:r w:rsidR="00BE23EC">
        <w:rPr>
          <w:lang w:val="en-GB"/>
        </w:rPr>
        <w:t>There</w:t>
      </w:r>
      <w:r w:rsidRPr="0087692E">
        <w:rPr>
          <w:lang w:val="en-GB"/>
        </w:rPr>
        <w:t xml:space="preserve"> was a common understanding on the need to increase awareness and capacity building in the patent system in general and </w:t>
      </w:r>
      <w:r w:rsidR="006C2868">
        <w:rPr>
          <w:lang w:val="en-GB"/>
        </w:rPr>
        <w:t xml:space="preserve">in </w:t>
      </w:r>
      <w:r w:rsidRPr="0087692E">
        <w:rPr>
          <w:lang w:val="en-GB"/>
        </w:rPr>
        <w:t xml:space="preserve">the use of databases and claim drafting in particular. </w:t>
      </w:r>
      <w:r w:rsidR="00D95D34">
        <w:rPr>
          <w:lang w:val="en-GB"/>
        </w:rPr>
        <w:t xml:space="preserve"> </w:t>
      </w:r>
      <w:r w:rsidR="00AA6EA2">
        <w:rPr>
          <w:lang w:val="en-GB"/>
        </w:rPr>
        <w:t>Hence,</w:t>
      </w:r>
      <w:r w:rsidRPr="0087692E">
        <w:rPr>
          <w:lang w:val="en-GB"/>
        </w:rPr>
        <w:t xml:space="preserve"> </w:t>
      </w:r>
      <w:r w:rsidR="006C2868">
        <w:rPr>
          <w:lang w:val="en-GB"/>
        </w:rPr>
        <w:t>from</w:t>
      </w:r>
      <w:r w:rsidRPr="0087692E">
        <w:rPr>
          <w:lang w:val="en-GB"/>
        </w:rPr>
        <w:t xml:space="preserve"> June 1</w:t>
      </w:r>
      <w:r w:rsidR="006C2868">
        <w:rPr>
          <w:lang w:val="en-GB"/>
        </w:rPr>
        <w:t xml:space="preserve"> to </w:t>
      </w:r>
      <w:r w:rsidRPr="0087692E">
        <w:rPr>
          <w:lang w:val="en-GB"/>
        </w:rPr>
        <w:t>2, 2021</w:t>
      </w:r>
      <w:r w:rsidR="00D95D34">
        <w:rPr>
          <w:lang w:val="en-GB"/>
        </w:rPr>
        <w:t>,</w:t>
      </w:r>
      <w:r w:rsidRPr="0087692E">
        <w:rPr>
          <w:lang w:val="en-GB"/>
        </w:rPr>
        <w:t xml:space="preserve"> a virtual workshop on using the patent system by women inventors was </w:t>
      </w:r>
      <w:r w:rsidR="00D95D34">
        <w:rPr>
          <w:lang w:val="en-GB"/>
        </w:rPr>
        <w:t xml:space="preserve">organized, with </w:t>
      </w:r>
      <w:r w:rsidRPr="0087692E">
        <w:rPr>
          <w:lang w:val="en-GB"/>
        </w:rPr>
        <w:t xml:space="preserve">97% of the workshop participants </w:t>
      </w:r>
      <w:r w:rsidR="006C2868">
        <w:rPr>
          <w:lang w:val="en-GB"/>
        </w:rPr>
        <w:t>finding</w:t>
      </w:r>
      <w:r w:rsidR="006C2868" w:rsidRPr="0087692E">
        <w:rPr>
          <w:lang w:val="en-GB"/>
        </w:rPr>
        <w:t xml:space="preserve"> </w:t>
      </w:r>
      <w:r w:rsidRPr="0087692E">
        <w:rPr>
          <w:lang w:val="en-GB"/>
        </w:rPr>
        <w:t>the workshop useful for understanding the patent system and how to use it.</w:t>
      </w:r>
    </w:p>
    <w:p w14:paraId="5B4C4E3C" w14:textId="2FFF4A8B" w:rsidR="002365DD" w:rsidRPr="00ED1554" w:rsidRDefault="00192080" w:rsidP="00923A42">
      <w:pPr>
        <w:pStyle w:val="ListParagraph"/>
        <w:numPr>
          <w:ilvl w:val="0"/>
          <w:numId w:val="12"/>
        </w:numPr>
        <w:spacing w:after="240"/>
        <w:ind w:left="0" w:firstLine="0"/>
        <w:contextualSpacing w:val="0"/>
        <w:rPr>
          <w:lang w:val="en-GB"/>
        </w:rPr>
      </w:pPr>
      <w:r w:rsidRPr="00192080">
        <w:rPr>
          <w:b/>
          <w:bCs/>
          <w:lang w:val="en-GB"/>
        </w:rPr>
        <w:t>Finding 1</w:t>
      </w:r>
      <w:r w:rsidR="007D140B">
        <w:rPr>
          <w:b/>
          <w:bCs/>
          <w:lang w:val="en-GB"/>
        </w:rPr>
        <w:t>5</w:t>
      </w:r>
      <w:r w:rsidRPr="00192080">
        <w:rPr>
          <w:b/>
          <w:bCs/>
          <w:lang w:val="en-GB"/>
        </w:rPr>
        <w:t>-</w:t>
      </w:r>
      <w:r w:rsidR="007C0A25">
        <w:rPr>
          <w:b/>
          <w:bCs/>
          <w:lang w:val="en-GB"/>
        </w:rPr>
        <w:t>19</w:t>
      </w:r>
      <w:r>
        <w:rPr>
          <w:lang w:val="en-GB"/>
        </w:rPr>
        <w:t xml:space="preserve">: </w:t>
      </w:r>
      <w:r w:rsidR="003E7715">
        <w:rPr>
          <w:lang w:val="en-GB"/>
        </w:rPr>
        <w:t xml:space="preserve"> </w:t>
      </w:r>
      <w:r w:rsidRPr="00192080">
        <w:rPr>
          <w:lang w:val="en-GB"/>
        </w:rPr>
        <w:t>Between November 2021 and February 2022</w:t>
      </w:r>
      <w:r w:rsidR="006C2868">
        <w:rPr>
          <w:lang w:val="en-GB"/>
        </w:rPr>
        <w:t>,</w:t>
      </w:r>
      <w:r w:rsidRPr="00192080">
        <w:rPr>
          <w:lang w:val="en-GB"/>
        </w:rPr>
        <w:t xml:space="preserve"> an international mentorship program to support women inventors and innovators was carried out</w:t>
      </w:r>
      <w:r w:rsidR="007E61CE">
        <w:rPr>
          <w:lang w:val="en-GB"/>
        </w:rPr>
        <w:t xml:space="preserve">. </w:t>
      </w:r>
      <w:r w:rsidR="006C2868">
        <w:rPr>
          <w:lang w:val="en-GB"/>
        </w:rPr>
        <w:t xml:space="preserve"> </w:t>
      </w:r>
      <w:r w:rsidRPr="00192080">
        <w:rPr>
          <w:lang w:val="en-GB"/>
        </w:rPr>
        <w:t>Through the program</w:t>
      </w:r>
      <w:r w:rsidR="006C2868">
        <w:rPr>
          <w:lang w:val="en-GB"/>
        </w:rPr>
        <w:t>,</w:t>
      </w:r>
      <w:r w:rsidRPr="00192080">
        <w:rPr>
          <w:lang w:val="en-GB"/>
        </w:rPr>
        <w:t xml:space="preserve"> 30 women inventors in Oman, Pakistan and Uganda  </w:t>
      </w:r>
      <w:r w:rsidR="00F318AA">
        <w:rPr>
          <w:lang w:val="en-GB"/>
        </w:rPr>
        <w:t>receive</w:t>
      </w:r>
      <w:r w:rsidR="006C2868">
        <w:rPr>
          <w:lang w:val="en-GB"/>
        </w:rPr>
        <w:t>d</w:t>
      </w:r>
      <w:r w:rsidR="00F318AA">
        <w:rPr>
          <w:lang w:val="en-GB"/>
        </w:rPr>
        <w:t xml:space="preserve"> </w:t>
      </w:r>
      <w:r w:rsidRPr="00192080">
        <w:rPr>
          <w:lang w:val="en-GB"/>
        </w:rPr>
        <w:t xml:space="preserve">guidance from international mentors (IP professionals) on understanding IP and its applicability to </w:t>
      </w:r>
      <w:r w:rsidR="006C2868">
        <w:rPr>
          <w:lang w:val="en-GB"/>
        </w:rPr>
        <w:t>t</w:t>
      </w:r>
      <w:r w:rsidRPr="00192080">
        <w:rPr>
          <w:lang w:val="en-GB"/>
        </w:rPr>
        <w:t>he</w:t>
      </w:r>
      <w:r w:rsidR="006C2868">
        <w:rPr>
          <w:lang w:val="en-GB"/>
        </w:rPr>
        <w:t>i</w:t>
      </w:r>
      <w:r w:rsidRPr="00192080">
        <w:rPr>
          <w:lang w:val="en-GB"/>
        </w:rPr>
        <w:t>r invention</w:t>
      </w:r>
      <w:r w:rsidR="006C2868">
        <w:rPr>
          <w:lang w:val="en-GB"/>
        </w:rPr>
        <w:t>s</w:t>
      </w:r>
      <w:r w:rsidRPr="00192080">
        <w:rPr>
          <w:lang w:val="en-GB"/>
        </w:rPr>
        <w:t xml:space="preserve"> (</w:t>
      </w:r>
      <w:r w:rsidRPr="006C2868">
        <w:rPr>
          <w:i/>
          <w:lang w:val="en-GB"/>
        </w:rPr>
        <w:t>e.g.</w:t>
      </w:r>
      <w:r w:rsidRPr="00192080">
        <w:rPr>
          <w:lang w:val="en-GB"/>
        </w:rPr>
        <w:t xml:space="preserve"> which type of IP right is adequate in case</w:t>
      </w:r>
      <w:r w:rsidR="006C2868">
        <w:rPr>
          <w:lang w:val="en-GB"/>
        </w:rPr>
        <w:t xml:space="preserve"> of each participant</w:t>
      </w:r>
      <w:r w:rsidRPr="00192080">
        <w:rPr>
          <w:lang w:val="en-GB"/>
        </w:rPr>
        <w:t>), preparing for IP protection</w:t>
      </w:r>
      <w:r w:rsidR="00F318AA">
        <w:rPr>
          <w:lang w:val="en-GB"/>
        </w:rPr>
        <w:t xml:space="preserve"> and</w:t>
      </w:r>
      <w:r w:rsidRPr="00192080">
        <w:rPr>
          <w:lang w:val="en-GB"/>
        </w:rPr>
        <w:t xml:space="preserve"> developing an IP plan. </w:t>
      </w:r>
      <w:r w:rsidR="006C2868">
        <w:rPr>
          <w:lang w:val="en-GB"/>
        </w:rPr>
        <w:t xml:space="preserve"> </w:t>
      </w:r>
      <w:r w:rsidRPr="00192080">
        <w:rPr>
          <w:lang w:val="en-GB"/>
        </w:rPr>
        <w:t>Most mentees were very satisfied with the opportunity to participate in the program, with the knowledge they gained</w:t>
      </w:r>
      <w:r w:rsidR="00F318AA">
        <w:rPr>
          <w:lang w:val="en-GB"/>
        </w:rPr>
        <w:t xml:space="preserve"> and</w:t>
      </w:r>
      <w:r w:rsidRPr="00192080">
        <w:rPr>
          <w:lang w:val="en-GB"/>
        </w:rPr>
        <w:t xml:space="preserve"> with the level of support they received from their mentors. </w:t>
      </w:r>
      <w:r w:rsidR="006C2868">
        <w:rPr>
          <w:lang w:val="en-GB"/>
        </w:rPr>
        <w:t xml:space="preserve"> </w:t>
      </w:r>
      <w:r w:rsidR="00511C73">
        <w:rPr>
          <w:lang w:val="en-GB"/>
        </w:rPr>
        <w:t>Both</w:t>
      </w:r>
      <w:r w:rsidRPr="00192080">
        <w:rPr>
          <w:lang w:val="en-GB"/>
        </w:rPr>
        <w:t xml:space="preserve"> mentees and mentors interviewed would have found the program even more effective if the mentoring </w:t>
      </w:r>
      <w:r w:rsidR="009E117D">
        <w:rPr>
          <w:lang w:val="en-GB"/>
        </w:rPr>
        <w:t>had</w:t>
      </w:r>
      <w:r w:rsidRPr="00192080">
        <w:rPr>
          <w:lang w:val="en-GB"/>
        </w:rPr>
        <w:t xml:space="preserve"> addressed the aspect of commercialization </w:t>
      </w:r>
      <w:r w:rsidR="00F318AA">
        <w:rPr>
          <w:lang w:val="en-GB"/>
        </w:rPr>
        <w:t>and</w:t>
      </w:r>
      <w:r w:rsidR="006C2868">
        <w:rPr>
          <w:lang w:val="en-GB"/>
        </w:rPr>
        <w:t xml:space="preserve"> on how to draft claims more in</w:t>
      </w:r>
      <w:r w:rsidR="006C2868">
        <w:rPr>
          <w:lang w:val="en-GB"/>
        </w:rPr>
        <w:noBreakHyphen/>
      </w:r>
      <w:r w:rsidRPr="00192080">
        <w:rPr>
          <w:lang w:val="en-GB"/>
        </w:rPr>
        <w:t xml:space="preserve">depth. </w:t>
      </w:r>
      <w:r w:rsidR="006C2868">
        <w:rPr>
          <w:lang w:val="en-GB"/>
        </w:rPr>
        <w:t xml:space="preserve"> </w:t>
      </w:r>
      <w:r w:rsidR="00E901B5">
        <w:rPr>
          <w:lang w:val="en-GB"/>
        </w:rPr>
        <w:t>Overall, a</w:t>
      </w:r>
      <w:r w:rsidRPr="00192080">
        <w:rPr>
          <w:lang w:val="en-GB"/>
        </w:rPr>
        <w:t>ll mentees and mentors</w:t>
      </w:r>
      <w:r w:rsidR="006C2868">
        <w:rPr>
          <w:lang w:val="en-GB"/>
        </w:rPr>
        <w:t>,</w:t>
      </w:r>
      <w:r w:rsidRPr="00192080">
        <w:rPr>
          <w:lang w:val="en-GB"/>
        </w:rPr>
        <w:t xml:space="preserve"> as well as other stakeholders interviewed for this evaluation</w:t>
      </w:r>
      <w:r w:rsidR="006C2868">
        <w:rPr>
          <w:lang w:val="en-GB"/>
        </w:rPr>
        <w:t>,</w:t>
      </w:r>
      <w:r w:rsidRPr="00192080">
        <w:rPr>
          <w:lang w:val="en-GB"/>
        </w:rPr>
        <w:t xml:space="preserve"> considered the mentorship program as successful and recommended the expansion of the program with a few suggested changes</w:t>
      </w:r>
      <w:r w:rsidR="00E901B5">
        <w:rPr>
          <w:lang w:val="en-GB"/>
        </w:rPr>
        <w:t>.</w:t>
      </w:r>
    </w:p>
    <w:p w14:paraId="51042C48" w14:textId="53F83387" w:rsidR="00DE438E" w:rsidRPr="00ED1554" w:rsidRDefault="002365DD" w:rsidP="00923A42">
      <w:pPr>
        <w:pStyle w:val="ListParagraph"/>
        <w:numPr>
          <w:ilvl w:val="0"/>
          <w:numId w:val="12"/>
        </w:numPr>
        <w:spacing w:after="240"/>
        <w:ind w:left="0" w:firstLine="0"/>
        <w:contextualSpacing w:val="0"/>
        <w:rPr>
          <w:lang w:val="en-GB"/>
        </w:rPr>
      </w:pPr>
      <w:r w:rsidRPr="00211079">
        <w:rPr>
          <w:b/>
          <w:bCs/>
          <w:lang w:val="en-GB"/>
        </w:rPr>
        <w:t>Finding 2</w:t>
      </w:r>
      <w:r w:rsidR="007C0A25">
        <w:rPr>
          <w:b/>
          <w:bCs/>
          <w:lang w:val="en-GB"/>
        </w:rPr>
        <w:t>0</w:t>
      </w:r>
      <w:r>
        <w:rPr>
          <w:lang w:val="en-GB"/>
        </w:rPr>
        <w:t xml:space="preserve">: </w:t>
      </w:r>
      <w:r w:rsidR="003E7715">
        <w:rPr>
          <w:lang w:val="en-GB"/>
        </w:rPr>
        <w:t xml:space="preserve"> </w:t>
      </w:r>
      <w:r w:rsidR="00211079">
        <w:rPr>
          <w:lang w:val="en-GB"/>
        </w:rPr>
        <w:t xml:space="preserve">The envisaged Women Innovation Resource </w:t>
      </w:r>
      <w:proofErr w:type="spellStart"/>
      <w:r w:rsidR="00211079">
        <w:rPr>
          <w:lang w:val="en-GB"/>
        </w:rPr>
        <w:t>Centers</w:t>
      </w:r>
      <w:proofErr w:type="spellEnd"/>
      <w:r w:rsidR="00211079">
        <w:rPr>
          <w:lang w:val="en-GB"/>
        </w:rPr>
        <w:t xml:space="preserve"> were not realized. </w:t>
      </w:r>
      <w:r w:rsidR="009E117D">
        <w:rPr>
          <w:lang w:val="en-GB"/>
        </w:rPr>
        <w:t xml:space="preserve"> </w:t>
      </w:r>
      <w:r w:rsidR="00F318AA">
        <w:rPr>
          <w:lang w:val="en-GB"/>
        </w:rPr>
        <w:t xml:space="preserve">However, </w:t>
      </w:r>
      <w:r w:rsidR="009D4757">
        <w:rPr>
          <w:lang w:val="en-GB"/>
        </w:rPr>
        <w:t>in</w:t>
      </w:r>
      <w:r w:rsidRPr="002365DD">
        <w:rPr>
          <w:lang w:val="en-GB"/>
        </w:rPr>
        <w:t xml:space="preserve"> each pilot country</w:t>
      </w:r>
      <w:r w:rsidR="009E117D">
        <w:rPr>
          <w:lang w:val="en-GB"/>
        </w:rPr>
        <w:t>,</w:t>
      </w:r>
      <w:r w:rsidRPr="002365DD">
        <w:rPr>
          <w:lang w:val="en-GB"/>
        </w:rPr>
        <w:t xml:space="preserve"> a focal point/institution/</w:t>
      </w:r>
      <w:proofErr w:type="spellStart"/>
      <w:r w:rsidRPr="002365DD">
        <w:rPr>
          <w:lang w:val="en-GB"/>
        </w:rPr>
        <w:t>center</w:t>
      </w:r>
      <w:proofErr w:type="spellEnd"/>
      <w:r w:rsidRPr="002365DD">
        <w:rPr>
          <w:lang w:val="en-GB"/>
        </w:rPr>
        <w:t xml:space="preserve"> to support women inventors and innovators was identified. </w:t>
      </w:r>
      <w:r w:rsidR="009E117D">
        <w:rPr>
          <w:lang w:val="en-GB"/>
        </w:rPr>
        <w:t xml:space="preserve"> </w:t>
      </w:r>
      <w:r w:rsidR="00E742DE" w:rsidRPr="002365DD">
        <w:rPr>
          <w:lang w:val="en-GB"/>
        </w:rPr>
        <w:t>Support services for women were integrated into existing services within IP Offices</w:t>
      </w:r>
      <w:r w:rsidR="00F318AA">
        <w:rPr>
          <w:lang w:val="en-GB"/>
        </w:rPr>
        <w:t xml:space="preserve"> of most pilot countries</w:t>
      </w:r>
      <w:r w:rsidR="009E117D">
        <w:rPr>
          <w:lang w:val="en-GB"/>
        </w:rPr>
        <w:t>,</w:t>
      </w:r>
      <w:r w:rsidR="00E742DE" w:rsidRPr="002365DD">
        <w:rPr>
          <w:lang w:val="en-GB"/>
        </w:rPr>
        <w:t xml:space="preserve"> contributing to increas</w:t>
      </w:r>
      <w:r w:rsidR="009E117D">
        <w:rPr>
          <w:lang w:val="en-GB"/>
        </w:rPr>
        <w:t>ing</w:t>
      </w:r>
      <w:r w:rsidR="00E742DE" w:rsidRPr="002365DD">
        <w:rPr>
          <w:lang w:val="en-GB"/>
        </w:rPr>
        <w:t xml:space="preserve"> the likelihood of sustainability.</w:t>
      </w:r>
      <w:r w:rsidR="00127623">
        <w:rPr>
          <w:lang w:val="en-GB"/>
        </w:rPr>
        <w:t xml:space="preserve"> </w:t>
      </w:r>
      <w:r w:rsidR="009E117D">
        <w:rPr>
          <w:lang w:val="en-GB"/>
        </w:rPr>
        <w:t xml:space="preserve"> </w:t>
      </w:r>
      <w:r w:rsidR="00FC5A24">
        <w:rPr>
          <w:lang w:val="en-GB"/>
        </w:rPr>
        <w:t>The focal points in the p</w:t>
      </w:r>
      <w:r w:rsidR="00127623">
        <w:rPr>
          <w:lang w:val="en-GB"/>
        </w:rPr>
        <w:t xml:space="preserve">ilot countries reported that the project made </w:t>
      </w:r>
      <w:r w:rsidR="00FC5A24">
        <w:rPr>
          <w:lang w:val="en-GB"/>
        </w:rPr>
        <w:t xml:space="preserve">them more aware and committed to support women’s needs. </w:t>
      </w:r>
      <w:r w:rsidR="009E117D">
        <w:rPr>
          <w:lang w:val="en-GB"/>
        </w:rPr>
        <w:t xml:space="preserve"> </w:t>
      </w:r>
      <w:r w:rsidR="00BC0D33">
        <w:rPr>
          <w:lang w:val="en-GB"/>
        </w:rPr>
        <w:t xml:space="preserve">The project did not </w:t>
      </w:r>
      <w:r w:rsidR="00FC5A24">
        <w:rPr>
          <w:lang w:val="en-GB"/>
        </w:rPr>
        <w:t xml:space="preserve">manage to </w:t>
      </w:r>
      <w:r w:rsidR="0084386E">
        <w:rPr>
          <w:lang w:val="en-GB"/>
        </w:rPr>
        <w:t xml:space="preserve">carry out </w:t>
      </w:r>
      <w:r w:rsidR="00E742DE">
        <w:rPr>
          <w:lang w:val="en-GB"/>
        </w:rPr>
        <w:t xml:space="preserve">the originally planned </w:t>
      </w:r>
      <w:r w:rsidR="0084386E">
        <w:rPr>
          <w:lang w:val="en-GB"/>
        </w:rPr>
        <w:t>trainings for these institutions.</w:t>
      </w:r>
    </w:p>
    <w:p w14:paraId="205BECA7" w14:textId="73A7E548" w:rsidR="002C04C1" w:rsidRPr="00ED1554" w:rsidRDefault="00DE438E" w:rsidP="00923A42">
      <w:pPr>
        <w:pStyle w:val="ListParagraph"/>
        <w:numPr>
          <w:ilvl w:val="0"/>
          <w:numId w:val="12"/>
        </w:numPr>
        <w:spacing w:after="240"/>
        <w:ind w:left="0" w:firstLine="0"/>
        <w:contextualSpacing w:val="0"/>
        <w:rPr>
          <w:lang w:val="en-GB"/>
        </w:rPr>
      </w:pPr>
      <w:r w:rsidRPr="00DE438E">
        <w:rPr>
          <w:b/>
          <w:bCs/>
          <w:lang w:val="en-GB"/>
        </w:rPr>
        <w:t>Finding 2</w:t>
      </w:r>
      <w:r w:rsidR="007C0A25">
        <w:rPr>
          <w:b/>
          <w:bCs/>
          <w:lang w:val="en-GB"/>
        </w:rPr>
        <w:t>1</w:t>
      </w:r>
      <w:r w:rsidRPr="00DE438E">
        <w:rPr>
          <w:lang w:val="en-GB"/>
        </w:rPr>
        <w:t xml:space="preserve">: </w:t>
      </w:r>
      <w:r w:rsidR="009E117D">
        <w:rPr>
          <w:lang w:val="en-GB"/>
        </w:rPr>
        <w:t xml:space="preserve"> </w:t>
      </w:r>
      <w:r w:rsidRPr="00DE438E">
        <w:rPr>
          <w:lang w:val="en-GB"/>
        </w:rPr>
        <w:t>Each pilot country identified potential women mentors (</w:t>
      </w:r>
      <w:r w:rsidR="006F3BFC" w:rsidRPr="00DE438E">
        <w:rPr>
          <w:lang w:val="en-GB"/>
        </w:rPr>
        <w:t>at the time of this evaluation</w:t>
      </w:r>
      <w:r w:rsidR="006F3BFC">
        <w:rPr>
          <w:lang w:val="en-GB"/>
        </w:rPr>
        <w:t xml:space="preserve">, there were </w:t>
      </w:r>
      <w:r w:rsidR="009E117D">
        <w:rPr>
          <w:lang w:val="en-GB"/>
        </w:rPr>
        <w:t xml:space="preserve">24 in </w:t>
      </w:r>
      <w:r w:rsidRPr="00DE438E">
        <w:rPr>
          <w:lang w:val="en-GB"/>
        </w:rPr>
        <w:t>Uganda</w:t>
      </w:r>
      <w:r w:rsidR="009E117D">
        <w:rPr>
          <w:lang w:val="en-GB"/>
        </w:rPr>
        <w:t>, 11 in Pakistan</w:t>
      </w:r>
      <w:r w:rsidRPr="00DE438E">
        <w:rPr>
          <w:lang w:val="en-GB"/>
        </w:rPr>
        <w:t xml:space="preserve">, </w:t>
      </w:r>
      <w:r w:rsidR="009E117D">
        <w:rPr>
          <w:lang w:val="en-GB"/>
        </w:rPr>
        <w:t xml:space="preserve">and </w:t>
      </w:r>
      <w:r w:rsidRPr="00DE438E">
        <w:rPr>
          <w:lang w:val="en-GB"/>
        </w:rPr>
        <w:t xml:space="preserve">more than </w:t>
      </w:r>
      <w:r w:rsidR="00D911E1">
        <w:rPr>
          <w:lang w:val="en-GB"/>
        </w:rPr>
        <w:t xml:space="preserve">in </w:t>
      </w:r>
      <w:r w:rsidRPr="00DE438E">
        <w:rPr>
          <w:lang w:val="en-GB"/>
        </w:rPr>
        <w:t xml:space="preserve">100 </w:t>
      </w:r>
      <w:r w:rsidR="009E117D">
        <w:rPr>
          <w:lang w:val="en-GB"/>
        </w:rPr>
        <w:t>Mexico</w:t>
      </w:r>
      <w:r w:rsidRPr="00DE438E">
        <w:rPr>
          <w:lang w:val="en-GB"/>
        </w:rPr>
        <w:t xml:space="preserve">). </w:t>
      </w:r>
      <w:r w:rsidR="009E117D">
        <w:rPr>
          <w:lang w:val="en-GB"/>
        </w:rPr>
        <w:t xml:space="preserve"> </w:t>
      </w:r>
      <w:r w:rsidR="00F318AA">
        <w:rPr>
          <w:lang w:val="en-GB"/>
        </w:rPr>
        <w:t>However, t</w:t>
      </w:r>
      <w:r w:rsidRPr="00DE438E">
        <w:rPr>
          <w:lang w:val="en-GB"/>
        </w:rPr>
        <w:t xml:space="preserve">he mentees were not aware of a local network of mentors that provided advice on a </w:t>
      </w:r>
      <w:r w:rsidRPr="009E117D">
        <w:rPr>
          <w:i/>
          <w:lang w:val="en-GB"/>
        </w:rPr>
        <w:t>pro bono</w:t>
      </w:r>
      <w:r w:rsidRPr="00DE438E">
        <w:rPr>
          <w:lang w:val="en-GB"/>
        </w:rPr>
        <w:t xml:space="preserve"> basis. </w:t>
      </w:r>
      <w:r w:rsidR="009E117D">
        <w:rPr>
          <w:lang w:val="en-GB"/>
        </w:rPr>
        <w:t xml:space="preserve"> </w:t>
      </w:r>
      <w:r w:rsidRPr="00DE438E">
        <w:rPr>
          <w:lang w:val="en-GB"/>
        </w:rPr>
        <w:t>Mentees from Pakistan reported on trainings organized by their IP</w:t>
      </w:r>
      <w:r w:rsidR="00E85EA1">
        <w:rPr>
          <w:lang w:val="en-GB"/>
        </w:rPr>
        <w:t> </w:t>
      </w:r>
      <w:r w:rsidRPr="00DE438E">
        <w:rPr>
          <w:lang w:val="en-GB"/>
        </w:rPr>
        <w:t xml:space="preserve">Office where they </w:t>
      </w:r>
      <w:r w:rsidR="00F318AA">
        <w:rPr>
          <w:lang w:val="en-GB"/>
        </w:rPr>
        <w:t>could</w:t>
      </w:r>
      <w:r w:rsidRPr="00DE438E">
        <w:rPr>
          <w:lang w:val="en-GB"/>
        </w:rPr>
        <w:t xml:space="preserve"> access after their participation in the mentorship program. </w:t>
      </w:r>
      <w:r w:rsidR="009E117D">
        <w:rPr>
          <w:lang w:val="en-GB"/>
        </w:rPr>
        <w:t xml:space="preserve"> </w:t>
      </w:r>
      <w:r w:rsidR="00E85EA1">
        <w:rPr>
          <w:lang w:val="en-GB"/>
        </w:rPr>
        <w:t>The </w:t>
      </w:r>
      <w:r w:rsidRPr="00DE438E">
        <w:rPr>
          <w:lang w:val="en-GB"/>
        </w:rPr>
        <w:t xml:space="preserve">IP Office of Pakistan reported that the roster of mentors will soon be accessible from their website. </w:t>
      </w:r>
      <w:r w:rsidR="009E117D">
        <w:rPr>
          <w:lang w:val="en-GB"/>
        </w:rPr>
        <w:t xml:space="preserve"> </w:t>
      </w:r>
      <w:r w:rsidRPr="00DE438E">
        <w:rPr>
          <w:lang w:val="en-GB"/>
        </w:rPr>
        <w:t xml:space="preserve">Mexico acknowledged the important role the project played for the creation of </w:t>
      </w:r>
      <w:r w:rsidR="00F318AA">
        <w:rPr>
          <w:lang w:val="en-GB"/>
        </w:rPr>
        <w:t>a</w:t>
      </w:r>
      <w:r w:rsidRPr="00DE438E">
        <w:rPr>
          <w:lang w:val="en-GB"/>
        </w:rPr>
        <w:t xml:space="preserve"> support network for women.</w:t>
      </w:r>
    </w:p>
    <w:p w14:paraId="1EC97A6D" w14:textId="6FD1B619" w:rsidR="009E5CC7" w:rsidRPr="00ED1554" w:rsidRDefault="002C04C1" w:rsidP="00923A42">
      <w:pPr>
        <w:pStyle w:val="ListParagraph"/>
        <w:numPr>
          <w:ilvl w:val="0"/>
          <w:numId w:val="12"/>
        </w:numPr>
        <w:spacing w:after="240"/>
        <w:ind w:left="0" w:firstLine="0"/>
        <w:contextualSpacing w:val="0"/>
        <w:rPr>
          <w:lang w:val="en-GB"/>
        </w:rPr>
      </w:pPr>
      <w:r w:rsidRPr="002C04C1">
        <w:rPr>
          <w:b/>
          <w:bCs/>
          <w:lang w:val="en-GB"/>
        </w:rPr>
        <w:t>Finding 2</w:t>
      </w:r>
      <w:r w:rsidR="00922CC1">
        <w:rPr>
          <w:b/>
          <w:bCs/>
          <w:lang w:val="en-GB"/>
        </w:rPr>
        <w:t>2</w:t>
      </w:r>
      <w:r w:rsidRPr="002C04C1">
        <w:rPr>
          <w:lang w:val="en-GB"/>
        </w:rPr>
        <w:t xml:space="preserve">: </w:t>
      </w:r>
      <w:r w:rsidR="009E117D">
        <w:rPr>
          <w:lang w:val="en-GB"/>
        </w:rPr>
        <w:t xml:space="preserve"> </w:t>
      </w:r>
      <w:r w:rsidRPr="002C04C1">
        <w:rPr>
          <w:lang w:val="en-GB"/>
        </w:rPr>
        <w:t xml:space="preserve">Pakistan identified 11 legal practitioners willing to provide </w:t>
      </w:r>
      <w:r w:rsidRPr="009E117D">
        <w:rPr>
          <w:i/>
          <w:lang w:val="en-GB"/>
        </w:rPr>
        <w:t>pro bono</w:t>
      </w:r>
      <w:r w:rsidRPr="002C04C1">
        <w:rPr>
          <w:lang w:val="en-GB"/>
        </w:rPr>
        <w:t xml:space="preserve"> assistance to women inventors. </w:t>
      </w:r>
      <w:r w:rsidR="009E117D">
        <w:rPr>
          <w:lang w:val="en-GB"/>
        </w:rPr>
        <w:t xml:space="preserve"> </w:t>
      </w:r>
      <w:r w:rsidR="00D0040D">
        <w:rPr>
          <w:lang w:val="en-GB"/>
        </w:rPr>
        <w:t>T</w:t>
      </w:r>
      <w:r w:rsidRPr="002C04C1">
        <w:rPr>
          <w:lang w:val="en-GB"/>
        </w:rPr>
        <w:t xml:space="preserve">he assessment report of Oman included a tentative list of seven attorneys. </w:t>
      </w:r>
      <w:r w:rsidR="009E117D">
        <w:rPr>
          <w:lang w:val="en-GB"/>
        </w:rPr>
        <w:t xml:space="preserve"> </w:t>
      </w:r>
      <w:r w:rsidRPr="002C04C1">
        <w:rPr>
          <w:lang w:val="en-GB"/>
        </w:rPr>
        <w:t xml:space="preserve">The IP Office of Pakistan recently created a helpdesk/helpline for women to give advice on the technical and legal aspects of IP. </w:t>
      </w:r>
      <w:r w:rsidR="009E117D">
        <w:rPr>
          <w:lang w:val="en-GB"/>
        </w:rPr>
        <w:t xml:space="preserve"> </w:t>
      </w:r>
      <w:r w:rsidRPr="002C04C1">
        <w:rPr>
          <w:lang w:val="en-GB"/>
        </w:rPr>
        <w:t>At the time of this evaluation, the IP Office was designing a feature on the website where attorneys</w:t>
      </w:r>
      <w:r w:rsidR="009E117D">
        <w:rPr>
          <w:lang w:val="en-GB"/>
        </w:rPr>
        <w:t xml:space="preserve">, </w:t>
      </w:r>
      <w:r w:rsidRPr="002C04C1">
        <w:rPr>
          <w:lang w:val="en-GB"/>
        </w:rPr>
        <w:t>willing to provide legal assistance and advice to women inventors on a voluntary basis</w:t>
      </w:r>
      <w:r w:rsidR="009E117D">
        <w:rPr>
          <w:lang w:val="en-GB"/>
        </w:rPr>
        <w:t>,</w:t>
      </w:r>
      <w:r w:rsidRPr="002C04C1">
        <w:rPr>
          <w:lang w:val="en-GB"/>
        </w:rPr>
        <w:t xml:space="preserve"> could apply.</w:t>
      </w:r>
    </w:p>
    <w:p w14:paraId="0FE7F73A" w14:textId="55BB0B6F" w:rsidR="00DE438E" w:rsidRPr="00ED1554" w:rsidRDefault="009E5CC7" w:rsidP="00923A42">
      <w:pPr>
        <w:pStyle w:val="ListParagraph"/>
        <w:numPr>
          <w:ilvl w:val="0"/>
          <w:numId w:val="12"/>
        </w:numPr>
        <w:spacing w:after="240"/>
        <w:ind w:left="0" w:firstLine="0"/>
        <w:contextualSpacing w:val="0"/>
        <w:rPr>
          <w:lang w:val="en-GB"/>
        </w:rPr>
      </w:pPr>
      <w:r w:rsidRPr="009E5CC7">
        <w:rPr>
          <w:b/>
          <w:bCs/>
          <w:lang w:val="en-GB"/>
        </w:rPr>
        <w:t>Finding 2</w:t>
      </w:r>
      <w:r w:rsidR="00922CC1">
        <w:rPr>
          <w:b/>
          <w:bCs/>
          <w:lang w:val="en-GB"/>
        </w:rPr>
        <w:t>3</w:t>
      </w:r>
      <w:r w:rsidRPr="009E5CC7">
        <w:rPr>
          <w:b/>
          <w:bCs/>
          <w:lang w:val="en-GB"/>
        </w:rPr>
        <w:t>-26:</w:t>
      </w:r>
      <w:r>
        <w:rPr>
          <w:lang w:val="en-GB"/>
        </w:rPr>
        <w:t xml:space="preserve"> </w:t>
      </w:r>
      <w:r w:rsidR="009E117D">
        <w:rPr>
          <w:lang w:val="en-GB"/>
        </w:rPr>
        <w:t xml:space="preserve"> </w:t>
      </w:r>
      <w:r w:rsidRPr="009E5CC7">
        <w:rPr>
          <w:lang w:val="en-GB"/>
        </w:rPr>
        <w:t>Among external stakeholders</w:t>
      </w:r>
      <w:r w:rsidR="009E117D">
        <w:rPr>
          <w:lang w:val="en-GB"/>
        </w:rPr>
        <w:t>,</w:t>
      </w:r>
      <w:r w:rsidRPr="009E5CC7">
        <w:rPr>
          <w:lang w:val="en-GB"/>
        </w:rPr>
        <w:t xml:space="preserve"> there was little awareness on the outputs developed by the project, except for the national assessment reports and the mentorship program. </w:t>
      </w:r>
      <w:r w:rsidR="009E117D">
        <w:rPr>
          <w:lang w:val="en-GB"/>
        </w:rPr>
        <w:t xml:space="preserve"> </w:t>
      </w:r>
      <w:r w:rsidRPr="009E5CC7">
        <w:rPr>
          <w:lang w:val="en-GB"/>
        </w:rPr>
        <w:t xml:space="preserve">Most countries found the report helpful </w:t>
      </w:r>
      <w:r w:rsidR="00922CC1">
        <w:rPr>
          <w:lang w:val="en-GB"/>
        </w:rPr>
        <w:t>to</w:t>
      </w:r>
      <w:r w:rsidR="00F318AA">
        <w:rPr>
          <w:lang w:val="en-GB"/>
        </w:rPr>
        <w:t xml:space="preserve"> understand </w:t>
      </w:r>
      <w:r w:rsidRPr="009E5CC7">
        <w:rPr>
          <w:lang w:val="en-GB"/>
        </w:rPr>
        <w:t xml:space="preserve">the gender disparities and challenges of inventors and innovators and to base decisions and follow-up actions on it. </w:t>
      </w:r>
      <w:r w:rsidR="006F3BFC">
        <w:rPr>
          <w:lang w:val="en-GB"/>
        </w:rPr>
        <w:t xml:space="preserve"> </w:t>
      </w:r>
      <w:r w:rsidRPr="009E5CC7">
        <w:rPr>
          <w:lang w:val="en-GB"/>
        </w:rPr>
        <w:t xml:space="preserve">The guidance documents </w:t>
      </w:r>
      <w:r w:rsidR="006F3BFC">
        <w:rPr>
          <w:lang w:val="en-GB"/>
        </w:rPr>
        <w:t>for</w:t>
      </w:r>
      <w:r w:rsidRPr="009E5CC7">
        <w:rPr>
          <w:lang w:val="en-GB"/>
        </w:rPr>
        <w:t xml:space="preserve"> mentees and mentors during the four sessions were found to be useful and well</w:t>
      </w:r>
      <w:r w:rsidR="006F3BFC">
        <w:rPr>
          <w:lang w:val="en-GB"/>
        </w:rPr>
        <w:t>-</w:t>
      </w:r>
      <w:r w:rsidRPr="009E5CC7">
        <w:rPr>
          <w:lang w:val="en-GB"/>
        </w:rPr>
        <w:t>prepared</w:t>
      </w:r>
      <w:r w:rsidR="006F3BFC">
        <w:rPr>
          <w:lang w:val="en-GB"/>
        </w:rPr>
        <w:t>,</w:t>
      </w:r>
      <w:r w:rsidRPr="009E5CC7">
        <w:rPr>
          <w:lang w:val="en-GB"/>
        </w:rPr>
        <w:t xml:space="preserve"> with the suggestion to put more focus on commercialization if the program was to be rolled out</w:t>
      </w:r>
      <w:r w:rsidR="00F318AA">
        <w:rPr>
          <w:lang w:val="en-GB"/>
        </w:rPr>
        <w:t xml:space="preserve"> further</w:t>
      </w:r>
      <w:r w:rsidRPr="009E5CC7">
        <w:rPr>
          <w:lang w:val="en-GB"/>
        </w:rPr>
        <w:t xml:space="preserve">. </w:t>
      </w:r>
      <w:r w:rsidR="006F3BFC">
        <w:rPr>
          <w:lang w:val="en-GB"/>
        </w:rPr>
        <w:t xml:space="preserve"> </w:t>
      </w:r>
      <w:r w:rsidRPr="009E5CC7">
        <w:rPr>
          <w:lang w:val="en-GB"/>
        </w:rPr>
        <w:t xml:space="preserve">Other documents developed in the context of the project have the potential for </w:t>
      </w:r>
      <w:r w:rsidR="00F318AA">
        <w:rPr>
          <w:lang w:val="en-GB"/>
        </w:rPr>
        <w:t xml:space="preserve">further use if </w:t>
      </w:r>
      <w:r w:rsidRPr="009E5CC7">
        <w:rPr>
          <w:lang w:val="en-GB"/>
        </w:rPr>
        <w:t xml:space="preserve">WIPO manages to make them known to internal and external stakeholders and if a follow-up on various recommendations </w:t>
      </w:r>
      <w:r w:rsidR="00F318AA">
        <w:rPr>
          <w:lang w:val="en-GB"/>
        </w:rPr>
        <w:t xml:space="preserve">of the project’s outputs </w:t>
      </w:r>
      <w:r w:rsidRPr="009E5CC7">
        <w:rPr>
          <w:lang w:val="en-GB"/>
        </w:rPr>
        <w:t xml:space="preserve">is carried out. </w:t>
      </w:r>
    </w:p>
    <w:p w14:paraId="62F56B83" w14:textId="15144620" w:rsidR="000A7B32" w:rsidRPr="009A3031" w:rsidRDefault="00670E98" w:rsidP="00923A42">
      <w:pPr>
        <w:pStyle w:val="BodyText"/>
        <w:autoSpaceDE w:val="0"/>
        <w:autoSpaceDN w:val="0"/>
        <w:adjustRightInd w:val="0"/>
        <w:rPr>
          <w:b/>
          <w:bCs/>
        </w:rPr>
      </w:pPr>
      <w:r w:rsidRPr="009A3031">
        <w:rPr>
          <w:b/>
          <w:bCs/>
        </w:rPr>
        <w:t>Sustainability</w:t>
      </w:r>
    </w:p>
    <w:p w14:paraId="62F56B85" w14:textId="7FE38039" w:rsidR="000A7B32" w:rsidRPr="00ED1554" w:rsidRDefault="009A3031" w:rsidP="00923A42">
      <w:pPr>
        <w:pStyle w:val="ListParagraph"/>
        <w:numPr>
          <w:ilvl w:val="0"/>
          <w:numId w:val="12"/>
        </w:numPr>
        <w:spacing w:after="240"/>
        <w:ind w:left="0" w:firstLine="0"/>
        <w:contextualSpacing w:val="0"/>
        <w:rPr>
          <w:strike/>
        </w:rPr>
      </w:pPr>
      <w:r w:rsidRPr="009A3031">
        <w:rPr>
          <w:b/>
          <w:bCs/>
        </w:rPr>
        <w:t>Findings 2</w:t>
      </w:r>
      <w:r w:rsidR="003E0811">
        <w:rPr>
          <w:b/>
          <w:bCs/>
        </w:rPr>
        <w:t>6</w:t>
      </w:r>
      <w:r w:rsidRPr="009A3031">
        <w:rPr>
          <w:b/>
          <w:bCs/>
        </w:rPr>
        <w:t>-</w:t>
      </w:r>
      <w:r w:rsidR="003E0811">
        <w:rPr>
          <w:b/>
          <w:bCs/>
        </w:rPr>
        <w:t>29</w:t>
      </w:r>
      <w:r w:rsidRPr="009A3031">
        <w:rPr>
          <w:b/>
          <w:bCs/>
        </w:rPr>
        <w:t>:</w:t>
      </w:r>
      <w:r w:rsidRPr="001A3124">
        <w:rPr>
          <w:rFonts w:eastAsia="SimSun"/>
          <w:bCs/>
          <w:color w:val="FF0000"/>
          <w:szCs w:val="22"/>
          <w:lang w:eastAsia="zh-CN"/>
        </w:rPr>
        <w:t xml:space="preserve"> </w:t>
      </w:r>
      <w:r w:rsidR="007D6068">
        <w:rPr>
          <w:rFonts w:eastAsia="SimSun"/>
          <w:bCs/>
          <w:color w:val="FF0000"/>
          <w:szCs w:val="22"/>
          <w:lang w:eastAsia="zh-CN"/>
        </w:rPr>
        <w:t xml:space="preserve"> </w:t>
      </w:r>
      <w:r w:rsidRPr="009A3031">
        <w:rPr>
          <w:rFonts w:eastAsia="SimSun"/>
          <w:bCs/>
          <w:szCs w:val="22"/>
          <w:lang w:eastAsia="zh-CN"/>
        </w:rPr>
        <w:t>The likelihood of the continuation of the benefits created by the project will depend on several factors</w:t>
      </w:r>
      <w:r w:rsidR="007D6068">
        <w:rPr>
          <w:rFonts w:eastAsia="SimSun"/>
          <w:bCs/>
          <w:szCs w:val="22"/>
          <w:lang w:eastAsia="zh-CN"/>
        </w:rPr>
        <w:t>,</w:t>
      </w:r>
      <w:r w:rsidRPr="009A3031">
        <w:rPr>
          <w:rFonts w:eastAsia="SimSun"/>
          <w:bCs/>
          <w:szCs w:val="22"/>
          <w:lang w:eastAsia="zh-CN"/>
        </w:rPr>
        <w:t xml:space="preserve"> such as the decision whether to roll out the mentorship program or not, </w:t>
      </w:r>
      <w:r w:rsidR="00D74007">
        <w:rPr>
          <w:rFonts w:eastAsia="SimSun"/>
          <w:bCs/>
          <w:szCs w:val="22"/>
          <w:lang w:eastAsia="zh-CN"/>
        </w:rPr>
        <w:t xml:space="preserve">or </w:t>
      </w:r>
      <w:r w:rsidR="007D6068" w:rsidRPr="009A3031">
        <w:rPr>
          <w:rFonts w:eastAsia="SimSun"/>
          <w:bCs/>
          <w:szCs w:val="22"/>
          <w:lang w:eastAsia="zh-CN"/>
        </w:rPr>
        <w:t>whether</w:t>
      </w:r>
      <w:r w:rsidR="007D6068" w:rsidDel="007D6068">
        <w:rPr>
          <w:rFonts w:eastAsia="SimSun"/>
          <w:bCs/>
          <w:szCs w:val="22"/>
          <w:lang w:eastAsia="zh-CN"/>
        </w:rPr>
        <w:t xml:space="preserve"> </w:t>
      </w:r>
      <w:r w:rsidRPr="009A3031">
        <w:rPr>
          <w:rFonts w:eastAsia="SimSun"/>
          <w:bCs/>
          <w:szCs w:val="22"/>
          <w:lang w:eastAsia="zh-CN"/>
        </w:rPr>
        <w:t>national focal points</w:t>
      </w:r>
      <w:r w:rsidR="00D74007">
        <w:rPr>
          <w:rFonts w:eastAsia="SimSun"/>
          <w:bCs/>
          <w:szCs w:val="22"/>
          <w:lang w:eastAsia="zh-CN"/>
        </w:rPr>
        <w:t xml:space="preserve"> continue to offer </w:t>
      </w:r>
      <w:r w:rsidRPr="009A3031">
        <w:rPr>
          <w:rFonts w:eastAsia="SimSun"/>
          <w:bCs/>
          <w:szCs w:val="22"/>
          <w:lang w:eastAsia="zh-CN"/>
        </w:rPr>
        <w:t xml:space="preserve">specific support for women. </w:t>
      </w:r>
      <w:r w:rsidR="007D6068">
        <w:rPr>
          <w:rFonts w:eastAsia="SimSun"/>
          <w:bCs/>
          <w:szCs w:val="22"/>
          <w:lang w:eastAsia="zh-CN"/>
        </w:rPr>
        <w:t xml:space="preserve"> </w:t>
      </w:r>
      <w:r w:rsidR="0078428B">
        <w:rPr>
          <w:rFonts w:eastAsia="SimSun"/>
          <w:bCs/>
          <w:szCs w:val="22"/>
          <w:lang w:eastAsia="zh-CN"/>
        </w:rPr>
        <w:t xml:space="preserve">The evaluation found </w:t>
      </w:r>
      <w:r w:rsidR="002E037E">
        <w:rPr>
          <w:rFonts w:eastAsia="SimSun"/>
          <w:bCs/>
          <w:szCs w:val="22"/>
          <w:lang w:eastAsia="zh-CN"/>
        </w:rPr>
        <w:t xml:space="preserve">a good level of engagement of </w:t>
      </w:r>
      <w:r w:rsidR="0078428B">
        <w:rPr>
          <w:rFonts w:eastAsia="SimSun"/>
          <w:bCs/>
          <w:szCs w:val="22"/>
          <w:lang w:eastAsia="zh-CN"/>
        </w:rPr>
        <w:t>Pakistan and Mexico</w:t>
      </w:r>
      <w:r w:rsidR="002E037E">
        <w:rPr>
          <w:rFonts w:eastAsia="SimSun"/>
          <w:bCs/>
          <w:szCs w:val="22"/>
          <w:lang w:eastAsia="zh-CN"/>
        </w:rPr>
        <w:t xml:space="preserve"> beyond the project activities. </w:t>
      </w:r>
      <w:r w:rsidR="007D6068">
        <w:rPr>
          <w:rFonts w:eastAsia="SimSun"/>
          <w:bCs/>
          <w:szCs w:val="22"/>
          <w:lang w:eastAsia="zh-CN"/>
        </w:rPr>
        <w:t xml:space="preserve"> </w:t>
      </w:r>
      <w:r w:rsidRPr="009A3031">
        <w:rPr>
          <w:rFonts w:eastAsia="SimSun"/>
          <w:bCs/>
          <w:szCs w:val="22"/>
          <w:lang w:eastAsia="zh-CN"/>
        </w:rPr>
        <w:t>The publication of documents</w:t>
      </w:r>
      <w:r w:rsidR="005E319F">
        <w:rPr>
          <w:rFonts w:eastAsia="SimSun"/>
          <w:bCs/>
          <w:szCs w:val="22"/>
          <w:lang w:eastAsia="zh-CN"/>
        </w:rPr>
        <w:t>,</w:t>
      </w:r>
      <w:r w:rsidRPr="009A3031">
        <w:rPr>
          <w:rFonts w:eastAsia="SimSun"/>
          <w:bCs/>
          <w:szCs w:val="22"/>
          <w:lang w:eastAsia="zh-CN"/>
        </w:rPr>
        <w:t xml:space="preserve"> produced </w:t>
      </w:r>
      <w:r w:rsidR="007D6068">
        <w:rPr>
          <w:rFonts w:eastAsia="SimSun"/>
          <w:bCs/>
          <w:szCs w:val="22"/>
          <w:lang w:eastAsia="zh-CN"/>
        </w:rPr>
        <w:t xml:space="preserve">in the context of </w:t>
      </w:r>
      <w:r w:rsidRPr="009A3031">
        <w:rPr>
          <w:rFonts w:eastAsia="SimSun"/>
          <w:bCs/>
          <w:szCs w:val="22"/>
          <w:lang w:eastAsia="zh-CN"/>
        </w:rPr>
        <w:t>the project</w:t>
      </w:r>
      <w:r w:rsidR="005E319F">
        <w:rPr>
          <w:rFonts w:eastAsia="SimSun"/>
          <w:bCs/>
          <w:szCs w:val="22"/>
          <w:lang w:eastAsia="zh-CN"/>
        </w:rPr>
        <w:t>,</w:t>
      </w:r>
      <w:r w:rsidRPr="009A3031">
        <w:rPr>
          <w:rFonts w:eastAsia="SimSun"/>
          <w:bCs/>
          <w:szCs w:val="22"/>
          <w:lang w:eastAsia="zh-CN"/>
        </w:rPr>
        <w:t xml:space="preserve"> on </w:t>
      </w:r>
      <w:r w:rsidR="005E319F">
        <w:rPr>
          <w:rFonts w:eastAsia="SimSun"/>
          <w:bCs/>
          <w:szCs w:val="22"/>
          <w:lang w:eastAsia="zh-CN"/>
        </w:rPr>
        <w:t>the</w:t>
      </w:r>
      <w:r w:rsidRPr="009A3031">
        <w:rPr>
          <w:rFonts w:eastAsia="SimSun"/>
          <w:bCs/>
          <w:szCs w:val="22"/>
          <w:lang w:eastAsia="zh-CN"/>
        </w:rPr>
        <w:t xml:space="preserve"> project</w:t>
      </w:r>
      <w:r w:rsidR="005E319F">
        <w:rPr>
          <w:rFonts w:eastAsia="SimSun"/>
          <w:bCs/>
          <w:szCs w:val="22"/>
          <w:lang w:eastAsia="zh-CN"/>
        </w:rPr>
        <w:t>’s</w:t>
      </w:r>
      <w:r w:rsidRPr="009A3031">
        <w:rPr>
          <w:rFonts w:eastAsia="SimSun"/>
          <w:bCs/>
          <w:szCs w:val="22"/>
          <w:lang w:eastAsia="zh-CN"/>
        </w:rPr>
        <w:t xml:space="preserve"> website is an important step to facilitate that these </w:t>
      </w:r>
      <w:r w:rsidR="006C25EB">
        <w:rPr>
          <w:rFonts w:eastAsia="SimSun"/>
          <w:bCs/>
          <w:szCs w:val="22"/>
          <w:lang w:eastAsia="zh-CN"/>
        </w:rPr>
        <w:t>outputs</w:t>
      </w:r>
      <w:r w:rsidRPr="009A3031">
        <w:rPr>
          <w:rFonts w:eastAsia="SimSun"/>
          <w:bCs/>
          <w:szCs w:val="22"/>
          <w:lang w:eastAsia="zh-CN"/>
        </w:rPr>
        <w:t xml:space="preserve"> are taken up within and beyond WIPO. The evaluation could not identify a proper follow-up action plan</w:t>
      </w:r>
      <w:r w:rsidR="007D6068">
        <w:rPr>
          <w:rFonts w:eastAsia="SimSun"/>
          <w:bCs/>
          <w:szCs w:val="22"/>
          <w:lang w:eastAsia="zh-CN"/>
        </w:rPr>
        <w:t>,</w:t>
      </w:r>
      <w:r w:rsidRPr="009A3031">
        <w:rPr>
          <w:rFonts w:eastAsia="SimSun"/>
          <w:bCs/>
          <w:szCs w:val="22"/>
          <w:lang w:eastAsia="zh-CN"/>
        </w:rPr>
        <w:t xml:space="preserve"> but nonetheless</w:t>
      </w:r>
      <w:r w:rsidR="007D6068">
        <w:rPr>
          <w:rFonts w:eastAsia="SimSun"/>
          <w:bCs/>
          <w:szCs w:val="22"/>
          <w:lang w:eastAsia="zh-CN"/>
        </w:rPr>
        <w:t>,</w:t>
      </w:r>
      <w:r w:rsidRPr="009A3031">
        <w:rPr>
          <w:rFonts w:eastAsia="SimSun"/>
          <w:bCs/>
          <w:szCs w:val="22"/>
          <w:lang w:eastAsia="zh-CN"/>
        </w:rPr>
        <w:t xml:space="preserve"> a few suggestions for follow-up measures were included in the completion report.</w:t>
      </w:r>
    </w:p>
    <w:p w14:paraId="14FE1FBE" w14:textId="3515D050" w:rsidR="00BE09D0" w:rsidRPr="00FD648E" w:rsidRDefault="00670E98" w:rsidP="00271B0A">
      <w:pPr>
        <w:tabs>
          <w:tab w:val="left" w:pos="540"/>
        </w:tabs>
        <w:spacing w:after="240"/>
        <w:rPr>
          <w:b/>
          <w:bCs/>
        </w:rPr>
      </w:pPr>
      <w:r w:rsidRPr="0004657D">
        <w:rPr>
          <w:b/>
          <w:bCs/>
        </w:rPr>
        <w:t xml:space="preserve">Implementation of Development Agenda (DA) Recommendations </w:t>
      </w:r>
    </w:p>
    <w:p w14:paraId="62F56B89" w14:textId="6A0D184C" w:rsidR="00A454DF" w:rsidRPr="006C25EB" w:rsidRDefault="00D200A1" w:rsidP="00923A42">
      <w:pPr>
        <w:pStyle w:val="ListParagraph"/>
        <w:numPr>
          <w:ilvl w:val="0"/>
          <w:numId w:val="12"/>
        </w:numPr>
        <w:spacing w:after="240"/>
        <w:ind w:left="0" w:firstLine="0"/>
        <w:contextualSpacing w:val="0"/>
        <w:rPr>
          <w:strike/>
        </w:rPr>
      </w:pPr>
      <w:r w:rsidRPr="00FD648E">
        <w:rPr>
          <w:b/>
          <w:szCs w:val="22"/>
        </w:rPr>
        <w:t xml:space="preserve">Findings </w:t>
      </w:r>
      <w:r w:rsidR="00FD648E" w:rsidRPr="00FD648E">
        <w:rPr>
          <w:b/>
          <w:szCs w:val="22"/>
        </w:rPr>
        <w:t>3</w:t>
      </w:r>
      <w:r w:rsidR="009B5C30">
        <w:rPr>
          <w:b/>
          <w:szCs w:val="22"/>
        </w:rPr>
        <w:t>0</w:t>
      </w:r>
      <w:r w:rsidR="00FD648E" w:rsidRPr="00FD648E">
        <w:rPr>
          <w:b/>
          <w:szCs w:val="22"/>
        </w:rPr>
        <w:t>-3</w:t>
      </w:r>
      <w:r w:rsidR="009B5C30">
        <w:rPr>
          <w:b/>
          <w:szCs w:val="22"/>
        </w:rPr>
        <w:t>4</w:t>
      </w:r>
      <w:r w:rsidRPr="00FD648E">
        <w:rPr>
          <w:b/>
          <w:szCs w:val="22"/>
        </w:rPr>
        <w:t>:</w:t>
      </w:r>
      <w:r w:rsidRPr="00FD648E">
        <w:rPr>
          <w:szCs w:val="22"/>
        </w:rPr>
        <w:t xml:space="preserve"> </w:t>
      </w:r>
      <w:r w:rsidR="006C25EB">
        <w:rPr>
          <w:szCs w:val="22"/>
        </w:rPr>
        <w:t xml:space="preserve"> </w:t>
      </w:r>
      <w:r w:rsidR="00A95344" w:rsidRPr="00FD648E">
        <w:rPr>
          <w:szCs w:val="22"/>
        </w:rPr>
        <w:t>The project contributed to the implementation of the DA</w:t>
      </w:r>
      <w:r w:rsidR="006C25EB">
        <w:rPr>
          <w:szCs w:val="22"/>
        </w:rPr>
        <w:t> R</w:t>
      </w:r>
      <w:r w:rsidR="00A95344" w:rsidRPr="00EC00DF">
        <w:rPr>
          <w:szCs w:val="22"/>
        </w:rPr>
        <w:t xml:space="preserve">ecommendations 1, 10, 12, </w:t>
      </w:r>
      <w:r w:rsidR="00FD648E" w:rsidRPr="00EC00DF">
        <w:rPr>
          <w:szCs w:val="22"/>
        </w:rPr>
        <w:t>19</w:t>
      </w:r>
      <w:r w:rsidR="00A95344" w:rsidRPr="00EC00DF">
        <w:rPr>
          <w:szCs w:val="22"/>
        </w:rPr>
        <w:t xml:space="preserve">, </w:t>
      </w:r>
      <w:r w:rsidR="00FD648E" w:rsidRPr="00EC00DF">
        <w:rPr>
          <w:szCs w:val="22"/>
        </w:rPr>
        <w:t xml:space="preserve">and </w:t>
      </w:r>
      <w:r w:rsidR="00EC00DF" w:rsidRPr="00EC00DF">
        <w:rPr>
          <w:szCs w:val="22"/>
        </w:rPr>
        <w:t>31</w:t>
      </w:r>
      <w:r w:rsidR="00A95344" w:rsidRPr="00EC00DF">
        <w:rPr>
          <w:szCs w:val="22"/>
        </w:rPr>
        <w:t>.</w:t>
      </w:r>
      <w:r w:rsidR="00165D0A">
        <w:rPr>
          <w:szCs w:val="22"/>
        </w:rPr>
        <w:t xml:space="preserve"> </w:t>
      </w:r>
      <w:r w:rsidR="006C25EB">
        <w:rPr>
          <w:szCs w:val="22"/>
        </w:rPr>
        <w:t xml:space="preserve"> </w:t>
      </w:r>
      <w:r w:rsidR="00093601">
        <w:rPr>
          <w:szCs w:val="22"/>
        </w:rPr>
        <w:t>It</w:t>
      </w:r>
      <w:r w:rsidR="00165D0A">
        <w:rPr>
          <w:szCs w:val="22"/>
        </w:rPr>
        <w:t xml:space="preserve"> was development-oriented</w:t>
      </w:r>
      <w:r w:rsidR="006C25EB">
        <w:rPr>
          <w:szCs w:val="22"/>
        </w:rPr>
        <w:t>,</w:t>
      </w:r>
      <w:r w:rsidR="00165D0A">
        <w:rPr>
          <w:szCs w:val="22"/>
        </w:rPr>
        <w:t xml:space="preserve"> with the inclusion of Mexico, Oman, Pakistan and Uganda as pilot</w:t>
      </w:r>
      <w:r w:rsidR="00093601">
        <w:rPr>
          <w:szCs w:val="22"/>
        </w:rPr>
        <w:t xml:space="preserve"> countries. </w:t>
      </w:r>
      <w:r w:rsidR="006C25EB">
        <w:rPr>
          <w:szCs w:val="22"/>
        </w:rPr>
        <w:t xml:space="preserve"> </w:t>
      </w:r>
      <w:r w:rsidR="00E60E2F">
        <w:rPr>
          <w:szCs w:val="22"/>
        </w:rPr>
        <w:t>Besides the</w:t>
      </w:r>
      <w:r w:rsidR="00C1799B">
        <w:rPr>
          <w:szCs w:val="22"/>
        </w:rPr>
        <w:t xml:space="preserve"> fa</w:t>
      </w:r>
      <w:r w:rsidR="0049093E">
        <w:rPr>
          <w:szCs w:val="22"/>
        </w:rPr>
        <w:t>ct</w:t>
      </w:r>
      <w:r w:rsidR="00C1799B">
        <w:rPr>
          <w:szCs w:val="22"/>
        </w:rPr>
        <w:t xml:space="preserve"> </w:t>
      </w:r>
      <w:r w:rsidR="0049093E">
        <w:rPr>
          <w:szCs w:val="22"/>
        </w:rPr>
        <w:t xml:space="preserve">that </w:t>
      </w:r>
      <w:r w:rsidR="00C1799B">
        <w:rPr>
          <w:szCs w:val="22"/>
        </w:rPr>
        <w:t xml:space="preserve">the </w:t>
      </w:r>
      <w:r w:rsidR="0049093E">
        <w:rPr>
          <w:szCs w:val="22"/>
        </w:rPr>
        <w:t xml:space="preserve">participating countries </w:t>
      </w:r>
      <w:r w:rsidR="00C1799B">
        <w:rPr>
          <w:szCs w:val="22"/>
        </w:rPr>
        <w:t xml:space="preserve">chose themselves which institution should host the focal point for the </w:t>
      </w:r>
      <w:r w:rsidR="0049093E">
        <w:rPr>
          <w:szCs w:val="22"/>
        </w:rPr>
        <w:t>project</w:t>
      </w:r>
      <w:r w:rsidR="00F318AA">
        <w:rPr>
          <w:szCs w:val="22"/>
        </w:rPr>
        <w:t>,</w:t>
      </w:r>
      <w:r w:rsidR="0049093E">
        <w:rPr>
          <w:szCs w:val="22"/>
        </w:rPr>
        <w:t xml:space="preserve"> </w:t>
      </w:r>
      <w:r w:rsidR="00A240F5">
        <w:rPr>
          <w:szCs w:val="22"/>
        </w:rPr>
        <w:t xml:space="preserve">the evaluation did not find any </w:t>
      </w:r>
      <w:r w:rsidR="004D54AB">
        <w:rPr>
          <w:szCs w:val="22"/>
        </w:rPr>
        <w:t xml:space="preserve">activities that were specifically tailored to </w:t>
      </w:r>
      <w:r w:rsidR="007A5EE4">
        <w:rPr>
          <w:szCs w:val="22"/>
        </w:rPr>
        <w:t>adapt to</w:t>
      </w:r>
      <w:r w:rsidR="004D54AB">
        <w:rPr>
          <w:szCs w:val="22"/>
        </w:rPr>
        <w:t xml:space="preserve"> the countr</w:t>
      </w:r>
      <w:r w:rsidR="00B96071">
        <w:rPr>
          <w:szCs w:val="22"/>
        </w:rPr>
        <w:t>y context</w:t>
      </w:r>
      <w:r w:rsidR="00F318AA">
        <w:rPr>
          <w:szCs w:val="22"/>
        </w:rPr>
        <w:t>s</w:t>
      </w:r>
      <w:r w:rsidR="00B96071">
        <w:rPr>
          <w:szCs w:val="22"/>
        </w:rPr>
        <w:t xml:space="preserve"> (Finding 31). </w:t>
      </w:r>
      <w:r w:rsidR="006C25EB">
        <w:rPr>
          <w:szCs w:val="22"/>
        </w:rPr>
        <w:t xml:space="preserve"> </w:t>
      </w:r>
      <w:r w:rsidR="008632AB">
        <w:rPr>
          <w:szCs w:val="22"/>
        </w:rPr>
        <w:t>The</w:t>
      </w:r>
      <w:r w:rsidR="00BA0F0F">
        <w:rPr>
          <w:szCs w:val="22"/>
        </w:rPr>
        <w:t xml:space="preserve"> project raised awareness of stakeholders on the extent of the gender gap and on the</w:t>
      </w:r>
      <w:r w:rsidR="00EF02C9">
        <w:rPr>
          <w:szCs w:val="22"/>
        </w:rPr>
        <w:t xml:space="preserve"> type of support women inventor and innovators need</w:t>
      </w:r>
      <w:r w:rsidR="007A5EE4">
        <w:rPr>
          <w:szCs w:val="22"/>
        </w:rPr>
        <w:t xml:space="preserve"> (Finding 32</w:t>
      </w:r>
      <w:r w:rsidR="009647B2">
        <w:rPr>
          <w:szCs w:val="22"/>
        </w:rPr>
        <w:t>-3</w:t>
      </w:r>
      <w:r w:rsidR="00407DF4">
        <w:rPr>
          <w:szCs w:val="22"/>
        </w:rPr>
        <w:t>3</w:t>
      </w:r>
      <w:r w:rsidR="007A5EE4">
        <w:rPr>
          <w:szCs w:val="22"/>
        </w:rPr>
        <w:t>)</w:t>
      </w:r>
      <w:r w:rsidR="00EF02C9">
        <w:rPr>
          <w:szCs w:val="22"/>
        </w:rPr>
        <w:t xml:space="preserve">. </w:t>
      </w:r>
      <w:r w:rsidR="006C25EB">
        <w:rPr>
          <w:szCs w:val="22"/>
        </w:rPr>
        <w:t xml:space="preserve"> </w:t>
      </w:r>
      <w:r w:rsidR="009F4AB0">
        <w:rPr>
          <w:szCs w:val="22"/>
        </w:rPr>
        <w:t>S</w:t>
      </w:r>
      <w:r w:rsidR="00407DF4">
        <w:rPr>
          <w:szCs w:val="22"/>
        </w:rPr>
        <w:t xml:space="preserve">everal stakeholders </w:t>
      </w:r>
      <w:r w:rsidR="00913F56">
        <w:rPr>
          <w:szCs w:val="22"/>
        </w:rPr>
        <w:t xml:space="preserve">considered the project </w:t>
      </w:r>
      <w:r w:rsidR="00407DF4">
        <w:rPr>
          <w:szCs w:val="22"/>
        </w:rPr>
        <w:t xml:space="preserve">as a foundation for </w:t>
      </w:r>
      <w:r w:rsidR="006C25EB">
        <w:rPr>
          <w:szCs w:val="22"/>
        </w:rPr>
        <w:t xml:space="preserve">WIPO’s </w:t>
      </w:r>
      <w:r w:rsidR="00407DF4">
        <w:rPr>
          <w:szCs w:val="22"/>
        </w:rPr>
        <w:t xml:space="preserve">further work on IP and gender </w:t>
      </w:r>
      <w:r w:rsidR="00913F56">
        <w:rPr>
          <w:szCs w:val="22"/>
        </w:rPr>
        <w:t xml:space="preserve">within the last few years </w:t>
      </w:r>
      <w:r w:rsidR="00407DF4">
        <w:rPr>
          <w:szCs w:val="22"/>
        </w:rPr>
        <w:t>(Finding 3</w:t>
      </w:r>
      <w:r w:rsidR="009B5C30">
        <w:rPr>
          <w:szCs w:val="22"/>
        </w:rPr>
        <w:t>3</w:t>
      </w:r>
      <w:r w:rsidR="00407DF4">
        <w:rPr>
          <w:szCs w:val="22"/>
        </w:rPr>
        <w:t xml:space="preserve">). </w:t>
      </w:r>
      <w:r w:rsidR="006C25EB">
        <w:rPr>
          <w:szCs w:val="22"/>
        </w:rPr>
        <w:t xml:space="preserve"> </w:t>
      </w:r>
      <w:r w:rsidR="002F060B" w:rsidRPr="00561FA9">
        <w:rPr>
          <w:szCs w:val="22"/>
        </w:rPr>
        <w:t xml:space="preserve">The project contributed to </w:t>
      </w:r>
      <w:r w:rsidR="006C25EB">
        <w:rPr>
          <w:szCs w:val="22"/>
        </w:rPr>
        <w:t xml:space="preserve">the </w:t>
      </w:r>
      <w:r w:rsidR="00510CFE">
        <w:rPr>
          <w:szCs w:val="22"/>
        </w:rPr>
        <w:t>DA </w:t>
      </w:r>
      <w:r w:rsidR="006C25EB">
        <w:rPr>
          <w:szCs w:val="22"/>
        </w:rPr>
        <w:t>R</w:t>
      </w:r>
      <w:r w:rsidR="003F572D" w:rsidRPr="00561FA9">
        <w:rPr>
          <w:szCs w:val="22"/>
        </w:rPr>
        <w:t xml:space="preserve">ecommendation </w:t>
      </w:r>
      <w:r w:rsidR="00561FA9">
        <w:rPr>
          <w:szCs w:val="22"/>
        </w:rPr>
        <w:t>31</w:t>
      </w:r>
      <w:r w:rsidR="003F572D" w:rsidRPr="00561FA9">
        <w:rPr>
          <w:szCs w:val="22"/>
        </w:rPr>
        <w:t xml:space="preserve"> </w:t>
      </w:r>
      <w:r w:rsidR="004954E9">
        <w:rPr>
          <w:szCs w:val="22"/>
        </w:rPr>
        <w:t>through the provision of</w:t>
      </w:r>
      <w:r w:rsidR="00825ABE">
        <w:rPr>
          <w:szCs w:val="22"/>
        </w:rPr>
        <w:t xml:space="preserve"> information on licensing, patents and trademarks</w:t>
      </w:r>
      <w:r w:rsidR="00FB23DB">
        <w:rPr>
          <w:szCs w:val="22"/>
        </w:rPr>
        <w:t xml:space="preserve">. </w:t>
      </w:r>
      <w:r w:rsidR="006C25EB">
        <w:rPr>
          <w:szCs w:val="22"/>
        </w:rPr>
        <w:t xml:space="preserve"> </w:t>
      </w:r>
      <w:r w:rsidR="00FB23DB">
        <w:rPr>
          <w:szCs w:val="22"/>
        </w:rPr>
        <w:t>I</w:t>
      </w:r>
      <w:r w:rsidR="00825ABE">
        <w:rPr>
          <w:szCs w:val="22"/>
        </w:rPr>
        <w:t>t increased the target institutions</w:t>
      </w:r>
      <w:r w:rsidR="006C25EB">
        <w:rPr>
          <w:szCs w:val="22"/>
        </w:rPr>
        <w:t>, as well as</w:t>
      </w:r>
      <w:r w:rsidR="00825ABE">
        <w:rPr>
          <w:szCs w:val="22"/>
        </w:rPr>
        <w:t xml:space="preserve"> women inventors</w:t>
      </w:r>
      <w:r w:rsidR="006C25EB">
        <w:rPr>
          <w:szCs w:val="22"/>
        </w:rPr>
        <w:t>’</w:t>
      </w:r>
      <w:r w:rsidR="00825ABE">
        <w:rPr>
          <w:szCs w:val="22"/>
        </w:rPr>
        <w:t xml:space="preserve"> and innovators</w:t>
      </w:r>
      <w:r w:rsidR="006C25EB">
        <w:rPr>
          <w:szCs w:val="22"/>
        </w:rPr>
        <w:t>’</w:t>
      </w:r>
      <w:r w:rsidR="00825ABE">
        <w:rPr>
          <w:szCs w:val="22"/>
        </w:rPr>
        <w:t xml:space="preserve"> understanding and use of IP as an instrument for business development</w:t>
      </w:r>
      <w:r w:rsidR="009B5C30">
        <w:rPr>
          <w:szCs w:val="22"/>
        </w:rPr>
        <w:t xml:space="preserve"> (Finding 34)</w:t>
      </w:r>
      <w:r w:rsidR="00825ABE">
        <w:rPr>
          <w:szCs w:val="22"/>
        </w:rPr>
        <w:t xml:space="preserve">. </w:t>
      </w:r>
    </w:p>
    <w:p w14:paraId="62F56B8B" w14:textId="2767C1C9" w:rsidR="007F63E2" w:rsidRPr="00ED1554" w:rsidRDefault="00670E98" w:rsidP="00923A42">
      <w:pPr>
        <w:spacing w:after="240"/>
        <w:rPr>
          <w:b/>
          <w:bCs/>
        </w:rPr>
      </w:pPr>
      <w:r w:rsidRPr="0006444D">
        <w:rPr>
          <w:b/>
          <w:bCs/>
        </w:rPr>
        <w:t>C</w:t>
      </w:r>
      <w:r w:rsidR="00ED1554">
        <w:rPr>
          <w:b/>
          <w:bCs/>
        </w:rPr>
        <w:t xml:space="preserve">onclusions and recommendations </w:t>
      </w:r>
    </w:p>
    <w:p w14:paraId="36072CE3" w14:textId="69C31F9E" w:rsidR="00073D0A" w:rsidRPr="00ED1554" w:rsidRDefault="00EE536F" w:rsidP="00923A42">
      <w:pPr>
        <w:pStyle w:val="ListParagraph"/>
        <w:numPr>
          <w:ilvl w:val="0"/>
          <w:numId w:val="24"/>
        </w:numPr>
        <w:spacing w:after="240"/>
        <w:ind w:left="0" w:firstLine="0"/>
        <w:contextualSpacing w:val="0"/>
        <w:rPr>
          <w:lang w:val="en-GB"/>
        </w:rPr>
      </w:pPr>
      <w:r w:rsidRPr="004F2D80">
        <w:rPr>
          <w:b/>
        </w:rPr>
        <w:t>Conclusion 1 (</w:t>
      </w:r>
      <w:r w:rsidRPr="004F2D80">
        <w:rPr>
          <w:b/>
          <w:iCs/>
        </w:rPr>
        <w:t xml:space="preserve">Ref: </w:t>
      </w:r>
      <w:r w:rsidR="00472431">
        <w:rPr>
          <w:b/>
          <w:iCs/>
        </w:rPr>
        <w:t xml:space="preserve"> </w:t>
      </w:r>
      <w:r w:rsidRPr="004F2D80">
        <w:rPr>
          <w:b/>
          <w:iCs/>
        </w:rPr>
        <w:t xml:space="preserve">Findings </w:t>
      </w:r>
      <w:r w:rsidR="006D45C8">
        <w:rPr>
          <w:b/>
          <w:iCs/>
        </w:rPr>
        <w:t>7-13</w:t>
      </w:r>
      <w:r w:rsidRPr="004F2D80">
        <w:rPr>
          <w:b/>
        </w:rPr>
        <w:t>).</w:t>
      </w:r>
      <w:r w:rsidRPr="0006444D">
        <w:t xml:space="preserve"> </w:t>
      </w:r>
      <w:r w:rsidR="00472431">
        <w:t xml:space="preserve"> </w:t>
      </w:r>
      <w:r w:rsidR="0006444D" w:rsidRPr="004F2D80">
        <w:rPr>
          <w:lang w:val="en-GB"/>
        </w:rPr>
        <w:t>Through this project</w:t>
      </w:r>
      <w:r w:rsidR="00472431">
        <w:rPr>
          <w:lang w:val="en-GB"/>
        </w:rPr>
        <w:t>,</w:t>
      </w:r>
      <w:r w:rsidR="0006444D" w:rsidRPr="004F2D80">
        <w:rPr>
          <w:lang w:val="en-GB"/>
        </w:rPr>
        <w:t xml:space="preserve"> WIPO created considerable knowledge on understanding the challenges </w:t>
      </w:r>
      <w:r w:rsidR="00472431">
        <w:rPr>
          <w:lang w:val="en-GB"/>
        </w:rPr>
        <w:t xml:space="preserve">that </w:t>
      </w:r>
      <w:r w:rsidR="0006444D" w:rsidRPr="004F2D80">
        <w:rPr>
          <w:lang w:val="en-GB"/>
        </w:rPr>
        <w:t xml:space="preserve">women face </w:t>
      </w:r>
      <w:r w:rsidR="00472431">
        <w:rPr>
          <w:lang w:val="en-GB"/>
        </w:rPr>
        <w:t>in</w:t>
      </w:r>
      <w:r w:rsidR="0006444D" w:rsidRPr="004F2D80">
        <w:rPr>
          <w:lang w:val="en-GB"/>
        </w:rPr>
        <w:t xml:space="preserve"> manag</w:t>
      </w:r>
      <w:r w:rsidR="00472431">
        <w:rPr>
          <w:lang w:val="en-GB"/>
        </w:rPr>
        <w:t>ing</w:t>
      </w:r>
      <w:r w:rsidR="0006444D" w:rsidRPr="004F2D80">
        <w:rPr>
          <w:lang w:val="en-GB"/>
        </w:rPr>
        <w:t xml:space="preserve"> the IP and effectively us</w:t>
      </w:r>
      <w:r w:rsidR="00472431">
        <w:rPr>
          <w:lang w:val="en-GB"/>
        </w:rPr>
        <w:t>ing</w:t>
      </w:r>
      <w:r w:rsidR="0006444D" w:rsidRPr="004F2D80">
        <w:rPr>
          <w:lang w:val="en-GB"/>
        </w:rPr>
        <w:t xml:space="preserve"> the IP system. </w:t>
      </w:r>
      <w:r w:rsidR="00472431">
        <w:rPr>
          <w:lang w:val="en-GB"/>
        </w:rPr>
        <w:t xml:space="preserve"> </w:t>
      </w:r>
      <w:r w:rsidR="0006444D" w:rsidRPr="004F2D80">
        <w:rPr>
          <w:lang w:val="en-GB"/>
        </w:rPr>
        <w:t>In addition to the challenges and gaps identified</w:t>
      </w:r>
      <w:r w:rsidR="00472431">
        <w:rPr>
          <w:lang w:val="en-GB"/>
        </w:rPr>
        <w:t>,</w:t>
      </w:r>
      <w:r w:rsidR="0006444D" w:rsidRPr="004F2D80">
        <w:rPr>
          <w:lang w:val="en-GB"/>
        </w:rPr>
        <w:t xml:space="preserve"> various documents produced under this project include</w:t>
      </w:r>
      <w:r w:rsidR="00472431">
        <w:rPr>
          <w:lang w:val="en-GB"/>
        </w:rPr>
        <w:t>d</w:t>
      </w:r>
      <w:r w:rsidR="0006444D" w:rsidRPr="004F2D80">
        <w:rPr>
          <w:lang w:val="en-GB"/>
        </w:rPr>
        <w:t xml:space="preserve"> recommendations and potential solutions to tackle these challenges. </w:t>
      </w:r>
      <w:r w:rsidR="00472431">
        <w:rPr>
          <w:lang w:val="en-GB"/>
        </w:rPr>
        <w:t xml:space="preserve"> </w:t>
      </w:r>
      <w:r w:rsidR="0006444D" w:rsidRPr="004F2D80">
        <w:rPr>
          <w:lang w:val="en-GB"/>
        </w:rPr>
        <w:t>Some of these documents were general in nature, but the national assessment reports provided country-specific knowledge.</w:t>
      </w:r>
    </w:p>
    <w:p w14:paraId="043667E0" w14:textId="2B24698B" w:rsidR="005924CE" w:rsidRPr="00ED1554" w:rsidRDefault="00EE536F" w:rsidP="00923A42">
      <w:pPr>
        <w:pStyle w:val="ListParagraph"/>
        <w:numPr>
          <w:ilvl w:val="0"/>
          <w:numId w:val="24"/>
        </w:numPr>
        <w:spacing w:after="240"/>
        <w:ind w:left="0" w:firstLine="0"/>
        <w:contextualSpacing w:val="0"/>
        <w:rPr>
          <w:lang w:val="en-GB"/>
        </w:rPr>
      </w:pPr>
      <w:r w:rsidRPr="004F2D80">
        <w:rPr>
          <w:b/>
          <w:bCs/>
        </w:rPr>
        <w:t>Conclusion 2</w:t>
      </w:r>
      <w:r w:rsidRPr="00882730">
        <w:t xml:space="preserve"> </w:t>
      </w:r>
      <w:r w:rsidRPr="004F2D80">
        <w:rPr>
          <w:b/>
          <w:bCs/>
        </w:rPr>
        <w:t xml:space="preserve">(Ref: </w:t>
      </w:r>
      <w:r w:rsidR="00472431">
        <w:rPr>
          <w:b/>
          <w:bCs/>
        </w:rPr>
        <w:t xml:space="preserve"> </w:t>
      </w:r>
      <w:r w:rsidRPr="004F2D80">
        <w:rPr>
          <w:b/>
          <w:bCs/>
        </w:rPr>
        <w:t xml:space="preserve">Findings </w:t>
      </w:r>
      <w:r w:rsidR="006D45C8">
        <w:rPr>
          <w:b/>
          <w:bCs/>
        </w:rPr>
        <w:t>15-19</w:t>
      </w:r>
      <w:r w:rsidR="00472431">
        <w:rPr>
          <w:b/>
          <w:bCs/>
        </w:rPr>
        <w:t xml:space="preserve">).  </w:t>
      </w:r>
      <w:r w:rsidR="00882730" w:rsidRPr="004F2D80">
        <w:rPr>
          <w:lang w:val="en-GB"/>
        </w:rPr>
        <w:t xml:space="preserve">The mentorship program successfully provided mentees with knowledge on the importance of protecting their innovation/invention. </w:t>
      </w:r>
      <w:r w:rsidR="00472431">
        <w:rPr>
          <w:lang w:val="en-GB"/>
        </w:rPr>
        <w:t xml:space="preserve"> </w:t>
      </w:r>
      <w:r w:rsidR="00882730" w:rsidRPr="004F2D80">
        <w:rPr>
          <w:lang w:val="en-GB"/>
        </w:rPr>
        <w:t xml:space="preserve">It </w:t>
      </w:r>
      <w:r w:rsidR="00472431">
        <w:rPr>
          <w:lang w:val="en-GB"/>
        </w:rPr>
        <w:t xml:space="preserve">is </w:t>
      </w:r>
      <w:r w:rsidR="00882730" w:rsidRPr="004F2D80">
        <w:rPr>
          <w:lang w:val="en-GB"/>
        </w:rPr>
        <w:t xml:space="preserve">an element of the project worth replicating. </w:t>
      </w:r>
      <w:r w:rsidR="00472431">
        <w:rPr>
          <w:lang w:val="en-GB"/>
        </w:rPr>
        <w:t xml:space="preserve"> </w:t>
      </w:r>
      <w:r w:rsidR="00882730" w:rsidRPr="004F2D80">
        <w:rPr>
          <w:lang w:val="en-GB"/>
        </w:rPr>
        <w:t>Nonetheless</w:t>
      </w:r>
      <w:r w:rsidR="00472431">
        <w:rPr>
          <w:lang w:val="en-GB"/>
        </w:rPr>
        <w:t>,</w:t>
      </w:r>
      <w:r w:rsidR="00882730" w:rsidRPr="004F2D80">
        <w:rPr>
          <w:lang w:val="en-GB"/>
        </w:rPr>
        <w:t xml:space="preserve"> mentees and mentors provided suggestions on how to improve the program. </w:t>
      </w:r>
      <w:r w:rsidR="00472431">
        <w:rPr>
          <w:lang w:val="en-GB"/>
        </w:rPr>
        <w:t xml:space="preserve"> </w:t>
      </w:r>
      <w:r w:rsidR="008D0500" w:rsidRPr="004F2D80">
        <w:rPr>
          <w:lang w:val="en-GB"/>
        </w:rPr>
        <w:t>All mentees, especially single entrepreneurs</w:t>
      </w:r>
      <w:r w:rsidR="00472431">
        <w:rPr>
          <w:lang w:val="en-GB"/>
        </w:rPr>
        <w:t>,</w:t>
      </w:r>
      <w:r w:rsidR="008D0500" w:rsidRPr="004F2D80">
        <w:rPr>
          <w:lang w:val="en-GB"/>
        </w:rPr>
        <w:t xml:space="preserve"> were grateful for the possibility of the program, however, </w:t>
      </w:r>
      <w:r w:rsidR="00472431">
        <w:rPr>
          <w:lang w:val="en-GB"/>
        </w:rPr>
        <w:t xml:space="preserve">they </w:t>
      </w:r>
      <w:r w:rsidR="008D0500" w:rsidRPr="004F2D80">
        <w:rPr>
          <w:lang w:val="en-GB"/>
        </w:rPr>
        <w:t>reported difficulties in accessing technical and financial support for protecting their invention</w:t>
      </w:r>
      <w:r w:rsidR="00366675">
        <w:rPr>
          <w:lang w:val="en-GB"/>
        </w:rPr>
        <w:t>s</w:t>
      </w:r>
      <w:r w:rsidR="008D0500" w:rsidRPr="004F2D80">
        <w:rPr>
          <w:lang w:val="en-GB"/>
        </w:rPr>
        <w:t>.</w:t>
      </w:r>
      <w:r w:rsidR="00860142">
        <w:rPr>
          <w:lang w:val="en-GB"/>
        </w:rPr>
        <w:t xml:space="preserve"> </w:t>
      </w:r>
      <w:r w:rsidR="00472431">
        <w:rPr>
          <w:lang w:val="en-GB"/>
        </w:rPr>
        <w:t xml:space="preserve"> </w:t>
      </w:r>
      <w:r w:rsidR="00860142">
        <w:t>The toolkit provides a summary of the methodology used</w:t>
      </w:r>
      <w:r w:rsidR="00472431">
        <w:t>,</w:t>
      </w:r>
      <w:r w:rsidR="00860142" w:rsidRPr="00D7401F">
        <w:t xml:space="preserve"> </w:t>
      </w:r>
      <w:r w:rsidR="00860142">
        <w:t xml:space="preserve">which </w:t>
      </w:r>
      <w:r w:rsidR="00860142" w:rsidRPr="00D7401F">
        <w:t xml:space="preserve">certainly could </w:t>
      </w:r>
      <w:r w:rsidR="00472431">
        <w:t xml:space="preserve">be used for </w:t>
      </w:r>
      <w:r w:rsidR="00860142" w:rsidRPr="00D7401F">
        <w:t xml:space="preserve">similar projects </w:t>
      </w:r>
      <w:r w:rsidR="00472431">
        <w:t>by</w:t>
      </w:r>
      <w:r w:rsidR="00860142" w:rsidRPr="00D7401F">
        <w:t xml:space="preserve"> making necessary adjustments based on learnings from this project.</w:t>
      </w:r>
    </w:p>
    <w:p w14:paraId="2C853C78" w14:textId="0FD292A8" w:rsidR="005924CE" w:rsidRPr="00ED1554" w:rsidRDefault="005924CE" w:rsidP="00923A42">
      <w:pPr>
        <w:pStyle w:val="ListParagraph"/>
        <w:numPr>
          <w:ilvl w:val="0"/>
          <w:numId w:val="24"/>
        </w:numPr>
        <w:spacing w:after="240"/>
        <w:ind w:left="0" w:firstLine="0"/>
        <w:contextualSpacing w:val="0"/>
        <w:rPr>
          <w:lang w:val="en-GB"/>
        </w:rPr>
      </w:pPr>
      <w:r w:rsidRPr="004F2D80">
        <w:rPr>
          <w:b/>
          <w:bCs/>
          <w:lang w:val="en-GB"/>
        </w:rPr>
        <w:t xml:space="preserve">Conclusion </w:t>
      </w:r>
      <w:r w:rsidR="00AE52B8" w:rsidRPr="004F2D80">
        <w:rPr>
          <w:b/>
          <w:bCs/>
          <w:lang w:val="en-GB"/>
        </w:rPr>
        <w:t>3</w:t>
      </w:r>
      <w:r w:rsidRPr="004F2D80">
        <w:rPr>
          <w:b/>
          <w:bCs/>
          <w:lang w:val="en-GB"/>
        </w:rPr>
        <w:t xml:space="preserve"> (</w:t>
      </w:r>
      <w:r w:rsidR="00F370E5" w:rsidRPr="004F2D80">
        <w:rPr>
          <w:b/>
          <w:bCs/>
          <w:lang w:val="en-GB"/>
        </w:rPr>
        <w:t xml:space="preserve">Ref: </w:t>
      </w:r>
      <w:r w:rsidR="00366675">
        <w:rPr>
          <w:b/>
          <w:bCs/>
          <w:lang w:val="en-GB"/>
        </w:rPr>
        <w:t xml:space="preserve"> </w:t>
      </w:r>
      <w:r w:rsidRPr="004F2D80">
        <w:rPr>
          <w:b/>
          <w:bCs/>
          <w:lang w:val="en-GB"/>
        </w:rPr>
        <w:t>Finding 2</w:t>
      </w:r>
      <w:r w:rsidR="006D45C8">
        <w:rPr>
          <w:b/>
          <w:bCs/>
          <w:lang w:val="en-GB"/>
        </w:rPr>
        <w:t>4</w:t>
      </w:r>
      <w:r w:rsidRPr="004F2D80">
        <w:rPr>
          <w:b/>
          <w:bCs/>
          <w:lang w:val="en-GB"/>
        </w:rPr>
        <w:t>).</w:t>
      </w:r>
      <w:r w:rsidRPr="004F2D80">
        <w:rPr>
          <w:lang w:val="en-GB"/>
        </w:rPr>
        <w:t xml:space="preserve"> </w:t>
      </w:r>
      <w:r w:rsidR="00366675">
        <w:rPr>
          <w:lang w:val="en-GB"/>
        </w:rPr>
        <w:t xml:space="preserve"> </w:t>
      </w:r>
      <w:r w:rsidR="00944809" w:rsidRPr="004F2D80">
        <w:rPr>
          <w:lang w:val="en-GB"/>
        </w:rPr>
        <w:t>This project</w:t>
      </w:r>
      <w:r w:rsidR="008D0500" w:rsidRPr="004F2D80">
        <w:rPr>
          <w:lang w:val="en-GB"/>
        </w:rPr>
        <w:t xml:space="preserve"> was considered a good start</w:t>
      </w:r>
      <w:r w:rsidR="009B6515">
        <w:rPr>
          <w:lang w:val="en-GB"/>
        </w:rPr>
        <w:t>ing point</w:t>
      </w:r>
      <w:r w:rsidR="00366675">
        <w:rPr>
          <w:lang w:val="en-GB"/>
        </w:rPr>
        <w:t xml:space="preserve"> </w:t>
      </w:r>
      <w:r w:rsidR="00366675" w:rsidRPr="004F2D80">
        <w:rPr>
          <w:lang w:val="en-GB"/>
        </w:rPr>
        <w:t>by stakeholders</w:t>
      </w:r>
      <w:r w:rsidR="00366675">
        <w:rPr>
          <w:lang w:val="en-GB"/>
        </w:rPr>
        <w:t xml:space="preserve">. </w:t>
      </w:r>
      <w:r w:rsidR="00542D95">
        <w:rPr>
          <w:lang w:val="en-GB"/>
        </w:rPr>
        <w:t xml:space="preserve"> </w:t>
      </w:r>
      <w:r w:rsidR="00366675">
        <w:rPr>
          <w:lang w:val="en-GB"/>
        </w:rPr>
        <w:t>However,</w:t>
      </w:r>
      <w:r w:rsidR="008D0500" w:rsidRPr="004F2D80">
        <w:rPr>
          <w:lang w:val="en-GB"/>
        </w:rPr>
        <w:t xml:space="preserve"> as the participation of women in IP is still small </w:t>
      </w:r>
      <w:r w:rsidR="00944809" w:rsidRPr="004F2D80">
        <w:rPr>
          <w:lang w:val="en-GB"/>
        </w:rPr>
        <w:t>in many countries</w:t>
      </w:r>
      <w:r w:rsidR="00366675">
        <w:rPr>
          <w:lang w:val="en-GB"/>
        </w:rPr>
        <w:t>,</w:t>
      </w:r>
      <w:r w:rsidR="00944809" w:rsidRPr="004F2D80">
        <w:rPr>
          <w:lang w:val="en-GB"/>
        </w:rPr>
        <w:t xml:space="preserve"> </w:t>
      </w:r>
      <w:r w:rsidR="009B6515">
        <w:rPr>
          <w:lang w:val="en-GB"/>
        </w:rPr>
        <w:t xml:space="preserve">there was an agreement by stakeholders that </w:t>
      </w:r>
      <w:r w:rsidR="008D0500" w:rsidRPr="004F2D80">
        <w:rPr>
          <w:lang w:val="en-GB"/>
        </w:rPr>
        <w:t>more needs to be done</w:t>
      </w:r>
      <w:r w:rsidR="009B6515">
        <w:rPr>
          <w:lang w:val="en-GB"/>
        </w:rPr>
        <w:t xml:space="preserve"> to address the gender gap</w:t>
      </w:r>
      <w:r w:rsidR="008D0500" w:rsidRPr="004F2D80">
        <w:rPr>
          <w:lang w:val="en-GB"/>
        </w:rPr>
        <w:t xml:space="preserve">. </w:t>
      </w:r>
      <w:r w:rsidR="00366675">
        <w:rPr>
          <w:lang w:val="en-GB"/>
        </w:rPr>
        <w:t xml:space="preserve"> I</w:t>
      </w:r>
      <w:r w:rsidR="008D0500" w:rsidRPr="004F2D80">
        <w:rPr>
          <w:lang w:val="en-GB"/>
        </w:rPr>
        <w:t>t was</w:t>
      </w:r>
      <w:r w:rsidR="00366675">
        <w:rPr>
          <w:lang w:val="en-GB"/>
        </w:rPr>
        <w:t xml:space="preserve"> also</w:t>
      </w:r>
      <w:r w:rsidR="008D0500" w:rsidRPr="004F2D80">
        <w:rPr>
          <w:lang w:val="en-GB"/>
        </w:rPr>
        <w:t xml:space="preserve"> recognized that IP alone cannot address the more structural problem of the under-representation of girls and women </w:t>
      </w:r>
      <w:r w:rsidR="00366675">
        <w:rPr>
          <w:lang w:val="en-GB"/>
        </w:rPr>
        <w:t xml:space="preserve">in </w:t>
      </w:r>
      <w:r w:rsidR="00D66139" w:rsidRPr="00D7401F">
        <w:t xml:space="preserve">science, technology, engineering and math </w:t>
      </w:r>
      <w:r w:rsidR="00D66139">
        <w:t xml:space="preserve">(STEM) </w:t>
      </w:r>
      <w:r w:rsidR="00366675">
        <w:rPr>
          <w:lang w:val="en-GB"/>
        </w:rPr>
        <w:t>related</w:t>
      </w:r>
      <w:r w:rsidR="008D0500" w:rsidRPr="004F2D80">
        <w:rPr>
          <w:lang w:val="en-GB"/>
        </w:rPr>
        <w:t xml:space="preserve"> careers.</w:t>
      </w:r>
    </w:p>
    <w:p w14:paraId="1F0D14F9" w14:textId="4D9B64D1" w:rsidR="00073D0A" w:rsidRPr="00ED1554" w:rsidRDefault="00073D0A" w:rsidP="00923A42">
      <w:pPr>
        <w:pStyle w:val="ListParagraph"/>
        <w:numPr>
          <w:ilvl w:val="0"/>
          <w:numId w:val="24"/>
        </w:numPr>
        <w:spacing w:after="240"/>
        <w:ind w:left="0" w:firstLine="0"/>
        <w:contextualSpacing w:val="0"/>
        <w:rPr>
          <w:lang w:val="en-GB"/>
        </w:rPr>
      </w:pPr>
      <w:r w:rsidRPr="004F2D80">
        <w:rPr>
          <w:b/>
          <w:bCs/>
          <w:lang w:val="en-GB"/>
        </w:rPr>
        <w:t>Conclusion 4 (</w:t>
      </w:r>
      <w:r w:rsidR="00F370E5" w:rsidRPr="004F2D80">
        <w:rPr>
          <w:b/>
          <w:bCs/>
          <w:lang w:val="en-GB"/>
        </w:rPr>
        <w:t xml:space="preserve">Ref: </w:t>
      </w:r>
      <w:r w:rsidR="00366675">
        <w:rPr>
          <w:b/>
          <w:bCs/>
          <w:lang w:val="en-GB"/>
        </w:rPr>
        <w:t xml:space="preserve"> </w:t>
      </w:r>
      <w:r w:rsidRPr="004F2D80">
        <w:rPr>
          <w:b/>
          <w:bCs/>
          <w:lang w:val="en-GB"/>
        </w:rPr>
        <w:t xml:space="preserve">Finding </w:t>
      </w:r>
      <w:r w:rsidR="004F2D80">
        <w:rPr>
          <w:b/>
          <w:bCs/>
          <w:lang w:val="en-GB"/>
        </w:rPr>
        <w:t>3</w:t>
      </w:r>
      <w:r w:rsidRPr="004F2D80">
        <w:rPr>
          <w:b/>
          <w:bCs/>
          <w:lang w:val="en-GB"/>
        </w:rPr>
        <w:t>).</w:t>
      </w:r>
      <w:r w:rsidRPr="004F2D80">
        <w:rPr>
          <w:lang w:val="en-GB"/>
        </w:rPr>
        <w:t xml:space="preserve"> </w:t>
      </w:r>
      <w:r w:rsidR="00366675">
        <w:rPr>
          <w:lang w:val="en-GB"/>
        </w:rPr>
        <w:t xml:space="preserve"> </w:t>
      </w:r>
      <w:r w:rsidRPr="004F2D80">
        <w:rPr>
          <w:lang w:val="en-GB"/>
        </w:rPr>
        <w:t>For the project manager</w:t>
      </w:r>
      <w:r w:rsidR="00366675">
        <w:rPr>
          <w:lang w:val="en-GB"/>
        </w:rPr>
        <w:t>,</w:t>
      </w:r>
      <w:r w:rsidRPr="004F2D80">
        <w:rPr>
          <w:lang w:val="en-GB"/>
        </w:rPr>
        <w:t xml:space="preserve"> it was difficult to manage the project on top of her regular work</w:t>
      </w:r>
      <w:r w:rsidR="00366675">
        <w:rPr>
          <w:lang w:val="en-GB"/>
        </w:rPr>
        <w:t>load</w:t>
      </w:r>
      <w:r w:rsidR="00A85106">
        <w:rPr>
          <w:lang w:val="en-GB"/>
        </w:rPr>
        <w:t>, since the project did not envisage additional human resources</w:t>
      </w:r>
      <w:r w:rsidR="00307DA8">
        <w:rPr>
          <w:lang w:val="en-GB"/>
        </w:rPr>
        <w:t>.</w:t>
      </w:r>
    </w:p>
    <w:p w14:paraId="5EDD3353" w14:textId="7B55B1F2" w:rsidR="00DF60B1" w:rsidRPr="00366675" w:rsidRDefault="00EE536F" w:rsidP="00923A42">
      <w:pPr>
        <w:pStyle w:val="BodyText"/>
        <w:numPr>
          <w:ilvl w:val="0"/>
          <w:numId w:val="24"/>
        </w:numPr>
        <w:spacing w:after="240"/>
        <w:ind w:left="0" w:firstLine="0"/>
        <w:rPr>
          <w:strike/>
        </w:rPr>
      </w:pPr>
      <w:r w:rsidRPr="00DF60B1">
        <w:rPr>
          <w:b/>
        </w:rPr>
        <w:t xml:space="preserve">Recommendation 1 </w:t>
      </w:r>
      <w:r w:rsidRPr="00F2369C">
        <w:rPr>
          <w:b/>
        </w:rPr>
        <w:t>(</w:t>
      </w:r>
      <w:r w:rsidRPr="00366675">
        <w:rPr>
          <w:b/>
        </w:rPr>
        <w:t xml:space="preserve">Ref: </w:t>
      </w:r>
      <w:r w:rsidR="006A2092">
        <w:rPr>
          <w:b/>
        </w:rPr>
        <w:t xml:space="preserve"> </w:t>
      </w:r>
      <w:r w:rsidRPr="00366675">
        <w:rPr>
          <w:b/>
        </w:rPr>
        <w:t xml:space="preserve">Conclusion 1, Findings </w:t>
      </w:r>
      <w:r w:rsidR="006D45C8" w:rsidRPr="00366675">
        <w:rPr>
          <w:b/>
        </w:rPr>
        <w:t>7</w:t>
      </w:r>
      <w:r w:rsidR="00CC663A" w:rsidRPr="00366675">
        <w:rPr>
          <w:b/>
        </w:rPr>
        <w:t>-1</w:t>
      </w:r>
      <w:r w:rsidR="006D45C8" w:rsidRPr="00366675">
        <w:rPr>
          <w:b/>
        </w:rPr>
        <w:t>3</w:t>
      </w:r>
      <w:r w:rsidRPr="00DF60B1">
        <w:rPr>
          <w:b/>
          <w:i/>
        </w:rPr>
        <w:t>)</w:t>
      </w:r>
      <w:r w:rsidRPr="00DF60B1">
        <w:rPr>
          <w:i/>
        </w:rPr>
        <w:t xml:space="preserve">. </w:t>
      </w:r>
      <w:r w:rsidR="00366675">
        <w:rPr>
          <w:i/>
        </w:rPr>
        <w:t xml:space="preserve"> </w:t>
      </w:r>
      <w:r w:rsidR="00180EC9" w:rsidRPr="00DF60B1">
        <w:rPr>
          <w:lang w:val="en-GB"/>
        </w:rPr>
        <w:t>It</w:t>
      </w:r>
      <w:r w:rsidR="00180EC9">
        <w:rPr>
          <w:lang w:val="en-GB"/>
        </w:rPr>
        <w:t xml:space="preserve"> is recommended to WIPO to make use of the wealth of knowledge produced by the project for the development of further support projects. </w:t>
      </w:r>
      <w:r w:rsidR="00366675">
        <w:rPr>
          <w:lang w:val="en-GB"/>
        </w:rPr>
        <w:t xml:space="preserve"> </w:t>
      </w:r>
      <w:r w:rsidR="00180EC9">
        <w:rPr>
          <w:lang w:val="en-GB"/>
        </w:rPr>
        <w:t xml:space="preserve">In particular, a systematic follow-up on the recommendations and solutions included in the national assessment reports, the literature review, the closing report of the mentorship program, the good practices report, </w:t>
      </w:r>
      <w:r w:rsidR="00FF4110">
        <w:rPr>
          <w:lang w:val="en-GB"/>
        </w:rPr>
        <w:t>and the</w:t>
      </w:r>
      <w:r w:rsidR="00180EC9">
        <w:rPr>
          <w:lang w:val="en-GB"/>
        </w:rPr>
        <w:t xml:space="preserve"> feedback results from the training </w:t>
      </w:r>
      <w:r w:rsidR="00366675">
        <w:rPr>
          <w:lang w:val="en-GB"/>
        </w:rPr>
        <w:t xml:space="preserve">sessions should be carried out.  </w:t>
      </w:r>
      <w:r w:rsidR="00180EC9" w:rsidRPr="00366675">
        <w:rPr>
          <w:lang w:val="en-GB"/>
        </w:rPr>
        <w:t>All these recommendations could be combined in one document for internal discussion and prioritization. The national assessment reports are a good practice</w:t>
      </w:r>
      <w:r w:rsidR="00366675">
        <w:rPr>
          <w:lang w:val="en-GB"/>
        </w:rPr>
        <w:t>,</w:t>
      </w:r>
      <w:r w:rsidR="00180EC9" w:rsidRPr="00366675">
        <w:rPr>
          <w:lang w:val="en-GB"/>
        </w:rPr>
        <w:t xml:space="preserve"> which should be replicated early on in the project to base activities on the gaps and recommendations identified.</w:t>
      </w:r>
    </w:p>
    <w:p w14:paraId="626783F9" w14:textId="367B4A6F" w:rsidR="009166F4" w:rsidRPr="009F6732" w:rsidRDefault="00EE536F" w:rsidP="00923A42">
      <w:pPr>
        <w:pStyle w:val="ListParagraph"/>
        <w:numPr>
          <w:ilvl w:val="0"/>
          <w:numId w:val="26"/>
        </w:numPr>
        <w:spacing w:after="240"/>
        <w:ind w:left="0" w:firstLine="0"/>
        <w:contextualSpacing w:val="0"/>
        <w:rPr>
          <w:lang w:val="en-GB"/>
        </w:rPr>
      </w:pPr>
      <w:r w:rsidRPr="004A01F8">
        <w:rPr>
          <w:b/>
        </w:rPr>
        <w:t xml:space="preserve">Recommendation 2 </w:t>
      </w:r>
      <w:r w:rsidRPr="00366675">
        <w:rPr>
          <w:b/>
        </w:rPr>
        <w:t xml:space="preserve">(Ref: </w:t>
      </w:r>
      <w:r w:rsidR="006A2092">
        <w:rPr>
          <w:b/>
        </w:rPr>
        <w:t xml:space="preserve"> </w:t>
      </w:r>
      <w:r w:rsidRPr="00366675">
        <w:rPr>
          <w:b/>
        </w:rPr>
        <w:t xml:space="preserve">Conclusion 2, Findings </w:t>
      </w:r>
      <w:r w:rsidR="00BE7C79" w:rsidRPr="00366675">
        <w:rPr>
          <w:b/>
          <w:bCs/>
        </w:rPr>
        <w:t>1</w:t>
      </w:r>
      <w:r w:rsidR="006D45C8" w:rsidRPr="00366675">
        <w:rPr>
          <w:b/>
          <w:bCs/>
        </w:rPr>
        <w:t>5</w:t>
      </w:r>
      <w:r w:rsidR="00BE7C79" w:rsidRPr="00366675">
        <w:rPr>
          <w:b/>
          <w:bCs/>
        </w:rPr>
        <w:t>-</w:t>
      </w:r>
      <w:r w:rsidR="006D45C8" w:rsidRPr="00366675">
        <w:rPr>
          <w:b/>
          <w:bCs/>
        </w:rPr>
        <w:t>19</w:t>
      </w:r>
      <w:r w:rsidRPr="004A01F8">
        <w:rPr>
          <w:b/>
        </w:rPr>
        <w:t>)</w:t>
      </w:r>
      <w:r w:rsidRPr="004A01F8">
        <w:t xml:space="preserve">. </w:t>
      </w:r>
      <w:r w:rsidR="00366675">
        <w:t xml:space="preserve"> </w:t>
      </w:r>
      <w:r w:rsidR="00180EC9">
        <w:rPr>
          <w:lang w:val="en-GB"/>
        </w:rPr>
        <w:t>I</w:t>
      </w:r>
      <w:r w:rsidR="004A01F8" w:rsidRPr="004A01F8">
        <w:rPr>
          <w:lang w:val="en-GB"/>
        </w:rPr>
        <w:t xml:space="preserve">t is recommended that WIPO considers the </w:t>
      </w:r>
      <w:r w:rsidR="00B54DA3">
        <w:rPr>
          <w:lang w:val="en-GB"/>
        </w:rPr>
        <w:t>mainstreaming of the mentorship program</w:t>
      </w:r>
      <w:r w:rsidR="009F6732">
        <w:rPr>
          <w:lang w:val="en-GB"/>
        </w:rPr>
        <w:t xml:space="preserve">. </w:t>
      </w:r>
      <w:r w:rsidR="009F6732" w:rsidRPr="009F6732">
        <w:rPr>
          <w:lang w:val="en-GB"/>
        </w:rPr>
        <w:t xml:space="preserve">In addition to </w:t>
      </w:r>
      <w:r w:rsidR="009F6732">
        <w:rPr>
          <w:lang w:val="en-GB"/>
        </w:rPr>
        <w:t>considering</w:t>
      </w:r>
      <w:r w:rsidR="009F6732" w:rsidRPr="009F6732">
        <w:rPr>
          <w:lang w:val="en-GB"/>
        </w:rPr>
        <w:t xml:space="preserve"> recommendations provided in a report that summarized feedback </w:t>
      </w:r>
      <w:r w:rsidR="009F6732">
        <w:rPr>
          <w:lang w:val="en-GB"/>
        </w:rPr>
        <w:t>on</w:t>
      </w:r>
      <w:r w:rsidR="009F6732" w:rsidRPr="009F6732">
        <w:rPr>
          <w:lang w:val="en-GB"/>
        </w:rPr>
        <w:t xml:space="preserve"> the mentorship program</w:t>
      </w:r>
      <w:r w:rsidR="009F6732">
        <w:rPr>
          <w:lang w:val="en-GB"/>
        </w:rPr>
        <w:t xml:space="preserve">, </w:t>
      </w:r>
      <w:r w:rsidR="00B54DA3" w:rsidRPr="009F6732">
        <w:rPr>
          <w:lang w:val="en-GB"/>
        </w:rPr>
        <w:t>the following aspects</w:t>
      </w:r>
      <w:r w:rsidR="009F6732" w:rsidRPr="009F6732">
        <w:rPr>
          <w:lang w:val="en-GB"/>
        </w:rPr>
        <w:t xml:space="preserve"> should be taken into account</w:t>
      </w:r>
      <w:r w:rsidR="004A01F8" w:rsidRPr="009F6732">
        <w:rPr>
          <w:lang w:val="en-GB"/>
        </w:rPr>
        <w:t>:</w:t>
      </w:r>
    </w:p>
    <w:p w14:paraId="667CAB1D" w14:textId="5AD1840D" w:rsidR="004A01F8" w:rsidRDefault="004A01F8" w:rsidP="00CA3962">
      <w:pPr>
        <w:pStyle w:val="ListParagraph"/>
        <w:numPr>
          <w:ilvl w:val="0"/>
          <w:numId w:val="25"/>
        </w:numPr>
        <w:spacing w:after="160" w:line="259" w:lineRule="auto"/>
        <w:ind w:left="993"/>
        <w:rPr>
          <w:lang w:val="en-GB"/>
        </w:rPr>
      </w:pPr>
      <w:r w:rsidRPr="008E5261">
        <w:rPr>
          <w:lang w:val="en-GB"/>
        </w:rPr>
        <w:t xml:space="preserve">Extending the total number of mentoring </w:t>
      </w:r>
      <w:r w:rsidR="00BB7EA7">
        <w:rPr>
          <w:lang w:val="en-GB"/>
        </w:rPr>
        <w:t>hours</w:t>
      </w:r>
      <w:r w:rsidRPr="008E5261">
        <w:rPr>
          <w:lang w:val="en-GB"/>
        </w:rPr>
        <w:t>.</w:t>
      </w:r>
    </w:p>
    <w:p w14:paraId="57BD556B" w14:textId="20A4DF16" w:rsidR="004A01F8" w:rsidRPr="008E5261" w:rsidRDefault="004A01F8" w:rsidP="00CA3962">
      <w:pPr>
        <w:pStyle w:val="ListParagraph"/>
        <w:numPr>
          <w:ilvl w:val="0"/>
          <w:numId w:val="25"/>
        </w:numPr>
        <w:spacing w:after="160" w:line="259" w:lineRule="auto"/>
        <w:ind w:left="993"/>
        <w:rPr>
          <w:lang w:val="en-GB"/>
        </w:rPr>
      </w:pPr>
      <w:r>
        <w:rPr>
          <w:lang w:val="en-GB"/>
        </w:rPr>
        <w:t>Extending the number of mentoring languages to be more inclusive.</w:t>
      </w:r>
    </w:p>
    <w:p w14:paraId="1582DA91" w14:textId="1C45F129" w:rsidR="004A01F8" w:rsidRPr="008E5261" w:rsidRDefault="004A01F8" w:rsidP="00CA3962">
      <w:pPr>
        <w:pStyle w:val="ListParagraph"/>
        <w:numPr>
          <w:ilvl w:val="0"/>
          <w:numId w:val="25"/>
        </w:numPr>
        <w:spacing w:after="160" w:line="259" w:lineRule="auto"/>
        <w:ind w:left="993"/>
        <w:rPr>
          <w:lang w:val="en-GB"/>
        </w:rPr>
      </w:pPr>
      <w:r>
        <w:rPr>
          <w:lang w:val="en-GB"/>
        </w:rPr>
        <w:t>Offering</w:t>
      </w:r>
      <w:r w:rsidRPr="008E5261">
        <w:rPr>
          <w:lang w:val="en-GB"/>
        </w:rPr>
        <w:t xml:space="preserve"> two options of programs depending on the phase of the innovation (rather at the idea stage or at the commercialization stage). </w:t>
      </w:r>
    </w:p>
    <w:p w14:paraId="5807A758" w14:textId="09744456" w:rsidR="004A01F8" w:rsidRDefault="004A01F8" w:rsidP="00CA3962">
      <w:pPr>
        <w:pStyle w:val="ListParagraph"/>
        <w:numPr>
          <w:ilvl w:val="0"/>
          <w:numId w:val="25"/>
        </w:numPr>
        <w:spacing w:after="160" w:line="259" w:lineRule="auto"/>
        <w:ind w:left="993"/>
        <w:rPr>
          <w:lang w:val="en-GB"/>
        </w:rPr>
      </w:pPr>
      <w:r w:rsidRPr="008E5261">
        <w:rPr>
          <w:lang w:val="en-GB"/>
        </w:rPr>
        <w:t xml:space="preserve">Expanding the scope of the program to address more in-depth commercialization, trademarks, </w:t>
      </w:r>
      <w:r>
        <w:rPr>
          <w:lang w:val="en-GB"/>
        </w:rPr>
        <w:t>drafting application documents, entering licensing agreements and enforcement, and</w:t>
      </w:r>
      <w:r w:rsidRPr="008E5261">
        <w:rPr>
          <w:lang w:val="en-GB"/>
        </w:rPr>
        <w:t xml:space="preserve"> international filing.</w:t>
      </w:r>
    </w:p>
    <w:p w14:paraId="38ABBD6D" w14:textId="0CECD204" w:rsidR="004A01F8" w:rsidRPr="008E5261" w:rsidRDefault="00366675" w:rsidP="00CA3962">
      <w:pPr>
        <w:pStyle w:val="ListParagraph"/>
        <w:numPr>
          <w:ilvl w:val="0"/>
          <w:numId w:val="25"/>
        </w:numPr>
        <w:spacing w:after="160" w:line="259" w:lineRule="auto"/>
        <w:ind w:left="993"/>
        <w:rPr>
          <w:lang w:val="en-GB"/>
        </w:rPr>
      </w:pPr>
      <w:r>
        <w:rPr>
          <w:lang w:val="en-GB"/>
        </w:rPr>
        <w:t>Offering</w:t>
      </w:r>
      <w:r w:rsidRPr="00366675">
        <w:rPr>
          <w:lang w:val="en-GB"/>
        </w:rPr>
        <w:t xml:space="preserve"> </w:t>
      </w:r>
      <w:r>
        <w:rPr>
          <w:lang w:val="en-GB"/>
        </w:rPr>
        <w:t>some online lectures for self-paced learning, in addition</w:t>
      </w:r>
      <w:r w:rsidR="004A01F8">
        <w:rPr>
          <w:lang w:val="en-GB"/>
        </w:rPr>
        <w:t xml:space="preserve"> to the one</w:t>
      </w:r>
      <w:r>
        <w:rPr>
          <w:lang w:val="en-GB"/>
        </w:rPr>
        <w:noBreakHyphen/>
      </w:r>
      <w:r w:rsidR="004A01F8">
        <w:rPr>
          <w:lang w:val="en-GB"/>
        </w:rPr>
        <w:t>on</w:t>
      </w:r>
      <w:r>
        <w:rPr>
          <w:lang w:val="en-GB"/>
        </w:rPr>
        <w:noBreakHyphen/>
      </w:r>
      <w:r w:rsidR="004A01F8">
        <w:rPr>
          <w:lang w:val="en-GB"/>
        </w:rPr>
        <w:t xml:space="preserve">one sessions with the mentor </w:t>
      </w:r>
      <w:r w:rsidR="003D4D92">
        <w:rPr>
          <w:lang w:val="en-GB"/>
        </w:rPr>
        <w:t>(possibly using existing courses of the WIPO Academy)</w:t>
      </w:r>
      <w:r w:rsidR="004A01F8">
        <w:rPr>
          <w:lang w:val="en-GB"/>
        </w:rPr>
        <w:t>.</w:t>
      </w:r>
    </w:p>
    <w:p w14:paraId="2F8ECC00" w14:textId="6F5BA168" w:rsidR="004A01F8" w:rsidRDefault="004A01F8" w:rsidP="00CA3962">
      <w:pPr>
        <w:pStyle w:val="ListParagraph"/>
        <w:numPr>
          <w:ilvl w:val="0"/>
          <w:numId w:val="25"/>
        </w:numPr>
        <w:spacing w:after="160" w:line="259" w:lineRule="auto"/>
        <w:ind w:left="993"/>
        <w:rPr>
          <w:lang w:val="en-GB"/>
        </w:rPr>
      </w:pPr>
      <w:r w:rsidRPr="008E5261">
        <w:rPr>
          <w:lang w:val="en-GB"/>
        </w:rPr>
        <w:t>Creating a</w:t>
      </w:r>
      <w:r w:rsidR="003D4D92">
        <w:rPr>
          <w:lang w:val="en-GB"/>
        </w:rPr>
        <w:t>n online</w:t>
      </w:r>
      <w:r w:rsidRPr="008E5261">
        <w:rPr>
          <w:lang w:val="en-GB"/>
        </w:rPr>
        <w:t xml:space="preserve"> group where mentees can exchange. </w:t>
      </w:r>
      <w:r w:rsidR="00A822F1">
        <w:rPr>
          <w:lang w:val="en-GB"/>
        </w:rPr>
        <w:t xml:space="preserve"> </w:t>
      </w:r>
      <w:r w:rsidRPr="008E5261">
        <w:rPr>
          <w:lang w:val="en-GB"/>
        </w:rPr>
        <w:t xml:space="preserve">Some mentees might be more advanced than others, they can help each other to progress and learn from each other (as peer mentors). </w:t>
      </w:r>
      <w:r w:rsidR="00A822F1">
        <w:rPr>
          <w:lang w:val="en-GB"/>
        </w:rPr>
        <w:t xml:space="preserve"> </w:t>
      </w:r>
      <w:r w:rsidRPr="008E5261">
        <w:rPr>
          <w:lang w:val="en-GB"/>
        </w:rPr>
        <w:t>This could be a sort of community of practice or a more informal virtual group using a</w:t>
      </w:r>
      <w:r w:rsidR="003D4D92">
        <w:rPr>
          <w:lang w:val="en-GB"/>
        </w:rPr>
        <w:t>n existing</w:t>
      </w:r>
      <w:r w:rsidRPr="008E5261">
        <w:rPr>
          <w:lang w:val="en-GB"/>
        </w:rPr>
        <w:t xml:space="preserve"> social media tool. </w:t>
      </w:r>
    </w:p>
    <w:p w14:paraId="1434E7D5" w14:textId="7193857B" w:rsidR="004A01F8" w:rsidRDefault="007F2036" w:rsidP="00CA3962">
      <w:pPr>
        <w:pStyle w:val="ListParagraph"/>
        <w:numPr>
          <w:ilvl w:val="0"/>
          <w:numId w:val="25"/>
        </w:numPr>
        <w:spacing w:after="160" w:line="259" w:lineRule="auto"/>
        <w:ind w:left="993"/>
        <w:rPr>
          <w:lang w:val="en-GB"/>
        </w:rPr>
      </w:pPr>
      <w:r>
        <w:rPr>
          <w:lang w:val="en-GB"/>
        </w:rPr>
        <w:t>Clarifying the</w:t>
      </w:r>
      <w:r w:rsidR="004A01F8">
        <w:rPr>
          <w:lang w:val="en-GB"/>
        </w:rPr>
        <w:t xml:space="preserve"> type of support </w:t>
      </w:r>
      <w:r>
        <w:rPr>
          <w:lang w:val="en-GB"/>
        </w:rPr>
        <w:t xml:space="preserve">available for </w:t>
      </w:r>
      <w:r w:rsidR="004A01F8">
        <w:rPr>
          <w:lang w:val="en-GB"/>
        </w:rPr>
        <w:t>mentees.</w:t>
      </w:r>
    </w:p>
    <w:p w14:paraId="4CAE82F6" w14:textId="4374AC54" w:rsidR="004A01F8" w:rsidRDefault="004A01F8" w:rsidP="00CA3962">
      <w:pPr>
        <w:pStyle w:val="ListParagraph"/>
        <w:numPr>
          <w:ilvl w:val="0"/>
          <w:numId w:val="25"/>
        </w:numPr>
        <w:spacing w:after="160" w:line="259" w:lineRule="auto"/>
        <w:ind w:left="993"/>
        <w:rPr>
          <w:lang w:val="en-GB"/>
        </w:rPr>
      </w:pPr>
      <w:r>
        <w:rPr>
          <w:lang w:val="en-GB"/>
        </w:rPr>
        <w:t xml:space="preserve">Mexico created its own mentorship program. </w:t>
      </w:r>
      <w:r w:rsidR="00A822F1">
        <w:rPr>
          <w:lang w:val="en-GB"/>
        </w:rPr>
        <w:t xml:space="preserve"> </w:t>
      </w:r>
      <w:r w:rsidR="00F9532D">
        <w:rPr>
          <w:lang w:val="en-GB"/>
        </w:rPr>
        <w:t>It is</w:t>
      </w:r>
      <w:r>
        <w:rPr>
          <w:lang w:val="en-GB"/>
        </w:rPr>
        <w:t xml:space="preserve"> recommend</w:t>
      </w:r>
      <w:r w:rsidR="00F9532D">
        <w:rPr>
          <w:lang w:val="en-GB"/>
        </w:rPr>
        <w:t>ed</w:t>
      </w:r>
      <w:r>
        <w:rPr>
          <w:lang w:val="en-GB"/>
        </w:rPr>
        <w:t xml:space="preserve"> to learn from their experiences</w:t>
      </w:r>
      <w:r w:rsidR="009F6732">
        <w:rPr>
          <w:lang w:val="en-GB"/>
        </w:rPr>
        <w:t xml:space="preserve"> </w:t>
      </w:r>
      <w:r>
        <w:rPr>
          <w:lang w:val="en-GB"/>
        </w:rPr>
        <w:t>when preparing for a new program.</w:t>
      </w:r>
    </w:p>
    <w:p w14:paraId="5DE2F420" w14:textId="77777777" w:rsidR="004A01F8" w:rsidRDefault="004A01F8" w:rsidP="00CA3962">
      <w:pPr>
        <w:pStyle w:val="ListParagraph"/>
        <w:numPr>
          <w:ilvl w:val="0"/>
          <w:numId w:val="25"/>
        </w:numPr>
        <w:spacing w:after="160" w:line="259" w:lineRule="auto"/>
        <w:ind w:left="993"/>
        <w:rPr>
          <w:lang w:val="en-GB"/>
        </w:rPr>
      </w:pPr>
      <w:r>
        <w:rPr>
          <w:lang w:val="en-GB"/>
        </w:rPr>
        <w:t>A</w:t>
      </w:r>
      <w:r w:rsidRPr="009166F4">
        <w:rPr>
          <w:lang w:val="en-GB"/>
        </w:rPr>
        <w:t xml:space="preserve"> greater engagement</w:t>
      </w:r>
      <w:r>
        <w:rPr>
          <w:lang w:val="en-GB"/>
        </w:rPr>
        <w:t xml:space="preserve"> </w:t>
      </w:r>
      <w:r w:rsidRPr="009166F4">
        <w:rPr>
          <w:lang w:val="en-GB"/>
        </w:rPr>
        <w:t xml:space="preserve">of WIPO </w:t>
      </w:r>
      <w:r>
        <w:rPr>
          <w:lang w:val="en-GB"/>
        </w:rPr>
        <w:t>or clearer guidance of national focal points</w:t>
      </w:r>
      <w:r w:rsidRPr="009166F4">
        <w:rPr>
          <w:lang w:val="en-GB"/>
        </w:rPr>
        <w:t xml:space="preserve"> in the selection of mentees to improve the matching.</w:t>
      </w:r>
    </w:p>
    <w:p w14:paraId="0BED4BE2" w14:textId="699384F6" w:rsidR="006A3871" w:rsidRPr="00ED1554" w:rsidRDefault="004A01F8" w:rsidP="00ED1554">
      <w:pPr>
        <w:pStyle w:val="ListParagraph"/>
        <w:numPr>
          <w:ilvl w:val="0"/>
          <w:numId w:val="25"/>
        </w:numPr>
        <w:spacing w:after="240" w:line="259" w:lineRule="auto"/>
        <w:ind w:left="994"/>
        <w:contextualSpacing w:val="0"/>
        <w:rPr>
          <w:lang w:val="en-GB"/>
        </w:rPr>
      </w:pPr>
      <w:r>
        <w:rPr>
          <w:lang w:val="en-GB"/>
        </w:rPr>
        <w:t>Possibilities on how women can access both technical and financial support (maybe by finding sponsorships)</w:t>
      </w:r>
      <w:r w:rsidR="009F6732">
        <w:rPr>
          <w:lang w:val="en-GB"/>
        </w:rPr>
        <w:t>,</w:t>
      </w:r>
      <w:r>
        <w:rPr>
          <w:lang w:val="en-GB"/>
        </w:rPr>
        <w:t xml:space="preserve"> as both need to be secured to participate effectively in the IP system.</w:t>
      </w:r>
    </w:p>
    <w:p w14:paraId="693EF15B" w14:textId="77777777" w:rsidR="00510CFE" w:rsidRDefault="00E62CC1" w:rsidP="00271B0A">
      <w:pPr>
        <w:pStyle w:val="ListParagraph"/>
        <w:numPr>
          <w:ilvl w:val="0"/>
          <w:numId w:val="34"/>
        </w:numPr>
        <w:tabs>
          <w:tab w:val="left" w:pos="540"/>
        </w:tabs>
        <w:spacing w:after="240"/>
        <w:ind w:left="0" w:firstLine="0"/>
        <w:contextualSpacing w:val="0"/>
        <w:rPr>
          <w:lang w:val="en-GB"/>
        </w:rPr>
      </w:pPr>
      <w:r w:rsidRPr="006A3871">
        <w:rPr>
          <w:b/>
        </w:rPr>
        <w:t xml:space="preserve">Recommendation 3 </w:t>
      </w:r>
      <w:r w:rsidRPr="006A2092">
        <w:rPr>
          <w:b/>
        </w:rPr>
        <w:t>(</w:t>
      </w:r>
      <w:r w:rsidRPr="00366675">
        <w:rPr>
          <w:b/>
        </w:rPr>
        <w:t xml:space="preserve">Ref: </w:t>
      </w:r>
      <w:r w:rsidR="006A2092">
        <w:rPr>
          <w:b/>
        </w:rPr>
        <w:t xml:space="preserve"> </w:t>
      </w:r>
      <w:r w:rsidRPr="00366675">
        <w:rPr>
          <w:b/>
        </w:rPr>
        <w:t xml:space="preserve">Conclusion </w:t>
      </w:r>
      <w:r w:rsidR="00B37514" w:rsidRPr="00366675">
        <w:rPr>
          <w:b/>
        </w:rPr>
        <w:t>3</w:t>
      </w:r>
      <w:r w:rsidRPr="00366675">
        <w:rPr>
          <w:b/>
        </w:rPr>
        <w:t xml:space="preserve">, Finding </w:t>
      </w:r>
      <w:r w:rsidR="00B37514" w:rsidRPr="00366675">
        <w:rPr>
          <w:b/>
        </w:rPr>
        <w:t>2</w:t>
      </w:r>
      <w:r w:rsidR="006D45C8" w:rsidRPr="00366675">
        <w:rPr>
          <w:b/>
        </w:rPr>
        <w:t>4</w:t>
      </w:r>
      <w:r w:rsidRPr="006A3871">
        <w:rPr>
          <w:b/>
        </w:rPr>
        <w:t>)</w:t>
      </w:r>
      <w:r w:rsidR="00366675">
        <w:t xml:space="preserve">.  </w:t>
      </w:r>
      <w:r w:rsidR="006A3871" w:rsidRPr="006A3871">
        <w:rPr>
          <w:lang w:val="en-GB"/>
        </w:rPr>
        <w:t xml:space="preserve">It is recommended that WIPO continues to support projects in the area of gender and IP but also on addressing more of the underlying structural issues on the underrepresentation of </w:t>
      </w:r>
      <w:r w:rsidR="00762F25">
        <w:rPr>
          <w:lang w:val="en-GB"/>
        </w:rPr>
        <w:t>girls and women</w:t>
      </w:r>
      <w:r w:rsidR="006A3871" w:rsidRPr="006A3871">
        <w:rPr>
          <w:lang w:val="en-GB"/>
        </w:rPr>
        <w:t xml:space="preserve"> in S</w:t>
      </w:r>
      <w:r w:rsidR="00B22BF8">
        <w:rPr>
          <w:lang w:val="en-GB"/>
        </w:rPr>
        <w:t>TEM</w:t>
      </w:r>
      <w:r w:rsidR="00B22BF8">
        <w:rPr>
          <w:lang w:val="en-GB"/>
        </w:rPr>
        <w:noBreakHyphen/>
        <w:t>related careers</w:t>
      </w:r>
      <w:r w:rsidR="006A3871" w:rsidRPr="006A3871">
        <w:rPr>
          <w:lang w:val="en-GB"/>
        </w:rPr>
        <w:t>.</w:t>
      </w:r>
    </w:p>
    <w:p w14:paraId="775CE782" w14:textId="7A42A19D" w:rsidR="007F20C9" w:rsidRPr="00510CFE" w:rsidRDefault="007F20C9" w:rsidP="00271B0A">
      <w:pPr>
        <w:pStyle w:val="ListParagraph"/>
        <w:numPr>
          <w:ilvl w:val="0"/>
          <w:numId w:val="34"/>
        </w:numPr>
        <w:tabs>
          <w:tab w:val="left" w:pos="540"/>
        </w:tabs>
        <w:spacing w:after="240"/>
        <w:ind w:left="0" w:firstLine="0"/>
        <w:contextualSpacing w:val="0"/>
        <w:rPr>
          <w:lang w:val="en-GB"/>
        </w:rPr>
      </w:pPr>
      <w:r w:rsidRPr="00510CFE">
        <w:rPr>
          <w:b/>
          <w:bCs/>
          <w:lang w:val="en-GB"/>
        </w:rPr>
        <w:t>Recommendation 4 (</w:t>
      </w:r>
      <w:r w:rsidR="006A2092" w:rsidRPr="00510CFE">
        <w:rPr>
          <w:b/>
          <w:bCs/>
          <w:lang w:val="en-GB"/>
        </w:rPr>
        <w:t xml:space="preserve">Ref: </w:t>
      </w:r>
      <w:r w:rsidRPr="00510CFE">
        <w:rPr>
          <w:b/>
          <w:bCs/>
          <w:lang w:val="en-GB"/>
        </w:rPr>
        <w:t>Conclusion 4, Findings 3)</w:t>
      </w:r>
      <w:r w:rsidR="00366675" w:rsidRPr="00510CFE">
        <w:rPr>
          <w:lang w:val="en-GB"/>
        </w:rPr>
        <w:t xml:space="preserve">. </w:t>
      </w:r>
      <w:r w:rsidRPr="00510CFE">
        <w:rPr>
          <w:lang w:val="en-GB"/>
        </w:rPr>
        <w:t xml:space="preserve"> </w:t>
      </w:r>
      <w:r w:rsidR="00356E91" w:rsidRPr="00510CFE">
        <w:rPr>
          <w:lang w:val="en-GB"/>
        </w:rPr>
        <w:t>For future CDIP projects</w:t>
      </w:r>
      <w:r w:rsidR="006A2092" w:rsidRPr="00510CFE">
        <w:rPr>
          <w:lang w:val="en-GB"/>
        </w:rPr>
        <w:t>,</w:t>
      </w:r>
      <w:r w:rsidR="00356E91" w:rsidRPr="00510CFE">
        <w:rPr>
          <w:lang w:val="en-GB"/>
        </w:rPr>
        <w:t xml:space="preserve"> i</w:t>
      </w:r>
      <w:r w:rsidRPr="00510CFE">
        <w:rPr>
          <w:lang w:val="en-GB"/>
        </w:rPr>
        <w:t xml:space="preserve">t is recommended to ensure that the project manager has the necessary resources and support within the organization to manage </w:t>
      </w:r>
      <w:r w:rsidR="00356E91" w:rsidRPr="00510CFE">
        <w:rPr>
          <w:lang w:val="en-GB"/>
        </w:rPr>
        <w:t xml:space="preserve">such </w:t>
      </w:r>
      <w:r w:rsidRPr="00510CFE">
        <w:rPr>
          <w:lang w:val="en-GB"/>
        </w:rPr>
        <w:t xml:space="preserve">a project. </w:t>
      </w:r>
    </w:p>
    <w:p w14:paraId="15AB4FFE" w14:textId="77777777" w:rsidR="007F20C9" w:rsidRPr="007E5056" w:rsidRDefault="007F20C9" w:rsidP="00271B0A">
      <w:pPr>
        <w:pStyle w:val="ListParagraph"/>
        <w:tabs>
          <w:tab w:val="left" w:pos="540"/>
        </w:tabs>
        <w:ind w:left="0"/>
        <w:rPr>
          <w:lang w:val="en-GB"/>
        </w:rPr>
      </w:pPr>
    </w:p>
    <w:p w14:paraId="22D2EBED" w14:textId="45B8D931" w:rsidR="00EE536F" w:rsidRPr="00D7401F" w:rsidRDefault="00EE536F" w:rsidP="00271B0A">
      <w:pPr>
        <w:pStyle w:val="ListParagraph"/>
        <w:tabs>
          <w:tab w:val="left" w:pos="540"/>
        </w:tabs>
        <w:spacing w:after="160" w:line="259" w:lineRule="auto"/>
        <w:ind w:left="0"/>
        <w:rPr>
          <w:strike/>
          <w:lang w:val="en-GB"/>
        </w:rPr>
      </w:pPr>
    </w:p>
    <w:p w14:paraId="17F55B3A" w14:textId="77777777" w:rsidR="001711E4" w:rsidRPr="00D7401F" w:rsidRDefault="001711E4" w:rsidP="001711E4">
      <w:pPr>
        <w:pStyle w:val="ListParagraph"/>
        <w:spacing w:after="160" w:line="259" w:lineRule="auto"/>
        <w:ind w:left="0"/>
        <w:rPr>
          <w:strike/>
          <w:lang w:val="en-GB"/>
        </w:rPr>
      </w:pPr>
    </w:p>
    <w:p w14:paraId="62F56B9D" w14:textId="53A13A50" w:rsidR="00FB6E4B" w:rsidRPr="00D7401F" w:rsidRDefault="00E3766D" w:rsidP="00271B0A">
      <w:pPr>
        <w:pStyle w:val="Heading1"/>
        <w:spacing w:before="360" w:after="240"/>
      </w:pPr>
      <w:r w:rsidRPr="00D7401F">
        <w:rPr>
          <w:color w:val="A6A6A6" w:themeColor="background1" w:themeShade="A6"/>
        </w:rPr>
        <w:br w:type="page"/>
      </w:r>
      <w:bookmarkStart w:id="24" w:name="_Toc336032067"/>
      <w:bookmarkStart w:id="25" w:name="_Toc127982898"/>
      <w:r w:rsidR="0026522C" w:rsidRPr="00D7401F">
        <w:t xml:space="preserve">I. </w:t>
      </w:r>
      <w:r w:rsidR="00FB6E4B" w:rsidRPr="00D7401F">
        <w:t>Introduction</w:t>
      </w:r>
      <w:bookmarkEnd w:id="24"/>
      <w:bookmarkEnd w:id="25"/>
      <w:r w:rsidR="00FB6E4B" w:rsidRPr="00D7401F">
        <w:t xml:space="preserve"> </w:t>
      </w:r>
    </w:p>
    <w:p w14:paraId="62F56BA0" w14:textId="74D55C3E" w:rsidR="000A7B32" w:rsidRPr="003B7E15" w:rsidRDefault="009D4501" w:rsidP="00923A42">
      <w:pPr>
        <w:numPr>
          <w:ilvl w:val="0"/>
          <w:numId w:val="34"/>
        </w:numPr>
        <w:ind w:left="0" w:firstLine="0"/>
        <w:rPr>
          <w:iCs/>
        </w:rPr>
      </w:pPr>
      <w:r w:rsidRPr="00D7401F">
        <w:t xml:space="preserve">This report is an independent evaluation of the </w:t>
      </w:r>
      <w:r w:rsidR="003B7E15">
        <w:t>DA</w:t>
      </w:r>
      <w:r w:rsidRPr="00D7401F">
        <w:t xml:space="preserve"> Project (Project</w:t>
      </w:r>
      <w:r w:rsidR="003B7E15">
        <w:t> </w:t>
      </w:r>
      <w:r w:rsidRPr="00D7401F">
        <w:t xml:space="preserve">Code: </w:t>
      </w:r>
      <w:r w:rsidR="00F1556B">
        <w:t xml:space="preserve"> </w:t>
      </w:r>
      <w:r w:rsidRPr="00D7401F">
        <w:rPr>
          <w:iCs/>
        </w:rPr>
        <w:t>DA_1_10_12_19_31_01</w:t>
      </w:r>
      <w:r w:rsidRPr="00D7401F">
        <w:t>) on Increasing the Role of Women in Innovation and Entrepreneurship: Encouraging Women in Developing Countries to Use the Intellectual Property System</w:t>
      </w:r>
      <w:r w:rsidR="003B7E15">
        <w:t>,</w:t>
      </w:r>
      <w:r w:rsidRPr="00D7401F">
        <w:t xml:space="preserve"> proposed by Canada, Mexico and the United States of America. </w:t>
      </w:r>
      <w:r w:rsidR="003B7E15">
        <w:t xml:space="preserve"> </w:t>
      </w:r>
      <w:r w:rsidRPr="00D7401F">
        <w:t>The project was approved by the CDIP during its 21</w:t>
      </w:r>
      <w:r w:rsidRPr="00D7401F">
        <w:rPr>
          <w:vertAlign w:val="superscript"/>
        </w:rPr>
        <w:t>st</w:t>
      </w:r>
      <w:r w:rsidRPr="00D7401F">
        <w:t xml:space="preserve"> session, held in May 2018. </w:t>
      </w:r>
      <w:r w:rsidR="003B7E15">
        <w:t xml:space="preserve"> </w:t>
      </w:r>
      <w:r w:rsidRPr="00D7401F">
        <w:t>The project duration was from January 2019 until December 202</w:t>
      </w:r>
      <w:r w:rsidR="009C3276" w:rsidRPr="00D7401F">
        <w:t xml:space="preserve">2. </w:t>
      </w:r>
    </w:p>
    <w:p w14:paraId="62F56BA2" w14:textId="18269816" w:rsidR="00B34CCC" w:rsidRPr="00D7401F" w:rsidRDefault="00664488" w:rsidP="00923A42">
      <w:pPr>
        <w:pStyle w:val="Heading1"/>
        <w:spacing w:after="240"/>
      </w:pPr>
      <w:bookmarkStart w:id="26" w:name="_Toc127982899"/>
      <w:bookmarkStart w:id="27" w:name="_Toc336032068"/>
      <w:r w:rsidRPr="00D7401F">
        <w:t>II. Description of the project</w:t>
      </w:r>
      <w:bookmarkEnd w:id="26"/>
      <w:r w:rsidRPr="00D7401F">
        <w:t xml:space="preserve"> </w:t>
      </w:r>
      <w:bookmarkEnd w:id="27"/>
    </w:p>
    <w:p w14:paraId="62F56BA3" w14:textId="70475847" w:rsidR="00394845" w:rsidRPr="00D7401F" w:rsidRDefault="001D50BA" w:rsidP="00923A42">
      <w:pPr>
        <w:pStyle w:val="BodyText"/>
        <w:numPr>
          <w:ilvl w:val="0"/>
          <w:numId w:val="34"/>
        </w:numPr>
        <w:spacing w:after="240"/>
        <w:ind w:left="0" w:firstLine="0"/>
      </w:pPr>
      <w:r w:rsidRPr="00D7401F">
        <w:rPr>
          <w:b/>
        </w:rPr>
        <w:t>Objective</w:t>
      </w:r>
      <w:r w:rsidR="00991AA8" w:rsidRPr="00D7401F">
        <w:rPr>
          <w:b/>
        </w:rPr>
        <w:t>s</w:t>
      </w:r>
      <w:r w:rsidRPr="00D7401F">
        <w:t xml:space="preserve">: </w:t>
      </w:r>
      <w:r w:rsidR="003B7E15">
        <w:t xml:space="preserve"> </w:t>
      </w:r>
      <w:r w:rsidR="00453744" w:rsidRPr="00D7401F">
        <w:t>T</w:t>
      </w:r>
      <w:r w:rsidR="00394845" w:rsidRPr="00D7401F">
        <w:t>his project</w:t>
      </w:r>
      <w:r w:rsidR="00991AA8" w:rsidRPr="00D7401F">
        <w:t xml:space="preserve"> </w:t>
      </w:r>
      <w:r w:rsidR="00394845" w:rsidRPr="00D7401F">
        <w:t xml:space="preserve">aimed </w:t>
      </w:r>
      <w:r w:rsidR="00F85AA1" w:rsidRPr="00D7401F">
        <w:t>at strengthening the innovative capacity of participating countries, focusing on increasing the participation of women inventors and innovators in the national innovation system</w:t>
      </w:r>
      <w:r w:rsidR="00D66139">
        <w:t>,</w:t>
      </w:r>
      <w:r w:rsidR="00F85AA1" w:rsidRPr="00D7401F">
        <w:t xml:space="preserve"> by supporting </w:t>
      </w:r>
      <w:r w:rsidR="00F85AA1" w:rsidRPr="00D7401F">
        <w:rPr>
          <w:bCs/>
          <w:iCs/>
          <w:szCs w:val="22"/>
        </w:rPr>
        <w:t>them in using the IP system more effectively</w:t>
      </w:r>
      <w:r w:rsidR="00F85AA1" w:rsidRPr="00D7401F">
        <w:t xml:space="preserve"> to protect and commercialize their inventions through</w:t>
      </w:r>
      <w:r w:rsidR="00FA4C01" w:rsidRPr="00D7401F">
        <w:t>:</w:t>
      </w:r>
    </w:p>
    <w:p w14:paraId="70E61F72" w14:textId="37EB77D9" w:rsidR="00CD4F12" w:rsidRPr="00D7401F" w:rsidRDefault="00CD4F12" w:rsidP="00923A42">
      <w:pPr>
        <w:pStyle w:val="ListParagraph"/>
        <w:spacing w:after="120"/>
        <w:ind w:left="432"/>
        <w:contextualSpacing w:val="0"/>
      </w:pPr>
      <w:r w:rsidRPr="00D7401F">
        <w:t>(a)</w:t>
      </w:r>
      <w:r w:rsidRPr="00D7401F">
        <w:tab/>
        <w:t>Gaining a better understanding of the problems faced by women inventors and innovators in using the IP system for creating IP based businesses and identifying possible solutions;</w:t>
      </w:r>
    </w:p>
    <w:p w14:paraId="475143B6" w14:textId="77777777" w:rsidR="00CD4F12" w:rsidRPr="00D7401F" w:rsidRDefault="00CD4F12" w:rsidP="00923A42">
      <w:pPr>
        <w:pStyle w:val="ListParagraph"/>
        <w:spacing w:after="240" w:line="240" w:lineRule="auto"/>
        <w:ind w:left="426"/>
        <w:contextualSpacing w:val="0"/>
      </w:pPr>
      <w:r w:rsidRPr="00D7401F">
        <w:t>(b)</w:t>
      </w:r>
      <w:r w:rsidRPr="00D7401F">
        <w:tab/>
        <w:t>Identifying mechanisms for providing more targeted support to women inventors and innovators to enable them to make more effective use of the IP system;</w:t>
      </w:r>
    </w:p>
    <w:p w14:paraId="68445F6E" w14:textId="1B090484" w:rsidR="00CD4F12" w:rsidRPr="00D7401F" w:rsidRDefault="00CD4F12" w:rsidP="00923A42">
      <w:pPr>
        <w:pStyle w:val="ListParagraph"/>
        <w:spacing w:after="240" w:line="240" w:lineRule="auto"/>
        <w:ind w:left="426"/>
        <w:contextualSpacing w:val="0"/>
      </w:pPr>
      <w:r w:rsidRPr="00D7401F">
        <w:t>(c)</w:t>
      </w:r>
      <w:r w:rsidRPr="00D7401F">
        <w:tab/>
        <w:t>Creating Women Innovator Resource Centers (“WIRCs”) that would provide relevant IP and related support services to women inventors and innovators in an “all-women” environment.  Such services could include patent search, locating partners, allocating mentors, preliminary legal advice, conducting outreach to universities and research centers</w:t>
      </w:r>
      <w:r w:rsidR="00D66139">
        <w:t>,</w:t>
      </w:r>
      <w:r w:rsidRPr="00D7401F">
        <w:t xml:space="preserve"> as well as schools to promote STEM and the </w:t>
      </w:r>
      <w:r w:rsidR="00D66139">
        <w:t>relevance of IP to these fields;</w:t>
      </w:r>
      <w:r w:rsidRPr="00D7401F">
        <w:t xml:space="preserve">   </w:t>
      </w:r>
    </w:p>
    <w:p w14:paraId="0DDA81BE" w14:textId="0CDDC42C" w:rsidR="00CD4F12" w:rsidRPr="00D7401F" w:rsidRDefault="00CD4F12" w:rsidP="00923A42">
      <w:pPr>
        <w:pStyle w:val="ListParagraph"/>
        <w:spacing w:after="240" w:line="240" w:lineRule="auto"/>
        <w:ind w:left="426"/>
        <w:contextualSpacing w:val="0"/>
      </w:pPr>
      <w:r w:rsidRPr="00D7401F">
        <w:t>(d)</w:t>
      </w:r>
      <w:r w:rsidRPr="00D7401F">
        <w:tab/>
        <w:t xml:space="preserve">Establishing or expanding a network of women inventors and entrepreneurs that will provide continuous support to inventors and innovators in the country or region. </w:t>
      </w:r>
      <w:r w:rsidR="00D66139">
        <w:t xml:space="preserve"> </w:t>
      </w:r>
      <w:r w:rsidRPr="00D7401F">
        <w:t>Organizing regular national and/or regional networking events for women inventors and innovators;</w:t>
      </w:r>
    </w:p>
    <w:p w14:paraId="1CDFBED3" w14:textId="710AF61E" w:rsidR="00CD4F12" w:rsidRPr="00D7401F" w:rsidRDefault="00CD4F12" w:rsidP="00923A42">
      <w:pPr>
        <w:pStyle w:val="ListParagraph"/>
        <w:snapToGrid w:val="0"/>
        <w:spacing w:after="240" w:line="240" w:lineRule="auto"/>
        <w:ind w:left="432"/>
        <w:contextualSpacing w:val="0"/>
      </w:pPr>
      <w:r w:rsidRPr="00D7401F">
        <w:t>(e)</w:t>
      </w:r>
      <w:r w:rsidRPr="00D7401F">
        <w:tab/>
        <w:t>Establishing or expanding Women’s IP mentorship programs that would provide mentoring to new inventors and innovators in the country or region, as well as</w:t>
      </w:r>
      <w:r w:rsidR="00F127D8">
        <w:t xml:space="preserve"> conducting</w:t>
      </w:r>
      <w:r w:rsidRPr="00D7401F">
        <w:t xml:space="preserve"> outreach to schools and universities;  </w:t>
      </w:r>
    </w:p>
    <w:p w14:paraId="2C329130" w14:textId="0B4A6010" w:rsidR="00CD4F12" w:rsidRPr="00D7401F" w:rsidRDefault="00CD4F12" w:rsidP="00923A42">
      <w:pPr>
        <w:pStyle w:val="ListParagraph"/>
        <w:snapToGrid w:val="0"/>
        <w:spacing w:afterLines="120" w:after="288"/>
        <w:ind w:left="432"/>
        <w:contextualSpacing w:val="0"/>
      </w:pPr>
      <w:r w:rsidRPr="00D7401F">
        <w:t>(f)</w:t>
      </w:r>
      <w:r w:rsidRPr="00D7401F">
        <w:tab/>
        <w:t>Establishing or expanding a legal support program for women inventors in order to assist them with protecting their IP in the country or region</w:t>
      </w:r>
      <w:proofErr w:type="gramStart"/>
      <w:r w:rsidRPr="00D7401F">
        <w:t xml:space="preserve">; </w:t>
      </w:r>
      <w:r w:rsidR="00D66139">
        <w:t xml:space="preserve"> </w:t>
      </w:r>
      <w:r w:rsidRPr="00D7401F">
        <w:t>and</w:t>
      </w:r>
      <w:proofErr w:type="gramEnd"/>
      <w:r w:rsidRPr="00D7401F">
        <w:t xml:space="preserve"> </w:t>
      </w:r>
    </w:p>
    <w:p w14:paraId="62F56BA7" w14:textId="1BF8EE8A" w:rsidR="00493421" w:rsidRPr="003B7E15" w:rsidRDefault="00CD4F12" w:rsidP="00923A42">
      <w:pPr>
        <w:pStyle w:val="ListParagraph"/>
        <w:spacing w:afterLines="120" w:after="288"/>
        <w:ind w:left="432"/>
      </w:pPr>
      <w:r w:rsidRPr="00D7401F">
        <w:t>(g)</w:t>
      </w:r>
      <w:r w:rsidRPr="00D7401F">
        <w:tab/>
        <w:t xml:space="preserve">At the end of the pilot, creating a toolkit and/or a compilation of best practices/lessons learned in order to assist other countries to establish or </w:t>
      </w:r>
      <w:r w:rsidRPr="00D7401F">
        <w:rPr>
          <w:iCs/>
        </w:rPr>
        <w:t>expand women innovator support programs.</w:t>
      </w:r>
    </w:p>
    <w:p w14:paraId="62F56BA8" w14:textId="14A35B1C" w:rsidR="00493421" w:rsidRPr="00D7401F" w:rsidRDefault="00493421" w:rsidP="00923A42">
      <w:pPr>
        <w:pStyle w:val="BodyText"/>
        <w:numPr>
          <w:ilvl w:val="0"/>
          <w:numId w:val="34"/>
        </w:numPr>
        <w:ind w:left="0" w:firstLine="0"/>
      </w:pPr>
      <w:r w:rsidRPr="00D7401F">
        <w:rPr>
          <w:b/>
        </w:rPr>
        <w:t>Outputs:</w:t>
      </w:r>
      <w:r w:rsidRPr="00D7401F">
        <w:t xml:space="preserve"> </w:t>
      </w:r>
      <w:r w:rsidR="00D66139">
        <w:t xml:space="preserve"> </w:t>
      </w:r>
      <w:r w:rsidRPr="00D7401F">
        <w:t xml:space="preserve">The project document set out the following </w:t>
      </w:r>
      <w:r w:rsidR="00CD4F12" w:rsidRPr="00D7401F">
        <w:t>eight</w:t>
      </w:r>
      <w:r w:rsidRPr="00D7401F">
        <w:t xml:space="preserve"> main outputs of the project:</w:t>
      </w:r>
    </w:p>
    <w:p w14:paraId="62F56BA9" w14:textId="7B3BA678" w:rsidR="00493421" w:rsidRPr="00D7401F" w:rsidRDefault="0002735F" w:rsidP="00923A42">
      <w:pPr>
        <w:numPr>
          <w:ilvl w:val="0"/>
          <w:numId w:val="22"/>
        </w:numPr>
        <w:autoSpaceDE w:val="0"/>
        <w:autoSpaceDN w:val="0"/>
        <w:adjustRightInd w:val="0"/>
      </w:pPr>
      <w:r w:rsidRPr="00D7401F">
        <w:t xml:space="preserve">Better understanding of the extent and scope of problems faced by women inventors and innovators and possible solutions </w:t>
      </w:r>
      <w:r w:rsidR="00D66139">
        <w:t>identified;</w:t>
      </w:r>
    </w:p>
    <w:p w14:paraId="7AE6F39A" w14:textId="0C4FD6AF" w:rsidR="00C24201" w:rsidRPr="00D7401F" w:rsidRDefault="00C24201" w:rsidP="00923A42">
      <w:pPr>
        <w:numPr>
          <w:ilvl w:val="0"/>
          <w:numId w:val="22"/>
        </w:numPr>
        <w:autoSpaceDE w:val="0"/>
        <w:autoSpaceDN w:val="0"/>
        <w:adjustRightInd w:val="0"/>
      </w:pPr>
      <w:r w:rsidRPr="00D7401F">
        <w:t>Established national baseline in four participating countries</w:t>
      </w:r>
      <w:r w:rsidR="00D66139">
        <w:t>;</w:t>
      </w:r>
      <w:r w:rsidRPr="00D7401F">
        <w:rPr>
          <w:rFonts w:eastAsia="Times New Roman"/>
          <w:szCs w:val="22"/>
          <w:lang w:eastAsia="en-US"/>
        </w:rPr>
        <w:t xml:space="preserve"> </w:t>
      </w:r>
    </w:p>
    <w:p w14:paraId="74076A17" w14:textId="08694999" w:rsidR="000B137D" w:rsidRPr="00D7401F" w:rsidRDefault="000B137D" w:rsidP="00923A42">
      <w:pPr>
        <w:numPr>
          <w:ilvl w:val="0"/>
          <w:numId w:val="22"/>
        </w:numPr>
        <w:autoSpaceDE w:val="0"/>
        <w:autoSpaceDN w:val="0"/>
        <w:adjustRightInd w:val="0"/>
      </w:pPr>
      <w:r w:rsidRPr="00D7401F">
        <w:t>Increased awareness of stakeholders on the role of the IP system in protecting and commercializing inventions</w:t>
      </w:r>
      <w:r w:rsidR="00D66139">
        <w:t>;</w:t>
      </w:r>
      <w:r w:rsidRPr="00D7401F">
        <w:rPr>
          <w:rFonts w:eastAsia="Times New Roman"/>
          <w:szCs w:val="22"/>
          <w:lang w:eastAsia="en-US"/>
        </w:rPr>
        <w:t xml:space="preserve"> </w:t>
      </w:r>
    </w:p>
    <w:p w14:paraId="34598BD7" w14:textId="76F43D32" w:rsidR="00DE381D" w:rsidRPr="00D7401F" w:rsidRDefault="00DE381D" w:rsidP="00923A42">
      <w:pPr>
        <w:numPr>
          <w:ilvl w:val="0"/>
          <w:numId w:val="22"/>
        </w:numPr>
        <w:autoSpaceDE w:val="0"/>
        <w:autoSpaceDN w:val="0"/>
        <w:adjustRightInd w:val="0"/>
      </w:pPr>
      <w:r w:rsidRPr="00D7401F">
        <w:t>Developed materials for training</w:t>
      </w:r>
      <w:r w:rsidR="006C16A1">
        <w:t xml:space="preserve"> </w:t>
      </w:r>
      <w:r w:rsidR="00F1556B">
        <w:t>for</w:t>
      </w:r>
      <w:r w:rsidRPr="00D7401F">
        <w:t xml:space="preserve"> women inventors and innovators</w:t>
      </w:r>
      <w:r w:rsidR="00D66139">
        <w:t>;</w:t>
      </w:r>
      <w:r w:rsidRPr="00D7401F">
        <w:rPr>
          <w:rFonts w:eastAsia="Times New Roman"/>
          <w:szCs w:val="22"/>
          <w:lang w:eastAsia="en-US"/>
        </w:rPr>
        <w:t xml:space="preserve"> </w:t>
      </w:r>
    </w:p>
    <w:p w14:paraId="62F56BAD" w14:textId="01B924F6" w:rsidR="00493421" w:rsidRPr="00D7401F" w:rsidRDefault="00C40DAF" w:rsidP="00923A42">
      <w:pPr>
        <w:numPr>
          <w:ilvl w:val="0"/>
          <w:numId w:val="22"/>
        </w:numPr>
        <w:autoSpaceDE w:val="0"/>
        <w:autoSpaceDN w:val="0"/>
        <w:adjustRightInd w:val="0"/>
      </w:pPr>
      <w:r w:rsidRPr="00D7401F">
        <w:rPr>
          <w:rFonts w:eastAsia="Times New Roman"/>
          <w:szCs w:val="22"/>
          <w:lang w:eastAsia="en-US"/>
        </w:rPr>
        <w:t>Increased capacity to provide IP support services to women</w:t>
      </w:r>
      <w:r w:rsidR="00D66139">
        <w:rPr>
          <w:rFonts w:eastAsia="Times New Roman"/>
          <w:szCs w:val="22"/>
          <w:lang w:eastAsia="en-US"/>
        </w:rPr>
        <w:t>;</w:t>
      </w:r>
    </w:p>
    <w:p w14:paraId="4C432D5C" w14:textId="583BA34B" w:rsidR="00C2760C" w:rsidRPr="00D7401F" w:rsidRDefault="00936F3D" w:rsidP="00923A42">
      <w:pPr>
        <w:numPr>
          <w:ilvl w:val="0"/>
          <w:numId w:val="22"/>
        </w:numPr>
        <w:autoSpaceDE w:val="0"/>
        <w:autoSpaceDN w:val="0"/>
        <w:adjustRightInd w:val="0"/>
      </w:pPr>
      <w:r w:rsidRPr="00D7401F">
        <w:rPr>
          <w:rFonts w:eastAsia="Times New Roman"/>
          <w:szCs w:val="22"/>
          <w:lang w:eastAsia="en-US"/>
        </w:rPr>
        <w:t>Network of leading women inventors and entrepreneurs</w:t>
      </w:r>
      <w:r w:rsidR="00D66139">
        <w:rPr>
          <w:rFonts w:eastAsia="Times New Roman"/>
          <w:szCs w:val="22"/>
          <w:lang w:eastAsia="en-US"/>
        </w:rPr>
        <w:t>,</w:t>
      </w:r>
      <w:r w:rsidRPr="00D7401F">
        <w:rPr>
          <w:rFonts w:eastAsia="Times New Roman"/>
          <w:szCs w:val="22"/>
          <w:lang w:eastAsia="en-US"/>
        </w:rPr>
        <w:t xml:space="preserve"> establ</w:t>
      </w:r>
      <w:r w:rsidR="002B4D67">
        <w:rPr>
          <w:rFonts w:eastAsia="Times New Roman"/>
          <w:szCs w:val="22"/>
          <w:lang w:eastAsia="en-US"/>
        </w:rPr>
        <w:t>ished in the selected countries:</w:t>
      </w:r>
      <w:r w:rsidRPr="00D7401F">
        <w:rPr>
          <w:rFonts w:eastAsia="Times New Roman"/>
          <w:szCs w:val="22"/>
          <w:lang w:eastAsia="en-US"/>
        </w:rPr>
        <w:t xml:space="preserve"> </w:t>
      </w:r>
      <w:r w:rsidR="002B4D67">
        <w:rPr>
          <w:rFonts w:eastAsia="Times New Roman"/>
          <w:szCs w:val="22"/>
          <w:lang w:eastAsia="en-US"/>
        </w:rPr>
        <w:t xml:space="preserve"> </w:t>
      </w:r>
      <w:r w:rsidRPr="00D7401F">
        <w:rPr>
          <w:rFonts w:eastAsia="Times New Roman"/>
          <w:szCs w:val="22"/>
          <w:lang w:eastAsia="en-US"/>
        </w:rPr>
        <w:t>core group within the network identified to function as mentors</w:t>
      </w:r>
      <w:r w:rsidR="00D66139">
        <w:rPr>
          <w:rFonts w:eastAsia="Times New Roman"/>
          <w:szCs w:val="22"/>
          <w:lang w:eastAsia="en-US"/>
        </w:rPr>
        <w:t>;</w:t>
      </w:r>
    </w:p>
    <w:p w14:paraId="3479A62D" w14:textId="6D541D50" w:rsidR="00936F3D" w:rsidRPr="00D7401F" w:rsidRDefault="00936F3D" w:rsidP="00923A42">
      <w:pPr>
        <w:numPr>
          <w:ilvl w:val="0"/>
          <w:numId w:val="22"/>
        </w:numPr>
        <w:autoSpaceDE w:val="0"/>
        <w:autoSpaceDN w:val="0"/>
        <w:adjustRightInd w:val="0"/>
      </w:pPr>
      <w:r w:rsidRPr="00D7401F">
        <w:rPr>
          <w:rFonts w:eastAsia="Times New Roman"/>
          <w:szCs w:val="22"/>
          <w:lang w:eastAsia="en-US"/>
        </w:rPr>
        <w:t>Established network of leading lawyers in the selected countries who agree to provide free legal support serv</w:t>
      </w:r>
      <w:r w:rsidR="00640BBC" w:rsidRPr="00D7401F">
        <w:rPr>
          <w:rFonts w:eastAsia="Times New Roman"/>
          <w:szCs w:val="22"/>
          <w:lang w:eastAsia="en-US"/>
        </w:rPr>
        <w:t>i</w:t>
      </w:r>
      <w:r w:rsidRPr="00D7401F">
        <w:rPr>
          <w:rFonts w:eastAsia="Times New Roman"/>
          <w:szCs w:val="22"/>
          <w:lang w:eastAsia="en-US"/>
        </w:rPr>
        <w:t>ces</w:t>
      </w:r>
      <w:r w:rsidR="006D53A8">
        <w:rPr>
          <w:rFonts w:eastAsia="Times New Roman"/>
          <w:szCs w:val="22"/>
          <w:lang w:eastAsia="en-US"/>
        </w:rPr>
        <w:t>;</w:t>
      </w:r>
    </w:p>
    <w:p w14:paraId="62F56BB0" w14:textId="095A3985" w:rsidR="00EB0676" w:rsidRPr="003B7E15" w:rsidRDefault="00640BBC" w:rsidP="00923A42">
      <w:pPr>
        <w:numPr>
          <w:ilvl w:val="0"/>
          <w:numId w:val="22"/>
        </w:numPr>
        <w:autoSpaceDE w:val="0"/>
        <w:autoSpaceDN w:val="0"/>
        <w:adjustRightInd w:val="0"/>
        <w:spacing w:after="240"/>
        <w:ind w:left="1138" w:hanging="576"/>
      </w:pPr>
      <w:r w:rsidRPr="00D7401F">
        <w:rPr>
          <w:rFonts w:eastAsia="Times New Roman"/>
          <w:szCs w:val="22"/>
          <w:lang w:eastAsia="en-US"/>
        </w:rPr>
        <w:t>Developed toolkit that can be used for conducting a similar project in other countries</w:t>
      </w:r>
      <w:bookmarkStart w:id="28" w:name="_Toc336032069"/>
      <w:r w:rsidR="006C16A1">
        <w:rPr>
          <w:rFonts w:eastAsia="Times New Roman"/>
          <w:szCs w:val="22"/>
          <w:lang w:eastAsia="en-US"/>
        </w:rPr>
        <w:t>.</w:t>
      </w:r>
    </w:p>
    <w:p w14:paraId="62F56BB1" w14:textId="68E14B54" w:rsidR="00A23E3D" w:rsidRPr="00D7401F" w:rsidRDefault="004A5839" w:rsidP="00923A42">
      <w:pPr>
        <w:numPr>
          <w:ilvl w:val="0"/>
          <w:numId w:val="34"/>
        </w:numPr>
        <w:autoSpaceDE w:val="0"/>
        <w:autoSpaceDN w:val="0"/>
        <w:adjustRightInd w:val="0"/>
        <w:spacing w:after="120"/>
        <w:ind w:left="0" w:firstLine="0"/>
        <w:rPr>
          <w:rFonts w:eastAsia="Times New Roman"/>
          <w:szCs w:val="22"/>
          <w:lang w:eastAsia="en-US"/>
        </w:rPr>
      </w:pPr>
      <w:r w:rsidRPr="00D7401F">
        <w:rPr>
          <w:rFonts w:eastAsia="Times New Roman"/>
          <w:szCs w:val="22"/>
          <w:lang w:eastAsia="en-US"/>
        </w:rPr>
        <w:t>Within WIPO, this</w:t>
      </w:r>
      <w:r w:rsidR="00C660DD" w:rsidRPr="00D7401F">
        <w:rPr>
          <w:rFonts w:eastAsia="Times New Roman"/>
          <w:szCs w:val="22"/>
          <w:lang w:eastAsia="en-US"/>
        </w:rPr>
        <w:t xml:space="preserve"> project </w:t>
      </w:r>
      <w:r w:rsidR="00D66139">
        <w:rPr>
          <w:rFonts w:eastAsia="Times New Roman"/>
          <w:szCs w:val="22"/>
          <w:lang w:eastAsia="en-US"/>
        </w:rPr>
        <w:t>was</w:t>
      </w:r>
      <w:r w:rsidR="00C660DD" w:rsidRPr="00D7401F">
        <w:rPr>
          <w:rFonts w:eastAsia="Times New Roman"/>
          <w:szCs w:val="22"/>
          <w:lang w:eastAsia="en-US"/>
        </w:rPr>
        <w:t xml:space="preserve"> managed by </w:t>
      </w:r>
      <w:r w:rsidR="00394845" w:rsidRPr="00D7401F">
        <w:rPr>
          <w:rFonts w:eastAsia="Times New Roman"/>
          <w:szCs w:val="22"/>
          <w:lang w:eastAsia="en-US"/>
        </w:rPr>
        <w:t xml:space="preserve">the </w:t>
      </w:r>
      <w:r w:rsidR="00072BC7" w:rsidRPr="00D7401F">
        <w:rPr>
          <w:rFonts w:eastAsia="Times New Roman"/>
          <w:szCs w:val="22"/>
          <w:lang w:eastAsia="en-US"/>
        </w:rPr>
        <w:t>IP for Business Division, IP and Innovation Ecosystems Sector</w:t>
      </w:r>
      <w:r w:rsidR="00460326" w:rsidRPr="00D7401F">
        <w:rPr>
          <w:rFonts w:eastAsia="Times New Roman"/>
          <w:szCs w:val="22"/>
          <w:lang w:eastAsia="en-US"/>
        </w:rPr>
        <w:t>.</w:t>
      </w:r>
      <w:r w:rsidR="00394845" w:rsidRPr="00D7401F">
        <w:rPr>
          <w:rFonts w:eastAsia="Times New Roman"/>
          <w:szCs w:val="22"/>
          <w:lang w:eastAsia="en-US"/>
        </w:rPr>
        <w:t xml:space="preserve"> </w:t>
      </w:r>
    </w:p>
    <w:p w14:paraId="62F56BB2" w14:textId="77777777" w:rsidR="00FB6E4B" w:rsidRPr="00D7401F" w:rsidRDefault="0026522C" w:rsidP="00923A42">
      <w:pPr>
        <w:pStyle w:val="Heading1"/>
        <w:spacing w:after="240"/>
      </w:pPr>
      <w:bookmarkStart w:id="29" w:name="_Toc127982900"/>
      <w:r w:rsidRPr="00D7401F">
        <w:t xml:space="preserve">III. </w:t>
      </w:r>
      <w:r w:rsidR="00FB6E4B" w:rsidRPr="00D7401F">
        <w:t>Overview of evaluation criteria and methodology</w:t>
      </w:r>
      <w:bookmarkEnd w:id="28"/>
      <w:bookmarkEnd w:id="29"/>
    </w:p>
    <w:p w14:paraId="62F56BB4" w14:textId="24E59AA1" w:rsidR="00FB6E4B" w:rsidRPr="00D7401F" w:rsidRDefault="00FB6E4B" w:rsidP="00923A42">
      <w:pPr>
        <w:pStyle w:val="BodyText"/>
        <w:numPr>
          <w:ilvl w:val="0"/>
          <w:numId w:val="34"/>
        </w:numPr>
        <w:spacing w:after="240"/>
        <w:ind w:left="0" w:firstLine="0"/>
      </w:pPr>
      <w:r w:rsidRPr="00D7401F">
        <w:t xml:space="preserve">The aim of the evaluation </w:t>
      </w:r>
      <w:r w:rsidR="00BA2BB2" w:rsidRPr="00D7401F">
        <w:t xml:space="preserve">was to </w:t>
      </w:r>
      <w:r w:rsidR="001575AF" w:rsidRPr="00D7401F">
        <w:t xml:space="preserve">learn from experience </w:t>
      </w:r>
      <w:r w:rsidR="00B64B52" w:rsidRPr="00D7401F">
        <w:t xml:space="preserve">gained </w:t>
      </w:r>
      <w:r w:rsidR="001575AF" w:rsidRPr="00D7401F">
        <w:t xml:space="preserve">during project </w:t>
      </w:r>
      <w:r w:rsidR="00C41119" w:rsidRPr="00D7401F">
        <w:t>implementation</w:t>
      </w:r>
      <w:r w:rsidR="00F1556B">
        <w:t>,</w:t>
      </w:r>
      <w:r w:rsidR="00C41119" w:rsidRPr="00D7401F">
        <w:t xml:space="preserve"> </w:t>
      </w:r>
      <w:r w:rsidR="00BA2BB2" w:rsidRPr="00D7401F">
        <w:t>assess</w:t>
      </w:r>
      <w:r w:rsidR="00197452" w:rsidRPr="00D7401F">
        <w:t xml:space="preserve"> the project’s </w:t>
      </w:r>
      <w:r w:rsidR="00BA2BB2" w:rsidRPr="00D7401F">
        <w:t>performance</w:t>
      </w:r>
      <w:r w:rsidR="00D700E8" w:rsidRPr="00D7401F">
        <w:t>,</w:t>
      </w:r>
      <w:r w:rsidR="00BA2BB2" w:rsidRPr="00D7401F">
        <w:t xml:space="preserve"> in</w:t>
      </w:r>
      <w:r w:rsidR="00355C3A" w:rsidRPr="00D7401F">
        <w:t xml:space="preserve">cluding project design and </w:t>
      </w:r>
      <w:r w:rsidR="00BA2BB2" w:rsidRPr="00D7401F">
        <w:t>management, coordination, coherence, implementation</w:t>
      </w:r>
      <w:r w:rsidR="001F2EAA" w:rsidRPr="00D7401F">
        <w:t>,</w:t>
      </w:r>
      <w:r w:rsidR="00BA2BB2" w:rsidRPr="00D7401F">
        <w:t xml:space="preserve"> and results achieved. </w:t>
      </w:r>
      <w:r w:rsidR="00F1556B">
        <w:t xml:space="preserve"> </w:t>
      </w:r>
      <w:r w:rsidRPr="00D7401F">
        <w:t>The evaluation also aimed to provide evidence-based evaluation information to support the</w:t>
      </w:r>
      <w:r w:rsidR="00753FF6" w:rsidRPr="00D7401F">
        <w:t xml:space="preserve"> decision-making process of </w:t>
      </w:r>
      <w:r w:rsidR="00F1556B">
        <w:t xml:space="preserve">the </w:t>
      </w:r>
      <w:r w:rsidR="001575AF" w:rsidRPr="00D7401F">
        <w:t>CDIP</w:t>
      </w:r>
      <w:r w:rsidR="00753FF6" w:rsidRPr="00D7401F">
        <w:t>.</w:t>
      </w:r>
    </w:p>
    <w:p w14:paraId="62F56BB5" w14:textId="1BB86036" w:rsidR="00FB6E4B" w:rsidRPr="00D7401F" w:rsidRDefault="00FB6E4B" w:rsidP="00923A42">
      <w:pPr>
        <w:pStyle w:val="BodyText"/>
        <w:numPr>
          <w:ilvl w:val="0"/>
          <w:numId w:val="34"/>
        </w:numPr>
        <w:spacing w:after="240"/>
        <w:ind w:left="0" w:firstLine="0"/>
      </w:pPr>
      <w:r w:rsidRPr="00D7401F">
        <w:t>The evaluation wa</w:t>
      </w:r>
      <w:r w:rsidR="002B660C" w:rsidRPr="00D7401F">
        <w:t xml:space="preserve">s organized around </w:t>
      </w:r>
      <w:r w:rsidR="00AD57D3">
        <w:t>nine</w:t>
      </w:r>
      <w:r w:rsidRPr="00D7401F">
        <w:t xml:space="preserve"> evaluation questions split into </w:t>
      </w:r>
      <w:r w:rsidR="00BA2BB2" w:rsidRPr="00D7401F">
        <w:t>f</w:t>
      </w:r>
      <w:r w:rsidR="001E01EB" w:rsidRPr="00D7401F">
        <w:t>our</w:t>
      </w:r>
      <w:r w:rsidR="001D50BA" w:rsidRPr="00D7401F">
        <w:t xml:space="preserve"> </w:t>
      </w:r>
      <w:r w:rsidR="00DE1E2A" w:rsidRPr="00D7401F">
        <w:t>areas</w:t>
      </w:r>
      <w:r w:rsidRPr="00D7401F">
        <w:t xml:space="preserve">: </w:t>
      </w:r>
      <w:r w:rsidR="00F1556B">
        <w:t xml:space="preserve"> </w:t>
      </w:r>
      <w:r w:rsidR="00BA2BB2" w:rsidRPr="00D7401F">
        <w:t xml:space="preserve">Project </w:t>
      </w:r>
      <w:r w:rsidR="009F38D3" w:rsidRPr="00D7401F">
        <w:t>Design and M</w:t>
      </w:r>
      <w:r w:rsidR="00F1556B">
        <w:t>anagement</w:t>
      </w:r>
      <w:proofErr w:type="gramStart"/>
      <w:r w:rsidR="00F1556B">
        <w:t>;</w:t>
      </w:r>
      <w:r w:rsidR="00BA2BB2" w:rsidRPr="00D7401F">
        <w:t xml:space="preserve"> </w:t>
      </w:r>
      <w:r w:rsidR="00F1556B">
        <w:t xml:space="preserve"> Effectiveness</w:t>
      </w:r>
      <w:proofErr w:type="gramEnd"/>
      <w:r w:rsidR="00F1556B">
        <w:t xml:space="preserve">; </w:t>
      </w:r>
      <w:r w:rsidR="00BA2BB2" w:rsidRPr="00D7401F">
        <w:t xml:space="preserve"> Sustainability</w:t>
      </w:r>
      <w:r w:rsidR="00F1556B">
        <w:t xml:space="preserve">; </w:t>
      </w:r>
      <w:r w:rsidR="00BA2BB2" w:rsidRPr="00D7401F">
        <w:t xml:space="preserve"> and Implementation of </w:t>
      </w:r>
      <w:r w:rsidR="00F1556B">
        <w:t>the DA</w:t>
      </w:r>
      <w:r w:rsidR="00BA2BB2" w:rsidRPr="00D7401F">
        <w:t xml:space="preserve"> Recommendations</w:t>
      </w:r>
      <w:r w:rsidRPr="00D7401F">
        <w:t xml:space="preserve">. </w:t>
      </w:r>
      <w:r w:rsidR="00F1556B">
        <w:t xml:space="preserve"> </w:t>
      </w:r>
      <w:r w:rsidRPr="00D7401F">
        <w:t xml:space="preserve">These questions are responded to in the section “Key findings”. </w:t>
      </w:r>
    </w:p>
    <w:p w14:paraId="62F56BB6" w14:textId="765A7AE0" w:rsidR="00B41781" w:rsidRPr="00D7401F" w:rsidRDefault="00FB6E4B" w:rsidP="00923A42">
      <w:pPr>
        <w:numPr>
          <w:ilvl w:val="0"/>
          <w:numId w:val="34"/>
        </w:numPr>
        <w:ind w:left="0" w:firstLine="0"/>
      </w:pPr>
      <w:r w:rsidRPr="00D7401F">
        <w:t xml:space="preserve">The evaluation utilized a combination of methods. </w:t>
      </w:r>
      <w:r w:rsidR="00F1556B">
        <w:t xml:space="preserve"> </w:t>
      </w:r>
      <w:r w:rsidRPr="00D7401F">
        <w:t>In addition to a revie</w:t>
      </w:r>
      <w:r w:rsidR="009C71AB" w:rsidRPr="00D7401F">
        <w:t xml:space="preserve">w of all relevant documentation and available monitoring data, </w:t>
      </w:r>
      <w:r w:rsidRPr="00D7401F">
        <w:t>interviews</w:t>
      </w:r>
      <w:r w:rsidR="002545E7" w:rsidRPr="00D7401F">
        <w:t xml:space="preserve"> </w:t>
      </w:r>
      <w:r w:rsidR="00BD62A7" w:rsidRPr="00D7401F">
        <w:t xml:space="preserve">were conducted with </w:t>
      </w:r>
      <w:r w:rsidR="00F1556B">
        <w:t>five</w:t>
      </w:r>
      <w:r w:rsidR="005658FE" w:rsidRPr="00D7401F">
        <w:t xml:space="preserve"> staff</w:t>
      </w:r>
      <w:r w:rsidR="00F1556B">
        <w:t xml:space="preserve"> members</w:t>
      </w:r>
      <w:r w:rsidR="005658FE" w:rsidRPr="00D7401F">
        <w:t xml:space="preserve"> from the WIPO Headquarter</w:t>
      </w:r>
      <w:r w:rsidR="00AD57D3">
        <w:t>s</w:t>
      </w:r>
      <w:r w:rsidR="005658FE" w:rsidRPr="00D7401F">
        <w:t xml:space="preserve">, </w:t>
      </w:r>
      <w:r w:rsidR="00F1556B">
        <w:t>three</w:t>
      </w:r>
      <w:r w:rsidR="005658FE" w:rsidRPr="00D7401F">
        <w:t xml:space="preserve"> National Focal Points, </w:t>
      </w:r>
      <w:r w:rsidR="00F1556B">
        <w:t>three</w:t>
      </w:r>
      <w:r w:rsidR="005658FE" w:rsidRPr="00D7401F">
        <w:t xml:space="preserve"> representatives of the Permanent Missions and IP Offices that </w:t>
      </w:r>
      <w:r w:rsidR="00F1556B">
        <w:t xml:space="preserve">had </w:t>
      </w:r>
      <w:r w:rsidR="005658FE" w:rsidRPr="00D7401F">
        <w:t xml:space="preserve">proposed the project, </w:t>
      </w:r>
      <w:r w:rsidR="00F1556B">
        <w:t>six</w:t>
      </w:r>
      <w:r w:rsidR="005658FE" w:rsidRPr="00D7401F">
        <w:t xml:space="preserve"> mentors, </w:t>
      </w:r>
      <w:r w:rsidR="00F1556B">
        <w:t>seven</w:t>
      </w:r>
      <w:r w:rsidR="005658FE" w:rsidRPr="00D7401F">
        <w:t xml:space="preserve"> mentees and </w:t>
      </w:r>
      <w:r w:rsidR="00F1556B">
        <w:t>one</w:t>
      </w:r>
      <w:r w:rsidR="005658FE" w:rsidRPr="00D7401F">
        <w:t xml:space="preserve"> consultant.</w:t>
      </w:r>
    </w:p>
    <w:p w14:paraId="62F56BB7" w14:textId="564A8B93" w:rsidR="00FB6E4B" w:rsidRPr="00D7401F" w:rsidRDefault="00692329" w:rsidP="007071F4">
      <w:pPr>
        <w:pStyle w:val="Heading1"/>
        <w:spacing w:after="240"/>
        <w:rPr>
          <w:szCs w:val="22"/>
        </w:rPr>
      </w:pPr>
      <w:bookmarkStart w:id="30" w:name="_Toc336032070"/>
      <w:bookmarkStart w:id="31" w:name="_Toc127982901"/>
      <w:r w:rsidRPr="00D7401F">
        <w:t>IV</w:t>
      </w:r>
      <w:r w:rsidR="0026522C" w:rsidRPr="00D7401F">
        <w:t xml:space="preserve">. </w:t>
      </w:r>
      <w:r w:rsidR="00FB6E4B" w:rsidRPr="00D7401F">
        <w:rPr>
          <w:szCs w:val="22"/>
        </w:rPr>
        <w:t>Key findings</w:t>
      </w:r>
      <w:bookmarkEnd w:id="30"/>
      <w:bookmarkEnd w:id="31"/>
    </w:p>
    <w:p w14:paraId="62F56BB9" w14:textId="653C3E14" w:rsidR="00B34CCC" w:rsidRPr="00D7401F" w:rsidRDefault="00FB6E4B" w:rsidP="006D53A8">
      <w:pPr>
        <w:pStyle w:val="BodyText"/>
        <w:spacing w:after="240"/>
      </w:pPr>
      <w:r w:rsidRPr="00D7401F">
        <w:t xml:space="preserve">This section is </w:t>
      </w:r>
      <w:r w:rsidR="005F59A3" w:rsidRPr="00D7401F">
        <w:t>organized</w:t>
      </w:r>
      <w:r w:rsidRPr="00D7401F">
        <w:t xml:space="preserve"> on the basis of the </w:t>
      </w:r>
      <w:r w:rsidR="001E46F2" w:rsidRPr="00D7401F">
        <w:t>f</w:t>
      </w:r>
      <w:r w:rsidR="00E545C9" w:rsidRPr="00D7401F">
        <w:t>our</w:t>
      </w:r>
      <w:r w:rsidRPr="00D7401F">
        <w:t xml:space="preserve"> evaluation areas. </w:t>
      </w:r>
      <w:r w:rsidR="00F1556B">
        <w:t xml:space="preserve"> </w:t>
      </w:r>
      <w:r w:rsidRPr="00D7401F">
        <w:t xml:space="preserve">Each evaluation question is answered under the headings of each area. </w:t>
      </w:r>
    </w:p>
    <w:p w14:paraId="62F56BBA" w14:textId="77777777" w:rsidR="00FB6E4B" w:rsidRPr="00D7401F" w:rsidRDefault="00692329" w:rsidP="006D53A8">
      <w:pPr>
        <w:pStyle w:val="Heading2"/>
        <w:spacing w:after="240"/>
        <w:rPr>
          <w:lang w:val="en-GB"/>
        </w:rPr>
      </w:pPr>
      <w:bookmarkStart w:id="32" w:name="_Toc127982902"/>
      <w:r w:rsidRPr="00D7401F">
        <w:rPr>
          <w:lang w:val="en-GB"/>
        </w:rPr>
        <w:t xml:space="preserve">A. </w:t>
      </w:r>
      <w:r w:rsidR="009F38D3" w:rsidRPr="00D7401F">
        <w:rPr>
          <w:lang w:val="en-GB"/>
        </w:rPr>
        <w:t>Project Design and M</w:t>
      </w:r>
      <w:r w:rsidR="00FB6E4B" w:rsidRPr="00D7401F">
        <w:rPr>
          <w:lang w:val="en-GB"/>
        </w:rPr>
        <w:t>anagement</w:t>
      </w:r>
      <w:bookmarkEnd w:id="32"/>
      <w:r w:rsidR="00FB6E4B" w:rsidRPr="00D7401F">
        <w:rPr>
          <w:lang w:val="en-GB"/>
        </w:rPr>
        <w:t xml:space="preserve"> </w:t>
      </w:r>
    </w:p>
    <w:p w14:paraId="62F56BBB" w14:textId="77777777" w:rsidR="001D50BA" w:rsidRPr="00D7401F" w:rsidRDefault="00FB6E4B" w:rsidP="006D53A8">
      <w:pPr>
        <w:pStyle w:val="BodyText"/>
        <w:tabs>
          <w:tab w:val="left" w:pos="450"/>
        </w:tabs>
        <w:spacing w:after="240"/>
        <w:jc w:val="both"/>
        <w:rPr>
          <w:i/>
          <w:u w:val="single"/>
        </w:rPr>
      </w:pPr>
      <w:r w:rsidRPr="00D7401F">
        <w:rPr>
          <w:i/>
          <w:u w:val="single"/>
        </w:rPr>
        <w:t xml:space="preserve">Appropriateness of </w:t>
      </w:r>
      <w:r w:rsidR="00011BFB" w:rsidRPr="00D7401F">
        <w:rPr>
          <w:i/>
          <w:u w:val="single"/>
        </w:rPr>
        <w:t>the initial project document as a guide for project</w:t>
      </w:r>
      <w:r w:rsidRPr="00D7401F">
        <w:rPr>
          <w:i/>
          <w:u w:val="single"/>
        </w:rPr>
        <w:t xml:space="preserve"> implementa</w:t>
      </w:r>
      <w:r w:rsidR="005803E1" w:rsidRPr="00D7401F">
        <w:rPr>
          <w:i/>
          <w:u w:val="single"/>
        </w:rPr>
        <w:t>tion and assessment of results</w:t>
      </w:r>
      <w:r w:rsidR="00011BFB" w:rsidRPr="00D7401F">
        <w:rPr>
          <w:i/>
          <w:u w:val="single"/>
        </w:rPr>
        <w:t xml:space="preserve"> achieved.</w:t>
      </w:r>
      <w:r w:rsidR="005F59A3" w:rsidRPr="00D7401F">
        <w:rPr>
          <w:i/>
          <w:u w:val="single"/>
        </w:rPr>
        <w:t xml:space="preserve"> </w:t>
      </w:r>
    </w:p>
    <w:p w14:paraId="62F56BBC" w14:textId="0DA31538" w:rsidR="00A557C2" w:rsidRPr="00D7401F" w:rsidRDefault="001D50BA" w:rsidP="00923A42">
      <w:pPr>
        <w:pStyle w:val="BodyText"/>
        <w:numPr>
          <w:ilvl w:val="0"/>
          <w:numId w:val="34"/>
        </w:numPr>
        <w:tabs>
          <w:tab w:val="left" w:pos="0"/>
        </w:tabs>
        <w:spacing w:after="240"/>
        <w:ind w:left="0" w:firstLine="0"/>
        <w:jc w:val="both"/>
      </w:pPr>
      <w:r w:rsidRPr="00D7401F">
        <w:rPr>
          <w:b/>
        </w:rPr>
        <w:t>Finding 1</w:t>
      </w:r>
      <w:r w:rsidRPr="00D7401F">
        <w:t xml:space="preserve">: </w:t>
      </w:r>
      <w:r w:rsidR="0056442F">
        <w:t xml:space="preserve"> </w:t>
      </w:r>
      <w:r w:rsidR="00FB6E4B" w:rsidRPr="00D7401F">
        <w:t xml:space="preserve">The project document </w:t>
      </w:r>
      <w:r w:rsidR="00CB1F95" w:rsidRPr="00D7401F">
        <w:t xml:space="preserve">provided </w:t>
      </w:r>
      <w:r w:rsidR="001E1672" w:rsidRPr="00D7401F">
        <w:t>a</w:t>
      </w:r>
      <w:r w:rsidR="00EE476F" w:rsidRPr="00D7401F">
        <w:t xml:space="preserve"> description of </w:t>
      </w:r>
      <w:r w:rsidR="001E1672" w:rsidRPr="00D7401F">
        <w:t xml:space="preserve">the </w:t>
      </w:r>
      <w:r w:rsidR="00EE476F" w:rsidRPr="00D7401F">
        <w:t xml:space="preserve">delivery </w:t>
      </w:r>
      <w:r w:rsidR="008C21E1" w:rsidRPr="00D7401F">
        <w:t>strategy</w:t>
      </w:r>
      <w:r w:rsidR="00D0477B" w:rsidRPr="00D7401F">
        <w:t>, activities</w:t>
      </w:r>
      <w:r w:rsidR="008C21E1" w:rsidRPr="00D7401F">
        <w:t xml:space="preserve"> and schedule</w:t>
      </w:r>
      <w:r w:rsidR="00EE476F" w:rsidRPr="00D7401F">
        <w:t xml:space="preserve">, budget and monitoring indicators. </w:t>
      </w:r>
      <w:r w:rsidR="0056442F">
        <w:t xml:space="preserve"> </w:t>
      </w:r>
      <w:r w:rsidR="000F594C" w:rsidRPr="00D7401F">
        <w:t xml:space="preserve">The project document was found to be sufficient in guiding the overall implementation and assessment of </w:t>
      </w:r>
      <w:r w:rsidR="00EC473C" w:rsidRPr="00D7401F">
        <w:t xml:space="preserve">the implementation </w:t>
      </w:r>
      <w:r w:rsidR="000F594C" w:rsidRPr="00D7401F">
        <w:t>progress</w:t>
      </w:r>
      <w:r w:rsidR="00F47DD8" w:rsidRPr="00D7401F">
        <w:t xml:space="preserve">. </w:t>
      </w:r>
      <w:r w:rsidR="0056442F">
        <w:t xml:space="preserve"> </w:t>
      </w:r>
      <w:r w:rsidR="00CC17AF" w:rsidRPr="00D7401F">
        <w:t xml:space="preserve">The </w:t>
      </w:r>
      <w:r w:rsidR="00C8488F">
        <w:t xml:space="preserve">other project </w:t>
      </w:r>
      <w:r w:rsidR="00CC17AF" w:rsidRPr="00D7401F">
        <w:t>documents were found to be of satisfactory quality and detail</w:t>
      </w:r>
      <w:r w:rsidR="004F32DF" w:rsidRPr="00D7401F">
        <w:t xml:space="preserve">. </w:t>
      </w:r>
    </w:p>
    <w:p w14:paraId="62F56BBD" w14:textId="77777777" w:rsidR="00177E17" w:rsidRPr="00D7401F" w:rsidRDefault="00011BFB" w:rsidP="00923A42">
      <w:pPr>
        <w:pStyle w:val="BodyText"/>
        <w:tabs>
          <w:tab w:val="left" w:pos="0"/>
        </w:tabs>
        <w:spacing w:after="240"/>
        <w:jc w:val="both"/>
        <w:rPr>
          <w:i/>
          <w:u w:val="single"/>
        </w:rPr>
      </w:pPr>
      <w:r w:rsidRPr="00D7401F">
        <w:rPr>
          <w:i/>
          <w:u w:val="single"/>
        </w:rPr>
        <w:t>T</w:t>
      </w:r>
      <w:r w:rsidR="00FB6E4B" w:rsidRPr="00D7401F">
        <w:rPr>
          <w:i/>
          <w:u w:val="single"/>
        </w:rPr>
        <w:t>he project monitoring, self-evaluation and reporting tools</w:t>
      </w:r>
      <w:r w:rsidRPr="00D7401F">
        <w:rPr>
          <w:i/>
          <w:u w:val="single"/>
        </w:rPr>
        <w:t xml:space="preserve"> and analysis of whether they were useful and adequate to provide the project team and key stakeholders with </w:t>
      </w:r>
      <w:r w:rsidR="00FB6E4B" w:rsidRPr="00D7401F">
        <w:rPr>
          <w:i/>
          <w:u w:val="single"/>
        </w:rPr>
        <w:t>relevant information for decision-making purposes</w:t>
      </w:r>
      <w:r w:rsidRPr="00D7401F">
        <w:rPr>
          <w:i/>
          <w:u w:val="single"/>
        </w:rPr>
        <w:t>.</w:t>
      </w:r>
    </w:p>
    <w:p w14:paraId="6CA06E11" w14:textId="77777777" w:rsidR="00BB773F" w:rsidRPr="00C04C23" w:rsidRDefault="00177E17" w:rsidP="00923A42">
      <w:pPr>
        <w:pStyle w:val="BodyText"/>
        <w:numPr>
          <w:ilvl w:val="0"/>
          <w:numId w:val="34"/>
        </w:numPr>
        <w:tabs>
          <w:tab w:val="left" w:pos="0"/>
        </w:tabs>
        <w:spacing w:after="240"/>
        <w:ind w:left="0" w:firstLine="0"/>
        <w:jc w:val="both"/>
        <w:rPr>
          <w:strike/>
        </w:rPr>
      </w:pPr>
      <w:r w:rsidRPr="00D7401F">
        <w:rPr>
          <w:b/>
          <w:szCs w:val="22"/>
        </w:rPr>
        <w:t xml:space="preserve">Finding </w:t>
      </w:r>
      <w:r w:rsidR="00AB47B3" w:rsidRPr="00D7401F">
        <w:rPr>
          <w:b/>
          <w:szCs w:val="22"/>
        </w:rPr>
        <w:t>2</w:t>
      </w:r>
      <w:r w:rsidRPr="00D7401F">
        <w:rPr>
          <w:b/>
          <w:szCs w:val="22"/>
        </w:rPr>
        <w:t>:</w:t>
      </w:r>
      <w:r w:rsidRPr="00D7401F">
        <w:rPr>
          <w:szCs w:val="22"/>
        </w:rPr>
        <w:t xml:space="preserve"> </w:t>
      </w:r>
      <w:r w:rsidR="0056442F">
        <w:rPr>
          <w:szCs w:val="22"/>
        </w:rPr>
        <w:t xml:space="preserve"> </w:t>
      </w:r>
      <w:r w:rsidR="009755F4" w:rsidRPr="00D7401F">
        <w:rPr>
          <w:szCs w:val="22"/>
        </w:rPr>
        <w:t>The pr</w:t>
      </w:r>
      <w:r w:rsidR="00F7236E" w:rsidRPr="00D7401F">
        <w:rPr>
          <w:szCs w:val="22"/>
        </w:rPr>
        <w:t>oject monitoring</w:t>
      </w:r>
      <w:r w:rsidR="00475555" w:rsidRPr="00D7401F">
        <w:rPr>
          <w:szCs w:val="22"/>
        </w:rPr>
        <w:t xml:space="preserve"> and reporting</w:t>
      </w:r>
      <w:r w:rsidR="009755F4" w:rsidRPr="00D7401F">
        <w:rPr>
          <w:szCs w:val="22"/>
        </w:rPr>
        <w:t xml:space="preserve"> tools were appropriate for reporting to Member States </w:t>
      </w:r>
      <w:r w:rsidR="006B6812" w:rsidRPr="00D7401F">
        <w:rPr>
          <w:szCs w:val="22"/>
        </w:rPr>
        <w:t>of</w:t>
      </w:r>
      <w:r w:rsidR="009755F4" w:rsidRPr="00D7401F">
        <w:rPr>
          <w:szCs w:val="22"/>
        </w:rPr>
        <w:t xml:space="preserve"> the CDIP</w:t>
      </w:r>
      <w:r w:rsidR="00F7236E" w:rsidRPr="00D7401F">
        <w:rPr>
          <w:szCs w:val="22"/>
        </w:rPr>
        <w:t xml:space="preserve"> on the overall progress of the project, notably</w:t>
      </w:r>
      <w:r w:rsidR="0056442F">
        <w:rPr>
          <w:szCs w:val="22"/>
        </w:rPr>
        <w:t>,</w:t>
      </w:r>
      <w:r w:rsidR="00F7236E" w:rsidRPr="00D7401F">
        <w:rPr>
          <w:szCs w:val="22"/>
        </w:rPr>
        <w:t xml:space="preserve"> through the Project Progress </w:t>
      </w:r>
      <w:r w:rsidR="00BC64EB" w:rsidRPr="00D7401F">
        <w:rPr>
          <w:szCs w:val="22"/>
        </w:rPr>
        <w:t>R</w:t>
      </w:r>
      <w:r w:rsidR="00F7236E" w:rsidRPr="00D7401F">
        <w:rPr>
          <w:szCs w:val="22"/>
        </w:rPr>
        <w:t xml:space="preserve">eports. </w:t>
      </w:r>
      <w:bookmarkStart w:id="33" w:name="OLE_LINK1"/>
      <w:r w:rsidR="0056442F">
        <w:rPr>
          <w:szCs w:val="22"/>
        </w:rPr>
        <w:t xml:space="preserve"> </w:t>
      </w:r>
      <w:r w:rsidR="00C4099B">
        <w:t xml:space="preserve">The project also collected feedback from participants </w:t>
      </w:r>
      <w:r w:rsidR="0056442F">
        <w:t>of</w:t>
      </w:r>
      <w:r w:rsidR="00C4099B">
        <w:t xml:space="preserve"> trainings and </w:t>
      </w:r>
      <w:r w:rsidR="0056442F">
        <w:t>of</w:t>
      </w:r>
      <w:r w:rsidR="00C4099B">
        <w:t xml:space="preserve"> the mentorship program.</w:t>
      </w:r>
    </w:p>
    <w:bookmarkEnd w:id="33"/>
    <w:p w14:paraId="62F56BC4" w14:textId="2B06A9F3" w:rsidR="0019113C" w:rsidRPr="00D7401F" w:rsidRDefault="00FB6E4B" w:rsidP="00923A42">
      <w:pPr>
        <w:pStyle w:val="BodyText"/>
        <w:tabs>
          <w:tab w:val="left" w:pos="0"/>
          <w:tab w:val="left" w:pos="450"/>
        </w:tabs>
        <w:spacing w:after="240"/>
        <w:jc w:val="both"/>
        <w:rPr>
          <w:i/>
          <w:u w:val="single"/>
        </w:rPr>
      </w:pPr>
      <w:r w:rsidRPr="00D7401F">
        <w:rPr>
          <w:i/>
          <w:u w:val="single"/>
        </w:rPr>
        <w:t>The extent to which other entities within the Secretariat have contributed and enabled an effective and e</w:t>
      </w:r>
      <w:r w:rsidR="00C01E7C" w:rsidRPr="00D7401F">
        <w:rPr>
          <w:i/>
          <w:u w:val="single"/>
        </w:rPr>
        <w:t>fficient project implementation</w:t>
      </w:r>
      <w:r w:rsidR="00011BFB" w:rsidRPr="00D7401F">
        <w:rPr>
          <w:i/>
          <w:u w:val="single"/>
        </w:rPr>
        <w:t>.</w:t>
      </w:r>
      <w:r w:rsidRPr="00D7401F">
        <w:rPr>
          <w:i/>
          <w:u w:val="single"/>
        </w:rPr>
        <w:t xml:space="preserve"> </w:t>
      </w:r>
    </w:p>
    <w:p w14:paraId="62F56BC6" w14:textId="51022C8E" w:rsidR="0070125D" w:rsidRPr="00CA4A05" w:rsidRDefault="00782E2E" w:rsidP="00923A42">
      <w:pPr>
        <w:numPr>
          <w:ilvl w:val="0"/>
          <w:numId w:val="34"/>
        </w:numPr>
        <w:tabs>
          <w:tab w:val="left" w:pos="0"/>
        </w:tabs>
        <w:autoSpaceDE w:val="0"/>
        <w:autoSpaceDN w:val="0"/>
        <w:adjustRightInd w:val="0"/>
        <w:spacing w:after="240"/>
        <w:ind w:left="0" w:firstLine="0"/>
        <w:rPr>
          <w:rFonts w:eastAsia="Times New Roman"/>
          <w:szCs w:val="22"/>
          <w:lang w:eastAsia="en-US"/>
        </w:rPr>
      </w:pPr>
      <w:r w:rsidRPr="00D7401F">
        <w:rPr>
          <w:b/>
        </w:rPr>
        <w:t xml:space="preserve">Finding </w:t>
      </w:r>
      <w:r w:rsidR="00995402" w:rsidRPr="00D7401F">
        <w:rPr>
          <w:b/>
        </w:rPr>
        <w:t>3</w:t>
      </w:r>
      <w:r w:rsidRPr="00D7401F">
        <w:t xml:space="preserve">: </w:t>
      </w:r>
      <w:r w:rsidR="00CA4A05">
        <w:t xml:space="preserve"> </w:t>
      </w:r>
      <w:r w:rsidRPr="00D7401F">
        <w:t>The activities of t</w:t>
      </w:r>
      <w:r w:rsidR="00DB6564" w:rsidRPr="00D7401F">
        <w:t xml:space="preserve">his project were managed by </w:t>
      </w:r>
      <w:r w:rsidR="00234B3E" w:rsidRPr="00D7401F">
        <w:t xml:space="preserve">staff from </w:t>
      </w:r>
      <w:r w:rsidR="002D26BB" w:rsidRPr="00D7401F">
        <w:t xml:space="preserve">the </w:t>
      </w:r>
      <w:r w:rsidR="004523D7" w:rsidRPr="00D7401F">
        <w:t>IP for Business Division</w:t>
      </w:r>
      <w:r w:rsidR="007D17BD" w:rsidRPr="00D7401F">
        <w:t>, IP and Innovation Ecosystems Sector</w:t>
      </w:r>
      <w:r w:rsidR="00FD2871" w:rsidRPr="00D7401F">
        <w:t xml:space="preserve"> </w:t>
      </w:r>
      <w:r w:rsidR="00EB215E" w:rsidRPr="00D7401F">
        <w:t>under the oversight</w:t>
      </w:r>
      <w:r w:rsidR="0041470F" w:rsidRPr="00D7401F">
        <w:t>/guidance</w:t>
      </w:r>
      <w:r w:rsidR="00EB215E" w:rsidRPr="00D7401F">
        <w:t xml:space="preserve"> of</w:t>
      </w:r>
      <w:r w:rsidR="00FD2871" w:rsidRPr="00D7401F">
        <w:t xml:space="preserve"> the </w:t>
      </w:r>
      <w:r w:rsidR="00CD4286">
        <w:t>DACD</w:t>
      </w:r>
      <w:r w:rsidR="007D17BD" w:rsidRPr="00D7401F">
        <w:t>.</w:t>
      </w:r>
      <w:r w:rsidR="003F6338" w:rsidRPr="00D7401F">
        <w:t xml:space="preserve"> </w:t>
      </w:r>
      <w:r w:rsidR="00CA4A05">
        <w:t xml:space="preserve"> </w:t>
      </w:r>
      <w:r w:rsidR="00BB2B91" w:rsidRPr="00D7401F">
        <w:t>The project manager established a good working relationship with the focal point for gender issues</w:t>
      </w:r>
      <w:r w:rsidR="00FA3950">
        <w:t xml:space="preserve"> within the Secretariat</w:t>
      </w:r>
      <w:r w:rsidR="00BB2B91" w:rsidRPr="00D7401F">
        <w:t xml:space="preserve"> at that time.</w:t>
      </w:r>
      <w:r w:rsidR="00F948E6">
        <w:t xml:space="preserve"> </w:t>
      </w:r>
      <w:r w:rsidR="00CA4A05">
        <w:t xml:space="preserve"> </w:t>
      </w:r>
      <w:r w:rsidR="00F948E6">
        <w:t xml:space="preserve">The project manager </w:t>
      </w:r>
      <w:r w:rsidR="00FA3950">
        <w:t>faced</w:t>
      </w:r>
      <w:r w:rsidR="00F948E6">
        <w:t xml:space="preserve"> some </w:t>
      </w:r>
      <w:r w:rsidR="00FA3950">
        <w:t xml:space="preserve">challenges </w:t>
      </w:r>
      <w:r w:rsidR="00F948E6">
        <w:t xml:space="preserve">in carrying out the </w:t>
      </w:r>
      <w:r w:rsidR="00FA3950">
        <w:t xml:space="preserve">project </w:t>
      </w:r>
      <w:r w:rsidR="00F948E6">
        <w:t>task</w:t>
      </w:r>
      <w:r w:rsidR="00FA3950">
        <w:t>s</w:t>
      </w:r>
      <w:r w:rsidR="00F948E6">
        <w:t xml:space="preserve"> as she had to do </w:t>
      </w:r>
      <w:r w:rsidR="00FA3950">
        <w:t>them</w:t>
      </w:r>
      <w:r w:rsidR="00F948E6">
        <w:t xml:space="preserve"> in addition to her regular work</w:t>
      </w:r>
      <w:r w:rsidR="00CA4A05">
        <w:t>load</w:t>
      </w:r>
      <w:r w:rsidR="00F948E6">
        <w:t xml:space="preserve"> with li</w:t>
      </w:r>
      <w:r w:rsidR="00FA3950">
        <w:t>mited</w:t>
      </w:r>
      <w:r w:rsidR="00F948E6">
        <w:t xml:space="preserve"> support.</w:t>
      </w:r>
    </w:p>
    <w:p w14:paraId="62F56BC9" w14:textId="249F28DA" w:rsidR="002D26BB" w:rsidRPr="00D7401F" w:rsidRDefault="00782E2E" w:rsidP="00923A42">
      <w:pPr>
        <w:tabs>
          <w:tab w:val="left" w:pos="0"/>
        </w:tabs>
        <w:autoSpaceDE w:val="0"/>
        <w:autoSpaceDN w:val="0"/>
        <w:adjustRightInd w:val="0"/>
        <w:spacing w:after="240"/>
        <w:rPr>
          <w:i/>
          <w:u w:val="single"/>
        </w:rPr>
      </w:pPr>
      <w:r w:rsidRPr="00D7401F">
        <w:rPr>
          <w:i/>
          <w:u w:val="single"/>
        </w:rPr>
        <w:t>The extent to which the risks identified in the initial project document have m</w:t>
      </w:r>
      <w:r w:rsidR="00CA4A05">
        <w:rPr>
          <w:i/>
          <w:u w:val="single"/>
        </w:rPr>
        <w:t xml:space="preserve">aterialized or been mitigated. </w:t>
      </w:r>
    </w:p>
    <w:p w14:paraId="62F56BCA" w14:textId="3E85C8D0" w:rsidR="00386456" w:rsidRPr="00D7401F" w:rsidRDefault="00782E2E" w:rsidP="00923A42">
      <w:pPr>
        <w:pStyle w:val="BodyText"/>
        <w:numPr>
          <w:ilvl w:val="0"/>
          <w:numId w:val="34"/>
        </w:numPr>
        <w:ind w:left="0" w:firstLine="0"/>
        <w:rPr>
          <w:i/>
          <w:u w:val="single"/>
        </w:rPr>
      </w:pPr>
      <w:r w:rsidRPr="00D7401F">
        <w:rPr>
          <w:b/>
        </w:rPr>
        <w:t xml:space="preserve">Finding </w:t>
      </w:r>
      <w:r w:rsidR="00995402" w:rsidRPr="00D7401F">
        <w:rPr>
          <w:b/>
        </w:rPr>
        <w:t>4</w:t>
      </w:r>
      <w:r w:rsidRPr="00D7401F">
        <w:t xml:space="preserve">: </w:t>
      </w:r>
      <w:r w:rsidR="00CE78C9">
        <w:t xml:space="preserve"> </w:t>
      </w:r>
      <w:r w:rsidRPr="00D7401F">
        <w:t>The initial project document</w:t>
      </w:r>
      <w:r w:rsidR="002D26BB" w:rsidRPr="00D7401F">
        <w:t xml:space="preserve"> identified</w:t>
      </w:r>
      <w:r w:rsidR="00606083" w:rsidRPr="00D7401F">
        <w:t xml:space="preserve"> </w:t>
      </w:r>
      <w:r w:rsidR="00FA75C8" w:rsidRPr="00D7401F">
        <w:t>two risks</w:t>
      </w:r>
      <w:r w:rsidR="002821AD" w:rsidRPr="00D7401F">
        <w:t xml:space="preserve"> </w:t>
      </w:r>
      <w:r w:rsidR="00606083" w:rsidRPr="00D7401F">
        <w:t>for the project</w:t>
      </w:r>
      <w:r w:rsidR="003C20D5" w:rsidRPr="00D7401F">
        <w:t xml:space="preserve">. </w:t>
      </w:r>
      <w:r w:rsidR="008E68D1">
        <w:t xml:space="preserve"> </w:t>
      </w:r>
      <w:r w:rsidR="003C20D5" w:rsidRPr="00D7401F">
        <w:t>Th</w:t>
      </w:r>
      <w:r w:rsidR="00606083" w:rsidRPr="00D7401F">
        <w:t>e project documentation described a mitigation response</w:t>
      </w:r>
      <w:r w:rsidR="008E68D1">
        <w:t>,</w:t>
      </w:r>
      <w:r w:rsidR="00606083" w:rsidRPr="00D7401F">
        <w:t xml:space="preserve"> as listed below. </w:t>
      </w:r>
      <w:r w:rsidR="008E68D1">
        <w:t xml:space="preserve"> </w:t>
      </w:r>
      <w:r w:rsidR="00975D0B" w:rsidRPr="00D7401F">
        <w:t xml:space="preserve">The level of support in some pilot countries was not as much as anticipated. </w:t>
      </w:r>
      <w:r w:rsidR="008E68D1">
        <w:t xml:space="preserve"> </w:t>
      </w:r>
      <w:r w:rsidR="00773521" w:rsidRPr="00D7401F">
        <w:rPr>
          <w:shd w:val="clear" w:color="auto" w:fill="FFFFFF"/>
        </w:rPr>
        <w:t xml:space="preserve">Risk number 2 arose </w:t>
      </w:r>
      <w:r w:rsidR="004E51E4" w:rsidRPr="00D7401F">
        <w:rPr>
          <w:shd w:val="clear" w:color="auto" w:fill="FFFFFF"/>
        </w:rPr>
        <w:t>with the onset of the C</w:t>
      </w:r>
      <w:r w:rsidR="008E68D1">
        <w:rPr>
          <w:shd w:val="clear" w:color="auto" w:fill="FFFFFF"/>
        </w:rPr>
        <w:t>OVID</w:t>
      </w:r>
      <w:r w:rsidR="004E51E4" w:rsidRPr="00D7401F">
        <w:rPr>
          <w:shd w:val="clear" w:color="auto" w:fill="FFFFFF"/>
        </w:rPr>
        <w:t>-19 pandemic and was successfully tack</w:t>
      </w:r>
      <w:r w:rsidR="00C26997" w:rsidRPr="00D7401F">
        <w:rPr>
          <w:shd w:val="clear" w:color="auto" w:fill="FFFFFF"/>
        </w:rPr>
        <w:t>le</w:t>
      </w:r>
      <w:r w:rsidR="004E51E4" w:rsidRPr="00D7401F">
        <w:rPr>
          <w:shd w:val="clear" w:color="auto" w:fill="FFFFFF"/>
        </w:rPr>
        <w:t>d</w:t>
      </w:r>
      <w:r w:rsidR="00DD4A29" w:rsidRPr="00D7401F">
        <w:rPr>
          <w:shd w:val="clear" w:color="auto" w:fill="FFFFFF"/>
        </w:rPr>
        <w:t xml:space="preserve"> by switching to online formats</w:t>
      </w:r>
      <w:r w:rsidR="00C44BBD" w:rsidRPr="00D7401F">
        <w:rPr>
          <w:shd w:val="clear" w:color="auto" w:fill="FFFFFF"/>
        </w:rPr>
        <w:t xml:space="preserve"> f</w:t>
      </w:r>
      <w:r w:rsidR="00FA3950">
        <w:rPr>
          <w:shd w:val="clear" w:color="auto" w:fill="FFFFFF"/>
        </w:rPr>
        <w:t>or</w:t>
      </w:r>
      <w:r w:rsidR="00C44BBD" w:rsidRPr="00D7401F">
        <w:rPr>
          <w:shd w:val="clear" w:color="auto" w:fill="FFFFFF"/>
        </w:rPr>
        <w:t xml:space="preserve"> activities</w:t>
      </w:r>
      <w:r w:rsidR="004E51E4" w:rsidRPr="00D7401F">
        <w:rPr>
          <w:shd w:val="clear" w:color="auto" w:fill="FFFFFF"/>
        </w:rPr>
        <w:t>.</w:t>
      </w:r>
      <w:r w:rsidR="00695693" w:rsidRPr="00D7401F">
        <w:rPr>
          <w:shd w:val="clear" w:color="auto" w:fill="FFFFFF"/>
        </w:rPr>
        <w:t xml:space="preserve"> </w:t>
      </w:r>
      <w:r w:rsidR="006D2408">
        <w:rPr>
          <w:shd w:val="clear" w:color="auto" w:fill="FFFFFF"/>
        </w:rPr>
        <w:t xml:space="preserve"> </w:t>
      </w:r>
      <w:r w:rsidR="003D2E85" w:rsidRPr="00D7401F">
        <w:rPr>
          <w:shd w:val="clear" w:color="auto" w:fill="FFFFFF"/>
        </w:rPr>
        <w:t>Moreover, t</w:t>
      </w:r>
      <w:r w:rsidR="00695693" w:rsidRPr="00D7401F">
        <w:rPr>
          <w:shd w:val="clear" w:color="auto" w:fill="FFFFFF"/>
        </w:rPr>
        <w:t xml:space="preserve">he project encountered difficulties </w:t>
      </w:r>
      <w:r w:rsidR="003D2E85" w:rsidRPr="00D7401F">
        <w:rPr>
          <w:shd w:val="clear" w:color="auto" w:fill="FFFFFF"/>
        </w:rPr>
        <w:t xml:space="preserve">in </w:t>
      </w:r>
      <w:r w:rsidR="00C7426E" w:rsidRPr="00D7401F">
        <w:rPr>
          <w:shd w:val="clear" w:color="auto" w:fill="FFFFFF"/>
        </w:rPr>
        <w:t xml:space="preserve">communicating and </w:t>
      </w:r>
      <w:r w:rsidR="003D2E85" w:rsidRPr="00D7401F">
        <w:rPr>
          <w:shd w:val="clear" w:color="auto" w:fill="FFFFFF"/>
        </w:rPr>
        <w:t xml:space="preserve">implementing </w:t>
      </w:r>
      <w:r w:rsidR="00C7426E" w:rsidRPr="00D7401F">
        <w:rPr>
          <w:shd w:val="clear" w:color="auto" w:fill="FFFFFF"/>
        </w:rPr>
        <w:t>most</w:t>
      </w:r>
      <w:r w:rsidR="00A46222" w:rsidRPr="00D7401F">
        <w:rPr>
          <w:shd w:val="clear" w:color="auto" w:fill="FFFFFF"/>
        </w:rPr>
        <w:t xml:space="preserve"> </w:t>
      </w:r>
      <w:r w:rsidR="00C7426E" w:rsidRPr="00D7401F">
        <w:rPr>
          <w:shd w:val="clear" w:color="auto" w:fill="FFFFFF"/>
        </w:rPr>
        <w:t xml:space="preserve">of the </w:t>
      </w:r>
      <w:r w:rsidR="003D2E85" w:rsidRPr="00D7401F">
        <w:rPr>
          <w:shd w:val="clear" w:color="auto" w:fill="FFFFFF"/>
        </w:rPr>
        <w:t xml:space="preserve">activities in </w:t>
      </w:r>
      <w:r w:rsidR="00C64C21">
        <w:rPr>
          <w:shd w:val="clear" w:color="auto" w:fill="FFFFFF"/>
        </w:rPr>
        <w:t>one of the participating countries</w:t>
      </w:r>
      <w:r w:rsidR="00E4121F" w:rsidRPr="005C656C">
        <w:rPr>
          <w:shd w:val="clear" w:color="auto" w:fill="FFFFFF"/>
        </w:rPr>
        <w:t xml:space="preserve">. </w:t>
      </w:r>
      <w:r w:rsidR="00831715">
        <w:rPr>
          <w:shd w:val="clear" w:color="auto" w:fill="FFFFFF"/>
        </w:rPr>
        <w:t xml:space="preserve"> </w:t>
      </w:r>
      <w:r w:rsidR="005C656C">
        <w:rPr>
          <w:shd w:val="clear" w:color="auto" w:fill="FFFFFF"/>
        </w:rPr>
        <w:t>A few</w:t>
      </w:r>
      <w:r w:rsidR="00E4121F" w:rsidRPr="005C656C">
        <w:rPr>
          <w:shd w:val="clear" w:color="auto" w:fill="FFFFFF"/>
        </w:rPr>
        <w:t xml:space="preserve"> </w:t>
      </w:r>
      <w:r w:rsidR="00E4121F" w:rsidRPr="00D7401F">
        <w:rPr>
          <w:shd w:val="clear" w:color="auto" w:fill="FFFFFF"/>
        </w:rPr>
        <w:t>activities were implemented with some</w:t>
      </w:r>
      <w:r w:rsidR="00A65D03" w:rsidRPr="00D7401F">
        <w:rPr>
          <w:shd w:val="clear" w:color="auto" w:fill="FFFFFF"/>
        </w:rPr>
        <w:t xml:space="preserve"> delays</w:t>
      </w:r>
      <w:r w:rsidR="006D2408">
        <w:rPr>
          <w:shd w:val="clear" w:color="auto" w:fill="FFFFFF"/>
        </w:rPr>
        <w:t>,</w:t>
      </w:r>
      <w:r w:rsidR="00A65D03" w:rsidRPr="00D7401F">
        <w:rPr>
          <w:shd w:val="clear" w:color="auto" w:fill="FFFFFF"/>
        </w:rPr>
        <w:t xml:space="preserve"> </w:t>
      </w:r>
      <w:r w:rsidR="00E4121F" w:rsidRPr="00D7401F">
        <w:rPr>
          <w:shd w:val="clear" w:color="auto" w:fill="FFFFFF"/>
        </w:rPr>
        <w:t>without affecting the overall</w:t>
      </w:r>
      <w:r w:rsidR="00A65D03" w:rsidRPr="00D7401F">
        <w:rPr>
          <w:shd w:val="clear" w:color="auto" w:fill="FFFFFF"/>
        </w:rPr>
        <w:t xml:space="preserve"> timeframe</w:t>
      </w:r>
      <w:r w:rsidR="00E4121F" w:rsidRPr="00D7401F">
        <w:rPr>
          <w:shd w:val="clear" w:color="auto" w:fill="FFFFFF"/>
        </w:rPr>
        <w:t xml:space="preserve"> of the project</w:t>
      </w:r>
      <w:r w:rsidR="00A65D03" w:rsidRPr="00D7401F">
        <w:rPr>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Risks and risk mitigation"/>
      </w:tblPr>
      <w:tblGrid>
        <w:gridCol w:w="5035"/>
        <w:gridCol w:w="4202"/>
      </w:tblGrid>
      <w:tr w:rsidR="001913FB" w:rsidRPr="00D7401F" w14:paraId="62F56BCD" w14:textId="77777777" w:rsidTr="00B71A63">
        <w:tc>
          <w:tcPr>
            <w:tcW w:w="5103" w:type="dxa"/>
          </w:tcPr>
          <w:p w14:paraId="62F56BCB" w14:textId="35AE83A6" w:rsidR="00386456" w:rsidRPr="00D7401F" w:rsidRDefault="00386456" w:rsidP="008F3BE3">
            <w:pPr>
              <w:rPr>
                <w:b/>
                <w:i/>
                <w:sz w:val="20"/>
                <w:lang w:val="en-GB"/>
              </w:rPr>
            </w:pPr>
            <w:r w:rsidRPr="00D7401F">
              <w:rPr>
                <w:b/>
                <w:i/>
                <w:sz w:val="20"/>
                <w:lang w:val="en-GB"/>
              </w:rPr>
              <w:t xml:space="preserve">Identified risk </w:t>
            </w:r>
          </w:p>
        </w:tc>
        <w:tc>
          <w:tcPr>
            <w:tcW w:w="4253" w:type="dxa"/>
          </w:tcPr>
          <w:p w14:paraId="62F56BCC" w14:textId="328AA0C2" w:rsidR="00386456" w:rsidRPr="00D7401F" w:rsidRDefault="00EB05C3" w:rsidP="00386456">
            <w:pPr>
              <w:rPr>
                <w:b/>
                <w:i/>
                <w:sz w:val="20"/>
              </w:rPr>
            </w:pPr>
            <w:r w:rsidRPr="00D7401F">
              <w:rPr>
                <w:b/>
                <w:i/>
                <w:sz w:val="20"/>
              </w:rPr>
              <w:t>Mitigation response</w:t>
            </w:r>
          </w:p>
        </w:tc>
      </w:tr>
      <w:tr w:rsidR="001913FB" w:rsidRPr="00D7401F" w14:paraId="62F56BD2" w14:textId="77777777" w:rsidTr="00B71A63">
        <w:tc>
          <w:tcPr>
            <w:tcW w:w="5103" w:type="dxa"/>
          </w:tcPr>
          <w:p w14:paraId="62D1B223" w14:textId="6EE072B5" w:rsidR="00D87433" w:rsidRPr="00D7401F" w:rsidRDefault="003D68F9" w:rsidP="00386456">
            <w:pPr>
              <w:pStyle w:val="BodyText"/>
              <w:rPr>
                <w:iCs/>
                <w:sz w:val="20"/>
              </w:rPr>
            </w:pPr>
            <w:bookmarkStart w:id="34" w:name="OLE_LINK4"/>
            <w:r w:rsidRPr="00D7401F">
              <w:rPr>
                <w:iCs/>
                <w:sz w:val="20"/>
              </w:rPr>
              <w:t>Risk</w:t>
            </w:r>
            <w:r w:rsidR="003971BA" w:rsidRPr="00D7401F">
              <w:rPr>
                <w:iCs/>
                <w:sz w:val="20"/>
              </w:rPr>
              <w:t xml:space="preserve"> 1</w:t>
            </w:r>
            <w:r w:rsidRPr="00D7401F">
              <w:rPr>
                <w:iCs/>
                <w:sz w:val="20"/>
              </w:rPr>
              <w:t xml:space="preserve">: </w:t>
            </w:r>
          </w:p>
          <w:p w14:paraId="038D11D0" w14:textId="6FF15D18" w:rsidR="003D68F9" w:rsidRPr="00D7401F" w:rsidRDefault="00FA75C8" w:rsidP="00386456">
            <w:pPr>
              <w:pStyle w:val="BodyText"/>
              <w:rPr>
                <w:iCs/>
                <w:sz w:val="20"/>
              </w:rPr>
            </w:pPr>
            <w:r w:rsidRPr="00D7401F">
              <w:rPr>
                <w:iCs/>
                <w:sz w:val="20"/>
              </w:rPr>
              <w:t>Sustained collaboration with national authorities and focal points is key in determining the level of support provided from the pilot countries, smooth running of activities and timely implementation of the project.</w:t>
            </w:r>
          </w:p>
          <w:bookmarkEnd w:id="34"/>
          <w:p w14:paraId="7C84638F" w14:textId="6383B218" w:rsidR="0051119D" w:rsidRPr="00D7401F" w:rsidRDefault="003971BA" w:rsidP="00386456">
            <w:pPr>
              <w:pStyle w:val="BodyText"/>
              <w:rPr>
                <w:sz w:val="20"/>
              </w:rPr>
            </w:pPr>
            <w:r w:rsidRPr="00D7401F">
              <w:rPr>
                <w:sz w:val="20"/>
              </w:rPr>
              <w:t>Risk 2:</w:t>
            </w:r>
          </w:p>
          <w:p w14:paraId="62F56BCF" w14:textId="4EDEF9FD" w:rsidR="003971BA" w:rsidRPr="00D7401F" w:rsidRDefault="007D1D9B" w:rsidP="000A62BC">
            <w:pPr>
              <w:pStyle w:val="BodyText"/>
              <w:rPr>
                <w:sz w:val="20"/>
              </w:rPr>
            </w:pPr>
            <w:r w:rsidRPr="00D7401F">
              <w:rPr>
                <w:sz w:val="20"/>
              </w:rPr>
              <w:t>Conditions in a selected pilot country may impede the project implementation.</w:t>
            </w:r>
          </w:p>
        </w:tc>
        <w:tc>
          <w:tcPr>
            <w:tcW w:w="4253" w:type="dxa"/>
          </w:tcPr>
          <w:p w14:paraId="4B764E86" w14:textId="159E3520" w:rsidR="00DD4A29" w:rsidRPr="00D7401F" w:rsidRDefault="00DD4A29" w:rsidP="000202D0">
            <w:pPr>
              <w:rPr>
                <w:sz w:val="20"/>
                <w:lang w:val="en-AU"/>
              </w:rPr>
            </w:pPr>
            <w:r w:rsidRPr="00D7401F">
              <w:rPr>
                <w:sz w:val="20"/>
                <w:lang w:val="en-AU"/>
              </w:rPr>
              <w:t>Risk mitigation strategy:</w:t>
            </w:r>
          </w:p>
          <w:p w14:paraId="3438032E" w14:textId="77777777" w:rsidR="00364D42" w:rsidRPr="00D7401F" w:rsidRDefault="00364D42" w:rsidP="000202D0">
            <w:pPr>
              <w:rPr>
                <w:strike/>
                <w:sz w:val="20"/>
                <w:lang w:val="en-AU"/>
              </w:rPr>
            </w:pPr>
          </w:p>
          <w:p w14:paraId="5F539E07" w14:textId="25D482B4" w:rsidR="00364D42" w:rsidRPr="00D7401F" w:rsidRDefault="00866EFC" w:rsidP="00364D42">
            <w:pPr>
              <w:pStyle w:val="BodyText"/>
              <w:rPr>
                <w:iCs/>
                <w:sz w:val="20"/>
              </w:rPr>
            </w:pPr>
            <w:r w:rsidRPr="00D7401F">
              <w:rPr>
                <w:iCs/>
                <w:sz w:val="20"/>
              </w:rPr>
              <w:t xml:space="preserve">The </w:t>
            </w:r>
            <w:r w:rsidR="006D2408">
              <w:rPr>
                <w:iCs/>
                <w:sz w:val="20"/>
              </w:rPr>
              <w:t>project manager</w:t>
            </w:r>
            <w:r w:rsidRPr="00D7401F">
              <w:rPr>
                <w:iCs/>
                <w:sz w:val="20"/>
              </w:rPr>
              <w:t xml:space="preserve"> regularly followed up with </w:t>
            </w:r>
            <w:r w:rsidR="004A4704" w:rsidRPr="00D7401F">
              <w:rPr>
                <w:iCs/>
                <w:sz w:val="20"/>
              </w:rPr>
              <w:t>national focal points</w:t>
            </w:r>
            <w:r w:rsidRPr="00D7401F">
              <w:rPr>
                <w:iCs/>
                <w:sz w:val="20"/>
              </w:rPr>
              <w:t xml:space="preserve"> and tried to keep them engaged</w:t>
            </w:r>
            <w:r w:rsidR="005C6425" w:rsidRPr="00D7401F">
              <w:rPr>
                <w:iCs/>
                <w:sz w:val="20"/>
              </w:rPr>
              <w:t xml:space="preserve"> in the </w:t>
            </w:r>
            <w:r w:rsidR="0089333C" w:rsidRPr="00D7401F">
              <w:rPr>
                <w:iCs/>
                <w:sz w:val="20"/>
              </w:rPr>
              <w:t>implementation of activities</w:t>
            </w:r>
            <w:r w:rsidRPr="00D7401F">
              <w:rPr>
                <w:iCs/>
                <w:sz w:val="20"/>
              </w:rPr>
              <w:t>.</w:t>
            </w:r>
          </w:p>
          <w:p w14:paraId="7FEF1986" w14:textId="12B31A26" w:rsidR="000A62BC" w:rsidRPr="00D7401F" w:rsidRDefault="000A62BC" w:rsidP="000202D0">
            <w:pPr>
              <w:rPr>
                <w:strike/>
                <w:sz w:val="20"/>
              </w:rPr>
            </w:pPr>
          </w:p>
          <w:p w14:paraId="1465A12A" w14:textId="77777777" w:rsidR="00C44BBD" w:rsidRPr="00D7401F" w:rsidRDefault="00C44BBD" w:rsidP="000202D0">
            <w:pPr>
              <w:rPr>
                <w:sz w:val="20"/>
                <w:lang w:val="en-AU"/>
              </w:rPr>
            </w:pPr>
          </w:p>
          <w:p w14:paraId="7BFEF001" w14:textId="094AC49E" w:rsidR="000A62BC" w:rsidRPr="00D7401F" w:rsidRDefault="000A62BC" w:rsidP="000202D0">
            <w:pPr>
              <w:rPr>
                <w:sz w:val="20"/>
                <w:lang w:val="en-AU"/>
              </w:rPr>
            </w:pPr>
            <w:r w:rsidRPr="00D7401F">
              <w:rPr>
                <w:sz w:val="20"/>
                <w:lang w:val="en-AU"/>
              </w:rPr>
              <w:t>Risk mitigation strategy:</w:t>
            </w:r>
          </w:p>
          <w:p w14:paraId="388B1661" w14:textId="4AE647AD" w:rsidR="000A62BC" w:rsidRPr="00D7401F" w:rsidRDefault="000A62BC" w:rsidP="000202D0">
            <w:pPr>
              <w:rPr>
                <w:strike/>
                <w:sz w:val="20"/>
                <w:lang w:val="en-AU"/>
              </w:rPr>
            </w:pPr>
          </w:p>
          <w:p w14:paraId="0FB4A55B" w14:textId="20413943" w:rsidR="00D204E2" w:rsidRPr="00D7401F" w:rsidRDefault="000A62BC" w:rsidP="000202D0">
            <w:pPr>
              <w:rPr>
                <w:sz w:val="20"/>
                <w:lang w:val="en-AU"/>
              </w:rPr>
            </w:pPr>
            <w:r w:rsidRPr="00D7401F">
              <w:rPr>
                <w:sz w:val="20"/>
                <w:lang w:val="en-AU"/>
              </w:rPr>
              <w:t>Implementation of online activitie</w:t>
            </w:r>
            <w:r w:rsidR="004E51E4" w:rsidRPr="00D7401F">
              <w:rPr>
                <w:sz w:val="20"/>
                <w:lang w:val="en-AU"/>
              </w:rPr>
              <w:t>s</w:t>
            </w:r>
            <w:r w:rsidR="003D2E85" w:rsidRPr="00D7401F">
              <w:rPr>
                <w:sz w:val="20"/>
                <w:lang w:val="en-AU"/>
              </w:rPr>
              <w:t xml:space="preserve"> and </w:t>
            </w:r>
            <w:r w:rsidR="006247D4" w:rsidRPr="00D7401F">
              <w:rPr>
                <w:sz w:val="20"/>
                <w:lang w:val="en-AU"/>
              </w:rPr>
              <w:t>increased communication</w:t>
            </w:r>
            <w:r w:rsidR="0067299B" w:rsidRPr="00D7401F">
              <w:rPr>
                <w:sz w:val="20"/>
                <w:lang w:val="en-AU"/>
              </w:rPr>
              <w:t>.</w:t>
            </w:r>
          </w:p>
          <w:p w14:paraId="62F56BD1" w14:textId="6E46082D" w:rsidR="0067299B" w:rsidRPr="00D7401F" w:rsidRDefault="0067299B" w:rsidP="000202D0">
            <w:pPr>
              <w:rPr>
                <w:sz w:val="20"/>
                <w:lang w:val="en-AU"/>
              </w:rPr>
            </w:pPr>
          </w:p>
        </w:tc>
      </w:tr>
    </w:tbl>
    <w:p w14:paraId="62F56BD4" w14:textId="1FC836DD" w:rsidR="00B34CCC" w:rsidRPr="00CA4A05" w:rsidRDefault="00576B83" w:rsidP="00CA4A05">
      <w:pPr>
        <w:pStyle w:val="BodyText"/>
        <w:tabs>
          <w:tab w:val="left" w:pos="450"/>
        </w:tabs>
        <w:jc w:val="center"/>
        <w:rPr>
          <w:i/>
          <w:sz w:val="20"/>
        </w:rPr>
      </w:pPr>
      <w:r w:rsidRPr="00D7401F">
        <w:rPr>
          <w:i/>
          <w:sz w:val="20"/>
        </w:rPr>
        <w:t xml:space="preserve">Table </w:t>
      </w:r>
      <w:r w:rsidR="0070125D" w:rsidRPr="00D7401F">
        <w:rPr>
          <w:i/>
          <w:sz w:val="20"/>
        </w:rPr>
        <w:t>1</w:t>
      </w:r>
      <w:r w:rsidRPr="00D7401F">
        <w:rPr>
          <w:i/>
          <w:sz w:val="20"/>
        </w:rPr>
        <w:t xml:space="preserve">: </w:t>
      </w:r>
      <w:r w:rsidR="00D14872">
        <w:rPr>
          <w:i/>
          <w:sz w:val="20"/>
        </w:rPr>
        <w:t xml:space="preserve"> </w:t>
      </w:r>
      <w:r w:rsidR="00EB05C3" w:rsidRPr="00D7401F">
        <w:rPr>
          <w:i/>
          <w:sz w:val="20"/>
        </w:rPr>
        <w:t>Risks and risk mitigation</w:t>
      </w:r>
      <w:r w:rsidR="00CA4A05">
        <w:rPr>
          <w:i/>
          <w:sz w:val="20"/>
        </w:rPr>
        <w:t xml:space="preserve"> </w:t>
      </w:r>
    </w:p>
    <w:p w14:paraId="62F56BD5" w14:textId="77777777" w:rsidR="00181D9D" w:rsidRPr="00D7401F" w:rsidRDefault="00181D9D" w:rsidP="000940B3">
      <w:pPr>
        <w:pStyle w:val="BodyText"/>
        <w:tabs>
          <w:tab w:val="left" w:pos="450"/>
        </w:tabs>
        <w:rPr>
          <w:i/>
          <w:u w:val="single"/>
        </w:rPr>
      </w:pPr>
      <w:r w:rsidRPr="00D7401F">
        <w:rPr>
          <w:i/>
          <w:u w:val="single"/>
        </w:rPr>
        <w:t xml:space="preserve">The project’s ability to respond to emerging trends, technologies and other external forces. </w:t>
      </w:r>
    </w:p>
    <w:p w14:paraId="213C73FA" w14:textId="2D2F0E26" w:rsidR="00BE432F" w:rsidRDefault="00C247FC" w:rsidP="00923A42">
      <w:pPr>
        <w:pStyle w:val="BodyText"/>
        <w:numPr>
          <w:ilvl w:val="0"/>
          <w:numId w:val="34"/>
        </w:numPr>
        <w:ind w:left="0" w:firstLine="0"/>
      </w:pPr>
      <w:r w:rsidRPr="00D7401F">
        <w:rPr>
          <w:b/>
        </w:rPr>
        <w:t xml:space="preserve">Finding </w:t>
      </w:r>
      <w:r w:rsidR="00995402" w:rsidRPr="00D7401F">
        <w:rPr>
          <w:b/>
        </w:rPr>
        <w:t>5</w:t>
      </w:r>
      <w:r w:rsidR="00C41ECC" w:rsidRPr="00D7401F">
        <w:t>:</w:t>
      </w:r>
      <w:r w:rsidR="00C61800" w:rsidRPr="00D7401F">
        <w:t xml:space="preserve"> </w:t>
      </w:r>
      <w:r w:rsidR="004D4484">
        <w:t xml:space="preserve"> </w:t>
      </w:r>
      <w:r w:rsidR="00030DE2" w:rsidRPr="00D7401F">
        <w:t xml:space="preserve">The </w:t>
      </w:r>
      <w:r w:rsidR="0020325C" w:rsidRPr="00D7401F">
        <w:t xml:space="preserve">project implementation </w:t>
      </w:r>
      <w:r w:rsidR="00ED24E0" w:rsidRPr="00D7401F">
        <w:t>had to respond</w:t>
      </w:r>
      <w:r w:rsidR="00BB2103" w:rsidRPr="00D7401F">
        <w:t xml:space="preserve"> to </w:t>
      </w:r>
      <w:r w:rsidR="00FF4110">
        <w:t xml:space="preserve">the </w:t>
      </w:r>
      <w:r w:rsidR="00884378" w:rsidRPr="00D7401F">
        <w:t>external</w:t>
      </w:r>
      <w:r w:rsidR="00BB2103" w:rsidRPr="00D7401F">
        <w:t xml:space="preserve"> challenge</w:t>
      </w:r>
      <w:r w:rsidR="00884378" w:rsidRPr="00D7401F">
        <w:t xml:space="preserve"> of the C</w:t>
      </w:r>
      <w:r w:rsidR="004D4484">
        <w:t>OVID</w:t>
      </w:r>
      <w:r w:rsidR="00884378" w:rsidRPr="00D7401F">
        <w:t>-19 pandemic</w:t>
      </w:r>
      <w:r w:rsidR="00BB2103" w:rsidRPr="00D7401F">
        <w:t>.</w:t>
      </w:r>
      <w:r w:rsidR="00884378" w:rsidRPr="00D7401F">
        <w:t xml:space="preserve"> </w:t>
      </w:r>
      <w:bookmarkStart w:id="35" w:name="_Toc336032071"/>
      <w:r w:rsidR="00746820">
        <w:t xml:space="preserve"> </w:t>
      </w:r>
      <w:r w:rsidR="00040336" w:rsidRPr="00D7401F">
        <w:t>In March 2020</w:t>
      </w:r>
      <w:r w:rsidR="00746820">
        <w:t>,</w:t>
      </w:r>
      <w:r w:rsidR="00040336" w:rsidRPr="00D7401F">
        <w:t xml:space="preserve"> the whole world </w:t>
      </w:r>
      <w:r w:rsidR="000E4BDB">
        <w:t>was</w:t>
      </w:r>
      <w:r w:rsidR="00040336" w:rsidRPr="00D7401F">
        <w:t xml:space="preserve"> hit by the pandemic</w:t>
      </w:r>
      <w:r w:rsidR="0018740B" w:rsidRPr="00D7401F">
        <w:t xml:space="preserve"> and related lockdown measures</w:t>
      </w:r>
      <w:r w:rsidR="00217874" w:rsidRPr="00D7401F">
        <w:t xml:space="preserve"> and travel restrictions</w:t>
      </w:r>
      <w:r w:rsidR="0018740B" w:rsidRPr="00D7401F">
        <w:t xml:space="preserve">. </w:t>
      </w:r>
      <w:r w:rsidR="00746820">
        <w:t xml:space="preserve"> </w:t>
      </w:r>
      <w:r w:rsidR="00A91091" w:rsidRPr="00D7401F">
        <w:t>This was at the time whe</w:t>
      </w:r>
      <w:r w:rsidR="00FA3950">
        <w:t>n</w:t>
      </w:r>
      <w:r w:rsidR="00A91091" w:rsidRPr="00D7401F">
        <w:t xml:space="preserve"> the project was to </w:t>
      </w:r>
      <w:r w:rsidR="00F263CC" w:rsidRPr="00D7401F">
        <w:t xml:space="preserve">move to </w:t>
      </w:r>
      <w:r w:rsidR="00FA3950">
        <w:t>the</w:t>
      </w:r>
      <w:r w:rsidR="00F263CC" w:rsidRPr="00D7401F">
        <w:t xml:space="preserve"> national implementation of activities</w:t>
      </w:r>
      <w:r w:rsidR="00C3476A" w:rsidRPr="00D7401F">
        <w:t xml:space="preserve">. </w:t>
      </w:r>
      <w:r w:rsidR="00D14872">
        <w:t xml:space="preserve"> </w:t>
      </w:r>
      <w:r w:rsidR="00C3476A" w:rsidRPr="00D7401F">
        <w:t>The project had to carry out all activities remotely</w:t>
      </w:r>
      <w:r w:rsidR="00714436" w:rsidRPr="00D7401F">
        <w:t xml:space="preserve">. </w:t>
      </w:r>
      <w:r w:rsidR="00D14872">
        <w:t xml:space="preserve"> </w:t>
      </w:r>
      <w:r w:rsidR="00A97B33">
        <w:t>It</w:t>
      </w:r>
      <w:r w:rsidR="004F01E8" w:rsidRPr="00D7401F">
        <w:t xml:space="preserve"> caused </w:t>
      </w:r>
      <w:r w:rsidR="00A97B33">
        <w:t xml:space="preserve">some </w:t>
      </w:r>
      <w:r w:rsidR="004F01E8" w:rsidRPr="00D7401F">
        <w:t xml:space="preserve">delays in the project implementation and </w:t>
      </w:r>
      <w:r w:rsidR="00FA3950">
        <w:t xml:space="preserve">led to </w:t>
      </w:r>
      <w:r w:rsidR="004F01E8" w:rsidRPr="00D7401F">
        <w:t>a revision of the delivery strategy of some activities</w:t>
      </w:r>
      <w:r w:rsidR="00893BAA" w:rsidRPr="00D7401F">
        <w:t>, in particular</w:t>
      </w:r>
      <w:r w:rsidR="00B44EFF">
        <w:t>,</w:t>
      </w:r>
      <w:r w:rsidR="00893BAA" w:rsidRPr="00D7401F">
        <w:t xml:space="preserve"> f</w:t>
      </w:r>
      <w:r w:rsidR="00415A48" w:rsidRPr="00D7401F">
        <w:t>ace-to-face consultations</w:t>
      </w:r>
      <w:r w:rsidR="000045AC" w:rsidRPr="00D7401F">
        <w:t xml:space="preserve"> and events</w:t>
      </w:r>
      <w:r w:rsidR="00B44EFF">
        <w:t>,</w:t>
      </w:r>
      <w:r w:rsidR="00415A48" w:rsidRPr="00D7401F">
        <w:t xml:space="preserve"> </w:t>
      </w:r>
      <w:r w:rsidR="00B52D41" w:rsidRPr="00D7401F">
        <w:t xml:space="preserve">which </w:t>
      </w:r>
      <w:r w:rsidR="00415A48" w:rsidRPr="00D7401F">
        <w:t xml:space="preserve">had to </w:t>
      </w:r>
      <w:r w:rsidR="00EB13BC" w:rsidRPr="00D7401F">
        <w:t xml:space="preserve">be carried out online. </w:t>
      </w:r>
      <w:r w:rsidR="00D14872">
        <w:t xml:space="preserve"> </w:t>
      </w:r>
      <w:r w:rsidR="00A97B33" w:rsidRPr="00D7401F">
        <w:t>Keeping the motivation and interest of stakeholders on the ground became more difficult.</w:t>
      </w:r>
      <w:r w:rsidR="00EB13BC" w:rsidRPr="00D7401F">
        <w:t xml:space="preserve"> </w:t>
      </w:r>
      <w:r w:rsidR="00D14872">
        <w:t xml:space="preserve"> </w:t>
      </w:r>
      <w:r w:rsidR="0023140E">
        <w:t>D</w:t>
      </w:r>
      <w:r w:rsidR="00906002" w:rsidRPr="00D7401F">
        <w:t>espite these challenges</w:t>
      </w:r>
      <w:r w:rsidR="00B44EFF">
        <w:t>,</w:t>
      </w:r>
      <w:r w:rsidR="00906002" w:rsidRPr="00D7401F">
        <w:t xml:space="preserve"> </w:t>
      </w:r>
      <w:r w:rsidR="00EB13BC" w:rsidRPr="00D7401F">
        <w:t>the overall timeline of the project</w:t>
      </w:r>
      <w:r w:rsidR="00906002" w:rsidRPr="00D7401F">
        <w:t xml:space="preserve"> </w:t>
      </w:r>
      <w:r w:rsidR="00FA3950">
        <w:t xml:space="preserve">was </w:t>
      </w:r>
      <w:r w:rsidR="00906002" w:rsidRPr="00D7401F">
        <w:t>not affected</w:t>
      </w:r>
      <w:r w:rsidR="00C17A0A">
        <w:t>, on the contrary,</w:t>
      </w:r>
      <w:r w:rsidR="00F2070E">
        <w:t xml:space="preserve"> </w:t>
      </w:r>
      <w:r w:rsidR="00FA3950">
        <w:t xml:space="preserve">moving some activities online </w:t>
      </w:r>
      <w:r w:rsidR="00F2070E">
        <w:t>increased the number of participants in certain events and reduced costs.</w:t>
      </w:r>
      <w:r w:rsidR="004F01E8" w:rsidRPr="00D7401F">
        <w:t xml:space="preserve"> </w:t>
      </w:r>
    </w:p>
    <w:p w14:paraId="338B8B3D" w14:textId="77777777" w:rsidR="000B7A2E" w:rsidRDefault="000B7A2E" w:rsidP="00923A42">
      <w:pPr>
        <w:rPr>
          <w:rFonts w:cs="Times New Roman"/>
          <w:b/>
        </w:rPr>
      </w:pPr>
      <w:r>
        <w:br w:type="page"/>
      </w:r>
    </w:p>
    <w:p w14:paraId="62F56BD9" w14:textId="73FD5BD4" w:rsidR="00FB6E4B" w:rsidRDefault="00692329" w:rsidP="00923A42">
      <w:pPr>
        <w:pStyle w:val="Heading2"/>
      </w:pPr>
      <w:bookmarkStart w:id="36" w:name="_Toc127982903"/>
      <w:r w:rsidRPr="00D7401F">
        <w:rPr>
          <w:lang w:val="en-US"/>
        </w:rPr>
        <w:t xml:space="preserve">B. </w:t>
      </w:r>
      <w:r w:rsidR="00FB6E4B" w:rsidRPr="00D7401F">
        <w:t>Effectiveness</w:t>
      </w:r>
      <w:bookmarkEnd w:id="35"/>
      <w:r w:rsidR="00FB6E4B" w:rsidRPr="00D7401F">
        <w:t xml:space="preserve"> </w:t>
      </w:r>
      <w:r w:rsidR="00D8548B" w:rsidRPr="00D7401F">
        <w:t xml:space="preserve">of the </w:t>
      </w:r>
      <w:r w:rsidR="008F469B" w:rsidRPr="0080632B">
        <w:rPr>
          <w:lang w:val="en-US"/>
        </w:rPr>
        <w:t>P</w:t>
      </w:r>
      <w:proofErr w:type="spellStart"/>
      <w:r w:rsidR="00D8548B" w:rsidRPr="00D7401F">
        <w:t>roject</w:t>
      </w:r>
      <w:bookmarkEnd w:id="36"/>
      <w:proofErr w:type="spellEnd"/>
      <w:r w:rsidR="00B85472">
        <w:tab/>
      </w:r>
    </w:p>
    <w:p w14:paraId="74D9BFBA" w14:textId="609BBD27" w:rsidR="007C06DD" w:rsidRPr="00CA4A05" w:rsidRDefault="00066944" w:rsidP="00923A42">
      <w:pPr>
        <w:pStyle w:val="ListParagraph"/>
        <w:numPr>
          <w:ilvl w:val="0"/>
          <w:numId w:val="34"/>
        </w:numPr>
        <w:spacing w:after="240"/>
        <w:ind w:left="0" w:firstLine="0"/>
        <w:contextualSpacing w:val="0"/>
        <w:rPr>
          <w:lang w:val="en-GB"/>
        </w:rPr>
      </w:pPr>
      <w:r w:rsidRPr="00D7401F">
        <w:rPr>
          <w:b/>
          <w:bCs/>
          <w:lang w:val="en-GB"/>
        </w:rPr>
        <w:t>Finding</w:t>
      </w:r>
      <w:r w:rsidR="00322671" w:rsidRPr="00D7401F">
        <w:rPr>
          <w:b/>
          <w:bCs/>
          <w:lang w:val="en-GB"/>
        </w:rPr>
        <w:t xml:space="preserve"> 6</w:t>
      </w:r>
      <w:r w:rsidRPr="00D7401F">
        <w:rPr>
          <w:lang w:val="en-GB"/>
        </w:rPr>
        <w:t xml:space="preserve">: </w:t>
      </w:r>
      <w:r w:rsidR="00512ECD">
        <w:rPr>
          <w:lang w:val="en-GB"/>
        </w:rPr>
        <w:t xml:space="preserve"> </w:t>
      </w:r>
      <w:r w:rsidR="007C06DD" w:rsidRPr="00D7401F">
        <w:rPr>
          <w:lang w:val="en-GB"/>
        </w:rPr>
        <w:t xml:space="preserve">The project envisaged two types of activities. </w:t>
      </w:r>
      <w:r w:rsidR="00512ECD">
        <w:rPr>
          <w:lang w:val="en-GB"/>
        </w:rPr>
        <w:t xml:space="preserve"> </w:t>
      </w:r>
      <w:r w:rsidR="007C06DD" w:rsidRPr="00D7401F">
        <w:rPr>
          <w:lang w:val="en-GB"/>
        </w:rPr>
        <w:t xml:space="preserve">A first group of four different activities to create a foundation (Output 1) and a second group of activities that focused on the pilot countries (Output 2-8). </w:t>
      </w:r>
      <w:r w:rsidR="00512ECD">
        <w:rPr>
          <w:lang w:val="en-GB"/>
        </w:rPr>
        <w:t xml:space="preserve"> </w:t>
      </w:r>
      <w:r w:rsidR="007C06DD" w:rsidRPr="00D7401F">
        <w:rPr>
          <w:lang w:val="en-GB"/>
        </w:rPr>
        <w:t xml:space="preserve">A comparison between planned and implemented activities showed that the activities </w:t>
      </w:r>
      <w:r w:rsidR="00512ECD">
        <w:rPr>
          <w:lang w:val="en-GB"/>
        </w:rPr>
        <w:t>were</w:t>
      </w:r>
      <w:r w:rsidR="007C06DD" w:rsidRPr="00D7401F">
        <w:rPr>
          <w:lang w:val="en-GB"/>
        </w:rPr>
        <w:t xml:space="preserve"> carried out as outlined in the proposal with two exceptions: </w:t>
      </w:r>
    </w:p>
    <w:p w14:paraId="0B540079" w14:textId="693293DB" w:rsidR="007C06DD" w:rsidRPr="00D7401F" w:rsidRDefault="007C06DD" w:rsidP="00923A42">
      <w:pPr>
        <w:spacing w:after="240"/>
        <w:ind w:left="706"/>
        <w:rPr>
          <w:lang w:val="en-GB"/>
        </w:rPr>
      </w:pPr>
      <w:r w:rsidRPr="00D7401F">
        <w:rPr>
          <w:lang w:val="en-GB"/>
        </w:rPr>
        <w:t xml:space="preserve">(a) Awareness raising events foreseen under Output 3 (Increased awareness of stakeholders on the role of the IP system in protecting and commercializing inventions) were carried out in three out of the four pilot countries. </w:t>
      </w:r>
      <w:r w:rsidR="00512ECD">
        <w:rPr>
          <w:lang w:val="en-GB"/>
        </w:rPr>
        <w:t xml:space="preserve"> </w:t>
      </w:r>
      <w:r w:rsidRPr="00D7401F">
        <w:rPr>
          <w:lang w:val="en-GB"/>
        </w:rPr>
        <w:t>The exception was Mexico</w:t>
      </w:r>
      <w:r w:rsidR="00512ECD">
        <w:rPr>
          <w:lang w:val="en-GB"/>
        </w:rPr>
        <w:t>,</w:t>
      </w:r>
      <w:r w:rsidRPr="00D7401F">
        <w:rPr>
          <w:lang w:val="en-GB"/>
        </w:rPr>
        <w:t xml:space="preserve"> which </w:t>
      </w:r>
      <w:r w:rsidR="00A51D00">
        <w:rPr>
          <w:lang w:val="en-GB"/>
        </w:rPr>
        <w:t>chose not to participate in</w:t>
      </w:r>
      <w:r w:rsidRPr="00D7401F">
        <w:rPr>
          <w:lang w:val="en-GB"/>
        </w:rPr>
        <w:t xml:space="preserve"> the activity</w:t>
      </w:r>
      <w:r w:rsidR="00C559A3">
        <w:rPr>
          <w:lang w:val="en-GB"/>
        </w:rPr>
        <w:t>.</w:t>
      </w:r>
    </w:p>
    <w:p w14:paraId="3B9AE4EE" w14:textId="6FB21B4A" w:rsidR="00B40237" w:rsidRPr="00D7401F" w:rsidRDefault="007C06DD" w:rsidP="00923A42">
      <w:pPr>
        <w:spacing w:after="240"/>
        <w:ind w:left="706"/>
        <w:rPr>
          <w:lang w:val="en-GB"/>
        </w:rPr>
      </w:pPr>
      <w:r w:rsidRPr="00D7401F">
        <w:rPr>
          <w:lang w:val="en-GB"/>
        </w:rPr>
        <w:t xml:space="preserve">(b) Activity 2 under Output 5 (Undertake capacity building programs through trainings for the identified </w:t>
      </w:r>
      <w:proofErr w:type="spellStart"/>
      <w:r w:rsidRPr="00D7401F">
        <w:rPr>
          <w:lang w:val="en-GB"/>
        </w:rPr>
        <w:t>centers</w:t>
      </w:r>
      <w:proofErr w:type="spellEnd"/>
      <w:r w:rsidRPr="00D7401F">
        <w:rPr>
          <w:lang w:val="en-GB"/>
        </w:rPr>
        <w:t xml:space="preserve"> to provide support to women inventors and innovators) was not carried out. </w:t>
      </w:r>
      <w:r w:rsidR="00512ECD">
        <w:rPr>
          <w:lang w:val="en-GB"/>
        </w:rPr>
        <w:t xml:space="preserve"> </w:t>
      </w:r>
      <w:r w:rsidR="002E3CAC">
        <w:rPr>
          <w:lang w:val="en-GB"/>
        </w:rPr>
        <w:t xml:space="preserve">The project did not </w:t>
      </w:r>
      <w:r w:rsidR="002D2452" w:rsidRPr="002D2452">
        <w:rPr>
          <w:lang w:val="en-GB"/>
        </w:rPr>
        <w:t xml:space="preserve">manage to define and implement the training partially due to the pandemic but also </w:t>
      </w:r>
      <w:r w:rsidR="00C830D3">
        <w:rPr>
          <w:lang w:val="en-GB"/>
        </w:rPr>
        <w:t>due to</w:t>
      </w:r>
      <w:r w:rsidR="002D2452" w:rsidRPr="002D2452">
        <w:rPr>
          <w:lang w:val="en-GB"/>
        </w:rPr>
        <w:t xml:space="preserve"> the challenges in building an ongoing working relationship with the focal points</w:t>
      </w:r>
      <w:r w:rsidR="00CA4A05">
        <w:rPr>
          <w:lang w:val="en-GB"/>
        </w:rPr>
        <w:t>.</w:t>
      </w:r>
    </w:p>
    <w:p w14:paraId="7B7EAB3B" w14:textId="1397B96A" w:rsidR="00C968ED" w:rsidRPr="00002990" w:rsidRDefault="00B76D94" w:rsidP="00923A42">
      <w:pPr>
        <w:pStyle w:val="ListParagraph"/>
        <w:numPr>
          <w:ilvl w:val="0"/>
          <w:numId w:val="34"/>
        </w:numPr>
        <w:spacing w:after="240"/>
        <w:ind w:left="0" w:firstLine="0"/>
        <w:contextualSpacing w:val="0"/>
        <w:rPr>
          <w:lang w:val="en-GB"/>
        </w:rPr>
      </w:pPr>
      <w:r w:rsidRPr="00D7401F">
        <w:rPr>
          <w:b/>
          <w:bCs/>
          <w:lang w:val="en-GB"/>
        </w:rPr>
        <w:t>Finding</w:t>
      </w:r>
      <w:r w:rsidR="00280E25" w:rsidRPr="00D7401F">
        <w:rPr>
          <w:b/>
          <w:bCs/>
          <w:lang w:val="en-GB"/>
        </w:rPr>
        <w:t xml:space="preserve"> </w:t>
      </w:r>
      <w:r w:rsidR="00322671" w:rsidRPr="00D7401F">
        <w:rPr>
          <w:b/>
          <w:bCs/>
          <w:lang w:val="en-GB"/>
        </w:rPr>
        <w:t>7</w:t>
      </w:r>
      <w:r w:rsidRPr="00D7401F">
        <w:rPr>
          <w:lang w:val="en-GB"/>
        </w:rPr>
        <w:t xml:space="preserve">: </w:t>
      </w:r>
      <w:r w:rsidR="00512ECD">
        <w:rPr>
          <w:lang w:val="en-GB"/>
        </w:rPr>
        <w:t xml:space="preserve"> </w:t>
      </w:r>
      <w:r w:rsidR="0008161C" w:rsidRPr="00D7401F">
        <w:rPr>
          <w:lang w:val="en-GB"/>
        </w:rPr>
        <w:t>As mentioned above</w:t>
      </w:r>
      <w:r w:rsidR="00002990">
        <w:rPr>
          <w:lang w:val="en-GB"/>
        </w:rPr>
        <w:t>, the</w:t>
      </w:r>
      <w:r w:rsidR="0008161C" w:rsidRPr="00D7401F">
        <w:rPr>
          <w:lang w:val="en-GB"/>
        </w:rPr>
        <w:t xml:space="preserve"> </w:t>
      </w:r>
      <w:r w:rsidR="00250F09" w:rsidRPr="00D7401F">
        <w:rPr>
          <w:lang w:val="en-GB"/>
        </w:rPr>
        <w:t>C</w:t>
      </w:r>
      <w:r w:rsidR="00002990">
        <w:rPr>
          <w:lang w:val="en-GB"/>
        </w:rPr>
        <w:t>OVID</w:t>
      </w:r>
      <w:r w:rsidR="00250F09" w:rsidRPr="00D7401F">
        <w:rPr>
          <w:lang w:val="en-GB"/>
        </w:rPr>
        <w:t xml:space="preserve">-19 impacted the delivery of </w:t>
      </w:r>
      <w:r w:rsidR="000229EA">
        <w:rPr>
          <w:lang w:val="en-GB"/>
        </w:rPr>
        <w:t xml:space="preserve">certain activities </w:t>
      </w:r>
      <w:r w:rsidR="006F7C11" w:rsidRPr="00D7401F">
        <w:rPr>
          <w:lang w:val="en-GB"/>
        </w:rPr>
        <w:t>at the planned time and format</w:t>
      </w:r>
      <w:r w:rsidR="00250F09" w:rsidRPr="00D7401F">
        <w:rPr>
          <w:lang w:val="en-GB"/>
        </w:rPr>
        <w:t xml:space="preserve">. </w:t>
      </w:r>
      <w:r w:rsidR="00002990">
        <w:rPr>
          <w:lang w:val="en-GB"/>
        </w:rPr>
        <w:t xml:space="preserve"> </w:t>
      </w:r>
      <w:r w:rsidR="00FD3CB6" w:rsidRPr="00D7401F">
        <w:rPr>
          <w:lang w:val="en-GB"/>
        </w:rPr>
        <w:t xml:space="preserve">All trainings, events, and consultations were carried out online instead of face-to-face. </w:t>
      </w:r>
    </w:p>
    <w:p w14:paraId="6D6C8C80" w14:textId="34131F4B" w:rsidR="004E1012" w:rsidRPr="00D7401F" w:rsidRDefault="00111ED5" w:rsidP="00923A42">
      <w:pPr>
        <w:spacing w:after="240"/>
        <w:rPr>
          <w:i/>
          <w:iCs/>
          <w:szCs w:val="22"/>
          <w:u w:val="single"/>
        </w:rPr>
      </w:pPr>
      <w:r w:rsidRPr="00D7401F">
        <w:rPr>
          <w:i/>
          <w:iCs/>
          <w:szCs w:val="22"/>
          <w:u w:val="single"/>
        </w:rPr>
        <w:t>The effectiveness of the project in gaining a better understanding of the extent and scope of problems faced by women inventors and innovators and possible solutions gained.</w:t>
      </w:r>
    </w:p>
    <w:p w14:paraId="4C2BFD1B" w14:textId="021ABE40" w:rsidR="0008161C" w:rsidRPr="00CA4A05" w:rsidRDefault="000720AD" w:rsidP="00923A42">
      <w:pPr>
        <w:pStyle w:val="ListParagraph"/>
        <w:numPr>
          <w:ilvl w:val="0"/>
          <w:numId w:val="34"/>
        </w:numPr>
        <w:spacing w:after="240"/>
        <w:ind w:left="0" w:firstLine="0"/>
        <w:contextualSpacing w:val="0"/>
        <w:rPr>
          <w:lang w:val="en-GB"/>
        </w:rPr>
      </w:pPr>
      <w:r w:rsidRPr="00D7401F">
        <w:rPr>
          <w:b/>
          <w:bCs/>
          <w:lang w:val="en-GB"/>
        </w:rPr>
        <w:t>Finding</w:t>
      </w:r>
      <w:r w:rsidR="00280E25" w:rsidRPr="00D7401F">
        <w:rPr>
          <w:b/>
          <w:bCs/>
          <w:lang w:val="en-GB"/>
        </w:rPr>
        <w:t xml:space="preserve"> </w:t>
      </w:r>
      <w:r w:rsidR="00DF4C5B" w:rsidRPr="00D7401F">
        <w:rPr>
          <w:b/>
          <w:bCs/>
          <w:lang w:val="en-GB"/>
        </w:rPr>
        <w:t>8</w:t>
      </w:r>
      <w:r w:rsidRPr="00D7401F">
        <w:rPr>
          <w:lang w:val="en-GB"/>
        </w:rPr>
        <w:t xml:space="preserve">: </w:t>
      </w:r>
      <w:r w:rsidR="003C1AE3">
        <w:rPr>
          <w:lang w:val="en-GB"/>
        </w:rPr>
        <w:t xml:space="preserve"> </w:t>
      </w:r>
      <w:r w:rsidR="00124760" w:rsidRPr="00D7401F">
        <w:rPr>
          <w:lang w:val="en-GB"/>
        </w:rPr>
        <w:t xml:space="preserve">The project succeeded in </w:t>
      </w:r>
      <w:r w:rsidR="002409E7" w:rsidRPr="00D7401F">
        <w:rPr>
          <w:lang w:val="en-GB"/>
        </w:rPr>
        <w:t xml:space="preserve">contributing to </w:t>
      </w:r>
      <w:r w:rsidR="00EE4DE7">
        <w:rPr>
          <w:lang w:val="en-GB"/>
        </w:rPr>
        <w:t>a better understanding</w:t>
      </w:r>
      <w:r w:rsidR="00124760" w:rsidRPr="00D7401F">
        <w:rPr>
          <w:lang w:val="en-GB"/>
        </w:rPr>
        <w:t xml:space="preserve"> </w:t>
      </w:r>
      <w:r w:rsidR="00002990">
        <w:rPr>
          <w:lang w:val="en-GB"/>
        </w:rPr>
        <w:t xml:space="preserve">by </w:t>
      </w:r>
      <w:r w:rsidR="00C1205A">
        <w:rPr>
          <w:lang w:val="en-GB"/>
        </w:rPr>
        <w:t>stakeholders of the extent and scope of problems faced by women inventors and innovators</w:t>
      </w:r>
      <w:r w:rsidR="00002990">
        <w:rPr>
          <w:lang w:val="en-GB"/>
        </w:rPr>
        <w:t xml:space="preserve">, as well as identifying </w:t>
      </w:r>
      <w:r w:rsidR="00C1205A">
        <w:rPr>
          <w:lang w:val="en-GB"/>
        </w:rPr>
        <w:t>possible solutions</w:t>
      </w:r>
      <w:r w:rsidR="00265EA0" w:rsidRPr="00D7401F">
        <w:rPr>
          <w:lang w:val="en-GB"/>
        </w:rPr>
        <w:t>.</w:t>
      </w:r>
      <w:r w:rsidR="00002990">
        <w:rPr>
          <w:lang w:val="en-GB"/>
        </w:rPr>
        <w:t xml:space="preserve"> </w:t>
      </w:r>
      <w:r w:rsidR="001A55B0" w:rsidRPr="00D7401F">
        <w:rPr>
          <w:lang w:val="en-GB"/>
        </w:rPr>
        <w:t xml:space="preserve">The awareness was raised through a number of </w:t>
      </w:r>
      <w:r w:rsidR="00771747" w:rsidRPr="00D7401F">
        <w:rPr>
          <w:lang w:val="en-GB"/>
        </w:rPr>
        <w:t>documents produced by the project</w:t>
      </w:r>
      <w:r w:rsidR="00A2443B">
        <w:rPr>
          <w:lang w:val="en-GB"/>
        </w:rPr>
        <w:t>,</w:t>
      </w:r>
      <w:r w:rsidR="00771747" w:rsidRPr="00D7401F">
        <w:rPr>
          <w:lang w:val="en-GB"/>
        </w:rPr>
        <w:t xml:space="preserve"> which </w:t>
      </w:r>
      <w:r w:rsidR="00576EBB">
        <w:rPr>
          <w:lang w:val="en-GB"/>
        </w:rPr>
        <w:t>are</w:t>
      </w:r>
      <w:r w:rsidR="00771747" w:rsidRPr="00D7401F">
        <w:rPr>
          <w:lang w:val="en-GB"/>
        </w:rPr>
        <w:t xml:space="preserve"> described in detail below.</w:t>
      </w:r>
    </w:p>
    <w:p w14:paraId="2DB035A5" w14:textId="654BA5D2" w:rsidR="006F309D" w:rsidRPr="00CA4A05" w:rsidRDefault="0080261B" w:rsidP="00923A42">
      <w:pPr>
        <w:pStyle w:val="ListParagraph"/>
        <w:numPr>
          <w:ilvl w:val="0"/>
          <w:numId w:val="34"/>
        </w:numPr>
        <w:spacing w:after="240"/>
        <w:ind w:left="0" w:firstLine="0"/>
        <w:contextualSpacing w:val="0"/>
        <w:rPr>
          <w:strike/>
          <w:lang w:val="en-GB"/>
        </w:rPr>
      </w:pPr>
      <w:r w:rsidRPr="00D7401F">
        <w:rPr>
          <w:b/>
          <w:bCs/>
          <w:lang w:val="en-GB"/>
        </w:rPr>
        <w:t xml:space="preserve">Finding </w:t>
      </w:r>
      <w:r w:rsidR="00DF4C5B" w:rsidRPr="00D7401F">
        <w:rPr>
          <w:b/>
          <w:bCs/>
          <w:lang w:val="en-GB"/>
        </w:rPr>
        <w:t>9</w:t>
      </w:r>
      <w:r w:rsidRPr="00D7401F">
        <w:rPr>
          <w:lang w:val="en-GB"/>
        </w:rPr>
        <w:t xml:space="preserve">: </w:t>
      </w:r>
      <w:r w:rsidR="003C1AE3">
        <w:rPr>
          <w:lang w:val="en-GB"/>
        </w:rPr>
        <w:t xml:space="preserve"> </w:t>
      </w:r>
      <w:r w:rsidR="00A621CA" w:rsidRPr="00D7401F">
        <w:rPr>
          <w:lang w:val="en-GB"/>
        </w:rPr>
        <w:t>By the end of June 2019</w:t>
      </w:r>
      <w:r w:rsidR="003C1AE3">
        <w:rPr>
          <w:lang w:val="en-GB"/>
        </w:rPr>
        <w:t>,</w:t>
      </w:r>
      <w:r w:rsidR="00A621CA" w:rsidRPr="00D7401F">
        <w:rPr>
          <w:lang w:val="en-GB"/>
        </w:rPr>
        <w:t xml:space="preserve"> a</w:t>
      </w:r>
      <w:r w:rsidR="00271725" w:rsidRPr="00D7401F">
        <w:rPr>
          <w:lang w:val="en-GB"/>
        </w:rPr>
        <w:t xml:space="preserve"> review of the existing literature </w:t>
      </w:r>
      <w:r w:rsidR="00667FAC" w:rsidRPr="00D7401F">
        <w:rPr>
          <w:lang w:val="en-GB"/>
        </w:rPr>
        <w:t xml:space="preserve">on the situation of women inventors, innovators and entrepreneurs </w:t>
      </w:r>
      <w:r w:rsidR="00A31242" w:rsidRPr="00D7401F">
        <w:rPr>
          <w:lang w:val="en-GB"/>
        </w:rPr>
        <w:t xml:space="preserve">was completed. </w:t>
      </w:r>
      <w:r w:rsidR="006535F9">
        <w:rPr>
          <w:lang w:val="en-GB"/>
        </w:rPr>
        <w:t xml:space="preserve"> </w:t>
      </w:r>
      <w:r w:rsidR="00BF256C" w:rsidRPr="00D7401F">
        <w:t xml:space="preserve">The </w:t>
      </w:r>
      <w:r w:rsidR="0080032E" w:rsidRPr="00D7401F">
        <w:t>report</w:t>
      </w:r>
      <w:r w:rsidR="00BF256C" w:rsidRPr="00D7401F">
        <w:t xml:space="preserve"> was based on a review of academic work available in English that focused on women inventors and innovators.</w:t>
      </w:r>
      <w:r w:rsidR="006535F9">
        <w:t xml:space="preserve"> </w:t>
      </w:r>
      <w:r w:rsidR="00BF256C" w:rsidRPr="00D7401F">
        <w:t xml:space="preserve"> </w:t>
      </w:r>
      <w:r w:rsidR="00EC6CA3" w:rsidRPr="00D7401F">
        <w:rPr>
          <w:lang w:val="en-GB"/>
        </w:rPr>
        <w:t xml:space="preserve">The literature review </w:t>
      </w:r>
      <w:r w:rsidR="00776BCA">
        <w:rPr>
          <w:lang w:val="en-GB"/>
        </w:rPr>
        <w:t>titled</w:t>
      </w:r>
      <w:r w:rsidR="00776BCA" w:rsidRPr="00D7401F">
        <w:rPr>
          <w:lang w:val="en-GB"/>
        </w:rPr>
        <w:t xml:space="preserve"> </w:t>
      </w:r>
      <w:r w:rsidR="00DB0233" w:rsidRPr="00D7401F">
        <w:rPr>
          <w:lang w:val="en-GB"/>
        </w:rPr>
        <w:t>“</w:t>
      </w:r>
      <w:r w:rsidR="00DB0233" w:rsidRPr="00D7401F">
        <w:t>Challenges for Women Inventors and Innovators in Using the Intellectual Property System - A Literature Review”</w:t>
      </w:r>
      <w:r w:rsidR="00DB0233" w:rsidRPr="00D7401F">
        <w:rPr>
          <w:rStyle w:val="FootnoteReference"/>
          <w:lang w:val="en-GB"/>
        </w:rPr>
        <w:footnoteReference w:id="2"/>
      </w:r>
      <w:r w:rsidR="00DB0233" w:rsidRPr="00D7401F">
        <w:t xml:space="preserve"> </w:t>
      </w:r>
      <w:r w:rsidR="002D60F8" w:rsidRPr="00D7401F">
        <w:t xml:space="preserve">identified key influencing factors and barriers </w:t>
      </w:r>
      <w:r w:rsidR="00782051" w:rsidRPr="00D7401F">
        <w:t>for becoming successful women inventors and innovators</w:t>
      </w:r>
      <w:r w:rsidR="00B54C27">
        <w:t>,</w:t>
      </w:r>
      <w:r w:rsidR="003210B6" w:rsidRPr="00D7401F">
        <w:t xml:space="preserve"> trying to shed light </w:t>
      </w:r>
      <w:r w:rsidR="00D354CB" w:rsidRPr="00D7401F">
        <w:t>on</w:t>
      </w:r>
      <w:r w:rsidR="003210B6" w:rsidRPr="00D7401F">
        <w:t xml:space="preserve"> lower female patenting rate</w:t>
      </w:r>
      <w:r w:rsidR="00CD00CC" w:rsidRPr="00D7401F">
        <w:t>s</w:t>
      </w:r>
      <w:r w:rsidR="00776BCA">
        <w:t>,</w:t>
      </w:r>
      <w:r w:rsidR="00CD00CC" w:rsidRPr="00D7401F">
        <w:t xml:space="preserve"> </w:t>
      </w:r>
      <w:r w:rsidR="00DC1BFC">
        <w:t>including an u</w:t>
      </w:r>
      <w:r w:rsidR="00CD00CC" w:rsidRPr="00D7401F">
        <w:t xml:space="preserve">nderrepresentation in </w:t>
      </w:r>
      <w:r w:rsidR="00776BCA">
        <w:t>STEM</w:t>
      </w:r>
      <w:r w:rsidR="009C10EF" w:rsidRPr="00D7401F">
        <w:t xml:space="preserve"> degrees, lack of strong professional </w:t>
      </w:r>
      <w:r w:rsidR="001F5FD4" w:rsidRPr="00D7401F">
        <w:t xml:space="preserve">social </w:t>
      </w:r>
      <w:r w:rsidR="009C10EF" w:rsidRPr="00D7401F">
        <w:t>networks</w:t>
      </w:r>
      <w:r w:rsidR="001F5FD4" w:rsidRPr="00D7401F">
        <w:t>, lack of access to funding, lack of understanding of the</w:t>
      </w:r>
      <w:r w:rsidR="00621304" w:rsidRPr="00D7401F">
        <w:t xml:space="preserve"> importance of</w:t>
      </w:r>
      <w:r w:rsidR="001F5FD4" w:rsidRPr="00D7401F">
        <w:t xml:space="preserve"> IP registration</w:t>
      </w:r>
      <w:r w:rsidR="00DC1BFC">
        <w:t>,</w:t>
      </w:r>
      <w:r w:rsidR="00621304" w:rsidRPr="00D7401F">
        <w:t xml:space="preserve"> to name a few.</w:t>
      </w:r>
      <w:r w:rsidR="00CB1684" w:rsidRPr="00D7401F">
        <w:t xml:space="preserve"> </w:t>
      </w:r>
      <w:r w:rsidR="00473556">
        <w:t xml:space="preserve"> </w:t>
      </w:r>
      <w:r w:rsidR="00101220" w:rsidRPr="00D7401F">
        <w:t>To</w:t>
      </w:r>
      <w:r w:rsidR="00CB1684" w:rsidRPr="00D7401F">
        <w:t xml:space="preserve"> address these challenges</w:t>
      </w:r>
      <w:r w:rsidR="00CC553F">
        <w:t>,</w:t>
      </w:r>
      <w:r w:rsidR="00101220" w:rsidRPr="00D7401F">
        <w:t xml:space="preserve"> </w:t>
      </w:r>
      <w:r w:rsidR="00BE71A0" w:rsidRPr="00D7401F">
        <w:t>the report included</w:t>
      </w:r>
      <w:r w:rsidR="00101220" w:rsidRPr="00D7401F">
        <w:t xml:space="preserve"> 32 recommendations </w:t>
      </w:r>
      <w:r w:rsidR="00BE71A0" w:rsidRPr="00D7401F">
        <w:t xml:space="preserve">under eight topics </w:t>
      </w:r>
      <w:r w:rsidR="0080032E" w:rsidRPr="00D7401F">
        <w:t>addressed to WIPO and its Member States</w:t>
      </w:r>
      <w:r w:rsidR="006F309D" w:rsidRPr="00D7401F">
        <w:t xml:space="preserve">: </w:t>
      </w:r>
    </w:p>
    <w:p w14:paraId="0590DE9E" w14:textId="7937C945" w:rsidR="006F309D" w:rsidRPr="00D7401F" w:rsidRDefault="006F309D" w:rsidP="00CA3962">
      <w:pPr>
        <w:pStyle w:val="ListParagraph"/>
        <w:numPr>
          <w:ilvl w:val="0"/>
          <w:numId w:val="13"/>
        </w:numPr>
        <w:ind w:left="1276"/>
      </w:pPr>
      <w:r w:rsidRPr="00D7401F">
        <w:t>Improve the collection of sex-disaggregated data</w:t>
      </w:r>
      <w:r w:rsidR="001C6BC7" w:rsidRPr="00D7401F">
        <w:t>;</w:t>
      </w:r>
    </w:p>
    <w:p w14:paraId="5D78A5EF" w14:textId="22256453" w:rsidR="0078718B" w:rsidRPr="00D7401F" w:rsidRDefault="0078718B" w:rsidP="00CA3962">
      <w:pPr>
        <w:pStyle w:val="ListParagraph"/>
        <w:numPr>
          <w:ilvl w:val="0"/>
          <w:numId w:val="13"/>
        </w:numPr>
        <w:ind w:left="1276"/>
      </w:pPr>
      <w:r w:rsidRPr="00D7401F">
        <w:t xml:space="preserve">Encourage increased female entry into patent-intensive </w:t>
      </w:r>
      <w:r w:rsidR="00133D82">
        <w:t>STEM</w:t>
      </w:r>
      <w:r w:rsidR="00133D82" w:rsidRPr="00D7401F">
        <w:t xml:space="preserve"> </w:t>
      </w:r>
      <w:r w:rsidRPr="00D7401F">
        <w:t>fields and careers</w:t>
      </w:r>
      <w:r w:rsidR="001C6BC7" w:rsidRPr="00D7401F">
        <w:t>;</w:t>
      </w:r>
    </w:p>
    <w:p w14:paraId="2136C92E" w14:textId="190BC23B" w:rsidR="000969B9" w:rsidRPr="00D7401F" w:rsidRDefault="000969B9" w:rsidP="00CA3962">
      <w:pPr>
        <w:pStyle w:val="ListParagraph"/>
        <w:numPr>
          <w:ilvl w:val="0"/>
          <w:numId w:val="13"/>
        </w:numPr>
        <w:ind w:left="1276"/>
      </w:pPr>
      <w:r w:rsidRPr="00D7401F">
        <w:t>Increase women</w:t>
      </w:r>
      <w:r w:rsidR="00DC1BFC">
        <w:t>’s</w:t>
      </w:r>
      <w:r w:rsidRPr="00D7401F">
        <w:t xml:space="preserve"> access to critical resources, especially funding</w:t>
      </w:r>
      <w:r w:rsidR="001C6BC7" w:rsidRPr="00D7401F">
        <w:t>;</w:t>
      </w:r>
    </w:p>
    <w:p w14:paraId="48273A09" w14:textId="4F15E2AC" w:rsidR="008D10F8" w:rsidRPr="00D7401F" w:rsidRDefault="009F7220" w:rsidP="00CA3962">
      <w:pPr>
        <w:pStyle w:val="ListParagraph"/>
        <w:numPr>
          <w:ilvl w:val="0"/>
          <w:numId w:val="13"/>
        </w:numPr>
        <w:ind w:left="1276"/>
      </w:pPr>
      <w:r w:rsidRPr="00D7401F">
        <w:t>Address socio-cultural issues and bias</w:t>
      </w:r>
      <w:r w:rsidR="004340B1" w:rsidRPr="00D7401F">
        <w:t xml:space="preserve"> </w:t>
      </w:r>
      <w:r w:rsidRPr="00D7401F">
        <w:t>that inhibit women’s innovative potential</w:t>
      </w:r>
      <w:r w:rsidR="001C6BC7" w:rsidRPr="00D7401F">
        <w:t>;</w:t>
      </w:r>
    </w:p>
    <w:p w14:paraId="37AF67B3" w14:textId="308554EA" w:rsidR="008B66ED" w:rsidRPr="00D7401F" w:rsidRDefault="008B66ED" w:rsidP="00CA3962">
      <w:pPr>
        <w:pStyle w:val="ListParagraph"/>
        <w:numPr>
          <w:ilvl w:val="0"/>
          <w:numId w:val="13"/>
        </w:numPr>
        <w:ind w:left="1276"/>
      </w:pPr>
      <w:r w:rsidRPr="00D7401F">
        <w:t>Support networking, collaboration and learning</w:t>
      </w:r>
      <w:r w:rsidR="00DC1BFC">
        <w:t xml:space="preserve"> for women</w:t>
      </w:r>
      <w:r w:rsidR="001C6BC7" w:rsidRPr="00D7401F">
        <w:t>;</w:t>
      </w:r>
    </w:p>
    <w:p w14:paraId="447B5A3F" w14:textId="1425DA17" w:rsidR="008B66ED" w:rsidRPr="00D7401F" w:rsidRDefault="008B66ED" w:rsidP="00CA3962">
      <w:pPr>
        <w:pStyle w:val="ListParagraph"/>
        <w:numPr>
          <w:ilvl w:val="0"/>
          <w:numId w:val="13"/>
        </w:numPr>
        <w:ind w:left="1276"/>
      </w:pPr>
      <w:r w:rsidRPr="00D7401F">
        <w:t>Reduce the complexity and cost of the patenting process</w:t>
      </w:r>
      <w:r w:rsidR="00205A97" w:rsidRPr="00D7401F">
        <w:t xml:space="preserve"> and strengthen national capacity to serve women inventors and innovators</w:t>
      </w:r>
      <w:r w:rsidR="001C6BC7" w:rsidRPr="00D7401F">
        <w:t>;</w:t>
      </w:r>
    </w:p>
    <w:p w14:paraId="7B509291" w14:textId="4E0D4BE5" w:rsidR="00205A97" w:rsidRPr="00D7401F" w:rsidRDefault="00205A97" w:rsidP="00CA3962">
      <w:pPr>
        <w:pStyle w:val="ListParagraph"/>
        <w:numPr>
          <w:ilvl w:val="0"/>
          <w:numId w:val="13"/>
        </w:numPr>
        <w:ind w:left="1276"/>
      </w:pPr>
      <w:r w:rsidRPr="00D7401F">
        <w:t xml:space="preserve">Improve enforcement of rights </w:t>
      </w:r>
      <w:r w:rsidR="0094184E" w:rsidRPr="00D7401F">
        <w:t>in developing</w:t>
      </w:r>
      <w:r w:rsidR="00133D82">
        <w:t xml:space="preserve"> countries, including in female</w:t>
      </w:r>
      <w:r w:rsidR="00133D82">
        <w:noBreakHyphen/>
      </w:r>
      <w:r w:rsidR="0094184E" w:rsidRPr="00D7401F">
        <w:t>dominated areas</w:t>
      </w:r>
      <w:r w:rsidR="00133D82">
        <w:t>;</w:t>
      </w:r>
    </w:p>
    <w:p w14:paraId="23EA4A6E" w14:textId="70899CF9" w:rsidR="008D10F8" w:rsidRPr="00CA4A05" w:rsidRDefault="0094184E" w:rsidP="00CA4A05">
      <w:pPr>
        <w:pStyle w:val="ListParagraph"/>
        <w:numPr>
          <w:ilvl w:val="0"/>
          <w:numId w:val="13"/>
        </w:numPr>
        <w:spacing w:after="240"/>
        <w:ind w:left="1282"/>
        <w:contextualSpacing w:val="0"/>
        <w:rPr>
          <w:strike/>
          <w:lang w:val="en-GB"/>
        </w:rPr>
      </w:pPr>
      <w:r w:rsidRPr="00D7401F">
        <w:t>Support proactive policies and more research</w:t>
      </w:r>
      <w:r w:rsidR="001C6BC7" w:rsidRPr="00D7401F">
        <w:t>.</w:t>
      </w:r>
    </w:p>
    <w:p w14:paraId="44FDAB1A" w14:textId="128338FE" w:rsidR="0057197F" w:rsidRPr="00D7401F" w:rsidRDefault="0057197F" w:rsidP="00CA4A05">
      <w:pPr>
        <w:spacing w:after="240"/>
        <w:rPr>
          <w:lang w:val="en-GB"/>
        </w:rPr>
      </w:pPr>
      <w:r w:rsidRPr="00D7401F">
        <w:rPr>
          <w:lang w:val="en-GB"/>
        </w:rPr>
        <w:t>Under each of these larger topics several more spec</w:t>
      </w:r>
      <w:r w:rsidR="00CA4A05">
        <w:rPr>
          <w:lang w:val="en-GB"/>
        </w:rPr>
        <w:t>ific measures were recommended.</w:t>
      </w:r>
    </w:p>
    <w:p w14:paraId="3157FE42" w14:textId="34BE97DD" w:rsidR="000D00C0" w:rsidRPr="00CA4A05" w:rsidRDefault="000720AD" w:rsidP="00923A42">
      <w:pPr>
        <w:pStyle w:val="ListParagraph"/>
        <w:numPr>
          <w:ilvl w:val="0"/>
          <w:numId w:val="34"/>
        </w:numPr>
        <w:tabs>
          <w:tab w:val="left" w:pos="0"/>
        </w:tabs>
        <w:spacing w:after="240"/>
        <w:ind w:left="0" w:firstLine="0"/>
        <w:contextualSpacing w:val="0"/>
        <w:rPr>
          <w:strike/>
          <w:lang w:val="en-GB"/>
        </w:rPr>
      </w:pPr>
      <w:r w:rsidRPr="00D7401F">
        <w:rPr>
          <w:b/>
          <w:bCs/>
          <w:lang w:val="en-GB"/>
        </w:rPr>
        <w:t>Finding</w:t>
      </w:r>
      <w:r w:rsidR="00280E25" w:rsidRPr="00D7401F">
        <w:rPr>
          <w:b/>
          <w:bCs/>
          <w:lang w:val="en-GB"/>
        </w:rPr>
        <w:t xml:space="preserve"> 1</w:t>
      </w:r>
      <w:r w:rsidR="00884378" w:rsidRPr="00D7401F">
        <w:rPr>
          <w:b/>
          <w:bCs/>
          <w:lang w:val="en-GB"/>
        </w:rPr>
        <w:t>0</w:t>
      </w:r>
      <w:r w:rsidRPr="00D7401F">
        <w:rPr>
          <w:lang w:val="en-GB"/>
        </w:rPr>
        <w:t xml:space="preserve">: </w:t>
      </w:r>
      <w:r w:rsidR="00583A8F">
        <w:rPr>
          <w:lang w:val="en-GB"/>
        </w:rPr>
        <w:t xml:space="preserve"> </w:t>
      </w:r>
      <w:r w:rsidR="003451C0" w:rsidRPr="00D7401F">
        <w:rPr>
          <w:lang w:val="en-GB"/>
        </w:rPr>
        <w:t xml:space="preserve">The </w:t>
      </w:r>
      <w:r w:rsidR="00C5600A" w:rsidRPr="00D7401F">
        <w:rPr>
          <w:lang w:val="en-GB"/>
        </w:rPr>
        <w:t xml:space="preserve">project proposal </w:t>
      </w:r>
      <w:r w:rsidR="006B2BFA">
        <w:rPr>
          <w:lang w:val="en-GB"/>
        </w:rPr>
        <w:t>envisaged</w:t>
      </w:r>
      <w:r w:rsidR="006E6813" w:rsidRPr="00D7401F">
        <w:rPr>
          <w:lang w:val="en-GB"/>
        </w:rPr>
        <w:t xml:space="preserve"> </w:t>
      </w:r>
      <w:r w:rsidR="004B690E" w:rsidRPr="00D7401F">
        <w:rPr>
          <w:lang w:val="en-GB"/>
        </w:rPr>
        <w:t>the production of</w:t>
      </w:r>
      <w:r w:rsidR="003451C0" w:rsidRPr="00D7401F">
        <w:rPr>
          <w:lang w:val="en-GB"/>
        </w:rPr>
        <w:t xml:space="preserve"> a </w:t>
      </w:r>
      <w:r w:rsidR="00125205" w:rsidRPr="00D7401F">
        <w:rPr>
          <w:lang w:val="en-GB"/>
        </w:rPr>
        <w:t>catalogue</w:t>
      </w:r>
      <w:r w:rsidR="003451C0" w:rsidRPr="00D7401F">
        <w:rPr>
          <w:lang w:val="en-GB"/>
        </w:rPr>
        <w:t xml:space="preserve"> of best practices</w:t>
      </w:r>
      <w:r w:rsidR="00D60C05" w:rsidRPr="00D7401F">
        <w:rPr>
          <w:lang w:val="en-GB"/>
        </w:rPr>
        <w:t>, models and examples of programs and initiatives designed to support women inventors</w:t>
      </w:r>
      <w:r w:rsidR="002C116A">
        <w:rPr>
          <w:lang w:val="en-GB"/>
        </w:rPr>
        <w:t xml:space="preserve"> and </w:t>
      </w:r>
      <w:r w:rsidR="00D60C05" w:rsidRPr="00D7401F">
        <w:rPr>
          <w:lang w:val="en-GB"/>
        </w:rPr>
        <w:t>innovators in the access to or use of the IP system</w:t>
      </w:r>
      <w:r w:rsidR="001715F2" w:rsidRPr="00D7401F">
        <w:rPr>
          <w:lang w:val="en-GB"/>
        </w:rPr>
        <w:t xml:space="preserve"> (Output 1)</w:t>
      </w:r>
      <w:r w:rsidR="00D60C05" w:rsidRPr="00D7401F">
        <w:rPr>
          <w:lang w:val="en-GB"/>
        </w:rPr>
        <w:t>.</w:t>
      </w:r>
      <w:r w:rsidR="00067DBE" w:rsidRPr="00D7401F">
        <w:rPr>
          <w:lang w:val="en-GB"/>
        </w:rPr>
        <w:t xml:space="preserve"> </w:t>
      </w:r>
      <w:r w:rsidR="005D09A7">
        <w:rPr>
          <w:lang w:val="en-GB"/>
        </w:rPr>
        <w:t xml:space="preserve"> </w:t>
      </w:r>
      <w:r w:rsidR="00067DBE" w:rsidRPr="00D7401F">
        <w:rPr>
          <w:lang w:val="en-GB"/>
        </w:rPr>
        <w:t>This was changed to a report</w:t>
      </w:r>
      <w:r w:rsidR="005D09A7">
        <w:rPr>
          <w:lang w:val="en-GB"/>
        </w:rPr>
        <w:t xml:space="preserve">, titled </w:t>
      </w:r>
      <w:r w:rsidR="005D09A7" w:rsidRPr="005D09A7">
        <w:rPr>
          <w:lang w:val="en-GB"/>
        </w:rPr>
        <w:t>Policy Approaches to Close the Intellectual Property Gender Gap – Practices to Support Access to the Intellectual Property System for Female Innovators, Creators and Entrepreneurs</w:t>
      </w:r>
      <w:r w:rsidR="005D09A7">
        <w:rPr>
          <w:rStyle w:val="FootnoteReference"/>
          <w:lang w:val="en-GB"/>
        </w:rPr>
        <w:t xml:space="preserve"> </w:t>
      </w:r>
      <w:r w:rsidR="005D09A7">
        <w:rPr>
          <w:rStyle w:val="FootnoteReference"/>
          <w:lang w:val="en-GB"/>
        </w:rPr>
        <w:footnoteReference w:id="3"/>
      </w:r>
      <w:r w:rsidR="00C12077" w:rsidRPr="00D7401F">
        <w:rPr>
          <w:lang w:val="en-GB"/>
        </w:rPr>
        <w:t xml:space="preserve"> that identified five challenges contributing to the IP gender gap and proposed solutions and policies targeted </w:t>
      </w:r>
      <w:r w:rsidR="00DC1BFC">
        <w:rPr>
          <w:lang w:val="en-GB"/>
        </w:rPr>
        <w:t>for</w:t>
      </w:r>
      <w:r w:rsidR="00C12077" w:rsidRPr="00D7401F">
        <w:rPr>
          <w:lang w:val="en-GB"/>
        </w:rPr>
        <w:t xml:space="preserve"> each of them.</w:t>
      </w:r>
      <w:r w:rsidR="001B5ED6" w:rsidRPr="00D7401F">
        <w:rPr>
          <w:lang w:val="en-GB"/>
        </w:rPr>
        <w:t xml:space="preserve"> </w:t>
      </w:r>
      <w:r w:rsidR="00C14956">
        <w:rPr>
          <w:lang w:val="en-GB"/>
        </w:rPr>
        <w:t xml:space="preserve"> </w:t>
      </w:r>
      <w:r w:rsidR="001B5ED6" w:rsidRPr="00D7401F">
        <w:rPr>
          <w:lang w:val="en-GB"/>
        </w:rPr>
        <w:t xml:space="preserve">As </w:t>
      </w:r>
      <w:r w:rsidR="005E60B6" w:rsidRPr="00D7401F">
        <w:rPr>
          <w:lang w:val="en-GB"/>
        </w:rPr>
        <w:t xml:space="preserve">explained in </w:t>
      </w:r>
      <w:r w:rsidR="001B5ED6" w:rsidRPr="00D7401F">
        <w:rPr>
          <w:lang w:val="en-GB"/>
        </w:rPr>
        <w:t>the</w:t>
      </w:r>
      <w:r w:rsidR="005E60B6" w:rsidRPr="00D7401F">
        <w:rPr>
          <w:lang w:val="en-GB"/>
        </w:rPr>
        <w:t xml:space="preserve"> introduction of the</w:t>
      </w:r>
      <w:r w:rsidR="001B5ED6" w:rsidRPr="00D7401F">
        <w:rPr>
          <w:lang w:val="en-GB"/>
        </w:rPr>
        <w:t xml:space="preserve"> report</w:t>
      </w:r>
      <w:r w:rsidR="00700BC1">
        <w:rPr>
          <w:lang w:val="en-GB"/>
        </w:rPr>
        <w:t>,</w:t>
      </w:r>
      <w:r w:rsidR="001B5ED6" w:rsidRPr="00D7401F">
        <w:rPr>
          <w:lang w:val="en-GB"/>
        </w:rPr>
        <w:t xml:space="preserve"> </w:t>
      </w:r>
      <w:r w:rsidR="00A51B2D" w:rsidRPr="00D7401F">
        <w:rPr>
          <w:lang w:val="en-GB"/>
        </w:rPr>
        <w:t xml:space="preserve">“the goal of finding policies that were sufficiently established and tested to be called ‘best practices’ </w:t>
      </w:r>
      <w:r w:rsidR="004E56E7" w:rsidRPr="00D7401F">
        <w:rPr>
          <w:lang w:val="en-GB"/>
        </w:rPr>
        <w:t>proved too ambitious.”</w:t>
      </w:r>
      <w:r w:rsidR="00351A64" w:rsidRPr="00D7401F">
        <w:rPr>
          <w:lang w:val="en-GB"/>
        </w:rPr>
        <w:t xml:space="preserve"> </w:t>
      </w:r>
      <w:r w:rsidR="00700BC1">
        <w:rPr>
          <w:lang w:val="en-GB"/>
        </w:rPr>
        <w:t xml:space="preserve"> </w:t>
      </w:r>
      <w:r w:rsidR="00FD7DC1" w:rsidRPr="00D7401F">
        <w:rPr>
          <w:lang w:val="en-GB"/>
        </w:rPr>
        <w:t xml:space="preserve">One of the </w:t>
      </w:r>
      <w:r w:rsidR="00FF5EC1" w:rsidRPr="00D7401F">
        <w:rPr>
          <w:lang w:val="en-GB"/>
        </w:rPr>
        <w:t>solution</w:t>
      </w:r>
      <w:r w:rsidR="00792B0D" w:rsidRPr="00D7401F">
        <w:rPr>
          <w:lang w:val="en-GB"/>
        </w:rPr>
        <w:t>s</w:t>
      </w:r>
      <w:r w:rsidR="00FF5EC1" w:rsidRPr="00D7401F">
        <w:rPr>
          <w:lang w:val="en-GB"/>
        </w:rPr>
        <w:t xml:space="preserve"> identified </w:t>
      </w:r>
      <w:r w:rsidR="002C116A">
        <w:rPr>
          <w:lang w:val="en-GB"/>
        </w:rPr>
        <w:t>was</w:t>
      </w:r>
      <w:r w:rsidR="00FF5EC1" w:rsidRPr="00D7401F">
        <w:rPr>
          <w:lang w:val="en-GB"/>
        </w:rPr>
        <w:t xml:space="preserve"> to provide</w:t>
      </w:r>
      <w:r w:rsidR="0045200E" w:rsidRPr="00D7401F">
        <w:rPr>
          <w:lang w:val="en-GB"/>
        </w:rPr>
        <w:t xml:space="preserve"> women with</w:t>
      </w:r>
      <w:r w:rsidR="00FF5EC1" w:rsidRPr="00D7401F">
        <w:rPr>
          <w:lang w:val="en-GB"/>
        </w:rPr>
        <w:t xml:space="preserve"> mentoring</w:t>
      </w:r>
      <w:r w:rsidR="00136A49" w:rsidRPr="00D7401F">
        <w:rPr>
          <w:lang w:val="en-GB"/>
        </w:rPr>
        <w:t xml:space="preserve"> and networking opportunities</w:t>
      </w:r>
      <w:r w:rsidR="00700BC1">
        <w:rPr>
          <w:lang w:val="en-GB"/>
        </w:rPr>
        <w:t>,</w:t>
      </w:r>
      <w:r w:rsidR="003C5D01" w:rsidRPr="00D7401F">
        <w:rPr>
          <w:lang w:val="en-GB"/>
        </w:rPr>
        <w:t xml:space="preserve"> which </w:t>
      </w:r>
      <w:r w:rsidR="00136A49" w:rsidRPr="00D7401F">
        <w:rPr>
          <w:lang w:val="en-GB"/>
        </w:rPr>
        <w:t>were</w:t>
      </w:r>
      <w:r w:rsidR="003C5D01" w:rsidRPr="00D7401F">
        <w:rPr>
          <w:lang w:val="en-GB"/>
        </w:rPr>
        <w:t>, in fact, part of the project</w:t>
      </w:r>
      <w:r w:rsidR="00235293" w:rsidRPr="00D7401F">
        <w:rPr>
          <w:lang w:val="en-GB"/>
        </w:rPr>
        <w:t xml:space="preserve"> design</w:t>
      </w:r>
      <w:r w:rsidR="003C5D01" w:rsidRPr="00D7401F">
        <w:rPr>
          <w:lang w:val="en-GB"/>
        </w:rPr>
        <w:t xml:space="preserve">. </w:t>
      </w:r>
      <w:r w:rsidR="00700BC1">
        <w:rPr>
          <w:lang w:val="en-GB"/>
        </w:rPr>
        <w:t xml:space="preserve"> </w:t>
      </w:r>
      <w:r w:rsidR="003C5D01" w:rsidRPr="00D7401F">
        <w:rPr>
          <w:lang w:val="en-GB"/>
        </w:rPr>
        <w:t xml:space="preserve">The report was published in </w:t>
      </w:r>
      <w:r w:rsidR="005233E0" w:rsidRPr="00D7401F">
        <w:rPr>
          <w:lang w:val="en-GB"/>
        </w:rPr>
        <w:t>2019.</w:t>
      </w:r>
    </w:p>
    <w:p w14:paraId="3C30727F" w14:textId="0F86815F" w:rsidR="005E60B6" w:rsidRPr="00CA4A05" w:rsidRDefault="000D00C0" w:rsidP="00923A42">
      <w:pPr>
        <w:pStyle w:val="ListParagraph"/>
        <w:numPr>
          <w:ilvl w:val="0"/>
          <w:numId w:val="34"/>
        </w:numPr>
        <w:tabs>
          <w:tab w:val="left" w:pos="0"/>
        </w:tabs>
        <w:spacing w:after="240"/>
        <w:ind w:left="0" w:firstLine="0"/>
        <w:contextualSpacing w:val="0"/>
        <w:rPr>
          <w:lang w:val="en-GB"/>
        </w:rPr>
      </w:pPr>
      <w:r w:rsidRPr="000D00C0">
        <w:rPr>
          <w:b/>
          <w:bCs/>
          <w:lang w:val="en-GB"/>
        </w:rPr>
        <w:t>Finding 11:</w:t>
      </w:r>
      <w:r>
        <w:rPr>
          <w:lang w:val="en-GB"/>
        </w:rPr>
        <w:t xml:space="preserve"> </w:t>
      </w:r>
      <w:r w:rsidR="00700BC1">
        <w:rPr>
          <w:lang w:val="en-GB"/>
        </w:rPr>
        <w:t xml:space="preserve"> </w:t>
      </w:r>
      <w:r w:rsidRPr="006D45C8">
        <w:rPr>
          <w:lang w:val="en-GB"/>
        </w:rPr>
        <w:t>The collection of individual stories of women inventors and innovators on their experiences</w:t>
      </w:r>
      <w:r w:rsidRPr="00D7401F">
        <w:rPr>
          <w:lang w:val="en-GB"/>
        </w:rPr>
        <w:t xml:space="preserve"> in protecting and bringing their invention and innovative outputs</w:t>
      </w:r>
      <w:r w:rsidR="00741A3F">
        <w:rPr>
          <w:lang w:val="en-GB"/>
        </w:rPr>
        <w:t xml:space="preserve"> </w:t>
      </w:r>
      <w:r w:rsidR="00741A3F" w:rsidRPr="00D7401F">
        <w:rPr>
          <w:lang w:val="en-GB"/>
        </w:rPr>
        <w:t>to market</w:t>
      </w:r>
      <w:r w:rsidRPr="00D7401F">
        <w:rPr>
          <w:lang w:val="en-GB"/>
        </w:rPr>
        <w:t xml:space="preserve"> took longer than foreseen. </w:t>
      </w:r>
      <w:r w:rsidR="00700BC1">
        <w:rPr>
          <w:lang w:val="en-GB"/>
        </w:rPr>
        <w:t xml:space="preserve"> </w:t>
      </w:r>
      <w:r>
        <w:rPr>
          <w:lang w:val="en-GB"/>
        </w:rPr>
        <w:t xml:space="preserve">Women in these stories across Africa, Asia, South America, and the Middle East describe their interactions with the IP ecosystem and the difficulties they faced applying for or receiving patents due to a lack of resources or knowledge about IP rights. </w:t>
      </w:r>
      <w:r w:rsidR="00700BC1">
        <w:rPr>
          <w:lang w:val="en-GB"/>
        </w:rPr>
        <w:t xml:space="preserve"> </w:t>
      </w:r>
      <w:r w:rsidRPr="00D7401F">
        <w:rPr>
          <w:lang w:val="en-GB"/>
        </w:rPr>
        <w:t>The first expert</w:t>
      </w:r>
      <w:r w:rsidR="00DC1BFC">
        <w:rPr>
          <w:lang w:val="en-GB"/>
        </w:rPr>
        <w:t xml:space="preserve"> collating the stories left</w:t>
      </w:r>
      <w:r w:rsidRPr="00D7401F">
        <w:rPr>
          <w:lang w:val="en-GB"/>
        </w:rPr>
        <w:t xml:space="preserve"> the assignment and a new one had to be found. </w:t>
      </w:r>
      <w:r w:rsidR="00700BC1">
        <w:rPr>
          <w:lang w:val="en-GB"/>
        </w:rPr>
        <w:t xml:space="preserve"> </w:t>
      </w:r>
      <w:r w:rsidRPr="00D7401F">
        <w:rPr>
          <w:lang w:val="en-GB"/>
        </w:rPr>
        <w:t xml:space="preserve">The stories were </w:t>
      </w:r>
      <w:r>
        <w:rPr>
          <w:lang w:val="en-GB"/>
        </w:rPr>
        <w:t xml:space="preserve">eventually </w:t>
      </w:r>
      <w:r w:rsidRPr="00D7401F">
        <w:rPr>
          <w:lang w:val="en-GB"/>
        </w:rPr>
        <w:t xml:space="preserve">completed in December 2021. </w:t>
      </w:r>
      <w:r w:rsidR="00700BC1">
        <w:rPr>
          <w:lang w:val="en-GB"/>
        </w:rPr>
        <w:t xml:space="preserve"> </w:t>
      </w:r>
      <w:r>
        <w:rPr>
          <w:lang w:val="en-GB"/>
        </w:rPr>
        <w:t>Some</w:t>
      </w:r>
      <w:r w:rsidRPr="00D7401F">
        <w:rPr>
          <w:lang w:val="en-GB"/>
        </w:rPr>
        <w:t xml:space="preserve"> of the</w:t>
      </w:r>
      <w:r>
        <w:rPr>
          <w:lang w:val="en-GB"/>
        </w:rPr>
        <w:t xml:space="preserve"> stories will be published</w:t>
      </w:r>
      <w:r w:rsidRPr="00D7401F">
        <w:rPr>
          <w:lang w:val="en-GB"/>
        </w:rPr>
        <w:t xml:space="preserve"> on the project website.</w:t>
      </w:r>
      <w:r>
        <w:rPr>
          <w:rStyle w:val="FootnoteReference"/>
          <w:lang w:val="en-GB"/>
        </w:rPr>
        <w:footnoteReference w:id="4"/>
      </w:r>
    </w:p>
    <w:p w14:paraId="42647DC9" w14:textId="51FC13E6" w:rsidR="005D794B" w:rsidRPr="00CA4A05" w:rsidRDefault="005E60B6" w:rsidP="00923A42">
      <w:pPr>
        <w:pStyle w:val="ListParagraph"/>
        <w:numPr>
          <w:ilvl w:val="0"/>
          <w:numId w:val="34"/>
        </w:numPr>
        <w:tabs>
          <w:tab w:val="left" w:pos="0"/>
        </w:tabs>
        <w:spacing w:after="240"/>
        <w:ind w:left="0" w:firstLine="0"/>
        <w:contextualSpacing w:val="0"/>
        <w:rPr>
          <w:lang w:val="en-GB"/>
        </w:rPr>
      </w:pPr>
      <w:r w:rsidRPr="00D7401F">
        <w:rPr>
          <w:b/>
          <w:bCs/>
          <w:lang w:val="en-GB"/>
        </w:rPr>
        <w:t>Finding 1</w:t>
      </w:r>
      <w:r w:rsidR="00884378" w:rsidRPr="00D7401F">
        <w:rPr>
          <w:b/>
          <w:bCs/>
          <w:lang w:val="en-GB"/>
        </w:rPr>
        <w:t>2</w:t>
      </w:r>
      <w:r w:rsidRPr="00D7401F">
        <w:rPr>
          <w:lang w:val="en-GB"/>
        </w:rPr>
        <w:t xml:space="preserve">: </w:t>
      </w:r>
      <w:r w:rsidR="00D70442">
        <w:rPr>
          <w:lang w:val="en-GB"/>
        </w:rPr>
        <w:t xml:space="preserve"> </w:t>
      </w:r>
      <w:r w:rsidR="001715F2" w:rsidRPr="00D7401F">
        <w:rPr>
          <w:lang w:val="en-GB"/>
        </w:rPr>
        <w:t>The second output of the project aimed at establishing national baseline reports in four participating pilot countries</w:t>
      </w:r>
      <w:r w:rsidR="006D6EE3">
        <w:rPr>
          <w:lang w:val="en-GB"/>
        </w:rPr>
        <w:t>,</w:t>
      </w:r>
      <w:r w:rsidR="001715F2" w:rsidRPr="00D7401F">
        <w:rPr>
          <w:lang w:val="en-GB"/>
        </w:rPr>
        <w:t xml:space="preserve"> identifying challenges and obstacles faced by women in their access to and use of the IP system. </w:t>
      </w:r>
      <w:r w:rsidR="00D70442">
        <w:rPr>
          <w:lang w:val="en-GB"/>
        </w:rPr>
        <w:t xml:space="preserve"> </w:t>
      </w:r>
      <w:r w:rsidR="000C1487" w:rsidRPr="00D7401F">
        <w:rPr>
          <w:lang w:val="en-GB"/>
        </w:rPr>
        <w:t xml:space="preserve">All national reports were completed by the end of 2020. </w:t>
      </w:r>
      <w:r w:rsidR="00D70442">
        <w:rPr>
          <w:lang w:val="en-GB"/>
        </w:rPr>
        <w:t xml:space="preserve"> </w:t>
      </w:r>
      <w:r w:rsidR="000C1487" w:rsidRPr="00D7401F">
        <w:rPr>
          <w:lang w:val="en-GB"/>
        </w:rPr>
        <w:t xml:space="preserve">Each report included case studies of women inventors, their challenges and an institution where a support service could be housed. </w:t>
      </w:r>
      <w:r w:rsidR="00D70442">
        <w:rPr>
          <w:lang w:val="en-GB"/>
        </w:rPr>
        <w:t xml:space="preserve"> </w:t>
      </w:r>
      <w:r w:rsidR="000C1487" w:rsidRPr="00D7401F">
        <w:rPr>
          <w:lang w:val="en-GB"/>
        </w:rPr>
        <w:t>It also included a list of inventors and entrepreneurs who expressed their willingness to mentor</w:t>
      </w:r>
      <w:r w:rsidR="00D227FB">
        <w:rPr>
          <w:lang w:val="en-GB"/>
        </w:rPr>
        <w:t>,</w:t>
      </w:r>
      <w:r w:rsidR="000C1487" w:rsidRPr="00D7401F">
        <w:rPr>
          <w:lang w:val="en-GB"/>
        </w:rPr>
        <w:t xml:space="preserve"> as well as local attorneys who </w:t>
      </w:r>
      <w:r w:rsidR="00DC1BFC">
        <w:rPr>
          <w:lang w:val="en-GB"/>
        </w:rPr>
        <w:t xml:space="preserve">were </w:t>
      </w:r>
      <w:r w:rsidR="00D227FB">
        <w:rPr>
          <w:lang w:val="en-GB"/>
        </w:rPr>
        <w:t xml:space="preserve">available to provide </w:t>
      </w:r>
      <w:r w:rsidR="00D227FB" w:rsidRPr="00D227FB">
        <w:rPr>
          <w:i/>
          <w:lang w:val="en-GB"/>
        </w:rPr>
        <w:t>pro </w:t>
      </w:r>
      <w:r w:rsidR="000C1487" w:rsidRPr="00D227FB">
        <w:rPr>
          <w:i/>
          <w:lang w:val="en-GB"/>
        </w:rPr>
        <w:t>bono</w:t>
      </w:r>
      <w:r w:rsidR="000C1487" w:rsidRPr="00D7401F">
        <w:rPr>
          <w:lang w:val="en-GB"/>
        </w:rPr>
        <w:t xml:space="preserve"> support. </w:t>
      </w:r>
      <w:r w:rsidR="00D70442">
        <w:rPr>
          <w:lang w:val="en-GB"/>
        </w:rPr>
        <w:t xml:space="preserve"> </w:t>
      </w:r>
      <w:r w:rsidR="000C1487" w:rsidRPr="00D7401F">
        <w:rPr>
          <w:lang w:val="en-GB"/>
        </w:rPr>
        <w:t xml:space="preserve">In all four countries, </w:t>
      </w:r>
      <w:r w:rsidR="000C1487" w:rsidRPr="00462931">
        <w:rPr>
          <w:lang w:val="en-GB"/>
        </w:rPr>
        <w:t>Oman</w:t>
      </w:r>
      <w:r w:rsidR="000C1487" w:rsidRPr="00D7401F">
        <w:rPr>
          <w:lang w:val="en-GB"/>
        </w:rPr>
        <w:t>,</w:t>
      </w:r>
      <w:r w:rsidR="00462931">
        <w:rPr>
          <w:rStyle w:val="FootnoteReference"/>
          <w:lang w:val="en-GB"/>
        </w:rPr>
        <w:footnoteReference w:id="5"/>
      </w:r>
      <w:r w:rsidR="000C1487" w:rsidRPr="00D7401F">
        <w:rPr>
          <w:lang w:val="en-GB"/>
        </w:rPr>
        <w:t xml:space="preserve"> </w:t>
      </w:r>
      <w:r w:rsidR="000C1487" w:rsidRPr="00462931">
        <w:rPr>
          <w:lang w:val="en-GB"/>
        </w:rPr>
        <w:t>Pakistan</w:t>
      </w:r>
      <w:r w:rsidR="000C1487" w:rsidRPr="00D7401F">
        <w:rPr>
          <w:lang w:val="en-GB"/>
        </w:rPr>
        <w:t>,</w:t>
      </w:r>
      <w:r w:rsidR="00462931">
        <w:rPr>
          <w:rStyle w:val="FootnoteReference"/>
          <w:lang w:val="en-GB"/>
        </w:rPr>
        <w:footnoteReference w:id="6"/>
      </w:r>
      <w:r w:rsidR="000C1487" w:rsidRPr="00D7401F">
        <w:rPr>
          <w:lang w:val="en-GB"/>
        </w:rPr>
        <w:t xml:space="preserve"> </w:t>
      </w:r>
      <w:r w:rsidR="000C1487" w:rsidRPr="00462931">
        <w:rPr>
          <w:lang w:val="en-GB"/>
        </w:rPr>
        <w:t>Uganda</w:t>
      </w:r>
      <w:r w:rsidR="000C1487" w:rsidRPr="00D7401F">
        <w:rPr>
          <w:lang w:val="en-GB"/>
        </w:rPr>
        <w:t>,</w:t>
      </w:r>
      <w:r w:rsidR="00462931">
        <w:rPr>
          <w:rStyle w:val="FootnoteReference"/>
          <w:lang w:val="en-GB"/>
        </w:rPr>
        <w:footnoteReference w:id="7"/>
      </w:r>
      <w:r w:rsidR="000C1487" w:rsidRPr="00D7401F">
        <w:rPr>
          <w:lang w:val="en-GB"/>
        </w:rPr>
        <w:t xml:space="preserve"> and </w:t>
      </w:r>
      <w:r w:rsidR="000C1487" w:rsidRPr="000531B0">
        <w:rPr>
          <w:lang w:val="en-GB"/>
        </w:rPr>
        <w:t>Mexico</w:t>
      </w:r>
      <w:proofErr w:type="gramStart"/>
      <w:r w:rsidR="00462931">
        <w:rPr>
          <w:rStyle w:val="Hyperlink"/>
          <w:lang w:val="en-GB"/>
        </w:rPr>
        <w:t>,</w:t>
      </w:r>
      <w:proofErr w:type="gramEnd"/>
      <w:r w:rsidR="000531B0" w:rsidRPr="000531B0">
        <w:rPr>
          <w:rStyle w:val="FootnoteReference"/>
          <w:lang w:val="en-GB"/>
        </w:rPr>
        <w:footnoteReference w:id="8"/>
      </w:r>
      <w:r w:rsidR="000C1487" w:rsidRPr="000531B0">
        <w:rPr>
          <w:rStyle w:val="FootnoteReference"/>
        </w:rPr>
        <w:t xml:space="preserve"> </w:t>
      </w:r>
      <w:r w:rsidR="000C1487" w:rsidRPr="00D7401F">
        <w:rPr>
          <w:lang w:val="en-GB"/>
        </w:rPr>
        <w:t xml:space="preserve">the findings of the reports were officially presented and discussed with stakeholders. </w:t>
      </w:r>
      <w:r w:rsidR="00D70442">
        <w:rPr>
          <w:lang w:val="en-GB"/>
        </w:rPr>
        <w:t xml:space="preserve"> </w:t>
      </w:r>
      <w:r w:rsidR="000C1487" w:rsidRPr="00D7401F">
        <w:rPr>
          <w:lang w:val="en-GB"/>
        </w:rPr>
        <w:t xml:space="preserve">Because of the </w:t>
      </w:r>
      <w:r w:rsidR="006B0A96">
        <w:rPr>
          <w:lang w:val="en-GB"/>
        </w:rPr>
        <w:t xml:space="preserve">restrictions caused by the </w:t>
      </w:r>
      <w:r w:rsidR="006B0A96" w:rsidRPr="00D7401F">
        <w:rPr>
          <w:lang w:val="en-GB"/>
        </w:rPr>
        <w:t>C</w:t>
      </w:r>
      <w:r w:rsidR="006B0A96">
        <w:rPr>
          <w:lang w:val="en-GB"/>
        </w:rPr>
        <w:t>OVID</w:t>
      </w:r>
      <w:r w:rsidR="000C1487" w:rsidRPr="00D7401F">
        <w:rPr>
          <w:lang w:val="en-GB"/>
        </w:rPr>
        <w:t>-19 pandemic</w:t>
      </w:r>
      <w:r w:rsidR="006B0A96">
        <w:rPr>
          <w:lang w:val="en-GB"/>
        </w:rPr>
        <w:t>,</w:t>
      </w:r>
      <w:r w:rsidR="000C1487" w:rsidRPr="00D7401F">
        <w:rPr>
          <w:lang w:val="en-GB"/>
        </w:rPr>
        <w:t xml:space="preserve"> the events were held online.</w:t>
      </w:r>
      <w:r w:rsidR="00E044EE">
        <w:rPr>
          <w:lang w:val="en-GB"/>
        </w:rPr>
        <w:t xml:space="preserve"> </w:t>
      </w:r>
      <w:r w:rsidR="00D70442">
        <w:rPr>
          <w:lang w:val="en-GB"/>
        </w:rPr>
        <w:t xml:space="preserve"> </w:t>
      </w:r>
      <w:r w:rsidR="00F44D25" w:rsidRPr="00D7401F">
        <w:rPr>
          <w:lang w:val="en-GB"/>
        </w:rPr>
        <w:t>The IP Office in Mexico wou</w:t>
      </w:r>
      <w:r w:rsidR="003C0E90">
        <w:rPr>
          <w:lang w:val="en-GB"/>
        </w:rPr>
        <w:t>ld have wished to see a more in</w:t>
      </w:r>
      <w:r w:rsidR="003C0E90">
        <w:rPr>
          <w:lang w:val="en-GB"/>
        </w:rPr>
        <w:noBreakHyphen/>
      </w:r>
      <w:r w:rsidR="00F44D25" w:rsidRPr="00D7401F">
        <w:rPr>
          <w:lang w:val="en-GB"/>
        </w:rPr>
        <w:t>depth analysis on the reasons for the difficulties women face to finance their inventions.</w:t>
      </w:r>
      <w:r w:rsidR="006F29C5">
        <w:rPr>
          <w:lang w:val="en-GB"/>
        </w:rPr>
        <w:t xml:space="preserve"> </w:t>
      </w:r>
      <w:r w:rsidR="00F44D25" w:rsidRPr="00D7401F">
        <w:rPr>
          <w:lang w:val="en-GB"/>
        </w:rPr>
        <w:t xml:space="preserve"> Hence, the IP Office in Mexico did more research and prepared a complementary assessment report with their own resources. </w:t>
      </w:r>
    </w:p>
    <w:p w14:paraId="2FC3C178" w14:textId="60CB5B32" w:rsidR="003045FF" w:rsidRPr="00CA4A05" w:rsidRDefault="00BA5A89" w:rsidP="00923A42">
      <w:pPr>
        <w:pStyle w:val="ListParagraph"/>
        <w:numPr>
          <w:ilvl w:val="0"/>
          <w:numId w:val="34"/>
        </w:numPr>
        <w:tabs>
          <w:tab w:val="left" w:pos="0"/>
        </w:tabs>
        <w:spacing w:after="240"/>
        <w:ind w:left="0" w:firstLine="0"/>
        <w:contextualSpacing w:val="0"/>
        <w:rPr>
          <w:b/>
          <w:lang w:val="en-GB"/>
        </w:rPr>
      </w:pPr>
      <w:r w:rsidRPr="00D7401F">
        <w:rPr>
          <w:b/>
          <w:bCs/>
          <w:lang w:val="en-GB"/>
        </w:rPr>
        <w:t>Finding 1</w:t>
      </w:r>
      <w:r w:rsidR="00974E1F">
        <w:rPr>
          <w:b/>
          <w:bCs/>
          <w:lang w:val="en-GB"/>
        </w:rPr>
        <w:t>3</w:t>
      </w:r>
      <w:r w:rsidRPr="00D7401F">
        <w:rPr>
          <w:lang w:val="en-GB"/>
        </w:rPr>
        <w:t xml:space="preserve">: </w:t>
      </w:r>
      <w:r w:rsidR="006F29C5">
        <w:rPr>
          <w:lang w:val="en-GB"/>
        </w:rPr>
        <w:t xml:space="preserve"> </w:t>
      </w:r>
      <w:r w:rsidR="001715F2" w:rsidRPr="00D7401F">
        <w:rPr>
          <w:lang w:val="en-GB"/>
        </w:rPr>
        <w:t xml:space="preserve">The project produced a guide on IP for </w:t>
      </w:r>
      <w:proofErr w:type="spellStart"/>
      <w:r w:rsidR="001715F2" w:rsidRPr="00D7401F">
        <w:rPr>
          <w:lang w:val="en-GB"/>
        </w:rPr>
        <w:t>Startups</w:t>
      </w:r>
      <w:proofErr w:type="spellEnd"/>
      <w:r w:rsidR="001715F2" w:rsidRPr="00D7401F">
        <w:rPr>
          <w:lang w:val="en-GB"/>
        </w:rPr>
        <w:t xml:space="preserve"> “</w:t>
      </w:r>
      <w:r w:rsidR="001715F2" w:rsidRPr="00194062">
        <w:rPr>
          <w:lang w:val="en-GB"/>
        </w:rPr>
        <w:t xml:space="preserve">Enterprising Ideas – A guide to Intellectual Property for </w:t>
      </w:r>
      <w:proofErr w:type="spellStart"/>
      <w:r w:rsidR="001715F2" w:rsidRPr="00194062">
        <w:rPr>
          <w:lang w:val="en-GB"/>
        </w:rPr>
        <w:t>Startups</w:t>
      </w:r>
      <w:proofErr w:type="spellEnd"/>
      <w:r w:rsidR="001715F2" w:rsidRPr="00D7401F">
        <w:rPr>
          <w:lang w:val="en-GB"/>
        </w:rPr>
        <w:t>”</w:t>
      </w:r>
      <w:r w:rsidR="00194062">
        <w:rPr>
          <w:rStyle w:val="FootnoteReference"/>
          <w:lang w:val="en-GB"/>
        </w:rPr>
        <w:footnoteReference w:id="9"/>
      </w:r>
      <w:r w:rsidR="001715F2" w:rsidRPr="00D7401F">
        <w:rPr>
          <w:lang w:val="en-GB"/>
        </w:rPr>
        <w:t xml:space="preserve"> (Output </w:t>
      </w:r>
      <w:r w:rsidR="00925746" w:rsidRPr="00D7401F">
        <w:rPr>
          <w:lang w:val="en-GB"/>
        </w:rPr>
        <w:t>4</w:t>
      </w:r>
      <w:r w:rsidR="001715F2" w:rsidRPr="00D7401F">
        <w:rPr>
          <w:lang w:val="en-GB"/>
        </w:rPr>
        <w:t>)</w:t>
      </w:r>
      <w:r w:rsidR="00194062">
        <w:rPr>
          <w:lang w:val="en-GB"/>
        </w:rPr>
        <w:t>,</w:t>
      </w:r>
      <w:r w:rsidR="001715F2" w:rsidRPr="00D7401F">
        <w:rPr>
          <w:lang w:val="en-GB"/>
        </w:rPr>
        <w:t xml:space="preserve"> which was published </w:t>
      </w:r>
      <w:r w:rsidR="003C0CC4">
        <w:rPr>
          <w:lang w:val="en-GB"/>
        </w:rPr>
        <w:t xml:space="preserve">in </w:t>
      </w:r>
      <w:r w:rsidR="005233E0" w:rsidRPr="00D7401F">
        <w:rPr>
          <w:lang w:val="en-GB"/>
        </w:rPr>
        <w:t xml:space="preserve">June 2021 </w:t>
      </w:r>
      <w:r w:rsidR="001715F2" w:rsidRPr="00D7401F">
        <w:rPr>
          <w:lang w:val="en-GB"/>
        </w:rPr>
        <w:t xml:space="preserve">and translated into all UN languages </w:t>
      </w:r>
      <w:r w:rsidR="00194062">
        <w:rPr>
          <w:lang w:val="en-GB"/>
        </w:rPr>
        <w:t>and</w:t>
      </w:r>
      <w:r w:rsidR="00194062" w:rsidRPr="00D7401F">
        <w:rPr>
          <w:lang w:val="en-GB"/>
        </w:rPr>
        <w:t xml:space="preserve"> </w:t>
      </w:r>
      <w:r w:rsidR="001715F2" w:rsidRPr="00D7401F">
        <w:rPr>
          <w:lang w:val="en-GB"/>
        </w:rPr>
        <w:t>Japanese.</w:t>
      </w:r>
      <w:r w:rsidR="003C0CC4">
        <w:rPr>
          <w:lang w:val="en-GB"/>
        </w:rPr>
        <w:t xml:space="preserve"> </w:t>
      </w:r>
      <w:r w:rsidR="00194062">
        <w:rPr>
          <w:lang w:val="en-GB"/>
        </w:rPr>
        <w:t xml:space="preserve"> </w:t>
      </w:r>
      <w:r w:rsidR="003C0CC4">
        <w:rPr>
          <w:lang w:val="en-GB"/>
        </w:rPr>
        <w:t>It contains case stu</w:t>
      </w:r>
      <w:r w:rsidR="007F30FB">
        <w:rPr>
          <w:lang w:val="en-GB"/>
        </w:rPr>
        <w:t>dies of successful women entrepreneurs.</w:t>
      </w:r>
      <w:r w:rsidR="001715F2" w:rsidRPr="00D7401F">
        <w:rPr>
          <w:lang w:val="en-GB"/>
        </w:rPr>
        <w:t xml:space="preserve"> </w:t>
      </w:r>
      <w:r w:rsidR="00194062">
        <w:rPr>
          <w:lang w:val="en-GB"/>
        </w:rPr>
        <w:t xml:space="preserve"> </w:t>
      </w:r>
      <w:r w:rsidR="007F30FB">
        <w:rPr>
          <w:lang w:val="en-GB"/>
        </w:rPr>
        <w:t>The guide</w:t>
      </w:r>
      <w:r w:rsidR="001715F2" w:rsidRPr="00D7401F">
        <w:rPr>
          <w:lang w:val="en-GB"/>
        </w:rPr>
        <w:t xml:space="preserve"> was presented to the CDIP at its 28</w:t>
      </w:r>
      <w:r w:rsidR="001715F2" w:rsidRPr="00D7401F">
        <w:rPr>
          <w:vertAlign w:val="superscript"/>
          <w:lang w:val="en-GB"/>
        </w:rPr>
        <w:t>th</w:t>
      </w:r>
      <w:r w:rsidR="001715F2" w:rsidRPr="00D7401F">
        <w:rPr>
          <w:lang w:val="en-GB"/>
        </w:rPr>
        <w:t xml:space="preserve"> session. </w:t>
      </w:r>
      <w:r w:rsidR="00194062">
        <w:rPr>
          <w:lang w:val="en-GB"/>
        </w:rPr>
        <w:t xml:space="preserve"> </w:t>
      </w:r>
      <w:r w:rsidR="001715F2" w:rsidRPr="00D7401F">
        <w:rPr>
          <w:lang w:val="en-GB"/>
        </w:rPr>
        <w:t xml:space="preserve">In addition, an </w:t>
      </w:r>
      <w:r w:rsidR="001715F2" w:rsidRPr="00194062">
        <w:rPr>
          <w:lang w:val="en-GB"/>
        </w:rPr>
        <w:t>infographic</w:t>
      </w:r>
      <w:r w:rsidR="00194062">
        <w:rPr>
          <w:rStyle w:val="FootnoteReference"/>
          <w:lang w:val="en-GB"/>
        </w:rPr>
        <w:footnoteReference w:id="10"/>
      </w:r>
      <w:r w:rsidR="001715F2" w:rsidRPr="00D7401F">
        <w:rPr>
          <w:lang w:val="en-GB"/>
        </w:rPr>
        <w:t xml:space="preserve"> </w:t>
      </w:r>
      <w:r w:rsidR="005B5553" w:rsidRPr="00D7401F">
        <w:rPr>
          <w:lang w:val="en-GB"/>
        </w:rPr>
        <w:t xml:space="preserve">that highlighted the main elements of the guide </w:t>
      </w:r>
      <w:r w:rsidR="001715F2" w:rsidRPr="00D7401F">
        <w:rPr>
          <w:lang w:val="en-GB"/>
        </w:rPr>
        <w:t xml:space="preserve">was completed and made available </w:t>
      </w:r>
      <w:r w:rsidR="00DC1BFC">
        <w:rPr>
          <w:lang w:val="en-GB"/>
        </w:rPr>
        <w:t>on</w:t>
      </w:r>
      <w:r w:rsidR="001715F2" w:rsidRPr="00D7401F">
        <w:rPr>
          <w:lang w:val="en-GB"/>
        </w:rPr>
        <w:t xml:space="preserve"> the WIPO website. </w:t>
      </w:r>
      <w:r w:rsidR="008F469B">
        <w:rPr>
          <w:lang w:val="en-GB"/>
        </w:rPr>
        <w:t xml:space="preserve"> </w:t>
      </w:r>
      <w:r w:rsidR="001715F2" w:rsidRPr="00D7401F">
        <w:rPr>
          <w:lang w:val="en-GB"/>
        </w:rPr>
        <w:t>The guide consists of seven chapters</w:t>
      </w:r>
      <w:r w:rsidR="001655E8">
        <w:rPr>
          <w:lang w:val="en-GB"/>
        </w:rPr>
        <w:t>,</w:t>
      </w:r>
      <w:r w:rsidR="001715F2" w:rsidRPr="00D7401F">
        <w:rPr>
          <w:lang w:val="en-GB"/>
        </w:rPr>
        <w:t xml:space="preserve"> which present foundational knowledge related to IP</w:t>
      </w:r>
      <w:r w:rsidR="007D140B">
        <w:rPr>
          <w:lang w:val="en-GB"/>
        </w:rPr>
        <w:t>,</w:t>
      </w:r>
      <w:r w:rsidR="001715F2" w:rsidRPr="00D7401F">
        <w:rPr>
          <w:lang w:val="en-GB"/>
        </w:rPr>
        <w:t xml:space="preserve"> to consider when launching a successful company from “What is Intellectual Property?” to issues to be considered in an IP audit. </w:t>
      </w:r>
      <w:r w:rsidR="001655E8">
        <w:rPr>
          <w:lang w:val="en-GB"/>
        </w:rPr>
        <w:t xml:space="preserve"> </w:t>
      </w:r>
      <w:r w:rsidR="001715F2" w:rsidRPr="00D7401F">
        <w:rPr>
          <w:lang w:val="en-GB"/>
        </w:rPr>
        <w:t>Each chapter is complemented with practical examples and steps to follow.</w:t>
      </w:r>
    </w:p>
    <w:p w14:paraId="19DBE523" w14:textId="382D2374" w:rsidR="00A44BB1" w:rsidRPr="00CA4A05" w:rsidRDefault="00A44BB1" w:rsidP="00923A42">
      <w:pPr>
        <w:tabs>
          <w:tab w:val="left" w:pos="0"/>
        </w:tabs>
        <w:spacing w:after="240"/>
        <w:rPr>
          <w:i/>
          <w:iCs/>
          <w:szCs w:val="22"/>
          <w:u w:val="single"/>
        </w:rPr>
      </w:pPr>
      <w:r w:rsidRPr="00D7401F">
        <w:rPr>
          <w:i/>
          <w:iCs/>
          <w:szCs w:val="22"/>
          <w:u w:val="single"/>
        </w:rPr>
        <w:t>The effectiveness of the project in identifying mechanisms for providing more targeted support to women inventors and innovators to enable them to make more effective use of the IP system.</w:t>
      </w:r>
    </w:p>
    <w:p w14:paraId="2FB5646B" w14:textId="40FEA2DE" w:rsidR="00A362BB" w:rsidRPr="00CA4A05" w:rsidRDefault="000720AD" w:rsidP="00923A42">
      <w:pPr>
        <w:pStyle w:val="ListParagraph"/>
        <w:numPr>
          <w:ilvl w:val="0"/>
          <w:numId w:val="34"/>
        </w:numPr>
        <w:tabs>
          <w:tab w:val="left" w:pos="0"/>
        </w:tabs>
        <w:spacing w:after="240"/>
        <w:ind w:left="0" w:firstLine="0"/>
        <w:contextualSpacing w:val="0"/>
      </w:pPr>
      <w:r w:rsidRPr="00D7401F">
        <w:rPr>
          <w:b/>
          <w:bCs/>
          <w:lang w:val="en-GB"/>
        </w:rPr>
        <w:t>Finding</w:t>
      </w:r>
      <w:r w:rsidR="00280E25" w:rsidRPr="00D7401F">
        <w:rPr>
          <w:b/>
          <w:bCs/>
          <w:lang w:val="en-GB"/>
        </w:rPr>
        <w:t xml:space="preserve"> 1</w:t>
      </w:r>
      <w:r w:rsidR="00B84E0A">
        <w:rPr>
          <w:b/>
          <w:bCs/>
          <w:lang w:val="en-GB"/>
        </w:rPr>
        <w:t>4</w:t>
      </w:r>
      <w:r w:rsidRPr="00D7401F">
        <w:rPr>
          <w:b/>
          <w:bCs/>
          <w:lang w:val="en-GB"/>
        </w:rPr>
        <w:t>:</w:t>
      </w:r>
      <w:r w:rsidRPr="00D7401F">
        <w:t xml:space="preserve"> </w:t>
      </w:r>
      <w:r w:rsidR="0018232A">
        <w:t xml:space="preserve"> </w:t>
      </w:r>
      <w:r w:rsidR="00265289" w:rsidRPr="00D7401F">
        <w:t>Through the national assessment reports</w:t>
      </w:r>
      <w:r w:rsidR="007F30FB">
        <w:t xml:space="preserve"> (see finding 12)</w:t>
      </w:r>
      <w:r w:rsidR="00FE1A20">
        <w:t>,</w:t>
      </w:r>
      <w:r w:rsidR="00265289" w:rsidRPr="00D7401F">
        <w:t xml:space="preserve"> the need for support and support institutions/individuals for women inventors and innovators </w:t>
      </w:r>
      <w:r w:rsidR="00D634D9">
        <w:t>was</w:t>
      </w:r>
      <w:r w:rsidR="00265289" w:rsidRPr="00D7401F">
        <w:t xml:space="preserve"> identified.</w:t>
      </w:r>
      <w:r w:rsidR="00FE1A20">
        <w:t xml:space="preserve"> </w:t>
      </w:r>
      <w:r w:rsidR="00265289" w:rsidRPr="00D7401F">
        <w:t xml:space="preserve"> </w:t>
      </w:r>
      <w:r w:rsidR="00085928" w:rsidRPr="00D7401F">
        <w:t xml:space="preserve">During </w:t>
      </w:r>
      <w:r w:rsidR="00FE6F13">
        <w:t>the presentations of the</w:t>
      </w:r>
      <w:r w:rsidR="00DC1BFC">
        <w:t xml:space="preserve"> reports’</w:t>
      </w:r>
      <w:r w:rsidR="00FE6F13">
        <w:t xml:space="preserve"> findings</w:t>
      </w:r>
      <w:r w:rsidR="00EE0FFB" w:rsidRPr="00D7401F">
        <w:rPr>
          <w:lang w:val="en-GB"/>
        </w:rPr>
        <w:t xml:space="preserve"> </w:t>
      </w:r>
      <w:r w:rsidR="00DC1BFC">
        <w:rPr>
          <w:lang w:val="en-GB"/>
        </w:rPr>
        <w:t>and</w:t>
      </w:r>
      <w:r w:rsidR="00EE0FFB" w:rsidRPr="00D7401F">
        <w:rPr>
          <w:lang w:val="en-GB"/>
        </w:rPr>
        <w:t xml:space="preserve"> recommendations</w:t>
      </w:r>
      <w:r w:rsidR="00DC1BFC">
        <w:rPr>
          <w:lang w:val="en-GB"/>
        </w:rPr>
        <w:t xml:space="preserve">, </w:t>
      </w:r>
      <w:r w:rsidR="00EE0FFB" w:rsidRPr="00D7401F">
        <w:rPr>
          <w:lang w:val="en-GB"/>
        </w:rPr>
        <w:t>possible networks of potential providers of support were discussed</w:t>
      </w:r>
      <w:r w:rsidR="00FE6F13">
        <w:rPr>
          <w:lang w:val="en-GB"/>
        </w:rPr>
        <w:t xml:space="preserve"> among </w:t>
      </w:r>
      <w:r w:rsidR="00DC1BFC">
        <w:rPr>
          <w:lang w:val="en-GB"/>
        </w:rPr>
        <w:t>the</w:t>
      </w:r>
      <w:r w:rsidR="00FE6F13">
        <w:rPr>
          <w:lang w:val="en-GB"/>
        </w:rPr>
        <w:t xml:space="preserve"> stakeholders</w:t>
      </w:r>
      <w:r w:rsidR="00EE0FFB" w:rsidRPr="00D7401F">
        <w:rPr>
          <w:lang w:val="en-GB"/>
        </w:rPr>
        <w:t>.</w:t>
      </w:r>
      <w:r w:rsidR="00FE1A20">
        <w:rPr>
          <w:lang w:val="en-GB"/>
        </w:rPr>
        <w:t xml:space="preserve"> </w:t>
      </w:r>
      <w:r w:rsidR="00EE0FFB" w:rsidRPr="00D7401F">
        <w:rPr>
          <w:lang w:val="en-GB"/>
        </w:rPr>
        <w:t xml:space="preserve"> </w:t>
      </w:r>
      <w:r w:rsidR="001B04D2">
        <w:rPr>
          <w:lang w:val="en-GB"/>
        </w:rPr>
        <w:t>According to the project documentation</w:t>
      </w:r>
      <w:r w:rsidR="00FE1A20">
        <w:rPr>
          <w:lang w:val="en-GB"/>
        </w:rPr>
        <w:t>,</w:t>
      </w:r>
      <w:r w:rsidR="001B04D2">
        <w:rPr>
          <w:lang w:val="en-GB"/>
        </w:rPr>
        <w:t xml:space="preserve"> t</w:t>
      </w:r>
      <w:r w:rsidR="00EE0FFB" w:rsidRPr="00D7401F">
        <w:rPr>
          <w:lang w:val="en-GB"/>
        </w:rPr>
        <w:t xml:space="preserve">here was a common understanding on the need to increase awareness and capacity building in the patent system in general and </w:t>
      </w:r>
      <w:r w:rsidR="00FE1A20">
        <w:rPr>
          <w:lang w:val="en-GB"/>
        </w:rPr>
        <w:t xml:space="preserve">in </w:t>
      </w:r>
      <w:r w:rsidR="00EE0FFB" w:rsidRPr="00D7401F">
        <w:rPr>
          <w:lang w:val="en-GB"/>
        </w:rPr>
        <w:t xml:space="preserve">the use of databases and claim drafting in particular. </w:t>
      </w:r>
      <w:r w:rsidR="004D57FD">
        <w:rPr>
          <w:lang w:val="en-GB"/>
        </w:rPr>
        <w:t xml:space="preserve"> </w:t>
      </w:r>
      <w:r w:rsidR="00C40308" w:rsidRPr="00D7401F">
        <w:rPr>
          <w:lang w:val="en-GB"/>
        </w:rPr>
        <w:t>Under Output 3</w:t>
      </w:r>
      <w:r w:rsidR="00375D46">
        <w:rPr>
          <w:lang w:val="en-GB"/>
        </w:rPr>
        <w:t>,</w:t>
      </w:r>
      <w:r w:rsidR="00B9563B" w:rsidRPr="00D7401F">
        <w:rPr>
          <w:lang w:val="en-GB"/>
        </w:rPr>
        <w:t xml:space="preserve"> </w:t>
      </w:r>
      <w:r w:rsidR="00FE1A20">
        <w:rPr>
          <w:lang w:val="en-GB"/>
        </w:rPr>
        <w:t>from</w:t>
      </w:r>
      <w:r w:rsidR="00FE6F13" w:rsidRPr="00D7401F">
        <w:rPr>
          <w:lang w:val="en-GB"/>
        </w:rPr>
        <w:t xml:space="preserve"> June 1</w:t>
      </w:r>
      <w:r w:rsidR="00850297">
        <w:rPr>
          <w:lang w:val="en-GB"/>
        </w:rPr>
        <w:t xml:space="preserve"> </w:t>
      </w:r>
      <w:r w:rsidR="00FE1A20">
        <w:rPr>
          <w:lang w:val="en-GB"/>
        </w:rPr>
        <w:t xml:space="preserve">to </w:t>
      </w:r>
      <w:r w:rsidR="00FE6F13" w:rsidRPr="00D7401F">
        <w:rPr>
          <w:lang w:val="en-GB"/>
        </w:rPr>
        <w:t>2, 2021</w:t>
      </w:r>
      <w:r w:rsidR="00FE6F13">
        <w:rPr>
          <w:lang w:val="en-GB"/>
        </w:rPr>
        <w:t xml:space="preserve"> </w:t>
      </w:r>
      <w:r w:rsidR="00A122EE" w:rsidRPr="00D7401F">
        <w:rPr>
          <w:lang w:val="en-GB"/>
        </w:rPr>
        <w:t xml:space="preserve">a </w:t>
      </w:r>
      <w:r w:rsidR="00B52AD1" w:rsidRPr="00D7401F">
        <w:rPr>
          <w:lang w:val="en-GB"/>
        </w:rPr>
        <w:t xml:space="preserve">virtual </w:t>
      </w:r>
      <w:r w:rsidR="000514A2" w:rsidRPr="00D7401F">
        <w:rPr>
          <w:lang w:val="en-GB"/>
        </w:rPr>
        <w:t>workshop</w:t>
      </w:r>
      <w:r w:rsidR="00422DFD" w:rsidRPr="00D7401F">
        <w:rPr>
          <w:lang w:val="en-GB"/>
        </w:rPr>
        <w:t xml:space="preserve"> </w:t>
      </w:r>
      <w:r w:rsidR="00FF0DC4" w:rsidRPr="00D7401F">
        <w:rPr>
          <w:lang w:val="en-GB"/>
        </w:rPr>
        <w:t>on using the patent system by women inventors</w:t>
      </w:r>
      <w:r w:rsidR="00A122EE" w:rsidRPr="00D7401F">
        <w:rPr>
          <w:lang w:val="en-GB"/>
        </w:rPr>
        <w:t xml:space="preserve"> was organized</w:t>
      </w:r>
      <w:r w:rsidR="007E6814" w:rsidRPr="00D7401F">
        <w:rPr>
          <w:lang w:val="en-GB"/>
        </w:rPr>
        <w:t>.</w:t>
      </w:r>
      <w:r w:rsidR="00FE1A20">
        <w:rPr>
          <w:lang w:val="en-GB"/>
        </w:rPr>
        <w:t xml:space="preserve"> </w:t>
      </w:r>
      <w:r w:rsidR="00D73552" w:rsidRPr="00D7401F">
        <w:rPr>
          <w:lang w:val="en-GB"/>
        </w:rPr>
        <w:t>450</w:t>
      </w:r>
      <w:r w:rsidR="0012540C" w:rsidRPr="00D7401F">
        <w:rPr>
          <w:lang w:val="en-GB"/>
        </w:rPr>
        <w:t xml:space="preserve"> participants</w:t>
      </w:r>
      <w:r w:rsidR="00B376EA" w:rsidRPr="00D7401F">
        <w:rPr>
          <w:lang w:val="en-GB"/>
        </w:rPr>
        <w:t xml:space="preserve"> </w:t>
      </w:r>
      <w:r w:rsidR="00A77494" w:rsidRPr="00D7401F">
        <w:rPr>
          <w:lang w:val="en-GB"/>
        </w:rPr>
        <w:t>(90% female)</w:t>
      </w:r>
      <w:r w:rsidR="00FE1A20">
        <w:rPr>
          <w:lang w:val="en-GB"/>
        </w:rPr>
        <w:t>,</w:t>
      </w:r>
      <w:r w:rsidR="00A77494" w:rsidRPr="00D7401F">
        <w:rPr>
          <w:lang w:val="en-GB"/>
        </w:rPr>
        <w:t xml:space="preserve"> mostly </w:t>
      </w:r>
      <w:r w:rsidR="00B376EA" w:rsidRPr="00D7401F">
        <w:rPr>
          <w:lang w:val="en-GB"/>
        </w:rPr>
        <w:t>from Oman, Pakistan, and Uganda</w:t>
      </w:r>
      <w:r w:rsidR="00FE1A20">
        <w:rPr>
          <w:lang w:val="en-GB"/>
        </w:rPr>
        <w:t>,</w:t>
      </w:r>
      <w:r w:rsidR="00B376EA" w:rsidRPr="00D7401F">
        <w:rPr>
          <w:lang w:val="en-GB"/>
        </w:rPr>
        <w:t xml:space="preserve"> </w:t>
      </w:r>
      <w:r w:rsidR="007B16BD" w:rsidRPr="00D7401F">
        <w:rPr>
          <w:lang w:val="en-GB"/>
        </w:rPr>
        <w:t>attended the</w:t>
      </w:r>
      <w:r w:rsidR="008210F8" w:rsidRPr="00D7401F">
        <w:rPr>
          <w:lang w:val="en-GB"/>
        </w:rPr>
        <w:t xml:space="preserve"> workshop</w:t>
      </w:r>
      <w:r w:rsidR="0012540C" w:rsidRPr="00D7401F">
        <w:rPr>
          <w:lang w:val="en-GB"/>
        </w:rPr>
        <w:t>.</w:t>
      </w:r>
      <w:r w:rsidR="00BA287C" w:rsidRPr="00D7401F">
        <w:rPr>
          <w:lang w:val="en-GB"/>
        </w:rPr>
        <w:t xml:space="preserve"> Participants</w:t>
      </w:r>
      <w:r w:rsidR="00EB08EC" w:rsidRPr="00D7401F">
        <w:rPr>
          <w:lang w:val="en-GB"/>
        </w:rPr>
        <w:t xml:space="preserve"> had </w:t>
      </w:r>
      <w:r w:rsidR="00FE1A20">
        <w:rPr>
          <w:lang w:val="en-GB"/>
        </w:rPr>
        <w:t>diverse</w:t>
      </w:r>
      <w:r w:rsidR="00FE1A20" w:rsidRPr="00D7401F">
        <w:rPr>
          <w:lang w:val="en-GB"/>
        </w:rPr>
        <w:t xml:space="preserve"> </w:t>
      </w:r>
      <w:r w:rsidR="002F37C5" w:rsidRPr="00D7401F">
        <w:rPr>
          <w:lang w:val="en-GB"/>
        </w:rPr>
        <w:t>profiles</w:t>
      </w:r>
      <w:r w:rsidR="00FE1A20">
        <w:rPr>
          <w:lang w:val="en-GB"/>
        </w:rPr>
        <w:t xml:space="preserve"> (</w:t>
      </w:r>
      <w:r w:rsidR="00FE1A20" w:rsidRPr="00FE1A20">
        <w:rPr>
          <w:i/>
          <w:lang w:val="en-GB"/>
        </w:rPr>
        <w:t>e.g.</w:t>
      </w:r>
      <w:r w:rsidR="00D341C1">
        <w:rPr>
          <w:i/>
          <w:lang w:val="en-GB"/>
        </w:rPr>
        <w:t>,</w:t>
      </w:r>
      <w:r w:rsidR="00EB08EC" w:rsidRPr="00D7401F">
        <w:rPr>
          <w:lang w:val="en-GB"/>
        </w:rPr>
        <w:t xml:space="preserve"> students, researchers, professors</w:t>
      </w:r>
      <w:r w:rsidR="00FE1A20">
        <w:rPr>
          <w:lang w:val="en-GB"/>
        </w:rPr>
        <w:t>, IP Office representatives,</w:t>
      </w:r>
      <w:r w:rsidR="00EB08EC" w:rsidRPr="00D7401F">
        <w:rPr>
          <w:lang w:val="en-GB"/>
        </w:rPr>
        <w:t xml:space="preserve"> </w:t>
      </w:r>
      <w:r w:rsidR="00B90BDC" w:rsidRPr="00D7401F">
        <w:rPr>
          <w:lang w:val="en-GB"/>
        </w:rPr>
        <w:t>lawyers</w:t>
      </w:r>
      <w:r w:rsidR="00FE1A20">
        <w:rPr>
          <w:lang w:val="en-GB"/>
        </w:rPr>
        <w:t>,</w:t>
      </w:r>
      <w:r w:rsidR="00B90BDC" w:rsidRPr="00D7401F">
        <w:rPr>
          <w:lang w:val="en-GB"/>
        </w:rPr>
        <w:t xml:space="preserve"> </w:t>
      </w:r>
      <w:r w:rsidR="000C6F86" w:rsidRPr="00D7401F">
        <w:rPr>
          <w:lang w:val="en-GB"/>
        </w:rPr>
        <w:t>scientists</w:t>
      </w:r>
      <w:r w:rsidR="00FE1A20">
        <w:rPr>
          <w:lang w:val="en-GB"/>
        </w:rPr>
        <w:t>)</w:t>
      </w:r>
      <w:r w:rsidR="000C6F86" w:rsidRPr="00D7401F">
        <w:rPr>
          <w:lang w:val="en-GB"/>
        </w:rPr>
        <w:t xml:space="preserve"> from </w:t>
      </w:r>
      <w:r w:rsidR="00FE1A20">
        <w:rPr>
          <w:lang w:val="en-GB"/>
        </w:rPr>
        <w:t xml:space="preserve">various </w:t>
      </w:r>
      <w:r w:rsidR="000C6F86" w:rsidRPr="00D7401F">
        <w:rPr>
          <w:lang w:val="en-GB"/>
        </w:rPr>
        <w:t>industry fields</w:t>
      </w:r>
      <w:r w:rsidR="00FE1A20">
        <w:rPr>
          <w:lang w:val="en-GB"/>
        </w:rPr>
        <w:t>.</w:t>
      </w:r>
      <w:r w:rsidR="00972C3A" w:rsidRPr="00D7401F">
        <w:rPr>
          <w:lang w:val="en-GB"/>
        </w:rPr>
        <w:t xml:space="preserve"> </w:t>
      </w:r>
      <w:r w:rsidR="00FE1A20">
        <w:rPr>
          <w:lang w:val="en-GB"/>
        </w:rPr>
        <w:t xml:space="preserve"> </w:t>
      </w:r>
      <w:r w:rsidR="002726F1" w:rsidRPr="00D7401F">
        <w:rPr>
          <w:lang w:val="en-GB"/>
        </w:rPr>
        <w:t xml:space="preserve">Mexico did not request </w:t>
      </w:r>
      <w:r w:rsidR="005E19FF">
        <w:rPr>
          <w:lang w:val="en-GB"/>
        </w:rPr>
        <w:t xml:space="preserve">to be part of </w:t>
      </w:r>
      <w:r w:rsidR="002726F1" w:rsidRPr="00D7401F">
        <w:rPr>
          <w:lang w:val="en-GB"/>
        </w:rPr>
        <w:t xml:space="preserve">the </w:t>
      </w:r>
      <w:r w:rsidR="00375D46">
        <w:rPr>
          <w:lang w:val="en-GB"/>
        </w:rPr>
        <w:t>event</w:t>
      </w:r>
      <w:r w:rsidR="002726F1" w:rsidRPr="00D7401F">
        <w:rPr>
          <w:lang w:val="en-GB"/>
        </w:rPr>
        <w:t xml:space="preserve">. </w:t>
      </w:r>
      <w:r w:rsidR="004D57FD">
        <w:rPr>
          <w:lang w:val="en-GB"/>
        </w:rPr>
        <w:t xml:space="preserve"> </w:t>
      </w:r>
      <w:r w:rsidR="00380E4A" w:rsidRPr="00D7401F">
        <w:rPr>
          <w:lang w:val="en-GB"/>
        </w:rPr>
        <w:t xml:space="preserve">The </w:t>
      </w:r>
      <w:r w:rsidR="003612A7" w:rsidRPr="00D7401F">
        <w:rPr>
          <w:lang w:val="en-GB"/>
        </w:rPr>
        <w:t xml:space="preserve">collective </w:t>
      </w:r>
      <w:r w:rsidR="00380E4A" w:rsidRPr="00D7401F">
        <w:rPr>
          <w:lang w:val="en-GB"/>
        </w:rPr>
        <w:t xml:space="preserve">workshop sessions </w:t>
      </w:r>
      <w:r w:rsidR="003612A7" w:rsidRPr="00D7401F">
        <w:rPr>
          <w:lang w:val="en-GB"/>
        </w:rPr>
        <w:t>were complemented by country specific presentations</w:t>
      </w:r>
      <w:r w:rsidR="005F767B" w:rsidRPr="00D7401F">
        <w:rPr>
          <w:lang w:val="en-GB"/>
        </w:rPr>
        <w:t xml:space="preserve"> on national patent filing systems and patent grant processes.</w:t>
      </w:r>
      <w:r w:rsidR="003612A7" w:rsidRPr="00D7401F">
        <w:rPr>
          <w:lang w:val="en-GB"/>
        </w:rPr>
        <w:t xml:space="preserve"> </w:t>
      </w:r>
      <w:r w:rsidR="00FE1A20">
        <w:rPr>
          <w:lang w:val="en-GB"/>
        </w:rPr>
        <w:t xml:space="preserve"> </w:t>
      </w:r>
      <w:r w:rsidR="00A156BA" w:rsidRPr="00D7401F">
        <w:rPr>
          <w:lang w:val="en-GB"/>
        </w:rPr>
        <w:t>Moreover, t</w:t>
      </w:r>
      <w:r w:rsidR="00E53F46" w:rsidRPr="00D7401F">
        <w:rPr>
          <w:lang w:val="en-GB"/>
        </w:rPr>
        <w:t xml:space="preserve">he national focal points </w:t>
      </w:r>
      <w:r w:rsidR="00BB0AF3" w:rsidRPr="00D7401F">
        <w:rPr>
          <w:lang w:val="en-GB"/>
        </w:rPr>
        <w:t xml:space="preserve">shared information on existing IP services and support for women inventors at the national level. </w:t>
      </w:r>
      <w:r w:rsidR="007C3B08" w:rsidRPr="00D7401F">
        <w:rPr>
          <w:lang w:val="en-GB"/>
        </w:rPr>
        <w:t xml:space="preserve">97% of the </w:t>
      </w:r>
      <w:r w:rsidR="00EA2718" w:rsidRPr="00D7401F">
        <w:rPr>
          <w:lang w:val="en-GB"/>
        </w:rPr>
        <w:t xml:space="preserve">workshop participants found the workshop useful for understanding the patent system and how to use it. </w:t>
      </w:r>
      <w:r w:rsidR="004D57FD">
        <w:rPr>
          <w:lang w:val="en-GB"/>
        </w:rPr>
        <w:t xml:space="preserve"> </w:t>
      </w:r>
      <w:r w:rsidR="00A75971" w:rsidRPr="00D7401F">
        <w:rPr>
          <w:lang w:val="en-GB"/>
        </w:rPr>
        <w:t>According to the workshop statistics</w:t>
      </w:r>
      <w:r w:rsidR="00FE1A20">
        <w:rPr>
          <w:lang w:val="en-GB"/>
        </w:rPr>
        <w:t>,</w:t>
      </w:r>
      <w:r w:rsidR="00A75971" w:rsidRPr="00D7401F">
        <w:rPr>
          <w:lang w:val="en-GB"/>
        </w:rPr>
        <w:t xml:space="preserve"> d</w:t>
      </w:r>
      <w:r w:rsidR="00194087" w:rsidRPr="00D7401F">
        <w:rPr>
          <w:lang w:val="en-GB"/>
        </w:rPr>
        <w:t xml:space="preserve">uring </w:t>
      </w:r>
      <w:r w:rsidR="00375D46">
        <w:rPr>
          <w:lang w:val="en-GB"/>
        </w:rPr>
        <w:t xml:space="preserve">the </w:t>
      </w:r>
      <w:r w:rsidR="00FE1A20">
        <w:rPr>
          <w:lang w:val="en-GB"/>
        </w:rPr>
        <w:t>seven</w:t>
      </w:r>
      <w:r w:rsidR="00194087" w:rsidRPr="00D7401F">
        <w:rPr>
          <w:lang w:val="en-GB"/>
        </w:rPr>
        <w:t xml:space="preserve"> hours of workshop</w:t>
      </w:r>
      <w:r w:rsidR="00375D46">
        <w:rPr>
          <w:lang w:val="en-GB"/>
        </w:rPr>
        <w:t>,</w:t>
      </w:r>
      <w:r w:rsidR="00194087" w:rsidRPr="00D7401F">
        <w:rPr>
          <w:lang w:val="en-GB"/>
        </w:rPr>
        <w:t xml:space="preserve"> </w:t>
      </w:r>
      <w:r w:rsidR="005E551C" w:rsidRPr="00D7401F">
        <w:rPr>
          <w:lang w:val="en-GB"/>
        </w:rPr>
        <w:t xml:space="preserve">participants had </w:t>
      </w:r>
      <w:r w:rsidR="00194087" w:rsidRPr="00D7401F">
        <w:rPr>
          <w:lang w:val="en-GB"/>
        </w:rPr>
        <w:t xml:space="preserve">almost 1,000 questions </w:t>
      </w:r>
      <w:r w:rsidR="00213946">
        <w:rPr>
          <w:lang w:val="en-GB"/>
        </w:rPr>
        <w:t>and</w:t>
      </w:r>
      <w:r w:rsidR="005E551C" w:rsidRPr="00D7401F">
        <w:rPr>
          <w:lang w:val="en-GB"/>
        </w:rPr>
        <w:t xml:space="preserve"> comments</w:t>
      </w:r>
      <w:r w:rsidR="00213946">
        <w:rPr>
          <w:lang w:val="en-GB"/>
        </w:rPr>
        <w:t>,</w:t>
      </w:r>
      <w:r w:rsidR="005E551C" w:rsidRPr="00D7401F">
        <w:rPr>
          <w:lang w:val="en-GB"/>
        </w:rPr>
        <w:t xml:space="preserve"> which indicate</w:t>
      </w:r>
      <w:r w:rsidR="00375D46">
        <w:rPr>
          <w:lang w:val="en-GB"/>
        </w:rPr>
        <w:t>d</w:t>
      </w:r>
      <w:r w:rsidR="005E551C" w:rsidRPr="00D7401F">
        <w:rPr>
          <w:lang w:val="en-GB"/>
        </w:rPr>
        <w:t xml:space="preserve"> their interest and engagement. </w:t>
      </w:r>
      <w:r w:rsidR="00213946">
        <w:rPr>
          <w:lang w:val="en-GB"/>
        </w:rPr>
        <w:t xml:space="preserve"> </w:t>
      </w:r>
      <w:r w:rsidR="008A4BA6" w:rsidRPr="00D7401F">
        <w:rPr>
          <w:lang w:val="en-GB"/>
        </w:rPr>
        <w:t>Furthermore</w:t>
      </w:r>
      <w:r w:rsidR="00975E8D" w:rsidRPr="00D7401F">
        <w:rPr>
          <w:lang w:val="en-GB"/>
        </w:rPr>
        <w:t>, t</w:t>
      </w:r>
      <w:r w:rsidR="00A44DDD" w:rsidRPr="00D7401F">
        <w:rPr>
          <w:lang w:val="en-GB"/>
        </w:rPr>
        <w:t>he workshop survey provided WIPO with information on the most useful topic</w:t>
      </w:r>
      <w:r w:rsidR="001119B4" w:rsidRPr="00D7401F">
        <w:rPr>
          <w:lang w:val="en-GB"/>
        </w:rPr>
        <w:t>s</w:t>
      </w:r>
      <w:r w:rsidR="00A44DDD" w:rsidRPr="00D7401F">
        <w:rPr>
          <w:lang w:val="en-GB"/>
        </w:rPr>
        <w:t xml:space="preserve"> during the course and </w:t>
      </w:r>
      <w:r w:rsidR="00D4615F" w:rsidRPr="00D7401F">
        <w:rPr>
          <w:lang w:val="en-GB"/>
        </w:rPr>
        <w:t>ideas for further training topics</w:t>
      </w:r>
      <w:r w:rsidR="00A44DDD" w:rsidRPr="00D7401F">
        <w:rPr>
          <w:lang w:val="en-GB"/>
        </w:rPr>
        <w:t>.</w:t>
      </w:r>
      <w:r w:rsidR="004F07BB" w:rsidRPr="00D7401F">
        <w:rPr>
          <w:lang w:val="en-GB"/>
        </w:rPr>
        <w:t xml:space="preserve"> </w:t>
      </w:r>
    </w:p>
    <w:p w14:paraId="204161DE" w14:textId="2A99C565" w:rsidR="0000266C" w:rsidRPr="00D7401F" w:rsidRDefault="002A67F6" w:rsidP="00923A42">
      <w:pPr>
        <w:pStyle w:val="ListParagraph"/>
        <w:numPr>
          <w:ilvl w:val="0"/>
          <w:numId w:val="34"/>
        </w:numPr>
        <w:tabs>
          <w:tab w:val="left" w:pos="0"/>
        </w:tabs>
        <w:spacing w:after="240" w:line="240" w:lineRule="auto"/>
        <w:ind w:left="0" w:firstLine="0"/>
        <w:contextualSpacing w:val="0"/>
        <w:rPr>
          <w:rFonts w:eastAsia="SimSun" w:cs="Arial"/>
          <w:lang w:eastAsia="zh-CN"/>
        </w:rPr>
      </w:pPr>
      <w:r w:rsidRPr="00D7401F">
        <w:rPr>
          <w:b/>
          <w:bCs/>
        </w:rPr>
        <w:t>Finding</w:t>
      </w:r>
      <w:r w:rsidR="00280E25" w:rsidRPr="00D7401F">
        <w:rPr>
          <w:b/>
          <w:bCs/>
        </w:rPr>
        <w:t xml:space="preserve"> 1</w:t>
      </w:r>
      <w:r w:rsidR="00B84E0A">
        <w:rPr>
          <w:b/>
          <w:bCs/>
        </w:rPr>
        <w:t>5</w:t>
      </w:r>
      <w:r w:rsidRPr="00D7401F">
        <w:t xml:space="preserve">: </w:t>
      </w:r>
      <w:r w:rsidR="0018232A">
        <w:t xml:space="preserve"> </w:t>
      </w:r>
      <w:r w:rsidR="005A2C86">
        <w:t>B</w:t>
      </w:r>
      <w:r w:rsidR="005A2C86" w:rsidRPr="00D7401F">
        <w:t>etween November 2021 and February 2022</w:t>
      </w:r>
      <w:r w:rsidR="001655E8">
        <w:t>,</w:t>
      </w:r>
      <w:r w:rsidR="005A2C86" w:rsidRPr="00D7401F">
        <w:t xml:space="preserve"> </w:t>
      </w:r>
      <w:r w:rsidR="005A2C86">
        <w:t>a</w:t>
      </w:r>
      <w:r w:rsidR="00EF600D">
        <w:t>n</w:t>
      </w:r>
      <w:r w:rsidR="00516F5C" w:rsidRPr="00D7401F">
        <w:t xml:space="preserve"> </w:t>
      </w:r>
      <w:r w:rsidR="00A649DA" w:rsidRPr="00D7401F">
        <w:t xml:space="preserve">international </w:t>
      </w:r>
      <w:r w:rsidR="00516F5C" w:rsidRPr="00D7401F">
        <w:t xml:space="preserve">mentorship program </w:t>
      </w:r>
      <w:r w:rsidR="00EF600D">
        <w:t xml:space="preserve">to support women inventors and innovators </w:t>
      </w:r>
      <w:r w:rsidR="007811F6" w:rsidRPr="00D7401F">
        <w:t xml:space="preserve">was carried out </w:t>
      </w:r>
      <w:r w:rsidR="00EF600D">
        <w:t>“</w:t>
      </w:r>
      <w:r w:rsidR="007D4E29" w:rsidRPr="00D7401F">
        <w:t>to build skills and IP management knowledge</w:t>
      </w:r>
      <w:r w:rsidR="00702F52" w:rsidRPr="00D7401F">
        <w:t xml:space="preserve"> that the participating mentees can apply to commercializing their inventions</w:t>
      </w:r>
      <w:r w:rsidR="00541CCC" w:rsidRPr="00D7401F">
        <w:t>”</w:t>
      </w:r>
      <w:r w:rsidR="00541CCC" w:rsidRPr="00D7401F">
        <w:rPr>
          <w:rStyle w:val="FootnoteReference"/>
        </w:rPr>
        <w:footnoteReference w:id="11"/>
      </w:r>
      <w:r w:rsidR="007811F6" w:rsidRPr="00D7401F">
        <w:t xml:space="preserve">. </w:t>
      </w:r>
      <w:r w:rsidR="004D57FD">
        <w:t xml:space="preserve"> </w:t>
      </w:r>
      <w:r w:rsidR="00633B4E" w:rsidRPr="00D7401F">
        <w:t xml:space="preserve">The program was not foreseen as such from the onset of the </w:t>
      </w:r>
      <w:r w:rsidR="00503DF7">
        <w:t>project</w:t>
      </w:r>
      <w:r w:rsidR="00633B4E" w:rsidRPr="00D7401F">
        <w:t xml:space="preserve"> but </w:t>
      </w:r>
      <w:r w:rsidR="00E17AD7" w:rsidRPr="00D7401F">
        <w:t xml:space="preserve">was </w:t>
      </w:r>
      <w:r w:rsidR="00C91D0C">
        <w:t>conceptualized at a later stage</w:t>
      </w:r>
      <w:r w:rsidR="00E17AD7" w:rsidRPr="00D7401F">
        <w:t>.</w:t>
      </w:r>
      <w:r w:rsidR="00C91D0C">
        <w:t xml:space="preserve"> </w:t>
      </w:r>
      <w:r w:rsidR="004D57FD">
        <w:t xml:space="preserve"> </w:t>
      </w:r>
      <w:r w:rsidR="00C91D0C">
        <w:t xml:space="preserve">Funds saved </w:t>
      </w:r>
      <w:r w:rsidR="005C2C2B">
        <w:t>from holding online instead of physical events contributed to make this possible.</w:t>
      </w:r>
      <w:r w:rsidR="00E17AD7" w:rsidRPr="00D7401F">
        <w:t xml:space="preserve"> </w:t>
      </w:r>
      <w:r w:rsidR="004D57FD">
        <w:t xml:space="preserve"> </w:t>
      </w:r>
      <w:r w:rsidR="002A7874" w:rsidRPr="00D7401F">
        <w:t>The program</w:t>
      </w:r>
      <w:r w:rsidR="004A5E74" w:rsidRPr="00D7401F">
        <w:t xml:space="preserve"> was developed</w:t>
      </w:r>
      <w:r w:rsidR="002E7B4C" w:rsidRPr="00D7401F">
        <w:t xml:space="preserve"> and implemented</w:t>
      </w:r>
      <w:r w:rsidR="004A5E74" w:rsidRPr="00D7401F">
        <w:t xml:space="preserve"> </w:t>
      </w:r>
      <w:r w:rsidR="00BD0BDD" w:rsidRPr="00D7401F">
        <w:t>by a group of innovators in Geneva together with the</w:t>
      </w:r>
      <w:r w:rsidR="00213946">
        <w:t xml:space="preserve"> WIPO</w:t>
      </w:r>
      <w:r w:rsidR="00BD0BDD" w:rsidRPr="00D7401F">
        <w:t xml:space="preserve"> IP for Business Division. </w:t>
      </w:r>
      <w:r w:rsidR="004D57FD">
        <w:t xml:space="preserve"> </w:t>
      </w:r>
      <w:r w:rsidR="00D33197" w:rsidRPr="00D7401F">
        <w:t>The mentees were selected by the national focal points</w:t>
      </w:r>
      <w:r w:rsidR="00B30284" w:rsidRPr="00D7401F">
        <w:t xml:space="preserve"> based on </w:t>
      </w:r>
      <w:r w:rsidR="000250EE" w:rsidRPr="00D7401F">
        <w:t xml:space="preserve">different criteria </w:t>
      </w:r>
      <w:r w:rsidR="00F17957">
        <w:t>that they received from WIPO</w:t>
      </w:r>
      <w:r w:rsidR="00140AEF" w:rsidRPr="00D7401F">
        <w:t xml:space="preserve"> (</w:t>
      </w:r>
      <w:r w:rsidR="00140AEF" w:rsidRPr="00213946">
        <w:rPr>
          <w:i/>
        </w:rPr>
        <w:t>e.g.</w:t>
      </w:r>
      <w:r w:rsidR="00530C78" w:rsidRPr="00213946">
        <w:rPr>
          <w:i/>
        </w:rPr>
        <w:t>,</w:t>
      </w:r>
      <w:r w:rsidR="00140AEF" w:rsidRPr="00D7401F">
        <w:t xml:space="preserve"> having developed a technical solution that is protected by an IP right or has potential to be protected</w:t>
      </w:r>
      <w:r w:rsidR="00530C78" w:rsidRPr="00D7401F">
        <w:t xml:space="preserve">, being a national of the country, </w:t>
      </w:r>
      <w:r w:rsidR="00973FCD" w:rsidRPr="00D7401F">
        <w:t>strong English language competence,</w:t>
      </w:r>
      <w:r w:rsidR="00973FCD" w:rsidRPr="00213946">
        <w:rPr>
          <w:i/>
        </w:rPr>
        <w:t xml:space="preserve"> </w:t>
      </w:r>
      <w:r w:rsidR="00530C78" w:rsidRPr="00213946">
        <w:rPr>
          <w:i/>
        </w:rPr>
        <w:t>etc</w:t>
      </w:r>
      <w:r w:rsidR="00530C78" w:rsidRPr="00D7401F">
        <w:t>.</w:t>
      </w:r>
      <w:r w:rsidR="00140AEF" w:rsidRPr="00D7401F">
        <w:t>)</w:t>
      </w:r>
      <w:r w:rsidR="00E85C8C" w:rsidRPr="00D7401F">
        <w:t>.</w:t>
      </w:r>
      <w:r w:rsidR="00213946">
        <w:t xml:space="preserve"> </w:t>
      </w:r>
      <w:r w:rsidR="004D57FD">
        <w:t xml:space="preserve"> </w:t>
      </w:r>
      <w:r w:rsidR="00EC00A9" w:rsidRPr="00D7401F">
        <w:t>Through</w:t>
      </w:r>
      <w:r w:rsidR="00D76B67" w:rsidRPr="00D7401F">
        <w:t xml:space="preserve"> the</w:t>
      </w:r>
      <w:r w:rsidR="00EC00A9" w:rsidRPr="00D7401F">
        <w:t xml:space="preserve"> program</w:t>
      </w:r>
      <w:r w:rsidR="00213946">
        <w:t>,</w:t>
      </w:r>
      <w:r w:rsidR="00EC00A9" w:rsidRPr="00D7401F">
        <w:t xml:space="preserve"> </w:t>
      </w:r>
      <w:r w:rsidR="009C1D82" w:rsidRPr="00D7401F">
        <w:t xml:space="preserve">30 </w:t>
      </w:r>
      <w:r w:rsidR="00EC00A9" w:rsidRPr="00D7401F">
        <w:t>women inventors</w:t>
      </w:r>
      <w:r w:rsidR="007B3A8C" w:rsidRPr="00D7401F">
        <w:rPr>
          <w:rStyle w:val="FootnoteReference"/>
        </w:rPr>
        <w:footnoteReference w:id="12"/>
      </w:r>
      <w:r w:rsidR="00EC00A9" w:rsidRPr="00D7401F">
        <w:t xml:space="preserve"> in </w:t>
      </w:r>
      <w:r w:rsidR="00CC3DC3" w:rsidRPr="00D7401F">
        <w:t>Oman, Pakistan and Uganda</w:t>
      </w:r>
      <w:r w:rsidR="00D357F7" w:rsidRPr="00D7401F">
        <w:rPr>
          <w:rStyle w:val="FootnoteReference"/>
        </w:rPr>
        <w:footnoteReference w:id="13"/>
      </w:r>
      <w:r w:rsidR="00CC3DC3" w:rsidRPr="00D7401F">
        <w:t xml:space="preserve"> </w:t>
      </w:r>
      <w:r w:rsidR="00EC00A9" w:rsidRPr="00D7401F">
        <w:t xml:space="preserve">received </w:t>
      </w:r>
      <w:r w:rsidR="00D45A67" w:rsidRPr="00D7401F">
        <w:t xml:space="preserve">the opportunity to get </w:t>
      </w:r>
      <w:r w:rsidR="00EC00A9" w:rsidRPr="00D7401F">
        <w:t xml:space="preserve">guidance </w:t>
      </w:r>
      <w:r w:rsidR="00D939A0" w:rsidRPr="00D7401F">
        <w:t>from</w:t>
      </w:r>
      <w:r w:rsidR="00D33197" w:rsidRPr="00D7401F">
        <w:t xml:space="preserve"> </w:t>
      </w:r>
      <w:r w:rsidR="00D939A0" w:rsidRPr="00D7401F">
        <w:t>international mentors</w:t>
      </w:r>
      <w:r w:rsidR="002546B3" w:rsidRPr="00D7401F">
        <w:t xml:space="preserve"> (IP professionals)</w:t>
      </w:r>
      <w:r w:rsidR="00525592" w:rsidRPr="00D7401F">
        <w:t xml:space="preserve"> </w:t>
      </w:r>
      <w:r w:rsidR="006E3740" w:rsidRPr="00D7401F">
        <w:t xml:space="preserve">on </w:t>
      </w:r>
      <w:r w:rsidR="00C60D53" w:rsidRPr="00D7401F">
        <w:t xml:space="preserve">understanding </w:t>
      </w:r>
      <w:r w:rsidR="006E3740" w:rsidRPr="00D7401F">
        <w:t xml:space="preserve">IP </w:t>
      </w:r>
      <w:r w:rsidR="00C60D53" w:rsidRPr="00D7401F">
        <w:t xml:space="preserve">and its applicability to </w:t>
      </w:r>
      <w:r w:rsidR="00213946">
        <w:t>t</w:t>
      </w:r>
      <w:r w:rsidR="00C60D53" w:rsidRPr="00D7401F">
        <w:t>he</w:t>
      </w:r>
      <w:r w:rsidR="00213946">
        <w:t>i</w:t>
      </w:r>
      <w:r w:rsidR="00C60D53" w:rsidRPr="00D7401F">
        <w:t>r invention</w:t>
      </w:r>
      <w:r w:rsidR="00213946">
        <w:t>s</w:t>
      </w:r>
      <w:r w:rsidR="00404008" w:rsidRPr="00D7401F">
        <w:t xml:space="preserve"> (</w:t>
      </w:r>
      <w:r w:rsidR="00404008" w:rsidRPr="00213946">
        <w:rPr>
          <w:i/>
        </w:rPr>
        <w:t>e.g</w:t>
      </w:r>
      <w:r w:rsidR="00404008" w:rsidRPr="00D7401F">
        <w:t>.</w:t>
      </w:r>
      <w:r w:rsidR="00E64B7F">
        <w:t>,</w:t>
      </w:r>
      <w:r w:rsidR="00404008" w:rsidRPr="00D7401F">
        <w:t xml:space="preserve"> which type of IP right is adequate in case</w:t>
      </w:r>
      <w:r w:rsidR="00213946">
        <w:t xml:space="preserve"> of each participant</w:t>
      </w:r>
      <w:r w:rsidR="005C2A0B" w:rsidRPr="00D7401F">
        <w:t>)</w:t>
      </w:r>
      <w:r w:rsidR="00280C5E" w:rsidRPr="00D7401F">
        <w:t>,</w:t>
      </w:r>
      <w:r w:rsidR="005C2A0B" w:rsidRPr="00D7401F">
        <w:t xml:space="preserve"> preparing for</w:t>
      </w:r>
      <w:r w:rsidR="00280C5E" w:rsidRPr="00D7401F">
        <w:t xml:space="preserve"> IP protection</w:t>
      </w:r>
      <w:r w:rsidR="00375D46">
        <w:t xml:space="preserve"> and</w:t>
      </w:r>
      <w:r w:rsidR="00404008" w:rsidRPr="00D7401F">
        <w:t xml:space="preserve"> </w:t>
      </w:r>
      <w:r w:rsidR="00697FA5" w:rsidRPr="00D7401F">
        <w:t xml:space="preserve">developing an IP plan. </w:t>
      </w:r>
      <w:r w:rsidR="008F469B">
        <w:t xml:space="preserve"> </w:t>
      </w:r>
      <w:r w:rsidR="00216E07" w:rsidRPr="00D7401F">
        <w:t xml:space="preserve">The international expert was recruited from law firms or companies and provided support on a volunteer basis. </w:t>
      </w:r>
      <w:r w:rsidR="000B1702" w:rsidRPr="00D7401F">
        <w:t xml:space="preserve">Each mentor was matched with a mentee from four sectors (health, ICT, agriculture, mechanical engineering) based on information provided in a questionnaire by both mentees and mentors. </w:t>
      </w:r>
      <w:r w:rsidR="004D57FD">
        <w:t xml:space="preserve"> </w:t>
      </w:r>
      <w:r w:rsidR="00DF51E7" w:rsidRPr="00D7401F">
        <w:rPr>
          <w:rFonts w:cs="Arial"/>
        </w:rPr>
        <w:t>At the beginning of the program</w:t>
      </w:r>
      <w:r w:rsidR="00213946">
        <w:rPr>
          <w:rFonts w:cs="Arial"/>
        </w:rPr>
        <w:t>,</w:t>
      </w:r>
      <w:r w:rsidR="00DF51E7" w:rsidRPr="00D7401F">
        <w:rPr>
          <w:rFonts w:cs="Arial"/>
        </w:rPr>
        <w:t xml:space="preserve"> WIPO hosted an online opening session to which all mentors and mentees were invited. </w:t>
      </w:r>
      <w:r w:rsidR="004D57FD">
        <w:rPr>
          <w:rFonts w:cs="Arial"/>
        </w:rPr>
        <w:t xml:space="preserve"> </w:t>
      </w:r>
      <w:r w:rsidR="00DF51E7" w:rsidRPr="00D7401F">
        <w:rPr>
          <w:rFonts w:cs="Arial"/>
        </w:rPr>
        <w:t xml:space="preserve">The objective of this session was to introduce the program, indicate some ground rules as to how the program would run and to encourage and motivate participants. </w:t>
      </w:r>
      <w:r w:rsidR="00213946">
        <w:rPr>
          <w:rFonts w:cs="Arial"/>
        </w:rPr>
        <w:t xml:space="preserve"> </w:t>
      </w:r>
      <w:r w:rsidR="004E0C18" w:rsidRPr="00D7401F">
        <w:t>Together</w:t>
      </w:r>
      <w:r w:rsidR="007D140B">
        <w:t>,</w:t>
      </w:r>
      <w:r w:rsidR="004E0C18" w:rsidRPr="00D7401F">
        <w:t xml:space="preserve"> they met in four one-hour online sessions within four months. </w:t>
      </w:r>
      <w:r w:rsidR="00213946">
        <w:t xml:space="preserve"> </w:t>
      </w:r>
      <w:r w:rsidR="004E0C18" w:rsidRPr="00D7401F">
        <w:t xml:space="preserve">Both mentees and mentors interviewed appreciated the flexibility in terms of scheduling. </w:t>
      </w:r>
    </w:p>
    <w:p w14:paraId="531C6E86" w14:textId="6DCC72D6" w:rsidR="00783C75" w:rsidRPr="00CA4A05" w:rsidRDefault="0000266C" w:rsidP="00403CFA">
      <w:pPr>
        <w:pStyle w:val="ListParagraph"/>
        <w:numPr>
          <w:ilvl w:val="0"/>
          <w:numId w:val="34"/>
        </w:numPr>
        <w:spacing w:after="240" w:line="240" w:lineRule="auto"/>
        <w:ind w:left="0" w:firstLine="0"/>
        <w:contextualSpacing w:val="0"/>
        <w:rPr>
          <w:rFonts w:eastAsia="SimSun" w:cs="Arial"/>
          <w:lang w:eastAsia="zh-CN"/>
        </w:rPr>
      </w:pPr>
      <w:r w:rsidRPr="00D7401F">
        <w:rPr>
          <w:b/>
          <w:bCs/>
        </w:rPr>
        <w:t>Finding</w:t>
      </w:r>
      <w:r w:rsidR="00884378" w:rsidRPr="00D7401F">
        <w:rPr>
          <w:b/>
          <w:bCs/>
        </w:rPr>
        <w:t xml:space="preserve"> 1</w:t>
      </w:r>
      <w:r w:rsidR="00B84E0A">
        <w:rPr>
          <w:b/>
          <w:bCs/>
        </w:rPr>
        <w:t>6</w:t>
      </w:r>
      <w:r w:rsidRPr="00D7401F">
        <w:t xml:space="preserve">: </w:t>
      </w:r>
      <w:r w:rsidR="00EC6550">
        <w:t xml:space="preserve"> </w:t>
      </w:r>
      <w:r w:rsidR="005D609D">
        <w:t>In addition to</w:t>
      </w:r>
      <w:r w:rsidR="00525592" w:rsidRPr="00D7401F">
        <w:t xml:space="preserve"> following </w:t>
      </w:r>
      <w:r w:rsidR="00BC6BFC" w:rsidRPr="00D7401F">
        <w:t xml:space="preserve">the guidance documents prepared by </w:t>
      </w:r>
      <w:r w:rsidR="005D609D">
        <w:t>WIPO</w:t>
      </w:r>
      <w:r w:rsidR="00EC6550">
        <w:t>,</w:t>
      </w:r>
      <w:r w:rsidR="00F97515" w:rsidRPr="00D7401F">
        <w:t xml:space="preserve"> </w:t>
      </w:r>
      <w:r w:rsidR="008726B6" w:rsidRPr="00D7401F">
        <w:t>most</w:t>
      </w:r>
      <w:r w:rsidR="002070A6" w:rsidRPr="00D7401F">
        <w:t xml:space="preserve"> </w:t>
      </w:r>
      <w:r w:rsidR="00BC6BFC" w:rsidRPr="00D7401F">
        <w:t>mentors</w:t>
      </w:r>
      <w:r w:rsidR="009F5FDC" w:rsidRPr="00D7401F">
        <w:t xml:space="preserve"> interviewed reported that they</w:t>
      </w:r>
      <w:r w:rsidR="00BC6BFC" w:rsidRPr="00D7401F">
        <w:t xml:space="preserve"> tried as much as possible to</w:t>
      </w:r>
      <w:r w:rsidR="002070A6" w:rsidRPr="00D7401F">
        <w:t xml:space="preserve"> tailor</w:t>
      </w:r>
      <w:r w:rsidR="00BC6BFC" w:rsidRPr="00D7401F">
        <w:t xml:space="preserve"> their support</w:t>
      </w:r>
      <w:r w:rsidR="002070A6" w:rsidRPr="00D7401F">
        <w:t xml:space="preserve"> to the specific needs of the mentee depending on the </w:t>
      </w:r>
      <w:r w:rsidR="00762AB5" w:rsidRPr="00D7401F">
        <w:t xml:space="preserve">phase of idea, product, </w:t>
      </w:r>
      <w:r w:rsidR="005D609D">
        <w:t>or</w:t>
      </w:r>
      <w:r w:rsidR="00762AB5" w:rsidRPr="00D7401F">
        <w:t xml:space="preserve"> business development</w:t>
      </w:r>
      <w:r w:rsidR="00AC4DB7" w:rsidRPr="00D7401F">
        <w:t xml:space="preserve"> but also </w:t>
      </w:r>
      <w:r w:rsidR="00375D46">
        <w:t>c</w:t>
      </w:r>
      <w:r w:rsidR="00AC4DB7" w:rsidRPr="00D7401F">
        <w:t>on</w:t>
      </w:r>
      <w:r w:rsidR="00375D46">
        <w:t>sidering</w:t>
      </w:r>
      <w:r w:rsidR="00AC4DB7" w:rsidRPr="00D7401F">
        <w:t xml:space="preserve"> the time available</w:t>
      </w:r>
      <w:r w:rsidR="00355259">
        <w:t>.</w:t>
      </w:r>
      <w:r w:rsidR="002220DA" w:rsidRPr="00D7401F">
        <w:t xml:space="preserve"> </w:t>
      </w:r>
      <w:r w:rsidR="00EC6550">
        <w:t xml:space="preserve"> </w:t>
      </w:r>
      <w:r w:rsidR="002E5BCC" w:rsidRPr="00D7401F">
        <w:t xml:space="preserve">The feedback </w:t>
      </w:r>
      <w:r w:rsidR="003C66A1" w:rsidRPr="00D7401F">
        <w:t xml:space="preserve">gathered for this evaluation </w:t>
      </w:r>
      <w:r w:rsidR="003078D9" w:rsidRPr="00D7401F">
        <w:t xml:space="preserve">and in the evaluation questionnaire </w:t>
      </w:r>
      <w:r w:rsidR="00F12D5B" w:rsidRPr="00D7401F">
        <w:t>distributed</w:t>
      </w:r>
      <w:r w:rsidR="009409D6" w:rsidRPr="00D7401F">
        <w:t xml:space="preserve"> at the end of the program</w:t>
      </w:r>
      <w:r w:rsidR="00D478F5" w:rsidRPr="00D7401F">
        <w:t xml:space="preserve"> to mentors and mentees</w:t>
      </w:r>
      <w:r w:rsidR="009409D6" w:rsidRPr="00D7401F">
        <w:t xml:space="preserve"> </w:t>
      </w:r>
      <w:r w:rsidR="00D478F5" w:rsidRPr="00D7401F">
        <w:t>b</w:t>
      </w:r>
      <w:r w:rsidR="009409D6" w:rsidRPr="00D7401F">
        <w:t xml:space="preserve">y WIPO </w:t>
      </w:r>
      <w:r w:rsidR="00300586" w:rsidRPr="00D7401F">
        <w:t xml:space="preserve">brought very similar </w:t>
      </w:r>
      <w:r w:rsidR="00D82EA3" w:rsidRPr="00D7401F">
        <w:t xml:space="preserve">and mostly positive </w:t>
      </w:r>
      <w:r w:rsidR="00300586" w:rsidRPr="00D7401F">
        <w:t>answers.</w:t>
      </w:r>
      <w:r w:rsidR="003C66A1" w:rsidRPr="00D7401F">
        <w:t xml:space="preserve"> </w:t>
      </w:r>
      <w:r w:rsidR="00EC6550">
        <w:t xml:space="preserve"> </w:t>
      </w:r>
      <w:r w:rsidR="002839C2" w:rsidRPr="00D7401F">
        <w:t>Most mentors were excited about th</w:t>
      </w:r>
      <w:r w:rsidR="00B80AE4" w:rsidRPr="00D7401F">
        <w:t xml:space="preserve">e opportunity to </w:t>
      </w:r>
      <w:r w:rsidR="007E1EB8" w:rsidRPr="00D7401F">
        <w:t>share their expertise</w:t>
      </w:r>
      <w:r w:rsidR="00B80AE4" w:rsidRPr="00D7401F">
        <w:t xml:space="preserve">, about the possibility </w:t>
      </w:r>
      <w:r w:rsidR="007E1EB8" w:rsidRPr="00D7401F">
        <w:t xml:space="preserve">to know more about the challenges faced by </w:t>
      </w:r>
      <w:r w:rsidR="005B70BE" w:rsidRPr="00D7401F">
        <w:t xml:space="preserve">inventors and innovators in a developing country, </w:t>
      </w:r>
      <w:r w:rsidR="00375D46">
        <w:t>in addition to t</w:t>
      </w:r>
      <w:r w:rsidR="005B70BE" w:rsidRPr="00D7401F">
        <w:t>he personal relationship built with the mentee.</w:t>
      </w:r>
      <w:r w:rsidR="00B80AE4" w:rsidRPr="00D7401F">
        <w:t xml:space="preserve"> </w:t>
      </w:r>
      <w:r w:rsidR="00126F98">
        <w:t xml:space="preserve"> </w:t>
      </w:r>
      <w:r w:rsidR="000935D8" w:rsidRPr="00D7401F">
        <w:t xml:space="preserve">Most mentees were </w:t>
      </w:r>
      <w:r w:rsidR="003A6945" w:rsidRPr="00D7401F">
        <w:t>very</w:t>
      </w:r>
      <w:r w:rsidR="000935D8" w:rsidRPr="00D7401F">
        <w:t xml:space="preserve"> satisfied with the opportunity to participate in the program, with the knowledge they gained</w:t>
      </w:r>
      <w:r w:rsidR="00375D46">
        <w:t xml:space="preserve"> and</w:t>
      </w:r>
      <w:r w:rsidR="000935D8" w:rsidRPr="00D7401F">
        <w:t xml:space="preserve"> with the level of support they received from their mentors.</w:t>
      </w:r>
      <w:r w:rsidR="00870EAC" w:rsidRPr="00D7401F">
        <w:t xml:space="preserve"> </w:t>
      </w:r>
      <w:r w:rsidR="00126F98">
        <w:t xml:space="preserve"> </w:t>
      </w:r>
      <w:r w:rsidR="00FB3696" w:rsidRPr="00D7401F">
        <w:t>Some</w:t>
      </w:r>
      <w:r w:rsidR="00870EAC" w:rsidRPr="00D7401F">
        <w:t xml:space="preserve"> </w:t>
      </w:r>
      <w:r w:rsidR="00FB3696" w:rsidRPr="00D7401F">
        <w:t xml:space="preserve">mentees </w:t>
      </w:r>
      <w:r w:rsidR="00291EC3" w:rsidRPr="00D7401F">
        <w:t>reported</w:t>
      </w:r>
      <w:r w:rsidR="00870EAC" w:rsidRPr="00D7401F">
        <w:t xml:space="preserve"> that this </w:t>
      </w:r>
      <w:r w:rsidR="00A53E59" w:rsidRPr="00D7401F">
        <w:t xml:space="preserve">program </w:t>
      </w:r>
      <w:r w:rsidR="00870EAC" w:rsidRPr="00D7401F">
        <w:t>was exceeding their expectations</w:t>
      </w:r>
      <w:r w:rsidR="008C7146" w:rsidRPr="00D7401F">
        <w:t xml:space="preserve"> </w:t>
      </w:r>
      <w:r w:rsidR="008C7146" w:rsidRPr="00D7401F">
        <w:rPr>
          <w:i/>
          <w:iCs/>
        </w:rPr>
        <w:t>(“I was very lucky because</w:t>
      </w:r>
      <w:r w:rsidR="00084BC6" w:rsidRPr="00D7401F">
        <w:rPr>
          <w:i/>
          <w:iCs/>
        </w:rPr>
        <w:t xml:space="preserve"> I got</w:t>
      </w:r>
      <w:r w:rsidR="008C7146" w:rsidRPr="00D7401F">
        <w:rPr>
          <w:i/>
          <w:iCs/>
        </w:rPr>
        <w:t xml:space="preserve"> more than I had expected</w:t>
      </w:r>
      <w:r w:rsidR="008C7146" w:rsidRPr="00D7401F">
        <w:t>”)</w:t>
      </w:r>
      <w:r w:rsidR="00870EAC" w:rsidRPr="00D7401F">
        <w:t>.</w:t>
      </w:r>
      <w:r w:rsidR="00126F98">
        <w:t xml:space="preserve"> </w:t>
      </w:r>
      <w:r w:rsidR="006075DD" w:rsidRPr="00D7401F">
        <w:t xml:space="preserve"> </w:t>
      </w:r>
      <w:r w:rsidR="00D576E5" w:rsidRPr="00D7401F">
        <w:t>Almost all</w:t>
      </w:r>
      <w:r w:rsidR="00524D77" w:rsidRPr="00D7401F">
        <w:t xml:space="preserve"> mentees confirmed an increase in knowledge of IP</w:t>
      </w:r>
      <w:r w:rsidR="00126F98">
        <w:t>,</w:t>
      </w:r>
      <w:r w:rsidR="00524D77" w:rsidRPr="00D7401F">
        <w:t xml:space="preserve"> which was </w:t>
      </w:r>
      <w:r w:rsidR="00BC49A3" w:rsidRPr="00D7401F">
        <w:t xml:space="preserve">considered </w:t>
      </w:r>
      <w:r w:rsidR="00524D77" w:rsidRPr="00D7401F">
        <w:t>valuable even in case they could not apply it</w:t>
      </w:r>
      <w:r w:rsidR="00291EC3" w:rsidRPr="00D7401F">
        <w:t xml:space="preserve"> (yet)</w:t>
      </w:r>
      <w:r w:rsidR="00524D77" w:rsidRPr="00D7401F">
        <w:t xml:space="preserve"> to their invention</w:t>
      </w:r>
      <w:r w:rsidR="00291EC3" w:rsidRPr="00D7401F">
        <w:t xml:space="preserve">. </w:t>
      </w:r>
      <w:r w:rsidR="00126F98">
        <w:t xml:space="preserve"> </w:t>
      </w:r>
      <w:r w:rsidR="00344D1C" w:rsidRPr="00D7401F">
        <w:t xml:space="preserve">The program made mentees aware on the importance of </w:t>
      </w:r>
      <w:r w:rsidR="00B826D0" w:rsidRPr="00D7401F">
        <w:t xml:space="preserve">patenting and on how to overcome </w:t>
      </w:r>
      <w:r w:rsidR="00355259">
        <w:t xml:space="preserve">some of the </w:t>
      </w:r>
      <w:r w:rsidR="00B826D0" w:rsidRPr="00D7401F">
        <w:t>difficulties</w:t>
      </w:r>
      <w:r w:rsidR="00355259">
        <w:t xml:space="preserve"> they faced</w:t>
      </w:r>
      <w:r w:rsidR="00B826D0" w:rsidRPr="00D7401F">
        <w:t xml:space="preserve">. </w:t>
      </w:r>
    </w:p>
    <w:p w14:paraId="556F9379" w14:textId="7065B7C8" w:rsidR="003B4C91" w:rsidRPr="00CA4A05" w:rsidRDefault="00914812" w:rsidP="00403CFA">
      <w:pPr>
        <w:pStyle w:val="ListParagraph"/>
        <w:numPr>
          <w:ilvl w:val="0"/>
          <w:numId w:val="34"/>
        </w:numPr>
        <w:spacing w:after="240"/>
        <w:ind w:left="0" w:firstLine="0"/>
        <w:contextualSpacing w:val="0"/>
        <w:rPr>
          <w:rFonts w:eastAsia="SimSun" w:cs="Arial"/>
          <w:i/>
          <w:iCs/>
          <w:lang w:eastAsia="zh-CN"/>
        </w:rPr>
      </w:pPr>
      <w:r w:rsidRPr="00D7401F">
        <w:rPr>
          <w:b/>
          <w:bCs/>
        </w:rPr>
        <w:t>Finding</w:t>
      </w:r>
      <w:r w:rsidR="00884378" w:rsidRPr="00D7401F">
        <w:rPr>
          <w:b/>
          <w:bCs/>
        </w:rPr>
        <w:t xml:space="preserve"> 1</w:t>
      </w:r>
      <w:r w:rsidR="00B84E0A">
        <w:rPr>
          <w:b/>
          <w:bCs/>
        </w:rPr>
        <w:t>7</w:t>
      </w:r>
      <w:r w:rsidRPr="00D7401F">
        <w:t xml:space="preserve">: </w:t>
      </w:r>
      <w:r w:rsidR="00126F98">
        <w:t xml:space="preserve"> </w:t>
      </w:r>
      <w:r w:rsidR="009316DC" w:rsidRPr="00D7401F">
        <w:t>The project provided</w:t>
      </w:r>
      <w:r w:rsidR="00283141" w:rsidRPr="00D7401F">
        <w:t xml:space="preserve"> an</w:t>
      </w:r>
      <w:r w:rsidR="00AF7805" w:rsidRPr="00D7401F">
        <w:t xml:space="preserve"> opportunit</w:t>
      </w:r>
      <w:r w:rsidR="00283141" w:rsidRPr="00D7401F">
        <w:t>y</w:t>
      </w:r>
      <w:r w:rsidR="00AF7805" w:rsidRPr="00D7401F">
        <w:t xml:space="preserve"> for mentees in each country to meet each other and to meet the WIPO team</w:t>
      </w:r>
      <w:r w:rsidR="003A7A40" w:rsidRPr="00D7401F">
        <w:t xml:space="preserve"> but </w:t>
      </w:r>
      <w:r w:rsidR="006D4CC2" w:rsidRPr="00D7401F">
        <w:t>attendance was very low according to project documentation</w:t>
      </w:r>
      <w:r w:rsidR="00B63F0F" w:rsidRPr="00D7401F">
        <w:t>.</w:t>
      </w:r>
      <w:r w:rsidR="006D4CC2" w:rsidRPr="00D7401F">
        <w:t xml:space="preserve"> </w:t>
      </w:r>
      <w:r w:rsidR="00126F98">
        <w:t xml:space="preserve"> </w:t>
      </w:r>
      <w:r w:rsidR="00BD3B9B" w:rsidRPr="00D7401F">
        <w:t>The evaluation found</w:t>
      </w:r>
      <w:r w:rsidR="00417F6C" w:rsidRPr="00D7401F">
        <w:t xml:space="preserve"> a </w:t>
      </w:r>
      <w:r w:rsidR="005A0540" w:rsidRPr="00D7401F">
        <w:t>divergence</w:t>
      </w:r>
      <w:r w:rsidR="00417F6C" w:rsidRPr="00D7401F">
        <w:t xml:space="preserve"> between the low attendance </w:t>
      </w:r>
      <w:r w:rsidR="00C35BAB" w:rsidRPr="00D7401F">
        <w:t xml:space="preserve">rate </w:t>
      </w:r>
      <w:r w:rsidR="00417F6C" w:rsidRPr="00D7401F">
        <w:t xml:space="preserve">and the desire to meet and share expressed during </w:t>
      </w:r>
      <w:r w:rsidR="00BF5BC1" w:rsidRPr="00D7401F">
        <w:t>the interviews for this evaluation.</w:t>
      </w:r>
      <w:r w:rsidR="00B63F0F" w:rsidRPr="00D7401F">
        <w:t xml:space="preserve"> </w:t>
      </w:r>
      <w:r w:rsidR="00126F98">
        <w:t xml:space="preserve"> </w:t>
      </w:r>
      <w:r w:rsidR="00B63F0F" w:rsidRPr="00D7401F">
        <w:t xml:space="preserve">In fact, </w:t>
      </w:r>
      <w:r w:rsidR="00BF5BC1" w:rsidRPr="00D7401F">
        <w:t xml:space="preserve">several mentees </w:t>
      </w:r>
      <w:r w:rsidR="00C35BAB" w:rsidRPr="00D7401F">
        <w:t xml:space="preserve">interviewed </w:t>
      </w:r>
      <w:r w:rsidR="004C2074" w:rsidRPr="00D7401F">
        <w:t xml:space="preserve">would have appreciated to </w:t>
      </w:r>
      <w:r w:rsidR="000261D3" w:rsidRPr="00D7401F">
        <w:t>also know</w:t>
      </w:r>
      <w:r w:rsidR="004C2074" w:rsidRPr="00D7401F">
        <w:t xml:space="preserve"> </w:t>
      </w:r>
      <w:r w:rsidR="000261D3" w:rsidRPr="00D7401F">
        <w:t>their</w:t>
      </w:r>
      <w:r w:rsidR="004C2074" w:rsidRPr="00D7401F">
        <w:t xml:space="preserve"> fellow mentees and have an exchange o</w:t>
      </w:r>
      <w:r w:rsidR="00CB77CE">
        <w:t>f</w:t>
      </w:r>
      <w:r w:rsidR="004C2074" w:rsidRPr="00D7401F">
        <w:t xml:space="preserve"> other women’s </w:t>
      </w:r>
      <w:r w:rsidR="00330EDA" w:rsidRPr="00D7401F">
        <w:t>experiences</w:t>
      </w:r>
      <w:r w:rsidR="006D0369" w:rsidRPr="00D7401F">
        <w:t>, especially in their own country</w:t>
      </w:r>
      <w:r w:rsidR="004252C1">
        <w:t>.  However,</w:t>
      </w:r>
      <w:r w:rsidR="00EF6EE7" w:rsidRPr="00D7401F">
        <w:t xml:space="preserve"> </w:t>
      </w:r>
      <w:r w:rsidR="004252C1">
        <w:t>they</w:t>
      </w:r>
      <w:r w:rsidR="00EF6EE7" w:rsidRPr="00D7401F">
        <w:t xml:space="preserve"> acknowledged that</w:t>
      </w:r>
      <w:r w:rsidR="004252C1">
        <w:t>,</w:t>
      </w:r>
      <w:r w:rsidR="00EF6EE7" w:rsidRPr="00D7401F">
        <w:t xml:space="preserve"> for personal reasons</w:t>
      </w:r>
      <w:r w:rsidR="004252C1">
        <w:t>,</w:t>
      </w:r>
      <w:r w:rsidR="00EF6EE7" w:rsidRPr="00D7401F">
        <w:t xml:space="preserve"> they could not attend the meeting organized by the project</w:t>
      </w:r>
      <w:r w:rsidR="00330EDA" w:rsidRPr="00D7401F">
        <w:t>.</w:t>
      </w:r>
      <w:r w:rsidR="00E83C12" w:rsidRPr="00D7401F">
        <w:t xml:space="preserve"> </w:t>
      </w:r>
      <w:r w:rsidR="001D4BDE">
        <w:t xml:space="preserve"> </w:t>
      </w:r>
      <w:r w:rsidR="00E83C12" w:rsidRPr="00D7401F">
        <w:t xml:space="preserve">Some of them suggested a more informal exchange on a </w:t>
      </w:r>
      <w:r w:rsidR="002B012B">
        <w:t>social media</w:t>
      </w:r>
      <w:r w:rsidR="00E83C12" w:rsidRPr="00D7401F">
        <w:t xml:space="preserve"> group.</w:t>
      </w:r>
      <w:r w:rsidR="00326B02" w:rsidRPr="00D7401F">
        <w:t xml:space="preserve"> </w:t>
      </w:r>
      <w:r w:rsidR="001D4BDE">
        <w:t xml:space="preserve"> </w:t>
      </w:r>
      <w:r w:rsidR="004439F0" w:rsidRPr="00D7401F">
        <w:t xml:space="preserve">Most mentees and mentors interviewed </w:t>
      </w:r>
      <w:r w:rsidR="00A13035" w:rsidRPr="00D7401F">
        <w:t xml:space="preserve">would have found the program even more effective if the </w:t>
      </w:r>
      <w:r w:rsidR="00F50A4B" w:rsidRPr="00D7401F">
        <w:t xml:space="preserve">mentoring </w:t>
      </w:r>
      <w:r w:rsidR="001D4BDE">
        <w:t>had</w:t>
      </w:r>
      <w:r w:rsidR="003010D4" w:rsidRPr="00D7401F">
        <w:t xml:space="preserve"> addressed</w:t>
      </w:r>
      <w:r w:rsidR="00DC6A10" w:rsidRPr="00D7401F">
        <w:t xml:space="preserve"> the aspect of </w:t>
      </w:r>
      <w:r w:rsidR="00A13035" w:rsidRPr="00D7401F">
        <w:t xml:space="preserve">commercialization </w:t>
      </w:r>
      <w:r w:rsidR="00F50A4B" w:rsidRPr="00D7401F">
        <w:t xml:space="preserve">or </w:t>
      </w:r>
      <w:r w:rsidR="004238A5" w:rsidRPr="00D7401F">
        <w:t xml:space="preserve">on </w:t>
      </w:r>
      <w:r w:rsidR="00F50A4B" w:rsidRPr="00D7401F">
        <w:t>how to draft claims</w:t>
      </w:r>
      <w:r w:rsidR="003010D4" w:rsidRPr="00D7401F">
        <w:t xml:space="preserve"> more in-depth</w:t>
      </w:r>
      <w:r w:rsidR="00F50A4B" w:rsidRPr="00D7401F">
        <w:t>.</w:t>
      </w:r>
      <w:r w:rsidR="005D25FE" w:rsidRPr="00D7401F">
        <w:t xml:space="preserve"> </w:t>
      </w:r>
      <w:r w:rsidR="001D4BDE">
        <w:t xml:space="preserve"> </w:t>
      </w:r>
      <w:r w:rsidR="005D25FE" w:rsidRPr="00D7401F">
        <w:t>At the same time</w:t>
      </w:r>
      <w:r w:rsidR="001D4BDE">
        <w:t>,</w:t>
      </w:r>
      <w:r w:rsidR="005D25FE" w:rsidRPr="00D7401F">
        <w:t xml:space="preserve"> </w:t>
      </w:r>
      <w:r w:rsidR="00A31D67" w:rsidRPr="00D7401F">
        <w:t xml:space="preserve">mentors and mentees were aware that it was difficult to address all their questions in only four </w:t>
      </w:r>
      <w:r w:rsidR="00EC2BD6">
        <w:t xml:space="preserve">one-hour </w:t>
      </w:r>
      <w:r w:rsidR="00A31D67" w:rsidRPr="00D7401F">
        <w:t>sessions.</w:t>
      </w:r>
      <w:r w:rsidR="00F12396" w:rsidRPr="00D7401F">
        <w:t xml:space="preserve"> </w:t>
      </w:r>
      <w:r w:rsidR="001D4BDE">
        <w:t xml:space="preserve"> </w:t>
      </w:r>
      <w:r w:rsidR="00F94460" w:rsidRPr="00D7401F">
        <w:t>Some m</w:t>
      </w:r>
      <w:r w:rsidR="00F12396" w:rsidRPr="00D7401F">
        <w:t xml:space="preserve">entees also would have wished to </w:t>
      </w:r>
      <w:r w:rsidR="00F94460" w:rsidRPr="00D7401F">
        <w:t>have more clarity on which type of support they could ask</w:t>
      </w:r>
      <w:r w:rsidR="00863656" w:rsidRPr="00D7401F">
        <w:rPr>
          <w:i/>
          <w:iCs/>
        </w:rPr>
        <w:t xml:space="preserve"> (“I did not know if I can ask for the deep technical support to the mentor to prepare the document</w:t>
      </w:r>
      <w:r w:rsidR="00C41459" w:rsidRPr="00D7401F">
        <w:rPr>
          <w:i/>
          <w:iCs/>
        </w:rPr>
        <w:t>s</w:t>
      </w:r>
      <w:r w:rsidR="00FF23FC" w:rsidRPr="00D7401F">
        <w:rPr>
          <w:i/>
          <w:iCs/>
        </w:rPr>
        <w:t xml:space="preserve"> for registration</w:t>
      </w:r>
      <w:r w:rsidR="00C41459" w:rsidRPr="00D7401F">
        <w:rPr>
          <w:i/>
          <w:iCs/>
        </w:rPr>
        <w:t>”)</w:t>
      </w:r>
      <w:r w:rsidR="00ED669F" w:rsidRPr="00D7401F">
        <w:rPr>
          <w:i/>
          <w:iCs/>
        </w:rPr>
        <w:t>.</w:t>
      </w:r>
      <w:r w:rsidR="000935D8" w:rsidRPr="00D7401F">
        <w:rPr>
          <w:i/>
          <w:iCs/>
        </w:rPr>
        <w:t xml:space="preserve"> </w:t>
      </w:r>
      <w:r w:rsidR="001D4BDE">
        <w:rPr>
          <w:i/>
          <w:iCs/>
        </w:rPr>
        <w:t xml:space="preserve"> </w:t>
      </w:r>
      <w:r w:rsidR="00D94A59" w:rsidRPr="00D94A59">
        <w:t>Most mentees, in particular</w:t>
      </w:r>
      <w:r w:rsidR="00D94A59">
        <w:rPr>
          <w:i/>
          <w:iCs/>
        </w:rPr>
        <w:t xml:space="preserve"> </w:t>
      </w:r>
      <w:r w:rsidR="006A2A09">
        <w:t>single entrepreneur mentees</w:t>
      </w:r>
      <w:r w:rsidR="001D4BDE">
        <w:t>,</w:t>
      </w:r>
      <w:r w:rsidR="006A2A09">
        <w:t xml:space="preserve"> </w:t>
      </w:r>
      <w:r w:rsidR="00D94A59">
        <w:t>reported their challenge in financing their IP</w:t>
      </w:r>
      <w:r w:rsidR="00CB77CE">
        <w:t xml:space="preserve"> needs</w:t>
      </w:r>
      <w:r w:rsidR="00E94289">
        <w:t xml:space="preserve">. </w:t>
      </w:r>
      <w:r w:rsidR="001D4BDE">
        <w:t xml:space="preserve"> </w:t>
      </w:r>
      <w:r w:rsidR="00E94289">
        <w:t>Mentors and mentees agreed that having the knowledge on IP rights</w:t>
      </w:r>
      <w:r w:rsidR="002B012B">
        <w:t xml:space="preserve"> or the use of the system</w:t>
      </w:r>
      <w:r w:rsidR="00E94289">
        <w:t xml:space="preserve"> is not enough</w:t>
      </w:r>
      <w:r w:rsidR="00D94A59">
        <w:t>.</w:t>
      </w:r>
    </w:p>
    <w:p w14:paraId="2FC54BAE" w14:textId="36F4B033" w:rsidR="00914812" w:rsidRPr="00CA4A05" w:rsidRDefault="003B4C91" w:rsidP="00403CFA">
      <w:pPr>
        <w:pStyle w:val="ListParagraph"/>
        <w:numPr>
          <w:ilvl w:val="0"/>
          <w:numId w:val="34"/>
        </w:numPr>
        <w:spacing w:after="240"/>
        <w:ind w:left="0" w:firstLine="0"/>
        <w:contextualSpacing w:val="0"/>
        <w:rPr>
          <w:rFonts w:eastAsia="SimSun" w:cs="Arial"/>
          <w:lang w:eastAsia="zh-CN"/>
        </w:rPr>
      </w:pPr>
      <w:r w:rsidRPr="00D7401F">
        <w:rPr>
          <w:b/>
          <w:bCs/>
        </w:rPr>
        <w:t>Finding</w:t>
      </w:r>
      <w:r w:rsidR="00884378" w:rsidRPr="00D7401F">
        <w:rPr>
          <w:b/>
          <w:bCs/>
        </w:rPr>
        <w:t xml:space="preserve"> 1</w:t>
      </w:r>
      <w:r w:rsidR="00B84E0A">
        <w:rPr>
          <w:b/>
          <w:bCs/>
        </w:rPr>
        <w:t>8</w:t>
      </w:r>
      <w:r w:rsidRPr="00D7401F">
        <w:rPr>
          <w:i/>
          <w:iCs/>
        </w:rPr>
        <w:t xml:space="preserve">: </w:t>
      </w:r>
      <w:r w:rsidR="001D4BDE">
        <w:rPr>
          <w:i/>
          <w:iCs/>
        </w:rPr>
        <w:t xml:space="preserve"> </w:t>
      </w:r>
      <w:r w:rsidR="008040B0" w:rsidRPr="00D7401F">
        <w:t xml:space="preserve">Challenges encountered by </w:t>
      </w:r>
      <w:r w:rsidR="00275720" w:rsidRPr="00D7401F">
        <w:t xml:space="preserve">some </w:t>
      </w:r>
      <w:r w:rsidR="008040B0" w:rsidRPr="00D7401F">
        <w:t xml:space="preserve">mentors were difficulties in </w:t>
      </w:r>
      <w:r w:rsidR="00D13B8C" w:rsidRPr="00D7401F">
        <w:t xml:space="preserve">setting up the online events, mostly because of </w:t>
      </w:r>
      <w:r w:rsidR="00154742" w:rsidRPr="00D7401F">
        <w:t xml:space="preserve">internet or phone </w:t>
      </w:r>
      <w:r w:rsidR="00D13B8C" w:rsidRPr="00D7401F">
        <w:t xml:space="preserve">connection problems, </w:t>
      </w:r>
      <w:r w:rsidR="00463BC3" w:rsidRPr="00D7401F">
        <w:t xml:space="preserve">in some cases because of a perceived lack of interest of the mentee, </w:t>
      </w:r>
      <w:r w:rsidR="00714CBE" w:rsidRPr="00D7401F">
        <w:t xml:space="preserve">in a few cases </w:t>
      </w:r>
      <w:r w:rsidR="00D13B8C" w:rsidRPr="00D7401F">
        <w:t xml:space="preserve">difficulties </w:t>
      </w:r>
      <w:r w:rsidR="00275720" w:rsidRPr="00D7401F">
        <w:t>in giving context-specific advic</w:t>
      </w:r>
      <w:r w:rsidR="00381E58" w:rsidRPr="00D7401F">
        <w:t>e without knowing the IP law</w:t>
      </w:r>
      <w:r w:rsidR="006D0369" w:rsidRPr="00D7401F">
        <w:t xml:space="preserve"> or </w:t>
      </w:r>
      <w:r w:rsidR="003865A4" w:rsidRPr="00D7401F">
        <w:t>IP experts</w:t>
      </w:r>
      <w:r w:rsidR="00381E58" w:rsidRPr="00D7401F">
        <w:t xml:space="preserve"> of the mentee’s country, </w:t>
      </w:r>
      <w:r w:rsidR="000E11B2" w:rsidRPr="00D7401F">
        <w:t xml:space="preserve">or liability issues </w:t>
      </w:r>
      <w:r w:rsidR="00FB3696" w:rsidRPr="00D7401F">
        <w:t xml:space="preserve">in case they would give </w:t>
      </w:r>
      <w:r w:rsidR="00716B20" w:rsidRPr="00D7401F">
        <w:t>specific</w:t>
      </w:r>
      <w:r w:rsidR="00FB3696" w:rsidRPr="00D7401F">
        <w:t xml:space="preserve"> </w:t>
      </w:r>
      <w:r w:rsidR="00B435A1" w:rsidRPr="00D7401F">
        <w:t xml:space="preserve">legal </w:t>
      </w:r>
      <w:r w:rsidR="00FB3696" w:rsidRPr="00D7401F">
        <w:t xml:space="preserve">advice. </w:t>
      </w:r>
      <w:r w:rsidR="001D4BDE">
        <w:t xml:space="preserve"> </w:t>
      </w:r>
      <w:r w:rsidR="00B14544" w:rsidRPr="00D7401F">
        <w:t xml:space="preserve">In </w:t>
      </w:r>
      <w:r w:rsidR="00783C75" w:rsidRPr="00D7401F">
        <w:t>a few</w:t>
      </w:r>
      <w:r w:rsidR="00B14544" w:rsidRPr="00D7401F">
        <w:t xml:space="preserve"> </w:t>
      </w:r>
      <w:r w:rsidR="00D8053C" w:rsidRPr="00D7401F">
        <w:t>cases,</w:t>
      </w:r>
      <w:r w:rsidR="00B14544" w:rsidRPr="00D7401F">
        <w:t xml:space="preserve"> </w:t>
      </w:r>
      <w:r w:rsidR="005C5D33" w:rsidRPr="00D7401F">
        <w:t xml:space="preserve">mentors felt that the mentees were not well selected in terms of </w:t>
      </w:r>
      <w:r w:rsidR="00C808BA" w:rsidRPr="00D7401F">
        <w:t>timing related to their business project (either too early or too late).</w:t>
      </w:r>
      <w:r w:rsidR="00DC4D2B" w:rsidRPr="00D7401F">
        <w:t xml:space="preserve"> </w:t>
      </w:r>
      <w:r w:rsidR="001D4BDE">
        <w:t xml:space="preserve"> </w:t>
      </w:r>
      <w:r w:rsidR="003F712C" w:rsidRPr="00D7401F">
        <w:t>A greater e</w:t>
      </w:r>
      <w:r w:rsidR="0086297C" w:rsidRPr="00D7401F">
        <w:t xml:space="preserve">ngagement of WIPO </w:t>
      </w:r>
      <w:r w:rsidR="00C962AD" w:rsidRPr="00D7401F">
        <w:t xml:space="preserve">in the selection of mentees was reported as </w:t>
      </w:r>
      <w:r w:rsidR="00EC2BD6">
        <w:t xml:space="preserve">being </w:t>
      </w:r>
      <w:r w:rsidR="00C962AD" w:rsidRPr="00D7401F">
        <w:t>beneficial</w:t>
      </w:r>
      <w:r w:rsidR="00740AF6">
        <w:t>,</w:t>
      </w:r>
      <w:r w:rsidR="00C962AD" w:rsidRPr="00D7401F">
        <w:t xml:space="preserve"> </w:t>
      </w:r>
      <w:r w:rsidR="00BD70C3">
        <w:t xml:space="preserve">according to some of the </w:t>
      </w:r>
      <w:r w:rsidR="00C962AD" w:rsidRPr="00D7401F">
        <w:t xml:space="preserve">mentors. </w:t>
      </w:r>
      <w:r w:rsidR="00C808BA" w:rsidRPr="00D7401F">
        <w:t xml:space="preserve"> </w:t>
      </w:r>
    </w:p>
    <w:p w14:paraId="0A682363" w14:textId="229A466D" w:rsidR="00D22D35" w:rsidRPr="00CA4A05" w:rsidRDefault="00914812" w:rsidP="00403CFA">
      <w:pPr>
        <w:pStyle w:val="ListParagraph"/>
        <w:numPr>
          <w:ilvl w:val="0"/>
          <w:numId w:val="34"/>
        </w:numPr>
        <w:spacing w:after="240"/>
        <w:ind w:left="0" w:firstLine="0"/>
        <w:contextualSpacing w:val="0"/>
        <w:rPr>
          <w:rFonts w:eastAsia="SimSun" w:cs="Arial"/>
          <w:lang w:eastAsia="zh-CN"/>
        </w:rPr>
      </w:pPr>
      <w:r w:rsidRPr="00D7401F">
        <w:rPr>
          <w:b/>
          <w:bCs/>
        </w:rPr>
        <w:t>Finding</w:t>
      </w:r>
      <w:r w:rsidR="00884378" w:rsidRPr="00D7401F">
        <w:rPr>
          <w:b/>
          <w:bCs/>
        </w:rPr>
        <w:t xml:space="preserve"> </w:t>
      </w:r>
      <w:r w:rsidR="00B84E0A">
        <w:rPr>
          <w:b/>
          <w:bCs/>
        </w:rPr>
        <w:t>19</w:t>
      </w:r>
      <w:r w:rsidRPr="00D7401F">
        <w:t xml:space="preserve">: </w:t>
      </w:r>
      <w:r w:rsidR="001D4BDE">
        <w:t xml:space="preserve"> </w:t>
      </w:r>
      <w:r w:rsidR="00350ADE" w:rsidRPr="00D7401F">
        <w:t>In summary, the pilot mentorship program was successful</w:t>
      </w:r>
      <w:r w:rsidR="001F43EE" w:rsidRPr="00D7401F">
        <w:t>, nonetheless</w:t>
      </w:r>
      <w:r w:rsidR="001D4BDE">
        <w:t>,</w:t>
      </w:r>
      <w:r w:rsidR="001F43EE" w:rsidRPr="00D7401F">
        <w:t xml:space="preserve"> the program could benefit from</w:t>
      </w:r>
      <w:r w:rsidR="00A33196" w:rsidRPr="00D7401F">
        <w:t xml:space="preserve"> some</w:t>
      </w:r>
      <w:r w:rsidR="001F43EE" w:rsidRPr="00D7401F">
        <w:t xml:space="preserve"> improvements</w:t>
      </w:r>
      <w:r w:rsidR="00CB77CE">
        <w:t xml:space="preserve"> according to both mentors and mentees</w:t>
      </w:r>
      <w:r w:rsidR="001F43EE" w:rsidRPr="00D7401F">
        <w:t xml:space="preserve">. </w:t>
      </w:r>
      <w:r w:rsidR="001D4BDE">
        <w:t xml:space="preserve"> </w:t>
      </w:r>
      <w:r w:rsidR="00C92810" w:rsidRPr="00D7401F">
        <w:t>Some s</w:t>
      </w:r>
      <w:r w:rsidR="00A308D1" w:rsidRPr="00D7401F">
        <w:t xml:space="preserve">uggestions for improvement </w:t>
      </w:r>
      <w:r w:rsidR="00C92810" w:rsidRPr="00D7401F">
        <w:t>were included in a</w:t>
      </w:r>
      <w:r w:rsidR="00AE1127" w:rsidRPr="00D7401F">
        <w:t xml:space="preserve">n internal memorandum prepared by the </w:t>
      </w:r>
      <w:r w:rsidR="00740AF6">
        <w:t>P</w:t>
      </w:r>
      <w:r w:rsidR="00AE1127" w:rsidRPr="00D7401F">
        <w:t xml:space="preserve">roject </w:t>
      </w:r>
      <w:r w:rsidR="00740AF6">
        <w:t>M</w:t>
      </w:r>
      <w:r w:rsidR="00AE1127" w:rsidRPr="00D7401F">
        <w:t>anager</w:t>
      </w:r>
      <w:r w:rsidR="005B589C" w:rsidRPr="00D7401F">
        <w:t xml:space="preserve"> in March 2022</w:t>
      </w:r>
      <w:r w:rsidR="001D4BDE">
        <w:t>,</w:t>
      </w:r>
      <w:r w:rsidR="00740F03" w:rsidRPr="00D7401F">
        <w:t xml:space="preserve"> based on an evaluation of the mentorship program carried out by the implementing consultancy firm. </w:t>
      </w:r>
      <w:r w:rsidR="001D4BDE">
        <w:t xml:space="preserve"> </w:t>
      </w:r>
      <w:r w:rsidR="00A0067A" w:rsidRPr="00D7401F">
        <w:t xml:space="preserve">Others are the result of this evaluation. </w:t>
      </w:r>
      <w:r w:rsidR="001D4BDE">
        <w:t xml:space="preserve"> </w:t>
      </w:r>
      <w:r w:rsidR="00890B7B" w:rsidRPr="00D7401F">
        <w:t>All</w:t>
      </w:r>
      <w:r w:rsidR="000E0749" w:rsidRPr="00D7401F">
        <w:t xml:space="preserve"> mentees and mentors</w:t>
      </w:r>
      <w:r w:rsidR="001D4BDE">
        <w:t>,</w:t>
      </w:r>
      <w:r w:rsidR="000E0749" w:rsidRPr="00D7401F">
        <w:t xml:space="preserve"> as well as other stakeholders interviewed for this evaluation</w:t>
      </w:r>
      <w:r w:rsidR="00B112DB" w:rsidRPr="00D7401F">
        <w:t xml:space="preserve"> considered the mentorship program as successful </w:t>
      </w:r>
      <w:r w:rsidR="00332EDF" w:rsidRPr="00D7401F">
        <w:t>and</w:t>
      </w:r>
      <w:r w:rsidR="000E0749" w:rsidRPr="00D7401F">
        <w:t xml:space="preserve"> recommended the expansion of the program </w:t>
      </w:r>
      <w:r w:rsidR="00005C85" w:rsidRPr="00D7401F">
        <w:t xml:space="preserve">with a </w:t>
      </w:r>
      <w:r w:rsidR="00377987" w:rsidRPr="00D7401F">
        <w:t xml:space="preserve">few suggested changes </w:t>
      </w:r>
      <w:r w:rsidR="006E2BDA" w:rsidRPr="00D7401F">
        <w:t xml:space="preserve">(see </w:t>
      </w:r>
      <w:r w:rsidR="00AE7401" w:rsidRPr="00D7401F">
        <w:t>Chapter V</w:t>
      </w:r>
      <w:r w:rsidR="006E2BDA" w:rsidRPr="00D7401F">
        <w:t>)</w:t>
      </w:r>
      <w:r w:rsidR="000E0749" w:rsidRPr="00D7401F">
        <w:t>.</w:t>
      </w:r>
      <w:r w:rsidR="00D82EA3" w:rsidRPr="00D7401F">
        <w:t xml:space="preserve"> </w:t>
      </w:r>
    </w:p>
    <w:p w14:paraId="2CF2607C" w14:textId="6E5758D7" w:rsidR="009B6FF2" w:rsidRPr="00CA4A05" w:rsidRDefault="009B6FF2" w:rsidP="007071F4">
      <w:pPr>
        <w:tabs>
          <w:tab w:val="left" w:pos="540"/>
        </w:tabs>
        <w:spacing w:after="240"/>
        <w:rPr>
          <w:i/>
          <w:iCs/>
          <w:szCs w:val="22"/>
          <w:u w:val="single"/>
        </w:rPr>
      </w:pPr>
      <w:r w:rsidRPr="00D7401F">
        <w:rPr>
          <w:i/>
          <w:iCs/>
          <w:szCs w:val="22"/>
          <w:u w:val="single"/>
        </w:rPr>
        <w:t>The effectiveness of the project in creating Women Innovator Resource Centers (“WIRCs”), aiming to provide relevant IP and related support services to women inventors and innovators in an “all-women” environment.</w:t>
      </w:r>
    </w:p>
    <w:p w14:paraId="2F1B2D26" w14:textId="63F9F7AE" w:rsidR="002E19A9" w:rsidRPr="00CA4A05" w:rsidRDefault="00EA286E" w:rsidP="00403CFA">
      <w:pPr>
        <w:pStyle w:val="ListParagraph"/>
        <w:numPr>
          <w:ilvl w:val="0"/>
          <w:numId w:val="34"/>
        </w:numPr>
        <w:tabs>
          <w:tab w:val="left" w:pos="0"/>
        </w:tabs>
        <w:spacing w:after="240" w:line="240" w:lineRule="auto"/>
        <w:ind w:left="0" w:firstLine="0"/>
        <w:contextualSpacing w:val="0"/>
        <w:rPr>
          <w:strike/>
        </w:rPr>
      </w:pPr>
      <w:r w:rsidRPr="00D7401F">
        <w:rPr>
          <w:rFonts w:eastAsia="SimSun" w:cs="Arial"/>
          <w:b/>
          <w:bCs/>
          <w:lang w:eastAsia="zh-CN"/>
        </w:rPr>
        <w:t>Finding</w:t>
      </w:r>
      <w:r w:rsidR="00280E25" w:rsidRPr="00D7401F">
        <w:rPr>
          <w:rFonts w:eastAsia="SimSun" w:cs="Arial"/>
          <w:b/>
          <w:bCs/>
          <w:lang w:eastAsia="zh-CN"/>
        </w:rPr>
        <w:t xml:space="preserve"> </w:t>
      </w:r>
      <w:r w:rsidR="00884378" w:rsidRPr="00D7401F">
        <w:rPr>
          <w:rFonts w:eastAsia="SimSun" w:cs="Arial"/>
          <w:b/>
          <w:bCs/>
          <w:lang w:eastAsia="zh-CN"/>
        </w:rPr>
        <w:t>2</w:t>
      </w:r>
      <w:r w:rsidR="00B84E0A">
        <w:rPr>
          <w:rFonts w:eastAsia="SimSun" w:cs="Arial"/>
          <w:b/>
          <w:bCs/>
          <w:lang w:eastAsia="zh-CN"/>
        </w:rPr>
        <w:t>0</w:t>
      </w:r>
      <w:r w:rsidRPr="00D7401F">
        <w:rPr>
          <w:rFonts w:eastAsia="SimSun" w:cs="Arial"/>
          <w:b/>
          <w:bCs/>
          <w:lang w:eastAsia="zh-CN"/>
        </w:rPr>
        <w:t>:</w:t>
      </w:r>
      <w:r w:rsidRPr="00D7401F">
        <w:rPr>
          <w:rFonts w:eastAsia="SimSun" w:cs="Arial"/>
          <w:lang w:eastAsia="zh-CN"/>
        </w:rPr>
        <w:t xml:space="preserve"> </w:t>
      </w:r>
      <w:r w:rsidR="001D4BDE">
        <w:rPr>
          <w:rFonts w:eastAsia="SimSun" w:cs="Arial"/>
          <w:lang w:eastAsia="zh-CN"/>
        </w:rPr>
        <w:t xml:space="preserve"> </w:t>
      </w:r>
      <w:r w:rsidRPr="00D7401F">
        <w:rPr>
          <w:rFonts w:eastAsia="SimSun" w:cs="Arial"/>
          <w:lang w:eastAsia="zh-CN"/>
        </w:rPr>
        <w:t xml:space="preserve">The project </w:t>
      </w:r>
      <w:r w:rsidR="00BD70C3">
        <w:rPr>
          <w:rFonts w:eastAsia="SimSun" w:cs="Arial"/>
          <w:lang w:eastAsia="zh-CN"/>
        </w:rPr>
        <w:t>was not effective in creating</w:t>
      </w:r>
      <w:r w:rsidR="00C37495" w:rsidRPr="00D7401F">
        <w:rPr>
          <w:rFonts w:eastAsia="SimSun" w:cs="Arial"/>
          <w:lang w:eastAsia="zh-CN"/>
        </w:rPr>
        <w:t xml:space="preserve"> </w:t>
      </w:r>
      <w:r w:rsidR="00C02A9B" w:rsidRPr="00D7401F">
        <w:rPr>
          <w:rFonts w:eastAsia="SimSun" w:cs="Arial"/>
          <w:lang w:eastAsia="zh-CN"/>
        </w:rPr>
        <w:t>any structure</w:t>
      </w:r>
      <w:r w:rsidR="00EE411C" w:rsidRPr="00D7401F">
        <w:rPr>
          <w:rFonts w:eastAsia="SimSun" w:cs="Arial"/>
          <w:lang w:eastAsia="zh-CN"/>
        </w:rPr>
        <w:t xml:space="preserve"> or unit</w:t>
      </w:r>
      <w:r w:rsidR="00C02A9B" w:rsidRPr="00D7401F">
        <w:rPr>
          <w:rFonts w:eastAsia="SimSun" w:cs="Arial"/>
          <w:lang w:eastAsia="zh-CN"/>
        </w:rPr>
        <w:t xml:space="preserve"> called </w:t>
      </w:r>
      <w:r w:rsidR="00C37495" w:rsidRPr="00D7401F">
        <w:rPr>
          <w:rFonts w:eastAsia="SimSun" w:cs="Arial"/>
          <w:lang w:eastAsia="zh-CN"/>
        </w:rPr>
        <w:t>Women Innovator Resource Centers (“WIRCs)</w:t>
      </w:r>
      <w:r w:rsidR="001D4BDE">
        <w:rPr>
          <w:rFonts w:eastAsia="SimSun" w:cs="Arial"/>
          <w:lang w:eastAsia="zh-CN"/>
        </w:rPr>
        <w:t>,</w:t>
      </w:r>
      <w:r w:rsidR="00191B5C" w:rsidRPr="00D7401F">
        <w:rPr>
          <w:rFonts w:eastAsia="SimSun" w:cs="Arial"/>
          <w:lang w:eastAsia="zh-CN"/>
        </w:rPr>
        <w:t xml:space="preserve"> as </w:t>
      </w:r>
      <w:r w:rsidR="00497D25" w:rsidRPr="00D7401F">
        <w:rPr>
          <w:rFonts w:eastAsia="SimSun" w:cs="Arial"/>
          <w:lang w:eastAsia="zh-CN"/>
        </w:rPr>
        <w:t>envisaged</w:t>
      </w:r>
      <w:r w:rsidR="00191B5C" w:rsidRPr="00D7401F">
        <w:rPr>
          <w:rFonts w:eastAsia="SimSun" w:cs="Arial"/>
          <w:lang w:eastAsia="zh-CN"/>
        </w:rPr>
        <w:t xml:space="preserve"> in the project proposal</w:t>
      </w:r>
      <w:r w:rsidR="00C37495" w:rsidRPr="00D7401F">
        <w:rPr>
          <w:rFonts w:eastAsia="SimSun" w:cs="Arial"/>
          <w:lang w:eastAsia="zh-CN"/>
        </w:rPr>
        <w:t>.</w:t>
      </w:r>
      <w:r w:rsidR="003B445D" w:rsidRPr="00D7401F">
        <w:rPr>
          <w:rStyle w:val="FootnoteReference"/>
          <w:rFonts w:eastAsia="SimSun"/>
          <w:lang w:eastAsia="zh-CN"/>
        </w:rPr>
        <w:footnoteReference w:id="14"/>
      </w:r>
      <w:r w:rsidR="00C37495" w:rsidRPr="00D7401F">
        <w:rPr>
          <w:rFonts w:eastAsia="SimSun" w:cs="Arial"/>
          <w:lang w:eastAsia="zh-CN"/>
        </w:rPr>
        <w:t xml:space="preserve"> </w:t>
      </w:r>
      <w:r w:rsidR="001D4BDE">
        <w:rPr>
          <w:rFonts w:eastAsia="SimSun" w:cs="Arial"/>
          <w:lang w:eastAsia="zh-CN"/>
        </w:rPr>
        <w:t xml:space="preserve"> </w:t>
      </w:r>
      <w:r w:rsidR="00CB77CE">
        <w:rPr>
          <w:rFonts w:eastAsia="SimSun" w:cs="Arial"/>
          <w:lang w:eastAsia="zh-CN"/>
        </w:rPr>
        <w:t xml:space="preserve">However, </w:t>
      </w:r>
      <w:r w:rsidR="00CB77CE">
        <w:t>i</w:t>
      </w:r>
      <w:r w:rsidR="00002FBF" w:rsidRPr="00D7401F">
        <w:t>n each pilot country</w:t>
      </w:r>
      <w:r w:rsidR="00090914" w:rsidRPr="00D7401F">
        <w:t xml:space="preserve"> </w:t>
      </w:r>
      <w:r w:rsidR="00002FBF" w:rsidRPr="00D7401F">
        <w:t xml:space="preserve">a focal point/institution/center to support women inventors and innovators was identified. </w:t>
      </w:r>
      <w:r w:rsidR="001D4BDE">
        <w:t xml:space="preserve"> </w:t>
      </w:r>
      <w:r w:rsidR="00002FBF" w:rsidRPr="00D7401F">
        <w:t>Except for Oman</w:t>
      </w:r>
      <w:r w:rsidR="00CB77CE">
        <w:t>,</w:t>
      </w:r>
      <w:r w:rsidR="00002FBF" w:rsidRPr="00D7401F">
        <w:t xml:space="preserve"> all other countries opted to house the service in the IP Office. </w:t>
      </w:r>
      <w:r w:rsidR="001D4BDE">
        <w:t xml:space="preserve"> </w:t>
      </w:r>
      <w:r w:rsidR="00002FBF" w:rsidRPr="00D7401F">
        <w:t xml:space="preserve">Oman chose the Sultan </w:t>
      </w:r>
      <w:proofErr w:type="spellStart"/>
      <w:r w:rsidR="00002FBF" w:rsidRPr="00D7401F">
        <w:t>Qaboos</w:t>
      </w:r>
      <w:proofErr w:type="spellEnd"/>
      <w:r w:rsidR="00002FBF" w:rsidRPr="00D7401F">
        <w:t xml:space="preserve"> University. </w:t>
      </w:r>
      <w:r w:rsidR="001D4BDE">
        <w:t xml:space="preserve"> </w:t>
      </w:r>
      <w:r w:rsidR="00D47572" w:rsidRPr="00D7401F">
        <w:rPr>
          <w:rFonts w:eastAsia="SimSun" w:cs="Arial"/>
          <w:lang w:eastAsia="zh-CN"/>
        </w:rPr>
        <w:t>S</w:t>
      </w:r>
      <w:r w:rsidR="005D552C" w:rsidRPr="00D7401F">
        <w:rPr>
          <w:rFonts w:eastAsia="SimSun" w:cs="Arial"/>
          <w:lang w:eastAsia="zh-CN"/>
        </w:rPr>
        <w:t xml:space="preserve">upport </w:t>
      </w:r>
      <w:r w:rsidR="00115B55" w:rsidRPr="00D7401F">
        <w:rPr>
          <w:rFonts w:eastAsia="SimSun" w:cs="Arial"/>
          <w:lang w:eastAsia="zh-CN"/>
        </w:rPr>
        <w:t>services for women</w:t>
      </w:r>
      <w:r w:rsidR="004612EA" w:rsidRPr="00D7401F">
        <w:rPr>
          <w:rFonts w:eastAsia="SimSun" w:cs="Arial"/>
          <w:lang w:eastAsia="zh-CN"/>
        </w:rPr>
        <w:t xml:space="preserve"> were integrated</w:t>
      </w:r>
      <w:r w:rsidR="00115B55" w:rsidRPr="00D7401F">
        <w:rPr>
          <w:rFonts w:eastAsia="SimSun" w:cs="Arial"/>
          <w:lang w:eastAsia="zh-CN"/>
        </w:rPr>
        <w:t xml:space="preserve"> in</w:t>
      </w:r>
      <w:r w:rsidR="00401B53" w:rsidRPr="00D7401F">
        <w:rPr>
          <w:rFonts w:eastAsia="SimSun" w:cs="Arial"/>
          <w:lang w:eastAsia="zh-CN"/>
        </w:rPr>
        <w:t>to</w:t>
      </w:r>
      <w:r w:rsidR="00115B55" w:rsidRPr="00D7401F">
        <w:rPr>
          <w:rFonts w:eastAsia="SimSun" w:cs="Arial"/>
          <w:lang w:eastAsia="zh-CN"/>
        </w:rPr>
        <w:t xml:space="preserve"> existing services</w:t>
      </w:r>
      <w:r w:rsidR="004612EA" w:rsidRPr="00D7401F">
        <w:rPr>
          <w:rFonts w:eastAsia="SimSun" w:cs="Arial"/>
          <w:lang w:eastAsia="zh-CN"/>
        </w:rPr>
        <w:t xml:space="preserve"> within IP Offices</w:t>
      </w:r>
      <w:r w:rsidR="001D4BDE">
        <w:rPr>
          <w:rFonts w:eastAsia="SimSun" w:cs="Arial"/>
          <w:lang w:eastAsia="zh-CN"/>
        </w:rPr>
        <w:t>,</w:t>
      </w:r>
      <w:r w:rsidR="00D47572" w:rsidRPr="00D7401F">
        <w:rPr>
          <w:rFonts w:eastAsia="SimSun" w:cs="Arial"/>
          <w:lang w:eastAsia="zh-CN"/>
        </w:rPr>
        <w:t xml:space="preserve"> contributing to</w:t>
      </w:r>
      <w:r w:rsidR="00855D51" w:rsidRPr="00D7401F">
        <w:rPr>
          <w:rFonts w:eastAsia="SimSun" w:cs="Arial"/>
          <w:lang w:eastAsia="zh-CN"/>
        </w:rPr>
        <w:t xml:space="preserve"> </w:t>
      </w:r>
      <w:r w:rsidR="00CB77CE">
        <w:rPr>
          <w:rFonts w:eastAsia="SimSun" w:cs="Arial"/>
          <w:lang w:eastAsia="zh-CN"/>
        </w:rPr>
        <w:t xml:space="preserve">an </w:t>
      </w:r>
      <w:r w:rsidR="00855D51" w:rsidRPr="00D7401F">
        <w:rPr>
          <w:rFonts w:eastAsia="SimSun" w:cs="Arial"/>
          <w:lang w:eastAsia="zh-CN"/>
        </w:rPr>
        <w:t>increase</w:t>
      </w:r>
      <w:r w:rsidR="00CB77CE">
        <w:rPr>
          <w:rFonts w:eastAsia="SimSun" w:cs="Arial"/>
          <w:lang w:eastAsia="zh-CN"/>
        </w:rPr>
        <w:t>d</w:t>
      </w:r>
      <w:r w:rsidR="00855D51" w:rsidRPr="00D7401F">
        <w:rPr>
          <w:rFonts w:eastAsia="SimSun" w:cs="Arial"/>
          <w:lang w:eastAsia="zh-CN"/>
        </w:rPr>
        <w:t xml:space="preserve"> likelihood of sustainability</w:t>
      </w:r>
      <w:r w:rsidR="00115B55" w:rsidRPr="00D7401F">
        <w:rPr>
          <w:rFonts w:eastAsia="SimSun" w:cs="Arial"/>
          <w:lang w:eastAsia="zh-CN"/>
        </w:rPr>
        <w:t>.</w:t>
      </w:r>
      <w:r w:rsidR="001D4BDE">
        <w:rPr>
          <w:rFonts w:eastAsia="SimSun" w:cs="Arial"/>
          <w:lang w:eastAsia="zh-CN"/>
        </w:rPr>
        <w:t xml:space="preserve"> </w:t>
      </w:r>
      <w:r w:rsidR="00E74DF6" w:rsidRPr="00D7401F">
        <w:rPr>
          <w:rFonts w:eastAsia="SimSun" w:cs="Arial"/>
          <w:lang w:eastAsia="zh-CN"/>
        </w:rPr>
        <w:t xml:space="preserve"> </w:t>
      </w:r>
      <w:r w:rsidR="00237B9E" w:rsidRPr="00D7401F">
        <w:rPr>
          <w:rFonts w:eastAsia="SimSun" w:cs="Arial"/>
          <w:lang w:eastAsia="zh-CN"/>
        </w:rPr>
        <w:t xml:space="preserve">Mexico created </w:t>
      </w:r>
      <w:r w:rsidR="001042F9" w:rsidRPr="00D7401F">
        <w:rPr>
          <w:rFonts w:eastAsia="SimSun" w:cs="Arial"/>
          <w:lang w:eastAsia="zh-CN"/>
        </w:rPr>
        <w:t>its</w:t>
      </w:r>
      <w:r w:rsidR="00237B9E" w:rsidRPr="00D7401F">
        <w:rPr>
          <w:rFonts w:eastAsia="SimSun" w:cs="Arial"/>
          <w:lang w:eastAsia="zh-CN"/>
        </w:rPr>
        <w:t xml:space="preserve"> own mentorship </w:t>
      </w:r>
      <w:r w:rsidR="001042F9" w:rsidRPr="00D7401F">
        <w:rPr>
          <w:rFonts w:eastAsia="SimSun" w:cs="Arial"/>
          <w:lang w:eastAsia="zh-CN"/>
        </w:rPr>
        <w:t>pr</w:t>
      </w:r>
      <w:r w:rsidR="00237B9E" w:rsidRPr="00D7401F">
        <w:rPr>
          <w:rFonts w:eastAsia="SimSun" w:cs="Arial"/>
          <w:lang w:eastAsia="zh-CN"/>
        </w:rPr>
        <w:t xml:space="preserve">ogram and integrated it into </w:t>
      </w:r>
      <w:r w:rsidR="001042F9" w:rsidRPr="00D7401F">
        <w:rPr>
          <w:rFonts w:eastAsia="SimSun" w:cs="Arial"/>
          <w:lang w:eastAsia="zh-CN"/>
        </w:rPr>
        <w:t>its</w:t>
      </w:r>
      <w:r w:rsidR="00237B9E" w:rsidRPr="00D7401F">
        <w:rPr>
          <w:rFonts w:eastAsia="SimSun" w:cs="Arial"/>
          <w:lang w:eastAsia="zh-CN"/>
        </w:rPr>
        <w:t xml:space="preserve"> regular work within the IP office.</w:t>
      </w:r>
      <w:r w:rsidR="0018078F" w:rsidRPr="00D7401F">
        <w:rPr>
          <w:rStyle w:val="FootnoteReference"/>
          <w:rFonts w:eastAsia="SimSun"/>
          <w:lang w:eastAsia="zh-CN"/>
        </w:rPr>
        <w:footnoteReference w:id="15"/>
      </w:r>
      <w:r w:rsidR="00216413" w:rsidRPr="00D7401F">
        <w:rPr>
          <w:rFonts w:eastAsia="SimSun" w:cs="Arial"/>
          <w:lang w:eastAsia="zh-CN"/>
        </w:rPr>
        <w:t xml:space="preserve"> </w:t>
      </w:r>
      <w:r w:rsidR="001D4BDE">
        <w:rPr>
          <w:rFonts w:eastAsia="SimSun" w:cs="Arial"/>
          <w:lang w:eastAsia="zh-CN"/>
        </w:rPr>
        <w:t xml:space="preserve"> In Pakistan, </w:t>
      </w:r>
      <w:r w:rsidR="00216413" w:rsidRPr="00D7401F">
        <w:rPr>
          <w:rFonts w:eastAsia="SimSun" w:cs="Arial"/>
          <w:lang w:eastAsia="zh-CN"/>
        </w:rPr>
        <w:t>a helpline for women</w:t>
      </w:r>
      <w:r w:rsidR="00882F46" w:rsidRPr="00D7401F">
        <w:rPr>
          <w:rFonts w:eastAsia="SimSun" w:cs="Arial"/>
          <w:lang w:eastAsia="zh-CN"/>
        </w:rPr>
        <w:t xml:space="preserve"> was being launched </w:t>
      </w:r>
      <w:r w:rsidR="00797CA2" w:rsidRPr="00D7401F">
        <w:rPr>
          <w:rFonts w:eastAsia="SimSun" w:cs="Arial"/>
          <w:lang w:eastAsia="zh-CN"/>
        </w:rPr>
        <w:t xml:space="preserve">by the national IP Office </w:t>
      </w:r>
      <w:r w:rsidR="00882F46" w:rsidRPr="00D7401F">
        <w:rPr>
          <w:rFonts w:eastAsia="SimSun" w:cs="Arial"/>
          <w:lang w:eastAsia="zh-CN"/>
        </w:rPr>
        <w:t>at the time of the evaluation.</w:t>
      </w:r>
      <w:r w:rsidR="00DD23A6" w:rsidRPr="00D7401F">
        <w:rPr>
          <w:rFonts w:eastAsia="SimSun" w:cs="Arial"/>
          <w:lang w:eastAsia="zh-CN"/>
        </w:rPr>
        <w:t xml:space="preserve"> </w:t>
      </w:r>
      <w:r w:rsidR="00977957">
        <w:rPr>
          <w:rFonts w:eastAsia="SimSun" w:cs="Arial"/>
          <w:lang w:eastAsia="zh-CN"/>
        </w:rPr>
        <w:t xml:space="preserve"> </w:t>
      </w:r>
      <w:r w:rsidR="00DE2FAA" w:rsidRPr="00D7401F">
        <w:rPr>
          <w:rFonts w:eastAsia="SimSun" w:cs="Arial"/>
          <w:lang w:eastAsia="zh-CN"/>
        </w:rPr>
        <w:t>In</w:t>
      </w:r>
      <w:r w:rsidR="00147BF0" w:rsidRPr="00D7401F">
        <w:rPr>
          <w:rFonts w:eastAsia="SimSun" w:cs="Arial"/>
          <w:lang w:eastAsia="zh-CN"/>
        </w:rPr>
        <w:t xml:space="preserve"> Uganda</w:t>
      </w:r>
      <w:r w:rsidR="00CB77CE">
        <w:rPr>
          <w:rFonts w:eastAsia="SimSun" w:cs="Arial"/>
          <w:lang w:eastAsia="zh-CN"/>
        </w:rPr>
        <w:t>,</w:t>
      </w:r>
      <w:r w:rsidR="00147BF0" w:rsidRPr="00D7401F">
        <w:rPr>
          <w:rFonts w:eastAsia="SimSun" w:cs="Arial"/>
          <w:lang w:eastAsia="zh-CN"/>
        </w:rPr>
        <w:t xml:space="preserve"> </w:t>
      </w:r>
      <w:r w:rsidR="00797CA2">
        <w:rPr>
          <w:rFonts w:eastAsia="SimSun" w:cs="Arial"/>
          <w:lang w:eastAsia="zh-CN"/>
        </w:rPr>
        <w:t>the focal point</w:t>
      </w:r>
      <w:r w:rsidR="00147BF0" w:rsidRPr="00D7401F">
        <w:rPr>
          <w:rFonts w:eastAsia="SimSun" w:cs="Arial"/>
          <w:lang w:eastAsia="zh-CN"/>
        </w:rPr>
        <w:t xml:space="preserve"> </w:t>
      </w:r>
      <w:r w:rsidR="00CB77CE">
        <w:rPr>
          <w:rFonts w:eastAsia="SimSun" w:cs="Arial"/>
          <w:lang w:eastAsia="zh-CN"/>
        </w:rPr>
        <w:t xml:space="preserve">within the </w:t>
      </w:r>
      <w:r w:rsidR="00797CA2" w:rsidRPr="00D7401F">
        <w:rPr>
          <w:szCs w:val="22"/>
        </w:rPr>
        <w:t>Uganda Registration Services Bureau</w:t>
      </w:r>
      <w:r w:rsidR="00797CA2" w:rsidRPr="00D7401F">
        <w:rPr>
          <w:rFonts w:eastAsia="SimSun" w:cs="Arial"/>
          <w:lang w:eastAsia="zh-CN"/>
        </w:rPr>
        <w:t xml:space="preserve"> </w:t>
      </w:r>
      <w:r w:rsidR="00797CA2">
        <w:rPr>
          <w:rFonts w:eastAsia="SimSun" w:cs="Arial"/>
          <w:lang w:eastAsia="zh-CN"/>
        </w:rPr>
        <w:t>(</w:t>
      </w:r>
      <w:r w:rsidR="00762407" w:rsidRPr="00D7401F">
        <w:rPr>
          <w:rFonts w:eastAsia="SimSun" w:cs="Arial"/>
          <w:lang w:eastAsia="zh-CN"/>
        </w:rPr>
        <w:t>URSB</w:t>
      </w:r>
      <w:r w:rsidR="00797CA2">
        <w:rPr>
          <w:rFonts w:eastAsia="SimSun" w:cs="Arial"/>
          <w:lang w:eastAsia="zh-CN"/>
        </w:rPr>
        <w:t>)</w:t>
      </w:r>
      <w:r w:rsidR="00F43D29" w:rsidRPr="00D7401F">
        <w:rPr>
          <w:rFonts w:eastAsia="SimSun" w:cs="Arial"/>
          <w:lang w:eastAsia="zh-CN"/>
        </w:rPr>
        <w:t xml:space="preserve"> </w:t>
      </w:r>
      <w:r w:rsidR="00FD3860" w:rsidRPr="00D7401F">
        <w:rPr>
          <w:rFonts w:eastAsia="SimSun" w:cs="Arial"/>
          <w:lang w:eastAsia="zh-CN"/>
        </w:rPr>
        <w:t>–</w:t>
      </w:r>
      <w:r w:rsidR="00F43D29" w:rsidRPr="00D7401F">
        <w:rPr>
          <w:rFonts w:eastAsia="SimSun" w:cs="Arial"/>
          <w:lang w:eastAsia="zh-CN"/>
        </w:rPr>
        <w:t xml:space="preserve"> </w:t>
      </w:r>
      <w:r w:rsidR="00F13A1F">
        <w:rPr>
          <w:rFonts w:eastAsia="SimSun" w:cs="Arial"/>
          <w:lang w:eastAsia="zh-CN"/>
        </w:rPr>
        <w:t>due to their engagement in preparation of the</w:t>
      </w:r>
      <w:r w:rsidR="00FD3860" w:rsidRPr="00D7401F">
        <w:rPr>
          <w:rFonts w:eastAsia="SimSun" w:cs="Arial"/>
          <w:lang w:eastAsia="zh-CN"/>
        </w:rPr>
        <w:t xml:space="preserve"> national assessment report – </w:t>
      </w:r>
      <w:r w:rsidR="00977957">
        <w:rPr>
          <w:rFonts w:eastAsia="SimSun" w:cs="Arial"/>
          <w:lang w:eastAsia="zh-CN"/>
        </w:rPr>
        <w:t>became</w:t>
      </w:r>
      <w:r w:rsidR="00F43D29" w:rsidRPr="00D7401F">
        <w:rPr>
          <w:rFonts w:eastAsia="SimSun" w:cs="Arial"/>
          <w:lang w:eastAsia="zh-CN"/>
        </w:rPr>
        <w:t xml:space="preserve"> more </w:t>
      </w:r>
      <w:r w:rsidR="00FD3860" w:rsidRPr="00D7401F">
        <w:rPr>
          <w:rFonts w:eastAsia="SimSun" w:cs="Arial"/>
          <w:lang w:eastAsia="zh-CN"/>
        </w:rPr>
        <w:t>aware and committed to support women’s needs.</w:t>
      </w:r>
      <w:r w:rsidR="00F43D29" w:rsidRPr="00D7401F">
        <w:rPr>
          <w:rFonts w:eastAsia="SimSun" w:cs="Arial"/>
          <w:lang w:eastAsia="zh-CN"/>
        </w:rPr>
        <w:t xml:space="preserve"> </w:t>
      </w:r>
      <w:r w:rsidR="00977957">
        <w:rPr>
          <w:rFonts w:eastAsia="SimSun" w:cs="Arial"/>
          <w:lang w:eastAsia="zh-CN"/>
        </w:rPr>
        <w:t xml:space="preserve"> </w:t>
      </w:r>
      <w:r w:rsidR="00F43D29" w:rsidRPr="00D7401F">
        <w:rPr>
          <w:rFonts w:eastAsia="SimSun" w:cs="Arial"/>
          <w:lang w:eastAsia="zh-CN"/>
        </w:rPr>
        <w:t xml:space="preserve">They </w:t>
      </w:r>
      <w:r w:rsidR="00CE75C9" w:rsidRPr="00D7401F">
        <w:rPr>
          <w:rFonts w:eastAsia="SimSun" w:cs="Arial"/>
          <w:lang w:eastAsia="zh-CN"/>
        </w:rPr>
        <w:t>increased their collaboration with the Uganda Women Entrepreneurs Association Ltd (UWEAL)</w:t>
      </w:r>
      <w:r w:rsidR="00977957">
        <w:rPr>
          <w:rFonts w:eastAsia="SimSun" w:cs="Arial"/>
          <w:lang w:eastAsia="zh-CN"/>
        </w:rPr>
        <w:t>,</w:t>
      </w:r>
      <w:r w:rsidR="00CE75C9" w:rsidRPr="00D7401F">
        <w:rPr>
          <w:rFonts w:eastAsia="SimSun" w:cs="Arial"/>
          <w:lang w:eastAsia="zh-CN"/>
        </w:rPr>
        <w:t xml:space="preserve"> </w:t>
      </w:r>
      <w:r w:rsidR="00B4749D" w:rsidRPr="00D7401F">
        <w:rPr>
          <w:rFonts w:eastAsia="SimSun" w:cs="Arial"/>
          <w:lang w:eastAsia="zh-CN"/>
        </w:rPr>
        <w:t xml:space="preserve">which was also one of the recommendations included in the assessment report. </w:t>
      </w:r>
      <w:r w:rsidR="00977957">
        <w:rPr>
          <w:rFonts w:eastAsia="SimSun" w:cs="Arial"/>
          <w:lang w:eastAsia="zh-CN"/>
        </w:rPr>
        <w:t xml:space="preserve"> </w:t>
      </w:r>
      <w:r w:rsidR="00B4749D" w:rsidRPr="00D7401F">
        <w:rPr>
          <w:rFonts w:eastAsia="SimSun" w:cs="Arial"/>
          <w:lang w:eastAsia="zh-CN"/>
        </w:rPr>
        <w:t>URSB</w:t>
      </w:r>
      <w:r w:rsidR="00FD3860" w:rsidRPr="00D7401F">
        <w:rPr>
          <w:rFonts w:eastAsia="SimSun" w:cs="Arial"/>
          <w:lang w:eastAsia="zh-CN"/>
        </w:rPr>
        <w:t xml:space="preserve"> </w:t>
      </w:r>
      <w:r w:rsidR="00762407" w:rsidRPr="00D7401F">
        <w:rPr>
          <w:rFonts w:eastAsia="SimSun" w:cs="Arial"/>
          <w:lang w:eastAsia="zh-CN"/>
        </w:rPr>
        <w:t>developed a</w:t>
      </w:r>
      <w:r w:rsidR="00C67699">
        <w:rPr>
          <w:rFonts w:eastAsia="SimSun" w:cs="Arial"/>
          <w:lang w:eastAsia="zh-CN"/>
        </w:rPr>
        <w:t>n</w:t>
      </w:r>
      <w:r w:rsidR="00762407" w:rsidRPr="00D7401F">
        <w:rPr>
          <w:rFonts w:eastAsia="SimSun" w:cs="Arial"/>
          <w:lang w:eastAsia="zh-CN"/>
        </w:rPr>
        <w:t xml:space="preserve"> </w:t>
      </w:r>
      <w:r w:rsidR="00CB77CE">
        <w:rPr>
          <w:rFonts w:eastAsia="SimSun" w:cs="Arial"/>
          <w:lang w:eastAsia="zh-CN"/>
        </w:rPr>
        <w:t>awareness-raising</w:t>
      </w:r>
      <w:r w:rsidR="00762407" w:rsidRPr="00D7401F">
        <w:rPr>
          <w:rFonts w:eastAsia="SimSun" w:cs="Arial"/>
          <w:lang w:eastAsia="zh-CN"/>
        </w:rPr>
        <w:t xml:space="preserve"> strategy on IP for outreach</w:t>
      </w:r>
      <w:r w:rsidR="00CB77CE">
        <w:rPr>
          <w:rFonts w:eastAsia="SimSun" w:cs="Arial"/>
          <w:lang w:eastAsia="zh-CN"/>
        </w:rPr>
        <w:t xml:space="preserve"> </w:t>
      </w:r>
      <w:r w:rsidR="00762407" w:rsidRPr="00D7401F">
        <w:rPr>
          <w:rFonts w:eastAsia="SimSun" w:cs="Arial"/>
          <w:lang w:eastAsia="zh-CN"/>
        </w:rPr>
        <w:t>to women entrepreneurs</w:t>
      </w:r>
      <w:r w:rsidR="00165962" w:rsidRPr="00D7401F">
        <w:rPr>
          <w:rFonts w:eastAsia="SimSun" w:cs="Arial"/>
          <w:lang w:eastAsia="zh-CN"/>
        </w:rPr>
        <w:t xml:space="preserve"> and held a workshop for women entrepreneurs on trademark and design protection.</w:t>
      </w:r>
      <w:r w:rsidR="00550343" w:rsidRPr="00D7401F">
        <w:rPr>
          <w:rFonts w:eastAsia="SimSun" w:cs="Arial"/>
          <w:lang w:eastAsia="zh-CN"/>
        </w:rPr>
        <w:t xml:space="preserve"> </w:t>
      </w:r>
      <w:r w:rsidR="00977957">
        <w:rPr>
          <w:rFonts w:eastAsia="SimSun" w:cs="Arial"/>
          <w:lang w:eastAsia="zh-CN"/>
        </w:rPr>
        <w:t xml:space="preserve"> </w:t>
      </w:r>
      <w:r w:rsidR="008D3035">
        <w:rPr>
          <w:rFonts w:eastAsia="SimSun" w:cs="Arial"/>
          <w:lang w:eastAsia="zh-CN"/>
        </w:rPr>
        <w:t>The project did not manage to carry out the originally planned trainings for these institutions (output 5)</w:t>
      </w:r>
      <w:r w:rsidR="008D3035" w:rsidRPr="00D7401F">
        <w:rPr>
          <w:rFonts w:eastAsia="SimSun" w:cs="Arial"/>
          <w:lang w:eastAsia="zh-CN"/>
        </w:rPr>
        <w:t>.</w:t>
      </w:r>
      <w:r w:rsidR="008D3035">
        <w:rPr>
          <w:rFonts w:eastAsia="SimSun" w:cs="Arial"/>
          <w:lang w:eastAsia="zh-CN"/>
        </w:rPr>
        <w:t xml:space="preserve"> </w:t>
      </w:r>
      <w:r w:rsidR="00977957">
        <w:rPr>
          <w:rFonts w:eastAsia="SimSun" w:cs="Arial"/>
          <w:lang w:eastAsia="zh-CN"/>
        </w:rPr>
        <w:t xml:space="preserve"> </w:t>
      </w:r>
      <w:r w:rsidR="008D3035">
        <w:rPr>
          <w:rFonts w:eastAsia="SimSun" w:cs="Arial"/>
          <w:lang w:eastAsia="zh-CN"/>
        </w:rPr>
        <w:t>The pandemic and a lack of the level of relationship</w:t>
      </w:r>
      <w:r w:rsidR="00CB77CE">
        <w:rPr>
          <w:rFonts w:eastAsia="SimSun" w:cs="Arial"/>
          <w:lang w:eastAsia="zh-CN"/>
        </w:rPr>
        <w:t>s</w:t>
      </w:r>
      <w:r w:rsidR="008D3035">
        <w:rPr>
          <w:rFonts w:eastAsia="SimSun" w:cs="Arial"/>
          <w:lang w:eastAsia="zh-CN"/>
        </w:rPr>
        <w:t xml:space="preserve"> needed were reported as </w:t>
      </w:r>
      <w:r w:rsidR="00CB77CE">
        <w:rPr>
          <w:rFonts w:eastAsia="SimSun" w:cs="Arial"/>
          <w:lang w:eastAsia="zh-CN"/>
        </w:rPr>
        <w:t>the</w:t>
      </w:r>
      <w:r w:rsidR="008D3035">
        <w:rPr>
          <w:rFonts w:eastAsia="SimSun" w:cs="Arial"/>
          <w:lang w:eastAsia="zh-CN"/>
        </w:rPr>
        <w:t xml:space="preserve"> underlying reasons</w:t>
      </w:r>
      <w:r w:rsidR="00977957">
        <w:rPr>
          <w:rFonts w:eastAsia="SimSun" w:cs="Arial"/>
          <w:lang w:eastAsia="zh-CN"/>
        </w:rPr>
        <w:t>,</w:t>
      </w:r>
      <w:r w:rsidR="00CB77CE">
        <w:rPr>
          <w:rFonts w:eastAsia="SimSun" w:cs="Arial"/>
          <w:lang w:eastAsia="zh-CN"/>
        </w:rPr>
        <w:t xml:space="preserve"> as described above</w:t>
      </w:r>
      <w:r w:rsidR="008D3035">
        <w:rPr>
          <w:rFonts w:eastAsia="SimSun" w:cs="Arial"/>
          <w:lang w:eastAsia="zh-CN"/>
        </w:rPr>
        <w:t>.</w:t>
      </w:r>
      <w:r w:rsidR="008D3035" w:rsidRPr="00D7401F">
        <w:rPr>
          <w:rFonts w:eastAsia="SimSun" w:cs="Arial"/>
          <w:lang w:eastAsia="zh-CN"/>
        </w:rPr>
        <w:t xml:space="preserve"> </w:t>
      </w:r>
    </w:p>
    <w:p w14:paraId="62F56BFC" w14:textId="7F076800" w:rsidR="00693D40" w:rsidRPr="00CA4A05" w:rsidRDefault="008F4C1B" w:rsidP="00403CFA">
      <w:pPr>
        <w:tabs>
          <w:tab w:val="left" w:pos="0"/>
        </w:tabs>
        <w:spacing w:after="240"/>
        <w:rPr>
          <w:i/>
          <w:iCs/>
          <w:strike/>
          <w:sz w:val="24"/>
          <w:szCs w:val="22"/>
          <w:u w:val="single"/>
        </w:rPr>
      </w:pPr>
      <w:r w:rsidRPr="00D7401F">
        <w:rPr>
          <w:i/>
          <w:iCs/>
          <w:szCs w:val="22"/>
          <w:u w:val="single"/>
          <w:lang w:bidi="en-US"/>
        </w:rPr>
        <w:t>The effectiveness of the project in establishing or expanding a network of women inventors and entrepreneurs that will provide continuous support to inventors and innovators in the country or region, including through organization of regular national and/or regional networking events for women inventors and innovators.</w:t>
      </w:r>
    </w:p>
    <w:p w14:paraId="15C3CC45" w14:textId="5E534D4F" w:rsidR="00565D27" w:rsidRPr="00CA4A05" w:rsidRDefault="000138CA" w:rsidP="00403CFA">
      <w:pPr>
        <w:pStyle w:val="ListParagraph"/>
        <w:numPr>
          <w:ilvl w:val="0"/>
          <w:numId w:val="34"/>
        </w:numPr>
        <w:tabs>
          <w:tab w:val="left" w:pos="0"/>
        </w:tabs>
        <w:spacing w:after="240"/>
        <w:ind w:left="0" w:firstLine="0"/>
        <w:contextualSpacing w:val="0"/>
        <w:rPr>
          <w:strike/>
        </w:rPr>
      </w:pPr>
      <w:r w:rsidRPr="00D7401F">
        <w:rPr>
          <w:b/>
          <w:bCs/>
          <w:lang w:val="en-GB"/>
        </w:rPr>
        <w:t>Finding</w:t>
      </w:r>
      <w:r w:rsidR="00884378" w:rsidRPr="00D7401F">
        <w:rPr>
          <w:b/>
          <w:bCs/>
          <w:lang w:val="en-GB"/>
        </w:rPr>
        <w:t xml:space="preserve"> 2</w:t>
      </w:r>
      <w:r w:rsidR="00B84E0A">
        <w:rPr>
          <w:b/>
          <w:bCs/>
          <w:lang w:val="en-GB"/>
        </w:rPr>
        <w:t>1</w:t>
      </w:r>
      <w:r w:rsidRPr="00D7401F">
        <w:rPr>
          <w:b/>
          <w:bCs/>
          <w:lang w:val="en-GB"/>
        </w:rPr>
        <w:t>:</w:t>
      </w:r>
      <w:r w:rsidRPr="00D7401F">
        <w:rPr>
          <w:lang w:val="en-GB"/>
        </w:rPr>
        <w:t xml:space="preserve"> </w:t>
      </w:r>
      <w:r w:rsidR="00977957">
        <w:rPr>
          <w:lang w:val="en-GB"/>
        </w:rPr>
        <w:t xml:space="preserve"> </w:t>
      </w:r>
      <w:r w:rsidR="003F623C" w:rsidRPr="00D7401F">
        <w:rPr>
          <w:lang w:val="en-GB"/>
        </w:rPr>
        <w:t>Together with the focal points</w:t>
      </w:r>
      <w:r w:rsidR="00F6668D">
        <w:rPr>
          <w:lang w:val="en-GB"/>
        </w:rPr>
        <w:t>,</w:t>
      </w:r>
      <w:r w:rsidR="003F623C" w:rsidRPr="00D7401F">
        <w:rPr>
          <w:lang w:val="en-GB"/>
        </w:rPr>
        <w:t xml:space="preserve"> a list of stakeholders, relevant institutions, organizations, and individuals active in the field that could provide targeted support was created. </w:t>
      </w:r>
      <w:r w:rsidR="00977957">
        <w:rPr>
          <w:lang w:val="en-GB"/>
        </w:rPr>
        <w:t xml:space="preserve"> </w:t>
      </w:r>
      <w:r w:rsidR="003F623C" w:rsidRPr="00D7401F">
        <w:rPr>
          <w:lang w:val="en-GB"/>
        </w:rPr>
        <w:t>Each pilot country identified potential women mentors (</w:t>
      </w:r>
      <w:r w:rsidR="00977957" w:rsidRPr="00D7401F">
        <w:rPr>
          <w:lang w:val="en-GB"/>
        </w:rPr>
        <w:t>at the time of this evaluation</w:t>
      </w:r>
      <w:r w:rsidR="00977957">
        <w:rPr>
          <w:lang w:val="en-GB"/>
        </w:rPr>
        <w:t xml:space="preserve">, there were 24 in </w:t>
      </w:r>
      <w:r w:rsidR="003F623C" w:rsidRPr="00D7401F">
        <w:rPr>
          <w:lang w:val="en-GB"/>
        </w:rPr>
        <w:t xml:space="preserve">Uganda, </w:t>
      </w:r>
      <w:r w:rsidR="00977957">
        <w:rPr>
          <w:lang w:val="en-GB"/>
        </w:rPr>
        <w:t xml:space="preserve">11 in </w:t>
      </w:r>
      <w:r w:rsidR="003F623C" w:rsidRPr="00D7401F">
        <w:rPr>
          <w:lang w:val="en-GB"/>
        </w:rPr>
        <w:t xml:space="preserve">Pakistan, </w:t>
      </w:r>
      <w:r w:rsidR="00A92DA1">
        <w:rPr>
          <w:lang w:val="en-GB"/>
        </w:rPr>
        <w:t xml:space="preserve">and </w:t>
      </w:r>
      <w:r w:rsidR="003F623C" w:rsidRPr="00D7401F">
        <w:rPr>
          <w:lang w:val="en-GB"/>
        </w:rPr>
        <w:t>more than 100</w:t>
      </w:r>
      <w:r w:rsidR="00977957">
        <w:rPr>
          <w:lang w:val="en-GB"/>
        </w:rPr>
        <w:t xml:space="preserve"> in Mexico</w:t>
      </w:r>
      <w:r w:rsidR="003F623C" w:rsidRPr="00D7401F">
        <w:rPr>
          <w:lang w:val="en-GB"/>
        </w:rPr>
        <w:t xml:space="preserve">). </w:t>
      </w:r>
      <w:r w:rsidR="00A92DA1">
        <w:rPr>
          <w:lang w:val="en-GB"/>
        </w:rPr>
        <w:t xml:space="preserve"> </w:t>
      </w:r>
      <w:r w:rsidR="009D200B" w:rsidRPr="00D7401F">
        <w:rPr>
          <w:lang w:val="en-GB"/>
        </w:rPr>
        <w:t xml:space="preserve">The </w:t>
      </w:r>
      <w:r w:rsidR="00D914A1" w:rsidRPr="00D7401F">
        <w:rPr>
          <w:lang w:val="en-GB"/>
        </w:rPr>
        <w:t>mentees interviewed for the evaluation</w:t>
      </w:r>
      <w:r w:rsidR="001C2AED" w:rsidRPr="00D7401F">
        <w:rPr>
          <w:lang w:val="en-GB"/>
        </w:rPr>
        <w:t>, however,</w:t>
      </w:r>
      <w:r w:rsidR="00D914A1" w:rsidRPr="00D7401F">
        <w:rPr>
          <w:lang w:val="en-GB"/>
        </w:rPr>
        <w:t xml:space="preserve"> </w:t>
      </w:r>
      <w:r w:rsidR="009E4282" w:rsidRPr="00D7401F">
        <w:rPr>
          <w:lang w:val="en-GB"/>
        </w:rPr>
        <w:t>were not aware of a local network of mentors</w:t>
      </w:r>
      <w:r w:rsidR="00E01CE1" w:rsidRPr="00D7401F">
        <w:rPr>
          <w:lang w:val="en-GB"/>
        </w:rPr>
        <w:t xml:space="preserve"> that provided advice on a </w:t>
      </w:r>
      <w:r w:rsidR="00E01CE1" w:rsidRPr="00A92DA1">
        <w:rPr>
          <w:i/>
          <w:lang w:val="en-GB"/>
        </w:rPr>
        <w:t>pro bono</w:t>
      </w:r>
      <w:r w:rsidR="00E01CE1" w:rsidRPr="00D7401F">
        <w:rPr>
          <w:lang w:val="en-GB"/>
        </w:rPr>
        <w:t xml:space="preserve"> basis</w:t>
      </w:r>
      <w:r w:rsidR="00C504AF" w:rsidRPr="00D7401F">
        <w:rPr>
          <w:lang w:val="en-GB"/>
        </w:rPr>
        <w:t>.</w:t>
      </w:r>
      <w:r w:rsidR="001A3E1F" w:rsidRPr="00D7401F">
        <w:rPr>
          <w:lang w:val="en-GB"/>
        </w:rPr>
        <w:t xml:space="preserve"> </w:t>
      </w:r>
      <w:r w:rsidR="00A92DA1">
        <w:rPr>
          <w:lang w:val="en-GB"/>
        </w:rPr>
        <w:t xml:space="preserve"> </w:t>
      </w:r>
      <w:r w:rsidR="00D4188B" w:rsidRPr="00D7401F">
        <w:rPr>
          <w:lang w:val="en-GB"/>
        </w:rPr>
        <w:t>On the other hand</w:t>
      </w:r>
      <w:r w:rsidR="001A3E1F" w:rsidRPr="00D7401F">
        <w:rPr>
          <w:lang w:val="en-GB"/>
        </w:rPr>
        <w:t>, several mentees reported that their relationship with the IP Office</w:t>
      </w:r>
      <w:r w:rsidR="000B3931" w:rsidRPr="00D7401F">
        <w:rPr>
          <w:lang w:val="en-GB"/>
        </w:rPr>
        <w:t xml:space="preserve"> and the support they receive</w:t>
      </w:r>
      <w:r w:rsidR="001A3E1F" w:rsidRPr="00D7401F">
        <w:rPr>
          <w:lang w:val="en-GB"/>
        </w:rPr>
        <w:t xml:space="preserve"> improved since the</w:t>
      </w:r>
      <w:r w:rsidR="00F6668D">
        <w:rPr>
          <w:lang w:val="en-GB"/>
        </w:rPr>
        <w:t>ir</w:t>
      </w:r>
      <w:r w:rsidR="001A3E1F" w:rsidRPr="00D7401F">
        <w:rPr>
          <w:lang w:val="en-GB"/>
        </w:rPr>
        <w:t xml:space="preserve"> participation in the mentorship programme.</w:t>
      </w:r>
      <w:r w:rsidR="00D176D9" w:rsidRPr="00D7401F">
        <w:rPr>
          <w:lang w:val="en-GB"/>
        </w:rPr>
        <w:t xml:space="preserve"> </w:t>
      </w:r>
      <w:r w:rsidR="00A92DA1">
        <w:rPr>
          <w:lang w:val="en-GB"/>
        </w:rPr>
        <w:t xml:space="preserve"> </w:t>
      </w:r>
      <w:r w:rsidR="00A6493E" w:rsidRPr="00D7401F">
        <w:rPr>
          <w:lang w:val="en-GB"/>
        </w:rPr>
        <w:t>Mentees from Pakistan reported</w:t>
      </w:r>
      <w:r w:rsidR="001E19C0" w:rsidRPr="00D7401F">
        <w:rPr>
          <w:lang w:val="en-GB"/>
        </w:rPr>
        <w:t xml:space="preserve"> on</w:t>
      </w:r>
      <w:r w:rsidR="00A6493E" w:rsidRPr="00D7401F">
        <w:rPr>
          <w:lang w:val="en-GB"/>
        </w:rPr>
        <w:t xml:space="preserve"> </w:t>
      </w:r>
      <w:r w:rsidR="00CF501F" w:rsidRPr="00D7401F">
        <w:rPr>
          <w:lang w:val="en-GB"/>
        </w:rPr>
        <w:t xml:space="preserve">trainings organized by their IP Office </w:t>
      </w:r>
      <w:r w:rsidR="005A39C9" w:rsidRPr="00D7401F">
        <w:rPr>
          <w:lang w:val="en-GB"/>
        </w:rPr>
        <w:t>where they got access to</w:t>
      </w:r>
      <w:r w:rsidR="00CF501F" w:rsidRPr="00D7401F">
        <w:rPr>
          <w:lang w:val="en-GB"/>
        </w:rPr>
        <w:t xml:space="preserve"> after the</w:t>
      </w:r>
      <w:r w:rsidR="005A4054" w:rsidRPr="00D7401F">
        <w:rPr>
          <w:lang w:val="en-GB"/>
        </w:rPr>
        <w:t>ir participation in the</w:t>
      </w:r>
      <w:r w:rsidR="00CF501F" w:rsidRPr="00D7401F">
        <w:rPr>
          <w:lang w:val="en-GB"/>
        </w:rPr>
        <w:t xml:space="preserve"> mentorship program.</w:t>
      </w:r>
      <w:r w:rsidR="003D0D09" w:rsidRPr="00D7401F">
        <w:rPr>
          <w:lang w:val="en-GB"/>
        </w:rPr>
        <w:t xml:space="preserve"> </w:t>
      </w:r>
      <w:r w:rsidR="00A92DA1">
        <w:rPr>
          <w:lang w:val="en-GB"/>
        </w:rPr>
        <w:t xml:space="preserve"> </w:t>
      </w:r>
      <w:r w:rsidR="003D0D09" w:rsidRPr="00D7401F">
        <w:rPr>
          <w:lang w:val="en-GB"/>
        </w:rPr>
        <w:t xml:space="preserve">The IP Office of Pakistan </w:t>
      </w:r>
      <w:r w:rsidR="001F7A34" w:rsidRPr="00D7401F">
        <w:rPr>
          <w:lang w:val="en-GB"/>
        </w:rPr>
        <w:t xml:space="preserve">reported that the roster of mentors will soon </w:t>
      </w:r>
      <w:r w:rsidR="00D72AFC" w:rsidRPr="00D7401F">
        <w:rPr>
          <w:lang w:val="en-GB"/>
        </w:rPr>
        <w:t xml:space="preserve">be </w:t>
      </w:r>
      <w:r w:rsidR="001F7A34" w:rsidRPr="00D7401F">
        <w:rPr>
          <w:lang w:val="en-GB"/>
        </w:rPr>
        <w:t>accessible from their website.</w:t>
      </w:r>
      <w:r w:rsidR="00A6493E" w:rsidRPr="00D7401F">
        <w:rPr>
          <w:lang w:val="en-GB"/>
        </w:rPr>
        <w:t xml:space="preserve"> </w:t>
      </w:r>
      <w:r w:rsidR="00A92DA1">
        <w:rPr>
          <w:lang w:val="en-GB"/>
        </w:rPr>
        <w:t xml:space="preserve"> </w:t>
      </w:r>
      <w:r w:rsidR="00EE5F1A" w:rsidRPr="00D7401F">
        <w:rPr>
          <w:lang w:val="en-GB"/>
        </w:rPr>
        <w:t xml:space="preserve">Mexico </w:t>
      </w:r>
      <w:r w:rsidR="00031C22" w:rsidRPr="00D7401F">
        <w:rPr>
          <w:lang w:val="en-GB"/>
        </w:rPr>
        <w:t xml:space="preserve">acknowledged </w:t>
      </w:r>
      <w:r w:rsidR="00D72AFC">
        <w:rPr>
          <w:lang w:val="en-GB"/>
        </w:rPr>
        <w:t xml:space="preserve">the important role the project played for the creation of the support network for women. </w:t>
      </w:r>
      <w:r w:rsidR="00A92DA1">
        <w:rPr>
          <w:lang w:val="en-GB"/>
        </w:rPr>
        <w:t xml:space="preserve"> </w:t>
      </w:r>
      <w:r w:rsidR="00F6668D">
        <w:rPr>
          <w:lang w:val="en-GB"/>
        </w:rPr>
        <w:t>However, t</w:t>
      </w:r>
      <w:r w:rsidR="006A1EF3">
        <w:rPr>
          <w:lang w:val="en-GB"/>
        </w:rPr>
        <w:t>hey reported that they</w:t>
      </w:r>
      <w:r w:rsidR="006C7F2C" w:rsidRPr="00D7401F">
        <w:rPr>
          <w:lang w:val="en-GB"/>
        </w:rPr>
        <w:t xml:space="preserve"> would have appreciated </w:t>
      </w:r>
      <w:r w:rsidR="00551078" w:rsidRPr="00D7401F">
        <w:rPr>
          <w:lang w:val="en-GB"/>
        </w:rPr>
        <w:t xml:space="preserve">more attention </w:t>
      </w:r>
      <w:r w:rsidR="00BA2032" w:rsidRPr="00D7401F">
        <w:rPr>
          <w:lang w:val="en-GB"/>
        </w:rPr>
        <w:t>on the side of</w:t>
      </w:r>
      <w:r w:rsidR="00551078" w:rsidRPr="00D7401F">
        <w:rPr>
          <w:lang w:val="en-GB"/>
        </w:rPr>
        <w:t xml:space="preserve"> WIPO on the solutions they</w:t>
      </w:r>
      <w:r w:rsidR="00F6668D">
        <w:rPr>
          <w:lang w:val="en-GB"/>
        </w:rPr>
        <w:t xml:space="preserve"> (the IP office)</w:t>
      </w:r>
      <w:r w:rsidR="00551078" w:rsidRPr="00D7401F">
        <w:rPr>
          <w:lang w:val="en-GB"/>
        </w:rPr>
        <w:t xml:space="preserve"> found to support women inventors and innovators.</w:t>
      </w:r>
      <w:r w:rsidR="009E4282" w:rsidRPr="00D7401F">
        <w:rPr>
          <w:lang w:val="en-GB"/>
        </w:rPr>
        <w:t xml:space="preserve"> </w:t>
      </w:r>
      <w:r w:rsidR="00D914A1" w:rsidRPr="00D7401F">
        <w:rPr>
          <w:lang w:val="en-GB"/>
        </w:rPr>
        <w:t xml:space="preserve"> </w:t>
      </w:r>
    </w:p>
    <w:p w14:paraId="3ED0027B" w14:textId="1C6FBE02" w:rsidR="00AA53C4" w:rsidRPr="00CA4A05" w:rsidRDefault="00AA53C4" w:rsidP="00403CFA">
      <w:pPr>
        <w:tabs>
          <w:tab w:val="left" w:pos="0"/>
        </w:tabs>
        <w:spacing w:after="240"/>
        <w:rPr>
          <w:i/>
          <w:iCs/>
          <w:szCs w:val="22"/>
          <w:u w:val="single"/>
        </w:rPr>
      </w:pPr>
      <w:r w:rsidRPr="00D7401F">
        <w:rPr>
          <w:i/>
          <w:iCs/>
          <w:szCs w:val="22"/>
          <w:u w:val="single"/>
        </w:rPr>
        <w:t>The effectiveness of the project in establishing or expanding a legal support program for women inventors in order to assist them with protecting their IP in the country or region.</w:t>
      </w:r>
    </w:p>
    <w:p w14:paraId="0FE0E36E" w14:textId="39CD7CE6" w:rsidR="002C04C1" w:rsidRPr="00CA4A05" w:rsidRDefault="00E16B8C" w:rsidP="00403CFA">
      <w:pPr>
        <w:pStyle w:val="ListParagraph"/>
        <w:numPr>
          <w:ilvl w:val="0"/>
          <w:numId w:val="34"/>
        </w:numPr>
        <w:tabs>
          <w:tab w:val="left" w:pos="0"/>
        </w:tabs>
        <w:spacing w:after="240"/>
        <w:ind w:left="0" w:firstLine="0"/>
        <w:contextualSpacing w:val="0"/>
        <w:rPr>
          <w:rFonts w:eastAsia="SimSun" w:cs="Arial"/>
          <w:lang w:eastAsia="zh-CN"/>
        </w:rPr>
      </w:pPr>
      <w:r w:rsidRPr="00D7401F">
        <w:rPr>
          <w:rFonts w:eastAsia="SimSun" w:cs="Arial"/>
          <w:b/>
          <w:bCs/>
          <w:lang w:eastAsia="zh-CN"/>
        </w:rPr>
        <w:t>Finding</w:t>
      </w:r>
      <w:r w:rsidR="00280E25" w:rsidRPr="00D7401F">
        <w:rPr>
          <w:rFonts w:eastAsia="SimSun" w:cs="Arial"/>
          <w:b/>
          <w:bCs/>
          <w:lang w:eastAsia="zh-CN"/>
        </w:rPr>
        <w:t xml:space="preserve"> 2</w:t>
      </w:r>
      <w:r w:rsidR="00B84E0A">
        <w:rPr>
          <w:rFonts w:eastAsia="SimSun" w:cs="Arial"/>
          <w:b/>
          <w:bCs/>
          <w:lang w:eastAsia="zh-CN"/>
        </w:rPr>
        <w:t>2</w:t>
      </w:r>
      <w:r w:rsidRPr="00D7401F">
        <w:rPr>
          <w:rFonts w:eastAsia="SimSun" w:cs="Arial"/>
          <w:lang w:eastAsia="zh-CN"/>
        </w:rPr>
        <w:t xml:space="preserve">: </w:t>
      </w:r>
      <w:r w:rsidR="00A92DA1">
        <w:rPr>
          <w:rFonts w:eastAsia="SimSun" w:cs="Arial"/>
          <w:lang w:eastAsia="zh-CN"/>
        </w:rPr>
        <w:t xml:space="preserve"> </w:t>
      </w:r>
      <w:r w:rsidR="00174A85">
        <w:rPr>
          <w:rFonts w:eastAsia="SimSun" w:cs="Arial"/>
          <w:lang w:eastAsia="zh-CN"/>
        </w:rPr>
        <w:t>In most of the participating countries</w:t>
      </w:r>
      <w:r w:rsidR="00A92DA1">
        <w:rPr>
          <w:rFonts w:eastAsia="SimSun" w:cs="Arial"/>
          <w:lang w:eastAsia="zh-CN"/>
        </w:rPr>
        <w:t>,</w:t>
      </w:r>
      <w:r w:rsidR="00174A85">
        <w:rPr>
          <w:rFonts w:eastAsia="SimSun" w:cs="Arial"/>
          <w:lang w:eastAsia="zh-CN"/>
        </w:rPr>
        <w:t xml:space="preserve"> legal support for women was limited to identifying legal practitioners willing to provide support. </w:t>
      </w:r>
      <w:r w:rsidR="00A92DA1">
        <w:rPr>
          <w:rFonts w:eastAsia="SimSun" w:cs="Arial"/>
          <w:lang w:eastAsia="zh-CN"/>
        </w:rPr>
        <w:t xml:space="preserve"> </w:t>
      </w:r>
      <w:r w:rsidR="000B4BE3" w:rsidRPr="00D7401F">
        <w:rPr>
          <w:rFonts w:eastAsia="SimSun" w:cs="Arial"/>
          <w:lang w:eastAsia="zh-CN"/>
        </w:rPr>
        <w:t xml:space="preserve">According to the project completion report in Mexico, the roster of mentors </w:t>
      </w:r>
      <w:r w:rsidR="00E13CD5" w:rsidRPr="00D7401F">
        <w:rPr>
          <w:rFonts w:eastAsia="SimSun" w:cs="Arial"/>
          <w:lang w:eastAsia="zh-CN"/>
        </w:rPr>
        <w:t xml:space="preserve">(over 100 registered mentors) </w:t>
      </w:r>
      <w:r w:rsidR="000B4BE3" w:rsidRPr="00D7401F">
        <w:rPr>
          <w:rFonts w:eastAsia="SimSun" w:cs="Arial"/>
          <w:lang w:eastAsia="zh-CN"/>
        </w:rPr>
        <w:t>includes mentoring and legal advice</w:t>
      </w:r>
      <w:r w:rsidR="008E3AAC" w:rsidRPr="00D7401F">
        <w:rPr>
          <w:rFonts w:eastAsia="SimSun" w:cs="Arial"/>
          <w:lang w:eastAsia="zh-CN"/>
        </w:rPr>
        <w:t>.</w:t>
      </w:r>
      <w:r w:rsidR="00FD62FE">
        <w:rPr>
          <w:rFonts w:eastAsia="SimSun" w:cs="Arial"/>
          <w:lang w:eastAsia="zh-CN"/>
        </w:rPr>
        <w:t xml:space="preserve"> </w:t>
      </w:r>
      <w:r w:rsidR="00A92DA1">
        <w:rPr>
          <w:rFonts w:eastAsia="SimSun" w:cs="Arial"/>
          <w:lang w:eastAsia="zh-CN"/>
        </w:rPr>
        <w:t xml:space="preserve"> </w:t>
      </w:r>
      <w:r w:rsidR="008E3AAC" w:rsidRPr="00D7401F">
        <w:rPr>
          <w:rFonts w:eastAsia="SimSun" w:cs="Arial"/>
          <w:lang w:eastAsia="zh-CN"/>
        </w:rPr>
        <w:t xml:space="preserve">Uganda provided a list of 19 legal practitioners </w:t>
      </w:r>
      <w:r w:rsidR="00A86D4F" w:rsidRPr="00D7401F">
        <w:rPr>
          <w:rFonts w:eastAsia="SimSun" w:cs="Arial"/>
          <w:lang w:eastAsia="zh-CN"/>
        </w:rPr>
        <w:t xml:space="preserve">willing to provide legal support. </w:t>
      </w:r>
      <w:r w:rsidR="00A92DA1">
        <w:rPr>
          <w:rFonts w:eastAsia="SimSun" w:cs="Arial"/>
          <w:lang w:eastAsia="zh-CN"/>
        </w:rPr>
        <w:t xml:space="preserve"> </w:t>
      </w:r>
      <w:r w:rsidR="00FE69BF" w:rsidRPr="00D7401F">
        <w:rPr>
          <w:rFonts w:eastAsia="SimSun" w:cs="Arial"/>
          <w:lang w:eastAsia="zh-CN"/>
        </w:rPr>
        <w:t xml:space="preserve">The </w:t>
      </w:r>
      <w:r w:rsidR="00CB53ED">
        <w:rPr>
          <w:rFonts w:eastAsia="SimSun" w:cs="Arial"/>
          <w:lang w:eastAsia="zh-CN"/>
        </w:rPr>
        <w:t xml:space="preserve">project </w:t>
      </w:r>
      <w:r w:rsidR="00FE69BF" w:rsidRPr="00D7401F">
        <w:rPr>
          <w:rFonts w:eastAsia="SimSun" w:cs="Arial"/>
          <w:lang w:eastAsia="zh-CN"/>
        </w:rPr>
        <w:t xml:space="preserve">completion report </w:t>
      </w:r>
      <w:r w:rsidR="000B20F2" w:rsidRPr="00D7401F">
        <w:rPr>
          <w:rFonts w:eastAsia="SimSun" w:cs="Arial"/>
          <w:lang w:eastAsia="zh-CN"/>
        </w:rPr>
        <w:t>states,</w:t>
      </w:r>
      <w:r w:rsidR="00FE69BF" w:rsidRPr="00D7401F">
        <w:rPr>
          <w:rFonts w:eastAsia="SimSun" w:cs="Arial"/>
          <w:lang w:eastAsia="zh-CN"/>
        </w:rPr>
        <w:t xml:space="preserve"> “No data was provided by Oman.” </w:t>
      </w:r>
      <w:r w:rsidR="00A92DA1">
        <w:rPr>
          <w:rFonts w:eastAsia="SimSun" w:cs="Arial"/>
          <w:lang w:eastAsia="zh-CN"/>
        </w:rPr>
        <w:t xml:space="preserve"> </w:t>
      </w:r>
      <w:r w:rsidR="000B20F2" w:rsidRPr="00D7401F">
        <w:rPr>
          <w:rFonts w:eastAsia="SimSun" w:cs="Arial"/>
          <w:lang w:eastAsia="zh-CN"/>
        </w:rPr>
        <w:t>However</w:t>
      </w:r>
      <w:r w:rsidR="005E6668" w:rsidRPr="00D7401F">
        <w:rPr>
          <w:rFonts w:eastAsia="SimSun" w:cs="Arial"/>
          <w:lang w:eastAsia="zh-CN"/>
        </w:rPr>
        <w:t xml:space="preserve">, </w:t>
      </w:r>
      <w:r w:rsidR="00FE69BF" w:rsidRPr="00D7401F">
        <w:rPr>
          <w:rFonts w:eastAsia="SimSun" w:cs="Arial"/>
          <w:lang w:eastAsia="zh-CN"/>
        </w:rPr>
        <w:t xml:space="preserve">the assessment report </w:t>
      </w:r>
      <w:r w:rsidR="005E6668" w:rsidRPr="00D7401F">
        <w:rPr>
          <w:rFonts w:eastAsia="SimSun" w:cs="Arial"/>
          <w:lang w:eastAsia="zh-CN"/>
        </w:rPr>
        <w:t xml:space="preserve">of Oman included a </w:t>
      </w:r>
      <w:r w:rsidR="003D5B93" w:rsidRPr="00D7401F">
        <w:rPr>
          <w:rFonts w:eastAsia="SimSun" w:cs="Arial"/>
          <w:lang w:eastAsia="zh-CN"/>
        </w:rPr>
        <w:t xml:space="preserve">tentative </w:t>
      </w:r>
      <w:r w:rsidR="005E6668" w:rsidRPr="00D7401F">
        <w:rPr>
          <w:rFonts w:eastAsia="SimSun" w:cs="Arial"/>
          <w:lang w:eastAsia="zh-CN"/>
        </w:rPr>
        <w:t xml:space="preserve">list of seven </w:t>
      </w:r>
      <w:r w:rsidR="003D5B93" w:rsidRPr="00D7401F">
        <w:rPr>
          <w:rFonts w:eastAsia="SimSun" w:cs="Arial"/>
          <w:lang w:eastAsia="zh-CN"/>
        </w:rPr>
        <w:t>attorneys</w:t>
      </w:r>
      <w:r w:rsidR="004E6DD0" w:rsidRPr="00D7401F">
        <w:rPr>
          <w:rFonts w:eastAsia="SimSun" w:cs="Arial"/>
          <w:lang w:eastAsia="zh-CN"/>
        </w:rPr>
        <w:t>.</w:t>
      </w:r>
      <w:r w:rsidR="00FD62FE" w:rsidRPr="00D7401F">
        <w:rPr>
          <w:rStyle w:val="FootnoteReference"/>
          <w:rFonts w:eastAsia="SimSun"/>
          <w:lang w:eastAsia="zh-CN"/>
        </w:rPr>
        <w:footnoteReference w:id="16"/>
      </w:r>
      <w:r w:rsidR="004E6DD0" w:rsidRPr="00D7401F">
        <w:rPr>
          <w:rFonts w:eastAsia="SimSun" w:cs="Arial"/>
          <w:lang w:eastAsia="zh-CN"/>
        </w:rPr>
        <w:t xml:space="preserve"> </w:t>
      </w:r>
      <w:r w:rsidR="00A92DA1">
        <w:rPr>
          <w:rFonts w:eastAsia="SimSun" w:cs="Arial"/>
          <w:lang w:eastAsia="zh-CN"/>
        </w:rPr>
        <w:t xml:space="preserve"> </w:t>
      </w:r>
      <w:r w:rsidR="00F6668D" w:rsidRPr="00D7401F">
        <w:rPr>
          <w:rFonts w:eastAsia="SimSun" w:cs="Arial"/>
          <w:lang w:eastAsia="zh-CN"/>
        </w:rPr>
        <w:t xml:space="preserve">Pakistan identified 11 legal practitioners willing to provide </w:t>
      </w:r>
      <w:r w:rsidR="00F6668D" w:rsidRPr="00A92DA1">
        <w:rPr>
          <w:rFonts w:eastAsia="SimSun" w:cs="Arial"/>
          <w:i/>
          <w:lang w:eastAsia="zh-CN"/>
        </w:rPr>
        <w:t>pro bono</w:t>
      </w:r>
      <w:r w:rsidR="00F6668D" w:rsidRPr="00D7401F">
        <w:rPr>
          <w:rFonts w:eastAsia="SimSun" w:cs="Arial"/>
          <w:lang w:eastAsia="zh-CN"/>
        </w:rPr>
        <w:t xml:space="preserve"> assistance to women inventors</w:t>
      </w:r>
      <w:r w:rsidR="00A92DA1">
        <w:rPr>
          <w:rFonts w:eastAsia="SimSun" w:cs="Arial"/>
          <w:lang w:eastAsia="zh-CN"/>
        </w:rPr>
        <w:t>,</w:t>
      </w:r>
      <w:r w:rsidR="00F6668D">
        <w:rPr>
          <w:rFonts w:eastAsia="SimSun" w:cs="Arial"/>
          <w:lang w:eastAsia="zh-CN"/>
        </w:rPr>
        <w:t xml:space="preserve"> in addition to the hotline described above</w:t>
      </w:r>
      <w:r w:rsidR="00D030EE">
        <w:rPr>
          <w:rFonts w:eastAsia="SimSun" w:cs="Arial"/>
          <w:lang w:eastAsia="zh-CN"/>
        </w:rPr>
        <w:t>.</w:t>
      </w:r>
      <w:r w:rsidR="00F6668D" w:rsidRPr="00D7401F">
        <w:rPr>
          <w:rFonts w:eastAsia="SimSun" w:cs="Arial"/>
          <w:lang w:eastAsia="zh-CN"/>
        </w:rPr>
        <w:t xml:space="preserve"> </w:t>
      </w:r>
      <w:r w:rsidR="00A92DA1">
        <w:rPr>
          <w:rFonts w:eastAsia="SimSun" w:cs="Arial"/>
          <w:lang w:eastAsia="zh-CN"/>
        </w:rPr>
        <w:t xml:space="preserve"> </w:t>
      </w:r>
      <w:r w:rsidR="00091924" w:rsidRPr="00D7401F">
        <w:rPr>
          <w:rFonts w:eastAsia="SimSun" w:cs="Arial"/>
          <w:lang w:eastAsia="zh-CN"/>
        </w:rPr>
        <w:t>At the time of this evaluation</w:t>
      </w:r>
      <w:r w:rsidR="000B20F2" w:rsidRPr="00D7401F">
        <w:rPr>
          <w:rFonts w:eastAsia="SimSun" w:cs="Arial"/>
          <w:lang w:eastAsia="zh-CN"/>
        </w:rPr>
        <w:t>,</w:t>
      </w:r>
      <w:r w:rsidR="00091924" w:rsidRPr="00D7401F">
        <w:rPr>
          <w:rFonts w:eastAsia="SimSun" w:cs="Arial"/>
          <w:lang w:eastAsia="zh-CN"/>
        </w:rPr>
        <w:t xml:space="preserve"> </w:t>
      </w:r>
      <w:r w:rsidR="00B04A90" w:rsidRPr="00D7401F">
        <w:rPr>
          <w:rFonts w:eastAsia="SimSun" w:cs="Arial"/>
          <w:lang w:eastAsia="zh-CN"/>
        </w:rPr>
        <w:t>the IP Office</w:t>
      </w:r>
      <w:r w:rsidR="00F6668D">
        <w:rPr>
          <w:rFonts w:eastAsia="SimSun" w:cs="Arial"/>
          <w:lang w:eastAsia="zh-CN"/>
        </w:rPr>
        <w:t xml:space="preserve"> in Pakistan</w:t>
      </w:r>
      <w:r w:rsidR="004E6DD0" w:rsidRPr="00D7401F">
        <w:rPr>
          <w:rFonts w:eastAsia="SimSun" w:cs="Arial"/>
          <w:lang w:eastAsia="zh-CN"/>
        </w:rPr>
        <w:t xml:space="preserve"> </w:t>
      </w:r>
      <w:r w:rsidR="00B04A90" w:rsidRPr="00D7401F">
        <w:rPr>
          <w:rFonts w:eastAsia="SimSun" w:cs="Arial"/>
          <w:lang w:eastAsia="zh-CN"/>
        </w:rPr>
        <w:t>was</w:t>
      </w:r>
      <w:r w:rsidR="00CB1302" w:rsidRPr="00D7401F">
        <w:rPr>
          <w:rFonts w:eastAsia="SimSun" w:cs="Arial"/>
          <w:lang w:eastAsia="zh-CN"/>
        </w:rPr>
        <w:t xml:space="preserve"> at the stage of designing a feature </w:t>
      </w:r>
      <w:r w:rsidR="00091924" w:rsidRPr="00D7401F">
        <w:rPr>
          <w:rFonts w:eastAsia="SimSun" w:cs="Arial"/>
          <w:lang w:eastAsia="zh-CN"/>
        </w:rPr>
        <w:t xml:space="preserve">on the website </w:t>
      </w:r>
      <w:r w:rsidR="00CB1302" w:rsidRPr="00D7401F">
        <w:rPr>
          <w:rFonts w:eastAsia="SimSun" w:cs="Arial"/>
          <w:lang w:eastAsia="zh-CN"/>
        </w:rPr>
        <w:t>where attorneys</w:t>
      </w:r>
      <w:r w:rsidR="003366F3" w:rsidRPr="00D7401F">
        <w:rPr>
          <w:rFonts w:eastAsia="SimSun" w:cs="Arial"/>
          <w:lang w:eastAsia="zh-CN"/>
        </w:rPr>
        <w:t xml:space="preserve"> who were willing to provide legal assistance and advice to women inventors on a voluntary basis</w:t>
      </w:r>
      <w:r w:rsidR="00CB1302" w:rsidRPr="00D7401F">
        <w:rPr>
          <w:rFonts w:eastAsia="SimSun" w:cs="Arial"/>
          <w:lang w:eastAsia="zh-CN"/>
        </w:rPr>
        <w:t xml:space="preserve"> could apply.</w:t>
      </w:r>
      <w:r w:rsidR="00AB666B" w:rsidRPr="00D7401F">
        <w:rPr>
          <w:rFonts w:eastAsia="SimSun" w:cs="Arial"/>
          <w:lang w:eastAsia="zh-CN"/>
        </w:rPr>
        <w:t xml:space="preserve"> </w:t>
      </w:r>
      <w:r w:rsidR="00A92DA1">
        <w:rPr>
          <w:rFonts w:eastAsia="SimSun" w:cs="Arial"/>
          <w:lang w:eastAsia="zh-CN"/>
        </w:rPr>
        <w:t xml:space="preserve"> </w:t>
      </w:r>
      <w:r w:rsidR="00AB666B" w:rsidRPr="00D7401F">
        <w:rPr>
          <w:rFonts w:eastAsia="SimSun" w:cs="Arial"/>
          <w:lang w:eastAsia="zh-CN"/>
        </w:rPr>
        <w:t>The helpdesk/helpline is highlighted on the main page of the website</w:t>
      </w:r>
      <w:r w:rsidR="0018078F" w:rsidRPr="00D7401F">
        <w:rPr>
          <w:rStyle w:val="FootnoteReference"/>
          <w:rFonts w:eastAsia="SimSun"/>
          <w:lang w:eastAsia="zh-CN"/>
        </w:rPr>
        <w:footnoteReference w:id="17"/>
      </w:r>
      <w:r w:rsidR="00B22504" w:rsidRPr="00D7401F">
        <w:rPr>
          <w:rFonts w:eastAsia="SimSun" w:cs="Arial"/>
          <w:lang w:eastAsia="zh-CN"/>
        </w:rPr>
        <w:t xml:space="preserve"> </w:t>
      </w:r>
      <w:r w:rsidR="00BB571F" w:rsidRPr="00D7401F">
        <w:rPr>
          <w:rFonts w:eastAsia="SimSun" w:cs="Arial"/>
          <w:lang w:eastAsia="zh-CN"/>
        </w:rPr>
        <w:t xml:space="preserve">advertised on social media, universities, </w:t>
      </w:r>
      <w:r w:rsidR="00BB571F" w:rsidRPr="00A92DA1">
        <w:rPr>
          <w:rFonts w:eastAsia="SimSun" w:cs="Arial"/>
          <w:i/>
          <w:lang w:eastAsia="zh-CN"/>
        </w:rPr>
        <w:t>etc</w:t>
      </w:r>
      <w:r w:rsidR="00BB571F" w:rsidRPr="00D7401F">
        <w:rPr>
          <w:rFonts w:eastAsia="SimSun" w:cs="Arial"/>
          <w:lang w:eastAsia="zh-CN"/>
        </w:rPr>
        <w:t>.</w:t>
      </w:r>
    </w:p>
    <w:p w14:paraId="6FE98A1F" w14:textId="23C0544D" w:rsidR="00DA637A" w:rsidRPr="00CA4A05" w:rsidRDefault="00DA637A" w:rsidP="00403CFA">
      <w:pPr>
        <w:tabs>
          <w:tab w:val="left" w:pos="0"/>
        </w:tabs>
        <w:spacing w:after="240"/>
        <w:rPr>
          <w:i/>
          <w:iCs/>
          <w:szCs w:val="22"/>
          <w:u w:val="single"/>
        </w:rPr>
      </w:pPr>
      <w:r w:rsidRPr="00D7401F">
        <w:rPr>
          <w:i/>
          <w:iCs/>
          <w:szCs w:val="22"/>
          <w:u w:val="single"/>
        </w:rPr>
        <w:t>The effectiveness and usefulness of the outputs developed in the context of the project, including the review of the existing literature on the situation of women inventors, innovators and entrepreneurs, catalog of best practices and collection of a set of individual stories of women inventors and innovators, national situation reports for each of the pilot countries, training materials, as well as a toolkit to be used for conducting a similar project in other countries.</w:t>
      </w:r>
    </w:p>
    <w:p w14:paraId="0B8EA4AB" w14:textId="43E9763B" w:rsidR="00680184" w:rsidRPr="00D7401F" w:rsidRDefault="00360089" w:rsidP="00403CFA">
      <w:pPr>
        <w:pStyle w:val="ListParagraph"/>
        <w:numPr>
          <w:ilvl w:val="0"/>
          <w:numId w:val="34"/>
        </w:numPr>
        <w:tabs>
          <w:tab w:val="left" w:pos="0"/>
        </w:tabs>
        <w:spacing w:after="240"/>
        <w:ind w:left="0" w:firstLine="0"/>
        <w:contextualSpacing w:val="0"/>
      </w:pPr>
      <w:r w:rsidRPr="00D7401F">
        <w:rPr>
          <w:rFonts w:eastAsia="SimSun" w:cs="Arial"/>
          <w:b/>
          <w:bCs/>
          <w:lang w:eastAsia="zh-CN"/>
        </w:rPr>
        <w:t>Finding 2</w:t>
      </w:r>
      <w:r w:rsidR="00B84E0A">
        <w:rPr>
          <w:rFonts w:eastAsia="SimSun" w:cs="Arial"/>
          <w:b/>
          <w:bCs/>
          <w:lang w:eastAsia="zh-CN"/>
        </w:rPr>
        <w:t>3</w:t>
      </w:r>
      <w:r w:rsidRPr="00D7401F">
        <w:rPr>
          <w:rFonts w:eastAsia="SimSun" w:cs="Arial"/>
          <w:lang w:eastAsia="zh-CN"/>
        </w:rPr>
        <w:t xml:space="preserve">: </w:t>
      </w:r>
      <w:r w:rsidR="00952513">
        <w:rPr>
          <w:rFonts w:eastAsia="SimSun" w:cs="Arial"/>
          <w:lang w:eastAsia="zh-CN"/>
        </w:rPr>
        <w:t xml:space="preserve"> </w:t>
      </w:r>
      <w:r w:rsidR="002258CE" w:rsidRPr="00D7401F">
        <w:t xml:space="preserve">Among external stakeholders there was little awareness on the outputs developed by the project, except for the national assessment reports and the mentorship program. </w:t>
      </w:r>
      <w:r w:rsidR="00952513">
        <w:t xml:space="preserve"> </w:t>
      </w:r>
      <w:r w:rsidR="002258CE" w:rsidRPr="00D7401F">
        <w:t xml:space="preserve">National </w:t>
      </w:r>
      <w:r w:rsidR="0008621C">
        <w:t>assessment</w:t>
      </w:r>
      <w:r w:rsidR="002258CE" w:rsidRPr="00D7401F">
        <w:t xml:space="preserve"> reports were considered as useful by the focal points and missions</w:t>
      </w:r>
      <w:r w:rsidR="00952513">
        <w:t>,</w:t>
      </w:r>
      <w:r w:rsidR="002258CE" w:rsidRPr="00D7401F">
        <w:t xml:space="preserve"> </w:t>
      </w:r>
      <w:r w:rsidR="005A4054" w:rsidRPr="00D7401F">
        <w:t>except for</w:t>
      </w:r>
      <w:r w:rsidR="002258CE" w:rsidRPr="00D7401F">
        <w:t xml:space="preserve"> Mexico</w:t>
      </w:r>
      <w:r w:rsidR="000E5286" w:rsidRPr="00D7401F">
        <w:t xml:space="preserve"> who produced a second version of the report </w:t>
      </w:r>
      <w:r w:rsidR="005A4054" w:rsidRPr="00D7401F">
        <w:t>with</w:t>
      </w:r>
      <w:r w:rsidR="0082636F">
        <w:t xml:space="preserve"> their</w:t>
      </w:r>
      <w:r w:rsidR="000E5286" w:rsidRPr="00D7401F">
        <w:t xml:space="preserve"> own </w:t>
      </w:r>
      <w:r w:rsidR="005A4054" w:rsidRPr="00D7401F">
        <w:t>resources</w:t>
      </w:r>
      <w:r w:rsidR="00952513">
        <w:t>,</w:t>
      </w:r>
      <w:r w:rsidR="0082636F">
        <w:t xml:space="preserve"> as described above</w:t>
      </w:r>
      <w:r w:rsidR="00763AE0" w:rsidRPr="00D7401F">
        <w:t xml:space="preserve">. </w:t>
      </w:r>
      <w:r w:rsidR="00952513">
        <w:t xml:space="preserve"> </w:t>
      </w:r>
      <w:r w:rsidR="00763AE0" w:rsidRPr="00D7401F">
        <w:rPr>
          <w:lang w:val="en-GB"/>
        </w:rPr>
        <w:t xml:space="preserve">Most countries found the </w:t>
      </w:r>
      <w:r w:rsidR="0082636F">
        <w:rPr>
          <w:lang w:val="en-GB"/>
        </w:rPr>
        <w:t xml:space="preserve">assessment </w:t>
      </w:r>
      <w:r w:rsidR="00763AE0" w:rsidRPr="00D7401F">
        <w:rPr>
          <w:lang w:val="en-GB"/>
        </w:rPr>
        <w:t>report</w:t>
      </w:r>
      <w:r w:rsidR="0082636F">
        <w:rPr>
          <w:lang w:val="en-GB"/>
        </w:rPr>
        <w:t>s</w:t>
      </w:r>
      <w:r w:rsidR="00763AE0" w:rsidRPr="00D7401F">
        <w:rPr>
          <w:lang w:val="en-GB"/>
        </w:rPr>
        <w:t xml:space="preserve"> helpful to </w:t>
      </w:r>
      <w:r w:rsidR="0082636F">
        <w:rPr>
          <w:lang w:val="en-GB"/>
        </w:rPr>
        <w:t>understand</w:t>
      </w:r>
      <w:r w:rsidR="00763AE0" w:rsidRPr="00D7401F">
        <w:rPr>
          <w:lang w:val="en-GB"/>
        </w:rPr>
        <w:t xml:space="preserve"> the gender disparities and challenges of inventors and innovators and </w:t>
      </w:r>
      <w:r w:rsidR="0008621C">
        <w:rPr>
          <w:lang w:val="en-GB"/>
        </w:rPr>
        <w:t xml:space="preserve">to </w:t>
      </w:r>
      <w:r w:rsidR="00763AE0" w:rsidRPr="00D7401F">
        <w:rPr>
          <w:lang w:val="en-GB"/>
        </w:rPr>
        <w:t xml:space="preserve">base decisions and follow-up actions on it. </w:t>
      </w:r>
      <w:r w:rsidR="00952513">
        <w:rPr>
          <w:lang w:val="en-GB"/>
        </w:rPr>
        <w:t xml:space="preserve"> </w:t>
      </w:r>
      <w:r w:rsidR="00763AE0" w:rsidRPr="00D7401F">
        <w:rPr>
          <w:lang w:val="en-GB"/>
        </w:rPr>
        <w:t>They reported that the assessment made them more aware and proactive in supporting women.</w:t>
      </w:r>
      <w:r w:rsidR="00AA4AF0" w:rsidRPr="00D7401F">
        <w:rPr>
          <w:lang w:val="en-GB"/>
        </w:rPr>
        <w:t xml:space="preserve"> </w:t>
      </w:r>
      <w:r w:rsidR="00952513">
        <w:rPr>
          <w:lang w:val="en-GB"/>
        </w:rPr>
        <w:t xml:space="preserve"> </w:t>
      </w:r>
      <w:r w:rsidR="004E4A29" w:rsidRPr="00D7401F">
        <w:rPr>
          <w:rFonts w:ascii="ArialMT" w:hAnsi="ArialMT"/>
          <w:color w:val="000000"/>
          <w:szCs w:val="22"/>
        </w:rPr>
        <w:t xml:space="preserve">The </w:t>
      </w:r>
      <w:r w:rsidR="004E4A29" w:rsidRPr="00D7401F">
        <w:t>guidance documents prepared to guide mentees and mentors during the four sessions were found to be useful and well prepared</w:t>
      </w:r>
      <w:r w:rsidR="00952513">
        <w:t>,</w:t>
      </w:r>
      <w:r w:rsidR="004E4A29" w:rsidRPr="00D7401F">
        <w:t xml:space="preserve"> with the suggestion to put more focus on commercialization if the program was to be rolled out</w:t>
      </w:r>
      <w:r w:rsidR="0082636F">
        <w:t xml:space="preserve"> further</w:t>
      </w:r>
      <w:r w:rsidR="004E4A29" w:rsidRPr="00D7401F">
        <w:t>.</w:t>
      </w:r>
      <w:r w:rsidR="00BA03D8" w:rsidRPr="00D7401F">
        <w:t xml:space="preserve"> </w:t>
      </w:r>
      <w:r w:rsidR="00952513">
        <w:t xml:space="preserve"> </w:t>
      </w:r>
      <w:r w:rsidR="00BA03D8" w:rsidRPr="00D7401F">
        <w:t>The whole methodology applied with all materials</w:t>
      </w:r>
      <w:r w:rsidR="00D4104A" w:rsidRPr="00D7401F">
        <w:t xml:space="preserve"> was </w:t>
      </w:r>
      <w:r w:rsidR="008C21E0" w:rsidRPr="00D7401F">
        <w:t xml:space="preserve">put together </w:t>
      </w:r>
      <w:r w:rsidR="001450E7" w:rsidRPr="00D7401F">
        <w:t xml:space="preserve">by the project manager </w:t>
      </w:r>
      <w:r w:rsidR="008C21E0" w:rsidRPr="00D7401F">
        <w:t>and is available for further use</w:t>
      </w:r>
      <w:r w:rsidR="0011084E">
        <w:t xml:space="preserve"> by WIPO</w:t>
      </w:r>
      <w:r w:rsidR="000B536F">
        <w:t xml:space="preserve"> (currently being developed into a toolkit, see below)</w:t>
      </w:r>
      <w:r w:rsidR="008C21E0" w:rsidRPr="00D7401F">
        <w:t>.</w:t>
      </w:r>
    </w:p>
    <w:p w14:paraId="77807E66" w14:textId="0D7937B3" w:rsidR="00680184" w:rsidRPr="00D7401F" w:rsidRDefault="004104AD" w:rsidP="00403CFA">
      <w:pPr>
        <w:pStyle w:val="ListParagraph"/>
        <w:numPr>
          <w:ilvl w:val="0"/>
          <w:numId w:val="34"/>
        </w:numPr>
        <w:tabs>
          <w:tab w:val="left" w:pos="0"/>
        </w:tabs>
        <w:spacing w:after="240"/>
        <w:ind w:left="0" w:firstLine="0"/>
        <w:contextualSpacing w:val="0"/>
      </w:pPr>
      <w:r w:rsidRPr="00D7401F">
        <w:rPr>
          <w:rFonts w:eastAsia="SimSun" w:cs="Arial"/>
          <w:b/>
          <w:bCs/>
          <w:lang w:eastAsia="zh-CN"/>
        </w:rPr>
        <w:t>Finding</w:t>
      </w:r>
      <w:r w:rsidR="00884378" w:rsidRPr="00D7401F">
        <w:rPr>
          <w:rFonts w:eastAsia="SimSun" w:cs="Arial"/>
          <w:b/>
          <w:bCs/>
          <w:lang w:eastAsia="zh-CN"/>
        </w:rPr>
        <w:t xml:space="preserve"> 2</w:t>
      </w:r>
      <w:r w:rsidR="00B84E0A">
        <w:rPr>
          <w:rFonts w:eastAsia="SimSun" w:cs="Arial"/>
          <w:b/>
          <w:bCs/>
          <w:lang w:eastAsia="zh-CN"/>
        </w:rPr>
        <w:t>4</w:t>
      </w:r>
      <w:r w:rsidRPr="00D7401F">
        <w:rPr>
          <w:rFonts w:eastAsia="SimSun" w:cs="Arial"/>
          <w:b/>
          <w:bCs/>
          <w:lang w:eastAsia="zh-CN"/>
        </w:rPr>
        <w:t>:</w:t>
      </w:r>
      <w:r w:rsidRPr="00D7401F">
        <w:t xml:space="preserve"> </w:t>
      </w:r>
      <w:r w:rsidR="00952513">
        <w:t xml:space="preserve"> </w:t>
      </w:r>
      <w:r w:rsidR="002258CE" w:rsidRPr="00D7401F">
        <w:t>Other documents developed in the context of the project have the potential for usefulness if WIPO manages to make them known to internal and external stakeholders</w:t>
      </w:r>
      <w:r w:rsidR="0011084E">
        <w:t xml:space="preserve"> and if a follow-up on the various recommendations is carried out</w:t>
      </w:r>
      <w:r w:rsidR="002258CE" w:rsidRPr="00D7401F">
        <w:t>.</w:t>
      </w:r>
      <w:r w:rsidR="00D1535C" w:rsidRPr="00D7401F">
        <w:t xml:space="preserve"> </w:t>
      </w:r>
      <w:r w:rsidR="00952513">
        <w:t xml:space="preserve"> </w:t>
      </w:r>
      <w:r w:rsidR="001B32EA" w:rsidRPr="00D7401F">
        <w:t xml:space="preserve">The </w:t>
      </w:r>
      <w:r w:rsidR="00014EBA" w:rsidRPr="00D7401F">
        <w:t xml:space="preserve">guide “Enterprising Ideas - A Guide to Intellectual Property for Startups” </w:t>
      </w:r>
      <w:r w:rsidR="007D6CD8" w:rsidRPr="00D7401F">
        <w:t>showcases case studies of successful women entrepreneurs all over the word</w:t>
      </w:r>
      <w:r w:rsidR="00952513">
        <w:t>,</w:t>
      </w:r>
      <w:r w:rsidR="007D6CD8" w:rsidRPr="00D7401F">
        <w:t xml:space="preserve"> illustrating how they are using the IP system to successfully build their business. </w:t>
      </w:r>
      <w:r w:rsidR="00952513">
        <w:t xml:space="preserve"> </w:t>
      </w:r>
      <w:r w:rsidR="00D1535C" w:rsidRPr="00D7401F">
        <w:t>The document “Women Innovators in the Developing World: Challenges and Opportunities</w:t>
      </w:r>
      <w:r w:rsidR="00F83D59" w:rsidRPr="00D7401F">
        <w:t xml:space="preserve">” </w:t>
      </w:r>
      <w:r w:rsidR="008F0C04" w:rsidRPr="00D7401F">
        <w:t xml:space="preserve">is a compilation of case studies from </w:t>
      </w:r>
      <w:r w:rsidR="00DD54A4" w:rsidRPr="00D7401F">
        <w:t>six countries in the Americas, five countries in Asia, and five countries in Middle East and North Africa.</w:t>
      </w:r>
      <w:r w:rsidR="0031700B" w:rsidRPr="00D7401F">
        <w:t xml:space="preserve"> </w:t>
      </w:r>
      <w:r w:rsidR="00952513">
        <w:t xml:space="preserve"> </w:t>
      </w:r>
      <w:r w:rsidR="00AA40B9" w:rsidRPr="00D7401F">
        <w:t>In each region</w:t>
      </w:r>
      <w:r w:rsidR="00952513">
        <w:t>,</w:t>
      </w:r>
      <w:r w:rsidR="00AA40B9" w:rsidRPr="00D7401F">
        <w:t xml:space="preserve"> the</w:t>
      </w:r>
      <w:r w:rsidR="001973A9" w:rsidRPr="00D7401F">
        <w:t xml:space="preserve"> project</w:t>
      </w:r>
      <w:r w:rsidR="00AA40B9" w:rsidRPr="00D7401F">
        <w:t xml:space="preserve"> pilot countr</w:t>
      </w:r>
      <w:r w:rsidR="001973A9" w:rsidRPr="00D7401F">
        <w:t>y</w:t>
      </w:r>
      <w:r w:rsidR="00AA40B9" w:rsidRPr="00D7401F">
        <w:t xml:space="preserve"> </w:t>
      </w:r>
      <w:r w:rsidR="00F43F7D" w:rsidRPr="00D7401F">
        <w:t>was</w:t>
      </w:r>
      <w:r w:rsidR="00AA40B9" w:rsidRPr="00D7401F">
        <w:t xml:space="preserve"> </w:t>
      </w:r>
      <w:r w:rsidR="00416FCE" w:rsidRPr="00D7401F">
        <w:t>included.</w:t>
      </w:r>
      <w:r w:rsidR="00AA40B9" w:rsidRPr="00D7401F">
        <w:t xml:space="preserve"> </w:t>
      </w:r>
      <w:r w:rsidR="00952513">
        <w:t xml:space="preserve"> </w:t>
      </w:r>
      <w:r w:rsidR="00416FCE" w:rsidRPr="00D7401F">
        <w:t>The document features</w:t>
      </w:r>
      <w:r w:rsidR="00F43F7D" w:rsidRPr="00D7401F">
        <w:t xml:space="preserve"> the stories of women innovators</w:t>
      </w:r>
      <w:r w:rsidR="00416FCE" w:rsidRPr="00D7401F">
        <w:t xml:space="preserve"> who </w:t>
      </w:r>
      <w:r w:rsidR="006F2095" w:rsidRPr="00D7401F">
        <w:t xml:space="preserve">found solutions to the challenges they faced within their </w:t>
      </w:r>
      <w:r w:rsidR="00AD72DF" w:rsidRPr="00D7401F">
        <w:t>socio-economic environment</w:t>
      </w:r>
      <w:r w:rsidR="00952513">
        <w:t xml:space="preserve">, </w:t>
      </w:r>
      <w:r w:rsidR="00F405DA" w:rsidRPr="00D7401F">
        <w:t>including registering patents</w:t>
      </w:r>
      <w:r w:rsidR="003E6776" w:rsidRPr="00D7401F">
        <w:t xml:space="preserve"> and commercializing their product</w:t>
      </w:r>
      <w:r w:rsidR="00F43F7D" w:rsidRPr="00D7401F">
        <w:t xml:space="preserve">. </w:t>
      </w:r>
      <w:r w:rsidR="00952513">
        <w:t xml:space="preserve"> </w:t>
      </w:r>
      <w:r w:rsidR="00C85D27" w:rsidRPr="00D7401F">
        <w:t xml:space="preserve">Stories </w:t>
      </w:r>
      <w:r w:rsidR="0082636F">
        <w:t xml:space="preserve">are planned to be </w:t>
      </w:r>
      <w:r w:rsidR="00C85D27" w:rsidRPr="00D7401F">
        <w:t xml:space="preserve">published on the project website. </w:t>
      </w:r>
      <w:r w:rsidR="00952513">
        <w:t xml:space="preserve"> D</w:t>
      </w:r>
      <w:r w:rsidR="00444AEC" w:rsidRPr="00D7401F">
        <w:t>uring interviews</w:t>
      </w:r>
      <w:r w:rsidR="00952513">
        <w:t>, m</w:t>
      </w:r>
      <w:r w:rsidR="00952513" w:rsidRPr="00D7401F">
        <w:t>entees</w:t>
      </w:r>
      <w:r w:rsidR="00444AEC" w:rsidRPr="00D7401F">
        <w:t xml:space="preserve"> showed their interest in getting access to the different documents and training materials produced by the project</w:t>
      </w:r>
      <w:r w:rsidR="009B2178">
        <w:t xml:space="preserve"> and to know more about how other women overcome their challenges regarding </w:t>
      </w:r>
      <w:r w:rsidR="00A22065">
        <w:t>IP</w:t>
      </w:r>
      <w:r w:rsidR="00444AEC" w:rsidRPr="00D7401F">
        <w:t xml:space="preserve">. </w:t>
      </w:r>
      <w:r w:rsidR="00952513">
        <w:t xml:space="preserve"> </w:t>
      </w:r>
      <w:r w:rsidR="002258CE" w:rsidRPr="00D7401F">
        <w:t>The literature review contains a number of recommendations that WIPO could use as a basis for further project development.</w:t>
      </w:r>
      <w:r w:rsidR="00952513">
        <w:t xml:space="preserve"> </w:t>
      </w:r>
      <w:r w:rsidR="004F4469">
        <w:t xml:space="preserve"> R</w:t>
      </w:r>
      <w:r w:rsidR="002258CE" w:rsidRPr="00D7401F">
        <w:t>ecommendations to address the challenges</w:t>
      </w:r>
      <w:r w:rsidR="0048574C">
        <w:t xml:space="preserve"> women face</w:t>
      </w:r>
      <w:r w:rsidR="002258CE" w:rsidRPr="00D7401F">
        <w:t xml:space="preserve"> were</w:t>
      </w:r>
      <w:r w:rsidR="004F4469">
        <w:t xml:space="preserve"> also</w:t>
      </w:r>
      <w:r w:rsidR="002258CE" w:rsidRPr="00D7401F">
        <w:t xml:space="preserve"> included</w:t>
      </w:r>
      <w:r w:rsidR="004F4469">
        <w:t xml:space="preserve"> i</w:t>
      </w:r>
      <w:r w:rsidR="004F4469" w:rsidRPr="00D7401F">
        <w:t>n the national assessment reports</w:t>
      </w:r>
      <w:r w:rsidR="002258CE" w:rsidRPr="00D7401F">
        <w:t xml:space="preserve">. </w:t>
      </w:r>
      <w:r w:rsidR="004F4469">
        <w:t xml:space="preserve"> </w:t>
      </w:r>
      <w:r w:rsidR="002258CE" w:rsidRPr="00D7401F">
        <w:t xml:space="preserve">There was a general agreement in the documents and </w:t>
      </w:r>
      <w:r w:rsidR="0082636F">
        <w:t>in</w:t>
      </w:r>
      <w:r w:rsidR="002258CE" w:rsidRPr="00D7401F">
        <w:t xml:space="preserve"> interview</w:t>
      </w:r>
      <w:r w:rsidR="0082636F">
        <w:t xml:space="preserve">s that </w:t>
      </w:r>
      <w:r w:rsidR="002258CE" w:rsidRPr="00D7401F">
        <w:t xml:space="preserve">WIPO and </w:t>
      </w:r>
      <w:r w:rsidR="0082636F">
        <w:t>Member States</w:t>
      </w:r>
      <w:r w:rsidR="002258CE" w:rsidRPr="00D7401F">
        <w:t xml:space="preserve"> need to focus on the underlying problem of </w:t>
      </w:r>
      <w:r w:rsidR="002258CE" w:rsidRPr="00D7401F">
        <w:rPr>
          <w:rFonts w:ascii="ArialMT" w:hAnsi="ArialMT"/>
          <w:color w:val="000000"/>
          <w:szCs w:val="22"/>
        </w:rPr>
        <w:t>participation of women in STEM</w:t>
      </w:r>
      <w:r w:rsidR="001E4D1A">
        <w:rPr>
          <w:rFonts w:ascii="ArialMT" w:hAnsi="ArialMT"/>
          <w:color w:val="000000"/>
          <w:szCs w:val="22"/>
        </w:rPr>
        <w:t xml:space="preserve"> to </w:t>
      </w:r>
      <w:r w:rsidR="00076012">
        <w:rPr>
          <w:rFonts w:ascii="ArialMT" w:hAnsi="ArialMT"/>
          <w:color w:val="000000"/>
          <w:szCs w:val="22"/>
        </w:rPr>
        <w:t>eventually increase their participation in the IP system</w:t>
      </w:r>
      <w:r w:rsidR="002258CE" w:rsidRPr="00D7401F">
        <w:rPr>
          <w:rFonts w:ascii="ArialMT" w:hAnsi="ArialMT"/>
          <w:color w:val="000000"/>
          <w:szCs w:val="22"/>
        </w:rPr>
        <w:t xml:space="preserve">. </w:t>
      </w:r>
      <w:r w:rsidR="004F4469">
        <w:rPr>
          <w:rFonts w:ascii="ArialMT" w:hAnsi="ArialMT"/>
          <w:color w:val="000000"/>
          <w:szCs w:val="22"/>
        </w:rPr>
        <w:t xml:space="preserve"> T</w:t>
      </w:r>
      <w:r w:rsidR="002258CE" w:rsidRPr="00D7401F">
        <w:rPr>
          <w:rFonts w:ascii="ArialMT" w:hAnsi="ArialMT"/>
          <w:color w:val="000000"/>
          <w:szCs w:val="22"/>
        </w:rPr>
        <w:t>his was expressed from Mexico to Uganda as a societal issue</w:t>
      </w:r>
      <w:r w:rsidR="004F4469">
        <w:rPr>
          <w:rFonts w:ascii="ArialMT" w:hAnsi="ArialMT"/>
          <w:color w:val="000000"/>
          <w:szCs w:val="22"/>
        </w:rPr>
        <w:t>, hence,</w:t>
      </w:r>
      <w:r w:rsidR="002258CE" w:rsidRPr="00D7401F">
        <w:rPr>
          <w:rFonts w:ascii="ArialMT" w:hAnsi="ArialMT"/>
          <w:color w:val="000000"/>
          <w:szCs w:val="22"/>
        </w:rPr>
        <w:t xml:space="preserve"> it can be assumed to be a global phenomenon</w:t>
      </w:r>
      <w:r w:rsidR="00564F52" w:rsidRPr="00D7401F">
        <w:rPr>
          <w:rFonts w:ascii="ArialMT" w:hAnsi="ArialMT"/>
          <w:color w:val="000000"/>
          <w:szCs w:val="22"/>
        </w:rPr>
        <w:t xml:space="preserve"> that needs further attention</w:t>
      </w:r>
      <w:r w:rsidR="002258CE" w:rsidRPr="00D7401F">
        <w:rPr>
          <w:rFonts w:ascii="ArialMT" w:hAnsi="ArialMT"/>
          <w:color w:val="000000"/>
          <w:szCs w:val="22"/>
        </w:rPr>
        <w:t xml:space="preserve">. </w:t>
      </w:r>
    </w:p>
    <w:p w14:paraId="4BA1704B" w14:textId="0F0AE708" w:rsidR="00DA637A" w:rsidRPr="00CA4A05" w:rsidRDefault="004104AD" w:rsidP="00403CFA">
      <w:pPr>
        <w:pStyle w:val="ListParagraph"/>
        <w:numPr>
          <w:ilvl w:val="0"/>
          <w:numId w:val="34"/>
        </w:numPr>
        <w:tabs>
          <w:tab w:val="left" w:pos="0"/>
        </w:tabs>
        <w:spacing w:after="240"/>
        <w:ind w:left="0" w:firstLine="0"/>
        <w:contextualSpacing w:val="0"/>
      </w:pPr>
      <w:r w:rsidRPr="00D7401F">
        <w:rPr>
          <w:rFonts w:eastAsia="SimSun" w:cs="Arial"/>
          <w:b/>
          <w:bCs/>
          <w:lang w:eastAsia="zh-CN"/>
        </w:rPr>
        <w:t>Finding</w:t>
      </w:r>
      <w:r w:rsidR="00884378" w:rsidRPr="00D7401F">
        <w:rPr>
          <w:rFonts w:eastAsia="SimSun" w:cs="Arial"/>
          <w:b/>
          <w:bCs/>
          <w:lang w:eastAsia="zh-CN"/>
        </w:rPr>
        <w:t xml:space="preserve"> 2</w:t>
      </w:r>
      <w:r w:rsidR="00B84E0A">
        <w:rPr>
          <w:rFonts w:eastAsia="SimSun" w:cs="Arial"/>
          <w:b/>
          <w:bCs/>
          <w:lang w:eastAsia="zh-CN"/>
        </w:rPr>
        <w:t>5</w:t>
      </w:r>
      <w:r w:rsidRPr="00D7401F">
        <w:rPr>
          <w:rFonts w:eastAsia="SimSun" w:cs="Arial"/>
          <w:b/>
          <w:bCs/>
          <w:lang w:eastAsia="zh-CN"/>
        </w:rPr>
        <w:t xml:space="preserve">: </w:t>
      </w:r>
      <w:r w:rsidR="002B27E3">
        <w:rPr>
          <w:rFonts w:eastAsia="SimSun" w:cs="Arial"/>
          <w:b/>
          <w:bCs/>
          <w:lang w:eastAsia="zh-CN"/>
        </w:rPr>
        <w:t xml:space="preserve"> </w:t>
      </w:r>
      <w:r w:rsidR="003717E3" w:rsidRPr="00D7401F">
        <w:t xml:space="preserve">The toolkit </w:t>
      </w:r>
      <w:r w:rsidR="00F83564" w:rsidRPr="00D7401F">
        <w:t xml:space="preserve">production was still ongoing </w:t>
      </w:r>
      <w:r w:rsidR="0048574C">
        <w:t>when</w:t>
      </w:r>
      <w:r w:rsidR="00F83564" w:rsidRPr="00D7401F">
        <w:t xml:space="preserve"> </w:t>
      </w:r>
      <w:r w:rsidR="0048574C">
        <w:t>this</w:t>
      </w:r>
      <w:r w:rsidR="00F83564" w:rsidRPr="00D7401F">
        <w:t xml:space="preserve"> evaluation</w:t>
      </w:r>
      <w:r w:rsidR="0048574C">
        <w:t xml:space="preserve"> was carried out</w:t>
      </w:r>
      <w:r w:rsidR="00F83564" w:rsidRPr="00D7401F">
        <w:t xml:space="preserve">. </w:t>
      </w:r>
      <w:r w:rsidR="002B27E3">
        <w:t xml:space="preserve"> </w:t>
      </w:r>
      <w:r w:rsidR="000E7A78" w:rsidRPr="00D7401F">
        <w:t xml:space="preserve">A draft showed that the toolkit </w:t>
      </w:r>
      <w:r w:rsidR="0095183B" w:rsidRPr="00D7401F">
        <w:t xml:space="preserve">is a summary description of </w:t>
      </w:r>
      <w:r w:rsidR="001B109F" w:rsidRPr="00D7401F">
        <w:t>the project activities</w:t>
      </w:r>
      <w:r w:rsidR="0095183B" w:rsidRPr="00D7401F">
        <w:t xml:space="preserve"> carried out</w:t>
      </w:r>
      <w:r w:rsidR="00E41C15" w:rsidRPr="00D7401F">
        <w:t xml:space="preserve"> </w:t>
      </w:r>
      <w:r w:rsidR="00A337C8" w:rsidRPr="00D7401F">
        <w:t xml:space="preserve">(including reference to the methodology used). </w:t>
      </w:r>
      <w:r w:rsidR="002B27E3">
        <w:t xml:space="preserve"> </w:t>
      </w:r>
      <w:r w:rsidR="00E12C26" w:rsidRPr="00D7401F">
        <w:t>A list of annexes with terms of reference for international and local experts,</w:t>
      </w:r>
      <w:r w:rsidR="00F93D86" w:rsidRPr="00D7401F">
        <w:t xml:space="preserve"> programs to present the national reports, training workshop program</w:t>
      </w:r>
      <w:r w:rsidR="003E0811">
        <w:t>, as well as</w:t>
      </w:r>
      <w:r w:rsidR="00F93D86" w:rsidRPr="00D7401F">
        <w:t xml:space="preserve"> the mentorship methodology and session guides for mentees and mentors.</w:t>
      </w:r>
      <w:r w:rsidR="00E41C15" w:rsidRPr="00D7401F">
        <w:t xml:space="preserve"> </w:t>
      </w:r>
      <w:r w:rsidR="002B27E3">
        <w:t xml:space="preserve"> </w:t>
      </w:r>
      <w:r w:rsidR="00680184" w:rsidRPr="00D7401F">
        <w:t xml:space="preserve">It was not yet clear if the document will be </w:t>
      </w:r>
      <w:r w:rsidR="00931013" w:rsidRPr="00D7401F">
        <w:t>only for internal use or if it will also be published</w:t>
      </w:r>
      <w:r w:rsidR="000B536F">
        <w:t xml:space="preserve"> and publicly available</w:t>
      </w:r>
      <w:r w:rsidR="00931013" w:rsidRPr="00D7401F">
        <w:t xml:space="preserve">. </w:t>
      </w:r>
    </w:p>
    <w:p w14:paraId="62F56BFD" w14:textId="60316346" w:rsidR="00CF75E5" w:rsidRPr="009D317B" w:rsidRDefault="00692329" w:rsidP="00403CFA">
      <w:pPr>
        <w:pStyle w:val="Heading2"/>
        <w:tabs>
          <w:tab w:val="left" w:pos="0"/>
        </w:tabs>
        <w:rPr>
          <w:lang w:val="en-GB"/>
        </w:rPr>
      </w:pPr>
      <w:bookmarkStart w:id="37" w:name="_Toc336032072"/>
      <w:bookmarkStart w:id="38" w:name="_Toc127982904"/>
      <w:r w:rsidRPr="00D7401F">
        <w:rPr>
          <w:lang w:val="en-US"/>
        </w:rPr>
        <w:t xml:space="preserve">C. </w:t>
      </w:r>
      <w:r w:rsidR="00CF75E5" w:rsidRPr="00D7401F">
        <w:t>Sustainability</w:t>
      </w:r>
      <w:bookmarkEnd w:id="37"/>
      <w:bookmarkEnd w:id="38"/>
      <w:r w:rsidR="000B536F">
        <w:rPr>
          <w:lang w:val="en-GB"/>
        </w:rPr>
        <w:t xml:space="preserve"> </w:t>
      </w:r>
    </w:p>
    <w:p w14:paraId="30B75A73" w14:textId="2E5AB0FC" w:rsidR="009E35BC" w:rsidRPr="00CA4A05" w:rsidRDefault="009E35BC" w:rsidP="00403CFA">
      <w:pPr>
        <w:tabs>
          <w:tab w:val="left" w:pos="0"/>
        </w:tabs>
        <w:spacing w:after="240"/>
        <w:rPr>
          <w:i/>
          <w:iCs/>
          <w:szCs w:val="22"/>
          <w:u w:val="single"/>
        </w:rPr>
      </w:pPr>
      <w:r w:rsidRPr="00D7401F">
        <w:rPr>
          <w:i/>
          <w:iCs/>
          <w:szCs w:val="22"/>
          <w:u w:val="single"/>
        </w:rPr>
        <w:t>The likelihood of continuation of work on the use of the IP system as an effective tool to promote participation of women inventors and innovators in the national innovation system, by supporting them to protect and commercialize their inventions.</w:t>
      </w:r>
    </w:p>
    <w:p w14:paraId="7D4431FB" w14:textId="0B093EC4" w:rsidR="000E50A8" w:rsidRPr="00CA4A05" w:rsidRDefault="00077463" w:rsidP="00403CFA">
      <w:pPr>
        <w:numPr>
          <w:ilvl w:val="0"/>
          <w:numId w:val="34"/>
        </w:numPr>
        <w:tabs>
          <w:tab w:val="left" w:pos="0"/>
        </w:tabs>
        <w:spacing w:after="240"/>
        <w:ind w:left="0" w:firstLine="0"/>
        <w:rPr>
          <w:bCs/>
          <w:strike/>
        </w:rPr>
      </w:pPr>
      <w:r w:rsidRPr="00D7401F">
        <w:rPr>
          <w:b/>
          <w:szCs w:val="22"/>
        </w:rPr>
        <w:t>Finding</w:t>
      </w:r>
      <w:r w:rsidR="00280E25" w:rsidRPr="00D7401F">
        <w:rPr>
          <w:b/>
          <w:szCs w:val="22"/>
        </w:rPr>
        <w:t xml:space="preserve"> 2</w:t>
      </w:r>
      <w:r w:rsidR="00B84E0A">
        <w:rPr>
          <w:b/>
          <w:szCs w:val="22"/>
        </w:rPr>
        <w:t>6</w:t>
      </w:r>
      <w:r w:rsidRPr="00D7401F">
        <w:rPr>
          <w:b/>
          <w:szCs w:val="22"/>
        </w:rPr>
        <w:t xml:space="preserve">: </w:t>
      </w:r>
      <w:r w:rsidR="002B27E3">
        <w:rPr>
          <w:b/>
          <w:szCs w:val="22"/>
        </w:rPr>
        <w:t xml:space="preserve"> </w:t>
      </w:r>
      <w:r w:rsidR="00850F2B" w:rsidRPr="00D7401F">
        <w:rPr>
          <w:bCs/>
          <w:szCs w:val="22"/>
        </w:rPr>
        <w:t xml:space="preserve">It is anticipated that there is a large potential for sustainability of </w:t>
      </w:r>
      <w:r w:rsidR="005F247C" w:rsidRPr="00D7401F">
        <w:rPr>
          <w:bCs/>
          <w:szCs w:val="22"/>
        </w:rPr>
        <w:t xml:space="preserve">at least </w:t>
      </w:r>
      <w:r w:rsidR="000B536F">
        <w:rPr>
          <w:bCs/>
          <w:szCs w:val="22"/>
        </w:rPr>
        <w:t xml:space="preserve">for </w:t>
      </w:r>
      <w:r w:rsidR="005F247C" w:rsidRPr="00D7401F">
        <w:rPr>
          <w:bCs/>
          <w:szCs w:val="22"/>
        </w:rPr>
        <w:t>some elements of this project,</w:t>
      </w:r>
      <w:r w:rsidR="001A3124">
        <w:rPr>
          <w:bCs/>
          <w:szCs w:val="22"/>
        </w:rPr>
        <w:t xml:space="preserve"> in particular</w:t>
      </w:r>
      <w:r w:rsidR="002B27E3">
        <w:rPr>
          <w:bCs/>
          <w:szCs w:val="22"/>
        </w:rPr>
        <w:t>,</w:t>
      </w:r>
      <w:r w:rsidR="005F247C" w:rsidRPr="00D7401F">
        <w:rPr>
          <w:bCs/>
          <w:szCs w:val="22"/>
        </w:rPr>
        <w:t xml:space="preserve"> if the mentorship program is mainstreamed and integrated into other </w:t>
      </w:r>
      <w:r w:rsidR="00145F61" w:rsidRPr="00D7401F">
        <w:rPr>
          <w:bCs/>
          <w:szCs w:val="22"/>
        </w:rPr>
        <w:t>areas and programs</w:t>
      </w:r>
      <w:r w:rsidR="002B27E3">
        <w:rPr>
          <w:bCs/>
          <w:szCs w:val="22"/>
        </w:rPr>
        <w:t>,</w:t>
      </w:r>
      <w:r w:rsidR="00145F61" w:rsidRPr="00D7401F">
        <w:rPr>
          <w:bCs/>
          <w:szCs w:val="22"/>
        </w:rPr>
        <w:t xml:space="preserve"> as well as rolled out to other interested countries.</w:t>
      </w:r>
      <w:r w:rsidR="00F759F6" w:rsidRPr="00D7401F">
        <w:rPr>
          <w:bCs/>
          <w:szCs w:val="22"/>
        </w:rPr>
        <w:t xml:space="preserve"> </w:t>
      </w:r>
      <w:r w:rsidR="002B27E3">
        <w:rPr>
          <w:bCs/>
          <w:szCs w:val="22"/>
        </w:rPr>
        <w:t xml:space="preserve"> </w:t>
      </w:r>
      <w:r w:rsidR="00F759F6" w:rsidRPr="00D7401F">
        <w:rPr>
          <w:bCs/>
          <w:szCs w:val="22"/>
        </w:rPr>
        <w:t xml:space="preserve">The methodology has been </w:t>
      </w:r>
      <w:r w:rsidR="00877AFB" w:rsidRPr="00D7401F">
        <w:rPr>
          <w:bCs/>
          <w:szCs w:val="22"/>
        </w:rPr>
        <w:t xml:space="preserve">summarized into a toolkit </w:t>
      </w:r>
      <w:r w:rsidR="00F61003">
        <w:rPr>
          <w:bCs/>
          <w:szCs w:val="22"/>
        </w:rPr>
        <w:t xml:space="preserve">that was finalized at the period of this evaluation </w:t>
      </w:r>
      <w:r w:rsidR="00877AFB" w:rsidRPr="00D7401F">
        <w:rPr>
          <w:bCs/>
          <w:szCs w:val="22"/>
        </w:rPr>
        <w:t>and can be used with some adjustments included in the evaluation</w:t>
      </w:r>
      <w:r w:rsidR="0086015B" w:rsidRPr="00D7401F">
        <w:rPr>
          <w:bCs/>
          <w:szCs w:val="22"/>
        </w:rPr>
        <w:t xml:space="preserve"> report</w:t>
      </w:r>
      <w:r w:rsidR="00877AFB" w:rsidRPr="00D7401F">
        <w:rPr>
          <w:bCs/>
          <w:szCs w:val="22"/>
        </w:rPr>
        <w:t xml:space="preserve"> of the mentorship program </w:t>
      </w:r>
      <w:r w:rsidR="0086015B" w:rsidRPr="00D7401F">
        <w:rPr>
          <w:bCs/>
          <w:szCs w:val="22"/>
        </w:rPr>
        <w:t>and other recommendations included in this evaluation report.</w:t>
      </w:r>
    </w:p>
    <w:p w14:paraId="714361FB" w14:textId="2053ACC3" w:rsidR="00264657" w:rsidRPr="00CA4A05" w:rsidRDefault="00F259AD" w:rsidP="00403CFA">
      <w:pPr>
        <w:pStyle w:val="ListParagraph"/>
        <w:numPr>
          <w:ilvl w:val="0"/>
          <w:numId w:val="34"/>
        </w:numPr>
        <w:tabs>
          <w:tab w:val="left" w:pos="0"/>
        </w:tabs>
        <w:spacing w:after="240"/>
        <w:ind w:left="0" w:firstLine="0"/>
        <w:contextualSpacing w:val="0"/>
        <w:rPr>
          <w:strike/>
        </w:rPr>
      </w:pPr>
      <w:r w:rsidRPr="00D7401F">
        <w:rPr>
          <w:b/>
          <w:szCs w:val="22"/>
        </w:rPr>
        <w:t>Finding</w:t>
      </w:r>
      <w:r w:rsidR="00280E25" w:rsidRPr="00D7401F">
        <w:rPr>
          <w:b/>
          <w:szCs w:val="22"/>
        </w:rPr>
        <w:t xml:space="preserve"> 2</w:t>
      </w:r>
      <w:r w:rsidR="00B84E0A">
        <w:rPr>
          <w:b/>
          <w:szCs w:val="22"/>
        </w:rPr>
        <w:t>7</w:t>
      </w:r>
      <w:r w:rsidRPr="00D7401F">
        <w:rPr>
          <w:bCs/>
          <w:szCs w:val="22"/>
        </w:rPr>
        <w:t xml:space="preserve">: </w:t>
      </w:r>
      <w:r w:rsidR="002B27E3">
        <w:rPr>
          <w:bCs/>
          <w:szCs w:val="22"/>
        </w:rPr>
        <w:t xml:space="preserve"> </w:t>
      </w:r>
      <w:r w:rsidR="00891909" w:rsidRPr="00D7401F">
        <w:rPr>
          <w:bCs/>
          <w:szCs w:val="22"/>
        </w:rPr>
        <w:t>It is further anticipated that</w:t>
      </w:r>
      <w:r w:rsidR="004E4681" w:rsidRPr="00D7401F">
        <w:rPr>
          <w:bCs/>
          <w:szCs w:val="22"/>
        </w:rPr>
        <w:t xml:space="preserve"> the</w:t>
      </w:r>
      <w:r w:rsidR="00891909" w:rsidRPr="00D7401F">
        <w:rPr>
          <w:bCs/>
          <w:szCs w:val="22"/>
        </w:rPr>
        <w:t xml:space="preserve"> </w:t>
      </w:r>
      <w:r w:rsidR="00787C06" w:rsidRPr="00D7401F">
        <w:rPr>
          <w:bCs/>
          <w:szCs w:val="22"/>
        </w:rPr>
        <w:t>list of</w:t>
      </w:r>
      <w:r w:rsidR="00891909" w:rsidRPr="00D7401F">
        <w:rPr>
          <w:bCs/>
          <w:szCs w:val="22"/>
        </w:rPr>
        <w:t xml:space="preserve"> mentors and legal attorneys</w:t>
      </w:r>
      <w:r w:rsidR="003629D0" w:rsidRPr="00D7401F">
        <w:rPr>
          <w:bCs/>
          <w:szCs w:val="22"/>
        </w:rPr>
        <w:t xml:space="preserve"> created by this project </w:t>
      </w:r>
      <w:r w:rsidR="00787C06" w:rsidRPr="00D7401F">
        <w:rPr>
          <w:bCs/>
          <w:szCs w:val="22"/>
        </w:rPr>
        <w:t>will</w:t>
      </w:r>
      <w:r w:rsidR="003629D0" w:rsidRPr="00D7401F">
        <w:rPr>
          <w:bCs/>
          <w:szCs w:val="22"/>
        </w:rPr>
        <w:t xml:space="preserve"> continue</w:t>
      </w:r>
      <w:r w:rsidR="0096538E" w:rsidRPr="00D7401F">
        <w:rPr>
          <w:bCs/>
          <w:szCs w:val="22"/>
        </w:rPr>
        <w:t xml:space="preserve"> to be useful</w:t>
      </w:r>
      <w:r w:rsidR="003629D0" w:rsidRPr="00D7401F">
        <w:rPr>
          <w:bCs/>
          <w:szCs w:val="22"/>
        </w:rPr>
        <w:t xml:space="preserve"> if the national IP Offices regularly engage with them and maybe create some incentives that make their </w:t>
      </w:r>
      <w:r w:rsidR="000907D5" w:rsidRPr="00D7401F">
        <w:rPr>
          <w:bCs/>
          <w:szCs w:val="22"/>
        </w:rPr>
        <w:t xml:space="preserve">voluntary work even more </w:t>
      </w:r>
      <w:r w:rsidR="00474AB8" w:rsidRPr="00D7401F">
        <w:rPr>
          <w:bCs/>
          <w:szCs w:val="22"/>
        </w:rPr>
        <w:t xml:space="preserve">motivating and </w:t>
      </w:r>
      <w:r w:rsidR="000907D5" w:rsidRPr="00D7401F">
        <w:rPr>
          <w:bCs/>
          <w:szCs w:val="22"/>
        </w:rPr>
        <w:t>rewarding</w:t>
      </w:r>
      <w:r w:rsidR="00E30468" w:rsidRPr="00D7401F">
        <w:rPr>
          <w:bCs/>
          <w:szCs w:val="22"/>
        </w:rPr>
        <w:t xml:space="preserve">. </w:t>
      </w:r>
      <w:r w:rsidR="002B27E3">
        <w:rPr>
          <w:bCs/>
          <w:szCs w:val="22"/>
        </w:rPr>
        <w:t xml:space="preserve"> </w:t>
      </w:r>
      <w:r w:rsidR="00E30468" w:rsidRPr="00D7401F">
        <w:rPr>
          <w:bCs/>
          <w:szCs w:val="22"/>
        </w:rPr>
        <w:t>The IP Office of Pakistan</w:t>
      </w:r>
      <w:r w:rsidR="00E30468" w:rsidRPr="00D7401F">
        <w:rPr>
          <w:lang w:val="en-GB"/>
        </w:rPr>
        <w:t xml:space="preserve"> expressed the intention to continue with the expansion of the roster in the future. </w:t>
      </w:r>
      <w:r w:rsidR="002B27E3">
        <w:rPr>
          <w:lang w:val="en-GB"/>
        </w:rPr>
        <w:t xml:space="preserve"> </w:t>
      </w:r>
      <w:r w:rsidR="00E30468" w:rsidRPr="00D7401F">
        <w:rPr>
          <w:lang w:val="en-GB"/>
        </w:rPr>
        <w:t xml:space="preserve">Mexico created a </w:t>
      </w:r>
      <w:r w:rsidR="00BC423B" w:rsidRPr="00D7401F">
        <w:rPr>
          <w:lang w:val="en-GB"/>
        </w:rPr>
        <w:t xml:space="preserve">female </w:t>
      </w:r>
      <w:r w:rsidR="000B536F">
        <w:rPr>
          <w:lang w:val="en-GB"/>
        </w:rPr>
        <w:t xml:space="preserve">IP </w:t>
      </w:r>
      <w:r w:rsidR="00BC423B" w:rsidRPr="00D7401F">
        <w:rPr>
          <w:lang w:val="en-GB"/>
        </w:rPr>
        <w:t>network</w:t>
      </w:r>
      <w:r w:rsidR="000B536F">
        <w:rPr>
          <w:lang w:val="en-GB"/>
        </w:rPr>
        <w:t xml:space="preserve"> </w:t>
      </w:r>
      <w:r w:rsidR="00BC423B" w:rsidRPr="00D7401F">
        <w:rPr>
          <w:lang w:val="en-GB"/>
        </w:rPr>
        <w:t xml:space="preserve">where more than 1,500 women are connected </w:t>
      </w:r>
      <w:r w:rsidR="00A13401" w:rsidRPr="00D7401F">
        <w:rPr>
          <w:lang w:val="en-GB"/>
        </w:rPr>
        <w:t xml:space="preserve">and benefitted from 155 mentoring sessions in the first year. </w:t>
      </w:r>
    </w:p>
    <w:p w14:paraId="62F94EC6" w14:textId="027AF830" w:rsidR="0032391E" w:rsidRPr="00CA4A05" w:rsidRDefault="00406E2C" w:rsidP="00403CFA">
      <w:pPr>
        <w:pStyle w:val="ListParagraph"/>
        <w:numPr>
          <w:ilvl w:val="0"/>
          <w:numId w:val="34"/>
        </w:numPr>
        <w:tabs>
          <w:tab w:val="left" w:pos="0"/>
        </w:tabs>
        <w:spacing w:after="240"/>
        <w:ind w:left="0" w:firstLine="0"/>
        <w:contextualSpacing w:val="0"/>
        <w:rPr>
          <w:strike/>
        </w:rPr>
      </w:pPr>
      <w:r w:rsidRPr="00D7401F">
        <w:rPr>
          <w:b/>
          <w:bCs/>
        </w:rPr>
        <w:t>Finding</w:t>
      </w:r>
      <w:r w:rsidR="00280E25" w:rsidRPr="00D7401F">
        <w:rPr>
          <w:b/>
          <w:bCs/>
        </w:rPr>
        <w:t xml:space="preserve"> 2</w:t>
      </w:r>
      <w:r w:rsidR="00B84E0A">
        <w:rPr>
          <w:b/>
          <w:bCs/>
        </w:rPr>
        <w:t>8</w:t>
      </w:r>
      <w:r w:rsidRPr="00D7401F">
        <w:t xml:space="preserve">: </w:t>
      </w:r>
      <w:r w:rsidR="002B27E3">
        <w:t xml:space="preserve"> </w:t>
      </w:r>
      <w:r w:rsidR="001341A7" w:rsidRPr="00D7401F">
        <w:t>The publication of several reports, guides, literature review and other documents produced by the project</w:t>
      </w:r>
      <w:r w:rsidR="00397BC4" w:rsidRPr="00D7401F">
        <w:t xml:space="preserve"> on the WIPO website</w:t>
      </w:r>
      <w:r w:rsidR="001341A7" w:rsidRPr="00D7401F">
        <w:t xml:space="preserve"> contribute to the</w:t>
      </w:r>
      <w:r w:rsidR="00397BC4" w:rsidRPr="00D7401F">
        <w:t>ir</w:t>
      </w:r>
      <w:r w:rsidR="001341A7" w:rsidRPr="00D7401F">
        <w:t xml:space="preserve"> sustainability as making knowledge available is the first step </w:t>
      </w:r>
      <w:r w:rsidR="00397BC4" w:rsidRPr="00D7401F">
        <w:t>in facilitating its use.</w:t>
      </w:r>
      <w:r w:rsidR="00B53A15" w:rsidRPr="00D7401F">
        <w:t xml:space="preserve"> </w:t>
      </w:r>
      <w:r w:rsidR="002B27E3">
        <w:t xml:space="preserve"> </w:t>
      </w:r>
      <w:r w:rsidR="00B53A15" w:rsidRPr="00D7401F">
        <w:t>At the time of the evaluation</w:t>
      </w:r>
      <w:r w:rsidR="002B27E3">
        <w:t>,</w:t>
      </w:r>
      <w:r w:rsidR="00B53A15" w:rsidRPr="00D7401F">
        <w:t xml:space="preserve"> a dissemination strategy was prepared</w:t>
      </w:r>
      <w:r w:rsidR="002B27E3">
        <w:t>,</w:t>
      </w:r>
      <w:r w:rsidR="00B53A15" w:rsidRPr="00D7401F">
        <w:t xml:space="preserve"> which certainly will help to increase the sustainability.</w:t>
      </w:r>
    </w:p>
    <w:p w14:paraId="7501D4F4" w14:textId="13B4283D" w:rsidR="00974E1F" w:rsidRPr="00CA4A05" w:rsidRDefault="0032391E" w:rsidP="00403CFA">
      <w:pPr>
        <w:pStyle w:val="ListParagraph"/>
        <w:numPr>
          <w:ilvl w:val="0"/>
          <w:numId w:val="34"/>
        </w:numPr>
        <w:tabs>
          <w:tab w:val="left" w:pos="0"/>
        </w:tabs>
        <w:spacing w:after="240"/>
        <w:ind w:left="0" w:firstLine="0"/>
        <w:contextualSpacing w:val="0"/>
        <w:rPr>
          <w:rFonts w:eastAsia="SimSun"/>
          <w:b/>
          <w:szCs w:val="22"/>
          <w:lang w:val="x-none" w:eastAsia="zh-CN"/>
        </w:rPr>
      </w:pPr>
      <w:r w:rsidRPr="00D7401F">
        <w:rPr>
          <w:b/>
          <w:bCs/>
          <w:szCs w:val="22"/>
        </w:rPr>
        <w:t>Finding</w:t>
      </w:r>
      <w:r w:rsidR="00280E25" w:rsidRPr="00D7401F">
        <w:rPr>
          <w:b/>
          <w:bCs/>
          <w:szCs w:val="22"/>
        </w:rPr>
        <w:t xml:space="preserve"> </w:t>
      </w:r>
      <w:r w:rsidR="00B84E0A">
        <w:rPr>
          <w:b/>
          <w:bCs/>
          <w:szCs w:val="22"/>
        </w:rPr>
        <w:t>29</w:t>
      </w:r>
      <w:r w:rsidRPr="00D7401F">
        <w:rPr>
          <w:szCs w:val="22"/>
        </w:rPr>
        <w:t xml:space="preserve">: </w:t>
      </w:r>
      <w:r w:rsidR="002B27E3">
        <w:rPr>
          <w:szCs w:val="22"/>
        </w:rPr>
        <w:t xml:space="preserve"> </w:t>
      </w:r>
      <w:r w:rsidR="00C969B9" w:rsidRPr="00D7401F">
        <w:rPr>
          <w:szCs w:val="22"/>
        </w:rPr>
        <w:t>The evaluation could not identify a sustainability plan</w:t>
      </w:r>
      <w:r w:rsidR="00E70478" w:rsidRPr="00D7401F">
        <w:rPr>
          <w:szCs w:val="22"/>
        </w:rPr>
        <w:t xml:space="preserve"> or</w:t>
      </w:r>
      <w:r w:rsidR="00C969B9" w:rsidRPr="00D7401F">
        <w:rPr>
          <w:szCs w:val="22"/>
        </w:rPr>
        <w:t xml:space="preserve"> a </w:t>
      </w:r>
      <w:r w:rsidR="00E70478" w:rsidRPr="00D7401F">
        <w:rPr>
          <w:szCs w:val="22"/>
        </w:rPr>
        <w:t xml:space="preserve">concrete </w:t>
      </w:r>
      <w:r w:rsidR="00C969B9" w:rsidRPr="00D7401F">
        <w:rPr>
          <w:szCs w:val="22"/>
        </w:rPr>
        <w:t>follow-up action plan</w:t>
      </w:r>
      <w:r w:rsidR="000B536F">
        <w:rPr>
          <w:szCs w:val="22"/>
        </w:rPr>
        <w:t>.</w:t>
      </w:r>
      <w:r w:rsidR="00D72139" w:rsidRPr="00D7401F">
        <w:rPr>
          <w:szCs w:val="22"/>
        </w:rPr>
        <w:t xml:space="preserve"> </w:t>
      </w:r>
      <w:r w:rsidR="002B27E3">
        <w:rPr>
          <w:szCs w:val="22"/>
        </w:rPr>
        <w:t xml:space="preserve"> </w:t>
      </w:r>
      <w:r w:rsidR="000B536F">
        <w:rPr>
          <w:szCs w:val="22"/>
        </w:rPr>
        <w:t>H</w:t>
      </w:r>
      <w:r w:rsidR="00D72139" w:rsidRPr="00D7401F">
        <w:rPr>
          <w:szCs w:val="22"/>
        </w:rPr>
        <w:t xml:space="preserve">owever, some </w:t>
      </w:r>
      <w:r w:rsidR="007D74FA" w:rsidRPr="00D7401F">
        <w:rPr>
          <w:szCs w:val="22"/>
        </w:rPr>
        <w:t>ideas on follow-up measures were included in the completion report</w:t>
      </w:r>
      <w:r w:rsidR="002B27E3">
        <w:rPr>
          <w:szCs w:val="22"/>
        </w:rPr>
        <w:t>,</w:t>
      </w:r>
      <w:r w:rsidR="00741D31" w:rsidRPr="00D7401F">
        <w:rPr>
          <w:szCs w:val="22"/>
        </w:rPr>
        <w:t xml:space="preserve"> such as the replication of the mentorship program or </w:t>
      </w:r>
      <w:r w:rsidR="00075742" w:rsidRPr="00D7401F">
        <w:rPr>
          <w:szCs w:val="22"/>
        </w:rPr>
        <w:t>working with the focal points identified by the project to develop a program of targeted support to women inventors.</w:t>
      </w:r>
      <w:r w:rsidR="00322736" w:rsidRPr="00D7401F">
        <w:rPr>
          <w:rFonts w:eastAsia="SimSun"/>
          <w:b/>
          <w:szCs w:val="22"/>
          <w:lang w:val="x-none" w:eastAsia="zh-CN"/>
        </w:rPr>
        <w:t xml:space="preserve"> </w:t>
      </w:r>
    </w:p>
    <w:p w14:paraId="62F56C06" w14:textId="743D04B1" w:rsidR="00CF75E5" w:rsidRPr="00D7401F" w:rsidRDefault="00692329" w:rsidP="00403CFA">
      <w:pPr>
        <w:pStyle w:val="Heading2"/>
        <w:tabs>
          <w:tab w:val="left" w:pos="0"/>
        </w:tabs>
      </w:pPr>
      <w:bookmarkStart w:id="39" w:name="_Toc336032073"/>
      <w:bookmarkStart w:id="40" w:name="_Toc127982905"/>
      <w:r w:rsidRPr="00D7401F">
        <w:t xml:space="preserve">D. </w:t>
      </w:r>
      <w:r w:rsidR="00CF75E5" w:rsidRPr="00D7401F">
        <w:t>Implementation of Development Agenda (DA) Recommendations</w:t>
      </w:r>
      <w:bookmarkEnd w:id="39"/>
      <w:bookmarkEnd w:id="40"/>
      <w:r w:rsidR="00CF75E5" w:rsidRPr="00D7401F">
        <w:t xml:space="preserve"> </w:t>
      </w:r>
    </w:p>
    <w:p w14:paraId="62F56C07" w14:textId="56D7231C" w:rsidR="0070125D" w:rsidRPr="00D7401F" w:rsidRDefault="00CF75E5" w:rsidP="00403CFA">
      <w:pPr>
        <w:pStyle w:val="BodyText"/>
        <w:tabs>
          <w:tab w:val="left" w:pos="0"/>
        </w:tabs>
        <w:rPr>
          <w:i/>
          <w:szCs w:val="22"/>
          <w:u w:val="single"/>
        </w:rPr>
      </w:pPr>
      <w:r w:rsidRPr="00D7401F">
        <w:rPr>
          <w:i/>
          <w:szCs w:val="22"/>
          <w:u w:val="single"/>
        </w:rPr>
        <w:t>The exten</w:t>
      </w:r>
      <w:r w:rsidR="00B44FBC" w:rsidRPr="00D7401F">
        <w:rPr>
          <w:i/>
          <w:szCs w:val="22"/>
          <w:u w:val="single"/>
        </w:rPr>
        <w:t>t to which the DA Recommendation</w:t>
      </w:r>
      <w:r w:rsidR="0070125D" w:rsidRPr="00D7401F">
        <w:rPr>
          <w:i/>
          <w:szCs w:val="22"/>
          <w:u w:val="single"/>
        </w:rPr>
        <w:t>s</w:t>
      </w:r>
      <w:r w:rsidR="00B44FBC" w:rsidRPr="00D7401F">
        <w:rPr>
          <w:i/>
          <w:szCs w:val="22"/>
          <w:u w:val="single"/>
        </w:rPr>
        <w:t xml:space="preserve"> </w:t>
      </w:r>
      <w:r w:rsidR="007E5EF8" w:rsidRPr="00D7401F">
        <w:rPr>
          <w:i/>
          <w:szCs w:val="22"/>
          <w:u w:val="single"/>
        </w:rPr>
        <w:t xml:space="preserve">1, 10, 12, </w:t>
      </w:r>
      <w:r w:rsidR="00384109" w:rsidRPr="00D7401F">
        <w:rPr>
          <w:i/>
          <w:szCs w:val="22"/>
          <w:u w:val="single"/>
        </w:rPr>
        <w:t>19, and</w:t>
      </w:r>
      <w:r w:rsidR="007E5EF8" w:rsidRPr="00D7401F">
        <w:rPr>
          <w:i/>
          <w:szCs w:val="22"/>
          <w:u w:val="single"/>
        </w:rPr>
        <w:t xml:space="preserve"> 31</w:t>
      </w:r>
      <w:r w:rsidR="0070125D" w:rsidRPr="00D7401F">
        <w:rPr>
          <w:i/>
          <w:szCs w:val="22"/>
          <w:u w:val="single"/>
        </w:rPr>
        <w:t xml:space="preserve"> have</w:t>
      </w:r>
      <w:r w:rsidRPr="00D7401F">
        <w:rPr>
          <w:i/>
          <w:szCs w:val="22"/>
          <w:u w:val="single"/>
        </w:rPr>
        <w:t xml:space="preserve"> been i</w:t>
      </w:r>
      <w:r w:rsidR="00C01E7C" w:rsidRPr="00D7401F">
        <w:rPr>
          <w:i/>
          <w:szCs w:val="22"/>
          <w:u w:val="single"/>
        </w:rPr>
        <w:t>mplemented through this project</w:t>
      </w:r>
    </w:p>
    <w:p w14:paraId="5D82E694" w14:textId="6EFA4A41" w:rsidR="00A21EE0" w:rsidRPr="00D7401F" w:rsidRDefault="003F04B6" w:rsidP="00403CFA">
      <w:pPr>
        <w:pStyle w:val="BodyText"/>
        <w:tabs>
          <w:tab w:val="left" w:pos="0"/>
        </w:tabs>
        <w:rPr>
          <w:szCs w:val="22"/>
        </w:rPr>
      </w:pPr>
      <w:r>
        <w:rPr>
          <w:szCs w:val="22"/>
        </w:rPr>
        <w:t xml:space="preserve">The </w:t>
      </w:r>
      <w:r w:rsidR="00AF3100" w:rsidRPr="00D7401F">
        <w:rPr>
          <w:szCs w:val="22"/>
        </w:rPr>
        <w:t xml:space="preserve">DA </w:t>
      </w:r>
      <w:r w:rsidR="00A21EE0" w:rsidRPr="00D7401F">
        <w:rPr>
          <w:szCs w:val="22"/>
        </w:rPr>
        <w:t xml:space="preserve">Recommendation 1 </w:t>
      </w:r>
      <w:r w:rsidR="00312F29" w:rsidRPr="00D7401F">
        <w:rPr>
          <w:szCs w:val="22"/>
        </w:rPr>
        <w:t xml:space="preserve">is concerned with </w:t>
      </w:r>
      <w:r w:rsidR="00DC2787" w:rsidRPr="00D7401F">
        <w:rPr>
          <w:szCs w:val="22"/>
        </w:rPr>
        <w:t>“</w:t>
      </w:r>
      <w:r w:rsidR="00312F29" w:rsidRPr="00D7401F">
        <w:rPr>
          <w:szCs w:val="22"/>
        </w:rPr>
        <w:t>technic</w:t>
      </w:r>
      <w:r>
        <w:rPr>
          <w:szCs w:val="22"/>
        </w:rPr>
        <w:t>al assistance being development</w:t>
      </w:r>
      <w:r>
        <w:rPr>
          <w:szCs w:val="22"/>
        </w:rPr>
        <w:noBreakHyphen/>
      </w:r>
      <w:r w:rsidR="00312F29" w:rsidRPr="00D7401F">
        <w:rPr>
          <w:szCs w:val="22"/>
        </w:rPr>
        <w:t>oriented, demand-driven and transparent, taking into account the priorities and the special needs of developing countries</w:t>
      </w:r>
      <w:r w:rsidR="00A43F72" w:rsidRPr="00D7401F">
        <w:rPr>
          <w:szCs w:val="22"/>
        </w:rPr>
        <w:t xml:space="preserve">, especially LDCs. </w:t>
      </w:r>
      <w:r>
        <w:rPr>
          <w:szCs w:val="22"/>
        </w:rPr>
        <w:t xml:space="preserve"> </w:t>
      </w:r>
      <w:r w:rsidR="00A43F72" w:rsidRPr="00D7401F">
        <w:rPr>
          <w:szCs w:val="22"/>
        </w:rPr>
        <w:t>Design, delivery mechanisms and evaluation processes of technical assistance programs should be country specific.</w:t>
      </w:r>
      <w:r w:rsidR="00DC2787" w:rsidRPr="00D7401F">
        <w:rPr>
          <w:szCs w:val="22"/>
        </w:rPr>
        <w:t>”</w:t>
      </w:r>
      <w:r w:rsidR="00DC2787" w:rsidRPr="00D7401F">
        <w:rPr>
          <w:rStyle w:val="FootnoteReference"/>
          <w:szCs w:val="22"/>
        </w:rPr>
        <w:footnoteReference w:id="18"/>
      </w:r>
    </w:p>
    <w:p w14:paraId="56E605AA" w14:textId="38B78B51" w:rsidR="00A21EE0" w:rsidRPr="00D7401F" w:rsidRDefault="00AE34F3" w:rsidP="00403CFA">
      <w:pPr>
        <w:pStyle w:val="BodyText"/>
        <w:numPr>
          <w:ilvl w:val="0"/>
          <w:numId w:val="34"/>
        </w:numPr>
        <w:tabs>
          <w:tab w:val="left" w:pos="0"/>
        </w:tabs>
        <w:ind w:left="0" w:firstLine="0"/>
        <w:rPr>
          <w:szCs w:val="22"/>
        </w:rPr>
      </w:pPr>
      <w:r w:rsidRPr="00D7401F">
        <w:rPr>
          <w:b/>
          <w:bCs/>
          <w:szCs w:val="22"/>
        </w:rPr>
        <w:t>Finding</w:t>
      </w:r>
      <w:r w:rsidR="00280E25" w:rsidRPr="00D7401F">
        <w:rPr>
          <w:b/>
          <w:bCs/>
          <w:szCs w:val="22"/>
        </w:rPr>
        <w:t xml:space="preserve"> </w:t>
      </w:r>
      <w:r w:rsidR="00884378" w:rsidRPr="00D7401F">
        <w:rPr>
          <w:b/>
          <w:bCs/>
          <w:szCs w:val="22"/>
        </w:rPr>
        <w:t>3</w:t>
      </w:r>
      <w:r w:rsidR="00B84E0A">
        <w:rPr>
          <w:b/>
          <w:bCs/>
          <w:szCs w:val="22"/>
        </w:rPr>
        <w:t>0</w:t>
      </w:r>
      <w:r w:rsidRPr="00D7401F">
        <w:rPr>
          <w:b/>
          <w:bCs/>
          <w:szCs w:val="22"/>
        </w:rPr>
        <w:t>:</w:t>
      </w:r>
      <w:r w:rsidRPr="00D7401F">
        <w:rPr>
          <w:szCs w:val="22"/>
        </w:rPr>
        <w:t xml:space="preserve"> </w:t>
      </w:r>
      <w:r w:rsidR="003F04B6">
        <w:rPr>
          <w:szCs w:val="22"/>
        </w:rPr>
        <w:t xml:space="preserve"> </w:t>
      </w:r>
      <w:r w:rsidR="00EF47B9" w:rsidRPr="00D7401F">
        <w:rPr>
          <w:szCs w:val="22"/>
        </w:rPr>
        <w:t>The project</w:t>
      </w:r>
      <w:r w:rsidR="001A33A9" w:rsidRPr="00D7401F">
        <w:rPr>
          <w:szCs w:val="22"/>
        </w:rPr>
        <w:t xml:space="preserve"> proposal</w:t>
      </w:r>
      <w:r w:rsidR="00EF47B9" w:rsidRPr="00D7401F">
        <w:rPr>
          <w:szCs w:val="22"/>
        </w:rPr>
        <w:t xml:space="preserve"> </w:t>
      </w:r>
      <w:r w:rsidR="00846B77" w:rsidRPr="00D7401F">
        <w:rPr>
          <w:szCs w:val="22"/>
        </w:rPr>
        <w:t>was</w:t>
      </w:r>
      <w:r w:rsidR="00EF47B9" w:rsidRPr="00D7401F">
        <w:rPr>
          <w:szCs w:val="22"/>
        </w:rPr>
        <w:t xml:space="preserve"> </w:t>
      </w:r>
      <w:r w:rsidR="00835C5D" w:rsidRPr="00D7401F">
        <w:rPr>
          <w:szCs w:val="22"/>
        </w:rPr>
        <w:t>submitted</w:t>
      </w:r>
      <w:r w:rsidR="00EF47B9" w:rsidRPr="00D7401F">
        <w:rPr>
          <w:szCs w:val="22"/>
        </w:rPr>
        <w:t xml:space="preserve"> to WIPO by </w:t>
      </w:r>
      <w:r w:rsidR="004A06E1" w:rsidRPr="00D7401F">
        <w:rPr>
          <w:szCs w:val="22"/>
        </w:rPr>
        <w:t xml:space="preserve">the Unites States of America on behalf of the Delegations of </w:t>
      </w:r>
      <w:r w:rsidR="0002562A" w:rsidRPr="00D7401F">
        <w:rPr>
          <w:szCs w:val="22"/>
        </w:rPr>
        <w:t>Canada, Mexico</w:t>
      </w:r>
      <w:r w:rsidR="00A63F4A" w:rsidRPr="00D7401F">
        <w:rPr>
          <w:szCs w:val="22"/>
        </w:rPr>
        <w:t>,</w:t>
      </w:r>
      <w:r w:rsidR="0002562A" w:rsidRPr="00D7401F">
        <w:rPr>
          <w:szCs w:val="22"/>
        </w:rPr>
        <w:t xml:space="preserve"> and the United States of America</w:t>
      </w:r>
      <w:r w:rsidR="00086925" w:rsidRPr="00D7401F">
        <w:rPr>
          <w:szCs w:val="22"/>
        </w:rPr>
        <w:t xml:space="preserve"> and</w:t>
      </w:r>
      <w:r w:rsidR="001A33A9" w:rsidRPr="00D7401F">
        <w:rPr>
          <w:szCs w:val="22"/>
        </w:rPr>
        <w:t xml:space="preserve"> according to stakeholders,</w:t>
      </w:r>
      <w:r w:rsidR="00086925" w:rsidRPr="00D7401F">
        <w:rPr>
          <w:szCs w:val="22"/>
        </w:rPr>
        <w:t xml:space="preserve"> received </w:t>
      </w:r>
      <w:r w:rsidR="001A33A9" w:rsidRPr="00D7401F">
        <w:rPr>
          <w:szCs w:val="22"/>
        </w:rPr>
        <w:t xml:space="preserve">broad </w:t>
      </w:r>
      <w:r w:rsidR="00086925" w:rsidRPr="00D7401F">
        <w:rPr>
          <w:szCs w:val="22"/>
        </w:rPr>
        <w:t xml:space="preserve">support </w:t>
      </w:r>
      <w:r w:rsidR="001A33A9" w:rsidRPr="00D7401F">
        <w:rPr>
          <w:szCs w:val="22"/>
        </w:rPr>
        <w:t xml:space="preserve">and interest </w:t>
      </w:r>
      <w:r w:rsidR="008D1C34">
        <w:rPr>
          <w:szCs w:val="22"/>
        </w:rPr>
        <w:t xml:space="preserve">from </w:t>
      </w:r>
      <w:r w:rsidR="00ED1C55">
        <w:rPr>
          <w:szCs w:val="22"/>
        </w:rPr>
        <w:t xml:space="preserve">other </w:t>
      </w:r>
      <w:r w:rsidR="008D1C34">
        <w:rPr>
          <w:szCs w:val="22"/>
        </w:rPr>
        <w:t>M</w:t>
      </w:r>
      <w:r w:rsidR="000B536F">
        <w:rPr>
          <w:szCs w:val="22"/>
        </w:rPr>
        <w:t xml:space="preserve">ember </w:t>
      </w:r>
      <w:r w:rsidR="008D1C34">
        <w:rPr>
          <w:szCs w:val="22"/>
        </w:rPr>
        <w:t>S</w:t>
      </w:r>
      <w:r w:rsidR="000B536F">
        <w:rPr>
          <w:szCs w:val="22"/>
        </w:rPr>
        <w:t>tates</w:t>
      </w:r>
      <w:r w:rsidR="008D1C34">
        <w:rPr>
          <w:szCs w:val="22"/>
        </w:rPr>
        <w:t xml:space="preserve"> </w:t>
      </w:r>
      <w:r w:rsidR="001A33A9" w:rsidRPr="00D7401F">
        <w:rPr>
          <w:szCs w:val="22"/>
        </w:rPr>
        <w:t>when it was presented</w:t>
      </w:r>
      <w:r w:rsidR="0002562A" w:rsidRPr="00D7401F">
        <w:rPr>
          <w:szCs w:val="22"/>
        </w:rPr>
        <w:t>.</w:t>
      </w:r>
      <w:r w:rsidR="00B715EF" w:rsidRPr="00D7401F">
        <w:rPr>
          <w:szCs w:val="22"/>
        </w:rPr>
        <w:t xml:space="preserve"> </w:t>
      </w:r>
      <w:r w:rsidR="003F04B6">
        <w:rPr>
          <w:szCs w:val="22"/>
        </w:rPr>
        <w:t xml:space="preserve"> </w:t>
      </w:r>
      <w:r w:rsidR="00B715EF" w:rsidRPr="00D7401F">
        <w:rPr>
          <w:szCs w:val="22"/>
        </w:rPr>
        <w:t>Other than Mexico</w:t>
      </w:r>
      <w:r w:rsidR="003F04B6">
        <w:rPr>
          <w:szCs w:val="22"/>
        </w:rPr>
        <w:t>,</w:t>
      </w:r>
      <w:r w:rsidR="00B715EF" w:rsidRPr="00D7401F">
        <w:rPr>
          <w:szCs w:val="22"/>
        </w:rPr>
        <w:t xml:space="preserve"> no other developing country </w:t>
      </w:r>
      <w:r w:rsidR="00B402DB" w:rsidRPr="00D7401F">
        <w:rPr>
          <w:szCs w:val="22"/>
        </w:rPr>
        <w:t>provided input at the design stage.</w:t>
      </w:r>
      <w:r w:rsidR="002A2101" w:rsidRPr="00D7401F">
        <w:rPr>
          <w:szCs w:val="22"/>
        </w:rPr>
        <w:t xml:space="preserve"> </w:t>
      </w:r>
      <w:r w:rsidR="003F04B6">
        <w:rPr>
          <w:szCs w:val="22"/>
        </w:rPr>
        <w:t xml:space="preserve"> </w:t>
      </w:r>
      <w:r w:rsidR="002A2101" w:rsidRPr="00D7401F">
        <w:rPr>
          <w:szCs w:val="22"/>
        </w:rPr>
        <w:t xml:space="preserve">The pilot countries </w:t>
      </w:r>
      <w:r w:rsidR="00B72310" w:rsidRPr="00D7401F">
        <w:rPr>
          <w:szCs w:val="22"/>
        </w:rPr>
        <w:t>applied for the inclusion into the program activities</w:t>
      </w:r>
      <w:r w:rsidR="008D7AB7">
        <w:rPr>
          <w:szCs w:val="22"/>
        </w:rPr>
        <w:t xml:space="preserve"> and</w:t>
      </w:r>
      <w:r w:rsidR="000E0FB9" w:rsidRPr="00D7401F">
        <w:rPr>
          <w:szCs w:val="22"/>
        </w:rPr>
        <w:t xml:space="preserve"> </w:t>
      </w:r>
      <w:r w:rsidR="001C67FF" w:rsidRPr="00D7401F">
        <w:rPr>
          <w:szCs w:val="22"/>
        </w:rPr>
        <w:t xml:space="preserve">were selected ensuring geographical balance and diversity in </w:t>
      </w:r>
      <w:r w:rsidR="00B34EFE" w:rsidRPr="00D7401F">
        <w:rPr>
          <w:szCs w:val="22"/>
        </w:rPr>
        <w:t>socio-economic development</w:t>
      </w:r>
      <w:r w:rsidR="008D7AB7">
        <w:rPr>
          <w:szCs w:val="22"/>
        </w:rPr>
        <w:t>,</w:t>
      </w:r>
      <w:r w:rsidR="00B34EFE" w:rsidRPr="00D7401F">
        <w:rPr>
          <w:szCs w:val="22"/>
        </w:rPr>
        <w:t xml:space="preserve"> base</w:t>
      </w:r>
      <w:r w:rsidR="006174E2" w:rsidRPr="00D7401F">
        <w:rPr>
          <w:szCs w:val="22"/>
        </w:rPr>
        <w:t>d</w:t>
      </w:r>
      <w:r w:rsidR="00B34EFE" w:rsidRPr="00D7401F">
        <w:rPr>
          <w:szCs w:val="22"/>
        </w:rPr>
        <w:t xml:space="preserve"> on five selection criteria outlined in the project proposal.</w:t>
      </w:r>
      <w:r w:rsidR="00A63F4A" w:rsidRPr="00D7401F">
        <w:rPr>
          <w:szCs w:val="22"/>
        </w:rPr>
        <w:t xml:space="preserve"> </w:t>
      </w:r>
      <w:r w:rsidR="008D7AB7">
        <w:rPr>
          <w:szCs w:val="22"/>
        </w:rPr>
        <w:t xml:space="preserve"> </w:t>
      </w:r>
      <w:r w:rsidR="00F620F2" w:rsidRPr="00D7401F">
        <w:rPr>
          <w:szCs w:val="22"/>
        </w:rPr>
        <w:t xml:space="preserve">In that sense, the project was demand-driven. </w:t>
      </w:r>
      <w:r w:rsidR="008D7AB7">
        <w:rPr>
          <w:szCs w:val="22"/>
        </w:rPr>
        <w:t xml:space="preserve"> </w:t>
      </w:r>
      <w:r w:rsidR="00DA1914" w:rsidRPr="00D7401F">
        <w:rPr>
          <w:szCs w:val="22"/>
        </w:rPr>
        <w:t xml:space="preserve">Besides the fact that </w:t>
      </w:r>
      <w:r w:rsidR="0030013F">
        <w:rPr>
          <w:szCs w:val="22"/>
        </w:rPr>
        <w:t xml:space="preserve">the participating </w:t>
      </w:r>
      <w:r w:rsidR="00002052">
        <w:rPr>
          <w:szCs w:val="22"/>
        </w:rPr>
        <w:t>countries</w:t>
      </w:r>
      <w:r w:rsidR="00DA1914" w:rsidRPr="00D7401F">
        <w:rPr>
          <w:szCs w:val="22"/>
        </w:rPr>
        <w:t xml:space="preserve"> chose themselves w</w:t>
      </w:r>
      <w:r w:rsidR="00553B5F" w:rsidRPr="00D7401F">
        <w:rPr>
          <w:szCs w:val="22"/>
        </w:rPr>
        <w:t>hich institution should host the focal point for the project</w:t>
      </w:r>
      <w:r w:rsidR="000B536F">
        <w:rPr>
          <w:szCs w:val="22"/>
        </w:rPr>
        <w:t>,</w:t>
      </w:r>
      <w:r w:rsidR="00553B5F" w:rsidRPr="00D7401F">
        <w:rPr>
          <w:szCs w:val="22"/>
        </w:rPr>
        <w:t xml:space="preserve"> the evaluation did not identify </w:t>
      </w:r>
      <w:r w:rsidR="00846B77" w:rsidRPr="00D7401F">
        <w:rPr>
          <w:szCs w:val="22"/>
        </w:rPr>
        <w:t>any</w:t>
      </w:r>
      <w:r w:rsidR="00F83821" w:rsidRPr="00D7401F">
        <w:rPr>
          <w:szCs w:val="22"/>
        </w:rPr>
        <w:t xml:space="preserve"> </w:t>
      </w:r>
      <w:r w:rsidR="00846B77" w:rsidRPr="00D7401F">
        <w:rPr>
          <w:szCs w:val="22"/>
        </w:rPr>
        <w:t>activities</w:t>
      </w:r>
      <w:r w:rsidR="00294DF0" w:rsidRPr="00D7401F">
        <w:rPr>
          <w:szCs w:val="22"/>
        </w:rPr>
        <w:t xml:space="preserve"> that were specifically tailored to a particular country</w:t>
      </w:r>
      <w:r w:rsidR="00846B77" w:rsidRPr="00D7401F">
        <w:rPr>
          <w:szCs w:val="22"/>
        </w:rPr>
        <w:t>.</w:t>
      </w:r>
      <w:r w:rsidR="00F83821" w:rsidRPr="00D7401F">
        <w:rPr>
          <w:szCs w:val="22"/>
        </w:rPr>
        <w:t xml:space="preserve"> </w:t>
      </w:r>
      <w:r w:rsidR="00B34EFE" w:rsidRPr="00D7401F">
        <w:rPr>
          <w:szCs w:val="22"/>
        </w:rPr>
        <w:t xml:space="preserve"> </w:t>
      </w:r>
      <w:r w:rsidR="0002562A" w:rsidRPr="00D7401F">
        <w:rPr>
          <w:strike/>
          <w:szCs w:val="22"/>
        </w:rPr>
        <w:t xml:space="preserve"> </w:t>
      </w:r>
    </w:p>
    <w:p w14:paraId="15B98BD4" w14:textId="6E566366" w:rsidR="00AF3100" w:rsidRPr="00D7401F" w:rsidRDefault="00AF3100" w:rsidP="00403CFA">
      <w:pPr>
        <w:pStyle w:val="BodyText"/>
        <w:tabs>
          <w:tab w:val="left" w:pos="0"/>
        </w:tabs>
        <w:rPr>
          <w:szCs w:val="22"/>
        </w:rPr>
      </w:pPr>
      <w:r w:rsidRPr="00D7401F">
        <w:rPr>
          <w:szCs w:val="22"/>
        </w:rPr>
        <w:t xml:space="preserve">DA Recommendation 10 is concerned with </w:t>
      </w:r>
      <w:r w:rsidR="00AD01CD" w:rsidRPr="00D7401F">
        <w:rPr>
          <w:szCs w:val="22"/>
        </w:rPr>
        <w:t>assisting M</w:t>
      </w:r>
      <w:r w:rsidR="008406DD">
        <w:rPr>
          <w:szCs w:val="22"/>
        </w:rPr>
        <w:t xml:space="preserve">ember </w:t>
      </w:r>
      <w:r w:rsidR="00AD01CD" w:rsidRPr="00D7401F">
        <w:rPr>
          <w:szCs w:val="22"/>
        </w:rPr>
        <w:t>S</w:t>
      </w:r>
      <w:r w:rsidR="008406DD">
        <w:rPr>
          <w:szCs w:val="22"/>
        </w:rPr>
        <w:t>tates</w:t>
      </w:r>
      <w:r w:rsidR="00AD01CD" w:rsidRPr="00D7401F">
        <w:rPr>
          <w:szCs w:val="22"/>
        </w:rPr>
        <w:t xml:space="preserve"> to develop and improve national IP institutional capacity.</w:t>
      </w:r>
    </w:p>
    <w:p w14:paraId="1AC8622F" w14:textId="064A7BB2" w:rsidR="00AD01CD" w:rsidRPr="00D7401F" w:rsidRDefault="00AD01CD" w:rsidP="00403CFA">
      <w:pPr>
        <w:pStyle w:val="BodyText"/>
        <w:numPr>
          <w:ilvl w:val="0"/>
          <w:numId w:val="34"/>
        </w:numPr>
        <w:tabs>
          <w:tab w:val="left" w:pos="0"/>
        </w:tabs>
        <w:ind w:left="0" w:firstLine="0"/>
        <w:rPr>
          <w:szCs w:val="22"/>
        </w:rPr>
      </w:pPr>
      <w:r w:rsidRPr="00D7401F">
        <w:rPr>
          <w:b/>
          <w:bCs/>
          <w:szCs w:val="22"/>
        </w:rPr>
        <w:t>Finding</w:t>
      </w:r>
      <w:r w:rsidR="00280E25" w:rsidRPr="00D7401F">
        <w:rPr>
          <w:b/>
          <w:bCs/>
          <w:szCs w:val="22"/>
        </w:rPr>
        <w:t xml:space="preserve"> </w:t>
      </w:r>
      <w:r w:rsidR="00884378" w:rsidRPr="00D7401F">
        <w:rPr>
          <w:b/>
          <w:bCs/>
          <w:szCs w:val="22"/>
        </w:rPr>
        <w:t>3</w:t>
      </w:r>
      <w:r w:rsidR="00B84E0A">
        <w:rPr>
          <w:b/>
          <w:bCs/>
          <w:szCs w:val="22"/>
        </w:rPr>
        <w:t>1</w:t>
      </w:r>
      <w:r w:rsidRPr="00D7401F">
        <w:rPr>
          <w:b/>
          <w:bCs/>
          <w:szCs w:val="22"/>
        </w:rPr>
        <w:t>:</w:t>
      </w:r>
      <w:r w:rsidR="0059025E" w:rsidRPr="00D7401F">
        <w:rPr>
          <w:szCs w:val="22"/>
        </w:rPr>
        <w:t xml:space="preserve"> </w:t>
      </w:r>
      <w:r w:rsidR="008D7AB7">
        <w:rPr>
          <w:szCs w:val="22"/>
        </w:rPr>
        <w:t xml:space="preserve"> </w:t>
      </w:r>
      <w:r w:rsidR="0025134E" w:rsidRPr="00D7401F">
        <w:rPr>
          <w:szCs w:val="22"/>
        </w:rPr>
        <w:t>The</w:t>
      </w:r>
      <w:r w:rsidR="00675591" w:rsidRPr="00D7401F">
        <w:rPr>
          <w:szCs w:val="22"/>
        </w:rPr>
        <w:t xml:space="preserve"> </w:t>
      </w:r>
      <w:r w:rsidR="0030013F">
        <w:rPr>
          <w:szCs w:val="22"/>
        </w:rPr>
        <w:t>project</w:t>
      </w:r>
      <w:r w:rsidR="00675591" w:rsidRPr="00D7401F">
        <w:rPr>
          <w:szCs w:val="22"/>
        </w:rPr>
        <w:t xml:space="preserve"> raised awareness among IP Offices in the </w:t>
      </w:r>
      <w:r w:rsidR="00E17188" w:rsidRPr="00D7401F">
        <w:rPr>
          <w:szCs w:val="22"/>
        </w:rPr>
        <w:t xml:space="preserve">pilot countries </w:t>
      </w:r>
      <w:r w:rsidR="00FA7A53" w:rsidRPr="00D7401F">
        <w:rPr>
          <w:szCs w:val="22"/>
        </w:rPr>
        <w:t xml:space="preserve">that </w:t>
      </w:r>
      <w:r w:rsidR="008D7AB7">
        <w:rPr>
          <w:szCs w:val="22"/>
        </w:rPr>
        <w:t xml:space="preserve">women </w:t>
      </w:r>
      <w:r w:rsidR="00FA7A53" w:rsidRPr="00D7401F">
        <w:rPr>
          <w:szCs w:val="22"/>
        </w:rPr>
        <w:t xml:space="preserve">need specific attention to help them </w:t>
      </w:r>
      <w:r w:rsidR="0025134E" w:rsidRPr="00D7401F">
        <w:rPr>
          <w:szCs w:val="22"/>
        </w:rPr>
        <w:t>realiz</w:t>
      </w:r>
      <w:r w:rsidR="000B536F">
        <w:rPr>
          <w:szCs w:val="22"/>
        </w:rPr>
        <w:t>e</w:t>
      </w:r>
      <w:r w:rsidR="0025134E" w:rsidRPr="00D7401F">
        <w:rPr>
          <w:szCs w:val="22"/>
        </w:rPr>
        <w:t xml:space="preserve"> their growth potential.</w:t>
      </w:r>
      <w:r w:rsidR="00AC2353" w:rsidRPr="00D7401F">
        <w:rPr>
          <w:szCs w:val="22"/>
        </w:rPr>
        <w:t xml:space="preserve"> </w:t>
      </w:r>
      <w:r w:rsidR="008D7AB7">
        <w:rPr>
          <w:szCs w:val="22"/>
        </w:rPr>
        <w:t xml:space="preserve"> </w:t>
      </w:r>
      <w:r w:rsidR="00AC2353" w:rsidRPr="00D7401F">
        <w:rPr>
          <w:szCs w:val="22"/>
        </w:rPr>
        <w:t xml:space="preserve">The national assessment reports were </w:t>
      </w:r>
      <w:r w:rsidR="00945355" w:rsidRPr="00D7401F">
        <w:rPr>
          <w:szCs w:val="22"/>
        </w:rPr>
        <w:t>in most country considered</w:t>
      </w:r>
      <w:r w:rsidR="00AC2353" w:rsidRPr="00D7401F">
        <w:rPr>
          <w:szCs w:val="22"/>
        </w:rPr>
        <w:t xml:space="preserve"> an “eye-opener”</w:t>
      </w:r>
      <w:r w:rsidR="008D7AB7">
        <w:rPr>
          <w:szCs w:val="22"/>
        </w:rPr>
        <w:t>,</w:t>
      </w:r>
      <w:r w:rsidR="00AC2353" w:rsidRPr="00D7401F">
        <w:rPr>
          <w:szCs w:val="22"/>
        </w:rPr>
        <w:t xml:space="preserve"> </w:t>
      </w:r>
      <w:r w:rsidR="00945355" w:rsidRPr="00D7401F">
        <w:rPr>
          <w:szCs w:val="22"/>
        </w:rPr>
        <w:t>which</w:t>
      </w:r>
      <w:r w:rsidR="00A87969" w:rsidRPr="00D7401F">
        <w:rPr>
          <w:szCs w:val="22"/>
        </w:rPr>
        <w:t xml:space="preserve"> gave them </w:t>
      </w:r>
      <w:r w:rsidR="00945355" w:rsidRPr="00D7401F">
        <w:rPr>
          <w:szCs w:val="22"/>
        </w:rPr>
        <w:t>a clear</w:t>
      </w:r>
      <w:r w:rsidR="006C5839">
        <w:rPr>
          <w:szCs w:val="22"/>
        </w:rPr>
        <w:t>er</w:t>
      </w:r>
      <w:r w:rsidR="00945355" w:rsidRPr="00D7401F">
        <w:rPr>
          <w:szCs w:val="22"/>
        </w:rPr>
        <w:t xml:space="preserve"> picture on </w:t>
      </w:r>
      <w:r w:rsidR="004D1CD2" w:rsidRPr="00D7401F">
        <w:rPr>
          <w:szCs w:val="22"/>
        </w:rPr>
        <w:t>what</w:t>
      </w:r>
      <w:r w:rsidR="006C5839">
        <w:rPr>
          <w:szCs w:val="22"/>
        </w:rPr>
        <w:t xml:space="preserve"> support</w:t>
      </w:r>
      <w:r w:rsidR="004D1CD2" w:rsidRPr="00D7401F">
        <w:rPr>
          <w:szCs w:val="22"/>
        </w:rPr>
        <w:t xml:space="preserve"> women innovators and inventors need to effectively use the IP system. </w:t>
      </w:r>
      <w:r w:rsidR="008D7AB7">
        <w:rPr>
          <w:szCs w:val="22"/>
        </w:rPr>
        <w:t xml:space="preserve"> </w:t>
      </w:r>
      <w:r w:rsidR="004D1CD2" w:rsidRPr="00D7401F">
        <w:rPr>
          <w:szCs w:val="22"/>
        </w:rPr>
        <w:t>Moreover, these reports provided the national IP Offices with</w:t>
      </w:r>
      <w:r w:rsidR="002E790B" w:rsidRPr="00D7401F">
        <w:rPr>
          <w:szCs w:val="22"/>
        </w:rPr>
        <w:t xml:space="preserve"> </w:t>
      </w:r>
      <w:r w:rsidR="00A87969" w:rsidRPr="00D7401F">
        <w:rPr>
          <w:szCs w:val="22"/>
        </w:rPr>
        <w:t>recommendations on actions that need to be done</w:t>
      </w:r>
      <w:r w:rsidR="008A79B4" w:rsidRPr="00D7401F">
        <w:rPr>
          <w:szCs w:val="22"/>
        </w:rPr>
        <w:t xml:space="preserve"> to increase</w:t>
      </w:r>
      <w:r w:rsidR="005E69A2">
        <w:rPr>
          <w:szCs w:val="22"/>
        </w:rPr>
        <w:t xml:space="preserve"> and improve</w:t>
      </w:r>
      <w:r w:rsidR="008A79B4" w:rsidRPr="00D7401F">
        <w:rPr>
          <w:szCs w:val="22"/>
        </w:rPr>
        <w:t xml:space="preserve"> their offer towards women.</w:t>
      </w:r>
      <w:r w:rsidR="0025134E" w:rsidRPr="00D7401F">
        <w:rPr>
          <w:szCs w:val="22"/>
        </w:rPr>
        <w:t xml:space="preserve"> </w:t>
      </w:r>
      <w:r w:rsidR="00E17188" w:rsidRPr="00D7401F">
        <w:rPr>
          <w:szCs w:val="22"/>
        </w:rPr>
        <w:t xml:space="preserve"> </w:t>
      </w:r>
    </w:p>
    <w:p w14:paraId="3A41CA11" w14:textId="0AEC9677" w:rsidR="00E36074" w:rsidRPr="00D7401F" w:rsidRDefault="00F44B2B" w:rsidP="00403CFA">
      <w:pPr>
        <w:pStyle w:val="BodyText"/>
        <w:tabs>
          <w:tab w:val="left" w:pos="0"/>
        </w:tabs>
        <w:rPr>
          <w:szCs w:val="22"/>
        </w:rPr>
      </w:pPr>
      <w:r w:rsidRPr="00D7401F">
        <w:rPr>
          <w:szCs w:val="22"/>
        </w:rPr>
        <w:t>DA Recommendation 12</w:t>
      </w:r>
      <w:r w:rsidR="008D2013" w:rsidRPr="00D7401F">
        <w:rPr>
          <w:szCs w:val="22"/>
        </w:rPr>
        <w:t xml:space="preserve"> is concerned with mainstreaming development considerations into WIPO</w:t>
      </w:r>
      <w:r w:rsidR="008D7AB7">
        <w:rPr>
          <w:szCs w:val="22"/>
        </w:rPr>
        <w:t>’</w:t>
      </w:r>
      <w:r w:rsidR="008D2013" w:rsidRPr="00D7401F">
        <w:rPr>
          <w:szCs w:val="22"/>
        </w:rPr>
        <w:t>s T</w:t>
      </w:r>
      <w:r w:rsidR="008D7AB7">
        <w:rPr>
          <w:szCs w:val="22"/>
        </w:rPr>
        <w:t xml:space="preserve">echnical </w:t>
      </w:r>
      <w:r w:rsidR="008D2013" w:rsidRPr="00D7401F">
        <w:rPr>
          <w:szCs w:val="22"/>
        </w:rPr>
        <w:t>A</w:t>
      </w:r>
      <w:r w:rsidR="008D7AB7">
        <w:rPr>
          <w:szCs w:val="22"/>
        </w:rPr>
        <w:t>ssistance</w:t>
      </w:r>
      <w:r w:rsidR="008D2013" w:rsidRPr="00D7401F">
        <w:rPr>
          <w:szCs w:val="22"/>
        </w:rPr>
        <w:t xml:space="preserve"> activities and debates.</w:t>
      </w:r>
    </w:p>
    <w:p w14:paraId="3C73CB91" w14:textId="3AC1F453" w:rsidR="00E36074" w:rsidRPr="00D7401F" w:rsidRDefault="008D2013" w:rsidP="00403CFA">
      <w:pPr>
        <w:pStyle w:val="BodyText"/>
        <w:numPr>
          <w:ilvl w:val="0"/>
          <w:numId w:val="34"/>
        </w:numPr>
        <w:tabs>
          <w:tab w:val="left" w:pos="0"/>
        </w:tabs>
        <w:ind w:left="0" w:firstLine="0"/>
        <w:rPr>
          <w:szCs w:val="22"/>
        </w:rPr>
      </w:pPr>
      <w:r w:rsidRPr="00D7401F">
        <w:rPr>
          <w:b/>
          <w:bCs/>
          <w:szCs w:val="22"/>
        </w:rPr>
        <w:t>Finding</w:t>
      </w:r>
      <w:r w:rsidR="00280E25" w:rsidRPr="00D7401F">
        <w:rPr>
          <w:b/>
          <w:bCs/>
          <w:szCs w:val="22"/>
        </w:rPr>
        <w:t xml:space="preserve"> </w:t>
      </w:r>
      <w:r w:rsidR="00884378" w:rsidRPr="00D7401F">
        <w:rPr>
          <w:b/>
          <w:bCs/>
          <w:szCs w:val="22"/>
        </w:rPr>
        <w:t>3</w:t>
      </w:r>
      <w:r w:rsidR="00B84E0A">
        <w:rPr>
          <w:b/>
          <w:bCs/>
          <w:szCs w:val="22"/>
        </w:rPr>
        <w:t>2</w:t>
      </w:r>
      <w:r w:rsidRPr="00D7401F">
        <w:rPr>
          <w:b/>
          <w:bCs/>
          <w:szCs w:val="22"/>
        </w:rPr>
        <w:t>:</w:t>
      </w:r>
      <w:r w:rsidR="003F6CB4" w:rsidRPr="00D7401F">
        <w:rPr>
          <w:szCs w:val="22"/>
        </w:rPr>
        <w:t xml:space="preserve"> </w:t>
      </w:r>
      <w:r w:rsidR="008D7AB7">
        <w:rPr>
          <w:szCs w:val="22"/>
        </w:rPr>
        <w:t xml:space="preserve"> </w:t>
      </w:r>
      <w:r w:rsidR="003F6CB4" w:rsidRPr="00D7401F">
        <w:rPr>
          <w:szCs w:val="22"/>
        </w:rPr>
        <w:t>The project</w:t>
      </w:r>
      <w:r w:rsidR="00632A6D" w:rsidRPr="00D7401F">
        <w:rPr>
          <w:szCs w:val="22"/>
        </w:rPr>
        <w:t xml:space="preserve"> substantia</w:t>
      </w:r>
      <w:r w:rsidR="00DB738C" w:rsidRPr="00D7401F">
        <w:rPr>
          <w:szCs w:val="22"/>
        </w:rPr>
        <w:t>lly</w:t>
      </w:r>
      <w:r w:rsidR="003F6CB4" w:rsidRPr="00D7401F">
        <w:rPr>
          <w:szCs w:val="22"/>
        </w:rPr>
        <w:t xml:space="preserve"> contributed to get</w:t>
      </w:r>
      <w:r w:rsidR="00ED1C55">
        <w:rPr>
          <w:szCs w:val="22"/>
        </w:rPr>
        <w:t>ting</w:t>
      </w:r>
      <w:r w:rsidR="003F6CB4" w:rsidRPr="00D7401F">
        <w:rPr>
          <w:szCs w:val="22"/>
        </w:rPr>
        <w:t xml:space="preserve"> a better understanding of</w:t>
      </w:r>
      <w:r w:rsidR="004E55AE" w:rsidRPr="00D7401F">
        <w:rPr>
          <w:szCs w:val="22"/>
        </w:rPr>
        <w:t xml:space="preserve"> women’s</w:t>
      </w:r>
      <w:r w:rsidR="003F6CB4" w:rsidRPr="00D7401F">
        <w:rPr>
          <w:szCs w:val="22"/>
        </w:rPr>
        <w:t xml:space="preserve"> needs </w:t>
      </w:r>
      <w:r w:rsidR="004E55AE" w:rsidRPr="00D7401F">
        <w:rPr>
          <w:szCs w:val="22"/>
        </w:rPr>
        <w:t>and</w:t>
      </w:r>
      <w:r w:rsidR="003B2B2C" w:rsidRPr="00D7401F">
        <w:rPr>
          <w:szCs w:val="22"/>
        </w:rPr>
        <w:t xml:space="preserve"> challenges related to</w:t>
      </w:r>
      <w:r w:rsidR="00AA6AF3" w:rsidRPr="00D7401F">
        <w:rPr>
          <w:szCs w:val="22"/>
        </w:rPr>
        <w:t xml:space="preserve"> IP</w:t>
      </w:r>
      <w:r w:rsidR="003F6CB4" w:rsidRPr="00D7401F">
        <w:rPr>
          <w:szCs w:val="22"/>
        </w:rPr>
        <w:t xml:space="preserve"> in </w:t>
      </w:r>
      <w:r w:rsidR="004E55AE" w:rsidRPr="00D7401F">
        <w:rPr>
          <w:szCs w:val="22"/>
        </w:rPr>
        <w:t xml:space="preserve">the participating </w:t>
      </w:r>
      <w:r w:rsidR="003F6CB4" w:rsidRPr="00D7401F">
        <w:rPr>
          <w:szCs w:val="22"/>
        </w:rPr>
        <w:t>developing countries.</w:t>
      </w:r>
      <w:r w:rsidR="006662CD" w:rsidRPr="00D7401F">
        <w:rPr>
          <w:szCs w:val="22"/>
        </w:rPr>
        <w:t xml:space="preserve"> </w:t>
      </w:r>
      <w:r w:rsidR="006C5F53">
        <w:rPr>
          <w:szCs w:val="22"/>
        </w:rPr>
        <w:t xml:space="preserve"> </w:t>
      </w:r>
      <w:r w:rsidR="006662CD" w:rsidRPr="00D7401F">
        <w:rPr>
          <w:szCs w:val="22"/>
        </w:rPr>
        <w:t>The national assessment reports</w:t>
      </w:r>
      <w:r w:rsidR="00F17FC1" w:rsidRPr="00D7401F">
        <w:rPr>
          <w:szCs w:val="22"/>
        </w:rPr>
        <w:t xml:space="preserve">, stories of </w:t>
      </w:r>
      <w:r w:rsidR="0057282B" w:rsidRPr="00D7401F">
        <w:rPr>
          <w:szCs w:val="22"/>
        </w:rPr>
        <w:t xml:space="preserve">women inventors and innovators on their experiences in protecting and brining their invention </w:t>
      </w:r>
      <w:r w:rsidR="003C1605" w:rsidRPr="00D7401F">
        <w:rPr>
          <w:szCs w:val="22"/>
        </w:rPr>
        <w:t>to market</w:t>
      </w:r>
      <w:r w:rsidR="009F256A" w:rsidRPr="00D7401F">
        <w:rPr>
          <w:szCs w:val="22"/>
        </w:rPr>
        <w:t xml:space="preserve"> in developing countries</w:t>
      </w:r>
      <w:r w:rsidR="005E18DC" w:rsidRPr="00D7401F">
        <w:rPr>
          <w:szCs w:val="22"/>
        </w:rPr>
        <w:t>, the evidence provided through the mentorship program</w:t>
      </w:r>
      <w:r w:rsidR="006662CD" w:rsidRPr="00D7401F">
        <w:rPr>
          <w:szCs w:val="22"/>
        </w:rPr>
        <w:t xml:space="preserve"> provided WIPO with </w:t>
      </w:r>
      <w:r w:rsidR="00F17FC1" w:rsidRPr="00D7401F">
        <w:rPr>
          <w:szCs w:val="22"/>
        </w:rPr>
        <w:t>a clear</w:t>
      </w:r>
      <w:r w:rsidR="006C5839">
        <w:rPr>
          <w:szCs w:val="22"/>
        </w:rPr>
        <w:t>er</w:t>
      </w:r>
      <w:r w:rsidR="00F17FC1" w:rsidRPr="00D7401F">
        <w:rPr>
          <w:szCs w:val="22"/>
        </w:rPr>
        <w:t xml:space="preserve"> picture </w:t>
      </w:r>
      <w:r w:rsidR="00B92BB8">
        <w:rPr>
          <w:szCs w:val="22"/>
        </w:rPr>
        <w:t xml:space="preserve">of the status </w:t>
      </w:r>
      <w:r w:rsidR="00F17FC1" w:rsidRPr="00D7401F">
        <w:rPr>
          <w:szCs w:val="22"/>
        </w:rPr>
        <w:t xml:space="preserve">of IP and gender equality in </w:t>
      </w:r>
      <w:r w:rsidR="0057282B" w:rsidRPr="00D7401F">
        <w:rPr>
          <w:szCs w:val="22"/>
        </w:rPr>
        <w:t xml:space="preserve">several </w:t>
      </w:r>
      <w:r w:rsidR="00F17FC1" w:rsidRPr="00D7401F">
        <w:rPr>
          <w:szCs w:val="22"/>
        </w:rPr>
        <w:t>develop</w:t>
      </w:r>
      <w:r w:rsidR="00B92BB8">
        <w:rPr>
          <w:szCs w:val="22"/>
        </w:rPr>
        <w:t>ing</w:t>
      </w:r>
      <w:r w:rsidR="00F17FC1" w:rsidRPr="00D7401F">
        <w:rPr>
          <w:szCs w:val="22"/>
        </w:rPr>
        <w:t xml:space="preserve"> </w:t>
      </w:r>
      <w:r w:rsidR="0057282B" w:rsidRPr="00D7401F">
        <w:rPr>
          <w:szCs w:val="22"/>
        </w:rPr>
        <w:t>countries</w:t>
      </w:r>
      <w:r w:rsidR="00F17FC1" w:rsidRPr="00D7401F">
        <w:rPr>
          <w:szCs w:val="22"/>
        </w:rPr>
        <w:t xml:space="preserve"> that can be buil</w:t>
      </w:r>
      <w:r w:rsidR="006C5839">
        <w:rPr>
          <w:szCs w:val="22"/>
        </w:rPr>
        <w:t>t</w:t>
      </w:r>
      <w:r w:rsidR="00F17FC1" w:rsidRPr="00D7401F">
        <w:rPr>
          <w:szCs w:val="22"/>
        </w:rPr>
        <w:t xml:space="preserve"> upon</w:t>
      </w:r>
      <w:r w:rsidR="006C5839">
        <w:rPr>
          <w:szCs w:val="22"/>
        </w:rPr>
        <w:t xml:space="preserve"> further</w:t>
      </w:r>
      <w:r w:rsidR="009F256A" w:rsidRPr="00D7401F">
        <w:rPr>
          <w:szCs w:val="22"/>
        </w:rPr>
        <w:t>.</w:t>
      </w:r>
    </w:p>
    <w:p w14:paraId="12B57378" w14:textId="5C531F34" w:rsidR="003F6CB4" w:rsidRPr="00D7401F" w:rsidRDefault="00100808" w:rsidP="00403CFA">
      <w:pPr>
        <w:pStyle w:val="BodyText"/>
        <w:tabs>
          <w:tab w:val="left" w:pos="0"/>
        </w:tabs>
        <w:rPr>
          <w:szCs w:val="22"/>
        </w:rPr>
      </w:pPr>
      <w:r w:rsidRPr="00D7401F">
        <w:rPr>
          <w:szCs w:val="22"/>
        </w:rPr>
        <w:t xml:space="preserve">DA Recommendation </w:t>
      </w:r>
      <w:r w:rsidR="008434E2" w:rsidRPr="00D7401F">
        <w:rPr>
          <w:szCs w:val="22"/>
        </w:rPr>
        <w:t>19</w:t>
      </w:r>
      <w:r w:rsidRPr="00D7401F">
        <w:rPr>
          <w:szCs w:val="22"/>
        </w:rPr>
        <w:t xml:space="preserve"> is concerned with </w:t>
      </w:r>
      <w:r w:rsidR="00D6124F" w:rsidRPr="00D7401F">
        <w:rPr>
          <w:szCs w:val="22"/>
        </w:rPr>
        <w:t>initiating discussions on how, within WIPO’s mandate, to further facilitate access to knowledge and technology for developing countries and LDCs to foster creativity and innovation and to strengthen such existing activities within WIPO.</w:t>
      </w:r>
    </w:p>
    <w:p w14:paraId="0194F0EC" w14:textId="76640FBC" w:rsidR="00FF7499" w:rsidRPr="00D7401F" w:rsidRDefault="00047E5F" w:rsidP="00403CFA">
      <w:pPr>
        <w:pStyle w:val="BodyText"/>
        <w:numPr>
          <w:ilvl w:val="0"/>
          <w:numId w:val="34"/>
        </w:numPr>
        <w:tabs>
          <w:tab w:val="left" w:pos="0"/>
        </w:tabs>
        <w:ind w:left="0" w:firstLine="0"/>
        <w:rPr>
          <w:szCs w:val="22"/>
        </w:rPr>
      </w:pPr>
      <w:r w:rsidRPr="00D7401F">
        <w:rPr>
          <w:b/>
          <w:bCs/>
          <w:szCs w:val="22"/>
        </w:rPr>
        <w:t>Finding</w:t>
      </w:r>
      <w:r w:rsidR="00280E25" w:rsidRPr="00D7401F">
        <w:rPr>
          <w:b/>
          <w:bCs/>
          <w:szCs w:val="22"/>
        </w:rPr>
        <w:t xml:space="preserve"> </w:t>
      </w:r>
      <w:r w:rsidR="00884378" w:rsidRPr="00D7401F">
        <w:rPr>
          <w:b/>
          <w:bCs/>
          <w:szCs w:val="22"/>
        </w:rPr>
        <w:t>3</w:t>
      </w:r>
      <w:r w:rsidR="00B84E0A">
        <w:rPr>
          <w:b/>
          <w:bCs/>
          <w:szCs w:val="22"/>
        </w:rPr>
        <w:t>3</w:t>
      </w:r>
      <w:r w:rsidRPr="00D7401F">
        <w:rPr>
          <w:szCs w:val="22"/>
        </w:rPr>
        <w:t xml:space="preserve">: </w:t>
      </w:r>
      <w:r w:rsidR="006C5F53">
        <w:rPr>
          <w:szCs w:val="22"/>
        </w:rPr>
        <w:t xml:space="preserve"> </w:t>
      </w:r>
      <w:r w:rsidR="00E44640" w:rsidRPr="00D7401F">
        <w:rPr>
          <w:szCs w:val="22"/>
        </w:rPr>
        <w:t xml:space="preserve">The </w:t>
      </w:r>
      <w:r w:rsidR="00734806" w:rsidRPr="00D7401F">
        <w:rPr>
          <w:szCs w:val="22"/>
        </w:rPr>
        <w:t xml:space="preserve">project contributed to initiate and/or deepen discussions on facilitating knowledge </w:t>
      </w:r>
      <w:r w:rsidR="00DA63FC" w:rsidRPr="00D7401F">
        <w:rPr>
          <w:szCs w:val="22"/>
        </w:rPr>
        <w:t xml:space="preserve">for women in developing countries and LDCs. </w:t>
      </w:r>
      <w:r w:rsidR="006C5F53">
        <w:rPr>
          <w:szCs w:val="22"/>
        </w:rPr>
        <w:t xml:space="preserve"> </w:t>
      </w:r>
      <w:r w:rsidR="00111A56" w:rsidRPr="00D7401F">
        <w:rPr>
          <w:szCs w:val="22"/>
        </w:rPr>
        <w:t xml:space="preserve">This project was seen by several stakeholders as </w:t>
      </w:r>
      <w:r w:rsidR="00494F77" w:rsidRPr="00D7401F">
        <w:rPr>
          <w:szCs w:val="22"/>
        </w:rPr>
        <w:t>a foundation for</w:t>
      </w:r>
      <w:r w:rsidR="006C5F53">
        <w:rPr>
          <w:szCs w:val="22"/>
        </w:rPr>
        <w:t xml:space="preserve"> WIPO’s</w:t>
      </w:r>
      <w:r w:rsidR="00494F77" w:rsidRPr="00D7401F">
        <w:rPr>
          <w:szCs w:val="22"/>
        </w:rPr>
        <w:t xml:space="preserve"> further work on IP and gender </w:t>
      </w:r>
      <w:r w:rsidR="00984ABF">
        <w:rPr>
          <w:szCs w:val="22"/>
        </w:rPr>
        <w:t>within the last few years</w:t>
      </w:r>
      <w:r w:rsidR="00494F77" w:rsidRPr="00D7401F">
        <w:rPr>
          <w:szCs w:val="22"/>
        </w:rPr>
        <w:t xml:space="preserve">. </w:t>
      </w:r>
    </w:p>
    <w:p w14:paraId="52AC4C43" w14:textId="501CF2A1" w:rsidR="0060411C" w:rsidRPr="00D7401F" w:rsidRDefault="00822EEA" w:rsidP="00403CFA">
      <w:pPr>
        <w:pStyle w:val="BodyText"/>
        <w:tabs>
          <w:tab w:val="left" w:pos="0"/>
        </w:tabs>
        <w:rPr>
          <w:szCs w:val="22"/>
        </w:rPr>
      </w:pPr>
      <w:r w:rsidRPr="00D7401F">
        <w:rPr>
          <w:szCs w:val="22"/>
        </w:rPr>
        <w:t xml:space="preserve">DA Recommendation </w:t>
      </w:r>
      <w:r w:rsidR="009B3BFF" w:rsidRPr="00D7401F">
        <w:rPr>
          <w:szCs w:val="22"/>
        </w:rPr>
        <w:t>31</w:t>
      </w:r>
      <w:r w:rsidRPr="00D7401F">
        <w:rPr>
          <w:szCs w:val="22"/>
        </w:rPr>
        <w:t xml:space="preserve"> is concerned with </w:t>
      </w:r>
      <w:r w:rsidR="00DC4906" w:rsidRPr="00D7401F">
        <w:rPr>
          <w:szCs w:val="22"/>
        </w:rPr>
        <w:t>the transfer of technology to developing countries</w:t>
      </w:r>
      <w:r w:rsidR="0043099E" w:rsidRPr="00D7401F">
        <w:rPr>
          <w:szCs w:val="22"/>
        </w:rPr>
        <w:t xml:space="preserve"> and the facilitation of better access to publicly available patent information.</w:t>
      </w:r>
    </w:p>
    <w:p w14:paraId="090FAD87" w14:textId="1083E420" w:rsidR="002B27E3" w:rsidRPr="002B27E3" w:rsidRDefault="0043099E" w:rsidP="00403CFA">
      <w:pPr>
        <w:pStyle w:val="BodyText"/>
        <w:numPr>
          <w:ilvl w:val="0"/>
          <w:numId w:val="34"/>
        </w:numPr>
        <w:tabs>
          <w:tab w:val="left" w:pos="0"/>
        </w:tabs>
        <w:spacing w:after="0"/>
        <w:ind w:left="0" w:firstLine="0"/>
        <w:rPr>
          <w:szCs w:val="22"/>
        </w:rPr>
      </w:pPr>
      <w:r w:rsidRPr="00D7401F">
        <w:rPr>
          <w:b/>
          <w:bCs/>
          <w:szCs w:val="22"/>
        </w:rPr>
        <w:t>Finding</w:t>
      </w:r>
      <w:r w:rsidR="00280E25" w:rsidRPr="00D7401F">
        <w:rPr>
          <w:b/>
          <w:bCs/>
          <w:szCs w:val="22"/>
        </w:rPr>
        <w:t xml:space="preserve"> </w:t>
      </w:r>
      <w:r w:rsidR="00884378" w:rsidRPr="00D7401F">
        <w:rPr>
          <w:b/>
          <w:bCs/>
          <w:szCs w:val="22"/>
        </w:rPr>
        <w:t>3</w:t>
      </w:r>
      <w:r w:rsidR="00B84E0A">
        <w:rPr>
          <w:b/>
          <w:bCs/>
          <w:szCs w:val="22"/>
        </w:rPr>
        <w:t>4</w:t>
      </w:r>
      <w:r w:rsidRPr="00D7401F">
        <w:rPr>
          <w:b/>
          <w:bCs/>
          <w:szCs w:val="22"/>
        </w:rPr>
        <w:t xml:space="preserve">: </w:t>
      </w:r>
      <w:r w:rsidR="006C5F53">
        <w:rPr>
          <w:b/>
          <w:bCs/>
          <w:szCs w:val="22"/>
        </w:rPr>
        <w:t xml:space="preserve"> </w:t>
      </w:r>
      <w:r w:rsidR="00CB0649" w:rsidRPr="00D7401F">
        <w:rPr>
          <w:szCs w:val="22"/>
        </w:rPr>
        <w:t xml:space="preserve">The </w:t>
      </w:r>
      <w:r w:rsidR="006C5F53">
        <w:rPr>
          <w:szCs w:val="22"/>
        </w:rPr>
        <w:t>creation of</w:t>
      </w:r>
      <w:r w:rsidR="00C64D35" w:rsidRPr="00D7401F">
        <w:rPr>
          <w:szCs w:val="22"/>
        </w:rPr>
        <w:t xml:space="preserve"> </w:t>
      </w:r>
      <w:r w:rsidR="002349E7" w:rsidRPr="00D7401F">
        <w:rPr>
          <w:szCs w:val="22"/>
        </w:rPr>
        <w:t>WIRC</w:t>
      </w:r>
      <w:r w:rsidR="006C5839">
        <w:rPr>
          <w:szCs w:val="22"/>
        </w:rPr>
        <w:t>s</w:t>
      </w:r>
      <w:r w:rsidR="009A1699" w:rsidRPr="00D7401F">
        <w:rPr>
          <w:szCs w:val="22"/>
        </w:rPr>
        <w:t xml:space="preserve"> </w:t>
      </w:r>
      <w:r w:rsidR="006C5F53">
        <w:rPr>
          <w:szCs w:val="22"/>
        </w:rPr>
        <w:t>was inspired by</w:t>
      </w:r>
      <w:r w:rsidR="00C64D35" w:rsidRPr="00D7401F">
        <w:rPr>
          <w:szCs w:val="22"/>
        </w:rPr>
        <w:t xml:space="preserve"> the </w:t>
      </w:r>
      <w:r w:rsidR="006C5839" w:rsidRPr="006C5839">
        <w:rPr>
          <w:szCs w:val="22"/>
        </w:rPr>
        <w:t>WIPO</w:t>
      </w:r>
      <w:r w:rsidR="006C5839">
        <w:rPr>
          <w:szCs w:val="22"/>
        </w:rPr>
        <w:t>’s</w:t>
      </w:r>
      <w:r w:rsidR="006C5839" w:rsidRPr="006C5839">
        <w:rPr>
          <w:szCs w:val="22"/>
        </w:rPr>
        <w:t xml:space="preserve"> Technology and Innovation Support Center</w:t>
      </w:r>
      <w:r w:rsidR="006C5839">
        <w:rPr>
          <w:szCs w:val="22"/>
        </w:rPr>
        <w:t>s</w:t>
      </w:r>
      <w:r w:rsidR="006C5839" w:rsidRPr="006C5839">
        <w:rPr>
          <w:szCs w:val="22"/>
        </w:rPr>
        <w:t xml:space="preserve"> </w:t>
      </w:r>
      <w:r w:rsidR="006C5839">
        <w:rPr>
          <w:szCs w:val="22"/>
        </w:rPr>
        <w:t>(</w:t>
      </w:r>
      <w:r w:rsidR="00C64D35" w:rsidRPr="00D7401F">
        <w:rPr>
          <w:szCs w:val="22"/>
        </w:rPr>
        <w:t>TISC</w:t>
      </w:r>
      <w:r w:rsidR="006C5839">
        <w:rPr>
          <w:szCs w:val="22"/>
        </w:rPr>
        <w:t>s)</w:t>
      </w:r>
      <w:r w:rsidR="0080305D" w:rsidRPr="00D7401F">
        <w:rPr>
          <w:szCs w:val="22"/>
        </w:rPr>
        <w:t>.</w:t>
      </w:r>
      <w:r w:rsidR="001B2376" w:rsidRPr="00D7401F">
        <w:rPr>
          <w:szCs w:val="22"/>
        </w:rPr>
        <w:t xml:space="preserve"> </w:t>
      </w:r>
      <w:r w:rsidR="006C5F53">
        <w:rPr>
          <w:szCs w:val="22"/>
        </w:rPr>
        <w:t xml:space="preserve"> </w:t>
      </w:r>
      <w:r w:rsidR="006C5839">
        <w:rPr>
          <w:szCs w:val="22"/>
        </w:rPr>
        <w:t xml:space="preserve">As mentioned above, </w:t>
      </w:r>
      <w:r w:rsidR="00E921E3" w:rsidRPr="00D7401F">
        <w:rPr>
          <w:szCs w:val="22"/>
        </w:rPr>
        <w:t>WIRCs were not created</w:t>
      </w:r>
      <w:r w:rsidR="006C5839">
        <w:rPr>
          <w:szCs w:val="22"/>
        </w:rPr>
        <w:t xml:space="preserve">. </w:t>
      </w:r>
      <w:r w:rsidR="006C5F53">
        <w:rPr>
          <w:szCs w:val="22"/>
        </w:rPr>
        <w:t xml:space="preserve"> </w:t>
      </w:r>
      <w:r w:rsidR="006C5839" w:rsidRPr="00CB39AE">
        <w:rPr>
          <w:szCs w:val="22"/>
        </w:rPr>
        <w:t>H</w:t>
      </w:r>
      <w:r w:rsidR="00E921E3" w:rsidRPr="00CB39AE">
        <w:rPr>
          <w:szCs w:val="22"/>
        </w:rPr>
        <w:t xml:space="preserve">owever, during </w:t>
      </w:r>
      <w:r w:rsidR="0072407A" w:rsidRPr="00CB39AE">
        <w:rPr>
          <w:szCs w:val="22"/>
        </w:rPr>
        <w:t>webinars,</w:t>
      </w:r>
      <w:r w:rsidR="00E921E3" w:rsidRPr="00CB39AE">
        <w:rPr>
          <w:szCs w:val="22"/>
        </w:rPr>
        <w:t xml:space="preserve"> in the project documentation </w:t>
      </w:r>
      <w:r w:rsidR="0072407A" w:rsidRPr="00CB39AE">
        <w:rPr>
          <w:szCs w:val="22"/>
        </w:rPr>
        <w:t>and as part of the mentorship program</w:t>
      </w:r>
      <w:r w:rsidR="00721445" w:rsidRPr="00CB39AE">
        <w:rPr>
          <w:szCs w:val="22"/>
        </w:rPr>
        <w:t xml:space="preserve">, stakeholders </w:t>
      </w:r>
      <w:r w:rsidR="000B110E" w:rsidRPr="00CB39AE">
        <w:rPr>
          <w:szCs w:val="22"/>
        </w:rPr>
        <w:t>received basic information on IP rights and management</w:t>
      </w:r>
      <w:r w:rsidR="00FB2F58" w:rsidRPr="00CB39AE">
        <w:rPr>
          <w:szCs w:val="22"/>
        </w:rPr>
        <w:t xml:space="preserve"> and to more limited extent on commercialization. </w:t>
      </w:r>
      <w:r w:rsidR="006C5F53">
        <w:rPr>
          <w:szCs w:val="22"/>
        </w:rPr>
        <w:t xml:space="preserve"> </w:t>
      </w:r>
      <w:r w:rsidR="00FB2F58" w:rsidRPr="00CB39AE">
        <w:rPr>
          <w:szCs w:val="22"/>
        </w:rPr>
        <w:t xml:space="preserve">This </w:t>
      </w:r>
      <w:r w:rsidR="00E62CA6" w:rsidRPr="00CB39AE">
        <w:rPr>
          <w:szCs w:val="22"/>
        </w:rPr>
        <w:t>also included</w:t>
      </w:r>
      <w:r w:rsidR="00FB2F58" w:rsidRPr="00CB39AE">
        <w:rPr>
          <w:szCs w:val="22"/>
        </w:rPr>
        <w:t xml:space="preserve"> information on licens</w:t>
      </w:r>
      <w:r w:rsidR="00721445" w:rsidRPr="00CB39AE">
        <w:rPr>
          <w:szCs w:val="22"/>
        </w:rPr>
        <w:t xml:space="preserve">ing, patents, </w:t>
      </w:r>
      <w:r w:rsidR="00FB2F58" w:rsidRPr="00CB39AE">
        <w:rPr>
          <w:szCs w:val="22"/>
        </w:rPr>
        <w:t xml:space="preserve">and </w:t>
      </w:r>
      <w:r w:rsidR="00721445" w:rsidRPr="00CB39AE">
        <w:rPr>
          <w:szCs w:val="22"/>
        </w:rPr>
        <w:t>trademarks.</w:t>
      </w:r>
      <w:r w:rsidR="0096344F" w:rsidRPr="00CB39AE">
        <w:rPr>
          <w:szCs w:val="22"/>
        </w:rPr>
        <w:t xml:space="preserve"> </w:t>
      </w:r>
      <w:r w:rsidR="006C5F53">
        <w:rPr>
          <w:szCs w:val="22"/>
        </w:rPr>
        <w:t xml:space="preserve"> </w:t>
      </w:r>
      <w:r w:rsidR="0096344F" w:rsidRPr="00CB39AE">
        <w:rPr>
          <w:szCs w:val="22"/>
        </w:rPr>
        <w:t>Hence, the project increased the target institutions’</w:t>
      </w:r>
      <w:r w:rsidR="006C5F53">
        <w:rPr>
          <w:szCs w:val="22"/>
        </w:rPr>
        <w:t>,</w:t>
      </w:r>
      <w:r w:rsidR="0096344F" w:rsidRPr="00CB39AE">
        <w:rPr>
          <w:szCs w:val="22"/>
        </w:rPr>
        <w:t xml:space="preserve"> in particular</w:t>
      </w:r>
      <w:r w:rsidR="006C5F53">
        <w:rPr>
          <w:szCs w:val="22"/>
        </w:rPr>
        <w:t>,</w:t>
      </w:r>
      <w:r w:rsidR="0096344F" w:rsidRPr="00CB39AE">
        <w:rPr>
          <w:szCs w:val="22"/>
        </w:rPr>
        <w:t xml:space="preserve"> women’s understanding and use of IP as </w:t>
      </w:r>
      <w:r w:rsidR="00FF7499" w:rsidRPr="00CB39AE">
        <w:rPr>
          <w:szCs w:val="22"/>
        </w:rPr>
        <w:t xml:space="preserve">an </w:t>
      </w:r>
      <w:r w:rsidR="0096344F" w:rsidRPr="00CB39AE">
        <w:rPr>
          <w:szCs w:val="22"/>
        </w:rPr>
        <w:t>instrument for business development.</w:t>
      </w:r>
    </w:p>
    <w:p w14:paraId="62F56C0C" w14:textId="620F186C" w:rsidR="00EC5FFF" w:rsidRPr="00D7401F" w:rsidRDefault="00EC5FFF" w:rsidP="00403CFA">
      <w:pPr>
        <w:pStyle w:val="Heading1"/>
        <w:tabs>
          <w:tab w:val="left" w:pos="0"/>
        </w:tabs>
        <w:spacing w:after="240"/>
        <w:rPr>
          <w:szCs w:val="22"/>
        </w:rPr>
      </w:pPr>
      <w:bookmarkStart w:id="41" w:name="_Toc127982906"/>
      <w:r w:rsidRPr="00D7401F">
        <w:t>V. Conclusions and recommendations</w:t>
      </w:r>
      <w:bookmarkEnd w:id="41"/>
    </w:p>
    <w:p w14:paraId="3254FF31" w14:textId="248D00A2" w:rsidR="00CA3962" w:rsidRPr="002B27E3" w:rsidRDefault="00CA3962" w:rsidP="00B50D28">
      <w:pPr>
        <w:pStyle w:val="ListParagraph"/>
        <w:numPr>
          <w:ilvl w:val="0"/>
          <w:numId w:val="34"/>
        </w:numPr>
        <w:tabs>
          <w:tab w:val="left" w:pos="0"/>
        </w:tabs>
        <w:spacing w:after="240"/>
        <w:ind w:left="0" w:firstLine="0"/>
        <w:contextualSpacing w:val="0"/>
        <w:rPr>
          <w:lang w:val="en-GB"/>
        </w:rPr>
      </w:pPr>
      <w:r w:rsidRPr="004F2D80">
        <w:rPr>
          <w:b/>
        </w:rPr>
        <w:t>Conclusion 1 (</w:t>
      </w:r>
      <w:r w:rsidRPr="004F2D80">
        <w:rPr>
          <w:b/>
          <w:iCs/>
        </w:rPr>
        <w:t xml:space="preserve">Ref: </w:t>
      </w:r>
      <w:r w:rsidR="006C5F53">
        <w:rPr>
          <w:b/>
          <w:iCs/>
        </w:rPr>
        <w:t xml:space="preserve"> </w:t>
      </w:r>
      <w:r w:rsidRPr="004F2D80">
        <w:rPr>
          <w:b/>
          <w:iCs/>
        </w:rPr>
        <w:t xml:space="preserve">Findings </w:t>
      </w:r>
      <w:r>
        <w:rPr>
          <w:b/>
          <w:iCs/>
        </w:rPr>
        <w:t>7-13</w:t>
      </w:r>
      <w:r w:rsidRPr="004F2D80">
        <w:rPr>
          <w:b/>
        </w:rPr>
        <w:t>).</w:t>
      </w:r>
      <w:r w:rsidRPr="0006444D">
        <w:t xml:space="preserve"> </w:t>
      </w:r>
      <w:r w:rsidR="006C5F53">
        <w:t xml:space="preserve"> </w:t>
      </w:r>
      <w:r w:rsidRPr="004F2D80">
        <w:rPr>
          <w:lang w:val="en-GB"/>
        </w:rPr>
        <w:t>Through this project</w:t>
      </w:r>
      <w:r w:rsidR="006C5F53">
        <w:rPr>
          <w:lang w:val="en-GB"/>
        </w:rPr>
        <w:t>,</w:t>
      </w:r>
      <w:r w:rsidRPr="004F2D80">
        <w:rPr>
          <w:lang w:val="en-GB"/>
        </w:rPr>
        <w:t xml:space="preserve"> WIPO created considerable knowledge on understanding the challenges women face </w:t>
      </w:r>
      <w:r w:rsidR="00271CD5">
        <w:rPr>
          <w:lang w:val="en-GB"/>
        </w:rPr>
        <w:t>in</w:t>
      </w:r>
      <w:r w:rsidRPr="004F2D80">
        <w:rPr>
          <w:lang w:val="en-GB"/>
        </w:rPr>
        <w:t xml:space="preserve"> manag</w:t>
      </w:r>
      <w:r w:rsidR="00271CD5">
        <w:rPr>
          <w:lang w:val="en-GB"/>
        </w:rPr>
        <w:t>ing</w:t>
      </w:r>
      <w:r w:rsidRPr="004F2D80">
        <w:rPr>
          <w:lang w:val="en-GB"/>
        </w:rPr>
        <w:t xml:space="preserve"> the</w:t>
      </w:r>
      <w:r w:rsidR="006C5839">
        <w:rPr>
          <w:lang w:val="en-GB"/>
        </w:rPr>
        <w:t>ir</w:t>
      </w:r>
      <w:r w:rsidRPr="004F2D80">
        <w:rPr>
          <w:lang w:val="en-GB"/>
        </w:rPr>
        <w:t xml:space="preserve"> IP</w:t>
      </w:r>
      <w:r w:rsidR="006C5839">
        <w:rPr>
          <w:lang w:val="en-GB"/>
        </w:rPr>
        <w:t xml:space="preserve"> needs</w:t>
      </w:r>
      <w:r w:rsidRPr="004F2D80">
        <w:rPr>
          <w:lang w:val="en-GB"/>
        </w:rPr>
        <w:t xml:space="preserve"> and effectively us</w:t>
      </w:r>
      <w:r w:rsidR="00271CD5">
        <w:rPr>
          <w:lang w:val="en-GB"/>
        </w:rPr>
        <w:t>ing</w:t>
      </w:r>
      <w:r w:rsidRPr="004F2D80">
        <w:rPr>
          <w:lang w:val="en-GB"/>
        </w:rPr>
        <w:t xml:space="preserve"> the IP system. </w:t>
      </w:r>
      <w:r w:rsidR="006C5F53">
        <w:rPr>
          <w:lang w:val="en-GB"/>
        </w:rPr>
        <w:t xml:space="preserve"> </w:t>
      </w:r>
      <w:r w:rsidRPr="004F2D80">
        <w:rPr>
          <w:lang w:val="en-GB"/>
        </w:rPr>
        <w:t>In addition to the challenges and gaps identified</w:t>
      </w:r>
      <w:r w:rsidR="006C5839">
        <w:rPr>
          <w:lang w:val="en-GB"/>
        </w:rPr>
        <w:t xml:space="preserve"> in the</w:t>
      </w:r>
      <w:r w:rsidRPr="004F2D80">
        <w:rPr>
          <w:lang w:val="en-GB"/>
        </w:rPr>
        <w:t xml:space="preserve"> various documents produced </w:t>
      </w:r>
      <w:r w:rsidR="006C5839">
        <w:rPr>
          <w:lang w:val="en-GB"/>
        </w:rPr>
        <w:t>by</w:t>
      </w:r>
      <w:r w:rsidRPr="004F2D80">
        <w:rPr>
          <w:lang w:val="en-GB"/>
        </w:rPr>
        <w:t xml:space="preserve"> this project</w:t>
      </w:r>
      <w:r w:rsidR="006C5839">
        <w:rPr>
          <w:lang w:val="en-GB"/>
        </w:rPr>
        <w:t xml:space="preserve">, </w:t>
      </w:r>
      <w:r w:rsidRPr="004F2D80">
        <w:rPr>
          <w:lang w:val="en-GB"/>
        </w:rPr>
        <w:t>recommendations and potential solutions to tackle these challenges</w:t>
      </w:r>
      <w:r w:rsidR="006C5839">
        <w:rPr>
          <w:lang w:val="en-GB"/>
        </w:rPr>
        <w:t xml:space="preserve"> were also included</w:t>
      </w:r>
      <w:r w:rsidRPr="004F2D80">
        <w:rPr>
          <w:lang w:val="en-GB"/>
        </w:rPr>
        <w:t xml:space="preserve">. </w:t>
      </w:r>
      <w:r w:rsidR="006C5F53">
        <w:rPr>
          <w:lang w:val="en-GB"/>
        </w:rPr>
        <w:t xml:space="preserve"> </w:t>
      </w:r>
      <w:r w:rsidRPr="004F2D80">
        <w:rPr>
          <w:lang w:val="en-GB"/>
        </w:rPr>
        <w:t>Some of these documents were general in nature, but the national assessment reports provided country-specific knowledge.</w:t>
      </w:r>
      <w:r w:rsidR="00A05564">
        <w:rPr>
          <w:lang w:val="en-GB"/>
        </w:rPr>
        <w:t xml:space="preserve"> </w:t>
      </w:r>
    </w:p>
    <w:p w14:paraId="01CEB8B2" w14:textId="1450823F" w:rsidR="00CA3962" w:rsidRPr="004F2D80" w:rsidRDefault="00CA3962" w:rsidP="00B50D28">
      <w:pPr>
        <w:pStyle w:val="ListParagraph"/>
        <w:numPr>
          <w:ilvl w:val="0"/>
          <w:numId w:val="34"/>
        </w:numPr>
        <w:tabs>
          <w:tab w:val="left" w:pos="0"/>
        </w:tabs>
        <w:spacing w:after="240" w:line="240" w:lineRule="auto"/>
        <w:ind w:left="0" w:firstLine="0"/>
        <w:contextualSpacing w:val="0"/>
        <w:rPr>
          <w:lang w:val="en-GB"/>
        </w:rPr>
      </w:pPr>
      <w:r w:rsidRPr="004F2D80">
        <w:rPr>
          <w:b/>
          <w:bCs/>
        </w:rPr>
        <w:t>Conclusion 2</w:t>
      </w:r>
      <w:r w:rsidRPr="00882730">
        <w:t xml:space="preserve"> </w:t>
      </w:r>
      <w:r w:rsidRPr="004F2D80">
        <w:rPr>
          <w:b/>
          <w:bCs/>
        </w:rPr>
        <w:t xml:space="preserve">(Ref: </w:t>
      </w:r>
      <w:r w:rsidR="006C5F53">
        <w:rPr>
          <w:b/>
          <w:bCs/>
        </w:rPr>
        <w:t xml:space="preserve"> </w:t>
      </w:r>
      <w:r w:rsidRPr="004F2D80">
        <w:rPr>
          <w:b/>
          <w:bCs/>
        </w:rPr>
        <w:t xml:space="preserve">Findings </w:t>
      </w:r>
      <w:r>
        <w:rPr>
          <w:b/>
          <w:bCs/>
        </w:rPr>
        <w:t>15-19</w:t>
      </w:r>
      <w:r w:rsidR="006C5F53">
        <w:rPr>
          <w:b/>
          <w:bCs/>
        </w:rPr>
        <w:t xml:space="preserve">).  </w:t>
      </w:r>
      <w:r w:rsidRPr="004F2D80">
        <w:rPr>
          <w:lang w:val="en-GB"/>
        </w:rPr>
        <w:t xml:space="preserve">The mentorship program successfully provided mentees with knowledge on the importance of protecting their innovation/invention. </w:t>
      </w:r>
      <w:r w:rsidR="00271CD5">
        <w:rPr>
          <w:lang w:val="en-GB"/>
        </w:rPr>
        <w:t xml:space="preserve"> </w:t>
      </w:r>
      <w:r w:rsidRPr="004F2D80">
        <w:rPr>
          <w:lang w:val="en-GB"/>
        </w:rPr>
        <w:t>It</w:t>
      </w:r>
      <w:r w:rsidR="006C5839">
        <w:rPr>
          <w:lang w:val="en-GB"/>
        </w:rPr>
        <w:t xml:space="preserve"> is</w:t>
      </w:r>
      <w:r w:rsidRPr="004F2D80">
        <w:rPr>
          <w:lang w:val="en-GB"/>
        </w:rPr>
        <w:t xml:space="preserve"> an element of the project worth replicating. </w:t>
      </w:r>
      <w:r w:rsidR="00271CD5">
        <w:rPr>
          <w:lang w:val="en-GB"/>
        </w:rPr>
        <w:t xml:space="preserve"> </w:t>
      </w:r>
      <w:r w:rsidR="002572CE">
        <w:rPr>
          <w:lang w:val="en-GB"/>
        </w:rPr>
        <w:t>Both m</w:t>
      </w:r>
      <w:r w:rsidRPr="004F2D80">
        <w:rPr>
          <w:lang w:val="en-GB"/>
        </w:rPr>
        <w:t xml:space="preserve">entees and mentors provided suggestions on how to improve the program. </w:t>
      </w:r>
      <w:r w:rsidR="00271CD5">
        <w:rPr>
          <w:lang w:val="en-GB"/>
        </w:rPr>
        <w:t xml:space="preserve"> </w:t>
      </w:r>
      <w:r w:rsidRPr="004F2D80">
        <w:rPr>
          <w:lang w:val="en-GB"/>
        </w:rPr>
        <w:t>All mentees, especially single entrepreneurs</w:t>
      </w:r>
      <w:r w:rsidR="002572CE">
        <w:rPr>
          <w:lang w:val="en-GB"/>
        </w:rPr>
        <w:t>,</w:t>
      </w:r>
      <w:r w:rsidRPr="004F2D80">
        <w:rPr>
          <w:lang w:val="en-GB"/>
        </w:rPr>
        <w:t xml:space="preserve"> were grateful for the possibility of the program, however, </w:t>
      </w:r>
      <w:r w:rsidR="00EB2134">
        <w:rPr>
          <w:lang w:val="en-GB"/>
        </w:rPr>
        <w:t xml:space="preserve">they </w:t>
      </w:r>
      <w:r w:rsidRPr="004F2D80">
        <w:rPr>
          <w:lang w:val="en-GB"/>
        </w:rPr>
        <w:t>reported difficulties in accessing technical and financial support for protecting their invention</w:t>
      </w:r>
      <w:r w:rsidR="00EB2134">
        <w:rPr>
          <w:lang w:val="en-GB"/>
        </w:rPr>
        <w:t>s</w:t>
      </w:r>
      <w:r w:rsidRPr="004F2D80">
        <w:rPr>
          <w:lang w:val="en-GB"/>
        </w:rPr>
        <w:t>.</w:t>
      </w:r>
      <w:r w:rsidR="00995D62" w:rsidRPr="00995D62">
        <w:t xml:space="preserve"> </w:t>
      </w:r>
      <w:r w:rsidR="00271CD5">
        <w:t xml:space="preserve"> </w:t>
      </w:r>
      <w:r w:rsidR="00995D62">
        <w:t>The toolkit</w:t>
      </w:r>
      <w:r w:rsidR="00271CD5">
        <w:t>,</w:t>
      </w:r>
      <w:r w:rsidR="00995D62">
        <w:t xml:space="preserve"> which provid</w:t>
      </w:r>
      <w:r w:rsidR="00271CD5">
        <w:t>es a summary of the methodology</w:t>
      </w:r>
      <w:r w:rsidR="00995D62">
        <w:t xml:space="preserve"> used</w:t>
      </w:r>
      <w:r w:rsidR="00271CD5">
        <w:t>,</w:t>
      </w:r>
      <w:r w:rsidR="00995D62" w:rsidRPr="00D7401F">
        <w:t xml:space="preserve"> certainly could </w:t>
      </w:r>
      <w:r w:rsidR="00271CD5">
        <w:t>be used</w:t>
      </w:r>
      <w:r w:rsidR="00995D62" w:rsidRPr="00D7401F">
        <w:t xml:space="preserve"> when conceiving similar projects </w:t>
      </w:r>
      <w:r w:rsidR="00271CD5">
        <w:t>by</w:t>
      </w:r>
      <w:r w:rsidR="00271CD5" w:rsidRPr="00D7401F">
        <w:t xml:space="preserve"> </w:t>
      </w:r>
      <w:r w:rsidR="00995D62" w:rsidRPr="00D7401F">
        <w:t>making the necessary adjustments based on learnings from this project.</w:t>
      </w:r>
    </w:p>
    <w:p w14:paraId="21FA4C6D" w14:textId="56CF6B52" w:rsidR="00CA3962" w:rsidRPr="004F2D80" w:rsidRDefault="00CA3962" w:rsidP="00B50D28">
      <w:pPr>
        <w:pStyle w:val="ListParagraph"/>
        <w:numPr>
          <w:ilvl w:val="0"/>
          <w:numId w:val="34"/>
        </w:numPr>
        <w:tabs>
          <w:tab w:val="left" w:pos="0"/>
        </w:tabs>
        <w:spacing w:after="240" w:line="240" w:lineRule="auto"/>
        <w:ind w:left="0" w:firstLine="0"/>
        <w:contextualSpacing w:val="0"/>
        <w:rPr>
          <w:lang w:val="en-GB"/>
        </w:rPr>
      </w:pPr>
      <w:r w:rsidRPr="004F2D80">
        <w:rPr>
          <w:b/>
          <w:bCs/>
          <w:lang w:val="en-GB"/>
        </w:rPr>
        <w:t xml:space="preserve">Conclusion 3 (Ref: </w:t>
      </w:r>
      <w:r w:rsidR="00271CD5">
        <w:rPr>
          <w:b/>
          <w:bCs/>
          <w:lang w:val="en-GB"/>
        </w:rPr>
        <w:t xml:space="preserve"> </w:t>
      </w:r>
      <w:r w:rsidRPr="004F2D80">
        <w:rPr>
          <w:b/>
          <w:bCs/>
          <w:lang w:val="en-GB"/>
        </w:rPr>
        <w:t>Finding 2</w:t>
      </w:r>
      <w:r>
        <w:rPr>
          <w:b/>
          <w:bCs/>
          <w:lang w:val="en-GB"/>
        </w:rPr>
        <w:t>4</w:t>
      </w:r>
      <w:r w:rsidRPr="004F2D80">
        <w:rPr>
          <w:b/>
          <w:bCs/>
          <w:lang w:val="en-GB"/>
        </w:rPr>
        <w:t>).</w:t>
      </w:r>
      <w:r w:rsidRPr="004F2D80">
        <w:rPr>
          <w:lang w:val="en-GB"/>
        </w:rPr>
        <w:t xml:space="preserve"> </w:t>
      </w:r>
      <w:r w:rsidR="00271CD5">
        <w:rPr>
          <w:lang w:val="en-GB"/>
        </w:rPr>
        <w:t xml:space="preserve"> </w:t>
      </w:r>
      <w:r w:rsidRPr="004F2D80">
        <w:rPr>
          <w:lang w:val="en-GB"/>
        </w:rPr>
        <w:t>This project was considered a good start</w:t>
      </w:r>
      <w:r>
        <w:rPr>
          <w:lang w:val="en-GB"/>
        </w:rPr>
        <w:t>ing point</w:t>
      </w:r>
      <w:r w:rsidR="005D4BAC">
        <w:rPr>
          <w:lang w:val="en-GB"/>
        </w:rPr>
        <w:t xml:space="preserve"> </w:t>
      </w:r>
      <w:r w:rsidR="005D4BAC" w:rsidRPr="004F2D80">
        <w:rPr>
          <w:lang w:val="en-GB"/>
        </w:rPr>
        <w:t>by stakeholders</w:t>
      </w:r>
      <w:r w:rsidR="005D4BAC">
        <w:rPr>
          <w:lang w:val="en-GB"/>
        </w:rPr>
        <w:t>.  However,</w:t>
      </w:r>
      <w:r w:rsidRPr="004F2D80">
        <w:rPr>
          <w:lang w:val="en-GB"/>
        </w:rPr>
        <w:t xml:space="preserve"> as the participation of women in IP is still small in many </w:t>
      </w:r>
      <w:r w:rsidR="002572CE">
        <w:rPr>
          <w:lang w:val="en-GB"/>
        </w:rPr>
        <w:t xml:space="preserve">developing </w:t>
      </w:r>
      <w:r w:rsidRPr="004F2D80">
        <w:rPr>
          <w:lang w:val="en-GB"/>
        </w:rPr>
        <w:t>countries</w:t>
      </w:r>
      <w:r w:rsidR="005D4BAC">
        <w:rPr>
          <w:lang w:val="en-GB"/>
        </w:rPr>
        <w:t>,</w:t>
      </w:r>
      <w:r w:rsidRPr="004F2D80">
        <w:rPr>
          <w:lang w:val="en-GB"/>
        </w:rPr>
        <w:t xml:space="preserve"> </w:t>
      </w:r>
      <w:r>
        <w:rPr>
          <w:lang w:val="en-GB"/>
        </w:rPr>
        <w:t xml:space="preserve">there was an agreement by stakeholders that </w:t>
      </w:r>
      <w:r w:rsidRPr="004F2D80">
        <w:rPr>
          <w:lang w:val="en-GB"/>
        </w:rPr>
        <w:t>more needs to be done</w:t>
      </w:r>
      <w:r>
        <w:rPr>
          <w:lang w:val="en-GB"/>
        </w:rPr>
        <w:t xml:space="preserve"> to address the gender gap</w:t>
      </w:r>
      <w:r w:rsidRPr="004F2D80">
        <w:rPr>
          <w:lang w:val="en-GB"/>
        </w:rPr>
        <w:t xml:space="preserve">. </w:t>
      </w:r>
      <w:r w:rsidR="00271CD5">
        <w:rPr>
          <w:lang w:val="en-GB"/>
        </w:rPr>
        <w:t xml:space="preserve"> </w:t>
      </w:r>
      <w:r w:rsidR="005D4BAC">
        <w:rPr>
          <w:lang w:val="en-GB"/>
        </w:rPr>
        <w:t>I</w:t>
      </w:r>
      <w:r w:rsidRPr="004F2D80">
        <w:rPr>
          <w:lang w:val="en-GB"/>
        </w:rPr>
        <w:t>t was</w:t>
      </w:r>
      <w:r w:rsidR="005D4BAC">
        <w:rPr>
          <w:lang w:val="en-GB"/>
        </w:rPr>
        <w:t xml:space="preserve"> also</w:t>
      </w:r>
      <w:r w:rsidRPr="004F2D80">
        <w:rPr>
          <w:lang w:val="en-GB"/>
        </w:rPr>
        <w:t xml:space="preserve"> recognized that IP alone cannot address the more structural problem of the under-representation of girls and women </w:t>
      </w:r>
      <w:r w:rsidR="00271CD5">
        <w:rPr>
          <w:lang w:val="en-GB"/>
        </w:rPr>
        <w:t>in</w:t>
      </w:r>
      <w:r w:rsidRPr="004F2D80">
        <w:rPr>
          <w:lang w:val="en-GB"/>
        </w:rPr>
        <w:t xml:space="preserve"> STEM</w:t>
      </w:r>
      <w:r w:rsidR="00271CD5">
        <w:rPr>
          <w:lang w:val="en-GB"/>
        </w:rPr>
        <w:t>-related</w:t>
      </w:r>
      <w:r w:rsidRPr="004F2D80">
        <w:rPr>
          <w:lang w:val="en-GB"/>
        </w:rPr>
        <w:t xml:space="preserve"> careers.</w:t>
      </w:r>
    </w:p>
    <w:p w14:paraId="7359701E" w14:textId="1FAD5265" w:rsidR="00CA3962" w:rsidRPr="004F2D80" w:rsidRDefault="00CA3962" w:rsidP="00B50D28">
      <w:pPr>
        <w:pStyle w:val="ListParagraph"/>
        <w:numPr>
          <w:ilvl w:val="0"/>
          <w:numId w:val="34"/>
        </w:numPr>
        <w:tabs>
          <w:tab w:val="left" w:pos="0"/>
        </w:tabs>
        <w:spacing w:after="240"/>
        <w:ind w:left="0" w:firstLine="0"/>
        <w:rPr>
          <w:lang w:val="en-GB"/>
        </w:rPr>
      </w:pPr>
      <w:r w:rsidRPr="004F2D80">
        <w:rPr>
          <w:b/>
          <w:bCs/>
          <w:lang w:val="en-GB"/>
        </w:rPr>
        <w:t xml:space="preserve">Conclusion 4 (Ref: </w:t>
      </w:r>
      <w:r w:rsidR="00271CD5">
        <w:rPr>
          <w:b/>
          <w:bCs/>
          <w:lang w:val="en-GB"/>
        </w:rPr>
        <w:t xml:space="preserve"> </w:t>
      </w:r>
      <w:r w:rsidRPr="004F2D80">
        <w:rPr>
          <w:b/>
          <w:bCs/>
          <w:lang w:val="en-GB"/>
        </w:rPr>
        <w:t xml:space="preserve">Finding </w:t>
      </w:r>
      <w:r>
        <w:rPr>
          <w:b/>
          <w:bCs/>
          <w:lang w:val="en-GB"/>
        </w:rPr>
        <w:t>3</w:t>
      </w:r>
      <w:r w:rsidRPr="004F2D80">
        <w:rPr>
          <w:b/>
          <w:bCs/>
          <w:lang w:val="en-GB"/>
        </w:rPr>
        <w:t>).</w:t>
      </w:r>
      <w:r w:rsidRPr="004F2D80">
        <w:rPr>
          <w:lang w:val="en-GB"/>
        </w:rPr>
        <w:t xml:space="preserve"> </w:t>
      </w:r>
      <w:r w:rsidR="00271CD5">
        <w:rPr>
          <w:lang w:val="en-GB"/>
        </w:rPr>
        <w:t xml:space="preserve"> </w:t>
      </w:r>
      <w:r w:rsidRPr="004F2D80">
        <w:rPr>
          <w:lang w:val="en-GB"/>
        </w:rPr>
        <w:t>For the project manager</w:t>
      </w:r>
      <w:r w:rsidR="00271CD5">
        <w:rPr>
          <w:lang w:val="en-GB"/>
        </w:rPr>
        <w:t>,</w:t>
      </w:r>
      <w:r w:rsidRPr="004F2D80">
        <w:rPr>
          <w:lang w:val="en-GB"/>
        </w:rPr>
        <w:t xml:space="preserve"> it was </w:t>
      </w:r>
      <w:r w:rsidR="00A51D00">
        <w:rPr>
          <w:lang w:val="en-GB"/>
        </w:rPr>
        <w:t>a challenge</w:t>
      </w:r>
      <w:r w:rsidR="00A51D00" w:rsidRPr="004F2D80">
        <w:rPr>
          <w:lang w:val="en-GB"/>
        </w:rPr>
        <w:t xml:space="preserve"> </w:t>
      </w:r>
      <w:r w:rsidRPr="004F2D80">
        <w:rPr>
          <w:lang w:val="en-GB"/>
        </w:rPr>
        <w:t>to manage the project on top of her regular work</w:t>
      </w:r>
      <w:r w:rsidR="00271CD5">
        <w:rPr>
          <w:lang w:val="en-GB"/>
        </w:rPr>
        <w:t>load</w:t>
      </w:r>
      <w:r w:rsidR="0089461D">
        <w:rPr>
          <w:lang w:val="en-GB"/>
        </w:rPr>
        <w:t>, since the project did not envisage additional human resources</w:t>
      </w:r>
      <w:r w:rsidRPr="004F2D80">
        <w:rPr>
          <w:lang w:val="en-GB"/>
        </w:rPr>
        <w:t>.</w:t>
      </w:r>
    </w:p>
    <w:p w14:paraId="3193912D" w14:textId="2A1CE742" w:rsidR="00CA3962" w:rsidRPr="00DF60B1" w:rsidRDefault="00CA3962" w:rsidP="00B50D28">
      <w:pPr>
        <w:pStyle w:val="BodyText"/>
        <w:numPr>
          <w:ilvl w:val="0"/>
          <w:numId w:val="34"/>
        </w:numPr>
        <w:tabs>
          <w:tab w:val="left" w:pos="0"/>
        </w:tabs>
        <w:spacing w:after="240"/>
        <w:ind w:left="0" w:firstLine="0"/>
        <w:rPr>
          <w:strike/>
        </w:rPr>
      </w:pPr>
      <w:r w:rsidRPr="00DF60B1">
        <w:rPr>
          <w:b/>
        </w:rPr>
        <w:t xml:space="preserve">Recommendation 1 </w:t>
      </w:r>
      <w:r w:rsidRPr="00DF60B1">
        <w:rPr>
          <w:b/>
          <w:i/>
        </w:rPr>
        <w:t>(</w:t>
      </w:r>
      <w:r w:rsidRPr="00271CD5">
        <w:rPr>
          <w:b/>
        </w:rPr>
        <w:t xml:space="preserve">Ref: </w:t>
      </w:r>
      <w:r w:rsidR="00271CD5">
        <w:rPr>
          <w:b/>
        </w:rPr>
        <w:t xml:space="preserve"> </w:t>
      </w:r>
      <w:r w:rsidRPr="00271CD5">
        <w:rPr>
          <w:b/>
        </w:rPr>
        <w:t>Conclusion 1, Findings 7-13</w:t>
      </w:r>
      <w:r w:rsidRPr="00DF60B1">
        <w:rPr>
          <w:b/>
          <w:i/>
        </w:rPr>
        <w:t>)</w:t>
      </w:r>
      <w:r w:rsidRPr="00DF60B1">
        <w:rPr>
          <w:i/>
        </w:rPr>
        <w:t xml:space="preserve">. </w:t>
      </w:r>
      <w:r w:rsidR="00271CD5">
        <w:rPr>
          <w:i/>
        </w:rPr>
        <w:t xml:space="preserve"> </w:t>
      </w:r>
      <w:r w:rsidRPr="00DF60B1">
        <w:rPr>
          <w:lang w:val="en-GB"/>
        </w:rPr>
        <w:t>It</w:t>
      </w:r>
      <w:r>
        <w:rPr>
          <w:lang w:val="en-GB"/>
        </w:rPr>
        <w:t xml:space="preserve"> is recommended to WIPO to make use of the wealth of knowledge produced by the project for the development of further support projects. </w:t>
      </w:r>
      <w:r w:rsidR="00271CD5">
        <w:rPr>
          <w:lang w:val="en-GB"/>
        </w:rPr>
        <w:t xml:space="preserve"> </w:t>
      </w:r>
      <w:r>
        <w:rPr>
          <w:lang w:val="en-GB"/>
        </w:rPr>
        <w:t xml:space="preserve">In particular, a systematic follow-up on the recommendations and solutions included in the national assessment reports, the literature review, the closing report of the mentorship program, the good practices report, </w:t>
      </w:r>
      <w:proofErr w:type="gramStart"/>
      <w:r>
        <w:rPr>
          <w:lang w:val="en-GB"/>
        </w:rPr>
        <w:t>the</w:t>
      </w:r>
      <w:proofErr w:type="gramEnd"/>
      <w:r>
        <w:rPr>
          <w:lang w:val="en-GB"/>
        </w:rPr>
        <w:t xml:space="preserve"> feedback results from the training sessions </w:t>
      </w:r>
      <w:r w:rsidR="002572CE">
        <w:rPr>
          <w:lang w:val="en-GB"/>
        </w:rPr>
        <w:t xml:space="preserve">should </w:t>
      </w:r>
      <w:r>
        <w:rPr>
          <w:lang w:val="en-GB"/>
        </w:rPr>
        <w:t>be carried out.</w:t>
      </w:r>
      <w:r w:rsidR="00271CD5">
        <w:rPr>
          <w:lang w:val="en-GB"/>
        </w:rPr>
        <w:t xml:space="preserve"> </w:t>
      </w:r>
      <w:r>
        <w:rPr>
          <w:lang w:val="en-GB"/>
        </w:rPr>
        <w:t xml:space="preserve"> All these recommendations could be combined in one document for internal discussion and prioritization. </w:t>
      </w:r>
      <w:r w:rsidR="00271CD5">
        <w:rPr>
          <w:lang w:val="en-GB"/>
        </w:rPr>
        <w:t xml:space="preserve"> </w:t>
      </w:r>
      <w:r>
        <w:rPr>
          <w:lang w:val="en-GB"/>
        </w:rPr>
        <w:t>The national assessment reports are a good practice</w:t>
      </w:r>
      <w:r w:rsidR="00271CD5">
        <w:rPr>
          <w:lang w:val="en-GB"/>
        </w:rPr>
        <w:t>,</w:t>
      </w:r>
      <w:r>
        <w:rPr>
          <w:lang w:val="en-GB"/>
        </w:rPr>
        <w:t xml:space="preserve"> which should be replicated early on in the project to base activities on the gaps and recommendations identified.</w:t>
      </w:r>
    </w:p>
    <w:p w14:paraId="6780F60C" w14:textId="4E394F0D" w:rsidR="00CA3962" w:rsidRDefault="00CA3962" w:rsidP="00B50D28">
      <w:pPr>
        <w:pStyle w:val="ListParagraph"/>
        <w:numPr>
          <w:ilvl w:val="0"/>
          <w:numId w:val="34"/>
        </w:numPr>
        <w:tabs>
          <w:tab w:val="left" w:pos="0"/>
        </w:tabs>
        <w:spacing w:after="240" w:line="240" w:lineRule="auto"/>
        <w:ind w:left="0" w:firstLine="0"/>
        <w:contextualSpacing w:val="0"/>
        <w:rPr>
          <w:lang w:val="en-GB"/>
        </w:rPr>
      </w:pPr>
      <w:r w:rsidRPr="004A01F8">
        <w:rPr>
          <w:b/>
        </w:rPr>
        <w:t xml:space="preserve">Recommendation 2 </w:t>
      </w:r>
      <w:r w:rsidRPr="00271CD5">
        <w:rPr>
          <w:b/>
        </w:rPr>
        <w:t xml:space="preserve">(Ref: </w:t>
      </w:r>
      <w:r w:rsidR="00271CD5">
        <w:rPr>
          <w:b/>
        </w:rPr>
        <w:t xml:space="preserve"> </w:t>
      </w:r>
      <w:r w:rsidRPr="00271CD5">
        <w:rPr>
          <w:b/>
        </w:rPr>
        <w:t xml:space="preserve">Conclusion 2, Findings </w:t>
      </w:r>
      <w:r w:rsidRPr="00271CD5">
        <w:rPr>
          <w:b/>
          <w:bCs/>
        </w:rPr>
        <w:t>15-19</w:t>
      </w:r>
      <w:r w:rsidRPr="004A01F8">
        <w:rPr>
          <w:b/>
        </w:rPr>
        <w:t>)</w:t>
      </w:r>
      <w:r w:rsidRPr="004A01F8">
        <w:t xml:space="preserve">. </w:t>
      </w:r>
      <w:r w:rsidR="00A91499">
        <w:t xml:space="preserve"> </w:t>
      </w:r>
      <w:r w:rsidR="00A91499">
        <w:rPr>
          <w:lang w:val="en-GB"/>
        </w:rPr>
        <w:t>I</w:t>
      </w:r>
      <w:r w:rsidRPr="004A01F8">
        <w:rPr>
          <w:lang w:val="en-GB"/>
        </w:rPr>
        <w:t xml:space="preserve">t is recommended that WIPO considers the </w:t>
      </w:r>
      <w:r w:rsidR="00865625">
        <w:rPr>
          <w:lang w:val="en-GB"/>
        </w:rPr>
        <w:t>mainstreaming of the mentorship program</w:t>
      </w:r>
      <w:r w:rsidR="00974A53">
        <w:rPr>
          <w:lang w:val="en-GB"/>
        </w:rPr>
        <w:t>,</w:t>
      </w:r>
      <w:r w:rsidR="00865625">
        <w:rPr>
          <w:lang w:val="en-GB"/>
        </w:rPr>
        <w:t xml:space="preserve"> taking into account the </w:t>
      </w:r>
      <w:r w:rsidRPr="004A01F8">
        <w:rPr>
          <w:lang w:val="en-GB"/>
        </w:rPr>
        <w:t>following aspects:</w:t>
      </w:r>
    </w:p>
    <w:p w14:paraId="235C6280" w14:textId="018679FA" w:rsidR="00CA3962" w:rsidRDefault="00CA3962" w:rsidP="00AB2E79">
      <w:pPr>
        <w:pStyle w:val="ListParagraph"/>
        <w:numPr>
          <w:ilvl w:val="0"/>
          <w:numId w:val="36"/>
        </w:numPr>
        <w:spacing w:after="160" w:line="259" w:lineRule="auto"/>
        <w:rPr>
          <w:lang w:val="en-GB"/>
        </w:rPr>
      </w:pPr>
      <w:r w:rsidRPr="008E5261">
        <w:rPr>
          <w:lang w:val="en-GB"/>
        </w:rPr>
        <w:t xml:space="preserve">Extending the total number of mentoring </w:t>
      </w:r>
      <w:r w:rsidR="002572CE">
        <w:rPr>
          <w:lang w:val="en-GB"/>
        </w:rPr>
        <w:t>hours</w:t>
      </w:r>
      <w:r w:rsidRPr="008E5261">
        <w:rPr>
          <w:lang w:val="en-GB"/>
        </w:rPr>
        <w:t>.</w:t>
      </w:r>
    </w:p>
    <w:p w14:paraId="2A3B7C5A" w14:textId="77777777" w:rsidR="00CA3962" w:rsidRPr="008E5261" w:rsidRDefault="00CA3962" w:rsidP="00AB2E79">
      <w:pPr>
        <w:pStyle w:val="ListParagraph"/>
        <w:numPr>
          <w:ilvl w:val="0"/>
          <w:numId w:val="36"/>
        </w:numPr>
        <w:spacing w:after="160" w:line="259" w:lineRule="auto"/>
        <w:rPr>
          <w:lang w:val="en-GB"/>
        </w:rPr>
      </w:pPr>
      <w:r>
        <w:rPr>
          <w:lang w:val="en-GB"/>
        </w:rPr>
        <w:t>Extending the number of mentoring languages to be more inclusive.</w:t>
      </w:r>
    </w:p>
    <w:p w14:paraId="471E56D8" w14:textId="77777777" w:rsidR="00CA3962" w:rsidRPr="008E5261" w:rsidRDefault="00CA3962" w:rsidP="00AB2E79">
      <w:pPr>
        <w:pStyle w:val="ListParagraph"/>
        <w:numPr>
          <w:ilvl w:val="0"/>
          <w:numId w:val="36"/>
        </w:numPr>
        <w:spacing w:after="160" w:line="259" w:lineRule="auto"/>
        <w:rPr>
          <w:lang w:val="en-GB"/>
        </w:rPr>
      </w:pPr>
      <w:r>
        <w:rPr>
          <w:lang w:val="en-GB"/>
        </w:rPr>
        <w:t>Offering</w:t>
      </w:r>
      <w:r w:rsidRPr="008E5261">
        <w:rPr>
          <w:lang w:val="en-GB"/>
        </w:rPr>
        <w:t xml:space="preserve"> two options of programs depending on the phase of the innovation (rather at the idea stage or at the commercialization stage). </w:t>
      </w:r>
    </w:p>
    <w:p w14:paraId="71F6879D" w14:textId="77777777" w:rsidR="00CA3962" w:rsidRDefault="00CA3962" w:rsidP="00AB2E79">
      <w:pPr>
        <w:pStyle w:val="ListParagraph"/>
        <w:numPr>
          <w:ilvl w:val="0"/>
          <w:numId w:val="36"/>
        </w:numPr>
        <w:spacing w:after="160" w:line="259" w:lineRule="auto"/>
        <w:rPr>
          <w:lang w:val="en-GB"/>
        </w:rPr>
      </w:pPr>
      <w:r w:rsidRPr="008E5261">
        <w:rPr>
          <w:lang w:val="en-GB"/>
        </w:rPr>
        <w:t xml:space="preserve">Expanding the scope of the program to address more in-depth commercialization, trademarks, </w:t>
      </w:r>
      <w:r>
        <w:rPr>
          <w:lang w:val="en-GB"/>
        </w:rPr>
        <w:t>drafting application documents, entering licensing agreements and enforcement, and</w:t>
      </w:r>
      <w:r w:rsidRPr="008E5261">
        <w:rPr>
          <w:lang w:val="en-GB"/>
        </w:rPr>
        <w:t xml:space="preserve"> international filing.</w:t>
      </w:r>
    </w:p>
    <w:p w14:paraId="19BD8880" w14:textId="7AAF7DB0" w:rsidR="00CA3962" w:rsidRPr="008E5261" w:rsidRDefault="00F2369C" w:rsidP="00AB2E79">
      <w:pPr>
        <w:pStyle w:val="ListParagraph"/>
        <w:numPr>
          <w:ilvl w:val="0"/>
          <w:numId w:val="36"/>
        </w:numPr>
        <w:spacing w:after="160" w:line="259" w:lineRule="auto"/>
        <w:rPr>
          <w:lang w:val="en-GB"/>
        </w:rPr>
      </w:pPr>
      <w:r>
        <w:rPr>
          <w:lang w:val="en-GB"/>
        </w:rPr>
        <w:t>Offering</w:t>
      </w:r>
      <w:r w:rsidRPr="00366675">
        <w:rPr>
          <w:lang w:val="en-GB"/>
        </w:rPr>
        <w:t xml:space="preserve"> </w:t>
      </w:r>
      <w:r>
        <w:rPr>
          <w:lang w:val="en-GB"/>
        </w:rPr>
        <w:t>some online lectures for self-paced learning, in addition</w:t>
      </w:r>
      <w:r w:rsidR="00CA3962">
        <w:rPr>
          <w:lang w:val="en-GB"/>
        </w:rPr>
        <w:t xml:space="preserve"> to the one</w:t>
      </w:r>
      <w:r>
        <w:rPr>
          <w:lang w:val="en-GB"/>
        </w:rPr>
        <w:noBreakHyphen/>
        <w:t>on</w:t>
      </w:r>
      <w:r>
        <w:rPr>
          <w:lang w:val="en-GB"/>
        </w:rPr>
        <w:noBreakHyphen/>
      </w:r>
      <w:r w:rsidR="00CA3962">
        <w:rPr>
          <w:lang w:val="en-GB"/>
        </w:rPr>
        <w:t xml:space="preserve">one sessions with the mentor </w:t>
      </w:r>
      <w:r w:rsidR="002572CE">
        <w:rPr>
          <w:lang w:val="en-GB"/>
        </w:rPr>
        <w:t>(possibly using existing courses of the WIPO Academy)</w:t>
      </w:r>
      <w:r w:rsidR="00CA3962">
        <w:rPr>
          <w:lang w:val="en-GB"/>
        </w:rPr>
        <w:t>.</w:t>
      </w:r>
    </w:p>
    <w:p w14:paraId="172A50B9" w14:textId="6E0967B2" w:rsidR="00CA3962" w:rsidRDefault="00CA3962" w:rsidP="00AB2E79">
      <w:pPr>
        <w:pStyle w:val="ListParagraph"/>
        <w:numPr>
          <w:ilvl w:val="0"/>
          <w:numId w:val="36"/>
        </w:numPr>
        <w:spacing w:after="160" w:line="259" w:lineRule="auto"/>
        <w:rPr>
          <w:lang w:val="en-GB"/>
        </w:rPr>
      </w:pPr>
      <w:r w:rsidRPr="008E5261">
        <w:rPr>
          <w:lang w:val="en-GB"/>
        </w:rPr>
        <w:t>Creating a</w:t>
      </w:r>
      <w:r w:rsidR="002572CE">
        <w:rPr>
          <w:lang w:val="en-GB"/>
        </w:rPr>
        <w:t>n online</w:t>
      </w:r>
      <w:r w:rsidRPr="008E5261">
        <w:rPr>
          <w:lang w:val="en-GB"/>
        </w:rPr>
        <w:t xml:space="preserve"> group where mentees can exchange. </w:t>
      </w:r>
      <w:r w:rsidR="00F2369C">
        <w:rPr>
          <w:lang w:val="en-GB"/>
        </w:rPr>
        <w:t xml:space="preserve"> </w:t>
      </w:r>
      <w:r w:rsidRPr="008E5261">
        <w:rPr>
          <w:lang w:val="en-GB"/>
        </w:rPr>
        <w:t xml:space="preserve">Some mentees might be more advanced than others, they can help each other to progress and learn from each other (as peer mentors). </w:t>
      </w:r>
      <w:r w:rsidR="00F2369C">
        <w:rPr>
          <w:lang w:val="en-GB"/>
        </w:rPr>
        <w:t xml:space="preserve"> </w:t>
      </w:r>
      <w:r w:rsidRPr="008E5261">
        <w:rPr>
          <w:lang w:val="en-GB"/>
        </w:rPr>
        <w:t>This could be a sort of community of practice or a more informal virtual group using a</w:t>
      </w:r>
      <w:r w:rsidR="002572CE">
        <w:rPr>
          <w:lang w:val="en-GB"/>
        </w:rPr>
        <w:t>n existing</w:t>
      </w:r>
      <w:r w:rsidRPr="008E5261">
        <w:rPr>
          <w:lang w:val="en-GB"/>
        </w:rPr>
        <w:t xml:space="preserve"> social media tool. </w:t>
      </w:r>
    </w:p>
    <w:p w14:paraId="4D6781DA" w14:textId="619674F4" w:rsidR="00CA3962" w:rsidRDefault="00F2369C" w:rsidP="00AB2E79">
      <w:pPr>
        <w:pStyle w:val="ListParagraph"/>
        <w:numPr>
          <w:ilvl w:val="0"/>
          <w:numId w:val="36"/>
        </w:numPr>
        <w:spacing w:after="160" w:line="259" w:lineRule="auto"/>
        <w:rPr>
          <w:lang w:val="en-GB"/>
        </w:rPr>
      </w:pPr>
      <w:r>
        <w:rPr>
          <w:lang w:val="en-GB"/>
        </w:rPr>
        <w:t xml:space="preserve">Clarifying </w:t>
      </w:r>
      <w:r w:rsidR="00CA3962">
        <w:rPr>
          <w:lang w:val="en-GB"/>
        </w:rPr>
        <w:t xml:space="preserve">the type of support </w:t>
      </w:r>
      <w:r>
        <w:rPr>
          <w:lang w:val="en-GB"/>
        </w:rPr>
        <w:t xml:space="preserve">available for </w:t>
      </w:r>
      <w:r w:rsidR="00CA3962">
        <w:rPr>
          <w:lang w:val="en-GB"/>
        </w:rPr>
        <w:t>mentees.</w:t>
      </w:r>
    </w:p>
    <w:p w14:paraId="16ED6E53" w14:textId="641192F9" w:rsidR="00CA3962" w:rsidRDefault="00CA3962" w:rsidP="00AB2E79">
      <w:pPr>
        <w:pStyle w:val="ListParagraph"/>
        <w:numPr>
          <w:ilvl w:val="0"/>
          <w:numId w:val="36"/>
        </w:numPr>
        <w:spacing w:after="160" w:line="259" w:lineRule="auto"/>
        <w:rPr>
          <w:lang w:val="en-GB"/>
        </w:rPr>
      </w:pPr>
      <w:r>
        <w:rPr>
          <w:lang w:val="en-GB"/>
        </w:rPr>
        <w:t xml:space="preserve">Mexico created its own mentorship program. </w:t>
      </w:r>
      <w:r w:rsidR="00F2369C">
        <w:rPr>
          <w:lang w:val="en-GB"/>
        </w:rPr>
        <w:t xml:space="preserve"> </w:t>
      </w:r>
      <w:r>
        <w:rPr>
          <w:lang w:val="en-GB"/>
        </w:rPr>
        <w:t>I</w:t>
      </w:r>
      <w:r w:rsidR="002572CE">
        <w:rPr>
          <w:lang w:val="en-GB"/>
        </w:rPr>
        <w:t>t</w:t>
      </w:r>
      <w:r>
        <w:rPr>
          <w:lang w:val="en-GB"/>
        </w:rPr>
        <w:t xml:space="preserve"> </w:t>
      </w:r>
      <w:r w:rsidR="002572CE">
        <w:rPr>
          <w:lang w:val="en-GB"/>
        </w:rPr>
        <w:t xml:space="preserve">is </w:t>
      </w:r>
      <w:r>
        <w:rPr>
          <w:lang w:val="en-GB"/>
        </w:rPr>
        <w:t>recommend</w:t>
      </w:r>
      <w:r w:rsidR="002572CE">
        <w:rPr>
          <w:lang w:val="en-GB"/>
        </w:rPr>
        <w:t>ed</w:t>
      </w:r>
      <w:r>
        <w:rPr>
          <w:lang w:val="en-GB"/>
        </w:rPr>
        <w:t xml:space="preserve"> to learn from their experiences when preparing for a new program.</w:t>
      </w:r>
    </w:p>
    <w:p w14:paraId="2DAE2FBC" w14:textId="77777777" w:rsidR="00CA3962" w:rsidRDefault="00CA3962" w:rsidP="00AB2E79">
      <w:pPr>
        <w:pStyle w:val="ListParagraph"/>
        <w:numPr>
          <w:ilvl w:val="0"/>
          <w:numId w:val="36"/>
        </w:numPr>
        <w:spacing w:after="160" w:line="259" w:lineRule="auto"/>
        <w:rPr>
          <w:lang w:val="en-GB"/>
        </w:rPr>
      </w:pPr>
      <w:r>
        <w:rPr>
          <w:lang w:val="en-GB"/>
        </w:rPr>
        <w:t>A</w:t>
      </w:r>
      <w:r w:rsidRPr="009166F4">
        <w:rPr>
          <w:lang w:val="en-GB"/>
        </w:rPr>
        <w:t xml:space="preserve"> greater engagement</w:t>
      </w:r>
      <w:r>
        <w:rPr>
          <w:lang w:val="en-GB"/>
        </w:rPr>
        <w:t xml:space="preserve"> </w:t>
      </w:r>
      <w:r w:rsidRPr="009166F4">
        <w:rPr>
          <w:lang w:val="en-GB"/>
        </w:rPr>
        <w:t xml:space="preserve">of WIPO </w:t>
      </w:r>
      <w:r>
        <w:rPr>
          <w:lang w:val="en-GB"/>
        </w:rPr>
        <w:t>or clearer guidance of national focal points</w:t>
      </w:r>
      <w:r w:rsidRPr="009166F4">
        <w:rPr>
          <w:lang w:val="en-GB"/>
        </w:rPr>
        <w:t xml:space="preserve"> in the selection of mentees to improve the matching.</w:t>
      </w:r>
    </w:p>
    <w:p w14:paraId="0E6A0103" w14:textId="190099C1" w:rsidR="00CA3962" w:rsidRDefault="00CA3962" w:rsidP="00AB2E79">
      <w:pPr>
        <w:pStyle w:val="ListParagraph"/>
        <w:numPr>
          <w:ilvl w:val="0"/>
          <w:numId w:val="36"/>
        </w:numPr>
        <w:spacing w:after="240" w:line="259" w:lineRule="auto"/>
        <w:contextualSpacing w:val="0"/>
        <w:rPr>
          <w:lang w:val="en-GB"/>
        </w:rPr>
      </w:pPr>
      <w:r>
        <w:rPr>
          <w:lang w:val="en-GB"/>
        </w:rPr>
        <w:t>Possibilities on how women can access both technical and financial support (maybe by finding sponsorships)</w:t>
      </w:r>
      <w:r w:rsidR="00A822F1">
        <w:rPr>
          <w:lang w:val="en-GB"/>
        </w:rPr>
        <w:t>,</w:t>
      </w:r>
      <w:r>
        <w:rPr>
          <w:lang w:val="en-GB"/>
        </w:rPr>
        <w:t xml:space="preserve"> as both need to be secured to participate effectively in the IP system.</w:t>
      </w:r>
    </w:p>
    <w:p w14:paraId="7A287ADA" w14:textId="62DB3767" w:rsidR="002572CE" w:rsidRDefault="002572CE" w:rsidP="00403CFA">
      <w:pPr>
        <w:pStyle w:val="ListParagraph"/>
        <w:spacing w:after="240" w:line="259" w:lineRule="auto"/>
        <w:ind w:left="0"/>
        <w:contextualSpacing w:val="0"/>
        <w:rPr>
          <w:lang w:val="en-GB"/>
        </w:rPr>
      </w:pPr>
      <w:r>
        <w:rPr>
          <w:lang w:val="en-GB"/>
        </w:rPr>
        <w:t>These suggestions are in addition to those included in the</w:t>
      </w:r>
      <w:r w:rsidRPr="004A01F8">
        <w:rPr>
          <w:lang w:val="en-GB"/>
        </w:rPr>
        <w:t xml:space="preserve"> report that summarized feedback collected of the mentorship program a</w:t>
      </w:r>
      <w:r>
        <w:rPr>
          <w:lang w:val="en-GB"/>
        </w:rPr>
        <w:t>t</w:t>
      </w:r>
      <w:r w:rsidRPr="004A01F8">
        <w:rPr>
          <w:lang w:val="en-GB"/>
        </w:rPr>
        <w:t xml:space="preserve"> the end of the program</w:t>
      </w:r>
      <w:r>
        <w:rPr>
          <w:lang w:val="en-GB"/>
        </w:rPr>
        <w:t>.</w:t>
      </w:r>
      <w:r w:rsidR="00D52371">
        <w:rPr>
          <w:rStyle w:val="FootnoteReference"/>
          <w:lang w:val="en-GB"/>
        </w:rPr>
        <w:footnoteReference w:id="19"/>
      </w:r>
    </w:p>
    <w:p w14:paraId="373CEF90" w14:textId="667B8B0B" w:rsidR="00CA3962" w:rsidRDefault="00CA3962" w:rsidP="00B50D28">
      <w:pPr>
        <w:pStyle w:val="ListParagraph"/>
        <w:numPr>
          <w:ilvl w:val="0"/>
          <w:numId w:val="38"/>
        </w:numPr>
        <w:spacing w:after="240"/>
        <w:ind w:left="0" w:firstLine="0"/>
        <w:rPr>
          <w:lang w:val="en-GB"/>
        </w:rPr>
      </w:pPr>
      <w:r w:rsidRPr="00B50D28">
        <w:rPr>
          <w:b/>
        </w:rPr>
        <w:t>Recommendation 3 (Ref: Conclusion 3, Finding 24)</w:t>
      </w:r>
      <w:r w:rsidR="00271CD5">
        <w:t xml:space="preserve">.  </w:t>
      </w:r>
      <w:r w:rsidRPr="00B50D28">
        <w:rPr>
          <w:lang w:val="en-GB"/>
        </w:rPr>
        <w:t xml:space="preserve">It is recommended that WIPO continues to support projects in the area of gender and IP but also on addressing more of the underlying structural issues on the underrepresentation of </w:t>
      </w:r>
      <w:r w:rsidR="006621DA" w:rsidRPr="00B50D28">
        <w:rPr>
          <w:lang w:val="en-GB"/>
        </w:rPr>
        <w:t>girls and women</w:t>
      </w:r>
      <w:r w:rsidRPr="00B50D28">
        <w:rPr>
          <w:lang w:val="en-GB"/>
        </w:rPr>
        <w:t xml:space="preserve"> in STEM</w:t>
      </w:r>
      <w:r w:rsidR="0023103C" w:rsidRPr="00B50D28">
        <w:rPr>
          <w:lang w:val="en-GB"/>
        </w:rPr>
        <w:noBreakHyphen/>
        <w:t>related careers</w:t>
      </w:r>
      <w:r w:rsidRPr="00B50D28">
        <w:rPr>
          <w:lang w:val="en-GB"/>
        </w:rPr>
        <w:t>.</w:t>
      </w:r>
    </w:p>
    <w:p w14:paraId="2C9224E6" w14:textId="77777777" w:rsidR="00B50D28" w:rsidRPr="00B50D28" w:rsidRDefault="00B50D28" w:rsidP="00B50D28">
      <w:pPr>
        <w:pStyle w:val="ListParagraph"/>
        <w:spacing w:after="240"/>
        <w:ind w:left="0"/>
        <w:rPr>
          <w:lang w:val="en-GB"/>
        </w:rPr>
      </w:pPr>
    </w:p>
    <w:p w14:paraId="3CA10475" w14:textId="6B140BE3" w:rsidR="00CA3962" w:rsidRDefault="00CA3962" w:rsidP="00B50D28">
      <w:pPr>
        <w:pStyle w:val="ListParagraph"/>
        <w:numPr>
          <w:ilvl w:val="0"/>
          <w:numId w:val="38"/>
        </w:numPr>
        <w:ind w:left="0" w:firstLine="0"/>
        <w:contextualSpacing w:val="0"/>
        <w:rPr>
          <w:lang w:val="en-GB"/>
        </w:rPr>
      </w:pPr>
      <w:r w:rsidRPr="007E5056">
        <w:rPr>
          <w:b/>
          <w:bCs/>
          <w:lang w:val="en-GB"/>
        </w:rPr>
        <w:t>Recommendation 4 (</w:t>
      </w:r>
      <w:r w:rsidR="00F2369C">
        <w:rPr>
          <w:b/>
          <w:bCs/>
          <w:lang w:val="en-GB"/>
        </w:rPr>
        <w:t xml:space="preserve">Ref:  </w:t>
      </w:r>
      <w:r w:rsidRPr="007E5056">
        <w:rPr>
          <w:b/>
          <w:bCs/>
          <w:lang w:val="en-GB"/>
        </w:rPr>
        <w:t>Conclusion 4, Findings 3)</w:t>
      </w:r>
      <w:r w:rsidR="00271CD5">
        <w:rPr>
          <w:lang w:val="en-GB"/>
        </w:rPr>
        <w:t xml:space="preserve">. </w:t>
      </w:r>
      <w:r w:rsidRPr="007E5056">
        <w:rPr>
          <w:lang w:val="en-GB"/>
        </w:rPr>
        <w:t xml:space="preserve"> </w:t>
      </w:r>
      <w:r w:rsidR="002572CE">
        <w:rPr>
          <w:lang w:val="en-GB"/>
        </w:rPr>
        <w:t>For future CDIP projects, i</w:t>
      </w:r>
      <w:r w:rsidRPr="007E5056">
        <w:rPr>
          <w:lang w:val="en-GB"/>
        </w:rPr>
        <w:t xml:space="preserve">t is recommended to ensure that the project manager has the necessary resources and support within the organization to manage </w:t>
      </w:r>
      <w:r w:rsidR="002572CE">
        <w:rPr>
          <w:lang w:val="en-GB"/>
        </w:rPr>
        <w:t xml:space="preserve">such </w:t>
      </w:r>
      <w:r w:rsidRPr="007E5056">
        <w:rPr>
          <w:lang w:val="en-GB"/>
        </w:rPr>
        <w:t xml:space="preserve">a project and that the topic is </w:t>
      </w:r>
      <w:r>
        <w:rPr>
          <w:lang w:val="en-GB"/>
        </w:rPr>
        <w:t xml:space="preserve">possibly </w:t>
      </w:r>
      <w:r w:rsidRPr="007E5056">
        <w:rPr>
          <w:lang w:val="en-GB"/>
        </w:rPr>
        <w:t xml:space="preserve">connected to </w:t>
      </w:r>
      <w:r w:rsidR="002572CE">
        <w:rPr>
          <w:lang w:val="en-GB"/>
        </w:rPr>
        <w:t>their</w:t>
      </w:r>
      <w:r w:rsidR="00845AB1">
        <w:rPr>
          <w:lang w:val="en-GB"/>
        </w:rPr>
        <w:t xml:space="preserve"> </w:t>
      </w:r>
      <w:r w:rsidRPr="007E5056">
        <w:rPr>
          <w:lang w:val="en-GB"/>
        </w:rPr>
        <w:t>work</w:t>
      </w:r>
      <w:r w:rsidR="002572CE">
        <w:rPr>
          <w:lang w:val="en-GB"/>
        </w:rPr>
        <w:t>.</w:t>
      </w:r>
      <w:r w:rsidRPr="007E5056">
        <w:rPr>
          <w:lang w:val="en-GB"/>
        </w:rPr>
        <w:t xml:space="preserve"> </w:t>
      </w:r>
    </w:p>
    <w:p w14:paraId="62F56C1F" w14:textId="77777777" w:rsidR="00CF6C5D" w:rsidRPr="00D7401F" w:rsidRDefault="00CF6C5D" w:rsidP="00621402">
      <w:pPr>
        <w:pStyle w:val="Endofdocument"/>
        <w:spacing w:before="720" w:after="100" w:afterAutospacing="1"/>
        <w:ind w:left="4950"/>
      </w:pPr>
      <w:r w:rsidRPr="00D7401F">
        <w:t>[Appendix I follows]</w:t>
      </w:r>
    </w:p>
    <w:p w14:paraId="62F56C20" w14:textId="77777777" w:rsidR="00CF6C5D" w:rsidRPr="00D7401F" w:rsidRDefault="00CF6C5D" w:rsidP="00FB6E4B">
      <w:pPr>
        <w:pStyle w:val="Endofdocument"/>
        <w:ind w:left="5080"/>
        <w:rPr>
          <w:lang w:val="en-AU"/>
        </w:rPr>
      </w:pPr>
    </w:p>
    <w:p w14:paraId="62F56C21" w14:textId="77777777" w:rsidR="00CF6C5D" w:rsidRPr="00D7401F" w:rsidRDefault="00CF6C5D" w:rsidP="00FB6E4B">
      <w:pPr>
        <w:pStyle w:val="Endofdocument"/>
        <w:ind w:left="5080"/>
        <w:sectPr w:rsidR="00CF6C5D" w:rsidRPr="00D7401F" w:rsidSect="00B93028">
          <w:headerReference w:type="default" r:id="rId15"/>
          <w:headerReference w:type="first" r:id="rId16"/>
          <w:endnotePr>
            <w:numFmt w:val="decimal"/>
          </w:endnotePr>
          <w:pgSz w:w="11907" w:h="16840" w:code="9"/>
          <w:pgMar w:top="567" w:right="1134" w:bottom="1418" w:left="1418" w:header="510" w:footer="1021" w:gutter="0"/>
          <w:pgNumType w:start="2"/>
          <w:cols w:space="720"/>
          <w:titlePg/>
          <w:docGrid w:linePitch="299"/>
        </w:sectPr>
      </w:pPr>
    </w:p>
    <w:p w14:paraId="62F56C23" w14:textId="66D66D92" w:rsidR="00FB6E4B" w:rsidRPr="00D7401F" w:rsidRDefault="00150FAF" w:rsidP="00064783">
      <w:pPr>
        <w:pStyle w:val="Heading1"/>
        <w:spacing w:after="240"/>
      </w:pPr>
      <w:bookmarkStart w:id="42" w:name="_Toc336032075"/>
      <w:bookmarkStart w:id="43" w:name="_Toc18392483"/>
      <w:bookmarkStart w:id="44" w:name="_Toc127982907"/>
      <w:r w:rsidRPr="00D7401F">
        <w:t>Appendix I</w:t>
      </w:r>
      <w:r w:rsidR="00FB6E4B" w:rsidRPr="00D7401F">
        <w:t>: Persons interviewed/consulted</w:t>
      </w:r>
      <w:bookmarkEnd w:id="42"/>
      <w:bookmarkEnd w:id="43"/>
      <w:bookmarkEnd w:id="44"/>
    </w:p>
    <w:p w14:paraId="62F56C25" w14:textId="56106F7D" w:rsidR="00FB6E4B" w:rsidRPr="00D7401F" w:rsidRDefault="00DF0B51" w:rsidP="00621402">
      <w:pPr>
        <w:spacing w:after="240"/>
        <w:rPr>
          <w:b/>
          <w:sz w:val="24"/>
          <w:szCs w:val="24"/>
          <w:lang w:val="en-GB"/>
        </w:rPr>
      </w:pPr>
      <w:r w:rsidRPr="00D7401F">
        <w:rPr>
          <w:b/>
          <w:sz w:val="24"/>
          <w:szCs w:val="24"/>
          <w:lang w:val="en-GB"/>
        </w:rPr>
        <w:t>WIPO S</w:t>
      </w:r>
      <w:r w:rsidR="00FB6E4B" w:rsidRPr="00D7401F">
        <w:rPr>
          <w:b/>
          <w:sz w:val="24"/>
          <w:szCs w:val="24"/>
          <w:lang w:val="en-GB"/>
        </w:rPr>
        <w:t xml:space="preserve">taff </w:t>
      </w:r>
    </w:p>
    <w:p w14:paraId="62F56C3E" w14:textId="7563F3E6" w:rsidR="00554AEE" w:rsidRDefault="00F22981" w:rsidP="00621402">
      <w:pPr>
        <w:spacing w:after="240"/>
        <w:rPr>
          <w:szCs w:val="22"/>
          <w:lang w:val="en-GB"/>
        </w:rPr>
      </w:pPr>
      <w:r w:rsidRPr="00D7401F">
        <w:rPr>
          <w:szCs w:val="22"/>
          <w:lang w:val="en-GB"/>
        </w:rPr>
        <w:t>Tamara</w:t>
      </w:r>
      <w:r w:rsidR="005D2E93" w:rsidRPr="00D7401F">
        <w:rPr>
          <w:szCs w:val="22"/>
          <w:lang w:val="en-GB"/>
        </w:rPr>
        <w:t xml:space="preserve"> NANAYAKKARA</w:t>
      </w:r>
      <w:r w:rsidRPr="00D7401F">
        <w:rPr>
          <w:szCs w:val="22"/>
          <w:lang w:val="en-GB"/>
        </w:rPr>
        <w:t xml:space="preserve">, Counsellor, </w:t>
      </w:r>
      <w:r w:rsidR="005D2E93" w:rsidRPr="00D7401F">
        <w:rPr>
          <w:szCs w:val="22"/>
        </w:rPr>
        <w:t>IP for Business Division (IPBD), IP and Innovation Ecosystems Sector</w:t>
      </w:r>
      <w:r w:rsidR="007710C1" w:rsidRPr="00D7401F">
        <w:rPr>
          <w:szCs w:val="22"/>
        </w:rPr>
        <w:t xml:space="preserve"> </w:t>
      </w:r>
      <w:r w:rsidR="007710C1" w:rsidRPr="00D7401F">
        <w:rPr>
          <w:szCs w:val="22"/>
          <w:lang w:val="en-GB"/>
        </w:rPr>
        <w:t>(</w:t>
      </w:r>
      <w:r w:rsidR="00B870B5" w:rsidRPr="00D7401F">
        <w:rPr>
          <w:szCs w:val="22"/>
          <w:lang w:val="en-GB"/>
        </w:rPr>
        <w:t>P</w:t>
      </w:r>
      <w:r w:rsidR="007710C1" w:rsidRPr="00D7401F">
        <w:rPr>
          <w:szCs w:val="22"/>
          <w:lang w:val="en-GB"/>
        </w:rPr>
        <w:t xml:space="preserve">roject </w:t>
      </w:r>
      <w:r w:rsidR="00B870B5" w:rsidRPr="00D7401F">
        <w:rPr>
          <w:szCs w:val="22"/>
          <w:lang w:val="en-GB"/>
        </w:rPr>
        <w:t>M</w:t>
      </w:r>
      <w:r w:rsidR="007710C1" w:rsidRPr="00D7401F">
        <w:rPr>
          <w:szCs w:val="22"/>
          <w:lang w:val="en-GB"/>
        </w:rPr>
        <w:t>anager)</w:t>
      </w:r>
    </w:p>
    <w:p w14:paraId="2CC0EDCC" w14:textId="6561376A" w:rsidR="005713EA" w:rsidRPr="00D7401F" w:rsidRDefault="005713EA" w:rsidP="00621402">
      <w:pPr>
        <w:spacing w:after="240"/>
        <w:rPr>
          <w:szCs w:val="22"/>
        </w:rPr>
      </w:pPr>
      <w:r w:rsidRPr="00D7401F">
        <w:rPr>
          <w:szCs w:val="22"/>
        </w:rPr>
        <w:t>Guy PESSACH, Director, IP for Business Division (IPBD), IP and Innovation Ecosystems Sector (S</w:t>
      </w:r>
      <w:r>
        <w:rPr>
          <w:szCs w:val="22"/>
        </w:rPr>
        <w:t>upervisor of Project Manager)</w:t>
      </w:r>
    </w:p>
    <w:p w14:paraId="17D527E2" w14:textId="23F44000" w:rsidR="00127B82" w:rsidRPr="00D7401F" w:rsidRDefault="00127B82" w:rsidP="00621402">
      <w:pPr>
        <w:spacing w:after="240"/>
        <w:rPr>
          <w:szCs w:val="22"/>
        </w:rPr>
      </w:pPr>
      <w:r w:rsidRPr="00D7401F">
        <w:rPr>
          <w:szCs w:val="22"/>
        </w:rPr>
        <w:t>Kristine SCHLEGELMILCH</w:t>
      </w:r>
      <w:r w:rsidR="005713EA">
        <w:rPr>
          <w:szCs w:val="22"/>
        </w:rPr>
        <w:t>,</w:t>
      </w:r>
      <w:r w:rsidR="00DF5C20">
        <w:rPr>
          <w:szCs w:val="22"/>
        </w:rPr>
        <w:t xml:space="preserve"> Senior Advisor, IP and Gender,</w:t>
      </w:r>
      <w:r w:rsidRPr="00D7401F">
        <w:rPr>
          <w:szCs w:val="22"/>
        </w:rPr>
        <w:t xml:space="preserve"> Office of the Deputy Director General, Patents and Technology Sector</w:t>
      </w:r>
      <w:r w:rsidR="007710C1" w:rsidRPr="00D7401F">
        <w:rPr>
          <w:szCs w:val="22"/>
        </w:rPr>
        <w:t xml:space="preserve"> (</w:t>
      </w:r>
      <w:r w:rsidR="00B870B5" w:rsidRPr="00D7401F">
        <w:rPr>
          <w:szCs w:val="22"/>
        </w:rPr>
        <w:t>F</w:t>
      </w:r>
      <w:r w:rsidR="007710C1" w:rsidRPr="00D7401F">
        <w:rPr>
          <w:szCs w:val="22"/>
        </w:rPr>
        <w:t xml:space="preserve">ocal </w:t>
      </w:r>
      <w:r w:rsidR="00B870B5" w:rsidRPr="00D7401F">
        <w:rPr>
          <w:szCs w:val="22"/>
        </w:rPr>
        <w:t>P</w:t>
      </w:r>
      <w:r w:rsidR="007710C1" w:rsidRPr="00D7401F">
        <w:rPr>
          <w:szCs w:val="22"/>
        </w:rPr>
        <w:t>oint for gender issues)</w:t>
      </w:r>
    </w:p>
    <w:p w14:paraId="17B1615C" w14:textId="37D5B4BD" w:rsidR="00DB522E" w:rsidRPr="00D7401F" w:rsidRDefault="00DB522E" w:rsidP="00621402">
      <w:pPr>
        <w:spacing w:after="240"/>
        <w:rPr>
          <w:szCs w:val="22"/>
        </w:rPr>
      </w:pPr>
      <w:r w:rsidRPr="00D7401F">
        <w:rPr>
          <w:szCs w:val="22"/>
        </w:rPr>
        <w:t xml:space="preserve">Irfan </w:t>
      </w:r>
      <w:r w:rsidR="005940F8" w:rsidRPr="00D7401F">
        <w:rPr>
          <w:szCs w:val="22"/>
        </w:rPr>
        <w:t>BALOCH</w:t>
      </w:r>
      <w:r w:rsidRPr="00D7401F">
        <w:rPr>
          <w:szCs w:val="22"/>
        </w:rPr>
        <w:t>, Director</w:t>
      </w:r>
      <w:r w:rsidR="00B579F6" w:rsidRPr="00D7401F">
        <w:rPr>
          <w:szCs w:val="22"/>
        </w:rPr>
        <w:t>, Development Agenda Coordination Division (DACD), (</w:t>
      </w:r>
      <w:r w:rsidR="00B870B5" w:rsidRPr="00D7401F">
        <w:rPr>
          <w:szCs w:val="22"/>
        </w:rPr>
        <w:t>P</w:t>
      </w:r>
      <w:r w:rsidR="00B579F6" w:rsidRPr="00D7401F">
        <w:rPr>
          <w:szCs w:val="22"/>
        </w:rPr>
        <w:t>roject design, coordination and oversight)</w:t>
      </w:r>
    </w:p>
    <w:p w14:paraId="3A56007B" w14:textId="276D07AA" w:rsidR="005940F8" w:rsidRPr="00D7401F" w:rsidRDefault="005940F8" w:rsidP="00621402">
      <w:pPr>
        <w:spacing w:after="240"/>
        <w:rPr>
          <w:szCs w:val="22"/>
        </w:rPr>
      </w:pPr>
      <w:r w:rsidRPr="00D7401F">
        <w:rPr>
          <w:szCs w:val="22"/>
          <w:lang w:val="en-GB"/>
        </w:rPr>
        <w:t xml:space="preserve">Mihaela CERBARI, Associate Program Officer, </w:t>
      </w:r>
      <w:r w:rsidRPr="00D7401F">
        <w:rPr>
          <w:szCs w:val="22"/>
        </w:rPr>
        <w:t>Development Agend</w:t>
      </w:r>
      <w:r w:rsidR="00090701">
        <w:rPr>
          <w:szCs w:val="22"/>
        </w:rPr>
        <w:t>a Coordination Division (DACD),</w:t>
      </w:r>
      <w:r w:rsidRPr="00D7401F">
        <w:rPr>
          <w:szCs w:val="22"/>
        </w:rPr>
        <w:t xml:space="preserve"> (</w:t>
      </w:r>
      <w:r w:rsidR="00B870B5" w:rsidRPr="00D7401F">
        <w:rPr>
          <w:szCs w:val="22"/>
        </w:rPr>
        <w:t>P</w:t>
      </w:r>
      <w:r w:rsidRPr="00D7401F">
        <w:rPr>
          <w:szCs w:val="22"/>
        </w:rPr>
        <w:t>roject coordination and oversight)</w:t>
      </w:r>
    </w:p>
    <w:p w14:paraId="6FBA350B" w14:textId="6E75DB63" w:rsidR="00355457" w:rsidRPr="00D7401F" w:rsidRDefault="00FB6E4B" w:rsidP="00621402">
      <w:pPr>
        <w:spacing w:after="240"/>
        <w:rPr>
          <w:b/>
          <w:sz w:val="28"/>
          <w:szCs w:val="28"/>
          <w:lang w:val="en-GB"/>
        </w:rPr>
      </w:pPr>
      <w:r w:rsidRPr="00D7401F">
        <w:rPr>
          <w:b/>
          <w:sz w:val="24"/>
          <w:szCs w:val="24"/>
          <w:lang w:val="en-GB"/>
        </w:rPr>
        <w:t>External</w:t>
      </w:r>
      <w:r w:rsidR="00DB522E" w:rsidRPr="00D7401F">
        <w:rPr>
          <w:b/>
          <w:sz w:val="24"/>
          <w:szCs w:val="24"/>
          <w:lang w:val="en-GB"/>
        </w:rPr>
        <w:t xml:space="preserve"> stakeholders</w:t>
      </w:r>
      <w:r w:rsidR="000C13F6" w:rsidRPr="00D7401F">
        <w:rPr>
          <w:b/>
          <w:sz w:val="28"/>
          <w:szCs w:val="28"/>
          <w:lang w:val="en-GB"/>
        </w:rPr>
        <w:t xml:space="preserve"> </w:t>
      </w:r>
    </w:p>
    <w:p w14:paraId="62F56C3F" w14:textId="2705E3DE" w:rsidR="00FB6E4B" w:rsidRPr="00D7401F" w:rsidRDefault="00355457" w:rsidP="00621402">
      <w:pPr>
        <w:spacing w:after="240"/>
        <w:rPr>
          <w:b/>
          <w:szCs w:val="22"/>
        </w:rPr>
      </w:pPr>
      <w:r w:rsidRPr="00D7401F">
        <w:rPr>
          <w:b/>
          <w:szCs w:val="22"/>
        </w:rPr>
        <w:t xml:space="preserve">National </w:t>
      </w:r>
      <w:r w:rsidR="000C13F6" w:rsidRPr="00D7401F">
        <w:rPr>
          <w:b/>
          <w:szCs w:val="22"/>
        </w:rPr>
        <w:t>focal points</w:t>
      </w:r>
      <w:r w:rsidR="00FB6E4B" w:rsidRPr="00D7401F">
        <w:rPr>
          <w:b/>
          <w:szCs w:val="22"/>
        </w:rPr>
        <w:t xml:space="preserve"> </w:t>
      </w:r>
    </w:p>
    <w:p w14:paraId="72C3101A" w14:textId="34B62A9B" w:rsidR="00355457" w:rsidRPr="00D7401F" w:rsidRDefault="00E90F07" w:rsidP="00621402">
      <w:pPr>
        <w:spacing w:after="240"/>
        <w:rPr>
          <w:szCs w:val="22"/>
        </w:rPr>
      </w:pPr>
      <w:r w:rsidRPr="00D7401F">
        <w:rPr>
          <w:szCs w:val="22"/>
        </w:rPr>
        <w:t xml:space="preserve">Diana </w:t>
      </w:r>
      <w:r w:rsidR="007B1E6D" w:rsidRPr="00D7401F">
        <w:rPr>
          <w:szCs w:val="22"/>
        </w:rPr>
        <w:t>HEREDIA</w:t>
      </w:r>
      <w:r w:rsidRPr="00D7401F">
        <w:rPr>
          <w:szCs w:val="22"/>
        </w:rPr>
        <w:t xml:space="preserve"> </w:t>
      </w:r>
      <w:r w:rsidR="007B1E6D" w:rsidRPr="00D7401F">
        <w:rPr>
          <w:szCs w:val="22"/>
        </w:rPr>
        <w:t>GARCÍA</w:t>
      </w:r>
      <w:r w:rsidRPr="00D7401F">
        <w:rPr>
          <w:szCs w:val="22"/>
        </w:rPr>
        <w:t>, Director, International Relations Division, Mexican Intellectual Property Office, Mexico</w:t>
      </w:r>
    </w:p>
    <w:p w14:paraId="79D8355A" w14:textId="1688B34C" w:rsidR="008D7D5E" w:rsidRPr="00D7401F" w:rsidRDefault="008D7D5E" w:rsidP="00621402">
      <w:pPr>
        <w:spacing w:after="240"/>
        <w:rPr>
          <w:szCs w:val="22"/>
        </w:rPr>
      </w:pPr>
      <w:r w:rsidRPr="00D7401F">
        <w:rPr>
          <w:szCs w:val="22"/>
        </w:rPr>
        <w:t xml:space="preserve">Gilbert </w:t>
      </w:r>
      <w:r w:rsidR="007B1E6D" w:rsidRPr="00D7401F">
        <w:rPr>
          <w:szCs w:val="22"/>
        </w:rPr>
        <w:t>AGABA</w:t>
      </w:r>
      <w:r w:rsidRPr="00D7401F">
        <w:rPr>
          <w:szCs w:val="22"/>
        </w:rPr>
        <w:t>, Ag. Director Intellectual Property, Uganda Registration Services Bureau, Uganda</w:t>
      </w:r>
    </w:p>
    <w:p w14:paraId="55564A21" w14:textId="09BDDF6A" w:rsidR="00E90F07" w:rsidRDefault="00EB3ECA" w:rsidP="00621402">
      <w:pPr>
        <w:spacing w:after="240"/>
        <w:rPr>
          <w:szCs w:val="22"/>
        </w:rPr>
      </w:pPr>
      <w:proofErr w:type="spellStart"/>
      <w:r w:rsidRPr="00D7401F">
        <w:rPr>
          <w:szCs w:val="22"/>
        </w:rPr>
        <w:t>Saima</w:t>
      </w:r>
      <w:proofErr w:type="spellEnd"/>
      <w:r w:rsidRPr="00D7401F">
        <w:rPr>
          <w:szCs w:val="22"/>
        </w:rPr>
        <w:t xml:space="preserve"> </w:t>
      </w:r>
      <w:proofErr w:type="spellStart"/>
      <w:r w:rsidR="007B1E6D" w:rsidRPr="00D7401F">
        <w:rPr>
          <w:szCs w:val="22"/>
        </w:rPr>
        <w:t>KAWNAL</w:t>
      </w:r>
      <w:proofErr w:type="spellEnd"/>
      <w:r w:rsidRPr="00D7401F">
        <w:rPr>
          <w:szCs w:val="22"/>
        </w:rPr>
        <w:t xml:space="preserve">, Senior Patent Examiner, </w:t>
      </w:r>
      <w:r w:rsidR="005713EA" w:rsidRPr="005713EA">
        <w:rPr>
          <w:szCs w:val="22"/>
        </w:rPr>
        <w:t>Intellectual Property Organization of Pakistan</w:t>
      </w:r>
      <w:r w:rsidR="00A8766C">
        <w:rPr>
          <w:szCs w:val="22"/>
        </w:rPr>
        <w:t>, Pakistan</w:t>
      </w:r>
    </w:p>
    <w:p w14:paraId="6EC49516" w14:textId="0EB6518F" w:rsidR="00FB5662" w:rsidRPr="00D7401F" w:rsidRDefault="00FB5662" w:rsidP="00621402">
      <w:pPr>
        <w:spacing w:after="240"/>
        <w:rPr>
          <w:b/>
          <w:bCs/>
          <w:szCs w:val="22"/>
          <w:lang w:val="en-GB"/>
        </w:rPr>
      </w:pPr>
      <w:r w:rsidRPr="00D7401F">
        <w:rPr>
          <w:b/>
          <w:bCs/>
          <w:szCs w:val="22"/>
          <w:lang w:val="en-GB"/>
        </w:rPr>
        <w:t>Permanent Missions and IP Offices</w:t>
      </w:r>
      <w:r w:rsidR="009141BD" w:rsidRPr="00D7401F">
        <w:rPr>
          <w:b/>
          <w:bCs/>
          <w:szCs w:val="22"/>
          <w:lang w:val="en-GB"/>
        </w:rPr>
        <w:t xml:space="preserve"> – CHECK POSITIONS</w:t>
      </w:r>
    </w:p>
    <w:p w14:paraId="13999AEF" w14:textId="5C99A627" w:rsidR="005F0D46" w:rsidRPr="00D7401F" w:rsidRDefault="005F0D46" w:rsidP="00621402">
      <w:pPr>
        <w:spacing w:after="240"/>
        <w:rPr>
          <w:szCs w:val="22"/>
          <w:lang w:val="en-GB"/>
        </w:rPr>
      </w:pPr>
      <w:r w:rsidRPr="00D7401F">
        <w:rPr>
          <w:szCs w:val="22"/>
          <w:lang w:val="en-GB"/>
        </w:rPr>
        <w:t xml:space="preserve">María </w:t>
      </w:r>
      <w:proofErr w:type="gramStart"/>
      <w:r w:rsidRPr="00D7401F">
        <w:rPr>
          <w:szCs w:val="22"/>
          <w:lang w:val="en-GB"/>
        </w:rPr>
        <w:t>del</w:t>
      </w:r>
      <w:proofErr w:type="gramEnd"/>
      <w:r w:rsidRPr="00D7401F">
        <w:rPr>
          <w:szCs w:val="22"/>
          <w:lang w:val="en-GB"/>
        </w:rPr>
        <w:t xml:space="preserve"> Pilar ESCOBAR BAUTISTA,</w:t>
      </w:r>
      <w:r w:rsidR="00A8766C">
        <w:rPr>
          <w:szCs w:val="22"/>
          <w:lang w:val="en-GB"/>
        </w:rPr>
        <w:t xml:space="preserve"> </w:t>
      </w:r>
      <w:r w:rsidR="00A8766C" w:rsidRPr="00A8766C">
        <w:rPr>
          <w:szCs w:val="22"/>
          <w:lang w:val="en-GB"/>
        </w:rPr>
        <w:t>Counsellor</w:t>
      </w:r>
      <w:r w:rsidR="00A8766C">
        <w:rPr>
          <w:szCs w:val="22"/>
          <w:lang w:val="en-GB"/>
        </w:rPr>
        <w:t>,</w:t>
      </w:r>
      <w:r w:rsidRPr="00D7401F">
        <w:rPr>
          <w:szCs w:val="22"/>
          <w:lang w:val="en-GB"/>
        </w:rPr>
        <w:t xml:space="preserve"> Permanent Mission of Mexico</w:t>
      </w:r>
      <w:r w:rsidR="00983C2D">
        <w:rPr>
          <w:szCs w:val="22"/>
          <w:lang w:val="en-GB"/>
        </w:rPr>
        <w:t>, Geneva</w:t>
      </w:r>
    </w:p>
    <w:p w14:paraId="63D5BF81" w14:textId="15258C3C" w:rsidR="00FB5662" w:rsidRPr="00983C2D" w:rsidRDefault="00861753" w:rsidP="00621402">
      <w:pPr>
        <w:spacing w:after="240"/>
        <w:rPr>
          <w:szCs w:val="22"/>
          <w:lang w:val="x-none"/>
        </w:rPr>
      </w:pPr>
      <w:r w:rsidRPr="00D7401F">
        <w:rPr>
          <w:szCs w:val="22"/>
          <w:lang w:val="en-GB"/>
        </w:rPr>
        <w:t>Marina LAMM</w:t>
      </w:r>
      <w:r w:rsidRPr="00D7401F">
        <w:rPr>
          <w:szCs w:val="22"/>
        </w:rPr>
        <w:t>, Intellectual Property Attaché, Multilateral Economic and Political Affairs</w:t>
      </w:r>
      <w:r w:rsidR="00983C2D">
        <w:rPr>
          <w:szCs w:val="22"/>
        </w:rPr>
        <w:t xml:space="preserve">, </w:t>
      </w:r>
      <w:r w:rsidR="00983C2D" w:rsidRPr="00983C2D">
        <w:rPr>
          <w:szCs w:val="22"/>
        </w:rPr>
        <w:t>Permanent Mission of the United States of America</w:t>
      </w:r>
      <w:r w:rsidR="00983C2D">
        <w:rPr>
          <w:szCs w:val="22"/>
        </w:rPr>
        <w:t>, Geneva</w:t>
      </w:r>
    </w:p>
    <w:p w14:paraId="5E301112" w14:textId="645F5545" w:rsidR="0052567F" w:rsidRPr="00D7401F" w:rsidRDefault="0052567F" w:rsidP="00621402">
      <w:pPr>
        <w:spacing w:after="240"/>
        <w:rPr>
          <w:szCs w:val="22"/>
        </w:rPr>
      </w:pPr>
      <w:r w:rsidRPr="00D7401F">
        <w:rPr>
          <w:szCs w:val="22"/>
        </w:rPr>
        <w:t>Saida AOUIDIDI, Senior Policy Analyst, Innovation Science and Economic Development</w:t>
      </w:r>
      <w:r w:rsidR="00983C2D">
        <w:rPr>
          <w:szCs w:val="22"/>
        </w:rPr>
        <w:t xml:space="preserve">, </w:t>
      </w:r>
      <w:r w:rsidR="00983C2D">
        <w:t>Canadian Int</w:t>
      </w:r>
      <w:r w:rsidR="00F72BD1">
        <w:t>ellectual Property Office</w:t>
      </w:r>
      <w:r w:rsidR="00983C2D">
        <w:t>, Gatineau</w:t>
      </w:r>
    </w:p>
    <w:p w14:paraId="05D9A77D" w14:textId="27018DD7" w:rsidR="00355457" w:rsidRPr="00D7401F" w:rsidRDefault="00FB5662" w:rsidP="00621402">
      <w:pPr>
        <w:spacing w:after="240"/>
        <w:rPr>
          <w:b/>
          <w:bCs/>
          <w:szCs w:val="22"/>
          <w:lang w:val="en-GB"/>
        </w:rPr>
      </w:pPr>
      <w:r w:rsidRPr="00D7401F">
        <w:rPr>
          <w:b/>
          <w:bCs/>
          <w:szCs w:val="22"/>
          <w:lang w:val="en-GB"/>
        </w:rPr>
        <w:t>Mentors</w:t>
      </w:r>
    </w:p>
    <w:p w14:paraId="0807FEC9" w14:textId="250E4C4B" w:rsidR="00FB5662" w:rsidRPr="00D7401F" w:rsidRDefault="00F235B5" w:rsidP="00621402">
      <w:pPr>
        <w:spacing w:after="240"/>
        <w:rPr>
          <w:szCs w:val="22"/>
          <w:lang w:val="en-GB"/>
        </w:rPr>
      </w:pPr>
      <w:proofErr w:type="spellStart"/>
      <w:r w:rsidRPr="00D7401F">
        <w:rPr>
          <w:szCs w:val="22"/>
          <w:lang w:val="en-GB"/>
        </w:rPr>
        <w:t>Narjes</w:t>
      </w:r>
      <w:proofErr w:type="spellEnd"/>
      <w:r w:rsidRPr="00D7401F">
        <w:rPr>
          <w:szCs w:val="22"/>
          <w:lang w:val="en-GB"/>
        </w:rPr>
        <w:t xml:space="preserve"> </w:t>
      </w:r>
      <w:proofErr w:type="spellStart"/>
      <w:r w:rsidR="006E4D5F" w:rsidRPr="00D7401F">
        <w:rPr>
          <w:szCs w:val="22"/>
          <w:lang w:val="en-GB"/>
        </w:rPr>
        <w:t>ACHACH</w:t>
      </w:r>
      <w:proofErr w:type="spellEnd"/>
      <w:r w:rsidRPr="00D7401F">
        <w:rPr>
          <w:szCs w:val="22"/>
          <w:lang w:val="en-GB"/>
        </w:rPr>
        <w:t xml:space="preserve">, </w:t>
      </w:r>
      <w:proofErr w:type="spellStart"/>
      <w:r w:rsidRPr="00D7401F">
        <w:rPr>
          <w:szCs w:val="22"/>
          <w:lang w:val="en-GB"/>
        </w:rPr>
        <w:t>PharmD</w:t>
      </w:r>
      <w:proofErr w:type="spellEnd"/>
      <w:r w:rsidRPr="00D7401F">
        <w:rPr>
          <w:szCs w:val="22"/>
          <w:lang w:val="en-GB"/>
        </w:rPr>
        <w:t xml:space="preserve">, </w:t>
      </w:r>
      <w:proofErr w:type="spellStart"/>
      <w:r w:rsidRPr="00D7401F">
        <w:rPr>
          <w:szCs w:val="22"/>
          <w:lang w:val="en-GB"/>
        </w:rPr>
        <w:t>LLM</w:t>
      </w:r>
      <w:proofErr w:type="spellEnd"/>
      <w:r w:rsidRPr="00D7401F">
        <w:rPr>
          <w:szCs w:val="22"/>
          <w:lang w:val="en-GB"/>
        </w:rPr>
        <w:t>, Intel</w:t>
      </w:r>
      <w:r w:rsidR="00F72BD1">
        <w:rPr>
          <w:szCs w:val="22"/>
          <w:lang w:val="en-GB"/>
        </w:rPr>
        <w:t xml:space="preserve">lectual Property Analyst, </w:t>
      </w:r>
      <w:r w:rsidRPr="00D7401F">
        <w:rPr>
          <w:szCs w:val="22"/>
          <w:lang w:val="en-GB"/>
        </w:rPr>
        <w:t xml:space="preserve">Institute for Research in </w:t>
      </w:r>
      <w:r w:rsidR="005713EA">
        <w:rPr>
          <w:szCs w:val="22"/>
          <w:lang w:val="en-GB"/>
        </w:rPr>
        <w:t>Immunology and Cancer,</w:t>
      </w:r>
      <w:r w:rsidRPr="00D7401F">
        <w:rPr>
          <w:szCs w:val="22"/>
          <w:lang w:val="en-GB"/>
        </w:rPr>
        <w:t xml:space="preserve"> University of Montreal, Canada</w:t>
      </w:r>
    </w:p>
    <w:p w14:paraId="1C8709B7" w14:textId="319A0FBF" w:rsidR="00F235B5" w:rsidRPr="00D7401F" w:rsidRDefault="004B5C88" w:rsidP="00621402">
      <w:pPr>
        <w:spacing w:after="240"/>
        <w:rPr>
          <w:szCs w:val="22"/>
          <w:lang w:val="en-GB"/>
        </w:rPr>
      </w:pPr>
      <w:r w:rsidRPr="00D7401F">
        <w:rPr>
          <w:szCs w:val="22"/>
          <w:lang w:val="en-GB"/>
        </w:rPr>
        <w:t xml:space="preserve">Sarah </w:t>
      </w:r>
      <w:r w:rsidR="00F72BD1">
        <w:rPr>
          <w:szCs w:val="22"/>
          <w:lang w:val="en-GB"/>
        </w:rPr>
        <w:t>BARRÈS,</w:t>
      </w:r>
      <w:r w:rsidRPr="00D7401F">
        <w:t xml:space="preserve"> </w:t>
      </w:r>
      <w:r w:rsidR="005713EA">
        <w:rPr>
          <w:szCs w:val="22"/>
          <w:lang w:val="en-GB"/>
        </w:rPr>
        <w:t xml:space="preserve">Principal Patent Attorney, </w:t>
      </w:r>
      <w:r w:rsidRPr="00D7401F">
        <w:rPr>
          <w:szCs w:val="22"/>
          <w:lang w:val="en-GB"/>
        </w:rPr>
        <w:t>EPA, Novo Nordisk A/S, Denmark</w:t>
      </w:r>
    </w:p>
    <w:p w14:paraId="5D469601" w14:textId="5A4DF159" w:rsidR="004B5C88" w:rsidRPr="00D7401F" w:rsidRDefault="007F4581" w:rsidP="00621402">
      <w:pPr>
        <w:spacing w:after="240"/>
        <w:rPr>
          <w:szCs w:val="22"/>
          <w:lang w:val="en-GB"/>
        </w:rPr>
      </w:pPr>
      <w:proofErr w:type="spellStart"/>
      <w:r w:rsidRPr="00D7401F">
        <w:rPr>
          <w:szCs w:val="22"/>
          <w:lang w:val="en-GB"/>
        </w:rPr>
        <w:t>Chetan</w:t>
      </w:r>
      <w:proofErr w:type="spellEnd"/>
      <w:r w:rsidRPr="00D7401F">
        <w:rPr>
          <w:szCs w:val="22"/>
          <w:lang w:val="en-GB"/>
        </w:rPr>
        <w:t xml:space="preserve"> </w:t>
      </w:r>
      <w:proofErr w:type="spellStart"/>
      <w:r w:rsidR="00215ED8" w:rsidRPr="00D7401F">
        <w:rPr>
          <w:szCs w:val="22"/>
          <w:lang w:val="en-GB"/>
        </w:rPr>
        <w:t>UTTARWAR</w:t>
      </w:r>
      <w:proofErr w:type="spellEnd"/>
      <w:r w:rsidRPr="00D7401F">
        <w:rPr>
          <w:szCs w:val="22"/>
          <w:lang w:val="en-GB"/>
        </w:rPr>
        <w:t>, Manager Innovation Partnerships, Biotech Consortium India Limited (BCIL)</w:t>
      </w:r>
      <w:r w:rsidR="00131945">
        <w:rPr>
          <w:szCs w:val="22"/>
          <w:lang w:val="en-GB"/>
        </w:rPr>
        <w:t>, India</w:t>
      </w:r>
    </w:p>
    <w:p w14:paraId="5D96D078" w14:textId="48322A4E" w:rsidR="007F4581" w:rsidRPr="00D7401F" w:rsidRDefault="004D1026" w:rsidP="00621402">
      <w:pPr>
        <w:spacing w:after="240"/>
        <w:rPr>
          <w:szCs w:val="22"/>
          <w:lang w:val="en-GB"/>
        </w:rPr>
      </w:pPr>
      <w:r w:rsidRPr="00D7401F">
        <w:rPr>
          <w:szCs w:val="22"/>
          <w:lang w:val="en-GB"/>
        </w:rPr>
        <w:t xml:space="preserve">Joanne </w:t>
      </w:r>
      <w:r w:rsidR="00215ED8" w:rsidRPr="00D7401F">
        <w:rPr>
          <w:szCs w:val="22"/>
          <w:lang w:val="en-GB"/>
        </w:rPr>
        <w:t>VAN</w:t>
      </w:r>
      <w:r w:rsidRPr="00D7401F">
        <w:rPr>
          <w:szCs w:val="22"/>
          <w:lang w:val="en-GB"/>
        </w:rPr>
        <w:t xml:space="preserve"> </w:t>
      </w:r>
      <w:r w:rsidR="00215ED8" w:rsidRPr="00D7401F">
        <w:rPr>
          <w:szCs w:val="22"/>
          <w:lang w:val="en-GB"/>
        </w:rPr>
        <w:t>HARMELEN,</w:t>
      </w:r>
      <w:r w:rsidRPr="00D7401F">
        <w:rPr>
          <w:szCs w:val="22"/>
          <w:lang w:val="en-GB"/>
        </w:rPr>
        <w:t xml:space="preserve"> </w:t>
      </w:r>
      <w:r w:rsidR="00DF5C20">
        <w:rPr>
          <w:szCs w:val="22"/>
          <w:lang w:val="en-GB"/>
        </w:rPr>
        <w:t>Patent Attorney, Biotechnology,</w:t>
      </w:r>
      <w:r w:rsidRPr="00D7401F">
        <w:rPr>
          <w:szCs w:val="22"/>
          <w:lang w:val="en-GB"/>
        </w:rPr>
        <w:t xml:space="preserve"> Lead, IP Life Sciences Cluster, </w:t>
      </w:r>
      <w:proofErr w:type="spellStart"/>
      <w:r w:rsidRPr="00D7401F">
        <w:rPr>
          <w:szCs w:val="22"/>
          <w:lang w:val="en-GB"/>
        </w:rPr>
        <w:t>ENSafrica</w:t>
      </w:r>
      <w:proofErr w:type="spellEnd"/>
      <w:r w:rsidR="00DF5C20">
        <w:rPr>
          <w:szCs w:val="22"/>
          <w:lang w:val="en-GB"/>
        </w:rPr>
        <w:t xml:space="preserve">, South Africa </w:t>
      </w:r>
    </w:p>
    <w:p w14:paraId="6218A9DF" w14:textId="14592A21" w:rsidR="00A11388" w:rsidRPr="00D7401F" w:rsidRDefault="00A11388" w:rsidP="00621402">
      <w:pPr>
        <w:spacing w:after="240"/>
        <w:rPr>
          <w:szCs w:val="22"/>
        </w:rPr>
      </w:pPr>
      <w:r w:rsidRPr="00D7401F">
        <w:rPr>
          <w:szCs w:val="22"/>
          <w:lang w:val="en-GB"/>
        </w:rPr>
        <w:t xml:space="preserve">Catherine </w:t>
      </w:r>
      <w:r w:rsidR="00215ED8" w:rsidRPr="00D7401F">
        <w:rPr>
          <w:szCs w:val="22"/>
          <w:lang w:val="en-GB"/>
        </w:rPr>
        <w:t>KEETCH</w:t>
      </w:r>
      <w:r w:rsidRPr="00D7401F">
        <w:rPr>
          <w:szCs w:val="22"/>
          <w:lang w:val="en-GB"/>
        </w:rPr>
        <w:t>,</w:t>
      </w:r>
      <w:r w:rsidRPr="00D7401F">
        <w:rPr>
          <w:rFonts w:ascii="Calibri" w:eastAsiaTheme="minorHAnsi" w:hAnsi="Calibri" w:cs="Calibri"/>
          <w:szCs w:val="22"/>
        </w:rPr>
        <w:t xml:space="preserve"> </w:t>
      </w:r>
      <w:r w:rsidRPr="00D7401F">
        <w:rPr>
          <w:szCs w:val="22"/>
        </w:rPr>
        <w:t>Partner, Patent Attorney, United Kingdom</w:t>
      </w:r>
    </w:p>
    <w:p w14:paraId="4A92E93D" w14:textId="2A12A6E4" w:rsidR="006A4CCF" w:rsidRPr="00D7401F" w:rsidRDefault="006A4CCF" w:rsidP="00621402">
      <w:pPr>
        <w:spacing w:after="240"/>
        <w:rPr>
          <w:szCs w:val="22"/>
        </w:rPr>
      </w:pPr>
      <w:r w:rsidRPr="00D7401F">
        <w:rPr>
          <w:szCs w:val="22"/>
        </w:rPr>
        <w:t xml:space="preserve">Sandra </w:t>
      </w:r>
      <w:proofErr w:type="spellStart"/>
      <w:r w:rsidR="00215ED8" w:rsidRPr="00D7401F">
        <w:rPr>
          <w:szCs w:val="22"/>
        </w:rPr>
        <w:t>CLELLAND</w:t>
      </w:r>
      <w:proofErr w:type="spellEnd"/>
      <w:r w:rsidRPr="00D7401F">
        <w:rPr>
          <w:szCs w:val="22"/>
        </w:rPr>
        <w:t xml:space="preserve">, Partner, Von </w:t>
      </w:r>
      <w:proofErr w:type="spellStart"/>
      <w:r w:rsidRPr="00D7401F">
        <w:rPr>
          <w:szCs w:val="22"/>
        </w:rPr>
        <w:t>Seidels</w:t>
      </w:r>
      <w:proofErr w:type="spellEnd"/>
      <w:r w:rsidRPr="00D7401F">
        <w:rPr>
          <w:szCs w:val="22"/>
        </w:rPr>
        <w:t>, South Africa</w:t>
      </w:r>
    </w:p>
    <w:p w14:paraId="0AE8DA59" w14:textId="01AB48ED" w:rsidR="00FB5662" w:rsidRPr="00D7401F" w:rsidRDefault="00FB5662" w:rsidP="00621402">
      <w:pPr>
        <w:spacing w:after="240"/>
        <w:rPr>
          <w:b/>
          <w:bCs/>
          <w:szCs w:val="22"/>
          <w:lang w:val="en-GB"/>
        </w:rPr>
      </w:pPr>
      <w:r w:rsidRPr="00D7401F">
        <w:rPr>
          <w:b/>
          <w:bCs/>
          <w:szCs w:val="22"/>
          <w:lang w:val="en-GB"/>
        </w:rPr>
        <w:t>Mentees</w:t>
      </w:r>
    </w:p>
    <w:p w14:paraId="150E5921" w14:textId="4D32FE36" w:rsidR="00962F71" w:rsidRPr="00D7401F" w:rsidRDefault="00962F71" w:rsidP="00621402">
      <w:pPr>
        <w:spacing w:after="240"/>
        <w:rPr>
          <w:szCs w:val="22"/>
        </w:rPr>
      </w:pPr>
      <w:r w:rsidRPr="00D7401F">
        <w:rPr>
          <w:szCs w:val="22"/>
        </w:rPr>
        <w:t xml:space="preserve">Dr Sana </w:t>
      </w:r>
      <w:r w:rsidR="00215ED8" w:rsidRPr="00D7401F">
        <w:rPr>
          <w:szCs w:val="22"/>
        </w:rPr>
        <w:t>ZULFIQAR</w:t>
      </w:r>
      <w:r w:rsidRPr="00D7401F">
        <w:rPr>
          <w:rFonts w:ascii="Georgia" w:eastAsiaTheme="minorHAnsi" w:hAnsi="Georgia" w:cstheme="minorBidi"/>
          <w:szCs w:val="22"/>
        </w:rPr>
        <w:t xml:space="preserve">, </w:t>
      </w:r>
      <w:r w:rsidRPr="00D7401F">
        <w:rPr>
          <w:szCs w:val="22"/>
        </w:rPr>
        <w:t>Fatima Jinn</w:t>
      </w:r>
      <w:r w:rsidR="003B6641">
        <w:rPr>
          <w:szCs w:val="22"/>
        </w:rPr>
        <w:t>ah Women University, Islamabad, Pakistan</w:t>
      </w:r>
    </w:p>
    <w:p w14:paraId="13B877D0" w14:textId="1EECD889" w:rsidR="00962F71" w:rsidRPr="00D7401F" w:rsidRDefault="00C0504B" w:rsidP="00621402">
      <w:pPr>
        <w:spacing w:after="240"/>
        <w:rPr>
          <w:szCs w:val="22"/>
        </w:rPr>
      </w:pPr>
      <w:proofErr w:type="spellStart"/>
      <w:r w:rsidRPr="00D7401F">
        <w:rPr>
          <w:szCs w:val="22"/>
        </w:rPr>
        <w:t>Asiimwe</w:t>
      </w:r>
      <w:proofErr w:type="spellEnd"/>
      <w:r w:rsidRPr="00D7401F">
        <w:rPr>
          <w:szCs w:val="22"/>
        </w:rPr>
        <w:t xml:space="preserve"> </w:t>
      </w:r>
      <w:r w:rsidR="00215ED8" w:rsidRPr="00D7401F">
        <w:rPr>
          <w:szCs w:val="22"/>
        </w:rPr>
        <w:t>LYDIA</w:t>
      </w:r>
      <w:r w:rsidRPr="00D7401F">
        <w:rPr>
          <w:szCs w:val="22"/>
        </w:rPr>
        <w:t>,</w:t>
      </w:r>
      <w:r w:rsidRPr="00D7401F">
        <w:t xml:space="preserve"> </w:t>
      </w:r>
      <w:r w:rsidRPr="00D7401F">
        <w:rPr>
          <w:szCs w:val="22"/>
        </w:rPr>
        <w:t xml:space="preserve">Director - </w:t>
      </w:r>
      <w:proofErr w:type="spellStart"/>
      <w:r w:rsidRPr="00D7401F">
        <w:rPr>
          <w:szCs w:val="22"/>
        </w:rPr>
        <w:t>EcoSmart</w:t>
      </w:r>
      <w:proofErr w:type="spellEnd"/>
      <w:r w:rsidRPr="00D7401F">
        <w:rPr>
          <w:szCs w:val="22"/>
        </w:rPr>
        <w:t xml:space="preserve"> Uganda Ltd</w:t>
      </w:r>
      <w:r w:rsidR="003B6641">
        <w:rPr>
          <w:szCs w:val="22"/>
        </w:rPr>
        <w:t>, Uganda</w:t>
      </w:r>
    </w:p>
    <w:p w14:paraId="6F24679F" w14:textId="7179CB3F" w:rsidR="00C0504B" w:rsidRPr="00D7401F" w:rsidRDefault="004E6772" w:rsidP="00621402">
      <w:pPr>
        <w:spacing w:after="240"/>
        <w:rPr>
          <w:szCs w:val="22"/>
          <w:lang w:val="en-GB"/>
        </w:rPr>
      </w:pPr>
      <w:r w:rsidRPr="00D7401F">
        <w:rPr>
          <w:szCs w:val="22"/>
          <w:lang w:val="en-GB"/>
        </w:rPr>
        <w:t xml:space="preserve">Margaret </w:t>
      </w:r>
      <w:r w:rsidR="00215ED8" w:rsidRPr="00D7401F">
        <w:rPr>
          <w:szCs w:val="22"/>
          <w:lang w:val="en-GB"/>
        </w:rPr>
        <w:t>NANYOMBI</w:t>
      </w:r>
      <w:r w:rsidRPr="00D7401F">
        <w:t xml:space="preserve">, </w:t>
      </w:r>
      <w:r w:rsidRPr="00D7401F">
        <w:rPr>
          <w:szCs w:val="22"/>
          <w:lang w:val="en-GB"/>
        </w:rPr>
        <w:t>Social Entre</w:t>
      </w:r>
      <w:r w:rsidR="003B6641">
        <w:rPr>
          <w:szCs w:val="22"/>
          <w:lang w:val="en-GB"/>
        </w:rPr>
        <w:t xml:space="preserve">preneur | Founder at </w:t>
      </w:r>
      <w:proofErr w:type="spellStart"/>
      <w:r w:rsidR="003B6641">
        <w:rPr>
          <w:szCs w:val="22"/>
          <w:lang w:val="en-GB"/>
        </w:rPr>
        <w:t>HerHealth</w:t>
      </w:r>
      <w:proofErr w:type="spellEnd"/>
      <w:r w:rsidR="003B6641">
        <w:rPr>
          <w:szCs w:val="22"/>
          <w:lang w:val="en-GB"/>
        </w:rPr>
        <w:t xml:space="preserve">, </w:t>
      </w:r>
      <w:r w:rsidRPr="00D7401F">
        <w:rPr>
          <w:szCs w:val="22"/>
          <w:lang w:val="en-GB"/>
        </w:rPr>
        <w:t>U</w:t>
      </w:r>
      <w:r w:rsidR="003B6641">
        <w:rPr>
          <w:szCs w:val="22"/>
          <w:lang w:val="en-GB"/>
        </w:rPr>
        <w:t>ganda</w:t>
      </w:r>
    </w:p>
    <w:p w14:paraId="5E9A4E6A" w14:textId="784A89EB" w:rsidR="004E6772" w:rsidRPr="00D7401F" w:rsidRDefault="002A7C1B" w:rsidP="00621402">
      <w:pPr>
        <w:spacing w:after="240"/>
        <w:rPr>
          <w:szCs w:val="22"/>
          <w:lang w:val="en-GB"/>
        </w:rPr>
      </w:pPr>
      <w:r w:rsidRPr="00D7401F">
        <w:rPr>
          <w:szCs w:val="22"/>
          <w:lang w:val="en-GB"/>
        </w:rPr>
        <w:t xml:space="preserve">Miriam </w:t>
      </w:r>
      <w:r w:rsidR="00215ED8" w:rsidRPr="00D7401F">
        <w:rPr>
          <w:szCs w:val="22"/>
          <w:lang w:val="en-GB"/>
        </w:rPr>
        <w:t>WEGOYE</w:t>
      </w:r>
      <w:r w:rsidRPr="00D7401F">
        <w:t xml:space="preserve">, </w:t>
      </w:r>
      <w:r w:rsidRPr="00D7401F">
        <w:rPr>
          <w:szCs w:val="22"/>
          <w:lang w:val="en-GB"/>
        </w:rPr>
        <w:t>Software Design Scientist at Uganda</w:t>
      </w:r>
      <w:r w:rsidR="003B6641">
        <w:rPr>
          <w:szCs w:val="22"/>
          <w:lang w:val="en-GB"/>
        </w:rPr>
        <w:t xml:space="preserve"> Industrial Research Institute, Uganda</w:t>
      </w:r>
    </w:p>
    <w:p w14:paraId="59599372" w14:textId="26E9B66A" w:rsidR="00173C07" w:rsidRPr="00D7401F" w:rsidRDefault="00173C07" w:rsidP="00621402">
      <w:pPr>
        <w:spacing w:after="240"/>
        <w:rPr>
          <w:szCs w:val="22"/>
          <w:lang w:val="en-GB"/>
        </w:rPr>
      </w:pPr>
      <w:r w:rsidRPr="00D7401F">
        <w:rPr>
          <w:szCs w:val="22"/>
          <w:lang w:val="en-GB"/>
        </w:rPr>
        <w:t xml:space="preserve">Christine </w:t>
      </w:r>
      <w:r w:rsidR="00215ED8" w:rsidRPr="00D7401F">
        <w:rPr>
          <w:szCs w:val="22"/>
          <w:lang w:val="en-GB"/>
        </w:rPr>
        <w:t>ADERO</w:t>
      </w:r>
      <w:r w:rsidRPr="00D7401F">
        <w:rPr>
          <w:szCs w:val="22"/>
          <w:lang w:val="en-GB"/>
        </w:rPr>
        <w:t>, Founder of</w:t>
      </w:r>
      <w:r w:rsidRPr="00D7401F">
        <w:t xml:space="preserve"> </w:t>
      </w:r>
      <w:r w:rsidR="003B6641">
        <w:rPr>
          <w:szCs w:val="22"/>
          <w:lang w:val="en-GB"/>
        </w:rPr>
        <w:t>Passage, Uganda</w:t>
      </w:r>
    </w:p>
    <w:p w14:paraId="18DF6231" w14:textId="1BDCD752" w:rsidR="006E4D5F" w:rsidRPr="00D7401F" w:rsidRDefault="006E4D5F" w:rsidP="00621402">
      <w:pPr>
        <w:spacing w:after="240"/>
        <w:rPr>
          <w:szCs w:val="22"/>
          <w:lang w:val="en-GB"/>
        </w:rPr>
      </w:pPr>
      <w:proofErr w:type="spellStart"/>
      <w:r w:rsidRPr="00D7401F">
        <w:rPr>
          <w:szCs w:val="22"/>
          <w:lang w:val="en-GB"/>
        </w:rPr>
        <w:t>Mbeize</w:t>
      </w:r>
      <w:proofErr w:type="spellEnd"/>
      <w:r w:rsidRPr="00D7401F">
        <w:rPr>
          <w:szCs w:val="22"/>
          <w:lang w:val="en-GB"/>
        </w:rPr>
        <w:t xml:space="preserve"> Pauline </w:t>
      </w:r>
      <w:r w:rsidR="00215ED8" w:rsidRPr="00D7401F">
        <w:rPr>
          <w:szCs w:val="22"/>
          <w:lang w:val="en-GB"/>
        </w:rPr>
        <w:t>PEACE</w:t>
      </w:r>
      <w:r w:rsidR="003B6641">
        <w:rPr>
          <w:szCs w:val="22"/>
          <w:lang w:val="en-GB"/>
        </w:rPr>
        <w:t>, developer of</w:t>
      </w:r>
      <w:r w:rsidRPr="00D7401F">
        <w:rPr>
          <w:szCs w:val="22"/>
          <w:lang w:val="en-GB"/>
        </w:rPr>
        <w:t xml:space="preserve"> the </w:t>
      </w:r>
      <w:r w:rsidRPr="00D7401F">
        <w:rPr>
          <w:szCs w:val="22"/>
        </w:rPr>
        <w:t>SMART-PVD</w:t>
      </w:r>
      <w:r w:rsidR="003B6641">
        <w:rPr>
          <w:szCs w:val="22"/>
        </w:rPr>
        <w:t>, Uganda</w:t>
      </w:r>
    </w:p>
    <w:p w14:paraId="3FB4A284" w14:textId="23195B14" w:rsidR="00FB5662" w:rsidRPr="00D7401F" w:rsidRDefault="00FB5662" w:rsidP="00621402">
      <w:pPr>
        <w:spacing w:after="240"/>
        <w:rPr>
          <w:b/>
          <w:bCs/>
          <w:szCs w:val="22"/>
          <w:lang w:val="en-GB"/>
        </w:rPr>
      </w:pPr>
      <w:r w:rsidRPr="00D7401F">
        <w:rPr>
          <w:b/>
          <w:bCs/>
          <w:szCs w:val="22"/>
          <w:lang w:val="en-GB"/>
        </w:rPr>
        <w:t>Consultant</w:t>
      </w:r>
    </w:p>
    <w:p w14:paraId="16444510" w14:textId="2133F892" w:rsidR="00412792" w:rsidRPr="00D7401F" w:rsidRDefault="00412792" w:rsidP="00683066">
      <w:pPr>
        <w:rPr>
          <w:sz w:val="20"/>
          <w:lang w:val="en-GB"/>
        </w:rPr>
      </w:pPr>
      <w:r w:rsidRPr="00D7401F">
        <w:rPr>
          <w:szCs w:val="22"/>
        </w:rPr>
        <w:t xml:space="preserve">Jennifer </w:t>
      </w:r>
      <w:r w:rsidR="00215ED8" w:rsidRPr="00D7401F">
        <w:rPr>
          <w:szCs w:val="22"/>
        </w:rPr>
        <w:t>BRANT</w:t>
      </w:r>
      <w:r w:rsidR="007F7E65">
        <w:rPr>
          <w:szCs w:val="22"/>
        </w:rPr>
        <w:t>, C</w:t>
      </w:r>
      <w:r w:rsidR="007F7E65" w:rsidRPr="007F7E65">
        <w:rPr>
          <w:szCs w:val="22"/>
        </w:rPr>
        <w:t>h</w:t>
      </w:r>
      <w:r w:rsidR="007F7E65">
        <w:rPr>
          <w:szCs w:val="22"/>
        </w:rPr>
        <w:t>ief Executive O</w:t>
      </w:r>
      <w:r w:rsidR="007F7E65" w:rsidRPr="007F7E65">
        <w:rPr>
          <w:szCs w:val="22"/>
        </w:rPr>
        <w:t>fficer</w:t>
      </w:r>
      <w:r w:rsidRPr="00D7401F">
        <w:rPr>
          <w:szCs w:val="22"/>
        </w:rPr>
        <w:t>, Innovation Insights</w:t>
      </w:r>
      <w:r w:rsidR="0062354C">
        <w:rPr>
          <w:szCs w:val="22"/>
        </w:rPr>
        <w:t>, Switzerland</w:t>
      </w:r>
    </w:p>
    <w:p w14:paraId="62F56C5A" w14:textId="77777777" w:rsidR="00915F20" w:rsidRPr="00D7401F" w:rsidRDefault="005D46B7" w:rsidP="00683066">
      <w:pPr>
        <w:pStyle w:val="Endofdocument"/>
        <w:spacing w:before="720"/>
        <w:ind w:left="5083"/>
      </w:pPr>
      <w:r w:rsidRPr="00D7401F">
        <w:t>[Appendix II follows]</w:t>
      </w:r>
    </w:p>
    <w:p w14:paraId="62F56C5B" w14:textId="77777777" w:rsidR="00915F20" w:rsidRPr="00D7401F" w:rsidRDefault="00915F20" w:rsidP="00915F20">
      <w:pPr>
        <w:rPr>
          <w:lang w:eastAsia="en-US"/>
        </w:rPr>
      </w:pPr>
    </w:p>
    <w:p w14:paraId="50D5B28B" w14:textId="77777777" w:rsidR="00E236E3" w:rsidRDefault="00E236E3" w:rsidP="00BB1BDD">
      <w:pPr>
        <w:pStyle w:val="Heading1"/>
        <w:rPr>
          <w:lang w:val="en-GB"/>
        </w:rPr>
        <w:sectPr w:rsidR="00E236E3" w:rsidSect="00B63FC9">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079" w:left="1418" w:header="510" w:footer="1021" w:gutter="0"/>
          <w:pgNumType w:start="1"/>
          <w:cols w:space="720"/>
          <w:titlePg/>
          <w:docGrid w:linePitch="299"/>
        </w:sectPr>
      </w:pPr>
      <w:bookmarkStart w:id="48" w:name="_Toc336032076"/>
    </w:p>
    <w:p w14:paraId="62F56C5D" w14:textId="0EC7761D" w:rsidR="001059FC" w:rsidRPr="00BB1BDD" w:rsidRDefault="00150FAF" w:rsidP="00064783">
      <w:pPr>
        <w:pStyle w:val="Heading1"/>
        <w:spacing w:after="240"/>
      </w:pPr>
      <w:bookmarkStart w:id="49" w:name="_Toc18392484"/>
      <w:bookmarkStart w:id="50" w:name="_Toc127982908"/>
      <w:r w:rsidRPr="00D7401F">
        <w:t>Appendix II</w:t>
      </w:r>
      <w:r w:rsidR="00692329" w:rsidRPr="00D7401F">
        <w:t xml:space="preserve">: </w:t>
      </w:r>
      <w:r w:rsidRPr="00D7401F">
        <w:t>D</w:t>
      </w:r>
      <w:bookmarkStart w:id="51" w:name="_GoBack"/>
      <w:r w:rsidR="00FB6E4B" w:rsidRPr="00D7401F">
        <w:t>ocuments consulted</w:t>
      </w:r>
      <w:bookmarkEnd w:id="48"/>
      <w:bookmarkEnd w:id="49"/>
      <w:bookmarkEnd w:id="50"/>
      <w:bookmarkEnd w:id="51"/>
    </w:p>
    <w:p w14:paraId="3CC061C1" w14:textId="25F1AC05" w:rsidR="00F82088" w:rsidRPr="00B10C73" w:rsidRDefault="00F82088" w:rsidP="00B10C73">
      <w:pPr>
        <w:pStyle w:val="ListParagraph"/>
        <w:numPr>
          <w:ilvl w:val="0"/>
          <w:numId w:val="18"/>
        </w:numPr>
        <w:spacing w:after="240" w:line="240" w:lineRule="auto"/>
        <w:contextualSpacing w:val="0"/>
        <w:rPr>
          <w:rFonts w:cs="Arial"/>
        </w:rPr>
      </w:pPr>
      <w:r w:rsidRPr="00B10C73">
        <w:rPr>
          <w:rFonts w:cs="Arial"/>
        </w:rPr>
        <w:t>Project Document (</w:t>
      </w:r>
      <w:r w:rsidR="00B10C73" w:rsidRPr="00B10C73">
        <w:rPr>
          <w:rFonts w:cs="Arial"/>
        </w:rPr>
        <w:t xml:space="preserve">CDIP/21/12 REV., available at:  </w:t>
      </w:r>
      <w:hyperlink r:id="rId23" w:history="1">
        <w:r w:rsidR="00B10C73" w:rsidRPr="00B10C73">
          <w:rPr>
            <w:rStyle w:val="Hyperlink"/>
            <w:rFonts w:cs="Arial"/>
          </w:rPr>
          <w:t>www.wipo.int/meetings/en/doc_details.jsp?doc_id=406377</w:t>
        </w:r>
      </w:hyperlink>
      <w:r w:rsidR="00B10C73" w:rsidRPr="00B10C73">
        <w:rPr>
          <w:rFonts w:cs="Arial"/>
        </w:rPr>
        <w:t xml:space="preserve"> </w:t>
      </w:r>
    </w:p>
    <w:p w14:paraId="3B730A12" w14:textId="77777777" w:rsidR="00F82088" w:rsidRPr="00B10C73" w:rsidRDefault="00F82088" w:rsidP="00683066">
      <w:pPr>
        <w:pStyle w:val="ListParagraph"/>
        <w:numPr>
          <w:ilvl w:val="0"/>
          <w:numId w:val="18"/>
        </w:numPr>
        <w:spacing w:after="120" w:line="240" w:lineRule="auto"/>
        <w:contextualSpacing w:val="0"/>
        <w:rPr>
          <w:rFonts w:cs="Arial"/>
        </w:rPr>
      </w:pPr>
      <w:r w:rsidRPr="00B10C73">
        <w:rPr>
          <w:rFonts w:ascii="Verdana" w:hAnsi="Verdana"/>
        </w:rPr>
        <w:t> </w:t>
      </w:r>
      <w:r w:rsidRPr="00D7401F">
        <w:rPr>
          <w:rFonts w:cs="Arial"/>
        </w:rPr>
        <w:t xml:space="preserve">Project </w:t>
      </w:r>
      <w:r w:rsidRPr="00B10C73">
        <w:rPr>
          <w:rFonts w:cs="Arial"/>
        </w:rPr>
        <w:t>Progress Reports:</w:t>
      </w:r>
    </w:p>
    <w:p w14:paraId="47563007" w14:textId="08BD814E" w:rsidR="00F82088" w:rsidRPr="00D7401F" w:rsidRDefault="00F82088" w:rsidP="00B10C73">
      <w:pPr>
        <w:pStyle w:val="ListParagraph"/>
        <w:numPr>
          <w:ilvl w:val="0"/>
          <w:numId w:val="21"/>
        </w:numPr>
        <w:spacing w:after="120" w:line="240" w:lineRule="auto"/>
        <w:ind w:left="1080"/>
        <w:contextualSpacing w:val="0"/>
        <w:rPr>
          <w:rFonts w:cs="Arial"/>
        </w:rPr>
      </w:pPr>
      <w:r w:rsidRPr="00B10C73">
        <w:rPr>
          <w:rFonts w:cs="Arial"/>
        </w:rPr>
        <w:t>CDIP/29/2, Annex III</w:t>
      </w:r>
      <w:r w:rsidR="00B10C73" w:rsidRPr="00B10C73">
        <w:t>, available at:</w:t>
      </w:r>
      <w:r w:rsidR="00B10C73">
        <w:rPr>
          <w:rStyle w:val="Hyperlink"/>
          <w:rFonts w:cs="Arial"/>
        </w:rPr>
        <w:t xml:space="preserve">  </w:t>
      </w:r>
      <w:r w:rsidR="00B10C73" w:rsidRPr="00B10C73">
        <w:rPr>
          <w:rStyle w:val="Hyperlink"/>
          <w:rFonts w:cs="Arial"/>
        </w:rPr>
        <w:t>www.wipo.int/meetings/en/doc_details.jsp?doc_id=582745%20</w:t>
      </w:r>
      <w:r w:rsidRPr="00D7401F">
        <w:rPr>
          <w:rFonts w:cs="Arial"/>
        </w:rPr>
        <w:t>;</w:t>
      </w:r>
    </w:p>
    <w:p w14:paraId="507D4E10" w14:textId="4360FB0E" w:rsidR="00F82088" w:rsidRPr="00D7401F" w:rsidRDefault="00F82088" w:rsidP="00B10C73">
      <w:pPr>
        <w:pStyle w:val="ListParagraph"/>
        <w:numPr>
          <w:ilvl w:val="0"/>
          <w:numId w:val="21"/>
        </w:numPr>
        <w:spacing w:after="120" w:line="240" w:lineRule="auto"/>
        <w:ind w:left="1080"/>
        <w:contextualSpacing w:val="0"/>
        <w:rPr>
          <w:rFonts w:cs="Arial"/>
        </w:rPr>
      </w:pPr>
      <w:r w:rsidRPr="00B10C73">
        <w:rPr>
          <w:rFonts w:cs="Arial"/>
        </w:rPr>
        <w:t>CDIP/26/2, Annex I</w:t>
      </w:r>
      <w:r w:rsidR="00B10C73">
        <w:rPr>
          <w:rFonts w:cs="Arial"/>
        </w:rPr>
        <w:t xml:space="preserve">, available at:  </w:t>
      </w:r>
      <w:hyperlink r:id="rId24" w:history="1">
        <w:r w:rsidR="00B10C73" w:rsidRPr="008B3EF6">
          <w:rPr>
            <w:rStyle w:val="Hyperlink"/>
            <w:rFonts w:cs="Arial"/>
          </w:rPr>
          <w:t>www.wipo.int/meetings/en/doc_details.jsp?doc_id=538652</w:t>
        </w:r>
      </w:hyperlink>
      <w:r w:rsidRPr="00D7401F">
        <w:rPr>
          <w:rFonts w:cs="Arial"/>
        </w:rPr>
        <w:t>;</w:t>
      </w:r>
    </w:p>
    <w:p w14:paraId="7228ADA0" w14:textId="7A8C2D9C" w:rsidR="00F82088" w:rsidRPr="00D7401F" w:rsidRDefault="00F82088" w:rsidP="00B10C73">
      <w:pPr>
        <w:pStyle w:val="ListParagraph"/>
        <w:numPr>
          <w:ilvl w:val="0"/>
          <w:numId w:val="21"/>
        </w:numPr>
        <w:spacing w:after="240" w:line="240" w:lineRule="auto"/>
        <w:ind w:left="1080"/>
        <w:contextualSpacing w:val="0"/>
        <w:rPr>
          <w:rFonts w:cs="Arial"/>
        </w:rPr>
      </w:pPr>
      <w:r w:rsidRPr="00B10C73">
        <w:rPr>
          <w:rFonts w:cs="Arial"/>
        </w:rPr>
        <w:t>CDIP/24/2, Annex II</w:t>
      </w:r>
      <w:r w:rsidR="00B10C73">
        <w:rPr>
          <w:rFonts w:cs="Arial"/>
        </w:rPr>
        <w:t xml:space="preserve">, available at:  </w:t>
      </w:r>
      <w:hyperlink r:id="rId25" w:history="1">
        <w:r w:rsidR="00B10C73" w:rsidRPr="008B3EF6">
          <w:rPr>
            <w:rStyle w:val="Hyperlink"/>
            <w:rFonts w:cs="Arial"/>
          </w:rPr>
          <w:t>www.wipo.int/meetings/en/doc_details.jsp?doc_id=453432</w:t>
        </w:r>
      </w:hyperlink>
      <w:r w:rsidRPr="00D7401F">
        <w:rPr>
          <w:rFonts w:cs="Arial"/>
        </w:rPr>
        <w:t>.</w:t>
      </w:r>
    </w:p>
    <w:p w14:paraId="1D99CFF5" w14:textId="6EBEBE98" w:rsidR="00F82088" w:rsidRPr="00D7401F" w:rsidRDefault="00271B0A" w:rsidP="00CA3962">
      <w:pPr>
        <w:pStyle w:val="ListParagraph"/>
        <w:numPr>
          <w:ilvl w:val="0"/>
          <w:numId w:val="18"/>
        </w:numPr>
        <w:spacing w:after="240" w:line="240" w:lineRule="auto"/>
        <w:contextualSpacing w:val="0"/>
        <w:rPr>
          <w:rFonts w:cs="Arial"/>
        </w:rPr>
      </w:pPr>
      <w:hyperlink r:id="rId26" w:history="1">
        <w:r w:rsidR="00F82088" w:rsidRPr="00D7401F">
          <w:rPr>
            <w:rStyle w:val="Hyperlink"/>
            <w:rFonts w:cs="Arial"/>
          </w:rPr>
          <w:t>CDIP/28/INF/3</w:t>
        </w:r>
      </w:hyperlink>
      <w:r w:rsidR="005126C2" w:rsidRPr="00D7401F">
        <w:rPr>
          <w:rFonts w:cs="Arial"/>
        </w:rPr>
        <w:t xml:space="preserve">, </w:t>
      </w:r>
      <w:r w:rsidR="00F82088" w:rsidRPr="00D7401F">
        <w:rPr>
          <w:rFonts w:cs="Arial"/>
        </w:rPr>
        <w:t>summary report on the mentorship program</w:t>
      </w:r>
      <w:r w:rsidR="008436A3" w:rsidRPr="00D7401F">
        <w:rPr>
          <w:rFonts w:cs="Arial"/>
        </w:rPr>
        <w:t xml:space="preserve">; </w:t>
      </w:r>
      <w:r w:rsidR="003F2B4F" w:rsidRPr="00D7401F">
        <w:rPr>
          <w:rFonts w:cs="Arial"/>
        </w:rPr>
        <w:t>internal memorandum on the pilot mentorship program for women inventors (March, 7 2022)</w:t>
      </w:r>
      <w:r w:rsidR="00F82088" w:rsidRPr="00D7401F">
        <w:rPr>
          <w:rFonts w:cs="Arial"/>
        </w:rPr>
        <w:t xml:space="preserve">  </w:t>
      </w:r>
    </w:p>
    <w:p w14:paraId="30CBB529" w14:textId="77777777" w:rsidR="00F82088" w:rsidRPr="00D7401F" w:rsidRDefault="00F82088" w:rsidP="00CA3962">
      <w:pPr>
        <w:pStyle w:val="ListParagraph"/>
        <w:numPr>
          <w:ilvl w:val="0"/>
          <w:numId w:val="18"/>
        </w:numPr>
        <w:spacing w:after="240" w:line="240" w:lineRule="auto"/>
        <w:contextualSpacing w:val="0"/>
        <w:rPr>
          <w:rFonts w:cs="Arial"/>
        </w:rPr>
      </w:pPr>
      <w:r w:rsidRPr="00D7401F">
        <w:rPr>
          <w:rFonts w:cs="Arial"/>
        </w:rPr>
        <w:t>Outputs of the Project:</w:t>
      </w:r>
    </w:p>
    <w:p w14:paraId="11F1A07E" w14:textId="06F5EAA0" w:rsidR="00F82088" w:rsidRPr="00D7401F" w:rsidRDefault="00F82088" w:rsidP="00B10C73">
      <w:pPr>
        <w:pStyle w:val="ListParagraph"/>
        <w:numPr>
          <w:ilvl w:val="0"/>
          <w:numId w:val="19"/>
        </w:numPr>
        <w:spacing w:after="120" w:line="240" w:lineRule="auto"/>
        <w:ind w:left="1080"/>
        <w:contextualSpacing w:val="0"/>
        <w:rPr>
          <w:rFonts w:cs="Arial"/>
        </w:rPr>
      </w:pPr>
      <w:r w:rsidRPr="00B10C73">
        <w:rPr>
          <w:rFonts w:cs="Arial"/>
        </w:rPr>
        <w:t>Enterprising Ideas:  A Guide to Intellectual Property for Startups</w:t>
      </w:r>
      <w:r w:rsidR="00B10C73" w:rsidRPr="00B10C73">
        <w:rPr>
          <w:rFonts w:cs="Arial"/>
        </w:rPr>
        <w:t>,</w:t>
      </w:r>
      <w:r w:rsidR="00B10C73" w:rsidRPr="00B10C73">
        <w:t xml:space="preserve"> available at:</w:t>
      </w:r>
      <w:r w:rsidR="00B10C73">
        <w:rPr>
          <w:rStyle w:val="Hyperlink"/>
          <w:rFonts w:cs="Arial"/>
        </w:rPr>
        <w:t xml:space="preserve">  </w:t>
      </w:r>
      <w:r w:rsidR="00B10C73" w:rsidRPr="00B10C73">
        <w:rPr>
          <w:rStyle w:val="Hyperlink"/>
          <w:rFonts w:cs="Arial"/>
        </w:rPr>
        <w:t>www.wipo.int/publications/en/details.jsp?id=4545</w:t>
      </w:r>
    </w:p>
    <w:p w14:paraId="7DA6B6E5" w14:textId="788DE973" w:rsidR="00F82088" w:rsidRPr="00D7401F" w:rsidRDefault="00F82088" w:rsidP="00683066">
      <w:pPr>
        <w:pStyle w:val="ListParagraph"/>
        <w:spacing w:after="120" w:line="240" w:lineRule="auto"/>
        <w:ind w:left="1080"/>
        <w:contextualSpacing w:val="0"/>
        <w:rPr>
          <w:rFonts w:cs="Arial"/>
        </w:rPr>
      </w:pPr>
      <w:r w:rsidRPr="00D7401F">
        <w:rPr>
          <w:rFonts w:cs="Arial"/>
        </w:rPr>
        <w:t xml:space="preserve">Document </w:t>
      </w:r>
      <w:r w:rsidRPr="005F4454">
        <w:rPr>
          <w:rFonts w:cs="Arial"/>
        </w:rPr>
        <w:t>CDIP/28/INF/4</w:t>
      </w:r>
      <w:r w:rsidRPr="00D7401F">
        <w:rPr>
          <w:rFonts w:cs="Arial"/>
        </w:rPr>
        <w:t xml:space="preserve"> contains an overview of the Guide.  </w:t>
      </w:r>
      <w:r w:rsidRPr="005F4454">
        <w:rPr>
          <w:rFonts w:cs="Arial"/>
        </w:rPr>
        <w:t>An infographic</w:t>
      </w:r>
      <w:r w:rsidRPr="005F4454">
        <w:t>,</w:t>
      </w:r>
      <w:r w:rsidRPr="00D7401F">
        <w:rPr>
          <w:rFonts w:cs="Arial"/>
        </w:rPr>
        <w:t xml:space="preserve"> following the contours of the guide, is available at WIPO website</w:t>
      </w:r>
      <w:r w:rsidR="005F4454">
        <w:rPr>
          <w:rFonts w:cs="Arial"/>
        </w:rPr>
        <w:t xml:space="preserve"> at:  </w:t>
      </w:r>
      <w:r w:rsidR="005F4454" w:rsidRPr="005F4454">
        <w:rPr>
          <w:rFonts w:cs="Arial"/>
        </w:rPr>
        <w:t>www.wipo.int/sme/en/enterprising-ideas/</w:t>
      </w:r>
      <w:r w:rsidRPr="00D7401F">
        <w:rPr>
          <w:rFonts w:cs="Arial"/>
        </w:rPr>
        <w:t>.</w:t>
      </w:r>
    </w:p>
    <w:p w14:paraId="065635B9" w14:textId="26A2B00D" w:rsidR="00F82088" w:rsidRPr="00D7401F" w:rsidRDefault="00F82088" w:rsidP="00C154C7">
      <w:pPr>
        <w:pStyle w:val="ListParagraph"/>
        <w:numPr>
          <w:ilvl w:val="0"/>
          <w:numId w:val="19"/>
        </w:numPr>
        <w:spacing w:after="120" w:line="240" w:lineRule="auto"/>
        <w:ind w:left="1080"/>
        <w:contextualSpacing w:val="0"/>
        <w:rPr>
          <w:rFonts w:cs="Arial"/>
        </w:rPr>
      </w:pPr>
      <w:r w:rsidRPr="00C154C7">
        <w:rPr>
          <w:rFonts w:cs="Arial"/>
        </w:rPr>
        <w:t>Policy Approaches to Close the Intellectual Property Gender Gap - Practices to Support Access to the Intellectual Property System for Female Innovators, Creators and Entrepreneurs</w:t>
      </w:r>
      <w:r w:rsidR="00C154C7">
        <w:rPr>
          <w:rFonts w:cs="Arial"/>
        </w:rPr>
        <w:t xml:space="preserve">, available at:  </w:t>
      </w:r>
      <w:hyperlink r:id="rId27" w:history="1">
        <w:r w:rsidR="00C154C7" w:rsidRPr="00C154C7">
          <w:rPr>
            <w:rStyle w:val="Hyperlink"/>
            <w:rFonts w:cs="Arial"/>
          </w:rPr>
          <w:t>dacatalogue.wipo.int/projectfiles/DA_1_10_12_23_25_31_40_01/CDIP_26_INF_3/EN/Good%20practices_Mar%2016.pdf</w:t>
        </w:r>
      </w:hyperlink>
      <w:r w:rsidRPr="00D7401F">
        <w:rPr>
          <w:rFonts w:cs="Arial"/>
        </w:rPr>
        <w:t xml:space="preserve">.  Document </w:t>
      </w:r>
      <w:r w:rsidRPr="00C154C7">
        <w:rPr>
          <w:rFonts w:cs="Arial"/>
        </w:rPr>
        <w:t>CDIP/26/INF/3</w:t>
      </w:r>
      <w:r w:rsidRPr="00D7401F">
        <w:rPr>
          <w:rFonts w:cs="Arial"/>
        </w:rPr>
        <w:t xml:space="preserve"> contains the summary of the study.</w:t>
      </w:r>
    </w:p>
    <w:p w14:paraId="3457AA63" w14:textId="4A48ACAD" w:rsidR="00F82088" w:rsidRPr="00D7401F" w:rsidRDefault="00F82088" w:rsidP="00A969D7">
      <w:pPr>
        <w:pStyle w:val="ListParagraph"/>
        <w:numPr>
          <w:ilvl w:val="0"/>
          <w:numId w:val="19"/>
        </w:numPr>
        <w:spacing w:after="120" w:line="240" w:lineRule="auto"/>
        <w:ind w:left="1080"/>
        <w:contextualSpacing w:val="0"/>
        <w:rPr>
          <w:rFonts w:cs="Arial"/>
        </w:rPr>
      </w:pPr>
      <w:r w:rsidRPr="00A969D7">
        <w:rPr>
          <w:rFonts w:cs="Arial"/>
        </w:rPr>
        <w:t>Challenges for Women Inventors and Innovators in Using the Intellectual Property System - A Literature Review</w:t>
      </w:r>
      <w:r w:rsidR="00A969D7" w:rsidRPr="00A969D7">
        <w:t xml:space="preserve">, </w:t>
      </w:r>
      <w:r w:rsidR="00A969D7">
        <w:t xml:space="preserve">available at:  </w:t>
      </w:r>
      <w:hyperlink r:id="rId28" w:history="1">
        <w:r w:rsidR="00A969D7" w:rsidRPr="00A969D7">
          <w:rPr>
            <w:rStyle w:val="Hyperlink"/>
          </w:rPr>
          <w:t>dacatalogue.wipo.int/projectfiles/DA_1_10_12_23_25_31_40_01/CDIP_26_INF_2/EN/Literature%20review.pdf</w:t>
        </w:r>
      </w:hyperlink>
      <w:r w:rsidRPr="00D7401F">
        <w:rPr>
          <w:rFonts w:cs="Arial"/>
        </w:rPr>
        <w:t xml:space="preserve">.  Document </w:t>
      </w:r>
      <w:r w:rsidRPr="00A969D7">
        <w:rPr>
          <w:rFonts w:cs="Arial"/>
        </w:rPr>
        <w:t>CDIP/26/INF/2</w:t>
      </w:r>
      <w:r w:rsidRPr="00D7401F">
        <w:rPr>
          <w:rFonts w:cs="Arial"/>
        </w:rPr>
        <w:t xml:space="preserve"> contains the summary of the literature review.</w:t>
      </w:r>
    </w:p>
    <w:p w14:paraId="365CEB17" w14:textId="61154D66" w:rsidR="00F82088" w:rsidRPr="00D7401F" w:rsidRDefault="00F82088" w:rsidP="00FA4504">
      <w:pPr>
        <w:pStyle w:val="ListParagraph"/>
        <w:numPr>
          <w:ilvl w:val="0"/>
          <w:numId w:val="19"/>
        </w:numPr>
        <w:spacing w:after="240" w:line="240" w:lineRule="auto"/>
        <w:ind w:left="1080"/>
        <w:contextualSpacing w:val="0"/>
        <w:rPr>
          <w:rFonts w:cs="Arial"/>
        </w:rPr>
      </w:pPr>
      <w:r w:rsidRPr="00D7401F">
        <w:rPr>
          <w:rFonts w:cs="Arial"/>
        </w:rPr>
        <w:t xml:space="preserve">Website </w:t>
      </w:r>
      <w:r w:rsidR="00A969D7">
        <w:rPr>
          <w:rFonts w:cs="Arial"/>
        </w:rPr>
        <w:t xml:space="preserve">of the Project, available at:  </w:t>
      </w:r>
      <w:hyperlink r:id="rId29" w:history="1">
        <w:r w:rsidR="00FA4504" w:rsidRPr="008B3EF6">
          <w:rPr>
            <w:rStyle w:val="Hyperlink"/>
            <w:rFonts w:cs="Arial"/>
          </w:rPr>
          <w:t>https://www.wipo.int/women-inventors/en/</w:t>
        </w:r>
      </w:hyperlink>
      <w:r w:rsidR="00FA4504">
        <w:rPr>
          <w:rFonts w:cs="Arial"/>
        </w:rPr>
        <w:t xml:space="preserve"> </w:t>
      </w:r>
    </w:p>
    <w:p w14:paraId="25B38F19" w14:textId="77777777" w:rsidR="00F82088" w:rsidRPr="00D7401F" w:rsidRDefault="00F82088" w:rsidP="00683066">
      <w:pPr>
        <w:pStyle w:val="ListParagraph"/>
        <w:numPr>
          <w:ilvl w:val="0"/>
          <w:numId w:val="19"/>
        </w:numPr>
        <w:spacing w:after="240" w:line="240" w:lineRule="auto"/>
        <w:ind w:left="1080"/>
        <w:contextualSpacing w:val="0"/>
        <w:rPr>
          <w:rFonts w:cs="Arial"/>
        </w:rPr>
      </w:pPr>
      <w:r w:rsidRPr="00D7401F">
        <w:rPr>
          <w:rFonts w:cs="Arial"/>
        </w:rPr>
        <w:t>Reports on the situation of women inventors in each of the four pilot countries</w:t>
      </w:r>
    </w:p>
    <w:p w14:paraId="4072C422" w14:textId="0947391F" w:rsidR="00F82088" w:rsidRPr="00D7401F" w:rsidRDefault="00F82088" w:rsidP="00FA4504">
      <w:pPr>
        <w:pStyle w:val="ListParagraph"/>
        <w:numPr>
          <w:ilvl w:val="0"/>
          <w:numId w:val="20"/>
        </w:numPr>
        <w:spacing w:after="240" w:line="240" w:lineRule="auto"/>
        <w:ind w:left="1530"/>
        <w:contextualSpacing w:val="0"/>
        <w:rPr>
          <w:rFonts w:cs="Arial"/>
        </w:rPr>
      </w:pPr>
      <w:r w:rsidRPr="00FA4504">
        <w:rPr>
          <w:rFonts w:cs="Arial"/>
        </w:rPr>
        <w:t>Assessment of the situation of women inventors and innovators in Mexico and their access to and use of the intellectual property system in taking their innovative products to market</w:t>
      </w:r>
      <w:r w:rsidR="00FA4504">
        <w:rPr>
          <w:rFonts w:cs="Arial"/>
        </w:rPr>
        <w:t xml:space="preserve">, available at:  </w:t>
      </w:r>
      <w:hyperlink r:id="rId30" w:history="1">
        <w:r w:rsidR="00FA4504" w:rsidRPr="008B3EF6">
          <w:rPr>
            <w:rStyle w:val="Hyperlink"/>
            <w:rFonts w:cs="Arial"/>
          </w:rPr>
          <w:t>dacatalogue.wipo.int/projectfiles/DA_1_10_12_23_25_31_40_01/Mexico/EN/Mexico.pdf</w:t>
        </w:r>
      </w:hyperlink>
      <w:r w:rsidR="00FA4504">
        <w:rPr>
          <w:rFonts w:cs="Arial"/>
        </w:rPr>
        <w:t xml:space="preserve"> </w:t>
      </w:r>
    </w:p>
    <w:p w14:paraId="0DDB27B1" w14:textId="0C66FF6E" w:rsidR="00F82088" w:rsidRPr="00D7401F" w:rsidRDefault="00F82088" w:rsidP="00FA4504">
      <w:pPr>
        <w:pStyle w:val="ListParagraph"/>
        <w:numPr>
          <w:ilvl w:val="0"/>
          <w:numId w:val="20"/>
        </w:numPr>
        <w:spacing w:after="240" w:line="240" w:lineRule="auto"/>
        <w:ind w:left="1530"/>
        <w:contextualSpacing w:val="0"/>
        <w:rPr>
          <w:rFonts w:cs="Arial"/>
        </w:rPr>
      </w:pPr>
      <w:r w:rsidRPr="00FA4504">
        <w:rPr>
          <w:rFonts w:cs="Arial"/>
        </w:rPr>
        <w:t>Increasing the Role of Women in Innovation and Entrepreneurship: Encouraging Women in Developing Countries to Use the Intellectual Property System – The Case of the Sultanate of Oman</w:t>
      </w:r>
      <w:r w:rsidR="00FA4504">
        <w:rPr>
          <w:rFonts w:cs="Arial"/>
        </w:rPr>
        <w:t xml:space="preserve">, available at:  </w:t>
      </w:r>
      <w:hyperlink r:id="rId31" w:history="1">
        <w:r w:rsidR="00FA4504" w:rsidRPr="008B3EF6">
          <w:rPr>
            <w:rStyle w:val="Hyperlink"/>
            <w:rFonts w:cs="Arial"/>
          </w:rPr>
          <w:t>dacatalogue.wipo.int/projectfiles/DA_1_10_12_23_25_31_40_01/Oman/EN/Oman.pdf</w:t>
        </w:r>
      </w:hyperlink>
      <w:r w:rsidR="00FA4504">
        <w:rPr>
          <w:rFonts w:cs="Arial"/>
        </w:rPr>
        <w:t xml:space="preserve"> </w:t>
      </w:r>
    </w:p>
    <w:p w14:paraId="2B8E74E3" w14:textId="6661D608" w:rsidR="00F82088" w:rsidRPr="00D7401F" w:rsidRDefault="00F82088" w:rsidP="001F18B4">
      <w:pPr>
        <w:pStyle w:val="ListParagraph"/>
        <w:numPr>
          <w:ilvl w:val="0"/>
          <w:numId w:val="20"/>
        </w:numPr>
        <w:spacing w:after="240" w:line="240" w:lineRule="auto"/>
        <w:ind w:left="1530"/>
        <w:contextualSpacing w:val="0"/>
        <w:rPr>
          <w:rFonts w:cs="Arial"/>
        </w:rPr>
      </w:pPr>
      <w:r w:rsidRPr="001F18B4">
        <w:rPr>
          <w:rFonts w:cs="Arial"/>
        </w:rPr>
        <w:t>Assessment of the situation of women inventors and innovators in Uganda and their access to and use of the intellectual property system in taking their innovative products to market</w:t>
      </w:r>
      <w:r w:rsidR="001F18B4">
        <w:rPr>
          <w:rFonts w:cs="Arial"/>
        </w:rPr>
        <w:t xml:space="preserve">, available at:  </w:t>
      </w:r>
      <w:hyperlink r:id="rId32" w:history="1">
        <w:r w:rsidR="001F18B4" w:rsidRPr="008B3EF6">
          <w:rPr>
            <w:rStyle w:val="Hyperlink"/>
            <w:rFonts w:cs="Arial"/>
          </w:rPr>
          <w:t>dacatalogue.wipo.int/projectfiles/DA_1_10_12_23_25_31_40_01/Uganda/EN/Uganda.pdf</w:t>
        </w:r>
      </w:hyperlink>
      <w:r w:rsidR="001F18B4">
        <w:rPr>
          <w:rFonts w:cs="Arial"/>
        </w:rPr>
        <w:t xml:space="preserve"> </w:t>
      </w:r>
    </w:p>
    <w:p w14:paraId="1326FC2A" w14:textId="525CDE27" w:rsidR="00F82088" w:rsidRPr="00D7401F" w:rsidRDefault="00F82088" w:rsidP="008B4CDC">
      <w:pPr>
        <w:pStyle w:val="ListParagraph"/>
        <w:numPr>
          <w:ilvl w:val="0"/>
          <w:numId w:val="20"/>
        </w:numPr>
        <w:spacing w:after="240" w:line="240" w:lineRule="auto"/>
        <w:ind w:left="1530"/>
        <w:contextualSpacing w:val="0"/>
        <w:rPr>
          <w:rStyle w:val="Hyperlink"/>
          <w:rFonts w:cs="Arial"/>
        </w:rPr>
      </w:pPr>
      <w:r w:rsidRPr="008B4CDC">
        <w:rPr>
          <w:rFonts w:cs="Arial"/>
        </w:rPr>
        <w:t>Increasing the Role of Women in Innovation and Entrepreneurship: Encouraging Women in Developing Countries to Use the Intellectual Property System – The Case of Pakistan</w:t>
      </w:r>
      <w:r w:rsidR="008B4CDC">
        <w:rPr>
          <w:rFonts w:cs="Arial"/>
        </w:rPr>
        <w:t xml:space="preserve">, available at:  </w:t>
      </w:r>
      <w:hyperlink r:id="rId33" w:history="1">
        <w:r w:rsidR="008B4CDC" w:rsidRPr="008B3EF6">
          <w:rPr>
            <w:rStyle w:val="Hyperlink"/>
            <w:rFonts w:cs="Arial"/>
          </w:rPr>
          <w:t>dacatalogue.wipo.int/projectfiles/DA_1_10_12_23_25_31_40_01/Pakistan/EN/Pakistan.pdf</w:t>
        </w:r>
      </w:hyperlink>
      <w:r w:rsidR="008B4CDC">
        <w:rPr>
          <w:rFonts w:cs="Arial"/>
        </w:rPr>
        <w:t xml:space="preserve"> </w:t>
      </w:r>
    </w:p>
    <w:p w14:paraId="17CD0716" w14:textId="58FD510A" w:rsidR="00F82088" w:rsidRPr="00D7401F" w:rsidRDefault="008A4BA6" w:rsidP="00683066">
      <w:pPr>
        <w:pStyle w:val="ListParagraph"/>
        <w:numPr>
          <w:ilvl w:val="0"/>
          <w:numId w:val="18"/>
        </w:numPr>
        <w:spacing w:after="240" w:line="240" w:lineRule="auto"/>
        <w:contextualSpacing w:val="0"/>
      </w:pPr>
      <w:r w:rsidRPr="00D7401F">
        <w:t xml:space="preserve">Virtual </w:t>
      </w:r>
      <w:r w:rsidR="00F82088" w:rsidRPr="008B4CDC">
        <w:rPr>
          <w:rFonts w:cs="Arial"/>
        </w:rPr>
        <w:t>Workshop with Oman, Pakistan and Uganda</w:t>
      </w:r>
      <w:r w:rsidR="008B4CDC" w:rsidRPr="008B4CDC">
        <w:t xml:space="preserve"> </w:t>
      </w:r>
      <w:r w:rsidR="003A15F4" w:rsidRPr="008B4CDC">
        <w:rPr>
          <w:rFonts w:cs="Arial"/>
        </w:rPr>
        <w:t>on Using</w:t>
      </w:r>
      <w:r w:rsidR="003A15F4" w:rsidRPr="00D7401F">
        <w:t xml:space="preserve"> the Patent System by Women Inventors, June 1 and 2, 2021</w:t>
      </w:r>
      <w:r w:rsidR="00840FB0" w:rsidRPr="00D7401F">
        <w:t xml:space="preserve">: </w:t>
      </w:r>
      <w:r w:rsidR="00C70ECC" w:rsidRPr="00D7401F">
        <w:t>Internal memorandum</w:t>
      </w:r>
      <w:r w:rsidR="00840FB0" w:rsidRPr="00D7401F">
        <w:t xml:space="preserve">, </w:t>
      </w:r>
      <w:r w:rsidR="00922524" w:rsidRPr="00D7401F">
        <w:t>Workshop statistics and feedback</w:t>
      </w:r>
      <w:r w:rsidR="00840FB0" w:rsidRPr="00D7401F">
        <w:t xml:space="preserve"> survey, </w:t>
      </w:r>
      <w:r w:rsidR="00922524" w:rsidRPr="00D7401F">
        <w:t xml:space="preserve">Participant list, </w:t>
      </w:r>
    </w:p>
    <w:p w14:paraId="62F56D29" w14:textId="4FA564E0" w:rsidR="006E6A54" w:rsidRDefault="00C70ECC" w:rsidP="004B72C9">
      <w:pPr>
        <w:pStyle w:val="ListParagraph"/>
        <w:numPr>
          <w:ilvl w:val="0"/>
          <w:numId w:val="18"/>
        </w:numPr>
        <w:spacing w:line="240" w:lineRule="auto"/>
        <w:ind w:left="706"/>
        <w:contextualSpacing w:val="0"/>
      </w:pPr>
      <w:r w:rsidRPr="00D7401F">
        <w:t>Final r</w:t>
      </w:r>
      <w:r w:rsidR="00F82088" w:rsidRPr="00D7401F">
        <w:t>eports on actions taken in the country by Pakistan, Uganda</w:t>
      </w:r>
      <w:r w:rsidR="00890555" w:rsidRPr="00D7401F">
        <w:t>,</w:t>
      </w:r>
      <w:r w:rsidR="00F82088" w:rsidRPr="00D7401F">
        <w:t xml:space="preserve"> and M</w:t>
      </w:r>
      <w:r w:rsidR="00BB1BDD">
        <w:t>exico</w:t>
      </w:r>
      <w:r w:rsidR="005713EA">
        <w:t>.</w:t>
      </w:r>
    </w:p>
    <w:p w14:paraId="3DB789EC" w14:textId="283E8EE4" w:rsidR="00E236E3" w:rsidRPr="00BB1BDD" w:rsidRDefault="00E236E3" w:rsidP="004B72C9">
      <w:pPr>
        <w:pStyle w:val="Endofdocument"/>
        <w:spacing w:before="480" w:line="240" w:lineRule="auto"/>
        <w:ind w:left="5530"/>
      </w:pPr>
      <w:r>
        <w:t>[Appendix III</w:t>
      </w:r>
      <w:r w:rsidRPr="00AA20E6">
        <w:rPr>
          <w:color w:val="000000" w:themeColor="text1"/>
          <w:lang w:bidi="en-US"/>
        </w:rPr>
        <w:t xml:space="preserve"> </w:t>
      </w:r>
      <w:r w:rsidRPr="00FB2A99">
        <w:rPr>
          <w:color w:val="000000" w:themeColor="text1"/>
          <w:lang w:bidi="en-US"/>
        </w:rPr>
        <w:t>is separately attached (</w:t>
      </w:r>
      <w:r>
        <w:rPr>
          <w:color w:val="000000" w:themeColor="text1"/>
          <w:lang w:bidi="en-US"/>
        </w:rPr>
        <w:t xml:space="preserve">in </w:t>
      </w:r>
      <w:r w:rsidRPr="00FB2A99">
        <w:rPr>
          <w:color w:val="000000" w:themeColor="text1"/>
          <w:lang w:bidi="en-US"/>
        </w:rPr>
        <w:t>English</w:t>
      </w:r>
      <w:r w:rsidRPr="00EF6E54">
        <w:rPr>
          <w:color w:val="000000" w:themeColor="text1"/>
          <w:lang w:bidi="en-US"/>
        </w:rPr>
        <w:t xml:space="preserve"> </w:t>
      </w:r>
      <w:r w:rsidRPr="00FB2A99">
        <w:rPr>
          <w:color w:val="000000" w:themeColor="text1"/>
          <w:lang w:bidi="en-US"/>
        </w:rPr>
        <w:t>only)]</w:t>
      </w:r>
    </w:p>
    <w:sectPr w:rsidR="00E236E3" w:rsidRPr="00BB1BDD" w:rsidSect="004B72C9">
      <w:headerReference w:type="default" r:id="rId34"/>
      <w:headerReference w:type="first" r:id="rId35"/>
      <w:endnotePr>
        <w:numFmt w:val="decimal"/>
      </w:endnotePr>
      <w:pgSz w:w="11907" w:h="16840" w:code="9"/>
      <w:pgMar w:top="567" w:right="1134" w:bottom="1079" w:left="1418" w:header="706" w:footer="706"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F24E8" w16cid:durableId="279F83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51006" w14:textId="77777777" w:rsidR="00271B0A" w:rsidRDefault="00271B0A">
      <w:r>
        <w:separator/>
      </w:r>
    </w:p>
  </w:endnote>
  <w:endnote w:type="continuationSeparator" w:id="0">
    <w:p w14:paraId="4E8A5BDB" w14:textId="77777777" w:rsidR="00271B0A" w:rsidRDefault="00271B0A" w:rsidP="003B38C1">
      <w:r>
        <w:separator/>
      </w:r>
    </w:p>
    <w:p w14:paraId="2CF2AFFC" w14:textId="77777777" w:rsidR="00271B0A" w:rsidRPr="003B38C1" w:rsidRDefault="00271B0A" w:rsidP="003B38C1">
      <w:pPr>
        <w:spacing w:after="60"/>
        <w:rPr>
          <w:sz w:val="17"/>
        </w:rPr>
      </w:pPr>
      <w:r>
        <w:rPr>
          <w:sz w:val="17"/>
        </w:rPr>
        <w:t>[Endnote continued from previous page]</w:t>
      </w:r>
    </w:p>
  </w:endnote>
  <w:endnote w:type="continuationNotice" w:id="1">
    <w:p w14:paraId="03E4B629" w14:textId="77777777" w:rsidR="00271B0A" w:rsidRPr="003B38C1" w:rsidRDefault="00271B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3E" w14:textId="77777777" w:rsidR="00271B0A" w:rsidRDefault="00271B0A" w:rsidP="009B62BB">
    <w:pPr>
      <w:pStyle w:val="Footer"/>
      <w:jc w:val="right"/>
      <w:rPr>
        <w:color w:val="000000"/>
        <w:sz w:val="17"/>
      </w:rPr>
    </w:pPr>
    <w:bookmarkStart w:id="9" w:name="TITUS2FooterEvenPages"/>
    <w:r>
      <w:rPr>
        <w:color w:val="000000"/>
        <w:sz w:val="17"/>
      </w:rPr>
      <w:t xml:space="preserve">  </w:t>
    </w:r>
  </w:p>
  <w:p w14:paraId="62F56D3F" w14:textId="77777777" w:rsidR="00271B0A" w:rsidRDefault="00271B0A" w:rsidP="009B62BB">
    <w:pPr>
      <w:pStyle w:val="Footer"/>
      <w:jc w:val="right"/>
      <w:rPr>
        <w:color w:val="000000"/>
        <w:sz w:val="17"/>
      </w:rPr>
    </w:pPr>
  </w:p>
  <w:bookmarkEnd w:id="9"/>
  <w:p w14:paraId="62F56D40" w14:textId="77777777" w:rsidR="00271B0A" w:rsidRDefault="00271B0A" w:rsidP="00752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41" w14:textId="77777777" w:rsidR="00271B0A" w:rsidRDefault="00271B0A" w:rsidP="009B62BB">
    <w:pPr>
      <w:pStyle w:val="Footer"/>
      <w:jc w:val="right"/>
      <w:rPr>
        <w:color w:val="000000"/>
        <w:sz w:val="17"/>
      </w:rPr>
    </w:pPr>
    <w:bookmarkStart w:id="10" w:name="TITUS2FooterPrimary"/>
  </w:p>
  <w:bookmarkEnd w:id="10"/>
  <w:p w14:paraId="62F56D42" w14:textId="77777777" w:rsidR="00271B0A" w:rsidRDefault="00271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45" w14:textId="77777777" w:rsidR="00271B0A" w:rsidRDefault="00271B0A" w:rsidP="009B62BB">
    <w:pPr>
      <w:pStyle w:val="Footer"/>
      <w:jc w:val="right"/>
      <w:rPr>
        <w:color w:val="000000"/>
        <w:sz w:val="17"/>
      </w:rPr>
    </w:pPr>
    <w:bookmarkStart w:id="11" w:name="TITUS2FooterFirstPage"/>
  </w:p>
  <w:bookmarkEnd w:id="11"/>
  <w:p w14:paraId="62F56D46" w14:textId="77777777" w:rsidR="00271B0A" w:rsidRDefault="00271B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4" w14:textId="77777777" w:rsidR="00271B0A" w:rsidRDefault="00271B0A" w:rsidP="009B62BB">
    <w:pPr>
      <w:pStyle w:val="Footer"/>
      <w:jc w:val="right"/>
      <w:rPr>
        <w:color w:val="000000"/>
        <w:sz w:val="17"/>
      </w:rPr>
    </w:pPr>
    <w:bookmarkStart w:id="47" w:name="TITUS4FooterEvenPages"/>
    <w:r>
      <w:rPr>
        <w:color w:val="000000"/>
        <w:sz w:val="17"/>
      </w:rPr>
      <w:t xml:space="preserve">  </w:t>
    </w:r>
  </w:p>
  <w:p w14:paraId="62F56D75" w14:textId="77777777" w:rsidR="00271B0A" w:rsidRDefault="00271B0A" w:rsidP="009B62BB">
    <w:pPr>
      <w:pStyle w:val="Footer"/>
      <w:jc w:val="right"/>
      <w:rPr>
        <w:color w:val="000000"/>
        <w:sz w:val="17"/>
      </w:rPr>
    </w:pPr>
  </w:p>
  <w:bookmarkEnd w:id="47"/>
  <w:p w14:paraId="62F56D76" w14:textId="77777777" w:rsidR="00271B0A" w:rsidRDefault="00271B0A" w:rsidP="0075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9" w14:textId="77777777" w:rsidR="00271B0A" w:rsidRDefault="00271B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81" w14:textId="77777777" w:rsidR="00271B0A" w:rsidRDefault="0027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786FB" w14:textId="77777777" w:rsidR="00271B0A" w:rsidRDefault="00271B0A">
      <w:r>
        <w:separator/>
      </w:r>
    </w:p>
  </w:footnote>
  <w:footnote w:type="continuationSeparator" w:id="0">
    <w:p w14:paraId="1970E052" w14:textId="77777777" w:rsidR="00271B0A" w:rsidRDefault="00271B0A" w:rsidP="008B60B2">
      <w:r>
        <w:separator/>
      </w:r>
    </w:p>
    <w:p w14:paraId="1A5A595F" w14:textId="77777777" w:rsidR="00271B0A" w:rsidRPr="00ED77FB" w:rsidRDefault="00271B0A" w:rsidP="008B60B2">
      <w:pPr>
        <w:spacing w:after="60"/>
        <w:rPr>
          <w:sz w:val="17"/>
          <w:szCs w:val="17"/>
        </w:rPr>
      </w:pPr>
      <w:r w:rsidRPr="00ED77FB">
        <w:rPr>
          <w:sz w:val="17"/>
          <w:szCs w:val="17"/>
        </w:rPr>
        <w:t>[Footnote continued from previous page]</w:t>
      </w:r>
    </w:p>
  </w:footnote>
  <w:footnote w:type="continuationNotice" w:id="1">
    <w:p w14:paraId="411178F3" w14:textId="77777777" w:rsidR="00271B0A" w:rsidRPr="00ED77FB" w:rsidRDefault="00271B0A" w:rsidP="008B60B2">
      <w:pPr>
        <w:spacing w:before="60"/>
        <w:jc w:val="right"/>
        <w:rPr>
          <w:sz w:val="17"/>
          <w:szCs w:val="17"/>
        </w:rPr>
      </w:pPr>
      <w:r w:rsidRPr="00ED77FB">
        <w:rPr>
          <w:sz w:val="17"/>
          <w:szCs w:val="17"/>
        </w:rPr>
        <w:t>[Footnote continued on next page]</w:t>
      </w:r>
    </w:p>
  </w:footnote>
  <w:footnote w:id="2">
    <w:p w14:paraId="04B1686D" w14:textId="4FC35190" w:rsidR="00271B0A" w:rsidRPr="004E249E" w:rsidRDefault="00271B0A" w:rsidP="00DB0233">
      <w:pPr>
        <w:pStyle w:val="FootnoteText"/>
      </w:pPr>
      <w:r>
        <w:rPr>
          <w:rStyle w:val="FootnoteReference"/>
        </w:rPr>
        <w:footnoteRef/>
      </w:r>
      <w:r>
        <w:t xml:space="preserve"> The report is available at: </w:t>
      </w:r>
      <w:hyperlink r:id="rId1" w:history="1">
        <w:r>
          <w:rPr>
            <w:rStyle w:val="Hyperlink"/>
            <w:rFonts w:cs="Arial"/>
          </w:rPr>
          <w:t>dacatalogue.wipo.int/projectfiles/DA_1_10_12_23_25_31_40_01/CDIP_26_INF_2/EN/Literature%20review.pdf</w:t>
        </w:r>
      </w:hyperlink>
      <w:r>
        <w:t xml:space="preserve"> </w:t>
      </w:r>
    </w:p>
  </w:footnote>
  <w:footnote w:id="3">
    <w:p w14:paraId="621F56BB" w14:textId="131CE186" w:rsidR="00271B0A" w:rsidRDefault="00271B0A">
      <w:pPr>
        <w:pStyle w:val="FootnoteText"/>
      </w:pPr>
      <w:r>
        <w:rPr>
          <w:rStyle w:val="FootnoteReference"/>
        </w:rPr>
        <w:footnoteRef/>
      </w:r>
      <w:r>
        <w:t xml:space="preserve"> The report is available at: </w:t>
      </w:r>
      <w:hyperlink r:id="rId2" w:history="1">
        <w:r w:rsidRPr="005D09A7">
          <w:rPr>
            <w:rStyle w:val="Hyperlink"/>
            <w:rFonts w:cs="Arial"/>
          </w:rPr>
          <w:t>dacatalogue.wipo.int/projectfiles/DA_1_10_12_23_25_31_40_01/CDIP_26_INF_3/EN/Good%20practices_Mar%2016.pdf</w:t>
        </w:r>
      </w:hyperlink>
    </w:p>
  </w:footnote>
  <w:footnote w:id="4">
    <w:p w14:paraId="3CA1C9A5" w14:textId="56048DD9" w:rsidR="00271B0A" w:rsidRPr="00F00BFA" w:rsidRDefault="00271B0A" w:rsidP="00462931">
      <w:r w:rsidRPr="00462931">
        <w:rPr>
          <w:rStyle w:val="FootnoteReference"/>
          <w:sz w:val="18"/>
        </w:rPr>
        <w:footnoteRef/>
      </w:r>
      <w:r>
        <w:t xml:space="preserve"> </w:t>
      </w:r>
      <w:r w:rsidRPr="0034568F">
        <w:rPr>
          <w:sz w:val="18"/>
        </w:rPr>
        <w:t>The website can be accessed at:</w:t>
      </w:r>
      <w:r>
        <w:t xml:space="preserve"> </w:t>
      </w:r>
      <w:hyperlink r:id="rId3" w:history="1">
        <w:r w:rsidRPr="00204FA3">
          <w:rPr>
            <w:rStyle w:val="Hyperlink"/>
            <w:rFonts w:cs="Arial"/>
            <w:sz w:val="18"/>
            <w:szCs w:val="18"/>
          </w:rPr>
          <w:t>www.wipo.int/women-inventors/en/index.html</w:t>
        </w:r>
      </w:hyperlink>
      <w:r>
        <w:rPr>
          <w:sz w:val="18"/>
          <w:szCs w:val="18"/>
        </w:rPr>
        <w:t xml:space="preserve"> </w:t>
      </w:r>
    </w:p>
  </w:footnote>
  <w:footnote w:id="5">
    <w:p w14:paraId="0F5ED5F2" w14:textId="07C29234" w:rsidR="00271B0A" w:rsidRDefault="00271B0A">
      <w:pPr>
        <w:pStyle w:val="FootnoteText"/>
      </w:pPr>
      <w:r>
        <w:rPr>
          <w:rStyle w:val="FootnoteReference"/>
        </w:rPr>
        <w:footnoteRef/>
      </w:r>
      <w:r>
        <w:t xml:space="preserve"> The study is available at:  </w:t>
      </w:r>
      <w:hyperlink r:id="rId4" w:history="1">
        <w:r w:rsidRPr="00204FA3">
          <w:rPr>
            <w:rStyle w:val="Hyperlink"/>
            <w:rFonts w:cs="Arial"/>
          </w:rPr>
          <w:t>dacatalogue.wipo.int/projectfiles/DA_1_10_12_23_25_31_40_01/Oman/EN/Oman.pdf</w:t>
        </w:r>
      </w:hyperlink>
      <w:r>
        <w:t xml:space="preserve"> </w:t>
      </w:r>
    </w:p>
  </w:footnote>
  <w:footnote w:id="6">
    <w:p w14:paraId="32B2DA76" w14:textId="4E6F9C99" w:rsidR="00271B0A" w:rsidRDefault="00271B0A">
      <w:pPr>
        <w:pStyle w:val="FootnoteText"/>
      </w:pPr>
      <w:r>
        <w:rPr>
          <w:rStyle w:val="FootnoteReference"/>
        </w:rPr>
        <w:footnoteRef/>
      </w:r>
      <w:r>
        <w:t xml:space="preserve"> The report is available at:  </w:t>
      </w:r>
      <w:hyperlink r:id="rId5" w:history="1">
        <w:r w:rsidRPr="00204FA3">
          <w:rPr>
            <w:rStyle w:val="Hyperlink"/>
            <w:rFonts w:cs="Arial"/>
          </w:rPr>
          <w:t>dacatalogue.wipo.int/projectfiles/DA_1_10_12_23_25_31_40_01/Pakistan/EN/Pakistan.pdf</w:t>
        </w:r>
      </w:hyperlink>
      <w:r>
        <w:t xml:space="preserve"> </w:t>
      </w:r>
    </w:p>
  </w:footnote>
  <w:footnote w:id="7">
    <w:p w14:paraId="0914D94E" w14:textId="2AD76CE7" w:rsidR="00271B0A" w:rsidRDefault="00271B0A">
      <w:pPr>
        <w:pStyle w:val="FootnoteText"/>
      </w:pPr>
      <w:r>
        <w:rPr>
          <w:rStyle w:val="FootnoteReference"/>
        </w:rPr>
        <w:footnoteRef/>
      </w:r>
      <w:r>
        <w:t xml:space="preserve"> The report is available at:  </w:t>
      </w:r>
      <w:hyperlink r:id="rId6" w:history="1">
        <w:r w:rsidRPr="00204FA3">
          <w:rPr>
            <w:rStyle w:val="Hyperlink"/>
            <w:rFonts w:cs="Arial"/>
          </w:rPr>
          <w:t>dacatalogue.wipo.int/projectfiles/DA_1_10_12_23_25_31_40_01/Uganda/EN/Uganda.pdf</w:t>
        </w:r>
      </w:hyperlink>
      <w:r>
        <w:t xml:space="preserve"> </w:t>
      </w:r>
    </w:p>
  </w:footnote>
  <w:footnote w:id="8">
    <w:p w14:paraId="42C100CF" w14:textId="2579B329" w:rsidR="00271B0A" w:rsidRDefault="00271B0A">
      <w:pPr>
        <w:pStyle w:val="FootnoteText"/>
      </w:pPr>
      <w:r>
        <w:rPr>
          <w:rStyle w:val="FootnoteReference"/>
        </w:rPr>
        <w:footnoteRef/>
      </w:r>
      <w:r>
        <w:t xml:space="preserve"> The report is available at:  </w:t>
      </w:r>
      <w:hyperlink r:id="rId7" w:history="1">
        <w:r w:rsidRPr="000531B0">
          <w:rPr>
            <w:rStyle w:val="Hyperlink"/>
            <w:rFonts w:cs="Arial"/>
          </w:rPr>
          <w:t>dacatalogue.wipo.int/projectfiles/DA_1_10_12_23_25_31_40_01/Mexico/EN/Mexico.pdf</w:t>
        </w:r>
      </w:hyperlink>
    </w:p>
  </w:footnote>
  <w:footnote w:id="9">
    <w:p w14:paraId="03AFCC35" w14:textId="48DAEC2F" w:rsidR="00271B0A" w:rsidRDefault="00271B0A">
      <w:pPr>
        <w:pStyle w:val="FootnoteText"/>
      </w:pPr>
      <w:r>
        <w:rPr>
          <w:rStyle w:val="FootnoteReference"/>
        </w:rPr>
        <w:footnoteRef/>
      </w:r>
      <w:r>
        <w:t xml:space="preserve"> See document CDIP/28/INF/4, available at:  </w:t>
      </w:r>
      <w:hyperlink r:id="rId8" w:history="1">
        <w:r w:rsidRPr="00204FA3">
          <w:rPr>
            <w:rStyle w:val="Hyperlink"/>
            <w:rFonts w:cs="Arial"/>
          </w:rPr>
          <w:t>www.wipo.int/meetings/en/doc_details.jsp?doc_id=571475</w:t>
        </w:r>
      </w:hyperlink>
      <w:r>
        <w:t xml:space="preserve"> </w:t>
      </w:r>
    </w:p>
  </w:footnote>
  <w:footnote w:id="10">
    <w:p w14:paraId="7077FC48" w14:textId="11A39B12" w:rsidR="00271B0A" w:rsidRDefault="00271B0A">
      <w:pPr>
        <w:pStyle w:val="FootnoteText"/>
      </w:pPr>
      <w:r>
        <w:rPr>
          <w:rStyle w:val="FootnoteReference"/>
        </w:rPr>
        <w:footnoteRef/>
      </w:r>
      <w:r>
        <w:t xml:space="preserve"> It is available at:  </w:t>
      </w:r>
      <w:hyperlink r:id="rId9" w:history="1">
        <w:r w:rsidRPr="00204FA3">
          <w:rPr>
            <w:rStyle w:val="Hyperlink"/>
            <w:rFonts w:cs="Arial"/>
          </w:rPr>
          <w:t>www.wipo.int/sme/en/enterprising-ideas</w:t>
        </w:r>
      </w:hyperlink>
      <w:r>
        <w:t xml:space="preserve"> </w:t>
      </w:r>
    </w:p>
  </w:footnote>
  <w:footnote w:id="11">
    <w:p w14:paraId="66BBCBFB" w14:textId="4C80CCC4" w:rsidR="00271B0A" w:rsidRPr="00541CCC" w:rsidRDefault="00271B0A">
      <w:pPr>
        <w:pStyle w:val="FootnoteText"/>
      </w:pPr>
      <w:r>
        <w:rPr>
          <w:rStyle w:val="FootnoteReference"/>
        </w:rPr>
        <w:footnoteRef/>
      </w:r>
      <w:r>
        <w:t xml:space="preserve"> See CDIP/28/INF/3, page 1, available at:  </w:t>
      </w:r>
      <w:hyperlink r:id="rId10" w:history="1">
        <w:r w:rsidRPr="008F469B">
          <w:rPr>
            <w:rStyle w:val="Hyperlink"/>
            <w:rFonts w:cs="Arial"/>
          </w:rPr>
          <w:t>https://www.wipo.int/meetings/en/doc_details.jsp?doc_id=571474</w:t>
        </w:r>
      </w:hyperlink>
      <w:r>
        <w:t>.</w:t>
      </w:r>
    </w:p>
  </w:footnote>
  <w:footnote w:id="12">
    <w:p w14:paraId="18AAAC3F" w14:textId="63E5E85C" w:rsidR="00271B0A" w:rsidRPr="007B3A8C" w:rsidRDefault="00271B0A">
      <w:pPr>
        <w:pStyle w:val="FootnoteText"/>
      </w:pPr>
      <w:r>
        <w:rPr>
          <w:rStyle w:val="FootnoteReference"/>
        </w:rPr>
        <w:footnoteRef/>
      </w:r>
      <w:r>
        <w:t xml:space="preserve"> About five dropped out for various reasons according to project documentation.</w:t>
      </w:r>
    </w:p>
  </w:footnote>
  <w:footnote w:id="13">
    <w:p w14:paraId="5546C1CA" w14:textId="6C313F50" w:rsidR="00271B0A" w:rsidRPr="00D357F7" w:rsidRDefault="00271B0A">
      <w:pPr>
        <w:pStyle w:val="FootnoteText"/>
        <w:rPr>
          <w:lang w:val="en-GB"/>
        </w:rPr>
      </w:pPr>
      <w:r>
        <w:rPr>
          <w:rStyle w:val="FootnoteReference"/>
        </w:rPr>
        <w:footnoteRef/>
      </w:r>
      <w:r w:rsidRPr="00D357F7">
        <w:rPr>
          <w:lang w:val="en-GB"/>
        </w:rPr>
        <w:t xml:space="preserve"> Mexico </w:t>
      </w:r>
      <w:r>
        <w:rPr>
          <w:lang w:val="en-GB"/>
        </w:rPr>
        <w:t xml:space="preserve">chose not to participate and organized their own mentorship program where women were offered 1hour mentoring sessions per week during six weeks.  </w:t>
      </w:r>
    </w:p>
  </w:footnote>
  <w:footnote w:id="14">
    <w:p w14:paraId="41958814" w14:textId="043C6322" w:rsidR="00271B0A" w:rsidRPr="0018078F" w:rsidRDefault="00271B0A" w:rsidP="003B445D">
      <w:pPr>
        <w:pStyle w:val="FootnoteText"/>
        <w:rPr>
          <w:lang w:val="en-GB"/>
        </w:rPr>
      </w:pPr>
      <w:r>
        <w:rPr>
          <w:rStyle w:val="FootnoteReference"/>
        </w:rPr>
        <w:footnoteRef/>
      </w:r>
      <w:r>
        <w:rPr>
          <w:lang w:val="en-GB"/>
        </w:rPr>
        <w:t xml:space="preserve"> See document </w:t>
      </w:r>
      <w:r w:rsidRPr="0080632B">
        <w:rPr>
          <w:lang w:val="en-GB"/>
        </w:rPr>
        <w:t>CDIP/21/12 REV.</w:t>
      </w:r>
      <w:r>
        <w:rPr>
          <w:lang w:val="en-GB"/>
        </w:rPr>
        <w:t xml:space="preserve">, page 4, available at:  </w:t>
      </w:r>
      <w:hyperlink r:id="rId11" w:history="1">
        <w:r w:rsidRPr="008B3EF6">
          <w:rPr>
            <w:rStyle w:val="Hyperlink"/>
            <w:rFonts w:cs="Arial"/>
            <w:lang w:val="en-GB"/>
          </w:rPr>
          <w:t>www.wipo.int/meetings/en/doc_details.jsp?doc_id=406377</w:t>
        </w:r>
      </w:hyperlink>
      <w:r>
        <w:rPr>
          <w:lang w:val="en-GB"/>
        </w:rPr>
        <w:t xml:space="preserve"> </w:t>
      </w:r>
    </w:p>
  </w:footnote>
  <w:footnote w:id="15">
    <w:p w14:paraId="6DD2978A" w14:textId="1BB3C05B" w:rsidR="00271B0A" w:rsidRPr="0018078F" w:rsidRDefault="00271B0A">
      <w:pPr>
        <w:pStyle w:val="FootnoteText"/>
      </w:pPr>
      <w:r>
        <w:rPr>
          <w:rStyle w:val="FootnoteReference"/>
        </w:rPr>
        <w:footnoteRef/>
      </w:r>
      <w:r>
        <w:t xml:space="preserve"> </w:t>
      </w:r>
      <w:hyperlink r:id="rId12" w:history="1">
        <w:r w:rsidRPr="001D4BDE">
          <w:rPr>
            <w:lang w:val="en-GB"/>
          </w:rPr>
          <w:t xml:space="preserve">More information can be found at:  </w:t>
        </w:r>
        <w:r w:rsidRPr="008660EC">
          <w:rPr>
            <w:rStyle w:val="Hyperlink"/>
            <w:rFonts w:cs="Arial"/>
          </w:rPr>
          <w:t>mujeresinnovadoras.impi.gob.mx</w:t>
        </w:r>
      </w:hyperlink>
      <w:r>
        <w:t xml:space="preserve"> </w:t>
      </w:r>
    </w:p>
  </w:footnote>
  <w:footnote w:id="16">
    <w:p w14:paraId="3E5D5E9D" w14:textId="59E734F4" w:rsidR="00271B0A" w:rsidRPr="003D5B93" w:rsidRDefault="00271B0A" w:rsidP="00FD62FE">
      <w:pPr>
        <w:pStyle w:val="FootnoteText"/>
      </w:pPr>
      <w:r>
        <w:rPr>
          <w:rStyle w:val="FootnoteReference"/>
        </w:rPr>
        <w:footnoteRef/>
      </w:r>
      <w:r>
        <w:t xml:space="preserve"> National Assessment Report Oman, p. 37, available at:  </w:t>
      </w:r>
      <w:hyperlink r:id="rId13" w:history="1">
        <w:r w:rsidRPr="00240989">
          <w:rPr>
            <w:rStyle w:val="Hyperlink"/>
            <w:rFonts w:cs="Arial"/>
          </w:rPr>
          <w:t>dacatalogue.wipo.int/projectfiles/DA_1_10_12_23_25_31_40_01/Oman/EN/Oman.pdf</w:t>
        </w:r>
      </w:hyperlink>
      <w:r>
        <w:t xml:space="preserve"> </w:t>
      </w:r>
    </w:p>
  </w:footnote>
  <w:footnote w:id="17">
    <w:p w14:paraId="1B71903A" w14:textId="15E762F0" w:rsidR="00271B0A" w:rsidRPr="0018078F" w:rsidRDefault="00271B0A">
      <w:pPr>
        <w:pStyle w:val="FootnoteText"/>
      </w:pPr>
      <w:r>
        <w:rPr>
          <w:rStyle w:val="FootnoteReference"/>
        </w:rPr>
        <w:footnoteRef/>
      </w:r>
      <w:r>
        <w:t xml:space="preserve"> More information can be found at:  </w:t>
      </w:r>
      <w:hyperlink r:id="rId14" w:history="1">
        <w:r w:rsidRPr="00A92DA1">
          <w:rPr>
            <w:rStyle w:val="Hyperlink"/>
            <w:rFonts w:cs="Arial"/>
          </w:rPr>
          <w:t>ipo.gov.pk</w:t>
        </w:r>
      </w:hyperlink>
      <w:r>
        <w:t xml:space="preserve"> </w:t>
      </w:r>
    </w:p>
  </w:footnote>
  <w:footnote w:id="18">
    <w:p w14:paraId="363EF3E7" w14:textId="68CB530C" w:rsidR="00271B0A" w:rsidRDefault="00271B0A">
      <w:pPr>
        <w:pStyle w:val="FootnoteText"/>
      </w:pPr>
      <w:r>
        <w:rPr>
          <w:rStyle w:val="FootnoteReference"/>
        </w:rPr>
        <w:footnoteRef/>
      </w:r>
      <w:r>
        <w:t xml:space="preserve"> The DA Recommendations are available at: </w:t>
      </w:r>
      <w:hyperlink r:id="rId15" w:history="1">
        <w:r w:rsidRPr="008660EC">
          <w:rPr>
            <w:rStyle w:val="Hyperlink"/>
            <w:rFonts w:cs="Arial"/>
          </w:rPr>
          <w:t>www.wipo.int/ip-development/en/agenda/recommendations.html</w:t>
        </w:r>
      </w:hyperlink>
      <w:r>
        <w:t xml:space="preserve"> </w:t>
      </w:r>
    </w:p>
  </w:footnote>
  <w:footnote w:id="19">
    <w:p w14:paraId="0EE94EAD" w14:textId="5B3DE699" w:rsidR="00271B0A" w:rsidRPr="00124B00" w:rsidRDefault="00271B0A">
      <w:pPr>
        <w:pStyle w:val="FootnoteText"/>
        <w:rPr>
          <w:lang w:val="en-GB"/>
        </w:rPr>
      </w:pPr>
      <w:r>
        <w:rPr>
          <w:rStyle w:val="FootnoteReference"/>
        </w:rPr>
        <w:footnoteRef/>
      </w:r>
      <w:r w:rsidRPr="00124B00">
        <w:rPr>
          <w:lang w:val="en-GB"/>
        </w:rPr>
        <w:t xml:space="preserve">See document CDIP/28/INF/3, available at:  </w:t>
      </w:r>
      <w:hyperlink r:id="rId16" w:history="1">
        <w:r w:rsidRPr="00124B00">
          <w:rPr>
            <w:rStyle w:val="Hyperlink"/>
            <w:rFonts w:cs="Arial"/>
            <w:lang w:val="en-GB"/>
          </w:rPr>
          <w:t>www.wipo.int/meetings/en/doc_details.jsp?doc_id=571474</w:t>
        </w:r>
      </w:hyperlink>
      <w:r w:rsidRPr="00124B00">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34" w14:textId="77777777" w:rsidR="00271B0A" w:rsidRDefault="00271B0A" w:rsidP="009B62BB">
    <w:pPr>
      <w:jc w:val="right"/>
      <w:rPr>
        <w:color w:val="000000"/>
        <w:sz w:val="17"/>
      </w:rPr>
    </w:pPr>
    <w:bookmarkStart w:id="7" w:name="TITUS2HeaderEvenPages"/>
    <w:r>
      <w:rPr>
        <w:color w:val="000000"/>
        <w:sz w:val="17"/>
      </w:rPr>
      <w:t xml:space="preserve"> </w:t>
    </w:r>
  </w:p>
  <w:bookmarkEnd w:id="7"/>
  <w:p w14:paraId="62F56D35" w14:textId="77777777" w:rsidR="00271B0A" w:rsidRDefault="00271B0A" w:rsidP="00752A3A">
    <w:pPr>
      <w:jc w:val="right"/>
    </w:pPr>
    <w:r>
      <w:t>CDIP/24/11</w:t>
    </w:r>
  </w:p>
  <w:p w14:paraId="62F56D36" w14:textId="7E38DD15" w:rsidR="00271B0A" w:rsidRDefault="00271B0A" w:rsidP="00752A3A">
    <w:pPr>
      <w:jc w:val="right"/>
    </w:pPr>
    <w:r>
      <w:t xml:space="preserve"> 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F56D37" w14:textId="77777777" w:rsidR="00271B0A" w:rsidRDefault="00271B0A" w:rsidP="00752A3A">
    <w:pPr>
      <w:jc w:val="right"/>
    </w:pPr>
  </w:p>
  <w:p w14:paraId="62F56D38" w14:textId="77777777" w:rsidR="00271B0A" w:rsidRDefault="00271B0A" w:rsidP="00752A3A">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3D81" w14:textId="7F44DC3E" w:rsidR="00271B0A" w:rsidRDefault="00271B0A" w:rsidP="00FB6E4B">
    <w:pPr>
      <w:pStyle w:val="Header"/>
      <w:jc w:val="right"/>
    </w:pPr>
    <w:r>
      <w:t>CDIP/30/11</w:t>
    </w:r>
  </w:p>
  <w:p w14:paraId="3F6D589A" w14:textId="78CA8FF6" w:rsidR="00271B0A" w:rsidRDefault="00271B0A" w:rsidP="00FB6E4B">
    <w:pPr>
      <w:pStyle w:val="Header"/>
      <w:jc w:val="right"/>
    </w:pPr>
    <w:r>
      <w:t>APPENDIX II</w:t>
    </w:r>
  </w:p>
  <w:p w14:paraId="60ECE482" w14:textId="77777777" w:rsidR="00271B0A" w:rsidRDefault="00271B0A" w:rsidP="00FB6E4B">
    <w:pPr>
      <w:pStyle w:val="Header"/>
      <w:jc w:val="right"/>
    </w:pPr>
  </w:p>
  <w:p w14:paraId="7B0743E3" w14:textId="77777777" w:rsidR="00271B0A" w:rsidRDefault="00271B0A" w:rsidP="00BB1BDD">
    <w:pPr>
      <w:pStyle w:val="Header"/>
      <w:ind w:right="1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39" w14:textId="77777777" w:rsidR="00271B0A" w:rsidRDefault="00271B0A" w:rsidP="009B62BB">
    <w:pPr>
      <w:jc w:val="right"/>
      <w:rPr>
        <w:color w:val="000000"/>
        <w:sz w:val="17"/>
      </w:rPr>
    </w:pPr>
    <w:bookmarkStart w:id="8" w:name="TITUS2HeaderPrimary"/>
    <w:r>
      <w:rPr>
        <w:color w:val="000000"/>
        <w:sz w:val="17"/>
      </w:rPr>
      <w:t xml:space="preserve"> </w:t>
    </w:r>
  </w:p>
  <w:bookmarkEnd w:id="8"/>
  <w:p w14:paraId="62F56D3A" w14:textId="5C16C138" w:rsidR="00271B0A" w:rsidRDefault="00271B0A" w:rsidP="00B93028">
    <w:pPr>
      <w:pStyle w:val="Header"/>
      <w:jc w:val="right"/>
    </w:pPr>
    <w:r>
      <w:t>CDIP/30/11</w:t>
    </w:r>
  </w:p>
  <w:p w14:paraId="62F56D3B" w14:textId="77777777" w:rsidR="00271B0A" w:rsidRDefault="00271B0A" w:rsidP="00B93028">
    <w:pPr>
      <w:pStyle w:val="Header"/>
      <w:jc w:val="right"/>
    </w:pPr>
    <w:r>
      <w:t>ANNEX</w:t>
    </w:r>
  </w:p>
  <w:p w14:paraId="62F56D3C" w14:textId="77777777" w:rsidR="00271B0A" w:rsidRDefault="00271B0A" w:rsidP="00477D6B">
    <w:pPr>
      <w:jc w:val="right"/>
    </w:pPr>
  </w:p>
  <w:p w14:paraId="62F56D3D" w14:textId="77777777" w:rsidR="00271B0A" w:rsidRDefault="00271B0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43" w14:textId="77777777" w:rsidR="00271B0A" w:rsidRDefault="00271B0A" w:rsidP="00FB6E4B">
    <w:pPr>
      <w:pStyle w:val="Header"/>
      <w:jc w:val="right"/>
    </w:pPr>
  </w:p>
  <w:p w14:paraId="62F56D44" w14:textId="77777777" w:rsidR="00271B0A" w:rsidRDefault="00271B0A" w:rsidP="00FB6E4B">
    <w:pPr>
      <w:pStyle w:val="Header"/>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8C7D" w14:textId="7D57D28D" w:rsidR="00271B0A" w:rsidRDefault="00271B0A" w:rsidP="00963AD1">
    <w:pPr>
      <w:pStyle w:val="Header"/>
      <w:jc w:val="right"/>
    </w:pPr>
    <w:r>
      <w:t>CDIP/30/11</w:t>
    </w:r>
  </w:p>
  <w:p w14:paraId="62F56D48" w14:textId="58251D44" w:rsidR="00271B0A" w:rsidRDefault="00271B0A" w:rsidP="00B93028">
    <w:pPr>
      <w:pStyle w:val="Header"/>
      <w:jc w:val="right"/>
    </w:pPr>
    <w:r>
      <w:t xml:space="preserve">Annex, page </w:t>
    </w:r>
    <w:r>
      <w:fldChar w:fldCharType="begin"/>
    </w:r>
    <w:r>
      <w:instrText xml:space="preserve"> PAGE   \* MERGEFORMAT </w:instrText>
    </w:r>
    <w:r>
      <w:fldChar w:fldCharType="separate"/>
    </w:r>
    <w:r w:rsidR="00064783">
      <w:rPr>
        <w:noProof/>
      </w:rPr>
      <w:t>19</w:t>
    </w:r>
    <w:r>
      <w:fldChar w:fldCharType="end"/>
    </w:r>
  </w:p>
  <w:p w14:paraId="62F56D49" w14:textId="77777777" w:rsidR="00271B0A" w:rsidRDefault="00271B0A" w:rsidP="00477D6B">
    <w:pPr>
      <w:jc w:val="right"/>
    </w:pPr>
  </w:p>
  <w:p w14:paraId="62F56D4A" w14:textId="77777777" w:rsidR="00271B0A" w:rsidRDefault="00271B0A"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4B" w14:textId="53F92E7B" w:rsidR="00271B0A" w:rsidRDefault="00271B0A" w:rsidP="00B93028">
    <w:pPr>
      <w:pStyle w:val="Header"/>
      <w:jc w:val="right"/>
    </w:pPr>
    <w:r>
      <w:t>CDIP/30/11</w:t>
    </w:r>
  </w:p>
  <w:p w14:paraId="62F56D4C" w14:textId="1D02B973" w:rsidR="00271B0A" w:rsidRDefault="00271B0A" w:rsidP="00B93028">
    <w:pPr>
      <w:pStyle w:val="Header"/>
      <w:jc w:val="right"/>
    </w:pPr>
    <w:r>
      <w:t xml:space="preserve">Annex, page </w:t>
    </w:r>
    <w:r>
      <w:fldChar w:fldCharType="begin"/>
    </w:r>
    <w:r>
      <w:instrText xml:space="preserve"> PAGE   \* MERGEFORMAT </w:instrText>
    </w:r>
    <w:r>
      <w:fldChar w:fldCharType="separate"/>
    </w:r>
    <w:r w:rsidR="00B50D28">
      <w:rPr>
        <w:noProof/>
      </w:rPr>
      <w:t>2</w:t>
    </w:r>
    <w:r>
      <w:fldChar w:fldCharType="end"/>
    </w:r>
  </w:p>
  <w:p w14:paraId="62F56D4D" w14:textId="77777777" w:rsidR="00271B0A" w:rsidRDefault="00271B0A" w:rsidP="00FB6E4B">
    <w:pPr>
      <w:pStyle w:val="Header"/>
      <w:jc w:val="right"/>
    </w:pPr>
  </w:p>
  <w:p w14:paraId="62F56D4E" w14:textId="77777777" w:rsidR="00271B0A" w:rsidRDefault="00271B0A" w:rsidP="00FB6E4B">
    <w:pPr>
      <w:pStyle w:val="Header"/>
      <w:jc w:val="right"/>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6A" w14:textId="77777777" w:rsidR="00271B0A" w:rsidRDefault="00271B0A" w:rsidP="009B62BB">
    <w:pPr>
      <w:jc w:val="right"/>
      <w:rPr>
        <w:color w:val="000000"/>
        <w:sz w:val="17"/>
        <w:lang w:val="fr-FR"/>
      </w:rPr>
    </w:pPr>
    <w:bookmarkStart w:id="45" w:name="TITUS4HeaderEvenPages"/>
    <w:r>
      <w:rPr>
        <w:color w:val="000000"/>
        <w:sz w:val="17"/>
        <w:lang w:val="fr-FR"/>
      </w:rPr>
      <w:t xml:space="preserve"> </w:t>
    </w:r>
  </w:p>
  <w:bookmarkEnd w:id="45"/>
  <w:p w14:paraId="62F56D6B" w14:textId="77777777" w:rsidR="00271B0A" w:rsidRPr="00150FAF" w:rsidRDefault="00271B0A" w:rsidP="00752A3A">
    <w:pPr>
      <w:jc w:val="right"/>
      <w:rPr>
        <w:lang w:val="fr-FR"/>
      </w:rPr>
    </w:pPr>
    <w:r>
      <w:rPr>
        <w:lang w:val="fr-FR"/>
      </w:rPr>
      <w:t>CDIP/24</w:t>
    </w:r>
    <w:r w:rsidRPr="00150FAF">
      <w:rPr>
        <w:lang w:val="fr-FR"/>
      </w:rPr>
      <w:t>/</w:t>
    </w:r>
    <w:r>
      <w:rPr>
        <w:lang w:val="fr-FR"/>
      </w:rPr>
      <w:t>11</w:t>
    </w:r>
  </w:p>
  <w:p w14:paraId="62F56D6C" w14:textId="473E9F34" w:rsidR="00271B0A" w:rsidRPr="00150FAF" w:rsidRDefault="00271B0A" w:rsidP="00752A3A">
    <w:pPr>
      <w:jc w:val="right"/>
      <w:rPr>
        <w:lang w:val="fr-FR"/>
      </w:rPr>
    </w:pPr>
    <w:r w:rsidRPr="00150FAF">
      <w:rPr>
        <w:lang w:val="fr-FR"/>
      </w:rPr>
      <w:t xml:space="preserve"> </w:t>
    </w:r>
    <w:proofErr w:type="spellStart"/>
    <w:r w:rsidRPr="00150FAF">
      <w:rPr>
        <w:lang w:val="fr-FR"/>
      </w:rPr>
      <w:t>Appendix</w:t>
    </w:r>
    <w:proofErr w:type="spellEnd"/>
    <w:r w:rsidRPr="00150FAF">
      <w:rPr>
        <w:lang w:val="fr-FR"/>
      </w:rPr>
      <w:t xml:space="preserve"> III, page </w:t>
    </w:r>
    <w:r>
      <w:rPr>
        <w:rStyle w:val="PageNumber"/>
      </w:rPr>
      <w:fldChar w:fldCharType="begin"/>
    </w:r>
    <w:r w:rsidRPr="00150FAF">
      <w:rPr>
        <w:rStyle w:val="PageNumber"/>
        <w:lang w:val="fr-FR"/>
      </w:rPr>
      <w:instrText xml:space="preserve"> PAGE </w:instrText>
    </w:r>
    <w:r>
      <w:rPr>
        <w:rStyle w:val="PageNumber"/>
      </w:rPr>
      <w:fldChar w:fldCharType="separate"/>
    </w:r>
    <w:r>
      <w:rPr>
        <w:rStyle w:val="PageNumber"/>
        <w:noProof/>
        <w:lang w:val="fr-FR"/>
      </w:rPr>
      <w:t>2</w:t>
    </w:r>
    <w:r>
      <w:rPr>
        <w:rStyle w:val="PageNumber"/>
      </w:rPr>
      <w:fldChar w:fldCharType="end"/>
    </w:r>
  </w:p>
  <w:p w14:paraId="62F56D6D" w14:textId="77777777" w:rsidR="00271B0A" w:rsidRDefault="00271B0A" w:rsidP="00752A3A">
    <w:pPr>
      <w:jc w:val="right"/>
      <w:rPr>
        <w:lang w:val="fr-FR"/>
      </w:rPr>
    </w:pPr>
  </w:p>
  <w:p w14:paraId="62F56D6E" w14:textId="77777777" w:rsidR="00271B0A" w:rsidRPr="00150FAF" w:rsidRDefault="00271B0A" w:rsidP="00752A3A">
    <w:pPr>
      <w:jc w:val="right"/>
      <w:rPr>
        <w:lang w:val="fr-FR"/>
      </w:rPr>
    </w:pPr>
  </w:p>
  <w:p w14:paraId="44DCBF48" w14:textId="77777777" w:rsidR="00271B0A" w:rsidRDefault="00271B0A"/>
  <w:p w14:paraId="63A3136E" w14:textId="77777777" w:rsidR="00271B0A" w:rsidRDefault="00271B0A" w:rsidP="009B62BB">
    <w:pPr>
      <w:jc w:val="right"/>
      <w:rPr>
        <w:color w:val="000000"/>
        <w:sz w:val="17"/>
        <w:lang w:val="fr-FR"/>
      </w:rPr>
    </w:pPr>
    <w:r>
      <w:rPr>
        <w:color w:val="000000"/>
        <w:sz w:val="17"/>
        <w:lang w:val="fr-F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0" w14:textId="3022FB7F" w:rsidR="00271B0A" w:rsidRPr="00150FAF" w:rsidRDefault="00271B0A" w:rsidP="00477D6B">
    <w:pPr>
      <w:jc w:val="right"/>
      <w:rPr>
        <w:lang w:val="fr-FR"/>
      </w:rPr>
    </w:pPr>
    <w:bookmarkStart w:id="46" w:name="TITUS4HeaderPrimary"/>
    <w:r>
      <w:rPr>
        <w:color w:val="000000"/>
        <w:sz w:val="17"/>
        <w:lang w:val="fr-FR"/>
      </w:rPr>
      <w:t xml:space="preserve"> </w:t>
    </w:r>
    <w:bookmarkEnd w:id="46"/>
    <w:r>
      <w:rPr>
        <w:lang w:val="fr-FR"/>
      </w:rPr>
      <w:t>CDIP/30</w:t>
    </w:r>
    <w:r w:rsidRPr="00150FAF">
      <w:rPr>
        <w:lang w:val="fr-FR"/>
      </w:rPr>
      <w:t>/</w:t>
    </w:r>
    <w:r>
      <w:rPr>
        <w:lang w:val="fr-FR"/>
      </w:rPr>
      <w:t>11</w:t>
    </w:r>
  </w:p>
  <w:p w14:paraId="62F56D71" w14:textId="761A57B7" w:rsidR="00271B0A" w:rsidRPr="00150FAF" w:rsidRDefault="00271B0A" w:rsidP="00477D6B">
    <w:pPr>
      <w:jc w:val="right"/>
      <w:rPr>
        <w:lang w:val="fr-FR"/>
      </w:rPr>
    </w:pPr>
    <w:r>
      <w:rPr>
        <w:lang w:val="fr-FR"/>
      </w:rPr>
      <w:t xml:space="preserve"> </w:t>
    </w:r>
    <w:proofErr w:type="spellStart"/>
    <w:r>
      <w:rPr>
        <w:lang w:val="fr-FR"/>
      </w:rPr>
      <w:t>Appendix</w:t>
    </w:r>
    <w:proofErr w:type="spellEnd"/>
    <w:r>
      <w:rPr>
        <w:lang w:val="fr-FR"/>
      </w:rPr>
      <w:t xml:space="preserve"> I</w:t>
    </w:r>
    <w:r w:rsidRPr="00150FAF">
      <w:rPr>
        <w:lang w:val="fr-FR"/>
      </w:rPr>
      <w:t xml:space="preserve">, page </w:t>
    </w:r>
    <w:r>
      <w:rPr>
        <w:rStyle w:val="PageNumber"/>
      </w:rPr>
      <w:t>2</w:t>
    </w:r>
  </w:p>
  <w:p w14:paraId="62F56D72" w14:textId="77777777" w:rsidR="00271B0A" w:rsidRDefault="00271B0A" w:rsidP="00477D6B">
    <w:pPr>
      <w:jc w:val="right"/>
      <w:rPr>
        <w:lang w:val="fr-FR"/>
      </w:rPr>
    </w:pPr>
  </w:p>
  <w:p w14:paraId="75F60859" w14:textId="138E5122" w:rsidR="00271B0A" w:rsidRDefault="00271B0A" w:rsidP="00683066">
    <w:pPr>
      <w:pStyle w:val="Footer"/>
      <w:rPr>
        <w:color w:val="000000"/>
        <w:sz w:val="17"/>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B" w14:textId="74607634" w:rsidR="00271B0A" w:rsidRDefault="00271B0A" w:rsidP="00FB6E4B">
    <w:pPr>
      <w:pStyle w:val="Header"/>
      <w:jc w:val="right"/>
    </w:pPr>
    <w:r>
      <w:t>CDIP/30/11</w:t>
    </w:r>
  </w:p>
  <w:p w14:paraId="62F56D7C" w14:textId="526B2D8E" w:rsidR="00271B0A" w:rsidRDefault="00271B0A" w:rsidP="00FB6E4B">
    <w:pPr>
      <w:pStyle w:val="Header"/>
      <w:jc w:val="right"/>
    </w:pPr>
    <w:r>
      <w:t>APPENDIX I</w:t>
    </w:r>
  </w:p>
  <w:p w14:paraId="62F56D7D" w14:textId="77777777" w:rsidR="00271B0A" w:rsidRDefault="00271B0A" w:rsidP="00FB6E4B">
    <w:pPr>
      <w:pStyle w:val="Header"/>
      <w:jc w:val="right"/>
    </w:pPr>
  </w:p>
  <w:p w14:paraId="62F56D7E" w14:textId="2A2B6F76" w:rsidR="00271B0A" w:rsidRDefault="00271B0A" w:rsidP="00BB1BDD">
    <w:pPr>
      <w:pStyle w:val="Header"/>
      <w:ind w:right="11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060B" w14:textId="77777777" w:rsidR="00271B0A" w:rsidRDefault="00271B0A" w:rsidP="009B62BB">
    <w:pPr>
      <w:jc w:val="right"/>
      <w:rPr>
        <w:color w:val="000000"/>
        <w:sz w:val="17"/>
        <w:lang w:val="fr-FR"/>
      </w:rPr>
    </w:pPr>
    <w:r>
      <w:rPr>
        <w:color w:val="000000"/>
        <w:sz w:val="17"/>
        <w:lang w:val="fr-FR"/>
      </w:rPr>
      <w:t xml:space="preserve"> </w:t>
    </w:r>
  </w:p>
  <w:p w14:paraId="035CA1ED" w14:textId="6A66AF6F" w:rsidR="00271B0A" w:rsidRPr="00150FAF" w:rsidRDefault="00271B0A" w:rsidP="00477D6B">
    <w:pPr>
      <w:jc w:val="right"/>
      <w:rPr>
        <w:lang w:val="fr-FR"/>
      </w:rPr>
    </w:pPr>
    <w:r>
      <w:rPr>
        <w:lang w:val="fr-FR"/>
      </w:rPr>
      <w:t>CDIP/30</w:t>
    </w:r>
    <w:r w:rsidRPr="00150FAF">
      <w:rPr>
        <w:lang w:val="fr-FR"/>
      </w:rPr>
      <w:t>/</w:t>
    </w:r>
    <w:r>
      <w:rPr>
        <w:lang w:val="fr-FR"/>
      </w:rPr>
      <w:t>11</w:t>
    </w:r>
  </w:p>
  <w:p w14:paraId="13BCB0FB" w14:textId="3D6C631B" w:rsidR="00271B0A" w:rsidRPr="00150FAF" w:rsidRDefault="00271B0A" w:rsidP="00477D6B">
    <w:pPr>
      <w:jc w:val="right"/>
      <w:rPr>
        <w:lang w:val="fr-FR"/>
      </w:rPr>
    </w:pPr>
    <w:r>
      <w:rPr>
        <w:lang w:val="fr-FR"/>
      </w:rPr>
      <w:t xml:space="preserve"> </w:t>
    </w:r>
    <w:proofErr w:type="spellStart"/>
    <w:r>
      <w:rPr>
        <w:lang w:val="fr-FR"/>
      </w:rPr>
      <w:t>Appendix</w:t>
    </w:r>
    <w:proofErr w:type="spellEnd"/>
    <w:r>
      <w:rPr>
        <w:lang w:val="fr-FR"/>
      </w:rPr>
      <w:t xml:space="preserve"> II</w:t>
    </w:r>
    <w:r w:rsidRPr="00150FAF">
      <w:rPr>
        <w:lang w:val="fr-FR"/>
      </w:rPr>
      <w:t xml:space="preserve">, page </w:t>
    </w:r>
    <w:r>
      <w:rPr>
        <w:rStyle w:val="PageNumber"/>
      </w:rPr>
      <w:t>2</w:t>
    </w:r>
  </w:p>
  <w:p w14:paraId="48DE4348" w14:textId="77777777" w:rsidR="00271B0A" w:rsidRDefault="00271B0A" w:rsidP="00477D6B">
    <w:pPr>
      <w:jc w:val="right"/>
      <w:rPr>
        <w:lang w:val="fr-FR"/>
      </w:rPr>
    </w:pPr>
  </w:p>
  <w:p w14:paraId="11C8008B" w14:textId="77777777" w:rsidR="00271B0A" w:rsidRPr="00150FAF" w:rsidRDefault="00271B0A" w:rsidP="00477D6B">
    <w:pPr>
      <w:jc w:val="right"/>
      <w:rPr>
        <w:lang w:val="fr-FR"/>
      </w:rPr>
    </w:pPr>
  </w:p>
  <w:p w14:paraId="40C990BD" w14:textId="77777777" w:rsidR="00271B0A" w:rsidRDefault="00271B0A"/>
  <w:p w14:paraId="0FC27E00" w14:textId="77777777" w:rsidR="00271B0A" w:rsidRDefault="00271B0A" w:rsidP="009B62BB">
    <w:pPr>
      <w:pStyle w:val="Footer"/>
      <w:jc w:val="right"/>
      <w:rPr>
        <w:color w:val="000000"/>
        <w:sz w:val="17"/>
      </w:rPr>
    </w:pPr>
    <w:r>
      <w:rPr>
        <w:color w:val="000000"/>
        <w:sz w:val="17"/>
      </w:rPr>
      <w:t xml:space="preserve">  </w:t>
    </w:r>
  </w:p>
  <w:p w14:paraId="33688996" w14:textId="77777777" w:rsidR="00271B0A" w:rsidRDefault="00271B0A" w:rsidP="009B62BB">
    <w:pPr>
      <w:pStyle w:val="Footer"/>
      <w:jc w:val="right"/>
      <w:rPr>
        <w:color w:val="000000"/>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132"/>
        </w:tabs>
        <w:ind w:left="113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2F23EC8"/>
    <w:multiLevelType w:val="hybridMultilevel"/>
    <w:tmpl w:val="5A9C9522"/>
    <w:lvl w:ilvl="0" w:tplc="0354FEE2">
      <w:start w:val="7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4A31025"/>
    <w:multiLevelType w:val="hybridMultilevel"/>
    <w:tmpl w:val="1EA8569E"/>
    <w:lvl w:ilvl="0" w:tplc="0409000F">
      <w:start w:val="1"/>
      <w:numFmt w:val="decimal"/>
      <w:lvlText w:val="%1."/>
      <w:lvlJc w:val="left"/>
      <w:pPr>
        <w:ind w:left="720" w:hanging="360"/>
      </w:pPr>
      <w:rPr>
        <w:rFonts w:hint="default"/>
      </w:rPr>
    </w:lvl>
    <w:lvl w:ilvl="1" w:tplc="ABC07BD0">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F7724D"/>
    <w:multiLevelType w:val="hybridMultilevel"/>
    <w:tmpl w:val="9524EF54"/>
    <w:lvl w:ilvl="0" w:tplc="F90CEE5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384808"/>
    <w:multiLevelType w:val="hybridMultilevel"/>
    <w:tmpl w:val="A5E00DE8"/>
    <w:lvl w:ilvl="0" w:tplc="ABC07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13A13"/>
    <w:multiLevelType w:val="hybridMultilevel"/>
    <w:tmpl w:val="700ACCE0"/>
    <w:lvl w:ilvl="0" w:tplc="4934A2EC">
      <w:start w:val="1"/>
      <w:numFmt w:val="decimal"/>
      <w:lvlText w:val="%1."/>
      <w:lvlJc w:val="left"/>
      <w:pPr>
        <w:tabs>
          <w:tab w:val="num" w:pos="567"/>
        </w:tabs>
        <w:ind w:left="0" w:firstLine="0"/>
      </w:pPr>
      <w:rPr>
        <w:rFonts w:hint="default"/>
        <w:b w:val="0"/>
        <w:bCs/>
        <w:i w:val="0"/>
        <w:iCs/>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6CD29E3"/>
    <w:multiLevelType w:val="multilevel"/>
    <w:tmpl w:val="23A27C9C"/>
    <w:lvl w:ilvl="0">
      <w:start w:val="1"/>
      <w:numFmt w:val="lowerLetter"/>
      <w:lvlRestart w:val="0"/>
      <w:pStyle w:val="ONUME"/>
      <w:lvlText w:val="(%1)"/>
      <w:lvlJc w:val="left"/>
      <w:pPr>
        <w:tabs>
          <w:tab w:val="num" w:pos="1135"/>
        </w:tabs>
        <w:ind w:left="568"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07306DE4"/>
    <w:multiLevelType w:val="hybridMultilevel"/>
    <w:tmpl w:val="23582FD4"/>
    <w:lvl w:ilvl="0" w:tplc="ABC07B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5E3AE7"/>
    <w:multiLevelType w:val="hybridMultilevel"/>
    <w:tmpl w:val="7FE294BC"/>
    <w:lvl w:ilvl="0" w:tplc="72F21B5A">
      <w:start w:val="2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5C43C8A"/>
    <w:multiLevelType w:val="hybridMultilevel"/>
    <w:tmpl w:val="D4708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4671A"/>
    <w:multiLevelType w:val="hybridMultilevel"/>
    <w:tmpl w:val="7EE20416"/>
    <w:lvl w:ilvl="0" w:tplc="3AAE6F30">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14E5645"/>
    <w:multiLevelType w:val="hybridMultilevel"/>
    <w:tmpl w:val="B9A6AE4A"/>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C3ADB"/>
    <w:multiLevelType w:val="hybridMultilevel"/>
    <w:tmpl w:val="8230F16E"/>
    <w:lvl w:ilvl="0" w:tplc="3F0075EE">
      <w:start w:val="2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21D3CC5"/>
    <w:multiLevelType w:val="hybridMultilevel"/>
    <w:tmpl w:val="E0A6E8A2"/>
    <w:lvl w:ilvl="0" w:tplc="B190762C">
      <w:start w:val="2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6EF385D"/>
    <w:multiLevelType w:val="hybridMultilevel"/>
    <w:tmpl w:val="F9221A84"/>
    <w:lvl w:ilvl="0" w:tplc="C8FE5A9E">
      <w:start w:val="7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ACB34DB"/>
    <w:multiLevelType w:val="hybridMultilevel"/>
    <w:tmpl w:val="DC30C3B0"/>
    <w:lvl w:ilvl="0" w:tplc="E6D06FC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512EC"/>
    <w:multiLevelType w:val="hybridMultilevel"/>
    <w:tmpl w:val="CBE8FD60"/>
    <w:lvl w:ilvl="0" w:tplc="71A099A2">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31B7A"/>
    <w:multiLevelType w:val="hybridMultilevel"/>
    <w:tmpl w:val="B092562C"/>
    <w:lvl w:ilvl="0" w:tplc="6F70B824">
      <w:start w:val="1"/>
      <w:numFmt w:val="lowerRoman"/>
      <w:lvlText w:val="(%1)"/>
      <w:lvlJc w:val="righ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5C132CA"/>
    <w:multiLevelType w:val="hybridMultilevel"/>
    <w:tmpl w:val="7786AA04"/>
    <w:lvl w:ilvl="0" w:tplc="0C070015">
      <w:start w:val="1"/>
      <w:numFmt w:val="decimal"/>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9DE1FD6"/>
    <w:multiLevelType w:val="hybridMultilevel"/>
    <w:tmpl w:val="3CBC4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86F25"/>
    <w:multiLevelType w:val="hybridMultilevel"/>
    <w:tmpl w:val="4AB0A57C"/>
    <w:lvl w:ilvl="0" w:tplc="2C26FDAC">
      <w:start w:val="6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031F0C"/>
    <w:multiLevelType w:val="hybridMultilevel"/>
    <w:tmpl w:val="D43C7838"/>
    <w:lvl w:ilvl="0" w:tplc="7E6C7B7C">
      <w:start w:val="22"/>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C4030"/>
    <w:multiLevelType w:val="hybridMultilevel"/>
    <w:tmpl w:val="B7664188"/>
    <w:lvl w:ilvl="0" w:tplc="ABC07BD0">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9" w15:restartNumberingAfterBreak="0">
    <w:nsid w:val="51FD30E1"/>
    <w:multiLevelType w:val="hybridMultilevel"/>
    <w:tmpl w:val="F39A1226"/>
    <w:lvl w:ilvl="0" w:tplc="33968BB6">
      <w:start w:val="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6D327C8"/>
    <w:multiLevelType w:val="hybridMultilevel"/>
    <w:tmpl w:val="C1AA2ED6"/>
    <w:lvl w:ilvl="0" w:tplc="76785626">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0FE329E"/>
    <w:multiLevelType w:val="hybridMultilevel"/>
    <w:tmpl w:val="871A666C"/>
    <w:lvl w:ilvl="0" w:tplc="9EB041B2">
      <w:start w:val="25"/>
      <w:numFmt w:val="decimal"/>
      <w:lvlText w:val="%1."/>
      <w:lvlJc w:val="left"/>
      <w:pPr>
        <w:tabs>
          <w:tab w:val="num" w:pos="567"/>
        </w:tabs>
        <w:ind w:left="0" w:firstLine="0"/>
      </w:pPr>
      <w:rPr>
        <w:rFonts w:hint="default"/>
        <w:b w:val="0"/>
        <w:bCs/>
        <w:i w:val="0"/>
        <w:iCs/>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656F18C5"/>
    <w:multiLevelType w:val="hybridMultilevel"/>
    <w:tmpl w:val="EAE01D04"/>
    <w:lvl w:ilvl="0" w:tplc="76785626">
      <w:start w:val="1"/>
      <w:numFmt w:val="lowerLetter"/>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4"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74DF622B"/>
    <w:multiLevelType w:val="hybridMultilevel"/>
    <w:tmpl w:val="7F185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F1402"/>
    <w:multiLevelType w:val="hybridMultilevel"/>
    <w:tmpl w:val="4008F900"/>
    <w:lvl w:ilvl="0" w:tplc="0D2E1BF6">
      <w:start w:val="1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B205888"/>
    <w:multiLevelType w:val="hybridMultilevel"/>
    <w:tmpl w:val="314EDF88"/>
    <w:lvl w:ilvl="0" w:tplc="43A6C9C2">
      <w:start w:val="7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5"/>
  </w:num>
  <w:num w:numId="2">
    <w:abstractNumId w:val="9"/>
  </w:num>
  <w:num w:numId="3">
    <w:abstractNumId w:val="14"/>
  </w:num>
  <w:num w:numId="4">
    <w:abstractNumId w:val="3"/>
  </w:num>
  <w:num w:numId="5">
    <w:abstractNumId w:val="2"/>
  </w:num>
  <w:num w:numId="6">
    <w:abstractNumId w:val="1"/>
  </w:num>
  <w:num w:numId="7">
    <w:abstractNumId w:val="0"/>
  </w:num>
  <w:num w:numId="8">
    <w:abstractNumId w:val="8"/>
  </w:num>
  <w:num w:numId="9">
    <w:abstractNumId w:val="28"/>
  </w:num>
  <w:num w:numId="10">
    <w:abstractNumId w:val="30"/>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1"/>
  </w:num>
  <w:num w:numId="14">
    <w:abstractNumId w:val="15"/>
  </w:num>
  <w:num w:numId="15">
    <w:abstractNumId w:val="35"/>
  </w:num>
  <w:num w:numId="16">
    <w:abstractNumId w:val="12"/>
  </w:num>
  <w:num w:numId="17">
    <w:abstractNumId w:val="23"/>
  </w:num>
  <w:num w:numId="18">
    <w:abstractNumId w:val="5"/>
  </w:num>
  <w:num w:numId="19">
    <w:abstractNumId w:val="7"/>
  </w:num>
  <w:num w:numId="20">
    <w:abstractNumId w:val="13"/>
  </w:num>
  <w:num w:numId="21">
    <w:abstractNumId w:val="10"/>
  </w:num>
  <w:num w:numId="22">
    <w:abstractNumId w:val="22"/>
  </w:num>
  <w:num w:numId="23">
    <w:abstractNumId w:val="33"/>
  </w:num>
  <w:num w:numId="24">
    <w:abstractNumId w:val="36"/>
  </w:num>
  <w:num w:numId="25">
    <w:abstractNumId w:val="31"/>
  </w:num>
  <w:num w:numId="26">
    <w:abstractNumId w:val="11"/>
  </w:num>
  <w:num w:numId="27">
    <w:abstractNumId w:val="17"/>
  </w:num>
  <w:num w:numId="28">
    <w:abstractNumId w:val="16"/>
  </w:num>
  <w:num w:numId="29">
    <w:abstractNumId w:val="32"/>
  </w:num>
  <w:num w:numId="30">
    <w:abstractNumId w:val="24"/>
  </w:num>
  <w:num w:numId="31">
    <w:abstractNumId w:val="4"/>
  </w:num>
  <w:num w:numId="32">
    <w:abstractNumId w:val="37"/>
  </w:num>
  <w:num w:numId="33">
    <w:abstractNumId w:val="18"/>
  </w:num>
  <w:num w:numId="34">
    <w:abstractNumId w:val="26"/>
  </w:num>
  <w:num w:numId="35">
    <w:abstractNumId w:val="6"/>
  </w:num>
  <w:num w:numId="36">
    <w:abstractNumId w:val="27"/>
  </w:num>
  <w:num w:numId="37">
    <w:abstractNumId w:val="19"/>
  </w:num>
  <w:num w:numId="3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1CF1"/>
    <w:rsid w:val="00002052"/>
    <w:rsid w:val="0000266C"/>
    <w:rsid w:val="00002990"/>
    <w:rsid w:val="00002FBF"/>
    <w:rsid w:val="000045AC"/>
    <w:rsid w:val="00004BF0"/>
    <w:rsid w:val="00004DFD"/>
    <w:rsid w:val="00005C85"/>
    <w:rsid w:val="00006155"/>
    <w:rsid w:val="00006D56"/>
    <w:rsid w:val="0001097C"/>
    <w:rsid w:val="000116C9"/>
    <w:rsid w:val="00011BFB"/>
    <w:rsid w:val="00011C2A"/>
    <w:rsid w:val="00011DB1"/>
    <w:rsid w:val="00012B60"/>
    <w:rsid w:val="00013293"/>
    <w:rsid w:val="00013627"/>
    <w:rsid w:val="000138CA"/>
    <w:rsid w:val="00013B29"/>
    <w:rsid w:val="00014EBA"/>
    <w:rsid w:val="0001562C"/>
    <w:rsid w:val="00015D76"/>
    <w:rsid w:val="000160A1"/>
    <w:rsid w:val="000200E1"/>
    <w:rsid w:val="000202A0"/>
    <w:rsid w:val="000202D0"/>
    <w:rsid w:val="00021F82"/>
    <w:rsid w:val="000229EA"/>
    <w:rsid w:val="00022F56"/>
    <w:rsid w:val="00023174"/>
    <w:rsid w:val="000231C3"/>
    <w:rsid w:val="00023307"/>
    <w:rsid w:val="00023891"/>
    <w:rsid w:val="000250EE"/>
    <w:rsid w:val="000254A6"/>
    <w:rsid w:val="0002562A"/>
    <w:rsid w:val="00025BC5"/>
    <w:rsid w:val="000261D3"/>
    <w:rsid w:val="00026673"/>
    <w:rsid w:val="000266F7"/>
    <w:rsid w:val="00026B14"/>
    <w:rsid w:val="00026B22"/>
    <w:rsid w:val="00026FA2"/>
    <w:rsid w:val="00027189"/>
    <w:rsid w:val="000271BD"/>
    <w:rsid w:val="0002735F"/>
    <w:rsid w:val="000308C7"/>
    <w:rsid w:val="00030DE2"/>
    <w:rsid w:val="00031360"/>
    <w:rsid w:val="000318AB"/>
    <w:rsid w:val="00031C22"/>
    <w:rsid w:val="00032378"/>
    <w:rsid w:val="00032744"/>
    <w:rsid w:val="00033919"/>
    <w:rsid w:val="00037D1D"/>
    <w:rsid w:val="00040336"/>
    <w:rsid w:val="000404F5"/>
    <w:rsid w:val="00040983"/>
    <w:rsid w:val="00041820"/>
    <w:rsid w:val="00043CAA"/>
    <w:rsid w:val="000442BC"/>
    <w:rsid w:val="000448F4"/>
    <w:rsid w:val="00044EDA"/>
    <w:rsid w:val="00044F72"/>
    <w:rsid w:val="00044F96"/>
    <w:rsid w:val="00045BFD"/>
    <w:rsid w:val="00045F8B"/>
    <w:rsid w:val="0004657D"/>
    <w:rsid w:val="00046893"/>
    <w:rsid w:val="00046C37"/>
    <w:rsid w:val="000473AB"/>
    <w:rsid w:val="000476B9"/>
    <w:rsid w:val="00047D96"/>
    <w:rsid w:val="00047E5F"/>
    <w:rsid w:val="00050A74"/>
    <w:rsid w:val="000514A2"/>
    <w:rsid w:val="00051999"/>
    <w:rsid w:val="0005217D"/>
    <w:rsid w:val="00052324"/>
    <w:rsid w:val="000531B0"/>
    <w:rsid w:val="000545E8"/>
    <w:rsid w:val="00055303"/>
    <w:rsid w:val="00056450"/>
    <w:rsid w:val="0006058E"/>
    <w:rsid w:val="0006061D"/>
    <w:rsid w:val="000617B6"/>
    <w:rsid w:val="00063D97"/>
    <w:rsid w:val="0006444D"/>
    <w:rsid w:val="00064783"/>
    <w:rsid w:val="00064FC1"/>
    <w:rsid w:val="00065849"/>
    <w:rsid w:val="000660E2"/>
    <w:rsid w:val="00066224"/>
    <w:rsid w:val="00066723"/>
    <w:rsid w:val="00066944"/>
    <w:rsid w:val="00066F35"/>
    <w:rsid w:val="000672FF"/>
    <w:rsid w:val="00067373"/>
    <w:rsid w:val="00067DBE"/>
    <w:rsid w:val="00070E56"/>
    <w:rsid w:val="00071A3C"/>
    <w:rsid w:val="000720AD"/>
    <w:rsid w:val="00072137"/>
    <w:rsid w:val="000722D7"/>
    <w:rsid w:val="00072BC7"/>
    <w:rsid w:val="0007318A"/>
    <w:rsid w:val="00073D0A"/>
    <w:rsid w:val="000750F2"/>
    <w:rsid w:val="00075432"/>
    <w:rsid w:val="00075742"/>
    <w:rsid w:val="00076012"/>
    <w:rsid w:val="00076140"/>
    <w:rsid w:val="000762CB"/>
    <w:rsid w:val="000764A7"/>
    <w:rsid w:val="0007652D"/>
    <w:rsid w:val="00076AA8"/>
    <w:rsid w:val="0007728D"/>
    <w:rsid w:val="00077463"/>
    <w:rsid w:val="00080A2F"/>
    <w:rsid w:val="0008161C"/>
    <w:rsid w:val="00081965"/>
    <w:rsid w:val="00081FB2"/>
    <w:rsid w:val="00082200"/>
    <w:rsid w:val="00083417"/>
    <w:rsid w:val="000835DD"/>
    <w:rsid w:val="00083BB1"/>
    <w:rsid w:val="00084850"/>
    <w:rsid w:val="00084BC6"/>
    <w:rsid w:val="00085928"/>
    <w:rsid w:val="00086218"/>
    <w:rsid w:val="0008621C"/>
    <w:rsid w:val="00086595"/>
    <w:rsid w:val="00086925"/>
    <w:rsid w:val="00090623"/>
    <w:rsid w:val="00090701"/>
    <w:rsid w:val="000907D5"/>
    <w:rsid w:val="00090914"/>
    <w:rsid w:val="000911B6"/>
    <w:rsid w:val="00091924"/>
    <w:rsid w:val="00092F69"/>
    <w:rsid w:val="000935D8"/>
    <w:rsid w:val="00093601"/>
    <w:rsid w:val="00093BB2"/>
    <w:rsid w:val="000940B3"/>
    <w:rsid w:val="000943CD"/>
    <w:rsid w:val="000956F2"/>
    <w:rsid w:val="000968ED"/>
    <w:rsid w:val="000969B9"/>
    <w:rsid w:val="00097083"/>
    <w:rsid w:val="00097361"/>
    <w:rsid w:val="000A00A9"/>
    <w:rsid w:val="000A03D4"/>
    <w:rsid w:val="000A13FC"/>
    <w:rsid w:val="000A1C1D"/>
    <w:rsid w:val="000A1C40"/>
    <w:rsid w:val="000A3982"/>
    <w:rsid w:val="000A39F9"/>
    <w:rsid w:val="000A3E2F"/>
    <w:rsid w:val="000A42C8"/>
    <w:rsid w:val="000A4D95"/>
    <w:rsid w:val="000A59AF"/>
    <w:rsid w:val="000A5DD6"/>
    <w:rsid w:val="000A61E1"/>
    <w:rsid w:val="000A62BC"/>
    <w:rsid w:val="000A6F04"/>
    <w:rsid w:val="000A7B32"/>
    <w:rsid w:val="000B00F7"/>
    <w:rsid w:val="000B045C"/>
    <w:rsid w:val="000B110E"/>
    <w:rsid w:val="000B137D"/>
    <w:rsid w:val="000B13EB"/>
    <w:rsid w:val="000B1702"/>
    <w:rsid w:val="000B20F2"/>
    <w:rsid w:val="000B3931"/>
    <w:rsid w:val="000B3F68"/>
    <w:rsid w:val="000B47C2"/>
    <w:rsid w:val="000B4BE3"/>
    <w:rsid w:val="000B4C49"/>
    <w:rsid w:val="000B536F"/>
    <w:rsid w:val="000B5836"/>
    <w:rsid w:val="000B63C6"/>
    <w:rsid w:val="000B6DEE"/>
    <w:rsid w:val="000B7A2E"/>
    <w:rsid w:val="000B7A75"/>
    <w:rsid w:val="000B7AB5"/>
    <w:rsid w:val="000C0995"/>
    <w:rsid w:val="000C13F6"/>
    <w:rsid w:val="000C1487"/>
    <w:rsid w:val="000C221E"/>
    <w:rsid w:val="000C2D13"/>
    <w:rsid w:val="000C31EF"/>
    <w:rsid w:val="000C3CA5"/>
    <w:rsid w:val="000C4E44"/>
    <w:rsid w:val="000C5551"/>
    <w:rsid w:val="000C5649"/>
    <w:rsid w:val="000C5936"/>
    <w:rsid w:val="000C5963"/>
    <w:rsid w:val="000C68C0"/>
    <w:rsid w:val="000C6F86"/>
    <w:rsid w:val="000C789F"/>
    <w:rsid w:val="000D00C0"/>
    <w:rsid w:val="000D040F"/>
    <w:rsid w:val="000D1704"/>
    <w:rsid w:val="000D230D"/>
    <w:rsid w:val="000D24B6"/>
    <w:rsid w:val="000D2AC1"/>
    <w:rsid w:val="000D335F"/>
    <w:rsid w:val="000D4528"/>
    <w:rsid w:val="000D46AE"/>
    <w:rsid w:val="000D496F"/>
    <w:rsid w:val="000D5A70"/>
    <w:rsid w:val="000D65EE"/>
    <w:rsid w:val="000D6CFF"/>
    <w:rsid w:val="000D730A"/>
    <w:rsid w:val="000D7C24"/>
    <w:rsid w:val="000E0749"/>
    <w:rsid w:val="000E0FB9"/>
    <w:rsid w:val="000E11B2"/>
    <w:rsid w:val="000E3450"/>
    <w:rsid w:val="000E357F"/>
    <w:rsid w:val="000E4BDB"/>
    <w:rsid w:val="000E4D5D"/>
    <w:rsid w:val="000E50A8"/>
    <w:rsid w:val="000E5286"/>
    <w:rsid w:val="000E58E8"/>
    <w:rsid w:val="000E709C"/>
    <w:rsid w:val="000E7A78"/>
    <w:rsid w:val="000E7C20"/>
    <w:rsid w:val="000F026B"/>
    <w:rsid w:val="000F159B"/>
    <w:rsid w:val="000F18D8"/>
    <w:rsid w:val="000F1A90"/>
    <w:rsid w:val="000F32B5"/>
    <w:rsid w:val="000F3ECC"/>
    <w:rsid w:val="000F43BE"/>
    <w:rsid w:val="000F4BD3"/>
    <w:rsid w:val="000F594C"/>
    <w:rsid w:val="000F5E56"/>
    <w:rsid w:val="000F6695"/>
    <w:rsid w:val="00100808"/>
    <w:rsid w:val="00100E27"/>
    <w:rsid w:val="00101220"/>
    <w:rsid w:val="00101EBE"/>
    <w:rsid w:val="00102422"/>
    <w:rsid w:val="0010405F"/>
    <w:rsid w:val="001042F9"/>
    <w:rsid w:val="00104F2F"/>
    <w:rsid w:val="00105172"/>
    <w:rsid w:val="001059FC"/>
    <w:rsid w:val="001060BE"/>
    <w:rsid w:val="00106F6E"/>
    <w:rsid w:val="0010751E"/>
    <w:rsid w:val="0011024F"/>
    <w:rsid w:val="0011084E"/>
    <w:rsid w:val="001119B4"/>
    <w:rsid w:val="00111A56"/>
    <w:rsid w:val="00111ED5"/>
    <w:rsid w:val="00112653"/>
    <w:rsid w:val="00113824"/>
    <w:rsid w:val="0011395A"/>
    <w:rsid w:val="00113BB7"/>
    <w:rsid w:val="001145F7"/>
    <w:rsid w:val="00115024"/>
    <w:rsid w:val="001150B8"/>
    <w:rsid w:val="00115763"/>
    <w:rsid w:val="00115B55"/>
    <w:rsid w:val="00116311"/>
    <w:rsid w:val="001203F9"/>
    <w:rsid w:val="00120547"/>
    <w:rsid w:val="00121355"/>
    <w:rsid w:val="00121D1E"/>
    <w:rsid w:val="00123399"/>
    <w:rsid w:val="00123927"/>
    <w:rsid w:val="00124760"/>
    <w:rsid w:val="00124B00"/>
    <w:rsid w:val="00124FF4"/>
    <w:rsid w:val="00125205"/>
    <w:rsid w:val="0012540C"/>
    <w:rsid w:val="00125612"/>
    <w:rsid w:val="001269EB"/>
    <w:rsid w:val="00126B2D"/>
    <w:rsid w:val="00126D4C"/>
    <w:rsid w:val="00126F98"/>
    <w:rsid w:val="00127623"/>
    <w:rsid w:val="00127B82"/>
    <w:rsid w:val="00127FA1"/>
    <w:rsid w:val="00130243"/>
    <w:rsid w:val="00130B53"/>
    <w:rsid w:val="0013121D"/>
    <w:rsid w:val="00131945"/>
    <w:rsid w:val="00132F82"/>
    <w:rsid w:val="00133D82"/>
    <w:rsid w:val="00133F41"/>
    <w:rsid w:val="001341A7"/>
    <w:rsid w:val="00135000"/>
    <w:rsid w:val="001362EE"/>
    <w:rsid w:val="0013630A"/>
    <w:rsid w:val="0013662B"/>
    <w:rsid w:val="00136A49"/>
    <w:rsid w:val="00136B16"/>
    <w:rsid w:val="00137F58"/>
    <w:rsid w:val="00140787"/>
    <w:rsid w:val="001407CB"/>
    <w:rsid w:val="00140AEF"/>
    <w:rsid w:val="00140BF1"/>
    <w:rsid w:val="00140E24"/>
    <w:rsid w:val="00141564"/>
    <w:rsid w:val="001417A7"/>
    <w:rsid w:val="00141D83"/>
    <w:rsid w:val="001423A5"/>
    <w:rsid w:val="00142D70"/>
    <w:rsid w:val="00142EFF"/>
    <w:rsid w:val="00143DCD"/>
    <w:rsid w:val="001443D3"/>
    <w:rsid w:val="001450E7"/>
    <w:rsid w:val="001453C2"/>
    <w:rsid w:val="00145F61"/>
    <w:rsid w:val="00146058"/>
    <w:rsid w:val="00147121"/>
    <w:rsid w:val="001472C3"/>
    <w:rsid w:val="0014770B"/>
    <w:rsid w:val="00147BF0"/>
    <w:rsid w:val="00147E13"/>
    <w:rsid w:val="00147E7B"/>
    <w:rsid w:val="00147FB8"/>
    <w:rsid w:val="00150441"/>
    <w:rsid w:val="001508C0"/>
    <w:rsid w:val="00150FAF"/>
    <w:rsid w:val="001515F1"/>
    <w:rsid w:val="00151E8B"/>
    <w:rsid w:val="001529CC"/>
    <w:rsid w:val="00152E60"/>
    <w:rsid w:val="00153372"/>
    <w:rsid w:val="00154050"/>
    <w:rsid w:val="00154742"/>
    <w:rsid w:val="00154846"/>
    <w:rsid w:val="00155CBF"/>
    <w:rsid w:val="001561B3"/>
    <w:rsid w:val="00157530"/>
    <w:rsid w:val="001575AF"/>
    <w:rsid w:val="001577F0"/>
    <w:rsid w:val="00161085"/>
    <w:rsid w:val="001621D7"/>
    <w:rsid w:val="00162809"/>
    <w:rsid w:val="0016334B"/>
    <w:rsid w:val="0016355D"/>
    <w:rsid w:val="00164C23"/>
    <w:rsid w:val="001655E8"/>
    <w:rsid w:val="00165962"/>
    <w:rsid w:val="00165D0A"/>
    <w:rsid w:val="0016613D"/>
    <w:rsid w:val="00166344"/>
    <w:rsid w:val="0016733D"/>
    <w:rsid w:val="00167731"/>
    <w:rsid w:val="001701F1"/>
    <w:rsid w:val="00170211"/>
    <w:rsid w:val="001705D7"/>
    <w:rsid w:val="00170F17"/>
    <w:rsid w:val="001711E4"/>
    <w:rsid w:val="001715F2"/>
    <w:rsid w:val="0017264A"/>
    <w:rsid w:val="00172A14"/>
    <w:rsid w:val="0017331F"/>
    <w:rsid w:val="00173C07"/>
    <w:rsid w:val="00174708"/>
    <w:rsid w:val="00174A85"/>
    <w:rsid w:val="00174FAC"/>
    <w:rsid w:val="00176D11"/>
    <w:rsid w:val="00176FED"/>
    <w:rsid w:val="00177E17"/>
    <w:rsid w:val="00180778"/>
    <w:rsid w:val="0018078F"/>
    <w:rsid w:val="00180EC9"/>
    <w:rsid w:val="001814A2"/>
    <w:rsid w:val="00181D7B"/>
    <w:rsid w:val="00181D94"/>
    <w:rsid w:val="00181D9D"/>
    <w:rsid w:val="001821CA"/>
    <w:rsid w:val="0018232A"/>
    <w:rsid w:val="001832A6"/>
    <w:rsid w:val="001840F5"/>
    <w:rsid w:val="00185246"/>
    <w:rsid w:val="00185815"/>
    <w:rsid w:val="00185AFA"/>
    <w:rsid w:val="00185C48"/>
    <w:rsid w:val="00186013"/>
    <w:rsid w:val="00187398"/>
    <w:rsid w:val="0018740B"/>
    <w:rsid w:val="00187B66"/>
    <w:rsid w:val="00190BBD"/>
    <w:rsid w:val="0019113C"/>
    <w:rsid w:val="0019129A"/>
    <w:rsid w:val="0019134B"/>
    <w:rsid w:val="001913FB"/>
    <w:rsid w:val="00191B5C"/>
    <w:rsid w:val="00192080"/>
    <w:rsid w:val="00192358"/>
    <w:rsid w:val="00193460"/>
    <w:rsid w:val="001937E8"/>
    <w:rsid w:val="001938BA"/>
    <w:rsid w:val="0019404A"/>
    <w:rsid w:val="00194062"/>
    <w:rsid w:val="00194087"/>
    <w:rsid w:val="00194C24"/>
    <w:rsid w:val="0019523A"/>
    <w:rsid w:val="00195346"/>
    <w:rsid w:val="00195D57"/>
    <w:rsid w:val="001960AF"/>
    <w:rsid w:val="001965D4"/>
    <w:rsid w:val="00196C30"/>
    <w:rsid w:val="00196E05"/>
    <w:rsid w:val="00196F6D"/>
    <w:rsid w:val="00197028"/>
    <w:rsid w:val="001973A9"/>
    <w:rsid w:val="00197452"/>
    <w:rsid w:val="001975E5"/>
    <w:rsid w:val="00197ECD"/>
    <w:rsid w:val="001A10A0"/>
    <w:rsid w:val="001A1782"/>
    <w:rsid w:val="001A1AEC"/>
    <w:rsid w:val="001A1F86"/>
    <w:rsid w:val="001A24DE"/>
    <w:rsid w:val="001A2F7E"/>
    <w:rsid w:val="001A3124"/>
    <w:rsid w:val="001A316C"/>
    <w:rsid w:val="001A33A9"/>
    <w:rsid w:val="001A3E1F"/>
    <w:rsid w:val="001A55B0"/>
    <w:rsid w:val="001A600C"/>
    <w:rsid w:val="001B04D2"/>
    <w:rsid w:val="001B109F"/>
    <w:rsid w:val="001B2376"/>
    <w:rsid w:val="001B2446"/>
    <w:rsid w:val="001B32EA"/>
    <w:rsid w:val="001B39D2"/>
    <w:rsid w:val="001B3C6B"/>
    <w:rsid w:val="001B4763"/>
    <w:rsid w:val="001B59A3"/>
    <w:rsid w:val="001B5ED6"/>
    <w:rsid w:val="001B602C"/>
    <w:rsid w:val="001B690E"/>
    <w:rsid w:val="001B6DC5"/>
    <w:rsid w:val="001B7009"/>
    <w:rsid w:val="001C0F82"/>
    <w:rsid w:val="001C100D"/>
    <w:rsid w:val="001C1E96"/>
    <w:rsid w:val="001C2AED"/>
    <w:rsid w:val="001C2B96"/>
    <w:rsid w:val="001C357A"/>
    <w:rsid w:val="001C3E45"/>
    <w:rsid w:val="001C5415"/>
    <w:rsid w:val="001C5556"/>
    <w:rsid w:val="001C6672"/>
    <w:rsid w:val="001C67FF"/>
    <w:rsid w:val="001C6A6B"/>
    <w:rsid w:val="001C6BC7"/>
    <w:rsid w:val="001C7E86"/>
    <w:rsid w:val="001D0013"/>
    <w:rsid w:val="001D1656"/>
    <w:rsid w:val="001D1CB9"/>
    <w:rsid w:val="001D1E07"/>
    <w:rsid w:val="001D2362"/>
    <w:rsid w:val="001D2548"/>
    <w:rsid w:val="001D3D0B"/>
    <w:rsid w:val="001D4BDE"/>
    <w:rsid w:val="001D4EB7"/>
    <w:rsid w:val="001D50BA"/>
    <w:rsid w:val="001D51C6"/>
    <w:rsid w:val="001D698D"/>
    <w:rsid w:val="001D6CD2"/>
    <w:rsid w:val="001D6DA7"/>
    <w:rsid w:val="001E01EB"/>
    <w:rsid w:val="001E056A"/>
    <w:rsid w:val="001E0C5A"/>
    <w:rsid w:val="001E0CC4"/>
    <w:rsid w:val="001E1672"/>
    <w:rsid w:val="001E19C0"/>
    <w:rsid w:val="001E3C0A"/>
    <w:rsid w:val="001E3DCE"/>
    <w:rsid w:val="001E45A2"/>
    <w:rsid w:val="001E46F2"/>
    <w:rsid w:val="001E4D1A"/>
    <w:rsid w:val="001E6105"/>
    <w:rsid w:val="001E6A73"/>
    <w:rsid w:val="001F0465"/>
    <w:rsid w:val="001F0A36"/>
    <w:rsid w:val="001F0D2D"/>
    <w:rsid w:val="001F18B4"/>
    <w:rsid w:val="001F1AA0"/>
    <w:rsid w:val="001F1DFC"/>
    <w:rsid w:val="001F2040"/>
    <w:rsid w:val="001F2EAA"/>
    <w:rsid w:val="001F3318"/>
    <w:rsid w:val="001F3563"/>
    <w:rsid w:val="001F43EE"/>
    <w:rsid w:val="001F4C95"/>
    <w:rsid w:val="001F53E0"/>
    <w:rsid w:val="001F5FD4"/>
    <w:rsid w:val="001F65EB"/>
    <w:rsid w:val="001F7190"/>
    <w:rsid w:val="001F7A34"/>
    <w:rsid w:val="001F7C38"/>
    <w:rsid w:val="00200EC9"/>
    <w:rsid w:val="0020158E"/>
    <w:rsid w:val="0020222F"/>
    <w:rsid w:val="002029EC"/>
    <w:rsid w:val="0020325C"/>
    <w:rsid w:val="002047FE"/>
    <w:rsid w:val="002048C8"/>
    <w:rsid w:val="00205822"/>
    <w:rsid w:val="00205A97"/>
    <w:rsid w:val="00205FF0"/>
    <w:rsid w:val="002070A6"/>
    <w:rsid w:val="002071A0"/>
    <w:rsid w:val="002072C1"/>
    <w:rsid w:val="00211079"/>
    <w:rsid w:val="00211B46"/>
    <w:rsid w:val="00211DA8"/>
    <w:rsid w:val="00211EB2"/>
    <w:rsid w:val="00212775"/>
    <w:rsid w:val="00212A40"/>
    <w:rsid w:val="00213162"/>
    <w:rsid w:val="0021371A"/>
    <w:rsid w:val="00213946"/>
    <w:rsid w:val="002143BD"/>
    <w:rsid w:val="00214A21"/>
    <w:rsid w:val="00214DD1"/>
    <w:rsid w:val="00215189"/>
    <w:rsid w:val="002154D1"/>
    <w:rsid w:val="002157C4"/>
    <w:rsid w:val="002158DC"/>
    <w:rsid w:val="00215BF8"/>
    <w:rsid w:val="00215ED8"/>
    <w:rsid w:val="00216413"/>
    <w:rsid w:val="00216E07"/>
    <w:rsid w:val="00217874"/>
    <w:rsid w:val="00217EB0"/>
    <w:rsid w:val="0022067D"/>
    <w:rsid w:val="00220AAF"/>
    <w:rsid w:val="002220DA"/>
    <w:rsid w:val="00222103"/>
    <w:rsid w:val="00222610"/>
    <w:rsid w:val="002258CE"/>
    <w:rsid w:val="00225E0F"/>
    <w:rsid w:val="00226DBC"/>
    <w:rsid w:val="00227261"/>
    <w:rsid w:val="00227B4F"/>
    <w:rsid w:val="00230439"/>
    <w:rsid w:val="00230E8C"/>
    <w:rsid w:val="0023103C"/>
    <w:rsid w:val="0023140E"/>
    <w:rsid w:val="002324B6"/>
    <w:rsid w:val="00233C25"/>
    <w:rsid w:val="002349E7"/>
    <w:rsid w:val="00234B3E"/>
    <w:rsid w:val="00235293"/>
    <w:rsid w:val="002365DD"/>
    <w:rsid w:val="00236DA8"/>
    <w:rsid w:val="0023717E"/>
    <w:rsid w:val="00237B9E"/>
    <w:rsid w:val="00237C31"/>
    <w:rsid w:val="00237E65"/>
    <w:rsid w:val="002403B7"/>
    <w:rsid w:val="002405E1"/>
    <w:rsid w:val="00240989"/>
    <w:rsid w:val="002409E7"/>
    <w:rsid w:val="00240CEE"/>
    <w:rsid w:val="00241E07"/>
    <w:rsid w:val="00243CBC"/>
    <w:rsid w:val="0024480B"/>
    <w:rsid w:val="00244CF0"/>
    <w:rsid w:val="002460AB"/>
    <w:rsid w:val="00246C9E"/>
    <w:rsid w:val="00250F09"/>
    <w:rsid w:val="0025134E"/>
    <w:rsid w:val="0025260C"/>
    <w:rsid w:val="00252DCC"/>
    <w:rsid w:val="0025368B"/>
    <w:rsid w:val="0025373A"/>
    <w:rsid w:val="002537B6"/>
    <w:rsid w:val="00254224"/>
    <w:rsid w:val="002545E7"/>
    <w:rsid w:val="002546B3"/>
    <w:rsid w:val="00256179"/>
    <w:rsid w:val="00256A19"/>
    <w:rsid w:val="00256C51"/>
    <w:rsid w:val="002572CE"/>
    <w:rsid w:val="00260BDC"/>
    <w:rsid w:val="0026159E"/>
    <w:rsid w:val="00262098"/>
    <w:rsid w:val="002626BC"/>
    <w:rsid w:val="00262940"/>
    <w:rsid w:val="0026327E"/>
    <w:rsid w:val="0026330C"/>
    <w:rsid w:val="002634C4"/>
    <w:rsid w:val="002640EF"/>
    <w:rsid w:val="00264657"/>
    <w:rsid w:val="002649ED"/>
    <w:rsid w:val="0026522C"/>
    <w:rsid w:val="00265236"/>
    <w:rsid w:val="00265289"/>
    <w:rsid w:val="00265555"/>
    <w:rsid w:val="00265EA0"/>
    <w:rsid w:val="00265F27"/>
    <w:rsid w:val="00266138"/>
    <w:rsid w:val="00266612"/>
    <w:rsid w:val="002705AC"/>
    <w:rsid w:val="00270EAC"/>
    <w:rsid w:val="0027135B"/>
    <w:rsid w:val="00271725"/>
    <w:rsid w:val="00271B0A"/>
    <w:rsid w:val="00271CD5"/>
    <w:rsid w:val="0027243F"/>
    <w:rsid w:val="002726F1"/>
    <w:rsid w:val="00272E3B"/>
    <w:rsid w:val="00273239"/>
    <w:rsid w:val="002733F1"/>
    <w:rsid w:val="002738D5"/>
    <w:rsid w:val="00274251"/>
    <w:rsid w:val="00275174"/>
    <w:rsid w:val="00275280"/>
    <w:rsid w:val="002752E4"/>
    <w:rsid w:val="0027567C"/>
    <w:rsid w:val="00275720"/>
    <w:rsid w:val="00276AF4"/>
    <w:rsid w:val="0027716F"/>
    <w:rsid w:val="00277B39"/>
    <w:rsid w:val="002805C1"/>
    <w:rsid w:val="00280C5E"/>
    <w:rsid w:val="00280E25"/>
    <w:rsid w:val="00281A68"/>
    <w:rsid w:val="00281D8C"/>
    <w:rsid w:val="002821AD"/>
    <w:rsid w:val="00282D1E"/>
    <w:rsid w:val="00283141"/>
    <w:rsid w:val="0028339D"/>
    <w:rsid w:val="002834F0"/>
    <w:rsid w:val="002839AD"/>
    <w:rsid w:val="002839C2"/>
    <w:rsid w:val="002841F5"/>
    <w:rsid w:val="00284B20"/>
    <w:rsid w:val="002861D3"/>
    <w:rsid w:val="00286DDA"/>
    <w:rsid w:val="00287196"/>
    <w:rsid w:val="00287875"/>
    <w:rsid w:val="00287CBE"/>
    <w:rsid w:val="002907FE"/>
    <w:rsid w:val="00290A7D"/>
    <w:rsid w:val="00291EC3"/>
    <w:rsid w:val="002928D3"/>
    <w:rsid w:val="0029443A"/>
    <w:rsid w:val="00294D5A"/>
    <w:rsid w:val="00294DF0"/>
    <w:rsid w:val="00295A05"/>
    <w:rsid w:val="00296407"/>
    <w:rsid w:val="002971A6"/>
    <w:rsid w:val="00297C5C"/>
    <w:rsid w:val="00297F8F"/>
    <w:rsid w:val="002A0B05"/>
    <w:rsid w:val="002A0F46"/>
    <w:rsid w:val="002A2101"/>
    <w:rsid w:val="002A3934"/>
    <w:rsid w:val="002A3A3E"/>
    <w:rsid w:val="002A3DBC"/>
    <w:rsid w:val="002A601E"/>
    <w:rsid w:val="002A67EF"/>
    <w:rsid w:val="002A67F6"/>
    <w:rsid w:val="002A7874"/>
    <w:rsid w:val="002A7C1B"/>
    <w:rsid w:val="002B012B"/>
    <w:rsid w:val="002B0277"/>
    <w:rsid w:val="002B1378"/>
    <w:rsid w:val="002B27E3"/>
    <w:rsid w:val="002B2EF6"/>
    <w:rsid w:val="002B3DF2"/>
    <w:rsid w:val="002B4B6A"/>
    <w:rsid w:val="002B4D67"/>
    <w:rsid w:val="002B5233"/>
    <w:rsid w:val="002B5D17"/>
    <w:rsid w:val="002B62BD"/>
    <w:rsid w:val="002B660C"/>
    <w:rsid w:val="002B67F0"/>
    <w:rsid w:val="002C0080"/>
    <w:rsid w:val="002C04C1"/>
    <w:rsid w:val="002C10C0"/>
    <w:rsid w:val="002C116A"/>
    <w:rsid w:val="002C119C"/>
    <w:rsid w:val="002C15EC"/>
    <w:rsid w:val="002C3F16"/>
    <w:rsid w:val="002C468E"/>
    <w:rsid w:val="002C4881"/>
    <w:rsid w:val="002C4966"/>
    <w:rsid w:val="002C4C77"/>
    <w:rsid w:val="002C6349"/>
    <w:rsid w:val="002C6573"/>
    <w:rsid w:val="002C6F7F"/>
    <w:rsid w:val="002C7574"/>
    <w:rsid w:val="002C7731"/>
    <w:rsid w:val="002C7C9D"/>
    <w:rsid w:val="002C7CC0"/>
    <w:rsid w:val="002D0176"/>
    <w:rsid w:val="002D1CCF"/>
    <w:rsid w:val="002D2452"/>
    <w:rsid w:val="002D26BB"/>
    <w:rsid w:val="002D2DBD"/>
    <w:rsid w:val="002D36DE"/>
    <w:rsid w:val="002D41F8"/>
    <w:rsid w:val="002D450B"/>
    <w:rsid w:val="002D4A91"/>
    <w:rsid w:val="002D5270"/>
    <w:rsid w:val="002D60F8"/>
    <w:rsid w:val="002D6832"/>
    <w:rsid w:val="002D6FF8"/>
    <w:rsid w:val="002D7C76"/>
    <w:rsid w:val="002E037E"/>
    <w:rsid w:val="002E0547"/>
    <w:rsid w:val="002E0A57"/>
    <w:rsid w:val="002E1285"/>
    <w:rsid w:val="002E1461"/>
    <w:rsid w:val="002E1717"/>
    <w:rsid w:val="002E19A9"/>
    <w:rsid w:val="002E3B87"/>
    <w:rsid w:val="002E3CAC"/>
    <w:rsid w:val="002E48C3"/>
    <w:rsid w:val="002E4904"/>
    <w:rsid w:val="002E5BCC"/>
    <w:rsid w:val="002E6949"/>
    <w:rsid w:val="002E6E6E"/>
    <w:rsid w:val="002E790B"/>
    <w:rsid w:val="002E798A"/>
    <w:rsid w:val="002E7B4C"/>
    <w:rsid w:val="002E7F5D"/>
    <w:rsid w:val="002F060B"/>
    <w:rsid w:val="002F1793"/>
    <w:rsid w:val="002F18A6"/>
    <w:rsid w:val="002F194E"/>
    <w:rsid w:val="002F1FE6"/>
    <w:rsid w:val="002F28E7"/>
    <w:rsid w:val="002F2AA0"/>
    <w:rsid w:val="002F3077"/>
    <w:rsid w:val="002F37C5"/>
    <w:rsid w:val="002F4E68"/>
    <w:rsid w:val="002F4F02"/>
    <w:rsid w:val="002F5278"/>
    <w:rsid w:val="002F6B44"/>
    <w:rsid w:val="002F772A"/>
    <w:rsid w:val="002F7C03"/>
    <w:rsid w:val="0030013F"/>
    <w:rsid w:val="00300586"/>
    <w:rsid w:val="003010D4"/>
    <w:rsid w:val="00302C30"/>
    <w:rsid w:val="00302D27"/>
    <w:rsid w:val="00302E18"/>
    <w:rsid w:val="003036DD"/>
    <w:rsid w:val="003039D0"/>
    <w:rsid w:val="003045FF"/>
    <w:rsid w:val="003066CC"/>
    <w:rsid w:val="00306BC9"/>
    <w:rsid w:val="0030746C"/>
    <w:rsid w:val="003078D9"/>
    <w:rsid w:val="00307973"/>
    <w:rsid w:val="00307DA8"/>
    <w:rsid w:val="00310D67"/>
    <w:rsid w:val="00310FAF"/>
    <w:rsid w:val="003115CA"/>
    <w:rsid w:val="0031198D"/>
    <w:rsid w:val="003120E0"/>
    <w:rsid w:val="00312C03"/>
    <w:rsid w:val="00312DCE"/>
    <w:rsid w:val="00312F29"/>
    <w:rsid w:val="00312F7F"/>
    <w:rsid w:val="00313342"/>
    <w:rsid w:val="00313973"/>
    <w:rsid w:val="0031611D"/>
    <w:rsid w:val="0031700B"/>
    <w:rsid w:val="00317153"/>
    <w:rsid w:val="003210B6"/>
    <w:rsid w:val="00321AF5"/>
    <w:rsid w:val="00321B50"/>
    <w:rsid w:val="00321BE8"/>
    <w:rsid w:val="00322277"/>
    <w:rsid w:val="00322671"/>
    <w:rsid w:val="00322736"/>
    <w:rsid w:val="00323540"/>
    <w:rsid w:val="0032391E"/>
    <w:rsid w:val="00324083"/>
    <w:rsid w:val="00326696"/>
    <w:rsid w:val="00326B02"/>
    <w:rsid w:val="00326F94"/>
    <w:rsid w:val="00326FCB"/>
    <w:rsid w:val="00327736"/>
    <w:rsid w:val="00330761"/>
    <w:rsid w:val="00330B5A"/>
    <w:rsid w:val="00330EDA"/>
    <w:rsid w:val="00330F3D"/>
    <w:rsid w:val="00331141"/>
    <w:rsid w:val="0033176B"/>
    <w:rsid w:val="00332EDF"/>
    <w:rsid w:val="00335FFA"/>
    <w:rsid w:val="003366F3"/>
    <w:rsid w:val="0033692F"/>
    <w:rsid w:val="00340979"/>
    <w:rsid w:val="00340A79"/>
    <w:rsid w:val="00343185"/>
    <w:rsid w:val="003435C4"/>
    <w:rsid w:val="003439EA"/>
    <w:rsid w:val="00343D9B"/>
    <w:rsid w:val="003445A8"/>
    <w:rsid w:val="00344D1C"/>
    <w:rsid w:val="003451C0"/>
    <w:rsid w:val="0034568F"/>
    <w:rsid w:val="003503B0"/>
    <w:rsid w:val="00350ADE"/>
    <w:rsid w:val="003517B5"/>
    <w:rsid w:val="00351A64"/>
    <w:rsid w:val="00351C93"/>
    <w:rsid w:val="00351CA2"/>
    <w:rsid w:val="00351F32"/>
    <w:rsid w:val="003528BE"/>
    <w:rsid w:val="00352C00"/>
    <w:rsid w:val="00353FDF"/>
    <w:rsid w:val="003545AD"/>
    <w:rsid w:val="00355259"/>
    <w:rsid w:val="00355307"/>
    <w:rsid w:val="00355457"/>
    <w:rsid w:val="00355655"/>
    <w:rsid w:val="00355C3A"/>
    <w:rsid w:val="00355D01"/>
    <w:rsid w:val="0035642D"/>
    <w:rsid w:val="00356E91"/>
    <w:rsid w:val="0035722E"/>
    <w:rsid w:val="00357361"/>
    <w:rsid w:val="00357DB9"/>
    <w:rsid w:val="00360089"/>
    <w:rsid w:val="00360F38"/>
    <w:rsid w:val="00360F6E"/>
    <w:rsid w:val="003612A7"/>
    <w:rsid w:val="00361450"/>
    <w:rsid w:val="003629D0"/>
    <w:rsid w:val="00362D94"/>
    <w:rsid w:val="00363C99"/>
    <w:rsid w:val="00364D42"/>
    <w:rsid w:val="00366675"/>
    <w:rsid w:val="003672D8"/>
    <w:rsid w:val="003673CF"/>
    <w:rsid w:val="003674E1"/>
    <w:rsid w:val="00370C25"/>
    <w:rsid w:val="00371339"/>
    <w:rsid w:val="003717E3"/>
    <w:rsid w:val="003718E9"/>
    <w:rsid w:val="0037194E"/>
    <w:rsid w:val="00372CC0"/>
    <w:rsid w:val="003737FE"/>
    <w:rsid w:val="003741DD"/>
    <w:rsid w:val="0037570C"/>
    <w:rsid w:val="00375ABF"/>
    <w:rsid w:val="00375CDD"/>
    <w:rsid w:val="00375D46"/>
    <w:rsid w:val="00376DF8"/>
    <w:rsid w:val="003773E3"/>
    <w:rsid w:val="00377987"/>
    <w:rsid w:val="00377CF7"/>
    <w:rsid w:val="00377E90"/>
    <w:rsid w:val="00380E4A"/>
    <w:rsid w:val="003810AE"/>
    <w:rsid w:val="00381136"/>
    <w:rsid w:val="00381402"/>
    <w:rsid w:val="00381E58"/>
    <w:rsid w:val="003823CD"/>
    <w:rsid w:val="003829CF"/>
    <w:rsid w:val="00382A90"/>
    <w:rsid w:val="00382F51"/>
    <w:rsid w:val="00383009"/>
    <w:rsid w:val="00384109"/>
    <w:rsid w:val="00384445"/>
    <w:rsid w:val="003845C1"/>
    <w:rsid w:val="00384B40"/>
    <w:rsid w:val="00385BA1"/>
    <w:rsid w:val="00386456"/>
    <w:rsid w:val="003865A4"/>
    <w:rsid w:val="0038768F"/>
    <w:rsid w:val="00390123"/>
    <w:rsid w:val="0039190D"/>
    <w:rsid w:val="003923D5"/>
    <w:rsid w:val="003925BE"/>
    <w:rsid w:val="00394845"/>
    <w:rsid w:val="00394C6B"/>
    <w:rsid w:val="00394E6B"/>
    <w:rsid w:val="0039576B"/>
    <w:rsid w:val="003957A8"/>
    <w:rsid w:val="00395CF5"/>
    <w:rsid w:val="00395F52"/>
    <w:rsid w:val="00396C63"/>
    <w:rsid w:val="003971BA"/>
    <w:rsid w:val="00397BC4"/>
    <w:rsid w:val="003A13D6"/>
    <w:rsid w:val="003A143C"/>
    <w:rsid w:val="003A15F4"/>
    <w:rsid w:val="003A1A8D"/>
    <w:rsid w:val="003A1AE2"/>
    <w:rsid w:val="003A1F6D"/>
    <w:rsid w:val="003A2273"/>
    <w:rsid w:val="003A23F5"/>
    <w:rsid w:val="003A2963"/>
    <w:rsid w:val="003A2A70"/>
    <w:rsid w:val="003A2CBE"/>
    <w:rsid w:val="003A3A4A"/>
    <w:rsid w:val="003A3BC2"/>
    <w:rsid w:val="003A4F4E"/>
    <w:rsid w:val="003A6945"/>
    <w:rsid w:val="003A6F89"/>
    <w:rsid w:val="003A72B4"/>
    <w:rsid w:val="003A74DB"/>
    <w:rsid w:val="003A7A40"/>
    <w:rsid w:val="003A7D46"/>
    <w:rsid w:val="003A7FD8"/>
    <w:rsid w:val="003B0557"/>
    <w:rsid w:val="003B224E"/>
    <w:rsid w:val="003B26A5"/>
    <w:rsid w:val="003B2B2C"/>
    <w:rsid w:val="003B315B"/>
    <w:rsid w:val="003B38C1"/>
    <w:rsid w:val="003B3C9C"/>
    <w:rsid w:val="003B445D"/>
    <w:rsid w:val="003B4C91"/>
    <w:rsid w:val="003B55D8"/>
    <w:rsid w:val="003B5678"/>
    <w:rsid w:val="003B5BA1"/>
    <w:rsid w:val="003B606D"/>
    <w:rsid w:val="003B6641"/>
    <w:rsid w:val="003B6C3C"/>
    <w:rsid w:val="003B7B41"/>
    <w:rsid w:val="003B7C69"/>
    <w:rsid w:val="003B7E15"/>
    <w:rsid w:val="003C0070"/>
    <w:rsid w:val="003C0CC4"/>
    <w:rsid w:val="003C0E90"/>
    <w:rsid w:val="003C138D"/>
    <w:rsid w:val="003C1605"/>
    <w:rsid w:val="003C18B4"/>
    <w:rsid w:val="003C1AE3"/>
    <w:rsid w:val="003C20D5"/>
    <w:rsid w:val="003C25D8"/>
    <w:rsid w:val="003C2CC7"/>
    <w:rsid w:val="003C462F"/>
    <w:rsid w:val="003C4A2A"/>
    <w:rsid w:val="003C5D01"/>
    <w:rsid w:val="003C66A1"/>
    <w:rsid w:val="003C6C1A"/>
    <w:rsid w:val="003C7A9E"/>
    <w:rsid w:val="003D0D09"/>
    <w:rsid w:val="003D1B9C"/>
    <w:rsid w:val="003D2E85"/>
    <w:rsid w:val="003D2F6E"/>
    <w:rsid w:val="003D31A3"/>
    <w:rsid w:val="003D3293"/>
    <w:rsid w:val="003D429C"/>
    <w:rsid w:val="003D4403"/>
    <w:rsid w:val="003D470A"/>
    <w:rsid w:val="003D4AC6"/>
    <w:rsid w:val="003D4D92"/>
    <w:rsid w:val="003D52FE"/>
    <w:rsid w:val="003D565D"/>
    <w:rsid w:val="003D5872"/>
    <w:rsid w:val="003D58D4"/>
    <w:rsid w:val="003D5B93"/>
    <w:rsid w:val="003D68F9"/>
    <w:rsid w:val="003D6A6E"/>
    <w:rsid w:val="003D7C48"/>
    <w:rsid w:val="003E0811"/>
    <w:rsid w:val="003E1DF3"/>
    <w:rsid w:val="003E276B"/>
    <w:rsid w:val="003E2DE9"/>
    <w:rsid w:val="003E36A1"/>
    <w:rsid w:val="003E57C0"/>
    <w:rsid w:val="003E5DC6"/>
    <w:rsid w:val="003E6309"/>
    <w:rsid w:val="003E6490"/>
    <w:rsid w:val="003E6776"/>
    <w:rsid w:val="003E684E"/>
    <w:rsid w:val="003E6A3F"/>
    <w:rsid w:val="003E6DD9"/>
    <w:rsid w:val="003E7603"/>
    <w:rsid w:val="003E7715"/>
    <w:rsid w:val="003E7BA3"/>
    <w:rsid w:val="003F04B6"/>
    <w:rsid w:val="003F0B02"/>
    <w:rsid w:val="003F1141"/>
    <w:rsid w:val="003F2B4F"/>
    <w:rsid w:val="003F51C1"/>
    <w:rsid w:val="003F56BE"/>
    <w:rsid w:val="003F572D"/>
    <w:rsid w:val="003F623C"/>
    <w:rsid w:val="003F6338"/>
    <w:rsid w:val="003F6568"/>
    <w:rsid w:val="003F6CB4"/>
    <w:rsid w:val="003F712C"/>
    <w:rsid w:val="003F78BC"/>
    <w:rsid w:val="003F79D9"/>
    <w:rsid w:val="004017F7"/>
    <w:rsid w:val="00401B53"/>
    <w:rsid w:val="0040249F"/>
    <w:rsid w:val="004024D6"/>
    <w:rsid w:val="004028E8"/>
    <w:rsid w:val="00402EB4"/>
    <w:rsid w:val="00403706"/>
    <w:rsid w:val="00403BDE"/>
    <w:rsid w:val="00403CFA"/>
    <w:rsid w:val="00404008"/>
    <w:rsid w:val="00404317"/>
    <w:rsid w:val="0040699A"/>
    <w:rsid w:val="00406E2C"/>
    <w:rsid w:val="004079FC"/>
    <w:rsid w:val="00407DF4"/>
    <w:rsid w:val="004104AD"/>
    <w:rsid w:val="00412792"/>
    <w:rsid w:val="00413697"/>
    <w:rsid w:val="00413EB1"/>
    <w:rsid w:val="0041431E"/>
    <w:rsid w:val="0041470F"/>
    <w:rsid w:val="0041493E"/>
    <w:rsid w:val="00414AEA"/>
    <w:rsid w:val="00414EC7"/>
    <w:rsid w:val="00414F08"/>
    <w:rsid w:val="004155BB"/>
    <w:rsid w:val="004158F4"/>
    <w:rsid w:val="00415A48"/>
    <w:rsid w:val="00415AE1"/>
    <w:rsid w:val="00415CAF"/>
    <w:rsid w:val="00415E1D"/>
    <w:rsid w:val="00416120"/>
    <w:rsid w:val="00416FCE"/>
    <w:rsid w:val="0041720C"/>
    <w:rsid w:val="00417F6C"/>
    <w:rsid w:val="004205AE"/>
    <w:rsid w:val="00420642"/>
    <w:rsid w:val="00422225"/>
    <w:rsid w:val="004222DB"/>
    <w:rsid w:val="00422938"/>
    <w:rsid w:val="00422DFD"/>
    <w:rsid w:val="004238A5"/>
    <w:rsid w:val="00423E3E"/>
    <w:rsid w:val="0042411F"/>
    <w:rsid w:val="004252C1"/>
    <w:rsid w:val="00425508"/>
    <w:rsid w:val="00427AF4"/>
    <w:rsid w:val="00427D71"/>
    <w:rsid w:val="004308E8"/>
    <w:rsid w:val="0043099E"/>
    <w:rsid w:val="004310BA"/>
    <w:rsid w:val="00431F1A"/>
    <w:rsid w:val="00432797"/>
    <w:rsid w:val="00432F02"/>
    <w:rsid w:val="004334C4"/>
    <w:rsid w:val="00433D15"/>
    <w:rsid w:val="004340B1"/>
    <w:rsid w:val="0043487F"/>
    <w:rsid w:val="00435078"/>
    <w:rsid w:val="00440229"/>
    <w:rsid w:val="0044031A"/>
    <w:rsid w:val="00442768"/>
    <w:rsid w:val="004438ED"/>
    <w:rsid w:val="004439F0"/>
    <w:rsid w:val="00444AEC"/>
    <w:rsid w:val="00444F07"/>
    <w:rsid w:val="0044577B"/>
    <w:rsid w:val="004460C2"/>
    <w:rsid w:val="00446BB1"/>
    <w:rsid w:val="004505D5"/>
    <w:rsid w:val="00450804"/>
    <w:rsid w:val="0045081A"/>
    <w:rsid w:val="004517F9"/>
    <w:rsid w:val="0045200E"/>
    <w:rsid w:val="004523D7"/>
    <w:rsid w:val="00452583"/>
    <w:rsid w:val="00452758"/>
    <w:rsid w:val="00453744"/>
    <w:rsid w:val="0045396C"/>
    <w:rsid w:val="00453CF5"/>
    <w:rsid w:val="004547A0"/>
    <w:rsid w:val="00454E31"/>
    <w:rsid w:val="004563C9"/>
    <w:rsid w:val="00460326"/>
    <w:rsid w:val="00460EF2"/>
    <w:rsid w:val="004611C3"/>
    <w:rsid w:val="004612EA"/>
    <w:rsid w:val="004623ED"/>
    <w:rsid w:val="00462931"/>
    <w:rsid w:val="00463BC3"/>
    <w:rsid w:val="00464569"/>
    <w:rsid w:val="004647DA"/>
    <w:rsid w:val="00465176"/>
    <w:rsid w:val="00465820"/>
    <w:rsid w:val="00465ED2"/>
    <w:rsid w:val="00467896"/>
    <w:rsid w:val="00471700"/>
    <w:rsid w:val="00472431"/>
    <w:rsid w:val="00472BF4"/>
    <w:rsid w:val="00473556"/>
    <w:rsid w:val="00473B1D"/>
    <w:rsid w:val="00474062"/>
    <w:rsid w:val="00474AB8"/>
    <w:rsid w:val="00475555"/>
    <w:rsid w:val="00475589"/>
    <w:rsid w:val="00476727"/>
    <w:rsid w:val="0047685C"/>
    <w:rsid w:val="00476953"/>
    <w:rsid w:val="00477616"/>
    <w:rsid w:val="00477D6B"/>
    <w:rsid w:val="004805CD"/>
    <w:rsid w:val="00480C79"/>
    <w:rsid w:val="00481524"/>
    <w:rsid w:val="00481874"/>
    <w:rsid w:val="00481F19"/>
    <w:rsid w:val="00483C21"/>
    <w:rsid w:val="00484012"/>
    <w:rsid w:val="0048436F"/>
    <w:rsid w:val="00484592"/>
    <w:rsid w:val="004847CC"/>
    <w:rsid w:val="0048574C"/>
    <w:rsid w:val="00485793"/>
    <w:rsid w:val="0048595C"/>
    <w:rsid w:val="00485A54"/>
    <w:rsid w:val="0048617F"/>
    <w:rsid w:val="004877F1"/>
    <w:rsid w:val="00490324"/>
    <w:rsid w:val="0049068C"/>
    <w:rsid w:val="004907DF"/>
    <w:rsid w:val="0049093E"/>
    <w:rsid w:val="00491AD9"/>
    <w:rsid w:val="00491EB8"/>
    <w:rsid w:val="00493421"/>
    <w:rsid w:val="00494EEA"/>
    <w:rsid w:val="00494F77"/>
    <w:rsid w:val="004954E9"/>
    <w:rsid w:val="00495BDE"/>
    <w:rsid w:val="00495CE4"/>
    <w:rsid w:val="00497D25"/>
    <w:rsid w:val="00497F3D"/>
    <w:rsid w:val="004A00F1"/>
    <w:rsid w:val="004A01F8"/>
    <w:rsid w:val="004A06E1"/>
    <w:rsid w:val="004A2B43"/>
    <w:rsid w:val="004A431E"/>
    <w:rsid w:val="004A4704"/>
    <w:rsid w:val="004A4CFC"/>
    <w:rsid w:val="004A4DCB"/>
    <w:rsid w:val="004A5839"/>
    <w:rsid w:val="004A5A2E"/>
    <w:rsid w:val="004A5B73"/>
    <w:rsid w:val="004A5BA5"/>
    <w:rsid w:val="004A5E74"/>
    <w:rsid w:val="004A63FE"/>
    <w:rsid w:val="004A7233"/>
    <w:rsid w:val="004A7DF3"/>
    <w:rsid w:val="004A7F34"/>
    <w:rsid w:val="004B095A"/>
    <w:rsid w:val="004B0C1A"/>
    <w:rsid w:val="004B0F53"/>
    <w:rsid w:val="004B1699"/>
    <w:rsid w:val="004B1A66"/>
    <w:rsid w:val="004B20A0"/>
    <w:rsid w:val="004B2B39"/>
    <w:rsid w:val="004B2B62"/>
    <w:rsid w:val="004B4540"/>
    <w:rsid w:val="004B50C4"/>
    <w:rsid w:val="004B51D4"/>
    <w:rsid w:val="004B5C88"/>
    <w:rsid w:val="004B6183"/>
    <w:rsid w:val="004B6428"/>
    <w:rsid w:val="004B690E"/>
    <w:rsid w:val="004B6AB9"/>
    <w:rsid w:val="004B6DEB"/>
    <w:rsid w:val="004B6F2D"/>
    <w:rsid w:val="004B70CE"/>
    <w:rsid w:val="004B72C9"/>
    <w:rsid w:val="004B7766"/>
    <w:rsid w:val="004B7DBA"/>
    <w:rsid w:val="004C111D"/>
    <w:rsid w:val="004C1D33"/>
    <w:rsid w:val="004C1F58"/>
    <w:rsid w:val="004C2074"/>
    <w:rsid w:val="004C525B"/>
    <w:rsid w:val="004C6C8E"/>
    <w:rsid w:val="004D0616"/>
    <w:rsid w:val="004D1026"/>
    <w:rsid w:val="004D1CD2"/>
    <w:rsid w:val="004D20EC"/>
    <w:rsid w:val="004D22D6"/>
    <w:rsid w:val="004D268F"/>
    <w:rsid w:val="004D29FC"/>
    <w:rsid w:val="004D2BD2"/>
    <w:rsid w:val="004D2D7F"/>
    <w:rsid w:val="004D3244"/>
    <w:rsid w:val="004D3487"/>
    <w:rsid w:val="004D3C13"/>
    <w:rsid w:val="004D42A6"/>
    <w:rsid w:val="004D4484"/>
    <w:rsid w:val="004D46A1"/>
    <w:rsid w:val="004D54AB"/>
    <w:rsid w:val="004D57FD"/>
    <w:rsid w:val="004D6022"/>
    <w:rsid w:val="004D606D"/>
    <w:rsid w:val="004D6135"/>
    <w:rsid w:val="004E0031"/>
    <w:rsid w:val="004E07D4"/>
    <w:rsid w:val="004E093E"/>
    <w:rsid w:val="004E0C18"/>
    <w:rsid w:val="004E1012"/>
    <w:rsid w:val="004E1F8A"/>
    <w:rsid w:val="004E249E"/>
    <w:rsid w:val="004E2CDA"/>
    <w:rsid w:val="004E3CBA"/>
    <w:rsid w:val="004E3EED"/>
    <w:rsid w:val="004E41B0"/>
    <w:rsid w:val="004E4681"/>
    <w:rsid w:val="004E4A29"/>
    <w:rsid w:val="004E51E4"/>
    <w:rsid w:val="004E55AE"/>
    <w:rsid w:val="004E56E7"/>
    <w:rsid w:val="004E5E86"/>
    <w:rsid w:val="004E6394"/>
    <w:rsid w:val="004E6772"/>
    <w:rsid w:val="004E6DD0"/>
    <w:rsid w:val="004E7077"/>
    <w:rsid w:val="004F01E8"/>
    <w:rsid w:val="004F07BB"/>
    <w:rsid w:val="004F1E6C"/>
    <w:rsid w:val="004F2A21"/>
    <w:rsid w:val="004F2D80"/>
    <w:rsid w:val="004F32DF"/>
    <w:rsid w:val="004F409A"/>
    <w:rsid w:val="004F4469"/>
    <w:rsid w:val="004F44D1"/>
    <w:rsid w:val="004F4B59"/>
    <w:rsid w:val="004F526D"/>
    <w:rsid w:val="004F55B2"/>
    <w:rsid w:val="004F63ED"/>
    <w:rsid w:val="004F669C"/>
    <w:rsid w:val="005019FF"/>
    <w:rsid w:val="00502484"/>
    <w:rsid w:val="00502652"/>
    <w:rsid w:val="00502C13"/>
    <w:rsid w:val="00502CD3"/>
    <w:rsid w:val="0050396B"/>
    <w:rsid w:val="00503DF7"/>
    <w:rsid w:val="00504942"/>
    <w:rsid w:val="005074D4"/>
    <w:rsid w:val="00510CFE"/>
    <w:rsid w:val="0051119D"/>
    <w:rsid w:val="00511C73"/>
    <w:rsid w:val="005126C2"/>
    <w:rsid w:val="005128A9"/>
    <w:rsid w:val="00512ECD"/>
    <w:rsid w:val="00514068"/>
    <w:rsid w:val="00514100"/>
    <w:rsid w:val="00515127"/>
    <w:rsid w:val="00515C1A"/>
    <w:rsid w:val="00516F5C"/>
    <w:rsid w:val="00517E0B"/>
    <w:rsid w:val="00517E58"/>
    <w:rsid w:val="00521C4F"/>
    <w:rsid w:val="00522827"/>
    <w:rsid w:val="00522F8A"/>
    <w:rsid w:val="005233E0"/>
    <w:rsid w:val="00524D77"/>
    <w:rsid w:val="00524E0F"/>
    <w:rsid w:val="0052504E"/>
    <w:rsid w:val="005252EE"/>
    <w:rsid w:val="00525592"/>
    <w:rsid w:val="0052567F"/>
    <w:rsid w:val="0052595F"/>
    <w:rsid w:val="00526A24"/>
    <w:rsid w:val="00526B5D"/>
    <w:rsid w:val="00526BD8"/>
    <w:rsid w:val="00527B05"/>
    <w:rsid w:val="0053020B"/>
    <w:rsid w:val="0053057A"/>
    <w:rsid w:val="00530C78"/>
    <w:rsid w:val="00531CFF"/>
    <w:rsid w:val="00533C75"/>
    <w:rsid w:val="0053530F"/>
    <w:rsid w:val="005363C0"/>
    <w:rsid w:val="005366E1"/>
    <w:rsid w:val="00536D2C"/>
    <w:rsid w:val="00536F04"/>
    <w:rsid w:val="00537D9D"/>
    <w:rsid w:val="0054016A"/>
    <w:rsid w:val="00540384"/>
    <w:rsid w:val="0054059A"/>
    <w:rsid w:val="00540BD5"/>
    <w:rsid w:val="00540DE7"/>
    <w:rsid w:val="00540F52"/>
    <w:rsid w:val="00541CCC"/>
    <w:rsid w:val="00542599"/>
    <w:rsid w:val="00542D95"/>
    <w:rsid w:val="00543AFF"/>
    <w:rsid w:val="00544DB2"/>
    <w:rsid w:val="00546788"/>
    <w:rsid w:val="00550343"/>
    <w:rsid w:val="0055058A"/>
    <w:rsid w:val="00550ECC"/>
    <w:rsid w:val="00551078"/>
    <w:rsid w:val="005520FD"/>
    <w:rsid w:val="00552282"/>
    <w:rsid w:val="005536C2"/>
    <w:rsid w:val="00553931"/>
    <w:rsid w:val="00553B5F"/>
    <w:rsid w:val="0055403F"/>
    <w:rsid w:val="00554AEE"/>
    <w:rsid w:val="00555829"/>
    <w:rsid w:val="00556D52"/>
    <w:rsid w:val="005574CD"/>
    <w:rsid w:val="00560884"/>
    <w:rsid w:val="00560A29"/>
    <w:rsid w:val="00560C4E"/>
    <w:rsid w:val="00561229"/>
    <w:rsid w:val="00561B1F"/>
    <w:rsid w:val="00561C8A"/>
    <w:rsid w:val="00561FA9"/>
    <w:rsid w:val="005636C0"/>
    <w:rsid w:val="00564374"/>
    <w:rsid w:val="0056442F"/>
    <w:rsid w:val="00564592"/>
    <w:rsid w:val="00564F52"/>
    <w:rsid w:val="00565647"/>
    <w:rsid w:val="005657A8"/>
    <w:rsid w:val="005658FE"/>
    <w:rsid w:val="00565D27"/>
    <w:rsid w:val="00566176"/>
    <w:rsid w:val="00566349"/>
    <w:rsid w:val="005675DC"/>
    <w:rsid w:val="00567839"/>
    <w:rsid w:val="00570511"/>
    <w:rsid w:val="00570E37"/>
    <w:rsid w:val="005713EA"/>
    <w:rsid w:val="0057197F"/>
    <w:rsid w:val="00571F87"/>
    <w:rsid w:val="0057258F"/>
    <w:rsid w:val="0057282B"/>
    <w:rsid w:val="005728C5"/>
    <w:rsid w:val="00572953"/>
    <w:rsid w:val="00574291"/>
    <w:rsid w:val="00574FA5"/>
    <w:rsid w:val="00576B83"/>
    <w:rsid w:val="00576C74"/>
    <w:rsid w:val="00576EBB"/>
    <w:rsid w:val="005779E2"/>
    <w:rsid w:val="005803E1"/>
    <w:rsid w:val="005809AD"/>
    <w:rsid w:val="00582A3A"/>
    <w:rsid w:val="00583A8F"/>
    <w:rsid w:val="00584F4C"/>
    <w:rsid w:val="0058543B"/>
    <w:rsid w:val="005861A0"/>
    <w:rsid w:val="00586248"/>
    <w:rsid w:val="0059022D"/>
    <w:rsid w:val="0059025E"/>
    <w:rsid w:val="005907AF"/>
    <w:rsid w:val="0059194A"/>
    <w:rsid w:val="00591EEC"/>
    <w:rsid w:val="005924CE"/>
    <w:rsid w:val="00592FD2"/>
    <w:rsid w:val="005940F8"/>
    <w:rsid w:val="00594149"/>
    <w:rsid w:val="00594C78"/>
    <w:rsid w:val="0059513A"/>
    <w:rsid w:val="00596366"/>
    <w:rsid w:val="0059693C"/>
    <w:rsid w:val="0059763B"/>
    <w:rsid w:val="005A0540"/>
    <w:rsid w:val="005A160D"/>
    <w:rsid w:val="005A1E3C"/>
    <w:rsid w:val="005A1FDB"/>
    <w:rsid w:val="005A21C4"/>
    <w:rsid w:val="005A2C86"/>
    <w:rsid w:val="005A2F05"/>
    <w:rsid w:val="005A39C9"/>
    <w:rsid w:val="005A4054"/>
    <w:rsid w:val="005A431B"/>
    <w:rsid w:val="005A4EFD"/>
    <w:rsid w:val="005A500D"/>
    <w:rsid w:val="005A5D8A"/>
    <w:rsid w:val="005A6B30"/>
    <w:rsid w:val="005A7260"/>
    <w:rsid w:val="005A7B1D"/>
    <w:rsid w:val="005B0042"/>
    <w:rsid w:val="005B1AC2"/>
    <w:rsid w:val="005B1F62"/>
    <w:rsid w:val="005B3A8D"/>
    <w:rsid w:val="005B3FD3"/>
    <w:rsid w:val="005B48E8"/>
    <w:rsid w:val="005B4F59"/>
    <w:rsid w:val="005B5553"/>
    <w:rsid w:val="005B589C"/>
    <w:rsid w:val="005B63B5"/>
    <w:rsid w:val="005B650D"/>
    <w:rsid w:val="005B70BE"/>
    <w:rsid w:val="005C0D29"/>
    <w:rsid w:val="005C0E87"/>
    <w:rsid w:val="005C1597"/>
    <w:rsid w:val="005C1810"/>
    <w:rsid w:val="005C25E7"/>
    <w:rsid w:val="005C2603"/>
    <w:rsid w:val="005C2702"/>
    <w:rsid w:val="005C2A0B"/>
    <w:rsid w:val="005C2C0E"/>
    <w:rsid w:val="005C2C2B"/>
    <w:rsid w:val="005C2DDB"/>
    <w:rsid w:val="005C38E1"/>
    <w:rsid w:val="005C45C8"/>
    <w:rsid w:val="005C4F8C"/>
    <w:rsid w:val="005C58F1"/>
    <w:rsid w:val="005C59C2"/>
    <w:rsid w:val="005C5D33"/>
    <w:rsid w:val="005C6425"/>
    <w:rsid w:val="005C656C"/>
    <w:rsid w:val="005C6649"/>
    <w:rsid w:val="005C778E"/>
    <w:rsid w:val="005C7A21"/>
    <w:rsid w:val="005D09A7"/>
    <w:rsid w:val="005D0CD4"/>
    <w:rsid w:val="005D180C"/>
    <w:rsid w:val="005D25FE"/>
    <w:rsid w:val="005D2E93"/>
    <w:rsid w:val="005D36E4"/>
    <w:rsid w:val="005D3D27"/>
    <w:rsid w:val="005D46B7"/>
    <w:rsid w:val="005D49FB"/>
    <w:rsid w:val="005D4BAC"/>
    <w:rsid w:val="005D4F60"/>
    <w:rsid w:val="005D552C"/>
    <w:rsid w:val="005D609D"/>
    <w:rsid w:val="005D62FE"/>
    <w:rsid w:val="005D794B"/>
    <w:rsid w:val="005E0747"/>
    <w:rsid w:val="005E1643"/>
    <w:rsid w:val="005E18DC"/>
    <w:rsid w:val="005E19FF"/>
    <w:rsid w:val="005E2A10"/>
    <w:rsid w:val="005E319F"/>
    <w:rsid w:val="005E3813"/>
    <w:rsid w:val="005E551C"/>
    <w:rsid w:val="005E5626"/>
    <w:rsid w:val="005E5E8E"/>
    <w:rsid w:val="005E60B6"/>
    <w:rsid w:val="005E6668"/>
    <w:rsid w:val="005E69A2"/>
    <w:rsid w:val="005E6D9D"/>
    <w:rsid w:val="005E6FD8"/>
    <w:rsid w:val="005E7422"/>
    <w:rsid w:val="005E7A48"/>
    <w:rsid w:val="005F0D46"/>
    <w:rsid w:val="005F1C2B"/>
    <w:rsid w:val="005F23C8"/>
    <w:rsid w:val="005F247C"/>
    <w:rsid w:val="005F2FB6"/>
    <w:rsid w:val="005F3455"/>
    <w:rsid w:val="005F430E"/>
    <w:rsid w:val="005F4454"/>
    <w:rsid w:val="005F4771"/>
    <w:rsid w:val="005F59A3"/>
    <w:rsid w:val="005F6ECA"/>
    <w:rsid w:val="005F767B"/>
    <w:rsid w:val="005F7A0D"/>
    <w:rsid w:val="00600BB8"/>
    <w:rsid w:val="00603996"/>
    <w:rsid w:val="0060411C"/>
    <w:rsid w:val="00604973"/>
    <w:rsid w:val="0060566A"/>
    <w:rsid w:val="00605827"/>
    <w:rsid w:val="00606083"/>
    <w:rsid w:val="00606C05"/>
    <w:rsid w:val="006071D6"/>
    <w:rsid w:val="006075DD"/>
    <w:rsid w:val="0060793D"/>
    <w:rsid w:val="00607FFB"/>
    <w:rsid w:val="0061096E"/>
    <w:rsid w:val="00610BA6"/>
    <w:rsid w:val="00610BB8"/>
    <w:rsid w:val="00611CA9"/>
    <w:rsid w:val="00612597"/>
    <w:rsid w:val="00612945"/>
    <w:rsid w:val="00612C25"/>
    <w:rsid w:val="006144BA"/>
    <w:rsid w:val="00615CAD"/>
    <w:rsid w:val="00615DFC"/>
    <w:rsid w:val="006174E2"/>
    <w:rsid w:val="006178ED"/>
    <w:rsid w:val="0062069B"/>
    <w:rsid w:val="00620B08"/>
    <w:rsid w:val="00620E78"/>
    <w:rsid w:val="00621304"/>
    <w:rsid w:val="00621402"/>
    <w:rsid w:val="00621448"/>
    <w:rsid w:val="00621D0E"/>
    <w:rsid w:val="00622747"/>
    <w:rsid w:val="0062354C"/>
    <w:rsid w:val="006247D4"/>
    <w:rsid w:val="00625F9A"/>
    <w:rsid w:val="00626651"/>
    <w:rsid w:val="006276D6"/>
    <w:rsid w:val="00627E0F"/>
    <w:rsid w:val="00632A6D"/>
    <w:rsid w:val="006334E4"/>
    <w:rsid w:val="006338DD"/>
    <w:rsid w:val="00633B4E"/>
    <w:rsid w:val="00633D99"/>
    <w:rsid w:val="00634C7E"/>
    <w:rsid w:val="00634E74"/>
    <w:rsid w:val="00635085"/>
    <w:rsid w:val="0063539A"/>
    <w:rsid w:val="006400D5"/>
    <w:rsid w:val="00640BBC"/>
    <w:rsid w:val="006414C5"/>
    <w:rsid w:val="006414FB"/>
    <w:rsid w:val="00643386"/>
    <w:rsid w:val="00643392"/>
    <w:rsid w:val="00643993"/>
    <w:rsid w:val="00644D78"/>
    <w:rsid w:val="00644F69"/>
    <w:rsid w:val="006456DF"/>
    <w:rsid w:val="00646050"/>
    <w:rsid w:val="00646CF3"/>
    <w:rsid w:val="006472D4"/>
    <w:rsid w:val="00647CD8"/>
    <w:rsid w:val="00647F2C"/>
    <w:rsid w:val="00650831"/>
    <w:rsid w:val="0065093F"/>
    <w:rsid w:val="00650E36"/>
    <w:rsid w:val="006511D1"/>
    <w:rsid w:val="00651949"/>
    <w:rsid w:val="00651E13"/>
    <w:rsid w:val="00652143"/>
    <w:rsid w:val="006522BA"/>
    <w:rsid w:val="00652366"/>
    <w:rsid w:val="0065323E"/>
    <w:rsid w:val="006535F9"/>
    <w:rsid w:val="006540C7"/>
    <w:rsid w:val="006548A2"/>
    <w:rsid w:val="006548F3"/>
    <w:rsid w:val="006600C3"/>
    <w:rsid w:val="006621DA"/>
    <w:rsid w:val="006627B1"/>
    <w:rsid w:val="0066318A"/>
    <w:rsid w:val="006635E6"/>
    <w:rsid w:val="00664367"/>
    <w:rsid w:val="00664488"/>
    <w:rsid w:val="0066514D"/>
    <w:rsid w:val="006662CD"/>
    <w:rsid w:val="006665F0"/>
    <w:rsid w:val="006678E2"/>
    <w:rsid w:val="00667FAC"/>
    <w:rsid w:val="006704CC"/>
    <w:rsid w:val="00670E98"/>
    <w:rsid w:val="006713CA"/>
    <w:rsid w:val="0067299B"/>
    <w:rsid w:val="00672D7D"/>
    <w:rsid w:val="00672E9E"/>
    <w:rsid w:val="006734CD"/>
    <w:rsid w:val="00673944"/>
    <w:rsid w:val="00675591"/>
    <w:rsid w:val="00675A0E"/>
    <w:rsid w:val="00676518"/>
    <w:rsid w:val="00676C5C"/>
    <w:rsid w:val="00677B1F"/>
    <w:rsid w:val="00680184"/>
    <w:rsid w:val="006817EF"/>
    <w:rsid w:val="00681A73"/>
    <w:rsid w:val="006825D5"/>
    <w:rsid w:val="00682A28"/>
    <w:rsid w:val="00683066"/>
    <w:rsid w:val="006835C7"/>
    <w:rsid w:val="00685222"/>
    <w:rsid w:val="00685580"/>
    <w:rsid w:val="00686AD1"/>
    <w:rsid w:val="00686D2A"/>
    <w:rsid w:val="00690AFB"/>
    <w:rsid w:val="00692157"/>
    <w:rsid w:val="00692329"/>
    <w:rsid w:val="00692D02"/>
    <w:rsid w:val="00692D30"/>
    <w:rsid w:val="0069354D"/>
    <w:rsid w:val="00693D40"/>
    <w:rsid w:val="00694596"/>
    <w:rsid w:val="0069491D"/>
    <w:rsid w:val="0069565E"/>
    <w:rsid w:val="00695693"/>
    <w:rsid w:val="00695E68"/>
    <w:rsid w:val="00696814"/>
    <w:rsid w:val="006973F7"/>
    <w:rsid w:val="00697793"/>
    <w:rsid w:val="0069784B"/>
    <w:rsid w:val="00697B48"/>
    <w:rsid w:val="00697FA5"/>
    <w:rsid w:val="006A0EC8"/>
    <w:rsid w:val="006A1454"/>
    <w:rsid w:val="006A1EF3"/>
    <w:rsid w:val="006A2092"/>
    <w:rsid w:val="006A2A09"/>
    <w:rsid w:val="006A310C"/>
    <w:rsid w:val="006A3253"/>
    <w:rsid w:val="006A3871"/>
    <w:rsid w:val="006A47CA"/>
    <w:rsid w:val="006A4CCF"/>
    <w:rsid w:val="006A5F7F"/>
    <w:rsid w:val="006A6007"/>
    <w:rsid w:val="006A6020"/>
    <w:rsid w:val="006A6AD1"/>
    <w:rsid w:val="006A7D6B"/>
    <w:rsid w:val="006B0A96"/>
    <w:rsid w:val="006B2BFA"/>
    <w:rsid w:val="006B3390"/>
    <w:rsid w:val="006B42CE"/>
    <w:rsid w:val="006B467D"/>
    <w:rsid w:val="006B4B49"/>
    <w:rsid w:val="006B4D6D"/>
    <w:rsid w:val="006B5941"/>
    <w:rsid w:val="006B6393"/>
    <w:rsid w:val="006B6812"/>
    <w:rsid w:val="006B6D28"/>
    <w:rsid w:val="006B718E"/>
    <w:rsid w:val="006B7CC2"/>
    <w:rsid w:val="006C0A48"/>
    <w:rsid w:val="006C0DFE"/>
    <w:rsid w:val="006C0E0D"/>
    <w:rsid w:val="006C16A1"/>
    <w:rsid w:val="006C25EB"/>
    <w:rsid w:val="006C2681"/>
    <w:rsid w:val="006C2868"/>
    <w:rsid w:val="006C29C7"/>
    <w:rsid w:val="006C3E21"/>
    <w:rsid w:val="006C5839"/>
    <w:rsid w:val="006C5F53"/>
    <w:rsid w:val="006C66BD"/>
    <w:rsid w:val="006C6E86"/>
    <w:rsid w:val="006C7F2C"/>
    <w:rsid w:val="006D0369"/>
    <w:rsid w:val="006D1256"/>
    <w:rsid w:val="006D18C5"/>
    <w:rsid w:val="006D1965"/>
    <w:rsid w:val="006D2086"/>
    <w:rsid w:val="006D2408"/>
    <w:rsid w:val="006D26E1"/>
    <w:rsid w:val="006D2A6F"/>
    <w:rsid w:val="006D2CB2"/>
    <w:rsid w:val="006D2D21"/>
    <w:rsid w:val="006D2E7D"/>
    <w:rsid w:val="006D36F3"/>
    <w:rsid w:val="006D39E2"/>
    <w:rsid w:val="006D45C8"/>
    <w:rsid w:val="006D4CC2"/>
    <w:rsid w:val="006D53A8"/>
    <w:rsid w:val="006D5E9E"/>
    <w:rsid w:val="006D6C67"/>
    <w:rsid w:val="006D6EA9"/>
    <w:rsid w:val="006D6EE3"/>
    <w:rsid w:val="006D7A73"/>
    <w:rsid w:val="006E0C58"/>
    <w:rsid w:val="006E0F5B"/>
    <w:rsid w:val="006E1723"/>
    <w:rsid w:val="006E2002"/>
    <w:rsid w:val="006E2BDA"/>
    <w:rsid w:val="006E3740"/>
    <w:rsid w:val="006E3D25"/>
    <w:rsid w:val="006E4D30"/>
    <w:rsid w:val="006E4D5F"/>
    <w:rsid w:val="006E4EE3"/>
    <w:rsid w:val="006E6813"/>
    <w:rsid w:val="006E6A54"/>
    <w:rsid w:val="006E7F6E"/>
    <w:rsid w:val="006F1093"/>
    <w:rsid w:val="006F136D"/>
    <w:rsid w:val="006F2095"/>
    <w:rsid w:val="006F235A"/>
    <w:rsid w:val="006F286B"/>
    <w:rsid w:val="006F29C5"/>
    <w:rsid w:val="006F2CFB"/>
    <w:rsid w:val="006F309D"/>
    <w:rsid w:val="006F3BFC"/>
    <w:rsid w:val="006F4004"/>
    <w:rsid w:val="006F5089"/>
    <w:rsid w:val="006F50B2"/>
    <w:rsid w:val="006F5A30"/>
    <w:rsid w:val="006F5DC4"/>
    <w:rsid w:val="006F64A2"/>
    <w:rsid w:val="006F732B"/>
    <w:rsid w:val="006F7C11"/>
    <w:rsid w:val="00700BC1"/>
    <w:rsid w:val="007011FE"/>
    <w:rsid w:val="0070125D"/>
    <w:rsid w:val="007018A9"/>
    <w:rsid w:val="007018EE"/>
    <w:rsid w:val="00702059"/>
    <w:rsid w:val="00702F52"/>
    <w:rsid w:val="0070318D"/>
    <w:rsid w:val="00703D4E"/>
    <w:rsid w:val="007046F7"/>
    <w:rsid w:val="0070715A"/>
    <w:rsid w:val="007071F4"/>
    <w:rsid w:val="0070791B"/>
    <w:rsid w:val="00707ECD"/>
    <w:rsid w:val="00710987"/>
    <w:rsid w:val="007110ED"/>
    <w:rsid w:val="00711CEB"/>
    <w:rsid w:val="00712B02"/>
    <w:rsid w:val="00712C30"/>
    <w:rsid w:val="00714436"/>
    <w:rsid w:val="007147EC"/>
    <w:rsid w:val="007149DD"/>
    <w:rsid w:val="00714CBE"/>
    <w:rsid w:val="00714EF8"/>
    <w:rsid w:val="00715AB1"/>
    <w:rsid w:val="00715B23"/>
    <w:rsid w:val="00715E75"/>
    <w:rsid w:val="00716304"/>
    <w:rsid w:val="00716B20"/>
    <w:rsid w:val="00716F41"/>
    <w:rsid w:val="00717D09"/>
    <w:rsid w:val="0072060B"/>
    <w:rsid w:val="00720EAE"/>
    <w:rsid w:val="00721445"/>
    <w:rsid w:val="0072184B"/>
    <w:rsid w:val="00722B04"/>
    <w:rsid w:val="00722F18"/>
    <w:rsid w:val="007233A9"/>
    <w:rsid w:val="0072407A"/>
    <w:rsid w:val="00724C60"/>
    <w:rsid w:val="00724CC0"/>
    <w:rsid w:val="00724DDE"/>
    <w:rsid w:val="00725C01"/>
    <w:rsid w:val="00726EE4"/>
    <w:rsid w:val="007275BC"/>
    <w:rsid w:val="00727C7F"/>
    <w:rsid w:val="0073024C"/>
    <w:rsid w:val="00730B83"/>
    <w:rsid w:val="0073191D"/>
    <w:rsid w:val="00732F49"/>
    <w:rsid w:val="007332A8"/>
    <w:rsid w:val="00733963"/>
    <w:rsid w:val="00734806"/>
    <w:rsid w:val="00734836"/>
    <w:rsid w:val="007354EB"/>
    <w:rsid w:val="0073627C"/>
    <w:rsid w:val="007369DE"/>
    <w:rsid w:val="00736C6F"/>
    <w:rsid w:val="00737832"/>
    <w:rsid w:val="007378D5"/>
    <w:rsid w:val="007404C1"/>
    <w:rsid w:val="00740AF6"/>
    <w:rsid w:val="00740F03"/>
    <w:rsid w:val="007415B3"/>
    <w:rsid w:val="00741A3F"/>
    <w:rsid w:val="00741D31"/>
    <w:rsid w:val="007448C4"/>
    <w:rsid w:val="00744ECA"/>
    <w:rsid w:val="00745BF5"/>
    <w:rsid w:val="00746452"/>
    <w:rsid w:val="00746820"/>
    <w:rsid w:val="00746945"/>
    <w:rsid w:val="007476CB"/>
    <w:rsid w:val="00750405"/>
    <w:rsid w:val="00750F92"/>
    <w:rsid w:val="00752A3A"/>
    <w:rsid w:val="0075382C"/>
    <w:rsid w:val="00753A08"/>
    <w:rsid w:val="00753FF6"/>
    <w:rsid w:val="0075459F"/>
    <w:rsid w:val="00755388"/>
    <w:rsid w:val="0075539F"/>
    <w:rsid w:val="00755927"/>
    <w:rsid w:val="00757975"/>
    <w:rsid w:val="00757F44"/>
    <w:rsid w:val="00760257"/>
    <w:rsid w:val="00760B7D"/>
    <w:rsid w:val="0076107A"/>
    <w:rsid w:val="00762407"/>
    <w:rsid w:val="00762422"/>
    <w:rsid w:val="00762AB5"/>
    <w:rsid w:val="00762F25"/>
    <w:rsid w:val="007636EA"/>
    <w:rsid w:val="00763AE0"/>
    <w:rsid w:val="00763F7B"/>
    <w:rsid w:val="00764B02"/>
    <w:rsid w:val="00766AB7"/>
    <w:rsid w:val="00766FBB"/>
    <w:rsid w:val="0076714F"/>
    <w:rsid w:val="00767891"/>
    <w:rsid w:val="00767BB2"/>
    <w:rsid w:val="007702A7"/>
    <w:rsid w:val="007710C1"/>
    <w:rsid w:val="007714A3"/>
    <w:rsid w:val="00771747"/>
    <w:rsid w:val="00773211"/>
    <w:rsid w:val="00773521"/>
    <w:rsid w:val="00774365"/>
    <w:rsid w:val="00775602"/>
    <w:rsid w:val="00776BCA"/>
    <w:rsid w:val="00777946"/>
    <w:rsid w:val="007779CB"/>
    <w:rsid w:val="00780522"/>
    <w:rsid w:val="00780960"/>
    <w:rsid w:val="0078099D"/>
    <w:rsid w:val="007811F6"/>
    <w:rsid w:val="00781C85"/>
    <w:rsid w:val="00782051"/>
    <w:rsid w:val="00782E2E"/>
    <w:rsid w:val="00783C75"/>
    <w:rsid w:val="0078428B"/>
    <w:rsid w:val="0078449F"/>
    <w:rsid w:val="007844D4"/>
    <w:rsid w:val="00784541"/>
    <w:rsid w:val="0078476F"/>
    <w:rsid w:val="0078563E"/>
    <w:rsid w:val="00785B78"/>
    <w:rsid w:val="00785D4D"/>
    <w:rsid w:val="00786240"/>
    <w:rsid w:val="0078718B"/>
    <w:rsid w:val="00787611"/>
    <w:rsid w:val="00787C06"/>
    <w:rsid w:val="0079235F"/>
    <w:rsid w:val="00792B0D"/>
    <w:rsid w:val="00793AA2"/>
    <w:rsid w:val="00793B12"/>
    <w:rsid w:val="00793E16"/>
    <w:rsid w:val="00794622"/>
    <w:rsid w:val="00794712"/>
    <w:rsid w:val="00795295"/>
    <w:rsid w:val="007956B7"/>
    <w:rsid w:val="00795D09"/>
    <w:rsid w:val="00797965"/>
    <w:rsid w:val="00797CA2"/>
    <w:rsid w:val="007A0863"/>
    <w:rsid w:val="007A0C89"/>
    <w:rsid w:val="007A1365"/>
    <w:rsid w:val="007A214B"/>
    <w:rsid w:val="007A35B0"/>
    <w:rsid w:val="007A5C67"/>
    <w:rsid w:val="007A5CB1"/>
    <w:rsid w:val="007A5EE4"/>
    <w:rsid w:val="007A68F8"/>
    <w:rsid w:val="007A6AAA"/>
    <w:rsid w:val="007B036F"/>
    <w:rsid w:val="007B0612"/>
    <w:rsid w:val="007B16BD"/>
    <w:rsid w:val="007B1A99"/>
    <w:rsid w:val="007B1CDE"/>
    <w:rsid w:val="007B1E1C"/>
    <w:rsid w:val="007B1E6D"/>
    <w:rsid w:val="007B2712"/>
    <w:rsid w:val="007B2AE0"/>
    <w:rsid w:val="007B2DE5"/>
    <w:rsid w:val="007B3A8C"/>
    <w:rsid w:val="007B3C43"/>
    <w:rsid w:val="007B461B"/>
    <w:rsid w:val="007B51ED"/>
    <w:rsid w:val="007B624E"/>
    <w:rsid w:val="007B62B5"/>
    <w:rsid w:val="007C06B6"/>
    <w:rsid w:val="007C06DD"/>
    <w:rsid w:val="007C0A25"/>
    <w:rsid w:val="007C1DB5"/>
    <w:rsid w:val="007C322A"/>
    <w:rsid w:val="007C3B08"/>
    <w:rsid w:val="007C3BCF"/>
    <w:rsid w:val="007C4575"/>
    <w:rsid w:val="007C519F"/>
    <w:rsid w:val="007C55B2"/>
    <w:rsid w:val="007C797A"/>
    <w:rsid w:val="007D0640"/>
    <w:rsid w:val="007D0DDF"/>
    <w:rsid w:val="007D140B"/>
    <w:rsid w:val="007D1613"/>
    <w:rsid w:val="007D17BD"/>
    <w:rsid w:val="007D181E"/>
    <w:rsid w:val="007D1D57"/>
    <w:rsid w:val="007D1D9B"/>
    <w:rsid w:val="007D381A"/>
    <w:rsid w:val="007D4E29"/>
    <w:rsid w:val="007D6068"/>
    <w:rsid w:val="007D694D"/>
    <w:rsid w:val="007D6CD8"/>
    <w:rsid w:val="007D74FA"/>
    <w:rsid w:val="007E0657"/>
    <w:rsid w:val="007E06EF"/>
    <w:rsid w:val="007E135E"/>
    <w:rsid w:val="007E1EB8"/>
    <w:rsid w:val="007E2C3D"/>
    <w:rsid w:val="007E456D"/>
    <w:rsid w:val="007E47F3"/>
    <w:rsid w:val="007E4D70"/>
    <w:rsid w:val="007E5056"/>
    <w:rsid w:val="007E5E63"/>
    <w:rsid w:val="007E5EF8"/>
    <w:rsid w:val="007E61CE"/>
    <w:rsid w:val="007E63C3"/>
    <w:rsid w:val="007E6814"/>
    <w:rsid w:val="007E6880"/>
    <w:rsid w:val="007E6B43"/>
    <w:rsid w:val="007E7448"/>
    <w:rsid w:val="007E7617"/>
    <w:rsid w:val="007F0D4C"/>
    <w:rsid w:val="007F10AC"/>
    <w:rsid w:val="007F1607"/>
    <w:rsid w:val="007F2036"/>
    <w:rsid w:val="007F20C9"/>
    <w:rsid w:val="007F26CA"/>
    <w:rsid w:val="007F2D36"/>
    <w:rsid w:val="007F30FB"/>
    <w:rsid w:val="007F4490"/>
    <w:rsid w:val="007F4581"/>
    <w:rsid w:val="007F5382"/>
    <w:rsid w:val="007F556C"/>
    <w:rsid w:val="007F5A67"/>
    <w:rsid w:val="007F5D85"/>
    <w:rsid w:val="007F63E2"/>
    <w:rsid w:val="007F66A1"/>
    <w:rsid w:val="007F6EDB"/>
    <w:rsid w:val="007F7E65"/>
    <w:rsid w:val="008002A0"/>
    <w:rsid w:val="0080032E"/>
    <w:rsid w:val="008009F4"/>
    <w:rsid w:val="00801416"/>
    <w:rsid w:val="0080154D"/>
    <w:rsid w:val="008016DB"/>
    <w:rsid w:val="00801C8C"/>
    <w:rsid w:val="0080261B"/>
    <w:rsid w:val="00802F20"/>
    <w:rsid w:val="00802FD4"/>
    <w:rsid w:val="0080305D"/>
    <w:rsid w:val="008030E3"/>
    <w:rsid w:val="008031D1"/>
    <w:rsid w:val="008034D1"/>
    <w:rsid w:val="008036A1"/>
    <w:rsid w:val="008040B0"/>
    <w:rsid w:val="00804889"/>
    <w:rsid w:val="00805C1D"/>
    <w:rsid w:val="00805E93"/>
    <w:rsid w:val="0080632B"/>
    <w:rsid w:val="00806789"/>
    <w:rsid w:val="0080732B"/>
    <w:rsid w:val="008073B6"/>
    <w:rsid w:val="0080793A"/>
    <w:rsid w:val="00810E0E"/>
    <w:rsid w:val="008110F3"/>
    <w:rsid w:val="008111A4"/>
    <w:rsid w:val="0081237D"/>
    <w:rsid w:val="00812762"/>
    <w:rsid w:val="00813196"/>
    <w:rsid w:val="008134C1"/>
    <w:rsid w:val="00813E06"/>
    <w:rsid w:val="00813F5E"/>
    <w:rsid w:val="00815139"/>
    <w:rsid w:val="00815393"/>
    <w:rsid w:val="0081587F"/>
    <w:rsid w:val="00815A72"/>
    <w:rsid w:val="00816D3F"/>
    <w:rsid w:val="00817CB4"/>
    <w:rsid w:val="00817DFE"/>
    <w:rsid w:val="00817F66"/>
    <w:rsid w:val="008210F8"/>
    <w:rsid w:val="00821724"/>
    <w:rsid w:val="00822608"/>
    <w:rsid w:val="00822B24"/>
    <w:rsid w:val="00822EEA"/>
    <w:rsid w:val="00823CB2"/>
    <w:rsid w:val="008253A8"/>
    <w:rsid w:val="0082557D"/>
    <w:rsid w:val="008255A5"/>
    <w:rsid w:val="00825ABE"/>
    <w:rsid w:val="0082636F"/>
    <w:rsid w:val="00827374"/>
    <w:rsid w:val="00827E61"/>
    <w:rsid w:val="00831301"/>
    <w:rsid w:val="0083151F"/>
    <w:rsid w:val="00831715"/>
    <w:rsid w:val="00833358"/>
    <w:rsid w:val="008344FE"/>
    <w:rsid w:val="00835224"/>
    <w:rsid w:val="00835C5D"/>
    <w:rsid w:val="00835CBF"/>
    <w:rsid w:val="00836A9E"/>
    <w:rsid w:val="00836FE6"/>
    <w:rsid w:val="008374C5"/>
    <w:rsid w:val="008377F2"/>
    <w:rsid w:val="008406DD"/>
    <w:rsid w:val="00840889"/>
    <w:rsid w:val="00840A6F"/>
    <w:rsid w:val="00840FB0"/>
    <w:rsid w:val="00841C97"/>
    <w:rsid w:val="00842F23"/>
    <w:rsid w:val="008430DD"/>
    <w:rsid w:val="008434E2"/>
    <w:rsid w:val="008436A3"/>
    <w:rsid w:val="0084386E"/>
    <w:rsid w:val="008441FF"/>
    <w:rsid w:val="00844907"/>
    <w:rsid w:val="00845AB1"/>
    <w:rsid w:val="00846B77"/>
    <w:rsid w:val="00846E85"/>
    <w:rsid w:val="00846F27"/>
    <w:rsid w:val="00847029"/>
    <w:rsid w:val="00850297"/>
    <w:rsid w:val="00850894"/>
    <w:rsid w:val="00850F2B"/>
    <w:rsid w:val="008510C9"/>
    <w:rsid w:val="008518D2"/>
    <w:rsid w:val="00851EA1"/>
    <w:rsid w:val="00852491"/>
    <w:rsid w:val="00852B22"/>
    <w:rsid w:val="008538B1"/>
    <w:rsid w:val="00853D2B"/>
    <w:rsid w:val="00853E2F"/>
    <w:rsid w:val="00854ADD"/>
    <w:rsid w:val="00855D51"/>
    <w:rsid w:val="00856325"/>
    <w:rsid w:val="008564D2"/>
    <w:rsid w:val="00856A07"/>
    <w:rsid w:val="00857D6B"/>
    <w:rsid w:val="00860142"/>
    <w:rsid w:val="0086015B"/>
    <w:rsid w:val="00861753"/>
    <w:rsid w:val="008618C7"/>
    <w:rsid w:val="0086297C"/>
    <w:rsid w:val="008632AB"/>
    <w:rsid w:val="00863656"/>
    <w:rsid w:val="00865336"/>
    <w:rsid w:val="00865583"/>
    <w:rsid w:val="00865625"/>
    <w:rsid w:val="008659FA"/>
    <w:rsid w:val="00866EFC"/>
    <w:rsid w:val="0086777E"/>
    <w:rsid w:val="00870081"/>
    <w:rsid w:val="008704AB"/>
    <w:rsid w:val="00870EAC"/>
    <w:rsid w:val="00871D4F"/>
    <w:rsid w:val="008726B6"/>
    <w:rsid w:val="00872DA8"/>
    <w:rsid w:val="00872DD3"/>
    <w:rsid w:val="008733A6"/>
    <w:rsid w:val="008733A9"/>
    <w:rsid w:val="008737B1"/>
    <w:rsid w:val="00873E88"/>
    <w:rsid w:val="008754BA"/>
    <w:rsid w:val="00875AAD"/>
    <w:rsid w:val="0087621C"/>
    <w:rsid w:val="0087692E"/>
    <w:rsid w:val="00876D57"/>
    <w:rsid w:val="00876F38"/>
    <w:rsid w:val="00877AFB"/>
    <w:rsid w:val="00877CDE"/>
    <w:rsid w:val="008805FF"/>
    <w:rsid w:val="00880D78"/>
    <w:rsid w:val="00881413"/>
    <w:rsid w:val="00881F0C"/>
    <w:rsid w:val="008826DC"/>
    <w:rsid w:val="00882730"/>
    <w:rsid w:val="00882749"/>
    <w:rsid w:val="00882DC0"/>
    <w:rsid w:val="00882F46"/>
    <w:rsid w:val="00883A41"/>
    <w:rsid w:val="00884378"/>
    <w:rsid w:val="00885AEB"/>
    <w:rsid w:val="00887C94"/>
    <w:rsid w:val="00890031"/>
    <w:rsid w:val="00890433"/>
    <w:rsid w:val="00890555"/>
    <w:rsid w:val="0089065A"/>
    <w:rsid w:val="00890B7B"/>
    <w:rsid w:val="00890BE0"/>
    <w:rsid w:val="00891068"/>
    <w:rsid w:val="00891909"/>
    <w:rsid w:val="00891C8D"/>
    <w:rsid w:val="00891DBD"/>
    <w:rsid w:val="0089333C"/>
    <w:rsid w:val="00893BAA"/>
    <w:rsid w:val="008945DA"/>
    <w:rsid w:val="0089461D"/>
    <w:rsid w:val="00894842"/>
    <w:rsid w:val="00894B77"/>
    <w:rsid w:val="00895532"/>
    <w:rsid w:val="008970B8"/>
    <w:rsid w:val="00897F83"/>
    <w:rsid w:val="008A027C"/>
    <w:rsid w:val="008A08EB"/>
    <w:rsid w:val="008A18A7"/>
    <w:rsid w:val="008A2C6B"/>
    <w:rsid w:val="008A4A0C"/>
    <w:rsid w:val="008A4BA6"/>
    <w:rsid w:val="008A5337"/>
    <w:rsid w:val="008A55D9"/>
    <w:rsid w:val="008A60C4"/>
    <w:rsid w:val="008A64F3"/>
    <w:rsid w:val="008A69CB"/>
    <w:rsid w:val="008A6C46"/>
    <w:rsid w:val="008A74A5"/>
    <w:rsid w:val="008A7673"/>
    <w:rsid w:val="008A79B4"/>
    <w:rsid w:val="008A7BE5"/>
    <w:rsid w:val="008B1D22"/>
    <w:rsid w:val="008B26B8"/>
    <w:rsid w:val="008B2CC1"/>
    <w:rsid w:val="008B376B"/>
    <w:rsid w:val="008B39EB"/>
    <w:rsid w:val="008B3CB8"/>
    <w:rsid w:val="008B4AAA"/>
    <w:rsid w:val="008B4CDC"/>
    <w:rsid w:val="008B5440"/>
    <w:rsid w:val="008B5C73"/>
    <w:rsid w:val="008B605A"/>
    <w:rsid w:val="008B60B2"/>
    <w:rsid w:val="008B66ED"/>
    <w:rsid w:val="008B6767"/>
    <w:rsid w:val="008B747F"/>
    <w:rsid w:val="008C09C8"/>
    <w:rsid w:val="008C21E0"/>
    <w:rsid w:val="008C21E1"/>
    <w:rsid w:val="008C2CE9"/>
    <w:rsid w:val="008C388B"/>
    <w:rsid w:val="008C4D0E"/>
    <w:rsid w:val="008C642B"/>
    <w:rsid w:val="008C66D9"/>
    <w:rsid w:val="008C6E5C"/>
    <w:rsid w:val="008C6F79"/>
    <w:rsid w:val="008C7146"/>
    <w:rsid w:val="008D0500"/>
    <w:rsid w:val="008D087E"/>
    <w:rsid w:val="008D0CE7"/>
    <w:rsid w:val="008D10F8"/>
    <w:rsid w:val="008D1809"/>
    <w:rsid w:val="008D1C34"/>
    <w:rsid w:val="008D1CDB"/>
    <w:rsid w:val="008D2013"/>
    <w:rsid w:val="008D2A9C"/>
    <w:rsid w:val="008D2C69"/>
    <w:rsid w:val="008D3035"/>
    <w:rsid w:val="008D332C"/>
    <w:rsid w:val="008D3FD8"/>
    <w:rsid w:val="008D63C3"/>
    <w:rsid w:val="008D6793"/>
    <w:rsid w:val="008D6913"/>
    <w:rsid w:val="008D7AB7"/>
    <w:rsid w:val="008D7D5E"/>
    <w:rsid w:val="008E0376"/>
    <w:rsid w:val="008E0B1B"/>
    <w:rsid w:val="008E339C"/>
    <w:rsid w:val="008E388F"/>
    <w:rsid w:val="008E3A39"/>
    <w:rsid w:val="008E3AAC"/>
    <w:rsid w:val="008E41ED"/>
    <w:rsid w:val="008E43E6"/>
    <w:rsid w:val="008E5537"/>
    <w:rsid w:val="008E55AF"/>
    <w:rsid w:val="008E58FA"/>
    <w:rsid w:val="008E5BA9"/>
    <w:rsid w:val="008E68D1"/>
    <w:rsid w:val="008E6F0F"/>
    <w:rsid w:val="008E76BC"/>
    <w:rsid w:val="008F05D9"/>
    <w:rsid w:val="008F0C04"/>
    <w:rsid w:val="008F13D6"/>
    <w:rsid w:val="008F1908"/>
    <w:rsid w:val="008F1A77"/>
    <w:rsid w:val="008F2168"/>
    <w:rsid w:val="008F23A1"/>
    <w:rsid w:val="008F2750"/>
    <w:rsid w:val="008F2F89"/>
    <w:rsid w:val="008F31E6"/>
    <w:rsid w:val="008F3BE3"/>
    <w:rsid w:val="008F469B"/>
    <w:rsid w:val="008F46F2"/>
    <w:rsid w:val="008F4C1B"/>
    <w:rsid w:val="008F5534"/>
    <w:rsid w:val="008F5BC8"/>
    <w:rsid w:val="008F6E13"/>
    <w:rsid w:val="008F77AE"/>
    <w:rsid w:val="008F7D83"/>
    <w:rsid w:val="00900B2E"/>
    <w:rsid w:val="00900E52"/>
    <w:rsid w:val="00901342"/>
    <w:rsid w:val="00902091"/>
    <w:rsid w:val="00903F7D"/>
    <w:rsid w:val="00904B72"/>
    <w:rsid w:val="009050CB"/>
    <w:rsid w:val="00905E50"/>
    <w:rsid w:val="00906002"/>
    <w:rsid w:val="0090617E"/>
    <w:rsid w:val="0090696F"/>
    <w:rsid w:val="0090731E"/>
    <w:rsid w:val="00907ED2"/>
    <w:rsid w:val="00910610"/>
    <w:rsid w:val="009128CE"/>
    <w:rsid w:val="00912B23"/>
    <w:rsid w:val="00913F56"/>
    <w:rsid w:val="009141BD"/>
    <w:rsid w:val="00914265"/>
    <w:rsid w:val="00914628"/>
    <w:rsid w:val="00914812"/>
    <w:rsid w:val="00914CAC"/>
    <w:rsid w:val="00914E3C"/>
    <w:rsid w:val="00914FF6"/>
    <w:rsid w:val="009151CD"/>
    <w:rsid w:val="00915645"/>
    <w:rsid w:val="00915F20"/>
    <w:rsid w:val="009163E7"/>
    <w:rsid w:val="00916691"/>
    <w:rsid w:val="009166F4"/>
    <w:rsid w:val="00916CB4"/>
    <w:rsid w:val="00916EE2"/>
    <w:rsid w:val="009171B4"/>
    <w:rsid w:val="00921025"/>
    <w:rsid w:val="00922374"/>
    <w:rsid w:val="00922524"/>
    <w:rsid w:val="00922CC1"/>
    <w:rsid w:val="00923A42"/>
    <w:rsid w:val="0092429C"/>
    <w:rsid w:val="00924427"/>
    <w:rsid w:val="00924554"/>
    <w:rsid w:val="00925746"/>
    <w:rsid w:val="0092632F"/>
    <w:rsid w:val="009264D6"/>
    <w:rsid w:val="0093027E"/>
    <w:rsid w:val="00930B01"/>
    <w:rsid w:val="00931013"/>
    <w:rsid w:val="00931449"/>
    <w:rsid w:val="009316DC"/>
    <w:rsid w:val="0093248E"/>
    <w:rsid w:val="00932803"/>
    <w:rsid w:val="00933046"/>
    <w:rsid w:val="009332E3"/>
    <w:rsid w:val="009342CB"/>
    <w:rsid w:val="00934642"/>
    <w:rsid w:val="00934CB2"/>
    <w:rsid w:val="00935B7A"/>
    <w:rsid w:val="00935EF4"/>
    <w:rsid w:val="00936F3D"/>
    <w:rsid w:val="00937DD9"/>
    <w:rsid w:val="009409D6"/>
    <w:rsid w:val="0094184E"/>
    <w:rsid w:val="00943514"/>
    <w:rsid w:val="00944736"/>
    <w:rsid w:val="00944809"/>
    <w:rsid w:val="009450B8"/>
    <w:rsid w:val="00945355"/>
    <w:rsid w:val="0094570B"/>
    <w:rsid w:val="009469A5"/>
    <w:rsid w:val="00946B23"/>
    <w:rsid w:val="00947A0F"/>
    <w:rsid w:val="00950B21"/>
    <w:rsid w:val="00951612"/>
    <w:rsid w:val="0095183B"/>
    <w:rsid w:val="00951DAE"/>
    <w:rsid w:val="00951EE3"/>
    <w:rsid w:val="00952513"/>
    <w:rsid w:val="00952E4B"/>
    <w:rsid w:val="00953C1B"/>
    <w:rsid w:val="0095402E"/>
    <w:rsid w:val="0095420E"/>
    <w:rsid w:val="00955573"/>
    <w:rsid w:val="00955684"/>
    <w:rsid w:val="00955FB0"/>
    <w:rsid w:val="00956684"/>
    <w:rsid w:val="00956C0A"/>
    <w:rsid w:val="00956C47"/>
    <w:rsid w:val="00960AB0"/>
    <w:rsid w:val="00961E5A"/>
    <w:rsid w:val="0096260A"/>
    <w:rsid w:val="00962F71"/>
    <w:rsid w:val="0096344F"/>
    <w:rsid w:val="009636CB"/>
    <w:rsid w:val="009638A6"/>
    <w:rsid w:val="00963AD1"/>
    <w:rsid w:val="009647B2"/>
    <w:rsid w:val="009647E8"/>
    <w:rsid w:val="00964CD7"/>
    <w:rsid w:val="0096538E"/>
    <w:rsid w:val="00965481"/>
    <w:rsid w:val="00965832"/>
    <w:rsid w:val="00966A22"/>
    <w:rsid w:val="0096722F"/>
    <w:rsid w:val="00967A10"/>
    <w:rsid w:val="00970194"/>
    <w:rsid w:val="00971A5E"/>
    <w:rsid w:val="00971D9D"/>
    <w:rsid w:val="00972C3A"/>
    <w:rsid w:val="009736B2"/>
    <w:rsid w:val="00973863"/>
    <w:rsid w:val="00973C75"/>
    <w:rsid w:val="00973FCD"/>
    <w:rsid w:val="00974A53"/>
    <w:rsid w:val="00974E1F"/>
    <w:rsid w:val="009753C7"/>
    <w:rsid w:val="009755F4"/>
    <w:rsid w:val="00975BFE"/>
    <w:rsid w:val="00975CED"/>
    <w:rsid w:val="00975D0B"/>
    <w:rsid w:val="00975E8D"/>
    <w:rsid w:val="00976AB4"/>
    <w:rsid w:val="00976CB1"/>
    <w:rsid w:val="009773E6"/>
    <w:rsid w:val="00977957"/>
    <w:rsid w:val="0098034E"/>
    <w:rsid w:val="00980843"/>
    <w:rsid w:val="00980F70"/>
    <w:rsid w:val="00983C2D"/>
    <w:rsid w:val="00983C63"/>
    <w:rsid w:val="00983E5A"/>
    <w:rsid w:val="0098457C"/>
    <w:rsid w:val="00984ABF"/>
    <w:rsid w:val="00984AC4"/>
    <w:rsid w:val="00986249"/>
    <w:rsid w:val="00986DBC"/>
    <w:rsid w:val="00986FCA"/>
    <w:rsid w:val="00987381"/>
    <w:rsid w:val="00990F6C"/>
    <w:rsid w:val="00990F9E"/>
    <w:rsid w:val="00991AA8"/>
    <w:rsid w:val="009941C4"/>
    <w:rsid w:val="0099449E"/>
    <w:rsid w:val="0099453E"/>
    <w:rsid w:val="0099473B"/>
    <w:rsid w:val="00995171"/>
    <w:rsid w:val="00995402"/>
    <w:rsid w:val="00995D62"/>
    <w:rsid w:val="00997DD8"/>
    <w:rsid w:val="00997F34"/>
    <w:rsid w:val="009A0365"/>
    <w:rsid w:val="009A0887"/>
    <w:rsid w:val="009A102A"/>
    <w:rsid w:val="009A104E"/>
    <w:rsid w:val="009A1699"/>
    <w:rsid w:val="009A21D2"/>
    <w:rsid w:val="009A3031"/>
    <w:rsid w:val="009A36D5"/>
    <w:rsid w:val="009A4369"/>
    <w:rsid w:val="009A4AEA"/>
    <w:rsid w:val="009A5715"/>
    <w:rsid w:val="009A6D06"/>
    <w:rsid w:val="009A6ED3"/>
    <w:rsid w:val="009B0D3A"/>
    <w:rsid w:val="009B0FEA"/>
    <w:rsid w:val="009B18A8"/>
    <w:rsid w:val="009B19C8"/>
    <w:rsid w:val="009B1AD8"/>
    <w:rsid w:val="009B1F27"/>
    <w:rsid w:val="009B2178"/>
    <w:rsid w:val="009B2A70"/>
    <w:rsid w:val="009B3A08"/>
    <w:rsid w:val="009B3BFF"/>
    <w:rsid w:val="009B3C5F"/>
    <w:rsid w:val="009B421D"/>
    <w:rsid w:val="009B5A21"/>
    <w:rsid w:val="009B5AE2"/>
    <w:rsid w:val="009B5C30"/>
    <w:rsid w:val="009B62BB"/>
    <w:rsid w:val="009B641B"/>
    <w:rsid w:val="009B6515"/>
    <w:rsid w:val="009B6B88"/>
    <w:rsid w:val="009B6FF2"/>
    <w:rsid w:val="009B7A80"/>
    <w:rsid w:val="009C0476"/>
    <w:rsid w:val="009C0D32"/>
    <w:rsid w:val="009C10EF"/>
    <w:rsid w:val="009C1BAF"/>
    <w:rsid w:val="009C1D82"/>
    <w:rsid w:val="009C2468"/>
    <w:rsid w:val="009C25DC"/>
    <w:rsid w:val="009C3276"/>
    <w:rsid w:val="009C32ED"/>
    <w:rsid w:val="009C4BD1"/>
    <w:rsid w:val="009C5D9A"/>
    <w:rsid w:val="009C61EA"/>
    <w:rsid w:val="009C7063"/>
    <w:rsid w:val="009C71AB"/>
    <w:rsid w:val="009D011E"/>
    <w:rsid w:val="009D0518"/>
    <w:rsid w:val="009D05A8"/>
    <w:rsid w:val="009D1BD3"/>
    <w:rsid w:val="009D200B"/>
    <w:rsid w:val="009D2F37"/>
    <w:rsid w:val="009D317B"/>
    <w:rsid w:val="009D4501"/>
    <w:rsid w:val="009D4757"/>
    <w:rsid w:val="009D585D"/>
    <w:rsid w:val="009D629F"/>
    <w:rsid w:val="009D6C1E"/>
    <w:rsid w:val="009E0214"/>
    <w:rsid w:val="009E0404"/>
    <w:rsid w:val="009E047B"/>
    <w:rsid w:val="009E09F8"/>
    <w:rsid w:val="009E0CA6"/>
    <w:rsid w:val="009E117D"/>
    <w:rsid w:val="009E162C"/>
    <w:rsid w:val="009E1C88"/>
    <w:rsid w:val="009E24F0"/>
    <w:rsid w:val="009E2791"/>
    <w:rsid w:val="009E35BC"/>
    <w:rsid w:val="009E3F6F"/>
    <w:rsid w:val="009E4282"/>
    <w:rsid w:val="009E4C0E"/>
    <w:rsid w:val="009E5310"/>
    <w:rsid w:val="009E58B0"/>
    <w:rsid w:val="009E5B86"/>
    <w:rsid w:val="009E5CC7"/>
    <w:rsid w:val="009E5DD1"/>
    <w:rsid w:val="009E6081"/>
    <w:rsid w:val="009E60F2"/>
    <w:rsid w:val="009E6E74"/>
    <w:rsid w:val="009E6EE7"/>
    <w:rsid w:val="009E78A5"/>
    <w:rsid w:val="009F0C57"/>
    <w:rsid w:val="009F256A"/>
    <w:rsid w:val="009F2E65"/>
    <w:rsid w:val="009F319E"/>
    <w:rsid w:val="009F3305"/>
    <w:rsid w:val="009F38D3"/>
    <w:rsid w:val="009F3C64"/>
    <w:rsid w:val="009F4576"/>
    <w:rsid w:val="009F499F"/>
    <w:rsid w:val="009F4AB0"/>
    <w:rsid w:val="009F5FDC"/>
    <w:rsid w:val="009F6732"/>
    <w:rsid w:val="009F7220"/>
    <w:rsid w:val="00A00269"/>
    <w:rsid w:val="00A005EC"/>
    <w:rsid w:val="00A0067A"/>
    <w:rsid w:val="00A03477"/>
    <w:rsid w:val="00A037C5"/>
    <w:rsid w:val="00A04F58"/>
    <w:rsid w:val="00A05564"/>
    <w:rsid w:val="00A06527"/>
    <w:rsid w:val="00A06959"/>
    <w:rsid w:val="00A10DCD"/>
    <w:rsid w:val="00A11388"/>
    <w:rsid w:val="00A1186F"/>
    <w:rsid w:val="00A11896"/>
    <w:rsid w:val="00A11952"/>
    <w:rsid w:val="00A122EE"/>
    <w:rsid w:val="00A13035"/>
    <w:rsid w:val="00A13401"/>
    <w:rsid w:val="00A13C57"/>
    <w:rsid w:val="00A1529C"/>
    <w:rsid w:val="00A156BA"/>
    <w:rsid w:val="00A15AEB"/>
    <w:rsid w:val="00A15C4D"/>
    <w:rsid w:val="00A16412"/>
    <w:rsid w:val="00A20930"/>
    <w:rsid w:val="00A21024"/>
    <w:rsid w:val="00A21EE0"/>
    <w:rsid w:val="00A22008"/>
    <w:rsid w:val="00A22065"/>
    <w:rsid w:val="00A22359"/>
    <w:rsid w:val="00A22B42"/>
    <w:rsid w:val="00A23CBD"/>
    <w:rsid w:val="00A23D4C"/>
    <w:rsid w:val="00A23E3D"/>
    <w:rsid w:val="00A240F5"/>
    <w:rsid w:val="00A2443B"/>
    <w:rsid w:val="00A267FC"/>
    <w:rsid w:val="00A2722E"/>
    <w:rsid w:val="00A308D1"/>
    <w:rsid w:val="00A30C30"/>
    <w:rsid w:val="00A31242"/>
    <w:rsid w:val="00A312EF"/>
    <w:rsid w:val="00A31304"/>
    <w:rsid w:val="00A31317"/>
    <w:rsid w:val="00A31822"/>
    <w:rsid w:val="00A31D67"/>
    <w:rsid w:val="00A32728"/>
    <w:rsid w:val="00A33196"/>
    <w:rsid w:val="00A337C8"/>
    <w:rsid w:val="00A34FF2"/>
    <w:rsid w:val="00A35DD6"/>
    <w:rsid w:val="00A36287"/>
    <w:rsid w:val="00A362BB"/>
    <w:rsid w:val="00A40267"/>
    <w:rsid w:val="00A42741"/>
    <w:rsid w:val="00A42AF2"/>
    <w:rsid w:val="00A42DAF"/>
    <w:rsid w:val="00A42DDF"/>
    <w:rsid w:val="00A43AF5"/>
    <w:rsid w:val="00A43F72"/>
    <w:rsid w:val="00A44BB1"/>
    <w:rsid w:val="00A44DDD"/>
    <w:rsid w:val="00A45326"/>
    <w:rsid w:val="00A454DF"/>
    <w:rsid w:val="00A45BD8"/>
    <w:rsid w:val="00A461F6"/>
    <w:rsid w:val="00A46222"/>
    <w:rsid w:val="00A46C8D"/>
    <w:rsid w:val="00A479BA"/>
    <w:rsid w:val="00A479BE"/>
    <w:rsid w:val="00A50770"/>
    <w:rsid w:val="00A50E24"/>
    <w:rsid w:val="00A51B2D"/>
    <w:rsid w:val="00A51D00"/>
    <w:rsid w:val="00A523B7"/>
    <w:rsid w:val="00A5249C"/>
    <w:rsid w:val="00A52959"/>
    <w:rsid w:val="00A53E59"/>
    <w:rsid w:val="00A54896"/>
    <w:rsid w:val="00A55746"/>
    <w:rsid w:val="00A557C2"/>
    <w:rsid w:val="00A559C7"/>
    <w:rsid w:val="00A55CC8"/>
    <w:rsid w:val="00A56712"/>
    <w:rsid w:val="00A56AFC"/>
    <w:rsid w:val="00A57BB8"/>
    <w:rsid w:val="00A57E47"/>
    <w:rsid w:val="00A61588"/>
    <w:rsid w:val="00A61AFE"/>
    <w:rsid w:val="00A62016"/>
    <w:rsid w:val="00A621CA"/>
    <w:rsid w:val="00A62522"/>
    <w:rsid w:val="00A63425"/>
    <w:rsid w:val="00A6343B"/>
    <w:rsid w:val="00A63C44"/>
    <w:rsid w:val="00A63F4A"/>
    <w:rsid w:val="00A6479A"/>
    <w:rsid w:val="00A6493E"/>
    <w:rsid w:val="00A649DA"/>
    <w:rsid w:val="00A64BCB"/>
    <w:rsid w:val="00A652A6"/>
    <w:rsid w:val="00A65584"/>
    <w:rsid w:val="00A65D03"/>
    <w:rsid w:val="00A65EFE"/>
    <w:rsid w:val="00A66EBB"/>
    <w:rsid w:val="00A676D6"/>
    <w:rsid w:val="00A67ED7"/>
    <w:rsid w:val="00A71124"/>
    <w:rsid w:val="00A718B2"/>
    <w:rsid w:val="00A72437"/>
    <w:rsid w:val="00A72E79"/>
    <w:rsid w:val="00A75194"/>
    <w:rsid w:val="00A75971"/>
    <w:rsid w:val="00A76A4B"/>
    <w:rsid w:val="00A77245"/>
    <w:rsid w:val="00A77494"/>
    <w:rsid w:val="00A77947"/>
    <w:rsid w:val="00A80133"/>
    <w:rsid w:val="00A80CF4"/>
    <w:rsid w:val="00A822F1"/>
    <w:rsid w:val="00A836C0"/>
    <w:rsid w:val="00A83CBF"/>
    <w:rsid w:val="00A840D5"/>
    <w:rsid w:val="00A85106"/>
    <w:rsid w:val="00A86067"/>
    <w:rsid w:val="00A862F7"/>
    <w:rsid w:val="00A86735"/>
    <w:rsid w:val="00A869B7"/>
    <w:rsid w:val="00A86C57"/>
    <w:rsid w:val="00A86D4F"/>
    <w:rsid w:val="00A8766C"/>
    <w:rsid w:val="00A87969"/>
    <w:rsid w:val="00A91091"/>
    <w:rsid w:val="00A9139A"/>
    <w:rsid w:val="00A91499"/>
    <w:rsid w:val="00A9167B"/>
    <w:rsid w:val="00A91860"/>
    <w:rsid w:val="00A92DA1"/>
    <w:rsid w:val="00A93280"/>
    <w:rsid w:val="00A938D3"/>
    <w:rsid w:val="00A94543"/>
    <w:rsid w:val="00A94DD0"/>
    <w:rsid w:val="00A95344"/>
    <w:rsid w:val="00A96760"/>
    <w:rsid w:val="00A969D7"/>
    <w:rsid w:val="00A96BFE"/>
    <w:rsid w:val="00A96F02"/>
    <w:rsid w:val="00A9735C"/>
    <w:rsid w:val="00A97B33"/>
    <w:rsid w:val="00A97D50"/>
    <w:rsid w:val="00AA16DF"/>
    <w:rsid w:val="00AA1752"/>
    <w:rsid w:val="00AA1D78"/>
    <w:rsid w:val="00AA2326"/>
    <w:rsid w:val="00AA256E"/>
    <w:rsid w:val="00AA2F6B"/>
    <w:rsid w:val="00AA3535"/>
    <w:rsid w:val="00AA40B9"/>
    <w:rsid w:val="00AA4AF0"/>
    <w:rsid w:val="00AA53C4"/>
    <w:rsid w:val="00AA69BC"/>
    <w:rsid w:val="00AA6AF3"/>
    <w:rsid w:val="00AA6EA2"/>
    <w:rsid w:val="00AB0689"/>
    <w:rsid w:val="00AB0812"/>
    <w:rsid w:val="00AB1BBA"/>
    <w:rsid w:val="00AB20B8"/>
    <w:rsid w:val="00AB2AEA"/>
    <w:rsid w:val="00AB2E79"/>
    <w:rsid w:val="00AB4197"/>
    <w:rsid w:val="00AB41B4"/>
    <w:rsid w:val="00AB47B3"/>
    <w:rsid w:val="00AB4F67"/>
    <w:rsid w:val="00AB5B9D"/>
    <w:rsid w:val="00AB6397"/>
    <w:rsid w:val="00AB6548"/>
    <w:rsid w:val="00AB666B"/>
    <w:rsid w:val="00AB678C"/>
    <w:rsid w:val="00AB68DF"/>
    <w:rsid w:val="00AB766F"/>
    <w:rsid w:val="00AC0A33"/>
    <w:rsid w:val="00AC0AFA"/>
    <w:rsid w:val="00AC0E36"/>
    <w:rsid w:val="00AC205C"/>
    <w:rsid w:val="00AC2311"/>
    <w:rsid w:val="00AC2353"/>
    <w:rsid w:val="00AC246B"/>
    <w:rsid w:val="00AC26BB"/>
    <w:rsid w:val="00AC3DBB"/>
    <w:rsid w:val="00AC479F"/>
    <w:rsid w:val="00AC48B0"/>
    <w:rsid w:val="00AC48D7"/>
    <w:rsid w:val="00AC4DB7"/>
    <w:rsid w:val="00AC5A6F"/>
    <w:rsid w:val="00AC73CC"/>
    <w:rsid w:val="00AD01CD"/>
    <w:rsid w:val="00AD0830"/>
    <w:rsid w:val="00AD178E"/>
    <w:rsid w:val="00AD21FA"/>
    <w:rsid w:val="00AD233C"/>
    <w:rsid w:val="00AD2FB9"/>
    <w:rsid w:val="00AD32E0"/>
    <w:rsid w:val="00AD43CA"/>
    <w:rsid w:val="00AD448A"/>
    <w:rsid w:val="00AD4CAA"/>
    <w:rsid w:val="00AD57D3"/>
    <w:rsid w:val="00AD64E9"/>
    <w:rsid w:val="00AD6903"/>
    <w:rsid w:val="00AD6BA6"/>
    <w:rsid w:val="00AD718E"/>
    <w:rsid w:val="00AD72DF"/>
    <w:rsid w:val="00AE04EE"/>
    <w:rsid w:val="00AE10A0"/>
    <w:rsid w:val="00AE1127"/>
    <w:rsid w:val="00AE126F"/>
    <w:rsid w:val="00AE149E"/>
    <w:rsid w:val="00AE14A8"/>
    <w:rsid w:val="00AE2505"/>
    <w:rsid w:val="00AE2C0A"/>
    <w:rsid w:val="00AE34F3"/>
    <w:rsid w:val="00AE3BDC"/>
    <w:rsid w:val="00AE4A36"/>
    <w:rsid w:val="00AE4C3D"/>
    <w:rsid w:val="00AE52B8"/>
    <w:rsid w:val="00AE54AA"/>
    <w:rsid w:val="00AE6D19"/>
    <w:rsid w:val="00AE7170"/>
    <w:rsid w:val="00AE7401"/>
    <w:rsid w:val="00AE7A0A"/>
    <w:rsid w:val="00AE7BCD"/>
    <w:rsid w:val="00AF0A6B"/>
    <w:rsid w:val="00AF2296"/>
    <w:rsid w:val="00AF276F"/>
    <w:rsid w:val="00AF29B2"/>
    <w:rsid w:val="00AF3100"/>
    <w:rsid w:val="00AF323C"/>
    <w:rsid w:val="00AF3674"/>
    <w:rsid w:val="00AF3D38"/>
    <w:rsid w:val="00AF411D"/>
    <w:rsid w:val="00AF47BC"/>
    <w:rsid w:val="00AF5A77"/>
    <w:rsid w:val="00AF5CC7"/>
    <w:rsid w:val="00AF601D"/>
    <w:rsid w:val="00AF713D"/>
    <w:rsid w:val="00AF7805"/>
    <w:rsid w:val="00B007C0"/>
    <w:rsid w:val="00B0096C"/>
    <w:rsid w:val="00B0103B"/>
    <w:rsid w:val="00B02B3B"/>
    <w:rsid w:val="00B02B70"/>
    <w:rsid w:val="00B04A90"/>
    <w:rsid w:val="00B05A69"/>
    <w:rsid w:val="00B05C63"/>
    <w:rsid w:val="00B05C6B"/>
    <w:rsid w:val="00B0681D"/>
    <w:rsid w:val="00B0712A"/>
    <w:rsid w:val="00B0726A"/>
    <w:rsid w:val="00B07512"/>
    <w:rsid w:val="00B07767"/>
    <w:rsid w:val="00B10C73"/>
    <w:rsid w:val="00B112DB"/>
    <w:rsid w:val="00B11A10"/>
    <w:rsid w:val="00B11B96"/>
    <w:rsid w:val="00B13A52"/>
    <w:rsid w:val="00B13EE6"/>
    <w:rsid w:val="00B14544"/>
    <w:rsid w:val="00B14F3F"/>
    <w:rsid w:val="00B1508F"/>
    <w:rsid w:val="00B15EC7"/>
    <w:rsid w:val="00B160F5"/>
    <w:rsid w:val="00B165DA"/>
    <w:rsid w:val="00B17D0F"/>
    <w:rsid w:val="00B204B9"/>
    <w:rsid w:val="00B20737"/>
    <w:rsid w:val="00B21269"/>
    <w:rsid w:val="00B21587"/>
    <w:rsid w:val="00B21846"/>
    <w:rsid w:val="00B221E0"/>
    <w:rsid w:val="00B22504"/>
    <w:rsid w:val="00B226DF"/>
    <w:rsid w:val="00B22BF8"/>
    <w:rsid w:val="00B245CE"/>
    <w:rsid w:val="00B26303"/>
    <w:rsid w:val="00B27ECA"/>
    <w:rsid w:val="00B30284"/>
    <w:rsid w:val="00B34094"/>
    <w:rsid w:val="00B34C60"/>
    <w:rsid w:val="00B34CCC"/>
    <w:rsid w:val="00B34EFE"/>
    <w:rsid w:val="00B36862"/>
    <w:rsid w:val="00B37514"/>
    <w:rsid w:val="00B376EA"/>
    <w:rsid w:val="00B37845"/>
    <w:rsid w:val="00B37D4E"/>
    <w:rsid w:val="00B40237"/>
    <w:rsid w:val="00B402DB"/>
    <w:rsid w:val="00B40A8C"/>
    <w:rsid w:val="00B40BAC"/>
    <w:rsid w:val="00B40F16"/>
    <w:rsid w:val="00B40F90"/>
    <w:rsid w:val="00B41781"/>
    <w:rsid w:val="00B41CCF"/>
    <w:rsid w:val="00B4228A"/>
    <w:rsid w:val="00B42955"/>
    <w:rsid w:val="00B43563"/>
    <w:rsid w:val="00B435A1"/>
    <w:rsid w:val="00B43F55"/>
    <w:rsid w:val="00B448FC"/>
    <w:rsid w:val="00B44909"/>
    <w:rsid w:val="00B44D92"/>
    <w:rsid w:val="00B44EFF"/>
    <w:rsid w:val="00B44F96"/>
    <w:rsid w:val="00B44FBC"/>
    <w:rsid w:val="00B460DE"/>
    <w:rsid w:val="00B4749D"/>
    <w:rsid w:val="00B479CF"/>
    <w:rsid w:val="00B47BF3"/>
    <w:rsid w:val="00B507FF"/>
    <w:rsid w:val="00B50D28"/>
    <w:rsid w:val="00B52AD1"/>
    <w:rsid w:val="00B52BE1"/>
    <w:rsid w:val="00B52D41"/>
    <w:rsid w:val="00B52ECA"/>
    <w:rsid w:val="00B52EFA"/>
    <w:rsid w:val="00B53A15"/>
    <w:rsid w:val="00B53C4D"/>
    <w:rsid w:val="00B54C27"/>
    <w:rsid w:val="00B54DA3"/>
    <w:rsid w:val="00B5673F"/>
    <w:rsid w:val="00B56E76"/>
    <w:rsid w:val="00B579F6"/>
    <w:rsid w:val="00B639BF"/>
    <w:rsid w:val="00B63F0F"/>
    <w:rsid w:val="00B63FC9"/>
    <w:rsid w:val="00B64B52"/>
    <w:rsid w:val="00B652BC"/>
    <w:rsid w:val="00B65B90"/>
    <w:rsid w:val="00B66DE0"/>
    <w:rsid w:val="00B6761F"/>
    <w:rsid w:val="00B677A3"/>
    <w:rsid w:val="00B67DC9"/>
    <w:rsid w:val="00B67F20"/>
    <w:rsid w:val="00B708C5"/>
    <w:rsid w:val="00B711DF"/>
    <w:rsid w:val="00B715EF"/>
    <w:rsid w:val="00B71A63"/>
    <w:rsid w:val="00B72291"/>
    <w:rsid w:val="00B72310"/>
    <w:rsid w:val="00B7295E"/>
    <w:rsid w:val="00B738E9"/>
    <w:rsid w:val="00B75A61"/>
    <w:rsid w:val="00B76D94"/>
    <w:rsid w:val="00B76E5A"/>
    <w:rsid w:val="00B77EE4"/>
    <w:rsid w:val="00B80355"/>
    <w:rsid w:val="00B80AE4"/>
    <w:rsid w:val="00B80C08"/>
    <w:rsid w:val="00B81CE4"/>
    <w:rsid w:val="00B826D0"/>
    <w:rsid w:val="00B828D9"/>
    <w:rsid w:val="00B8332C"/>
    <w:rsid w:val="00B83433"/>
    <w:rsid w:val="00B83EAC"/>
    <w:rsid w:val="00B84CF3"/>
    <w:rsid w:val="00B84E0A"/>
    <w:rsid w:val="00B84EC7"/>
    <w:rsid w:val="00B85472"/>
    <w:rsid w:val="00B856C7"/>
    <w:rsid w:val="00B86214"/>
    <w:rsid w:val="00B866E4"/>
    <w:rsid w:val="00B86F0D"/>
    <w:rsid w:val="00B870B5"/>
    <w:rsid w:val="00B872D7"/>
    <w:rsid w:val="00B87FC8"/>
    <w:rsid w:val="00B90BDC"/>
    <w:rsid w:val="00B92BB8"/>
    <w:rsid w:val="00B92D3D"/>
    <w:rsid w:val="00B93028"/>
    <w:rsid w:val="00B93F81"/>
    <w:rsid w:val="00B940C6"/>
    <w:rsid w:val="00B950A5"/>
    <w:rsid w:val="00B9557B"/>
    <w:rsid w:val="00B9563B"/>
    <w:rsid w:val="00B956DA"/>
    <w:rsid w:val="00B95F14"/>
    <w:rsid w:val="00B95F72"/>
    <w:rsid w:val="00B96071"/>
    <w:rsid w:val="00B964DC"/>
    <w:rsid w:val="00B969C3"/>
    <w:rsid w:val="00B96B18"/>
    <w:rsid w:val="00B9734B"/>
    <w:rsid w:val="00B977BE"/>
    <w:rsid w:val="00B97FD1"/>
    <w:rsid w:val="00BA03D8"/>
    <w:rsid w:val="00BA056F"/>
    <w:rsid w:val="00BA096E"/>
    <w:rsid w:val="00BA0F0F"/>
    <w:rsid w:val="00BA1571"/>
    <w:rsid w:val="00BA1C46"/>
    <w:rsid w:val="00BA2032"/>
    <w:rsid w:val="00BA287C"/>
    <w:rsid w:val="00BA2B87"/>
    <w:rsid w:val="00BA2BB2"/>
    <w:rsid w:val="00BA5870"/>
    <w:rsid w:val="00BA5A89"/>
    <w:rsid w:val="00BA7394"/>
    <w:rsid w:val="00BA77BD"/>
    <w:rsid w:val="00BA7D99"/>
    <w:rsid w:val="00BB02D7"/>
    <w:rsid w:val="00BB08D0"/>
    <w:rsid w:val="00BB0AF3"/>
    <w:rsid w:val="00BB1059"/>
    <w:rsid w:val="00BB1215"/>
    <w:rsid w:val="00BB1BDD"/>
    <w:rsid w:val="00BB1E04"/>
    <w:rsid w:val="00BB2103"/>
    <w:rsid w:val="00BB21A9"/>
    <w:rsid w:val="00BB2B91"/>
    <w:rsid w:val="00BB3FFE"/>
    <w:rsid w:val="00BB446F"/>
    <w:rsid w:val="00BB47B2"/>
    <w:rsid w:val="00BB4E85"/>
    <w:rsid w:val="00BB5367"/>
    <w:rsid w:val="00BB571F"/>
    <w:rsid w:val="00BB5D7F"/>
    <w:rsid w:val="00BB6AD6"/>
    <w:rsid w:val="00BB6D7C"/>
    <w:rsid w:val="00BB7651"/>
    <w:rsid w:val="00BB773F"/>
    <w:rsid w:val="00BB7EA7"/>
    <w:rsid w:val="00BC0CC8"/>
    <w:rsid w:val="00BC0D33"/>
    <w:rsid w:val="00BC0FDF"/>
    <w:rsid w:val="00BC2FB2"/>
    <w:rsid w:val="00BC3FF5"/>
    <w:rsid w:val="00BC40FB"/>
    <w:rsid w:val="00BC423B"/>
    <w:rsid w:val="00BC4544"/>
    <w:rsid w:val="00BC49A3"/>
    <w:rsid w:val="00BC5309"/>
    <w:rsid w:val="00BC5914"/>
    <w:rsid w:val="00BC64EB"/>
    <w:rsid w:val="00BC6B9F"/>
    <w:rsid w:val="00BC6BFC"/>
    <w:rsid w:val="00BC7751"/>
    <w:rsid w:val="00BC77BC"/>
    <w:rsid w:val="00BD0B45"/>
    <w:rsid w:val="00BD0BDD"/>
    <w:rsid w:val="00BD1AD7"/>
    <w:rsid w:val="00BD1B80"/>
    <w:rsid w:val="00BD2A24"/>
    <w:rsid w:val="00BD2CC6"/>
    <w:rsid w:val="00BD2E7E"/>
    <w:rsid w:val="00BD3443"/>
    <w:rsid w:val="00BD390F"/>
    <w:rsid w:val="00BD3920"/>
    <w:rsid w:val="00BD3B9B"/>
    <w:rsid w:val="00BD466B"/>
    <w:rsid w:val="00BD4B42"/>
    <w:rsid w:val="00BD62A7"/>
    <w:rsid w:val="00BD6D2A"/>
    <w:rsid w:val="00BD70AA"/>
    <w:rsid w:val="00BD70C3"/>
    <w:rsid w:val="00BD7165"/>
    <w:rsid w:val="00BD7F9C"/>
    <w:rsid w:val="00BE0947"/>
    <w:rsid w:val="00BE09D0"/>
    <w:rsid w:val="00BE0E3D"/>
    <w:rsid w:val="00BE0E9B"/>
    <w:rsid w:val="00BE141D"/>
    <w:rsid w:val="00BE1FCE"/>
    <w:rsid w:val="00BE23EC"/>
    <w:rsid w:val="00BE3D72"/>
    <w:rsid w:val="00BE432F"/>
    <w:rsid w:val="00BE549A"/>
    <w:rsid w:val="00BE54C8"/>
    <w:rsid w:val="00BE5BD6"/>
    <w:rsid w:val="00BE6726"/>
    <w:rsid w:val="00BE71A0"/>
    <w:rsid w:val="00BE7543"/>
    <w:rsid w:val="00BE7C79"/>
    <w:rsid w:val="00BF256C"/>
    <w:rsid w:val="00BF316C"/>
    <w:rsid w:val="00BF4E96"/>
    <w:rsid w:val="00BF5BC1"/>
    <w:rsid w:val="00BF6146"/>
    <w:rsid w:val="00BF6DC8"/>
    <w:rsid w:val="00BF7A73"/>
    <w:rsid w:val="00BF7BDA"/>
    <w:rsid w:val="00C00743"/>
    <w:rsid w:val="00C01603"/>
    <w:rsid w:val="00C01D17"/>
    <w:rsid w:val="00C01E7C"/>
    <w:rsid w:val="00C02A3E"/>
    <w:rsid w:val="00C02A9B"/>
    <w:rsid w:val="00C03A72"/>
    <w:rsid w:val="00C04C23"/>
    <w:rsid w:val="00C04DC4"/>
    <w:rsid w:val="00C0504B"/>
    <w:rsid w:val="00C0521C"/>
    <w:rsid w:val="00C05418"/>
    <w:rsid w:val="00C119E1"/>
    <w:rsid w:val="00C11BFE"/>
    <w:rsid w:val="00C1205A"/>
    <w:rsid w:val="00C12077"/>
    <w:rsid w:val="00C1294A"/>
    <w:rsid w:val="00C12EEE"/>
    <w:rsid w:val="00C13DDE"/>
    <w:rsid w:val="00C13F54"/>
    <w:rsid w:val="00C14956"/>
    <w:rsid w:val="00C14C47"/>
    <w:rsid w:val="00C1548F"/>
    <w:rsid w:val="00C154C7"/>
    <w:rsid w:val="00C162EF"/>
    <w:rsid w:val="00C16818"/>
    <w:rsid w:val="00C1799B"/>
    <w:rsid w:val="00C17A0A"/>
    <w:rsid w:val="00C17BD7"/>
    <w:rsid w:val="00C206B0"/>
    <w:rsid w:val="00C211F6"/>
    <w:rsid w:val="00C21E3D"/>
    <w:rsid w:val="00C221B6"/>
    <w:rsid w:val="00C224B6"/>
    <w:rsid w:val="00C232BE"/>
    <w:rsid w:val="00C23CD7"/>
    <w:rsid w:val="00C240D8"/>
    <w:rsid w:val="00C24201"/>
    <w:rsid w:val="00C247FC"/>
    <w:rsid w:val="00C25B7A"/>
    <w:rsid w:val="00C25E9A"/>
    <w:rsid w:val="00C26997"/>
    <w:rsid w:val="00C2760C"/>
    <w:rsid w:val="00C30CD0"/>
    <w:rsid w:val="00C3110B"/>
    <w:rsid w:val="00C3476A"/>
    <w:rsid w:val="00C35398"/>
    <w:rsid w:val="00C35BAB"/>
    <w:rsid w:val="00C3608E"/>
    <w:rsid w:val="00C3650C"/>
    <w:rsid w:val="00C36703"/>
    <w:rsid w:val="00C37087"/>
    <w:rsid w:val="00C37495"/>
    <w:rsid w:val="00C3759C"/>
    <w:rsid w:val="00C400DC"/>
    <w:rsid w:val="00C40308"/>
    <w:rsid w:val="00C408BC"/>
    <w:rsid w:val="00C4099B"/>
    <w:rsid w:val="00C40DAF"/>
    <w:rsid w:val="00C41119"/>
    <w:rsid w:val="00C41459"/>
    <w:rsid w:val="00C418C3"/>
    <w:rsid w:val="00C41931"/>
    <w:rsid w:val="00C41ECC"/>
    <w:rsid w:val="00C42F04"/>
    <w:rsid w:val="00C4326D"/>
    <w:rsid w:val="00C435E2"/>
    <w:rsid w:val="00C44649"/>
    <w:rsid w:val="00C4484C"/>
    <w:rsid w:val="00C44BBD"/>
    <w:rsid w:val="00C44C27"/>
    <w:rsid w:val="00C44C34"/>
    <w:rsid w:val="00C44D9F"/>
    <w:rsid w:val="00C4523F"/>
    <w:rsid w:val="00C45860"/>
    <w:rsid w:val="00C4645F"/>
    <w:rsid w:val="00C466C1"/>
    <w:rsid w:val="00C46BFB"/>
    <w:rsid w:val="00C504AF"/>
    <w:rsid w:val="00C5057A"/>
    <w:rsid w:val="00C50BA1"/>
    <w:rsid w:val="00C50C17"/>
    <w:rsid w:val="00C51305"/>
    <w:rsid w:val="00C52150"/>
    <w:rsid w:val="00C528D2"/>
    <w:rsid w:val="00C537D9"/>
    <w:rsid w:val="00C53FF0"/>
    <w:rsid w:val="00C544A7"/>
    <w:rsid w:val="00C55594"/>
    <w:rsid w:val="00C559A3"/>
    <w:rsid w:val="00C5600A"/>
    <w:rsid w:val="00C5608F"/>
    <w:rsid w:val="00C56457"/>
    <w:rsid w:val="00C60190"/>
    <w:rsid w:val="00C60625"/>
    <w:rsid w:val="00C60D53"/>
    <w:rsid w:val="00C61800"/>
    <w:rsid w:val="00C62392"/>
    <w:rsid w:val="00C63362"/>
    <w:rsid w:val="00C6452A"/>
    <w:rsid w:val="00C64C21"/>
    <w:rsid w:val="00C64D35"/>
    <w:rsid w:val="00C65B50"/>
    <w:rsid w:val="00C6604B"/>
    <w:rsid w:val="00C660DD"/>
    <w:rsid w:val="00C6628D"/>
    <w:rsid w:val="00C6745B"/>
    <w:rsid w:val="00C67699"/>
    <w:rsid w:val="00C70ECC"/>
    <w:rsid w:val="00C710E8"/>
    <w:rsid w:val="00C71506"/>
    <w:rsid w:val="00C72C37"/>
    <w:rsid w:val="00C73031"/>
    <w:rsid w:val="00C7335F"/>
    <w:rsid w:val="00C73389"/>
    <w:rsid w:val="00C7426E"/>
    <w:rsid w:val="00C7492E"/>
    <w:rsid w:val="00C75964"/>
    <w:rsid w:val="00C75CB7"/>
    <w:rsid w:val="00C761D2"/>
    <w:rsid w:val="00C77474"/>
    <w:rsid w:val="00C777FF"/>
    <w:rsid w:val="00C77F48"/>
    <w:rsid w:val="00C77FB4"/>
    <w:rsid w:val="00C803BF"/>
    <w:rsid w:val="00C808BA"/>
    <w:rsid w:val="00C8104F"/>
    <w:rsid w:val="00C81CD7"/>
    <w:rsid w:val="00C82053"/>
    <w:rsid w:val="00C830D3"/>
    <w:rsid w:val="00C838B1"/>
    <w:rsid w:val="00C83E1E"/>
    <w:rsid w:val="00C8488F"/>
    <w:rsid w:val="00C85D15"/>
    <w:rsid w:val="00C85D27"/>
    <w:rsid w:val="00C8735C"/>
    <w:rsid w:val="00C90083"/>
    <w:rsid w:val="00C901DC"/>
    <w:rsid w:val="00C904AE"/>
    <w:rsid w:val="00C9056C"/>
    <w:rsid w:val="00C91281"/>
    <w:rsid w:val="00C91405"/>
    <w:rsid w:val="00C91D0C"/>
    <w:rsid w:val="00C923AB"/>
    <w:rsid w:val="00C92810"/>
    <w:rsid w:val="00C92BFA"/>
    <w:rsid w:val="00C93B2E"/>
    <w:rsid w:val="00C93B3E"/>
    <w:rsid w:val="00C9402D"/>
    <w:rsid w:val="00C94687"/>
    <w:rsid w:val="00C957C6"/>
    <w:rsid w:val="00C962AD"/>
    <w:rsid w:val="00C964EC"/>
    <w:rsid w:val="00C968ED"/>
    <w:rsid w:val="00C969B9"/>
    <w:rsid w:val="00C97B83"/>
    <w:rsid w:val="00CA0C0F"/>
    <w:rsid w:val="00CA15DF"/>
    <w:rsid w:val="00CA1F2B"/>
    <w:rsid w:val="00CA3962"/>
    <w:rsid w:val="00CA4A05"/>
    <w:rsid w:val="00CA4FA9"/>
    <w:rsid w:val="00CA606E"/>
    <w:rsid w:val="00CA6808"/>
    <w:rsid w:val="00CA7DCC"/>
    <w:rsid w:val="00CB0538"/>
    <w:rsid w:val="00CB0649"/>
    <w:rsid w:val="00CB1302"/>
    <w:rsid w:val="00CB1684"/>
    <w:rsid w:val="00CB19A0"/>
    <w:rsid w:val="00CB1F95"/>
    <w:rsid w:val="00CB2515"/>
    <w:rsid w:val="00CB2649"/>
    <w:rsid w:val="00CB2CAE"/>
    <w:rsid w:val="00CB3099"/>
    <w:rsid w:val="00CB3504"/>
    <w:rsid w:val="00CB3844"/>
    <w:rsid w:val="00CB39AE"/>
    <w:rsid w:val="00CB3CDE"/>
    <w:rsid w:val="00CB437C"/>
    <w:rsid w:val="00CB4FC2"/>
    <w:rsid w:val="00CB53ED"/>
    <w:rsid w:val="00CB6DC7"/>
    <w:rsid w:val="00CB6F3B"/>
    <w:rsid w:val="00CB77CE"/>
    <w:rsid w:val="00CB7D02"/>
    <w:rsid w:val="00CC0CE4"/>
    <w:rsid w:val="00CC0EF0"/>
    <w:rsid w:val="00CC12FC"/>
    <w:rsid w:val="00CC17AF"/>
    <w:rsid w:val="00CC21C8"/>
    <w:rsid w:val="00CC2CBD"/>
    <w:rsid w:val="00CC36A0"/>
    <w:rsid w:val="00CC395D"/>
    <w:rsid w:val="00CC39FA"/>
    <w:rsid w:val="00CC3B99"/>
    <w:rsid w:val="00CC3DC3"/>
    <w:rsid w:val="00CC47D2"/>
    <w:rsid w:val="00CC47EB"/>
    <w:rsid w:val="00CC5245"/>
    <w:rsid w:val="00CC54EA"/>
    <w:rsid w:val="00CC553F"/>
    <w:rsid w:val="00CC561D"/>
    <w:rsid w:val="00CC64F1"/>
    <w:rsid w:val="00CC663A"/>
    <w:rsid w:val="00CC7101"/>
    <w:rsid w:val="00CC7514"/>
    <w:rsid w:val="00CC75C5"/>
    <w:rsid w:val="00CC7888"/>
    <w:rsid w:val="00CC7A18"/>
    <w:rsid w:val="00CC7D85"/>
    <w:rsid w:val="00CC7E01"/>
    <w:rsid w:val="00CD00CC"/>
    <w:rsid w:val="00CD0D3C"/>
    <w:rsid w:val="00CD1B2F"/>
    <w:rsid w:val="00CD224E"/>
    <w:rsid w:val="00CD3840"/>
    <w:rsid w:val="00CD4286"/>
    <w:rsid w:val="00CD4F12"/>
    <w:rsid w:val="00CD4F41"/>
    <w:rsid w:val="00CD57B2"/>
    <w:rsid w:val="00CD70C0"/>
    <w:rsid w:val="00CD71FC"/>
    <w:rsid w:val="00CE3D68"/>
    <w:rsid w:val="00CE4E22"/>
    <w:rsid w:val="00CE5297"/>
    <w:rsid w:val="00CE5535"/>
    <w:rsid w:val="00CE58D8"/>
    <w:rsid w:val="00CE7108"/>
    <w:rsid w:val="00CE75C9"/>
    <w:rsid w:val="00CE78C9"/>
    <w:rsid w:val="00CF0766"/>
    <w:rsid w:val="00CF0A77"/>
    <w:rsid w:val="00CF133E"/>
    <w:rsid w:val="00CF1A22"/>
    <w:rsid w:val="00CF2109"/>
    <w:rsid w:val="00CF2923"/>
    <w:rsid w:val="00CF2BA3"/>
    <w:rsid w:val="00CF45F6"/>
    <w:rsid w:val="00CF46DB"/>
    <w:rsid w:val="00CF4904"/>
    <w:rsid w:val="00CF501F"/>
    <w:rsid w:val="00CF5833"/>
    <w:rsid w:val="00CF6C5D"/>
    <w:rsid w:val="00CF7079"/>
    <w:rsid w:val="00CF736E"/>
    <w:rsid w:val="00CF75E5"/>
    <w:rsid w:val="00D0040D"/>
    <w:rsid w:val="00D01D72"/>
    <w:rsid w:val="00D030EE"/>
    <w:rsid w:val="00D03844"/>
    <w:rsid w:val="00D04254"/>
    <w:rsid w:val="00D0477B"/>
    <w:rsid w:val="00D068F7"/>
    <w:rsid w:val="00D079CF"/>
    <w:rsid w:val="00D10112"/>
    <w:rsid w:val="00D10499"/>
    <w:rsid w:val="00D10983"/>
    <w:rsid w:val="00D10C7E"/>
    <w:rsid w:val="00D11212"/>
    <w:rsid w:val="00D11231"/>
    <w:rsid w:val="00D1368B"/>
    <w:rsid w:val="00D136E3"/>
    <w:rsid w:val="00D13724"/>
    <w:rsid w:val="00D13B8C"/>
    <w:rsid w:val="00D147FC"/>
    <w:rsid w:val="00D14872"/>
    <w:rsid w:val="00D14EA7"/>
    <w:rsid w:val="00D1535C"/>
    <w:rsid w:val="00D15938"/>
    <w:rsid w:val="00D15F7C"/>
    <w:rsid w:val="00D176D9"/>
    <w:rsid w:val="00D17DA2"/>
    <w:rsid w:val="00D200A1"/>
    <w:rsid w:val="00D204E2"/>
    <w:rsid w:val="00D2107D"/>
    <w:rsid w:val="00D2238B"/>
    <w:rsid w:val="00D224B8"/>
    <w:rsid w:val="00D227FB"/>
    <w:rsid w:val="00D22B01"/>
    <w:rsid w:val="00D22D35"/>
    <w:rsid w:val="00D24FC7"/>
    <w:rsid w:val="00D2508F"/>
    <w:rsid w:val="00D25785"/>
    <w:rsid w:val="00D2737D"/>
    <w:rsid w:val="00D274AD"/>
    <w:rsid w:val="00D27AFE"/>
    <w:rsid w:val="00D31E7A"/>
    <w:rsid w:val="00D32499"/>
    <w:rsid w:val="00D33197"/>
    <w:rsid w:val="00D33315"/>
    <w:rsid w:val="00D33A1E"/>
    <w:rsid w:val="00D341C1"/>
    <w:rsid w:val="00D354CB"/>
    <w:rsid w:val="00D357F7"/>
    <w:rsid w:val="00D361F1"/>
    <w:rsid w:val="00D36CFA"/>
    <w:rsid w:val="00D371A8"/>
    <w:rsid w:val="00D37A4C"/>
    <w:rsid w:val="00D37B62"/>
    <w:rsid w:val="00D37D80"/>
    <w:rsid w:val="00D40F0F"/>
    <w:rsid w:val="00D4104A"/>
    <w:rsid w:val="00D4188B"/>
    <w:rsid w:val="00D42300"/>
    <w:rsid w:val="00D42E2D"/>
    <w:rsid w:val="00D439FE"/>
    <w:rsid w:val="00D44101"/>
    <w:rsid w:val="00D44AAA"/>
    <w:rsid w:val="00D44D1E"/>
    <w:rsid w:val="00D45252"/>
    <w:rsid w:val="00D45A58"/>
    <w:rsid w:val="00D45A67"/>
    <w:rsid w:val="00D4615F"/>
    <w:rsid w:val="00D4695F"/>
    <w:rsid w:val="00D46EC2"/>
    <w:rsid w:val="00D4705E"/>
    <w:rsid w:val="00D4725E"/>
    <w:rsid w:val="00D47572"/>
    <w:rsid w:val="00D478F5"/>
    <w:rsid w:val="00D47CF6"/>
    <w:rsid w:val="00D47E77"/>
    <w:rsid w:val="00D50941"/>
    <w:rsid w:val="00D50A0C"/>
    <w:rsid w:val="00D50EBE"/>
    <w:rsid w:val="00D511A9"/>
    <w:rsid w:val="00D52371"/>
    <w:rsid w:val="00D52472"/>
    <w:rsid w:val="00D52C4D"/>
    <w:rsid w:val="00D53662"/>
    <w:rsid w:val="00D53F34"/>
    <w:rsid w:val="00D542AE"/>
    <w:rsid w:val="00D5458F"/>
    <w:rsid w:val="00D574CB"/>
    <w:rsid w:val="00D5760A"/>
    <w:rsid w:val="00D576E5"/>
    <w:rsid w:val="00D577CF"/>
    <w:rsid w:val="00D60A84"/>
    <w:rsid w:val="00D60C05"/>
    <w:rsid w:val="00D6124F"/>
    <w:rsid w:val="00D6255C"/>
    <w:rsid w:val="00D634D9"/>
    <w:rsid w:val="00D64760"/>
    <w:rsid w:val="00D65423"/>
    <w:rsid w:val="00D65FCC"/>
    <w:rsid w:val="00D66139"/>
    <w:rsid w:val="00D661B5"/>
    <w:rsid w:val="00D66684"/>
    <w:rsid w:val="00D67598"/>
    <w:rsid w:val="00D700E8"/>
    <w:rsid w:val="00D70442"/>
    <w:rsid w:val="00D704F3"/>
    <w:rsid w:val="00D71A0D"/>
    <w:rsid w:val="00D71B4D"/>
    <w:rsid w:val="00D72139"/>
    <w:rsid w:val="00D726E2"/>
    <w:rsid w:val="00D72AFC"/>
    <w:rsid w:val="00D73014"/>
    <w:rsid w:val="00D73552"/>
    <w:rsid w:val="00D74007"/>
    <w:rsid w:val="00D7401F"/>
    <w:rsid w:val="00D74526"/>
    <w:rsid w:val="00D74AC7"/>
    <w:rsid w:val="00D753EB"/>
    <w:rsid w:val="00D754B9"/>
    <w:rsid w:val="00D758F5"/>
    <w:rsid w:val="00D7613E"/>
    <w:rsid w:val="00D76B67"/>
    <w:rsid w:val="00D773B6"/>
    <w:rsid w:val="00D77740"/>
    <w:rsid w:val="00D80088"/>
    <w:rsid w:val="00D8053C"/>
    <w:rsid w:val="00D81319"/>
    <w:rsid w:val="00D82EA3"/>
    <w:rsid w:val="00D835F1"/>
    <w:rsid w:val="00D850E9"/>
    <w:rsid w:val="00D85334"/>
    <w:rsid w:val="00D853F4"/>
    <w:rsid w:val="00D8548B"/>
    <w:rsid w:val="00D85D55"/>
    <w:rsid w:val="00D85EF6"/>
    <w:rsid w:val="00D86DAB"/>
    <w:rsid w:val="00D87433"/>
    <w:rsid w:val="00D911E1"/>
    <w:rsid w:val="00D914A1"/>
    <w:rsid w:val="00D91C46"/>
    <w:rsid w:val="00D92469"/>
    <w:rsid w:val="00D939A0"/>
    <w:rsid w:val="00D93D55"/>
    <w:rsid w:val="00D93DCA"/>
    <w:rsid w:val="00D94A59"/>
    <w:rsid w:val="00D954F8"/>
    <w:rsid w:val="00D95D34"/>
    <w:rsid w:val="00D95DFC"/>
    <w:rsid w:val="00D96118"/>
    <w:rsid w:val="00D963DB"/>
    <w:rsid w:val="00D97174"/>
    <w:rsid w:val="00D97633"/>
    <w:rsid w:val="00D97772"/>
    <w:rsid w:val="00D978A1"/>
    <w:rsid w:val="00DA0B05"/>
    <w:rsid w:val="00DA10B4"/>
    <w:rsid w:val="00DA1360"/>
    <w:rsid w:val="00DA1914"/>
    <w:rsid w:val="00DA1B75"/>
    <w:rsid w:val="00DA2074"/>
    <w:rsid w:val="00DA220D"/>
    <w:rsid w:val="00DA2B93"/>
    <w:rsid w:val="00DA5B5D"/>
    <w:rsid w:val="00DA5B62"/>
    <w:rsid w:val="00DA5F32"/>
    <w:rsid w:val="00DA62E8"/>
    <w:rsid w:val="00DA637A"/>
    <w:rsid w:val="00DA63E6"/>
    <w:rsid w:val="00DA63FC"/>
    <w:rsid w:val="00DA67B3"/>
    <w:rsid w:val="00DA6AD5"/>
    <w:rsid w:val="00DA6F65"/>
    <w:rsid w:val="00DA718E"/>
    <w:rsid w:val="00DB0233"/>
    <w:rsid w:val="00DB21F1"/>
    <w:rsid w:val="00DB2D73"/>
    <w:rsid w:val="00DB3E7B"/>
    <w:rsid w:val="00DB4B72"/>
    <w:rsid w:val="00DB522E"/>
    <w:rsid w:val="00DB6564"/>
    <w:rsid w:val="00DB6B0F"/>
    <w:rsid w:val="00DB6C8D"/>
    <w:rsid w:val="00DB703F"/>
    <w:rsid w:val="00DB738C"/>
    <w:rsid w:val="00DC0581"/>
    <w:rsid w:val="00DC0EDC"/>
    <w:rsid w:val="00DC1BFC"/>
    <w:rsid w:val="00DC1DA5"/>
    <w:rsid w:val="00DC2787"/>
    <w:rsid w:val="00DC27BB"/>
    <w:rsid w:val="00DC3CA7"/>
    <w:rsid w:val="00DC4906"/>
    <w:rsid w:val="00DC4C75"/>
    <w:rsid w:val="00DC4D2B"/>
    <w:rsid w:val="00DC586F"/>
    <w:rsid w:val="00DC6A10"/>
    <w:rsid w:val="00DC72EA"/>
    <w:rsid w:val="00DC7BCD"/>
    <w:rsid w:val="00DD0718"/>
    <w:rsid w:val="00DD23A6"/>
    <w:rsid w:val="00DD275B"/>
    <w:rsid w:val="00DD3050"/>
    <w:rsid w:val="00DD3FF2"/>
    <w:rsid w:val="00DD427E"/>
    <w:rsid w:val="00DD498C"/>
    <w:rsid w:val="00DD4A29"/>
    <w:rsid w:val="00DD54A4"/>
    <w:rsid w:val="00DD5A5A"/>
    <w:rsid w:val="00DD65F9"/>
    <w:rsid w:val="00DD6E08"/>
    <w:rsid w:val="00DE0F03"/>
    <w:rsid w:val="00DE1E2A"/>
    <w:rsid w:val="00DE220F"/>
    <w:rsid w:val="00DE2FAA"/>
    <w:rsid w:val="00DE342B"/>
    <w:rsid w:val="00DE381D"/>
    <w:rsid w:val="00DE395E"/>
    <w:rsid w:val="00DE438E"/>
    <w:rsid w:val="00DE43A6"/>
    <w:rsid w:val="00DE493B"/>
    <w:rsid w:val="00DE4A75"/>
    <w:rsid w:val="00DE4F67"/>
    <w:rsid w:val="00DE63F0"/>
    <w:rsid w:val="00DE712A"/>
    <w:rsid w:val="00DE7999"/>
    <w:rsid w:val="00DF0B51"/>
    <w:rsid w:val="00DF0D10"/>
    <w:rsid w:val="00DF15D4"/>
    <w:rsid w:val="00DF1FC6"/>
    <w:rsid w:val="00DF2541"/>
    <w:rsid w:val="00DF3B7E"/>
    <w:rsid w:val="00DF3C5A"/>
    <w:rsid w:val="00DF3EFC"/>
    <w:rsid w:val="00DF4241"/>
    <w:rsid w:val="00DF4838"/>
    <w:rsid w:val="00DF4C5B"/>
    <w:rsid w:val="00DF51E7"/>
    <w:rsid w:val="00DF59A7"/>
    <w:rsid w:val="00DF5C20"/>
    <w:rsid w:val="00DF5E39"/>
    <w:rsid w:val="00DF5F9B"/>
    <w:rsid w:val="00DF60B1"/>
    <w:rsid w:val="00DF67C2"/>
    <w:rsid w:val="00DF6859"/>
    <w:rsid w:val="00DF715E"/>
    <w:rsid w:val="00DF7406"/>
    <w:rsid w:val="00DF76AD"/>
    <w:rsid w:val="00E002BF"/>
    <w:rsid w:val="00E00BBC"/>
    <w:rsid w:val="00E0138F"/>
    <w:rsid w:val="00E0187A"/>
    <w:rsid w:val="00E01CE1"/>
    <w:rsid w:val="00E02878"/>
    <w:rsid w:val="00E044EE"/>
    <w:rsid w:val="00E05157"/>
    <w:rsid w:val="00E0619F"/>
    <w:rsid w:val="00E0777B"/>
    <w:rsid w:val="00E100C6"/>
    <w:rsid w:val="00E10AF1"/>
    <w:rsid w:val="00E12C26"/>
    <w:rsid w:val="00E12FA7"/>
    <w:rsid w:val="00E139A0"/>
    <w:rsid w:val="00E13CD5"/>
    <w:rsid w:val="00E142B2"/>
    <w:rsid w:val="00E15124"/>
    <w:rsid w:val="00E152F5"/>
    <w:rsid w:val="00E1575F"/>
    <w:rsid w:val="00E157D6"/>
    <w:rsid w:val="00E161CE"/>
    <w:rsid w:val="00E16565"/>
    <w:rsid w:val="00E16B8C"/>
    <w:rsid w:val="00E16EB1"/>
    <w:rsid w:val="00E17188"/>
    <w:rsid w:val="00E17A06"/>
    <w:rsid w:val="00E17AD7"/>
    <w:rsid w:val="00E207BD"/>
    <w:rsid w:val="00E20B43"/>
    <w:rsid w:val="00E21AE3"/>
    <w:rsid w:val="00E21F27"/>
    <w:rsid w:val="00E22AE4"/>
    <w:rsid w:val="00E23364"/>
    <w:rsid w:val="00E236E3"/>
    <w:rsid w:val="00E23720"/>
    <w:rsid w:val="00E239F4"/>
    <w:rsid w:val="00E24BA3"/>
    <w:rsid w:val="00E25817"/>
    <w:rsid w:val="00E26AB2"/>
    <w:rsid w:val="00E26E89"/>
    <w:rsid w:val="00E27426"/>
    <w:rsid w:val="00E30468"/>
    <w:rsid w:val="00E3102A"/>
    <w:rsid w:val="00E3231A"/>
    <w:rsid w:val="00E32515"/>
    <w:rsid w:val="00E335FE"/>
    <w:rsid w:val="00E33640"/>
    <w:rsid w:val="00E33E0F"/>
    <w:rsid w:val="00E343AC"/>
    <w:rsid w:val="00E36074"/>
    <w:rsid w:val="00E36D73"/>
    <w:rsid w:val="00E3727D"/>
    <w:rsid w:val="00E3747A"/>
    <w:rsid w:val="00E3766D"/>
    <w:rsid w:val="00E40595"/>
    <w:rsid w:val="00E4121F"/>
    <w:rsid w:val="00E41299"/>
    <w:rsid w:val="00E4186C"/>
    <w:rsid w:val="00E41935"/>
    <w:rsid w:val="00E41C15"/>
    <w:rsid w:val="00E41DD1"/>
    <w:rsid w:val="00E425E2"/>
    <w:rsid w:val="00E433BD"/>
    <w:rsid w:val="00E43909"/>
    <w:rsid w:val="00E43A96"/>
    <w:rsid w:val="00E442C9"/>
    <w:rsid w:val="00E44440"/>
    <w:rsid w:val="00E444E1"/>
    <w:rsid w:val="00E44640"/>
    <w:rsid w:val="00E456DB"/>
    <w:rsid w:val="00E459A2"/>
    <w:rsid w:val="00E46032"/>
    <w:rsid w:val="00E462CF"/>
    <w:rsid w:val="00E50102"/>
    <w:rsid w:val="00E50468"/>
    <w:rsid w:val="00E512D5"/>
    <w:rsid w:val="00E53C34"/>
    <w:rsid w:val="00E53F46"/>
    <w:rsid w:val="00E53FB1"/>
    <w:rsid w:val="00E545C9"/>
    <w:rsid w:val="00E55222"/>
    <w:rsid w:val="00E560D3"/>
    <w:rsid w:val="00E57843"/>
    <w:rsid w:val="00E60076"/>
    <w:rsid w:val="00E60E20"/>
    <w:rsid w:val="00E60E2F"/>
    <w:rsid w:val="00E6170C"/>
    <w:rsid w:val="00E61CD4"/>
    <w:rsid w:val="00E620DE"/>
    <w:rsid w:val="00E62CA6"/>
    <w:rsid w:val="00E62CC1"/>
    <w:rsid w:val="00E62D8D"/>
    <w:rsid w:val="00E62DAF"/>
    <w:rsid w:val="00E64B7F"/>
    <w:rsid w:val="00E67320"/>
    <w:rsid w:val="00E67643"/>
    <w:rsid w:val="00E6768F"/>
    <w:rsid w:val="00E67E6D"/>
    <w:rsid w:val="00E70229"/>
    <w:rsid w:val="00E70478"/>
    <w:rsid w:val="00E70811"/>
    <w:rsid w:val="00E70AFE"/>
    <w:rsid w:val="00E71076"/>
    <w:rsid w:val="00E7168F"/>
    <w:rsid w:val="00E719CE"/>
    <w:rsid w:val="00E725EE"/>
    <w:rsid w:val="00E7373E"/>
    <w:rsid w:val="00E742DE"/>
    <w:rsid w:val="00E74DF6"/>
    <w:rsid w:val="00E74F76"/>
    <w:rsid w:val="00E76047"/>
    <w:rsid w:val="00E7641C"/>
    <w:rsid w:val="00E76A02"/>
    <w:rsid w:val="00E76EDD"/>
    <w:rsid w:val="00E76FA0"/>
    <w:rsid w:val="00E818C3"/>
    <w:rsid w:val="00E83C12"/>
    <w:rsid w:val="00E85269"/>
    <w:rsid w:val="00E85319"/>
    <w:rsid w:val="00E85C8C"/>
    <w:rsid w:val="00E85EA1"/>
    <w:rsid w:val="00E8658E"/>
    <w:rsid w:val="00E86EA8"/>
    <w:rsid w:val="00E8737B"/>
    <w:rsid w:val="00E87737"/>
    <w:rsid w:val="00E90047"/>
    <w:rsid w:val="00E901B5"/>
    <w:rsid w:val="00E902E2"/>
    <w:rsid w:val="00E907EB"/>
    <w:rsid w:val="00E90F07"/>
    <w:rsid w:val="00E9171E"/>
    <w:rsid w:val="00E921E3"/>
    <w:rsid w:val="00E92AD7"/>
    <w:rsid w:val="00E94289"/>
    <w:rsid w:val="00E94C2C"/>
    <w:rsid w:val="00E95629"/>
    <w:rsid w:val="00E97162"/>
    <w:rsid w:val="00E971C2"/>
    <w:rsid w:val="00E976BB"/>
    <w:rsid w:val="00EA0374"/>
    <w:rsid w:val="00EA0531"/>
    <w:rsid w:val="00EA2364"/>
    <w:rsid w:val="00EA2718"/>
    <w:rsid w:val="00EA286E"/>
    <w:rsid w:val="00EA2D85"/>
    <w:rsid w:val="00EA3F70"/>
    <w:rsid w:val="00EA424F"/>
    <w:rsid w:val="00EA4F20"/>
    <w:rsid w:val="00EA52BC"/>
    <w:rsid w:val="00EA6175"/>
    <w:rsid w:val="00EA672C"/>
    <w:rsid w:val="00EA6752"/>
    <w:rsid w:val="00EA7ABD"/>
    <w:rsid w:val="00EB05C3"/>
    <w:rsid w:val="00EB0676"/>
    <w:rsid w:val="00EB08EC"/>
    <w:rsid w:val="00EB13BC"/>
    <w:rsid w:val="00EB1B2B"/>
    <w:rsid w:val="00EB2134"/>
    <w:rsid w:val="00EB215E"/>
    <w:rsid w:val="00EB2730"/>
    <w:rsid w:val="00EB29DB"/>
    <w:rsid w:val="00EB2D00"/>
    <w:rsid w:val="00EB3ECA"/>
    <w:rsid w:val="00EB4C12"/>
    <w:rsid w:val="00EB7F1C"/>
    <w:rsid w:val="00EC00A9"/>
    <w:rsid w:val="00EC00DF"/>
    <w:rsid w:val="00EC0F28"/>
    <w:rsid w:val="00EC187A"/>
    <w:rsid w:val="00EC23B7"/>
    <w:rsid w:val="00EC2BD6"/>
    <w:rsid w:val="00EC34EB"/>
    <w:rsid w:val="00EC35F7"/>
    <w:rsid w:val="00EC41CF"/>
    <w:rsid w:val="00EC45A4"/>
    <w:rsid w:val="00EC473C"/>
    <w:rsid w:val="00EC4E49"/>
    <w:rsid w:val="00EC5FFF"/>
    <w:rsid w:val="00EC64D2"/>
    <w:rsid w:val="00EC6550"/>
    <w:rsid w:val="00EC6CA3"/>
    <w:rsid w:val="00ED081E"/>
    <w:rsid w:val="00ED1554"/>
    <w:rsid w:val="00ED193D"/>
    <w:rsid w:val="00ED1C55"/>
    <w:rsid w:val="00ED2384"/>
    <w:rsid w:val="00ED24E0"/>
    <w:rsid w:val="00ED3B50"/>
    <w:rsid w:val="00ED426A"/>
    <w:rsid w:val="00ED4508"/>
    <w:rsid w:val="00ED669F"/>
    <w:rsid w:val="00ED6B8F"/>
    <w:rsid w:val="00ED766C"/>
    <w:rsid w:val="00ED77FB"/>
    <w:rsid w:val="00ED7917"/>
    <w:rsid w:val="00EE0B98"/>
    <w:rsid w:val="00EE0FFB"/>
    <w:rsid w:val="00EE1CCD"/>
    <w:rsid w:val="00EE1DF2"/>
    <w:rsid w:val="00EE1F78"/>
    <w:rsid w:val="00EE2F54"/>
    <w:rsid w:val="00EE411C"/>
    <w:rsid w:val="00EE45FA"/>
    <w:rsid w:val="00EE476F"/>
    <w:rsid w:val="00EE4888"/>
    <w:rsid w:val="00EE4B47"/>
    <w:rsid w:val="00EE4DE7"/>
    <w:rsid w:val="00EE50F9"/>
    <w:rsid w:val="00EE536F"/>
    <w:rsid w:val="00EE5F1A"/>
    <w:rsid w:val="00EE6C47"/>
    <w:rsid w:val="00EE7B9A"/>
    <w:rsid w:val="00EF02C9"/>
    <w:rsid w:val="00EF08B2"/>
    <w:rsid w:val="00EF14EB"/>
    <w:rsid w:val="00EF1AED"/>
    <w:rsid w:val="00EF212A"/>
    <w:rsid w:val="00EF3A7A"/>
    <w:rsid w:val="00EF47B9"/>
    <w:rsid w:val="00EF493D"/>
    <w:rsid w:val="00EF4CF0"/>
    <w:rsid w:val="00EF54E3"/>
    <w:rsid w:val="00EF585F"/>
    <w:rsid w:val="00EF600D"/>
    <w:rsid w:val="00EF6EE7"/>
    <w:rsid w:val="00EF728E"/>
    <w:rsid w:val="00EF7B88"/>
    <w:rsid w:val="00F00BBB"/>
    <w:rsid w:val="00F00BFA"/>
    <w:rsid w:val="00F03408"/>
    <w:rsid w:val="00F068D0"/>
    <w:rsid w:val="00F077B6"/>
    <w:rsid w:val="00F10209"/>
    <w:rsid w:val="00F10D8C"/>
    <w:rsid w:val="00F1186F"/>
    <w:rsid w:val="00F11F84"/>
    <w:rsid w:val="00F12396"/>
    <w:rsid w:val="00F127D8"/>
    <w:rsid w:val="00F12D5B"/>
    <w:rsid w:val="00F1331D"/>
    <w:rsid w:val="00F1368C"/>
    <w:rsid w:val="00F13A1F"/>
    <w:rsid w:val="00F14072"/>
    <w:rsid w:val="00F14F6E"/>
    <w:rsid w:val="00F1556B"/>
    <w:rsid w:val="00F15C94"/>
    <w:rsid w:val="00F16FF8"/>
    <w:rsid w:val="00F1712E"/>
    <w:rsid w:val="00F17957"/>
    <w:rsid w:val="00F17FC1"/>
    <w:rsid w:val="00F2070E"/>
    <w:rsid w:val="00F21E49"/>
    <w:rsid w:val="00F22670"/>
    <w:rsid w:val="00F22981"/>
    <w:rsid w:val="00F235B5"/>
    <w:rsid w:val="00F2369C"/>
    <w:rsid w:val="00F239D9"/>
    <w:rsid w:val="00F240D5"/>
    <w:rsid w:val="00F247FB"/>
    <w:rsid w:val="00F24875"/>
    <w:rsid w:val="00F2490E"/>
    <w:rsid w:val="00F25169"/>
    <w:rsid w:val="00F259AD"/>
    <w:rsid w:val="00F263CC"/>
    <w:rsid w:val="00F269B2"/>
    <w:rsid w:val="00F26CF9"/>
    <w:rsid w:val="00F27C4C"/>
    <w:rsid w:val="00F301F2"/>
    <w:rsid w:val="00F3106C"/>
    <w:rsid w:val="00F31266"/>
    <w:rsid w:val="00F318AA"/>
    <w:rsid w:val="00F31A7C"/>
    <w:rsid w:val="00F322E1"/>
    <w:rsid w:val="00F33616"/>
    <w:rsid w:val="00F34432"/>
    <w:rsid w:val="00F34791"/>
    <w:rsid w:val="00F3606C"/>
    <w:rsid w:val="00F365D6"/>
    <w:rsid w:val="00F368C5"/>
    <w:rsid w:val="00F370E5"/>
    <w:rsid w:val="00F37557"/>
    <w:rsid w:val="00F37614"/>
    <w:rsid w:val="00F405DA"/>
    <w:rsid w:val="00F40C28"/>
    <w:rsid w:val="00F41324"/>
    <w:rsid w:val="00F41C63"/>
    <w:rsid w:val="00F437AD"/>
    <w:rsid w:val="00F43D29"/>
    <w:rsid w:val="00F43F7D"/>
    <w:rsid w:val="00F44440"/>
    <w:rsid w:val="00F44784"/>
    <w:rsid w:val="00F44A28"/>
    <w:rsid w:val="00F44B2B"/>
    <w:rsid w:val="00F44D25"/>
    <w:rsid w:val="00F44E17"/>
    <w:rsid w:val="00F45C30"/>
    <w:rsid w:val="00F46291"/>
    <w:rsid w:val="00F4659E"/>
    <w:rsid w:val="00F46E51"/>
    <w:rsid w:val="00F4758D"/>
    <w:rsid w:val="00F47A1C"/>
    <w:rsid w:val="00F47DD8"/>
    <w:rsid w:val="00F503A2"/>
    <w:rsid w:val="00F50A4B"/>
    <w:rsid w:val="00F5106B"/>
    <w:rsid w:val="00F5284E"/>
    <w:rsid w:val="00F52F67"/>
    <w:rsid w:val="00F562E2"/>
    <w:rsid w:val="00F56757"/>
    <w:rsid w:val="00F569BE"/>
    <w:rsid w:val="00F57C20"/>
    <w:rsid w:val="00F57D5C"/>
    <w:rsid w:val="00F61003"/>
    <w:rsid w:val="00F61651"/>
    <w:rsid w:val="00F61990"/>
    <w:rsid w:val="00F619BC"/>
    <w:rsid w:val="00F620F2"/>
    <w:rsid w:val="00F62AA3"/>
    <w:rsid w:val="00F63983"/>
    <w:rsid w:val="00F648F4"/>
    <w:rsid w:val="00F64EEF"/>
    <w:rsid w:val="00F66152"/>
    <w:rsid w:val="00F663E3"/>
    <w:rsid w:val="00F6668D"/>
    <w:rsid w:val="00F71C4A"/>
    <w:rsid w:val="00F7236E"/>
    <w:rsid w:val="00F72BD1"/>
    <w:rsid w:val="00F7436F"/>
    <w:rsid w:val="00F74758"/>
    <w:rsid w:val="00F747D9"/>
    <w:rsid w:val="00F74BEF"/>
    <w:rsid w:val="00F75320"/>
    <w:rsid w:val="00F759F6"/>
    <w:rsid w:val="00F75DB9"/>
    <w:rsid w:val="00F76281"/>
    <w:rsid w:val="00F762BC"/>
    <w:rsid w:val="00F81B60"/>
    <w:rsid w:val="00F82088"/>
    <w:rsid w:val="00F830BC"/>
    <w:rsid w:val="00F8318A"/>
    <w:rsid w:val="00F83564"/>
    <w:rsid w:val="00F83821"/>
    <w:rsid w:val="00F83C61"/>
    <w:rsid w:val="00F83D59"/>
    <w:rsid w:val="00F844F3"/>
    <w:rsid w:val="00F84B7C"/>
    <w:rsid w:val="00F84FCA"/>
    <w:rsid w:val="00F85AA1"/>
    <w:rsid w:val="00F87E9A"/>
    <w:rsid w:val="00F9079D"/>
    <w:rsid w:val="00F9204B"/>
    <w:rsid w:val="00F92CFF"/>
    <w:rsid w:val="00F92D35"/>
    <w:rsid w:val="00F93D86"/>
    <w:rsid w:val="00F94217"/>
    <w:rsid w:val="00F94460"/>
    <w:rsid w:val="00F948E6"/>
    <w:rsid w:val="00F94DD4"/>
    <w:rsid w:val="00F94EBA"/>
    <w:rsid w:val="00F9532D"/>
    <w:rsid w:val="00F95442"/>
    <w:rsid w:val="00F9558D"/>
    <w:rsid w:val="00F96656"/>
    <w:rsid w:val="00F97515"/>
    <w:rsid w:val="00FA140A"/>
    <w:rsid w:val="00FA26BB"/>
    <w:rsid w:val="00FA3950"/>
    <w:rsid w:val="00FA39E7"/>
    <w:rsid w:val="00FA4504"/>
    <w:rsid w:val="00FA48B6"/>
    <w:rsid w:val="00FA4AA2"/>
    <w:rsid w:val="00FA4C01"/>
    <w:rsid w:val="00FA4F9B"/>
    <w:rsid w:val="00FA574C"/>
    <w:rsid w:val="00FA57FE"/>
    <w:rsid w:val="00FA607D"/>
    <w:rsid w:val="00FA6CD9"/>
    <w:rsid w:val="00FA75C8"/>
    <w:rsid w:val="00FA7A53"/>
    <w:rsid w:val="00FB0AC5"/>
    <w:rsid w:val="00FB13AE"/>
    <w:rsid w:val="00FB166E"/>
    <w:rsid w:val="00FB23DB"/>
    <w:rsid w:val="00FB2D97"/>
    <w:rsid w:val="00FB2F58"/>
    <w:rsid w:val="00FB3696"/>
    <w:rsid w:val="00FB40AC"/>
    <w:rsid w:val="00FB486A"/>
    <w:rsid w:val="00FB5662"/>
    <w:rsid w:val="00FB6480"/>
    <w:rsid w:val="00FB6E4B"/>
    <w:rsid w:val="00FB7DA5"/>
    <w:rsid w:val="00FB7F6D"/>
    <w:rsid w:val="00FC0755"/>
    <w:rsid w:val="00FC0C64"/>
    <w:rsid w:val="00FC0F09"/>
    <w:rsid w:val="00FC2040"/>
    <w:rsid w:val="00FC256E"/>
    <w:rsid w:val="00FC2FE6"/>
    <w:rsid w:val="00FC4232"/>
    <w:rsid w:val="00FC4D61"/>
    <w:rsid w:val="00FC4F71"/>
    <w:rsid w:val="00FC5A24"/>
    <w:rsid w:val="00FC5DBC"/>
    <w:rsid w:val="00FC629B"/>
    <w:rsid w:val="00FC671B"/>
    <w:rsid w:val="00FC6C67"/>
    <w:rsid w:val="00FD2871"/>
    <w:rsid w:val="00FD2C42"/>
    <w:rsid w:val="00FD2DCB"/>
    <w:rsid w:val="00FD3860"/>
    <w:rsid w:val="00FD3CB6"/>
    <w:rsid w:val="00FD3DB2"/>
    <w:rsid w:val="00FD4A6A"/>
    <w:rsid w:val="00FD4F3B"/>
    <w:rsid w:val="00FD5EAD"/>
    <w:rsid w:val="00FD62FE"/>
    <w:rsid w:val="00FD648E"/>
    <w:rsid w:val="00FD6783"/>
    <w:rsid w:val="00FD6A2C"/>
    <w:rsid w:val="00FD6A83"/>
    <w:rsid w:val="00FD7A3A"/>
    <w:rsid w:val="00FD7DC1"/>
    <w:rsid w:val="00FE026E"/>
    <w:rsid w:val="00FE0C57"/>
    <w:rsid w:val="00FE0CB4"/>
    <w:rsid w:val="00FE0D6D"/>
    <w:rsid w:val="00FE1A20"/>
    <w:rsid w:val="00FE2A48"/>
    <w:rsid w:val="00FE2C03"/>
    <w:rsid w:val="00FE3098"/>
    <w:rsid w:val="00FE46CA"/>
    <w:rsid w:val="00FE48FB"/>
    <w:rsid w:val="00FE53F0"/>
    <w:rsid w:val="00FE58A4"/>
    <w:rsid w:val="00FE69BF"/>
    <w:rsid w:val="00FE6F13"/>
    <w:rsid w:val="00FF0ACA"/>
    <w:rsid w:val="00FF0DC4"/>
    <w:rsid w:val="00FF1124"/>
    <w:rsid w:val="00FF1182"/>
    <w:rsid w:val="00FF20DF"/>
    <w:rsid w:val="00FF2132"/>
    <w:rsid w:val="00FF23FC"/>
    <w:rsid w:val="00FF2CA1"/>
    <w:rsid w:val="00FF3251"/>
    <w:rsid w:val="00FF34F2"/>
    <w:rsid w:val="00FF4110"/>
    <w:rsid w:val="00FF4895"/>
    <w:rsid w:val="00FF586F"/>
    <w:rsid w:val="00FF58B3"/>
    <w:rsid w:val="00FF5EC1"/>
    <w:rsid w:val="00FF656C"/>
    <w:rsid w:val="00FF6A08"/>
    <w:rsid w:val="00FF6BD4"/>
    <w:rsid w:val="00FF7244"/>
    <w:rsid w:val="00FF7499"/>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F56B19"/>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B42955"/>
    <w:pPr>
      <w:tabs>
        <w:tab w:val="right" w:pos="9345"/>
      </w:tabs>
      <w:spacing w:before="120" w:after="120" w:line="260" w:lineRule="atLeast"/>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643386"/>
    <w:pPr>
      <w:tabs>
        <w:tab w:val="right" w:pos="9345"/>
      </w:tabs>
      <w:spacing w:before="120" w:after="120"/>
    </w:p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
    <w:qFormat/>
    <w:rsid w:val="00A86C57"/>
    <w:pPr>
      <w:spacing w:after="120"/>
      <w:jc w:val="center"/>
    </w:pPr>
    <w:rPr>
      <w:rFonts w:eastAsia="MS Mincho"/>
      <w:b/>
      <w:i/>
      <w:sz w:val="28"/>
      <w:szCs w:val="28"/>
      <w:lang w:val="en-GB" w:eastAsia="en-US"/>
    </w:rPr>
  </w:style>
  <w:style w:type="character" w:customStyle="1" w:styleId="Heading3Char">
    <w:name w:val="Heading3 Char"/>
    <w:link w:val="Heading30"/>
    <w:rsid w:val="00A86C57"/>
    <w:rPr>
      <w:rFonts w:ascii="Arial" w:eastAsia="MS Mincho" w:hAnsi="Arial" w:cs="Arial"/>
      <w:b/>
      <w:i/>
      <w:sz w:val="28"/>
      <w:szCs w:val="28"/>
      <w:lang w:val="en-GB"/>
    </w:rPr>
  </w:style>
  <w:style w:type="paragraph" w:styleId="NormalWeb">
    <w:name w:val="Normal (Web)"/>
    <w:basedOn w:val="Normal"/>
    <w:uiPriority w:val="99"/>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 w:type="paragraph" w:customStyle="1" w:styleId="v1msonormal">
    <w:name w:val="v1msonormal"/>
    <w:basedOn w:val="Normal"/>
    <w:rsid w:val="00BE432F"/>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NichtaufgelsteErwhnung1">
    <w:name w:val="Nicht aufgelöste Erwähnung1"/>
    <w:basedOn w:val="DefaultParagraphFont"/>
    <w:uiPriority w:val="99"/>
    <w:semiHidden/>
    <w:unhideWhenUsed/>
    <w:rsid w:val="00BB47B2"/>
    <w:rPr>
      <w:color w:val="605E5C"/>
      <w:shd w:val="clear" w:color="auto" w:fill="E1DFDD"/>
    </w:rPr>
  </w:style>
  <w:style w:type="character" w:customStyle="1" w:styleId="cf01">
    <w:name w:val="cf01"/>
    <w:basedOn w:val="DefaultParagraphFont"/>
    <w:rsid w:val="002D24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371">
      <w:bodyDiv w:val="1"/>
      <w:marLeft w:val="0"/>
      <w:marRight w:val="0"/>
      <w:marTop w:val="0"/>
      <w:marBottom w:val="0"/>
      <w:divBdr>
        <w:top w:val="none" w:sz="0" w:space="0" w:color="auto"/>
        <w:left w:val="none" w:sz="0" w:space="0" w:color="auto"/>
        <w:bottom w:val="none" w:sz="0" w:space="0" w:color="auto"/>
        <w:right w:val="none" w:sz="0" w:space="0" w:color="auto"/>
      </w:divBdr>
    </w:div>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451051658">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s://www.wipo.int/meetings/en/doc_details.jsp?doc_id=571474" TargetMode="External"/><Relationship Id="rId21" Type="http://schemas.openxmlformats.org/officeDocument/2006/relationships/header" Target="header8.xml"/><Relationship Id="rId34" Type="http://schemas.openxmlformats.org/officeDocument/2006/relationships/header" Target="header9.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wipo.int/meetings/en/doc_details.jsp?doc_id=453432" TargetMode="External"/><Relationship Id="rId33" Type="http://schemas.openxmlformats.org/officeDocument/2006/relationships/hyperlink" Target="https://dacatalogue.wipo.int/projectfiles/DA_1_10_12_23_25_31_40_01/Pakistan/EN/Pakistan.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yperlink" Target="https://www.wipo.int/women-inventor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ipo.int/meetings/en/doc_details.jsp?doc_id=538652" TargetMode="External"/><Relationship Id="rId32" Type="http://schemas.openxmlformats.org/officeDocument/2006/relationships/hyperlink" Target="https://dacatalogue.wipo.int/projectfiles/DA_1_10_12_23_25_31_40_01/Uganda/EN/Uganda.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wipo.int/meetings/en/doc_details.jsp?doc_id=406377" TargetMode="External"/><Relationship Id="rId28" Type="http://schemas.openxmlformats.org/officeDocument/2006/relationships/hyperlink" Target="https://dacatalogue.wipo.int/projectfiles/DA_1_10_12_23_25_31_40_01/CDIP_26_INF_2/EN/Literature%20review.pdf"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dacatalogue.wipo.int/projectfiles/DA_1_10_12_23_25_31_40_01/Oman/EN/Oma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s://dacatalogue.wipo.int/projectfiles/DA_1_10_12_23_25_31_40_01/CDIP_26_INF_3/EN/Good%20practices_Mar%2016.pdf" TargetMode="External"/><Relationship Id="rId30" Type="http://schemas.openxmlformats.org/officeDocument/2006/relationships/hyperlink" Target="https://dacatalogue.wipo.int/projectfiles/DA_1_10_12_23_25_31_40_01/Mexico/EN/Mexico.pdf" TargetMode="External"/><Relationship Id="rId35" Type="http://schemas.openxmlformats.org/officeDocument/2006/relationships/header" Target="header10.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571475" TargetMode="External"/><Relationship Id="rId13" Type="http://schemas.openxmlformats.org/officeDocument/2006/relationships/hyperlink" Target="https://dacatalogue.wipo.int/projectfiles/DA_1_10_12_23_25_31_40_01/Oman/EN/Oman.pdf" TargetMode="External"/><Relationship Id="rId3" Type="http://schemas.openxmlformats.org/officeDocument/2006/relationships/hyperlink" Target="http://www.wipo.int/women-inventors/en/index.html" TargetMode="External"/><Relationship Id="rId7" Type="http://schemas.openxmlformats.org/officeDocument/2006/relationships/hyperlink" Target="https://dacatalogue.wipo.int/projectfiles/DA_1_10_12_23_25_31_40_01/Mexico/EN/Mexico.pdf" TargetMode="External"/><Relationship Id="rId12" Type="http://schemas.openxmlformats.org/officeDocument/2006/relationships/hyperlink" Target="https://mujeresinnovadoras.impi.gob.mx" TargetMode="External"/><Relationship Id="rId2" Type="http://schemas.openxmlformats.org/officeDocument/2006/relationships/hyperlink" Target="https://dacatalogue.wipo.int/projectfiles/DA_1_10_12_23_25_31_40_01/CDIP_26_INF_3/EN/Good%20practices_Mar%2016.pdf" TargetMode="External"/><Relationship Id="rId16" Type="http://schemas.openxmlformats.org/officeDocument/2006/relationships/hyperlink" Target="http://www.wipo.int/meetings/en/doc_details.jsp?doc_id=571474" TargetMode="External"/><Relationship Id="rId1" Type="http://schemas.openxmlformats.org/officeDocument/2006/relationships/hyperlink" Target="https://dacatalogue.wipo.int/projectfiles/DA_1_10_12_23_25_31_40_01/CDIP_26_INF_2/EN/Literature%20review.pdf" TargetMode="External"/><Relationship Id="rId6" Type="http://schemas.openxmlformats.org/officeDocument/2006/relationships/hyperlink" Target="https://dacatalogue.wipo.int/projectfiles/DA_1_10_12_23_25_31_40_01/Uganda/EN/Uganda.pdf" TargetMode="External"/><Relationship Id="rId11" Type="http://schemas.openxmlformats.org/officeDocument/2006/relationships/hyperlink" Target="http://www.wipo.int/meetings/en/doc_details.jsp?doc_id=406377" TargetMode="External"/><Relationship Id="rId5" Type="http://schemas.openxmlformats.org/officeDocument/2006/relationships/hyperlink" Target="https://dacatalogue.wipo.int/projectfiles/DA_1_10_12_23_25_31_40_01/Pakistan/EN/Pakistan.pdf" TargetMode="External"/><Relationship Id="rId15" Type="http://schemas.openxmlformats.org/officeDocument/2006/relationships/hyperlink" Target="http://www.wipo.int/ip-development/en/agenda/recommendations.html" TargetMode="External"/><Relationship Id="rId10" Type="http://schemas.openxmlformats.org/officeDocument/2006/relationships/hyperlink" Target="https://www.wipo.int/meetings/en/doc_details.jsp?doc_id=571474" TargetMode="External"/><Relationship Id="rId4" Type="http://schemas.openxmlformats.org/officeDocument/2006/relationships/hyperlink" Target="https://dacatalogue.wipo.int/projectfiles/DA_1_10_12_23_25_31_40_01/Oman/EN/Oman.pdf" TargetMode="External"/><Relationship Id="rId9" Type="http://schemas.openxmlformats.org/officeDocument/2006/relationships/hyperlink" Target="http://www.wipo.int/sme/en/enterprising-ideas" TargetMode="External"/><Relationship Id="rId14" Type="http://schemas.openxmlformats.org/officeDocument/2006/relationships/hyperlink" Target="https://ipo.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2BE7-F3FC-4C84-8CDB-AA6E5B73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9972</Words>
  <Characters>56723</Characters>
  <Application>Microsoft Office Word</Application>
  <DocSecurity>0</DocSecurity>
  <Lines>937</Lines>
  <Paragraphs>261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CDIP_30_11_Evaluation Report_Women in Innovation</vt:lpstr>
      <vt:lpstr>Evaluation - public domain</vt:lpstr>
    </vt:vector>
  </TitlesOfParts>
  <Company>WIPO</Company>
  <LinksUpToDate>false</LinksUpToDate>
  <CharactersWithSpaces>66877</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CDIP_30_11_Evaluation Report_Women in Innovation</dc:title>
  <dc:creator>oneil</dc:creator>
  <cp:keywords>FOR OFFICIAL USE ONLY</cp:keywords>
  <cp:lastModifiedBy>ESTEVES DOS SANTOS Anabela</cp:lastModifiedBy>
  <cp:revision>3</cp:revision>
  <cp:lastPrinted>2023-03-01T16:43:00Z</cp:lastPrinted>
  <dcterms:created xsi:type="dcterms:W3CDTF">2023-03-15T13:11:00Z</dcterms:created>
  <dcterms:modified xsi:type="dcterms:W3CDTF">2023-03-15T13:12:00Z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4160f17b-d3e6-45c9-b340-36f5bc058b42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