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75298" w:rsidRPr="00FE5452" w14:paraId="36FB1380" w14:textId="77777777" w:rsidTr="00C3651B">
        <w:tc>
          <w:tcPr>
            <w:tcW w:w="4513" w:type="dxa"/>
            <w:tcBorders>
              <w:bottom w:val="single" w:sz="4" w:space="0" w:color="auto"/>
            </w:tcBorders>
            <w:tcMar>
              <w:bottom w:w="170" w:type="dxa"/>
            </w:tcMar>
          </w:tcPr>
          <w:p w14:paraId="014E7E11" w14:textId="32A52AFD" w:rsidR="00975298" w:rsidRPr="00FE5452" w:rsidRDefault="0025741C" w:rsidP="00C3651B">
            <w:bookmarkStart w:id="0" w:name="_GoBack"/>
            <w:bookmarkEnd w:id="0"/>
            <w:r w:rsidRPr="00FE5452">
              <w:t xml:space="preserve"> </w:t>
            </w:r>
          </w:p>
        </w:tc>
        <w:tc>
          <w:tcPr>
            <w:tcW w:w="4337" w:type="dxa"/>
            <w:tcBorders>
              <w:bottom w:val="single" w:sz="4" w:space="0" w:color="auto"/>
            </w:tcBorders>
            <w:tcMar>
              <w:left w:w="0" w:type="dxa"/>
              <w:right w:w="0" w:type="dxa"/>
            </w:tcMar>
          </w:tcPr>
          <w:p w14:paraId="3B46F94A" w14:textId="77777777" w:rsidR="00975298" w:rsidRPr="00FE5452" w:rsidRDefault="0065539A" w:rsidP="00C3651B">
            <w:r w:rsidRPr="00FE5452">
              <w:rPr>
                <w:noProof/>
                <w:sz w:val="28"/>
                <w:szCs w:val="28"/>
                <w:lang w:val="fr-CH" w:eastAsia="fr-CH"/>
              </w:rPr>
              <w:drawing>
                <wp:inline distT="0" distB="0" distL="0" distR="0" wp14:anchorId="104E5658" wp14:editId="28531A1A">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tc>
        <w:tc>
          <w:tcPr>
            <w:tcW w:w="425" w:type="dxa"/>
            <w:tcBorders>
              <w:bottom w:val="single" w:sz="4" w:space="0" w:color="auto"/>
            </w:tcBorders>
            <w:tcMar>
              <w:left w:w="0" w:type="dxa"/>
              <w:right w:w="0" w:type="dxa"/>
            </w:tcMar>
          </w:tcPr>
          <w:p w14:paraId="2CD65EAE" w14:textId="77777777" w:rsidR="00975298" w:rsidRPr="00FE5452" w:rsidRDefault="00975298" w:rsidP="00C3651B">
            <w:pPr>
              <w:jc w:val="right"/>
            </w:pPr>
            <w:r w:rsidRPr="00FE5452">
              <w:rPr>
                <w:b/>
                <w:sz w:val="40"/>
                <w:szCs w:val="40"/>
              </w:rPr>
              <w:t>E</w:t>
            </w:r>
          </w:p>
        </w:tc>
      </w:tr>
      <w:tr w:rsidR="00975298" w:rsidRPr="00FE5452" w14:paraId="6B60966C" w14:textId="77777777" w:rsidTr="00C3651B">
        <w:trPr>
          <w:trHeight w:hRule="exact" w:val="383"/>
        </w:trPr>
        <w:tc>
          <w:tcPr>
            <w:tcW w:w="9356" w:type="dxa"/>
            <w:gridSpan w:val="3"/>
            <w:tcBorders>
              <w:top w:val="single" w:sz="4" w:space="0" w:color="auto"/>
            </w:tcBorders>
            <w:tcMar>
              <w:top w:w="170" w:type="dxa"/>
              <w:left w:w="0" w:type="dxa"/>
              <w:right w:w="0" w:type="dxa"/>
            </w:tcMar>
            <w:vAlign w:val="bottom"/>
          </w:tcPr>
          <w:p w14:paraId="5927EA9E" w14:textId="7719262E" w:rsidR="00975298" w:rsidRPr="00FE5452" w:rsidRDefault="00975298" w:rsidP="00E64849">
            <w:pPr>
              <w:jc w:val="right"/>
              <w:rPr>
                <w:rFonts w:ascii="Arial Black" w:hAnsi="Arial Black"/>
                <w:caps/>
                <w:sz w:val="15"/>
              </w:rPr>
            </w:pPr>
            <w:r w:rsidRPr="00FE5452">
              <w:rPr>
                <w:rFonts w:ascii="Arial Black" w:hAnsi="Arial Black"/>
                <w:caps/>
                <w:sz w:val="15"/>
              </w:rPr>
              <w:t>CDIP/2</w:t>
            </w:r>
            <w:r w:rsidR="000E12D2" w:rsidRPr="00FE5452">
              <w:rPr>
                <w:rFonts w:ascii="Arial Black" w:hAnsi="Arial Black"/>
                <w:caps/>
                <w:sz w:val="15"/>
              </w:rPr>
              <w:t>6</w:t>
            </w:r>
            <w:r w:rsidRPr="00FE5452">
              <w:rPr>
                <w:rFonts w:ascii="Arial Black" w:hAnsi="Arial Black"/>
                <w:caps/>
                <w:sz w:val="15"/>
              </w:rPr>
              <w:t>/</w:t>
            </w:r>
            <w:bookmarkStart w:id="1" w:name="Code"/>
            <w:bookmarkEnd w:id="1"/>
            <w:r w:rsidR="00B76F3A" w:rsidRPr="00FE5452">
              <w:rPr>
                <w:rFonts w:ascii="Arial Black" w:hAnsi="Arial Black"/>
                <w:caps/>
                <w:sz w:val="15"/>
              </w:rPr>
              <w:t>2</w:t>
            </w:r>
            <w:r w:rsidRPr="00FE5452">
              <w:rPr>
                <w:rFonts w:ascii="Arial Black" w:hAnsi="Arial Black"/>
                <w:caps/>
                <w:sz w:val="15"/>
              </w:rPr>
              <w:t xml:space="preserve">    </w:t>
            </w:r>
          </w:p>
        </w:tc>
      </w:tr>
      <w:tr w:rsidR="00975298" w:rsidRPr="00FE5452" w14:paraId="4FDE23AD" w14:textId="77777777" w:rsidTr="00C3651B">
        <w:trPr>
          <w:trHeight w:hRule="exact" w:val="180"/>
        </w:trPr>
        <w:tc>
          <w:tcPr>
            <w:tcW w:w="9356" w:type="dxa"/>
            <w:gridSpan w:val="3"/>
            <w:noWrap/>
            <w:tcMar>
              <w:left w:w="0" w:type="dxa"/>
              <w:right w:w="0" w:type="dxa"/>
            </w:tcMar>
            <w:vAlign w:val="bottom"/>
          </w:tcPr>
          <w:p w14:paraId="7377A411" w14:textId="741FBBE5" w:rsidR="00975298" w:rsidRPr="00FE5452" w:rsidRDefault="00975298" w:rsidP="00C3651B">
            <w:pPr>
              <w:jc w:val="right"/>
              <w:rPr>
                <w:rFonts w:ascii="Arial Black" w:hAnsi="Arial Black"/>
                <w:caps/>
                <w:sz w:val="15"/>
              </w:rPr>
            </w:pPr>
            <w:r w:rsidRPr="00FE5452">
              <w:rPr>
                <w:rFonts w:ascii="Arial Black" w:hAnsi="Arial Black"/>
                <w:caps/>
                <w:sz w:val="15"/>
              </w:rPr>
              <w:t xml:space="preserve">ORIGINAL:  </w:t>
            </w:r>
            <w:bookmarkStart w:id="2" w:name="Original"/>
            <w:bookmarkEnd w:id="2"/>
            <w:r w:rsidRPr="00FE5452">
              <w:rPr>
                <w:rFonts w:ascii="Arial Black" w:hAnsi="Arial Black"/>
                <w:caps/>
                <w:sz w:val="15"/>
              </w:rPr>
              <w:t>English</w:t>
            </w:r>
          </w:p>
        </w:tc>
      </w:tr>
      <w:tr w:rsidR="00975298" w:rsidRPr="00FE5452" w14:paraId="0A9FA919" w14:textId="77777777" w:rsidTr="00C3651B">
        <w:trPr>
          <w:trHeight w:hRule="exact" w:val="198"/>
        </w:trPr>
        <w:tc>
          <w:tcPr>
            <w:tcW w:w="9356" w:type="dxa"/>
            <w:gridSpan w:val="3"/>
            <w:tcMar>
              <w:left w:w="0" w:type="dxa"/>
              <w:right w:w="0" w:type="dxa"/>
            </w:tcMar>
            <w:vAlign w:val="bottom"/>
          </w:tcPr>
          <w:p w14:paraId="180B754C" w14:textId="68AD6B6D" w:rsidR="00975298" w:rsidRPr="00FE5452" w:rsidRDefault="00975298" w:rsidP="000D26EC">
            <w:pPr>
              <w:spacing w:after="1200"/>
              <w:jc w:val="right"/>
              <w:rPr>
                <w:rFonts w:ascii="Arial Black" w:hAnsi="Arial Black"/>
                <w:caps/>
                <w:sz w:val="15"/>
              </w:rPr>
            </w:pPr>
            <w:r w:rsidRPr="00FE5452">
              <w:rPr>
                <w:rFonts w:ascii="Arial Black" w:hAnsi="Arial Black"/>
                <w:caps/>
                <w:sz w:val="15"/>
              </w:rPr>
              <w:t xml:space="preserve">DATE:  </w:t>
            </w:r>
            <w:r w:rsidR="00C672F3" w:rsidRPr="00FE5452">
              <w:rPr>
                <w:rFonts w:ascii="Arial Black" w:hAnsi="Arial Black"/>
                <w:caps/>
                <w:sz w:val="15"/>
              </w:rPr>
              <w:t>MAY 10</w:t>
            </w:r>
            <w:r w:rsidR="004614B9" w:rsidRPr="00FE5452">
              <w:rPr>
                <w:rFonts w:ascii="Arial Black" w:hAnsi="Arial Black"/>
                <w:caps/>
                <w:sz w:val="15"/>
              </w:rPr>
              <w:t xml:space="preserve">, </w:t>
            </w:r>
            <w:r w:rsidRPr="00FE5452">
              <w:rPr>
                <w:rFonts w:ascii="Arial Black" w:hAnsi="Arial Black"/>
                <w:caps/>
                <w:sz w:val="15"/>
              </w:rPr>
              <w:t>20</w:t>
            </w:r>
            <w:r w:rsidR="000E12D2" w:rsidRPr="00FE5452">
              <w:rPr>
                <w:rFonts w:ascii="Arial Black" w:hAnsi="Arial Black"/>
                <w:caps/>
                <w:sz w:val="15"/>
              </w:rPr>
              <w:t>21</w:t>
            </w:r>
            <w:r w:rsidRPr="00FE5452">
              <w:rPr>
                <w:rFonts w:ascii="Arial Black" w:hAnsi="Arial Black"/>
                <w:caps/>
                <w:sz w:val="15"/>
              </w:rPr>
              <w:t xml:space="preserve"> </w:t>
            </w:r>
            <w:bookmarkStart w:id="3" w:name="Date"/>
            <w:bookmarkEnd w:id="3"/>
          </w:p>
        </w:tc>
      </w:tr>
    </w:tbl>
    <w:p w14:paraId="2A26D84F" w14:textId="77777777" w:rsidR="00975298" w:rsidRPr="00FE5452" w:rsidRDefault="00975298" w:rsidP="0065539A">
      <w:pPr>
        <w:spacing w:before="1200" w:after="480"/>
        <w:rPr>
          <w:b/>
          <w:sz w:val="28"/>
          <w:szCs w:val="28"/>
        </w:rPr>
      </w:pPr>
      <w:r w:rsidRPr="00FE5452">
        <w:rPr>
          <w:b/>
          <w:sz w:val="28"/>
          <w:szCs w:val="28"/>
        </w:rPr>
        <w:t>Committee on Development and Intellectual Property (CDIP)</w:t>
      </w:r>
    </w:p>
    <w:p w14:paraId="2F451954" w14:textId="782E83CB" w:rsidR="00975298" w:rsidRPr="00FE5452" w:rsidRDefault="00975298" w:rsidP="00975298">
      <w:pPr>
        <w:rPr>
          <w:b/>
          <w:sz w:val="24"/>
          <w:szCs w:val="24"/>
        </w:rPr>
      </w:pPr>
      <w:r w:rsidRPr="00FE5452">
        <w:rPr>
          <w:b/>
          <w:sz w:val="24"/>
          <w:szCs w:val="24"/>
        </w:rPr>
        <w:t>Twenty-</w:t>
      </w:r>
      <w:r w:rsidR="000E12D2" w:rsidRPr="00FE5452">
        <w:rPr>
          <w:b/>
          <w:sz w:val="24"/>
          <w:szCs w:val="24"/>
        </w:rPr>
        <w:t>Sixth</w:t>
      </w:r>
      <w:r w:rsidR="007462E4" w:rsidRPr="00FE5452">
        <w:rPr>
          <w:b/>
          <w:sz w:val="24"/>
          <w:szCs w:val="24"/>
        </w:rPr>
        <w:t xml:space="preserve"> </w:t>
      </w:r>
      <w:r w:rsidRPr="00FE5452">
        <w:rPr>
          <w:b/>
          <w:sz w:val="24"/>
          <w:szCs w:val="24"/>
        </w:rPr>
        <w:t>Session</w:t>
      </w:r>
    </w:p>
    <w:p w14:paraId="08E98210" w14:textId="1AE81FE6" w:rsidR="00975298" w:rsidRPr="00FE5452" w:rsidRDefault="00975298" w:rsidP="0065539A">
      <w:pPr>
        <w:spacing w:after="720"/>
        <w:rPr>
          <w:b/>
          <w:sz w:val="24"/>
          <w:szCs w:val="24"/>
        </w:rPr>
      </w:pPr>
      <w:r w:rsidRPr="00FE5452">
        <w:rPr>
          <w:b/>
          <w:sz w:val="24"/>
          <w:szCs w:val="24"/>
        </w:rPr>
        <w:t>Geneva,</w:t>
      </w:r>
      <w:r w:rsidR="000D26EC" w:rsidRPr="00FE5452">
        <w:rPr>
          <w:b/>
          <w:sz w:val="24"/>
          <w:szCs w:val="24"/>
        </w:rPr>
        <w:t xml:space="preserve"> </w:t>
      </w:r>
      <w:r w:rsidR="00A65802" w:rsidRPr="00FE5452">
        <w:rPr>
          <w:b/>
        </w:rPr>
        <w:t>July 26 to 30, 2021</w:t>
      </w:r>
      <w:r w:rsidRPr="00FE5452">
        <w:rPr>
          <w:b/>
          <w:sz w:val="24"/>
          <w:szCs w:val="24"/>
        </w:rPr>
        <w:t xml:space="preserve"> </w:t>
      </w:r>
    </w:p>
    <w:p w14:paraId="012F4B6D" w14:textId="77777777" w:rsidR="00975298" w:rsidRPr="00FE5452" w:rsidRDefault="00975298" w:rsidP="00E91568">
      <w:pPr>
        <w:spacing w:after="360"/>
        <w:rPr>
          <w:caps/>
          <w:sz w:val="24"/>
        </w:rPr>
      </w:pPr>
      <w:bookmarkStart w:id="4" w:name="TitleOfDoc"/>
      <w:bookmarkEnd w:id="4"/>
      <w:r w:rsidRPr="00FE5452">
        <w:rPr>
          <w:caps/>
          <w:sz w:val="24"/>
        </w:rPr>
        <w:t>PROGRESS REPORTS</w:t>
      </w:r>
    </w:p>
    <w:p w14:paraId="1F26D01C" w14:textId="77777777" w:rsidR="00F64C4E" w:rsidRPr="00FE5452" w:rsidRDefault="00F64C4E" w:rsidP="00F64C4E">
      <w:pPr>
        <w:spacing w:after="1040"/>
        <w:rPr>
          <w:i/>
        </w:rPr>
      </w:pPr>
      <w:bookmarkStart w:id="5" w:name="Prepared"/>
      <w:bookmarkEnd w:id="5"/>
      <w:r w:rsidRPr="00FE5452">
        <w:rPr>
          <w:i/>
        </w:rPr>
        <w:t>prepared by the Secretariat</w:t>
      </w:r>
    </w:p>
    <w:p w14:paraId="2F0A9053" w14:textId="77777777" w:rsidR="00F64C4E" w:rsidRPr="00FE5452" w:rsidRDefault="00F64C4E" w:rsidP="00F64C4E">
      <w:pPr>
        <w:spacing w:after="240"/>
      </w:pPr>
      <w:r w:rsidRPr="00FE5452">
        <w:fldChar w:fldCharType="begin"/>
      </w:r>
      <w:r w:rsidRPr="00FE5452">
        <w:instrText xml:space="preserve"> AUTONUM  </w:instrText>
      </w:r>
      <w:r w:rsidRPr="00FE5452">
        <w:fldChar w:fldCharType="end"/>
      </w:r>
      <w:r w:rsidRPr="00FE5452">
        <w:tab/>
        <w:t xml:space="preserve">The present document contains a compilation of Progress Reports on the implementation of the ongoing Development Agenda (DA) projects from their initiation to December 2020.  </w:t>
      </w:r>
    </w:p>
    <w:p w14:paraId="434F84F0" w14:textId="3AED62BF" w:rsidR="00F64C4E" w:rsidRPr="00FE5452" w:rsidRDefault="00F64C4E" w:rsidP="00F64C4E">
      <w:pPr>
        <w:spacing w:after="240"/>
      </w:pPr>
      <w:r w:rsidRPr="00FE5452">
        <w:fldChar w:fldCharType="begin"/>
      </w:r>
      <w:r w:rsidRPr="00FE5452">
        <w:instrText xml:space="preserve"> AUTONUM  </w:instrText>
      </w:r>
      <w:r w:rsidRPr="00FE5452">
        <w:fldChar w:fldCharType="end"/>
      </w:r>
      <w:r w:rsidRPr="00FE5452">
        <w:tab/>
        <w:t>In addition to reporting on progress, the reports h</w:t>
      </w:r>
      <w:r w:rsidR="00937696" w:rsidRPr="00FE5452">
        <w:t>ighlight the impact of the Covid</w:t>
      </w:r>
      <w:r w:rsidRPr="00FE5452">
        <w:t xml:space="preserve">-19 pandemic on their implementation, </w:t>
      </w:r>
      <w:r w:rsidR="00C672F3" w:rsidRPr="00FE5452">
        <w:t>in some cases propose</w:t>
      </w:r>
      <w:r w:rsidRPr="00FE5452">
        <w:t xml:space="preserve"> alternate modalities for the delivery of certain activities, and suggest revised timelines. The following are the ongoing DA projects: </w:t>
      </w:r>
    </w:p>
    <w:p w14:paraId="5CABBB49" w14:textId="77777777" w:rsidR="00F64C4E" w:rsidRPr="00FE5452" w:rsidRDefault="000D31A6" w:rsidP="00F64C4E">
      <w:pPr>
        <w:pStyle w:val="ListParagraph"/>
        <w:numPr>
          <w:ilvl w:val="0"/>
          <w:numId w:val="58"/>
        </w:numPr>
        <w:spacing w:before="240" w:after="240"/>
      </w:pPr>
      <w:hyperlink r:id="rId9" w:history="1">
        <w:r w:rsidR="00F64C4E" w:rsidRPr="00FE5452">
          <w:t>Increasing the Role of Women in Innovation and Entrepreneurship, Encouraging Women in Developing Countries to Use the Intellectual Property System</w:t>
        </w:r>
      </w:hyperlink>
      <w:r w:rsidR="00F64C4E" w:rsidRPr="00FE5452">
        <w:t xml:space="preserve"> (Annex I);</w:t>
      </w:r>
    </w:p>
    <w:p w14:paraId="433CC007" w14:textId="77777777" w:rsidR="00F64C4E" w:rsidRPr="00FE5452" w:rsidRDefault="00F64C4E" w:rsidP="00F64C4E">
      <w:pPr>
        <w:pStyle w:val="ListParagraph"/>
        <w:spacing w:before="240" w:after="240"/>
      </w:pPr>
    </w:p>
    <w:p w14:paraId="0C9FA496" w14:textId="77777777" w:rsidR="00F64C4E" w:rsidRPr="00FE5452" w:rsidRDefault="00F64C4E" w:rsidP="00F64C4E">
      <w:pPr>
        <w:pStyle w:val="ListParagraph"/>
        <w:numPr>
          <w:ilvl w:val="0"/>
          <w:numId w:val="58"/>
        </w:numPr>
        <w:spacing w:after="240"/>
        <w:rPr>
          <w:szCs w:val="22"/>
        </w:rPr>
      </w:pPr>
      <w:r w:rsidRPr="00FE5452">
        <w:rPr>
          <w:szCs w:val="22"/>
        </w:rPr>
        <w:t>Registration of the Collective Marks of Local Enterprises as a Cross-Cutting Economic Development Issue (Annex II);</w:t>
      </w:r>
    </w:p>
    <w:p w14:paraId="6379D260" w14:textId="77777777" w:rsidR="00F64C4E" w:rsidRPr="00FE5452" w:rsidRDefault="00F64C4E" w:rsidP="00F64C4E">
      <w:pPr>
        <w:pStyle w:val="ListParagraph"/>
        <w:rPr>
          <w:szCs w:val="22"/>
        </w:rPr>
      </w:pPr>
    </w:p>
    <w:p w14:paraId="53889C71" w14:textId="77777777" w:rsidR="00F64C4E" w:rsidRPr="00FE5452" w:rsidRDefault="00F64C4E" w:rsidP="00F64C4E">
      <w:pPr>
        <w:pStyle w:val="ListParagraph"/>
        <w:numPr>
          <w:ilvl w:val="0"/>
          <w:numId w:val="58"/>
        </w:numPr>
        <w:tabs>
          <w:tab w:val="left" w:pos="1800"/>
          <w:tab w:val="left" w:pos="1890"/>
        </w:tabs>
        <w:spacing w:after="240"/>
        <w:rPr>
          <w:szCs w:val="22"/>
        </w:rPr>
      </w:pPr>
      <w:r w:rsidRPr="00FE5452">
        <w:rPr>
          <w:szCs w:val="22"/>
        </w:rPr>
        <w:t>Tools for Successful DA Project Proposals  (Annex III);</w:t>
      </w:r>
    </w:p>
    <w:p w14:paraId="3AE686A6" w14:textId="77777777" w:rsidR="00F64C4E" w:rsidRPr="00FE5452" w:rsidRDefault="00F64C4E" w:rsidP="00F64C4E">
      <w:pPr>
        <w:pStyle w:val="ListParagraph"/>
        <w:rPr>
          <w:szCs w:val="22"/>
        </w:rPr>
      </w:pPr>
    </w:p>
    <w:p w14:paraId="38C861DA" w14:textId="77777777" w:rsidR="00F64C4E" w:rsidRPr="00FE5452" w:rsidRDefault="00F64C4E" w:rsidP="00F64C4E">
      <w:pPr>
        <w:pStyle w:val="ListParagraph"/>
        <w:numPr>
          <w:ilvl w:val="0"/>
          <w:numId w:val="58"/>
        </w:numPr>
        <w:spacing w:after="240"/>
        <w:rPr>
          <w:szCs w:val="22"/>
        </w:rPr>
      </w:pPr>
      <w:r w:rsidRPr="00FE5452">
        <w:fldChar w:fldCharType="begin"/>
      </w:r>
      <w:r w:rsidRPr="00FE5452">
        <w:instrText xml:space="preserve"> HYPERLINK "https://www.wipo.int/meetings/en/doc_details.jsp?doc_id=416005%20" </w:instrText>
      </w:r>
      <w:r w:rsidRPr="00FE5452">
        <w:fldChar w:fldCharType="separate"/>
      </w:r>
      <w:r w:rsidRPr="00FE5452">
        <w:t xml:space="preserve">Project on </w:t>
      </w:r>
      <w:r w:rsidRPr="00FE5452">
        <w:rPr>
          <w:iCs/>
        </w:rPr>
        <w:t xml:space="preserve">Enhancing the Use of Intellectual Property for Mobile Apps in  the Software Sector </w:t>
      </w:r>
      <w:r w:rsidRPr="00FE5452">
        <w:t xml:space="preserve">(Annex IV); </w:t>
      </w:r>
    </w:p>
    <w:p w14:paraId="7A5EAFF9" w14:textId="77777777" w:rsidR="00F64C4E" w:rsidRPr="00FE5452" w:rsidRDefault="00F64C4E" w:rsidP="00F64C4E">
      <w:pPr>
        <w:pStyle w:val="ListParagraph"/>
        <w:rPr>
          <w:szCs w:val="22"/>
        </w:rPr>
      </w:pPr>
    </w:p>
    <w:p w14:paraId="1D91E41D" w14:textId="77777777" w:rsidR="00F64C4E" w:rsidRPr="00FE5452" w:rsidRDefault="00F64C4E" w:rsidP="00F64C4E">
      <w:pPr>
        <w:pStyle w:val="ListParagraph"/>
        <w:numPr>
          <w:ilvl w:val="0"/>
          <w:numId w:val="58"/>
        </w:numPr>
      </w:pPr>
      <w:r w:rsidRPr="00FE5452">
        <w:fldChar w:fldCharType="end"/>
      </w:r>
      <w:hyperlink r:id="rId10" w:history="1">
        <w:hyperlink r:id="rId11" w:history="1">
          <w:r w:rsidRPr="00FE5452">
            <w:t>Intellectual Property and gastronomic Tourism in Peru and Other Developing Countries: Promoting the Development of Gastronomic Tourism through Intellectual Property</w:t>
          </w:r>
        </w:hyperlink>
      </w:hyperlink>
      <w:r w:rsidRPr="00FE5452">
        <w:t xml:space="preserve"> (Annex V); </w:t>
      </w:r>
    </w:p>
    <w:p w14:paraId="00E8DB5F" w14:textId="77777777" w:rsidR="00F64C4E" w:rsidRPr="00FE5452" w:rsidRDefault="00F64C4E" w:rsidP="00F64C4E">
      <w:pPr>
        <w:pStyle w:val="ListParagraph"/>
      </w:pPr>
    </w:p>
    <w:p w14:paraId="00346CC9" w14:textId="77777777" w:rsidR="00F64C4E" w:rsidRPr="00FE5452" w:rsidRDefault="000D31A6" w:rsidP="00F64C4E">
      <w:pPr>
        <w:pStyle w:val="ListParagraph"/>
        <w:numPr>
          <w:ilvl w:val="0"/>
          <w:numId w:val="58"/>
        </w:numPr>
        <w:tabs>
          <w:tab w:val="left" w:pos="1170"/>
        </w:tabs>
        <w:spacing w:before="240" w:after="240"/>
        <w:rPr>
          <w:szCs w:val="22"/>
        </w:rPr>
      </w:pPr>
      <w:hyperlink r:id="rId12" w:history="1">
        <w:r w:rsidR="00F64C4E" w:rsidRPr="00FE5452">
          <w:rPr>
            <w:szCs w:val="22"/>
          </w:rPr>
          <w:t>Pilot Project on Copyright and the Distribution of Content in the Digital Environment</w:t>
        </w:r>
      </w:hyperlink>
      <w:r w:rsidR="00F64C4E" w:rsidRPr="00FE5452">
        <w:rPr>
          <w:szCs w:val="22"/>
        </w:rPr>
        <w:t xml:space="preserve"> (Annex VI);</w:t>
      </w:r>
    </w:p>
    <w:p w14:paraId="763E0102" w14:textId="77777777" w:rsidR="00F64C4E" w:rsidRPr="00FE5452" w:rsidRDefault="00F64C4E" w:rsidP="00F64C4E">
      <w:pPr>
        <w:pStyle w:val="ListParagraph"/>
        <w:rPr>
          <w:szCs w:val="22"/>
        </w:rPr>
      </w:pPr>
    </w:p>
    <w:p w14:paraId="43B99296" w14:textId="77777777" w:rsidR="00F64C4E" w:rsidRPr="00FE5452" w:rsidRDefault="00F64C4E" w:rsidP="00F64C4E">
      <w:pPr>
        <w:pStyle w:val="ListParagraph"/>
        <w:numPr>
          <w:ilvl w:val="0"/>
          <w:numId w:val="58"/>
        </w:numPr>
        <w:tabs>
          <w:tab w:val="left" w:pos="1170"/>
        </w:tabs>
        <w:spacing w:before="240" w:after="240"/>
        <w:rPr>
          <w:szCs w:val="22"/>
        </w:rPr>
      </w:pPr>
      <w:r w:rsidRPr="00FE5452">
        <w:rPr>
          <w:szCs w:val="22"/>
        </w:rPr>
        <w:t>Development of the Music Sector and New Economic Models of Music in Burkina Faso and in Certain Countries of the West African Economic and Monetary Union (WAEMU) (Annex VII);</w:t>
      </w:r>
    </w:p>
    <w:p w14:paraId="41396560" w14:textId="64A7B048" w:rsidR="00F64C4E" w:rsidRPr="00FE5452" w:rsidRDefault="00F64C4E" w:rsidP="00F64C4E">
      <w:pPr>
        <w:tabs>
          <w:tab w:val="left" w:pos="1170"/>
        </w:tabs>
        <w:spacing w:before="240" w:after="240"/>
        <w:ind w:left="360"/>
        <w:rPr>
          <w:szCs w:val="22"/>
        </w:rPr>
      </w:pPr>
      <w:r w:rsidRPr="00FE5452">
        <w:fldChar w:fldCharType="begin"/>
      </w:r>
      <w:r w:rsidRPr="00FE5452">
        <w:instrText xml:space="preserve"> AUTONUM  </w:instrText>
      </w:r>
      <w:r w:rsidRPr="00FE5452">
        <w:fldChar w:fldCharType="end"/>
      </w:r>
      <w:r w:rsidRPr="00FE5452">
        <w:tab/>
        <w:t xml:space="preserve">As agreed in the Member States’ meeting called by the Chair of the Committee, </w:t>
      </w:r>
      <w:r w:rsidR="00937696" w:rsidRPr="00FE5452">
        <w:t xml:space="preserve">the </w:t>
      </w:r>
      <w:r w:rsidRPr="00FE5452">
        <w:t xml:space="preserve">report on the implementation of the 45 DA Recommendations will be presented to the next session of the CDIP.  </w:t>
      </w:r>
    </w:p>
    <w:p w14:paraId="51F2E865" w14:textId="77777777" w:rsidR="00F64C4E" w:rsidRPr="00FE5452" w:rsidRDefault="00F64C4E" w:rsidP="00F64C4E">
      <w:pPr>
        <w:pStyle w:val="Endofdocument-Annex"/>
        <w:tabs>
          <w:tab w:val="left" w:pos="567"/>
        </w:tabs>
        <w:spacing w:after="480"/>
        <w:ind w:left="5533"/>
        <w:rPr>
          <w:i/>
          <w:iCs/>
          <w:szCs w:val="22"/>
        </w:rPr>
      </w:pPr>
      <w:r w:rsidRPr="00FE5452">
        <w:rPr>
          <w:i/>
          <w:iCs/>
          <w:szCs w:val="22"/>
        </w:rPr>
        <w:fldChar w:fldCharType="begin"/>
      </w:r>
      <w:r w:rsidRPr="00FE5452">
        <w:rPr>
          <w:i/>
          <w:iCs/>
          <w:szCs w:val="22"/>
        </w:rPr>
        <w:instrText xml:space="preserve"> AUTONUM  </w:instrText>
      </w:r>
      <w:r w:rsidRPr="00FE5452">
        <w:rPr>
          <w:i/>
          <w:iCs/>
          <w:szCs w:val="22"/>
        </w:rPr>
        <w:fldChar w:fldCharType="end"/>
      </w:r>
      <w:r w:rsidRPr="00FE5452">
        <w:rPr>
          <w:i/>
          <w:iCs/>
          <w:szCs w:val="22"/>
        </w:rPr>
        <w:tab/>
        <w:t>The CDIP is invited to take note of the information contained in the Annexes to this document.</w:t>
      </w:r>
    </w:p>
    <w:p w14:paraId="04726795" w14:textId="7A6241F1" w:rsidR="006A3A4D" w:rsidRPr="00FE5452" w:rsidRDefault="000C1214" w:rsidP="006A3A4D">
      <w:pPr>
        <w:pStyle w:val="Endofdocument-Annex"/>
      </w:pPr>
      <w:r w:rsidRPr="00FE5452" w:rsidDel="000C1214">
        <w:t xml:space="preserve"> </w:t>
      </w:r>
      <w:r w:rsidR="00975298" w:rsidRPr="00FE5452">
        <w:t>[Annexes follow]</w:t>
      </w:r>
    </w:p>
    <w:p w14:paraId="63E35E39" w14:textId="71C3ED45" w:rsidR="00E743D5" w:rsidRPr="00FE5452" w:rsidRDefault="009C4D4D" w:rsidP="002259EB">
      <w:pPr>
        <w:spacing w:before="480"/>
        <w:ind w:left="5533"/>
        <w:rPr>
          <w:i/>
          <w:sz w:val="24"/>
          <w:szCs w:val="24"/>
        </w:rPr>
        <w:sectPr w:rsidR="00E743D5" w:rsidRPr="00FE5452" w:rsidSect="000469A5">
          <w:headerReference w:type="even" r:id="rId13"/>
          <w:headerReference w:type="default" r:id="rId14"/>
          <w:footerReference w:type="even" r:id="rId15"/>
          <w:footerReference w:type="default" r:id="rId16"/>
          <w:pgSz w:w="11906" w:h="16838" w:code="9"/>
          <w:pgMar w:top="994" w:right="1411" w:bottom="1440" w:left="1411" w:header="504" w:footer="1022" w:gutter="0"/>
          <w:pgNumType w:start="1"/>
          <w:cols w:space="720"/>
          <w:titlePg/>
          <w:docGrid w:linePitch="299"/>
        </w:sectPr>
      </w:pPr>
      <w:r w:rsidRPr="00FE5452">
        <w:rPr>
          <w:i/>
          <w:sz w:val="24"/>
          <w:szCs w:val="24"/>
        </w:rPr>
        <w:br w:type="page"/>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rogress Report"/>
        <w:tblDescription w:val="Increasing the Role of Women in Innovation and Entrepreneurship: Encouraging Women in Developing Countries to Use the Intellectual Property System"/>
      </w:tblPr>
      <w:tblGrid>
        <w:gridCol w:w="2296"/>
        <w:gridCol w:w="7059"/>
      </w:tblGrid>
      <w:tr w:rsidR="00052AB9" w:rsidRPr="00FE5452" w14:paraId="2C6C7F14" w14:textId="77777777" w:rsidTr="009A5432">
        <w:trPr>
          <w:trHeight w:val="432"/>
        </w:trPr>
        <w:tc>
          <w:tcPr>
            <w:tcW w:w="5000" w:type="pct"/>
            <w:gridSpan w:val="2"/>
            <w:shd w:val="clear" w:color="auto" w:fill="auto"/>
            <w:vAlign w:val="center"/>
          </w:tcPr>
          <w:p w14:paraId="68CA1AA1" w14:textId="77777777" w:rsidR="00052AB9" w:rsidRPr="00FE5452" w:rsidRDefault="00052AB9" w:rsidP="00052AB9">
            <w:pPr>
              <w:keepNext/>
              <w:spacing w:before="240" w:after="120"/>
              <w:outlineLvl w:val="1"/>
              <w:rPr>
                <w:rFonts w:eastAsia="SimSun"/>
                <w:bCs/>
                <w:iCs/>
                <w:caps/>
                <w:szCs w:val="28"/>
              </w:rPr>
            </w:pPr>
            <w:r w:rsidRPr="00FE5452">
              <w:rPr>
                <w:rFonts w:eastAsia="SimSun"/>
                <w:bCs/>
                <w:iCs/>
                <w:caps/>
                <w:szCs w:val="28"/>
              </w:rPr>
              <w:lastRenderedPageBreak/>
              <w:t>PROJECT SUMMARY</w:t>
            </w:r>
          </w:p>
        </w:tc>
      </w:tr>
      <w:tr w:rsidR="00052AB9" w:rsidRPr="00FE5452" w14:paraId="5FF0C582" w14:textId="77777777" w:rsidTr="009A5432">
        <w:trPr>
          <w:trHeight w:val="496"/>
        </w:trPr>
        <w:tc>
          <w:tcPr>
            <w:tcW w:w="1227" w:type="pct"/>
            <w:shd w:val="clear" w:color="auto" w:fill="auto"/>
          </w:tcPr>
          <w:p w14:paraId="5953FBCE"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Project Code</w:t>
            </w:r>
          </w:p>
        </w:tc>
        <w:tc>
          <w:tcPr>
            <w:tcW w:w="3773" w:type="pct"/>
            <w:shd w:val="clear" w:color="auto" w:fill="auto"/>
            <w:vAlign w:val="center"/>
          </w:tcPr>
          <w:p w14:paraId="05EFEA00" w14:textId="77777777" w:rsidR="00052AB9" w:rsidRPr="00FE5452" w:rsidRDefault="00052AB9" w:rsidP="00052AB9">
            <w:pPr>
              <w:spacing w:before="240" w:after="120"/>
              <w:rPr>
                <w:i/>
              </w:rPr>
            </w:pPr>
            <w:r w:rsidRPr="00FE5452">
              <w:rPr>
                <w:i/>
              </w:rPr>
              <w:t>DA_1_10_12_19_31_01</w:t>
            </w:r>
          </w:p>
        </w:tc>
      </w:tr>
      <w:tr w:rsidR="00052AB9" w:rsidRPr="00FE5452" w14:paraId="33909644" w14:textId="77777777" w:rsidTr="009A5432">
        <w:trPr>
          <w:trHeight w:val="404"/>
        </w:trPr>
        <w:tc>
          <w:tcPr>
            <w:tcW w:w="1227" w:type="pct"/>
            <w:shd w:val="clear" w:color="auto" w:fill="auto"/>
          </w:tcPr>
          <w:p w14:paraId="32D5FF51"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Title</w:t>
            </w:r>
          </w:p>
          <w:p w14:paraId="56B0A044" w14:textId="77777777" w:rsidR="00052AB9" w:rsidRPr="00FE5452" w:rsidRDefault="00052AB9" w:rsidP="00052AB9">
            <w:pPr>
              <w:spacing w:before="240" w:after="120"/>
            </w:pPr>
          </w:p>
        </w:tc>
        <w:tc>
          <w:tcPr>
            <w:tcW w:w="3773" w:type="pct"/>
            <w:shd w:val="clear" w:color="auto" w:fill="auto"/>
            <w:vAlign w:val="center"/>
          </w:tcPr>
          <w:p w14:paraId="51012260" w14:textId="77777777" w:rsidR="00052AB9" w:rsidRPr="00FE5452" w:rsidRDefault="00052AB9" w:rsidP="00052AB9">
            <w:pPr>
              <w:spacing w:before="240" w:after="120"/>
              <w:rPr>
                <w:i/>
              </w:rPr>
            </w:pPr>
            <w:r w:rsidRPr="00FE5452">
              <w:rPr>
                <w:i/>
              </w:rPr>
              <w:t>Increasing the Role of Women in Innovation and Entrepreneurship: Encouraging Women in Developing Countries to Use the Intellectual Property System</w:t>
            </w:r>
          </w:p>
        </w:tc>
      </w:tr>
      <w:tr w:rsidR="00052AB9" w:rsidRPr="00FE5452" w14:paraId="11DBF9BC" w14:textId="77777777" w:rsidTr="009A5432">
        <w:tc>
          <w:tcPr>
            <w:tcW w:w="1227" w:type="pct"/>
            <w:shd w:val="clear" w:color="auto" w:fill="auto"/>
          </w:tcPr>
          <w:p w14:paraId="4CE17CEE" w14:textId="144141EA"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Development Agenda Recommendation</w:t>
            </w:r>
            <w:r w:rsidR="00D27BEE" w:rsidRPr="00FE5452">
              <w:rPr>
                <w:rFonts w:eastAsia="SimSun"/>
                <w:bCs/>
                <w:szCs w:val="26"/>
                <w:u w:val="single"/>
              </w:rPr>
              <w:t>(s)</w:t>
            </w:r>
          </w:p>
          <w:p w14:paraId="01828238" w14:textId="77777777" w:rsidR="00052AB9" w:rsidRPr="00FE5452" w:rsidRDefault="00052AB9" w:rsidP="00052AB9">
            <w:pPr>
              <w:spacing w:before="240" w:after="120"/>
            </w:pPr>
          </w:p>
        </w:tc>
        <w:tc>
          <w:tcPr>
            <w:tcW w:w="3773" w:type="pct"/>
            <w:shd w:val="clear" w:color="auto" w:fill="auto"/>
          </w:tcPr>
          <w:p w14:paraId="06CA43F6" w14:textId="77777777" w:rsidR="00052AB9" w:rsidRPr="00FE5452" w:rsidRDefault="00052AB9" w:rsidP="00CD078A">
            <w:pPr>
              <w:spacing w:before="240" w:after="240"/>
              <w:rPr>
                <w:i/>
              </w:rPr>
            </w:pPr>
            <w:r w:rsidRPr="00FE5452">
              <w:rPr>
                <w:i/>
              </w:rPr>
              <w:t>Recommendation 1: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14:paraId="189DEEE4" w14:textId="77777777" w:rsidR="00052AB9" w:rsidRPr="00FE5452" w:rsidRDefault="00052AB9" w:rsidP="00CD078A">
            <w:pPr>
              <w:spacing w:before="240" w:after="240"/>
              <w:rPr>
                <w:i/>
              </w:rPr>
            </w:pPr>
            <w:r w:rsidRPr="00FE5452">
              <w:rPr>
                <w:i/>
              </w:rPr>
              <w:t>Recommendation 10: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p w14:paraId="7DE25A7B" w14:textId="77777777" w:rsidR="00052AB9" w:rsidRPr="00FE5452" w:rsidRDefault="00052AB9" w:rsidP="00CD078A">
            <w:pPr>
              <w:spacing w:before="240" w:after="240"/>
              <w:rPr>
                <w:i/>
              </w:rPr>
            </w:pPr>
            <w:r w:rsidRPr="00FE5452">
              <w:rPr>
                <w:i/>
              </w:rPr>
              <w:t>Recommendation 12: To further mainstream development considerations into WIPO’s substantive and technical assistance activities and debates, in accordance with its mandate.</w:t>
            </w:r>
          </w:p>
          <w:p w14:paraId="6FB62B56" w14:textId="77777777" w:rsidR="00052AB9" w:rsidRPr="00FE5452" w:rsidRDefault="00052AB9" w:rsidP="00CD078A">
            <w:pPr>
              <w:spacing w:before="240" w:after="240"/>
              <w:rPr>
                <w:i/>
              </w:rPr>
            </w:pPr>
            <w:r w:rsidRPr="00FE5452">
              <w:rPr>
                <w:i/>
              </w:rPr>
              <w:t>Recommendation 19: To initiate discussions on how, within WIPO’s mandate, to further facilitate access to knowledge and technology for developing countries and LDCs to foster creativity and innovation and to strengthen such existing activities within WIPO.</w:t>
            </w:r>
          </w:p>
          <w:p w14:paraId="3AA97435" w14:textId="77777777" w:rsidR="00052AB9" w:rsidRPr="00FE5452" w:rsidRDefault="00052AB9" w:rsidP="0059508B">
            <w:pPr>
              <w:spacing w:before="240" w:after="120"/>
              <w:rPr>
                <w:i/>
              </w:rPr>
            </w:pPr>
            <w:r w:rsidRPr="00FE5452">
              <w:rPr>
                <w:i/>
              </w:rPr>
              <w:t>Recommendation 31: To undertake initiatives agreed by Member States, which contribute to transfer of technology to developing countries, such as requesting WIPO to facilitate better access to publicly available patent information.</w:t>
            </w:r>
          </w:p>
        </w:tc>
      </w:tr>
      <w:tr w:rsidR="00052AB9" w:rsidRPr="00FE5452" w14:paraId="076023DE" w14:textId="77777777" w:rsidTr="009A5432">
        <w:tc>
          <w:tcPr>
            <w:tcW w:w="1227" w:type="pct"/>
            <w:shd w:val="clear" w:color="auto" w:fill="auto"/>
          </w:tcPr>
          <w:p w14:paraId="3F086B07"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Project Budget</w:t>
            </w:r>
          </w:p>
        </w:tc>
        <w:tc>
          <w:tcPr>
            <w:tcW w:w="3773" w:type="pct"/>
            <w:shd w:val="clear" w:color="auto" w:fill="auto"/>
          </w:tcPr>
          <w:p w14:paraId="40FEBB31" w14:textId="14A2A0D2" w:rsidR="00052AB9" w:rsidRPr="00FE5452" w:rsidRDefault="00C40F05" w:rsidP="0054060D">
            <w:pPr>
              <w:spacing w:before="240" w:after="120"/>
            </w:pPr>
            <w:r w:rsidRPr="00FE5452">
              <w:t>Total non-personnel cost: 415,</w:t>
            </w:r>
            <w:r w:rsidR="00052AB9" w:rsidRPr="00FE5452">
              <w:t xml:space="preserve">000 </w:t>
            </w:r>
            <w:r w:rsidR="0054060D" w:rsidRPr="00FE5452">
              <w:t>Swiss francs</w:t>
            </w:r>
          </w:p>
        </w:tc>
      </w:tr>
      <w:tr w:rsidR="00052AB9" w:rsidRPr="00FE5452" w14:paraId="398B7786" w14:textId="77777777" w:rsidTr="009A5432">
        <w:tc>
          <w:tcPr>
            <w:tcW w:w="1227" w:type="pct"/>
            <w:shd w:val="clear" w:color="auto" w:fill="auto"/>
          </w:tcPr>
          <w:p w14:paraId="0E4C9FB1"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Project Start Date</w:t>
            </w:r>
          </w:p>
        </w:tc>
        <w:tc>
          <w:tcPr>
            <w:tcW w:w="3773" w:type="pct"/>
            <w:shd w:val="clear" w:color="auto" w:fill="auto"/>
          </w:tcPr>
          <w:p w14:paraId="2C970AF1" w14:textId="77777777" w:rsidR="00052AB9" w:rsidRPr="00FE5452" w:rsidRDefault="00052AB9" w:rsidP="00052AB9">
            <w:pPr>
              <w:spacing w:before="240" w:after="120"/>
            </w:pPr>
            <w:r w:rsidRPr="00FE5452">
              <w:t>January 2019</w:t>
            </w:r>
          </w:p>
        </w:tc>
      </w:tr>
      <w:tr w:rsidR="00052AB9" w:rsidRPr="00FE5452" w14:paraId="5087828D" w14:textId="77777777" w:rsidTr="009A5432">
        <w:tc>
          <w:tcPr>
            <w:tcW w:w="1227" w:type="pct"/>
            <w:shd w:val="clear" w:color="auto" w:fill="auto"/>
          </w:tcPr>
          <w:p w14:paraId="45F7D9CF" w14:textId="7D3A248C" w:rsidR="00052AB9" w:rsidRPr="00FE5452" w:rsidRDefault="00052AB9" w:rsidP="008B10D3">
            <w:pPr>
              <w:keepNext/>
              <w:spacing w:before="240" w:after="120"/>
              <w:outlineLvl w:val="2"/>
              <w:rPr>
                <w:rFonts w:eastAsia="SimSun"/>
                <w:bCs/>
                <w:szCs w:val="26"/>
                <w:u w:val="single"/>
              </w:rPr>
            </w:pPr>
            <w:r w:rsidRPr="00FE5452">
              <w:rPr>
                <w:rFonts w:eastAsia="SimSun"/>
                <w:bCs/>
                <w:szCs w:val="26"/>
                <w:u w:val="single"/>
              </w:rPr>
              <w:t>Project Duration</w:t>
            </w:r>
          </w:p>
        </w:tc>
        <w:tc>
          <w:tcPr>
            <w:tcW w:w="3773" w:type="pct"/>
            <w:shd w:val="clear" w:color="auto" w:fill="auto"/>
          </w:tcPr>
          <w:p w14:paraId="506BBEE7" w14:textId="77777777" w:rsidR="00052AB9" w:rsidRPr="00FE5452" w:rsidRDefault="00052AB9" w:rsidP="00052AB9">
            <w:pPr>
              <w:spacing w:before="240" w:after="120"/>
            </w:pPr>
            <w:r w:rsidRPr="00FE5452">
              <w:t>48 months</w:t>
            </w:r>
          </w:p>
        </w:tc>
      </w:tr>
      <w:tr w:rsidR="00052AB9" w:rsidRPr="00FE5452" w14:paraId="550C4D71" w14:textId="77777777" w:rsidTr="009A5432">
        <w:tc>
          <w:tcPr>
            <w:tcW w:w="1227" w:type="pct"/>
            <w:shd w:val="clear" w:color="auto" w:fill="auto"/>
          </w:tcPr>
          <w:p w14:paraId="79A844DE"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Key WIPO Sectors Involved and Links to WIPO Programs</w:t>
            </w:r>
          </w:p>
        </w:tc>
        <w:tc>
          <w:tcPr>
            <w:tcW w:w="3773" w:type="pct"/>
            <w:shd w:val="clear" w:color="auto" w:fill="auto"/>
          </w:tcPr>
          <w:p w14:paraId="4766FD32" w14:textId="77777777" w:rsidR="00052AB9" w:rsidRPr="00FE5452" w:rsidRDefault="00052AB9" w:rsidP="00052AB9">
            <w:pPr>
              <w:spacing w:before="240" w:after="120"/>
            </w:pPr>
            <w:r w:rsidRPr="00FE5452">
              <w:t xml:space="preserve">Program 30 </w:t>
            </w:r>
          </w:p>
        </w:tc>
      </w:tr>
      <w:tr w:rsidR="00052AB9" w:rsidRPr="00FE5452" w14:paraId="71AB09B9" w14:textId="77777777" w:rsidTr="009A5432">
        <w:trPr>
          <w:trHeight w:val="2664"/>
        </w:trPr>
        <w:tc>
          <w:tcPr>
            <w:tcW w:w="1227" w:type="pct"/>
            <w:shd w:val="clear" w:color="auto" w:fill="auto"/>
          </w:tcPr>
          <w:p w14:paraId="5403BF91"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lastRenderedPageBreak/>
              <w:t>Brief Description of Project</w:t>
            </w:r>
          </w:p>
        </w:tc>
        <w:tc>
          <w:tcPr>
            <w:tcW w:w="3773" w:type="pct"/>
            <w:shd w:val="clear" w:color="auto" w:fill="auto"/>
          </w:tcPr>
          <w:p w14:paraId="2ED8FD83" w14:textId="77777777" w:rsidR="00052AB9" w:rsidRPr="00FE5452" w:rsidRDefault="00052AB9" w:rsidP="0059508B">
            <w:pPr>
              <w:spacing w:before="240" w:after="240"/>
            </w:pPr>
            <w:r w:rsidRPr="00FE5452">
              <w:t xml:space="preserve">The project aims to increase the participation of women inventors and innovators in the national innovation system by supporting them make better use of the IP system. </w:t>
            </w:r>
          </w:p>
          <w:p w14:paraId="55824A47" w14:textId="51C293B6" w:rsidR="00052AB9" w:rsidRPr="00FE5452" w:rsidRDefault="00052AB9" w:rsidP="0059508B">
            <w:pPr>
              <w:spacing w:before="240" w:after="240"/>
            </w:pPr>
            <w:r w:rsidRPr="00FE5452">
              <w:t>To this end, the project will assist and support women inventors and innovators to broaden their awareness, knowledge and use of the IP system through better support programs, access to mentorships</w:t>
            </w:r>
            <w:r w:rsidR="00B26960" w:rsidRPr="00FE5452">
              <w:t>,</w:t>
            </w:r>
            <w:r w:rsidRPr="00FE5452">
              <w:t xml:space="preserve"> and opportunities to network.  The core of the project would be to create or strengthen national capacity to provide IP support to women inventors.</w:t>
            </w:r>
          </w:p>
          <w:p w14:paraId="02686EC6" w14:textId="482307BC" w:rsidR="00052AB9" w:rsidRPr="00FE5452" w:rsidRDefault="00052AB9" w:rsidP="0059508B">
            <w:pPr>
              <w:spacing w:before="240" w:after="240"/>
            </w:pPr>
            <w:r w:rsidRPr="00FE5452">
              <w:t>The project has t</w:t>
            </w:r>
            <w:r w:rsidR="009E02C0" w:rsidRPr="00FE5452">
              <w:t>wo broad groups of activities.</w:t>
            </w:r>
          </w:p>
          <w:p w14:paraId="7B6E4165" w14:textId="6ED7A5AF" w:rsidR="00052AB9" w:rsidRPr="00FE5452" w:rsidRDefault="00052AB9" w:rsidP="0059508B">
            <w:pPr>
              <w:spacing w:before="240" w:after="240"/>
            </w:pPr>
            <w:r w:rsidRPr="00FE5452">
              <w:t>One group is general and foundational in nature and is not focused on any particular country.  It includes a literature review of women inventors and their access to the IP system, a guide on start-ups and the IP issues of relevance to them, stories of women inventors from around the world and a collection of good practices and models to support women inventors.</w:t>
            </w:r>
          </w:p>
          <w:p w14:paraId="4FCFCAFC" w14:textId="0B6DF10E" w:rsidR="00052AB9" w:rsidRPr="00FE5452" w:rsidRDefault="00052AB9" w:rsidP="0059508B">
            <w:pPr>
              <w:spacing w:before="240" w:after="120"/>
            </w:pPr>
            <w:r w:rsidRPr="00FE5452">
              <w:t>The second is more specific and nationally focused.  In this group of activities, the focus will be on the four pilot countries: Mexico, Oman, Pakistan and Uganda.  In each pilot country, there will be a national assessment conducted to determine the situation of women inventors, their use of the IP system, the challenges they face, potential support systems</w:t>
            </w:r>
            <w:r w:rsidR="00594226" w:rsidRPr="00FE5452">
              <w:t>,</w:t>
            </w:r>
            <w:r w:rsidRPr="00FE5452">
              <w:t xml:space="preserve"> etc.  Based on the information gathered recommendations will be made on the nature of IP support that should be provided and how that support should be structured and delivered.</w:t>
            </w:r>
          </w:p>
        </w:tc>
      </w:tr>
      <w:tr w:rsidR="00052AB9" w:rsidRPr="00FE5452" w14:paraId="0FC5CC85" w14:textId="77777777" w:rsidTr="009A5432">
        <w:trPr>
          <w:trHeight w:val="484"/>
        </w:trPr>
        <w:tc>
          <w:tcPr>
            <w:tcW w:w="1227" w:type="pct"/>
            <w:shd w:val="clear" w:color="auto" w:fill="auto"/>
          </w:tcPr>
          <w:p w14:paraId="49A0F8CA"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Project Manager</w:t>
            </w:r>
          </w:p>
        </w:tc>
        <w:tc>
          <w:tcPr>
            <w:tcW w:w="3773" w:type="pct"/>
            <w:vAlign w:val="center"/>
          </w:tcPr>
          <w:p w14:paraId="3F753D84" w14:textId="77777777" w:rsidR="00052AB9" w:rsidRPr="00FE5452" w:rsidRDefault="00052AB9" w:rsidP="00052AB9">
            <w:pPr>
              <w:spacing w:before="240" w:after="120"/>
              <w:rPr>
                <w:iCs/>
              </w:rPr>
            </w:pPr>
            <w:r w:rsidRPr="00FE5452">
              <w:rPr>
                <w:iCs/>
              </w:rPr>
              <w:t>Ms. Tamara Nanayakkara, Counsellor, SMEs and Entrepreneurship Support Division</w:t>
            </w:r>
          </w:p>
        </w:tc>
      </w:tr>
      <w:tr w:rsidR="00052AB9" w:rsidRPr="00FE5452" w14:paraId="078373AB" w14:textId="77777777" w:rsidTr="009A5432">
        <w:trPr>
          <w:trHeight w:val="1165"/>
        </w:trPr>
        <w:tc>
          <w:tcPr>
            <w:tcW w:w="1227" w:type="pct"/>
            <w:shd w:val="clear" w:color="auto" w:fill="auto"/>
          </w:tcPr>
          <w:p w14:paraId="3243BC72"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 xml:space="preserve">Links to Expected Results in the Program and Budget </w:t>
            </w:r>
          </w:p>
          <w:p w14:paraId="6BA128BE" w14:textId="77777777" w:rsidR="00052AB9" w:rsidRPr="00FE5452" w:rsidDel="00196374" w:rsidRDefault="00052AB9" w:rsidP="00052AB9">
            <w:pPr>
              <w:spacing w:before="240" w:after="120"/>
            </w:pPr>
          </w:p>
        </w:tc>
        <w:tc>
          <w:tcPr>
            <w:tcW w:w="3773" w:type="pct"/>
          </w:tcPr>
          <w:p w14:paraId="20A4FE3B" w14:textId="2E9BA752" w:rsidR="00052AB9" w:rsidRPr="00FE5452" w:rsidRDefault="00052AB9" w:rsidP="0059508B">
            <w:pPr>
              <w:spacing w:before="240" w:after="240"/>
              <w:rPr>
                <w:iCs/>
              </w:rPr>
            </w:pPr>
            <w:r w:rsidRPr="00FE5452">
              <w:rPr>
                <w:i/>
                <w:iCs/>
              </w:rPr>
              <w:t>Expected result III.2</w:t>
            </w:r>
            <w:r w:rsidR="008B3B1C" w:rsidRPr="00FE5452">
              <w:rPr>
                <w:iCs/>
              </w:rPr>
              <w:t>:</w:t>
            </w:r>
            <w:r w:rsidRPr="00FE5452">
              <w:rPr>
                <w:iCs/>
              </w:rPr>
              <w:t xml:space="preserve"> Enhanced human resource capacities able to deal with the broad range of requirements for the effective use of IP for development in developing countries, LDCs and countries with economies in transition.</w:t>
            </w:r>
          </w:p>
          <w:p w14:paraId="74B9E4FD" w14:textId="67EE9773" w:rsidR="00052AB9" w:rsidRPr="00FE5452" w:rsidRDefault="00052AB9" w:rsidP="0059508B">
            <w:pPr>
              <w:spacing w:before="240" w:after="240"/>
              <w:rPr>
                <w:iCs/>
              </w:rPr>
            </w:pPr>
            <w:r w:rsidRPr="00FE5452">
              <w:rPr>
                <w:i/>
                <w:iCs/>
              </w:rPr>
              <w:t>Expected result IV.2</w:t>
            </w:r>
            <w:r w:rsidR="008B3B1C" w:rsidRPr="00FE5452">
              <w:rPr>
                <w:iCs/>
              </w:rPr>
              <w:t>:</w:t>
            </w:r>
            <w:r w:rsidRPr="00FE5452">
              <w:rPr>
                <w:iCs/>
              </w:rPr>
              <w:t xml:space="preserve"> Enhanced access to, and use of, IP information by IP institutions and the public to promote innovation and creativity.</w:t>
            </w:r>
          </w:p>
          <w:p w14:paraId="1A92A9A9" w14:textId="0F9A7929" w:rsidR="00052AB9" w:rsidRPr="00FE5452" w:rsidDel="00196374" w:rsidRDefault="008B3B1C" w:rsidP="0059508B">
            <w:pPr>
              <w:spacing w:before="240" w:after="240"/>
              <w:rPr>
                <w:iCs/>
              </w:rPr>
            </w:pPr>
            <w:r w:rsidRPr="00FE5452">
              <w:rPr>
                <w:i/>
                <w:iCs/>
              </w:rPr>
              <w:t>Expected result III.6</w:t>
            </w:r>
            <w:r w:rsidRPr="00FE5452">
              <w:rPr>
                <w:iCs/>
              </w:rPr>
              <w:t>:</w:t>
            </w:r>
            <w:r w:rsidR="00052AB9" w:rsidRPr="00FE5452">
              <w:rPr>
                <w:iCs/>
              </w:rPr>
              <w:t xml:space="preserve"> Increased capacity of SMEs, universities and research institutions to successfully use IP to support innovation.</w:t>
            </w:r>
          </w:p>
        </w:tc>
      </w:tr>
      <w:tr w:rsidR="00052AB9" w:rsidRPr="00FE5452" w14:paraId="3CEBA0E6" w14:textId="77777777" w:rsidTr="009A5432">
        <w:trPr>
          <w:trHeight w:val="879"/>
        </w:trPr>
        <w:tc>
          <w:tcPr>
            <w:tcW w:w="1227" w:type="pct"/>
            <w:shd w:val="clear" w:color="auto" w:fill="auto"/>
          </w:tcPr>
          <w:p w14:paraId="58F90E3C"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lastRenderedPageBreak/>
              <w:t>Progress in Project Implementation</w:t>
            </w:r>
          </w:p>
          <w:p w14:paraId="65A3E697" w14:textId="77777777" w:rsidR="00052AB9" w:rsidRPr="00FE5452" w:rsidRDefault="00052AB9" w:rsidP="00052AB9">
            <w:pPr>
              <w:spacing w:before="240" w:after="120"/>
            </w:pPr>
          </w:p>
        </w:tc>
        <w:tc>
          <w:tcPr>
            <w:tcW w:w="3773" w:type="pct"/>
          </w:tcPr>
          <w:p w14:paraId="5BD2240B" w14:textId="40E909DE" w:rsidR="00052AB9" w:rsidRPr="00FE5452" w:rsidRDefault="00052AB9" w:rsidP="0059508B">
            <w:pPr>
              <w:spacing w:before="240" w:after="240"/>
            </w:pPr>
            <w:r w:rsidRPr="00FE5452">
              <w:t xml:space="preserve">During the period from July 2019 to December 2020, the following </w:t>
            </w:r>
            <w:r w:rsidR="00B53D83" w:rsidRPr="00FE5452">
              <w:t>activities have been undertaken:</w:t>
            </w:r>
            <w:r w:rsidRPr="00FE5452">
              <w:t xml:space="preserve"> </w:t>
            </w:r>
          </w:p>
          <w:p w14:paraId="27BD9722" w14:textId="16C53BA6" w:rsidR="00052AB9" w:rsidRPr="00FE5452" w:rsidRDefault="00B53D83" w:rsidP="0059508B">
            <w:pPr>
              <w:spacing w:before="240" w:after="240"/>
            </w:pPr>
            <w:r w:rsidRPr="00FE5452">
              <w:t>A</w:t>
            </w:r>
            <w:r w:rsidR="00052AB9" w:rsidRPr="00FE5452">
              <w:t xml:space="preserve">ctivities falling in the first group (not focused on any particular country): </w:t>
            </w:r>
          </w:p>
          <w:p w14:paraId="2F5BC4BA" w14:textId="77777777" w:rsidR="00052AB9" w:rsidRPr="00FE5452" w:rsidRDefault="00052AB9" w:rsidP="003C695C">
            <w:pPr>
              <w:numPr>
                <w:ilvl w:val="0"/>
                <w:numId w:val="14"/>
              </w:numPr>
              <w:spacing w:before="240" w:after="240"/>
            </w:pPr>
            <w:r w:rsidRPr="00FE5452">
              <w:t xml:space="preserve">The project envisaged the development of four different outputs for setting the general baseline of the project which consisted of the development of a report on good practices, a literature review and a collection of stories of women inventors and creating a guide on the IP issues in taking a patent based product to market. </w:t>
            </w:r>
          </w:p>
          <w:p w14:paraId="6E96D115" w14:textId="32A5F3CF" w:rsidR="00052AB9" w:rsidRPr="00FE5452" w:rsidRDefault="00052AB9" w:rsidP="003C695C">
            <w:pPr>
              <w:numPr>
                <w:ilvl w:val="0"/>
                <w:numId w:val="14"/>
              </w:numPr>
              <w:spacing w:before="240" w:after="240"/>
            </w:pPr>
            <w:r w:rsidRPr="00FE5452">
              <w:t>Of these, the Challenges for Women Inventors and Innovators in Using the Intellectual Property System - A Literature Review</w:t>
            </w:r>
            <w:r w:rsidRPr="00FE5452" w:rsidDel="0069237B">
              <w:t xml:space="preserve"> </w:t>
            </w:r>
            <w:r w:rsidRPr="00FE5452">
              <w:t xml:space="preserve">and the Policy Approaches to Close the </w:t>
            </w:r>
            <w:r w:rsidR="00B53D83" w:rsidRPr="00FE5452">
              <w:t>IP</w:t>
            </w:r>
            <w:r w:rsidRPr="00FE5452">
              <w:t xml:space="preserve"> Gender Gap - Practices to Support Access to the Intellectual Property System for Female Innovators, Creators and Entrepreneurs</w:t>
            </w:r>
            <w:r w:rsidRPr="00FE5452" w:rsidDel="0069237B">
              <w:t xml:space="preserve"> </w:t>
            </w:r>
            <w:r w:rsidRPr="00FE5452">
              <w:t>have been completed.  The draft guide has now been completed and is being edited.  The collection of stories however</w:t>
            </w:r>
            <w:r w:rsidR="00B53D83" w:rsidRPr="00FE5452">
              <w:t>,</w:t>
            </w:r>
            <w:r w:rsidRPr="00FE5452">
              <w:t xml:space="preserve"> has not been completed as the assigned expert encountered some personal difficulties and did not complete the assignment.  This is causing a delay in the delivery of the final output and a full revision of the work done so far may be needed.</w:t>
            </w:r>
          </w:p>
          <w:p w14:paraId="2AE017B4" w14:textId="076BA43B" w:rsidR="00052AB9" w:rsidRPr="00FE5452" w:rsidRDefault="00B53D83" w:rsidP="0059508B">
            <w:pPr>
              <w:spacing w:before="240" w:after="240"/>
            </w:pPr>
            <w:r w:rsidRPr="00FE5452">
              <w:t>A</w:t>
            </w:r>
            <w:r w:rsidR="00052AB9" w:rsidRPr="00FE5452">
              <w:t xml:space="preserve">ctivities falling in the second group (focused on beneficiary countries): </w:t>
            </w:r>
          </w:p>
          <w:p w14:paraId="71FA1EA4" w14:textId="77777777" w:rsidR="00052AB9" w:rsidRPr="00FE5452" w:rsidRDefault="00052AB9" w:rsidP="003C695C">
            <w:pPr>
              <w:numPr>
                <w:ilvl w:val="0"/>
                <w:numId w:val="14"/>
              </w:numPr>
              <w:spacing w:before="240" w:after="240"/>
            </w:pPr>
            <w:r w:rsidRPr="00FE5452">
              <w:t xml:space="preserve">The project envisaged a report to be prepared on the situation of women inventors in each of the four pilot countries outlining the challenges they face, existing initiatives that support them, mentorship possibilities, available legal and financial support and identifying a center or a focal point that can coordinate the delivery of IP based support to women inventors.  These four reports have been completed. </w:t>
            </w:r>
          </w:p>
          <w:p w14:paraId="34D3D052" w14:textId="4194DC9D" w:rsidR="00052AB9" w:rsidRPr="00FE5452" w:rsidRDefault="00052AB9" w:rsidP="003E01F8">
            <w:pPr>
              <w:numPr>
                <w:ilvl w:val="0"/>
                <w:numId w:val="14"/>
              </w:numPr>
              <w:spacing w:before="240" w:after="120"/>
            </w:pPr>
            <w:r w:rsidRPr="00FE5452">
              <w:t>Following the completion of these four reports, events were organized in Oman, Pakistan and Uganda to present the findings of the reports and to discuss with the stakeholders the way forward.  In view of the situation related to the global health pandemic, th</w:t>
            </w:r>
            <w:r w:rsidR="00594226" w:rsidRPr="00FE5452">
              <w:t>ese</w:t>
            </w:r>
            <w:r w:rsidRPr="00FE5452">
              <w:t xml:space="preserve"> events were organized in an online environment, as virtual meetings.  The meetings were structured where the first half of the meeting focused on the presentation of the findings of the challenges faced by women inventors and a more in-depth discussion of the findings by a panel of women inventors.  The second half focused on the recommendations made and a discussion with a panel of possible network</w:t>
            </w:r>
            <w:r w:rsidR="00594226" w:rsidRPr="00FE5452">
              <w:t>s</w:t>
            </w:r>
            <w:r w:rsidRPr="00FE5452">
              <w:t xml:space="preserve"> of potential providers of support and concluding the meeting with a discussion on how a system of support could be set up in the country.  The consultation with Mexico is scheduled to take place in February 2021.</w:t>
            </w:r>
          </w:p>
        </w:tc>
      </w:tr>
      <w:tr w:rsidR="003E01F8" w:rsidRPr="00FE5452" w14:paraId="1C38DDF4" w14:textId="77777777" w:rsidTr="009A5432">
        <w:trPr>
          <w:trHeight w:val="879"/>
        </w:trPr>
        <w:tc>
          <w:tcPr>
            <w:tcW w:w="1227" w:type="pct"/>
            <w:shd w:val="clear" w:color="auto" w:fill="auto"/>
          </w:tcPr>
          <w:p w14:paraId="72875BB2" w14:textId="77777777" w:rsidR="003E01F8" w:rsidRPr="00FE5452" w:rsidRDefault="003E01F8" w:rsidP="00052AB9">
            <w:pPr>
              <w:keepNext/>
              <w:spacing w:before="240" w:after="120"/>
              <w:outlineLvl w:val="2"/>
              <w:rPr>
                <w:rFonts w:eastAsia="SimSun"/>
                <w:bCs/>
                <w:szCs w:val="26"/>
                <w:u w:val="single"/>
              </w:rPr>
            </w:pPr>
          </w:p>
        </w:tc>
        <w:tc>
          <w:tcPr>
            <w:tcW w:w="3773" w:type="pct"/>
          </w:tcPr>
          <w:p w14:paraId="453D3FB2" w14:textId="77777777" w:rsidR="003E01F8" w:rsidRPr="00FE5452" w:rsidRDefault="003E01F8" w:rsidP="003E01F8">
            <w:pPr>
              <w:numPr>
                <w:ilvl w:val="0"/>
                <w:numId w:val="14"/>
              </w:numPr>
              <w:spacing w:before="240" w:after="240"/>
            </w:pPr>
            <w:r w:rsidRPr="00FE5452">
              <w:t xml:space="preserve">In Oman, Pakistan and Uganda </w:t>
            </w:r>
            <w:r w:rsidRPr="00FE5452">
              <w:rPr>
                <w:rFonts w:eastAsia="SimSun"/>
                <w:bCs/>
                <w:szCs w:val="26"/>
              </w:rPr>
              <w:t xml:space="preserve">institutions/centers/focal points to support women inventors/innovators have been identified.  This is expected to be completed also in Mexico, following the meeting scheduled for February 2021. </w:t>
            </w:r>
          </w:p>
          <w:p w14:paraId="4DD5C023" w14:textId="59C16AB3" w:rsidR="003E01F8" w:rsidRPr="00FE5452" w:rsidRDefault="003E01F8" w:rsidP="001E596D">
            <w:pPr>
              <w:pStyle w:val="ListParagraph"/>
              <w:numPr>
                <w:ilvl w:val="0"/>
                <w:numId w:val="14"/>
              </w:numPr>
              <w:spacing w:before="120" w:after="120"/>
              <w:contextualSpacing w:val="0"/>
            </w:pPr>
            <w:r w:rsidRPr="00FE5452">
              <w:rPr>
                <w:rFonts w:eastAsia="SimSun"/>
                <w:bCs/>
                <w:szCs w:val="26"/>
              </w:rPr>
              <w:t xml:space="preserve">In the context of the elaboration of country reports, </w:t>
            </w:r>
            <w:r w:rsidRPr="00FE5452">
              <w:rPr>
                <w:bCs/>
              </w:rPr>
              <w:t>a list of stakeholders, relevant institutions, organizations and individuals active in the field have also been identified</w:t>
            </w:r>
            <w:r w:rsidRPr="00FE5452">
              <w:t xml:space="preserve">.  </w:t>
            </w:r>
          </w:p>
        </w:tc>
      </w:tr>
      <w:tr w:rsidR="00052AB9" w:rsidRPr="00FE5452" w14:paraId="159569E5" w14:textId="77777777" w:rsidTr="009A5432">
        <w:trPr>
          <w:trHeight w:val="1212"/>
        </w:trPr>
        <w:tc>
          <w:tcPr>
            <w:tcW w:w="1227" w:type="pct"/>
            <w:shd w:val="clear" w:color="auto" w:fill="auto"/>
          </w:tcPr>
          <w:p w14:paraId="3688597E" w14:textId="77777777" w:rsidR="00052AB9" w:rsidRPr="00FE5452" w:rsidRDefault="00052AB9" w:rsidP="0014118F">
            <w:pPr>
              <w:keepNext/>
              <w:spacing w:before="240"/>
              <w:outlineLvl w:val="2"/>
              <w:rPr>
                <w:rFonts w:eastAsia="SimSun"/>
                <w:bCs/>
                <w:szCs w:val="26"/>
                <w:u w:val="single"/>
              </w:rPr>
            </w:pPr>
            <w:r w:rsidRPr="00FE5452">
              <w:rPr>
                <w:rFonts w:eastAsia="SimSun"/>
                <w:bCs/>
                <w:szCs w:val="26"/>
                <w:u w:val="single"/>
              </w:rPr>
              <w:t>Examples of Success/Impact and Key Lessons</w:t>
            </w:r>
          </w:p>
        </w:tc>
        <w:tc>
          <w:tcPr>
            <w:tcW w:w="3773" w:type="pct"/>
            <w:vAlign w:val="center"/>
          </w:tcPr>
          <w:p w14:paraId="27DE0A9F" w14:textId="77777777" w:rsidR="00052AB9" w:rsidRPr="00FE5452" w:rsidRDefault="00052AB9" w:rsidP="00D17EF5">
            <w:pPr>
              <w:spacing w:before="240" w:after="120"/>
              <w:rPr>
                <w:iCs/>
              </w:rPr>
            </w:pPr>
            <w:r w:rsidRPr="00FE5452">
              <w:rPr>
                <w:iCs/>
              </w:rPr>
              <w:t xml:space="preserve">The consultations with the pilot countries were very successful and served to bring together all the work done thus far and look ahead on how the learnings could be operationalized. </w:t>
            </w:r>
          </w:p>
          <w:p w14:paraId="0C4A330E" w14:textId="16E033DC" w:rsidR="00052AB9" w:rsidRPr="00FE5452" w:rsidRDefault="00052AB9" w:rsidP="00D17EF5">
            <w:pPr>
              <w:spacing w:before="120" w:after="120"/>
              <w:rPr>
                <w:iCs/>
              </w:rPr>
            </w:pPr>
            <w:r w:rsidRPr="00FE5452">
              <w:rPr>
                <w:iCs/>
              </w:rPr>
              <w:t>The challenge however remains on putting in place a sustainable, long</w:t>
            </w:r>
            <w:r w:rsidR="00594226" w:rsidRPr="00FE5452">
              <w:rPr>
                <w:iCs/>
              </w:rPr>
              <w:t>-</w:t>
            </w:r>
            <w:r w:rsidRPr="00FE5452">
              <w:rPr>
                <w:iCs/>
              </w:rPr>
              <w:t>term and workable support mechanism dedicated to women inventors.</w:t>
            </w:r>
          </w:p>
        </w:tc>
      </w:tr>
      <w:tr w:rsidR="00052AB9" w:rsidRPr="00FE5452" w14:paraId="61E5B9D6" w14:textId="77777777" w:rsidTr="009A5432">
        <w:trPr>
          <w:trHeight w:val="1212"/>
        </w:trPr>
        <w:tc>
          <w:tcPr>
            <w:tcW w:w="1227" w:type="pct"/>
            <w:shd w:val="clear" w:color="auto" w:fill="auto"/>
          </w:tcPr>
          <w:p w14:paraId="200C2673" w14:textId="0143AB8C" w:rsidR="00052AB9" w:rsidRPr="00FE5452" w:rsidRDefault="00052AB9" w:rsidP="00937696">
            <w:pPr>
              <w:keepNext/>
              <w:spacing w:before="240"/>
              <w:outlineLvl w:val="2"/>
              <w:rPr>
                <w:rFonts w:eastAsia="SimSun"/>
                <w:bCs/>
                <w:szCs w:val="26"/>
                <w:u w:val="single"/>
              </w:rPr>
            </w:pPr>
            <w:r w:rsidRPr="00FE5452">
              <w:rPr>
                <w:rFonts w:eastAsia="SimSun"/>
                <w:bCs/>
                <w:szCs w:val="26"/>
                <w:u w:val="single"/>
              </w:rPr>
              <w:t>Impact of the C</w:t>
            </w:r>
            <w:r w:rsidR="00937696" w:rsidRPr="00FE5452">
              <w:rPr>
                <w:rFonts w:eastAsia="SimSun"/>
                <w:bCs/>
                <w:szCs w:val="26"/>
                <w:u w:val="single"/>
              </w:rPr>
              <w:t>ovid</w:t>
            </w:r>
            <w:r w:rsidRPr="00FE5452">
              <w:rPr>
                <w:rFonts w:eastAsia="SimSun"/>
                <w:bCs/>
                <w:szCs w:val="26"/>
                <w:u w:val="single"/>
              </w:rPr>
              <w:t xml:space="preserve"> 19 pandemic on the project implementation</w:t>
            </w:r>
          </w:p>
        </w:tc>
        <w:tc>
          <w:tcPr>
            <w:tcW w:w="3773" w:type="pct"/>
            <w:vAlign w:val="center"/>
          </w:tcPr>
          <w:p w14:paraId="0D2BBC5B" w14:textId="32324AD3" w:rsidR="00052AB9" w:rsidRPr="00FE5452" w:rsidRDefault="00052AB9" w:rsidP="0088102A">
            <w:pPr>
              <w:spacing w:before="240" w:after="120"/>
            </w:pPr>
            <w:r w:rsidRPr="00FE5452">
              <w:rPr>
                <w:iCs/>
              </w:rPr>
              <w:t>D</w:t>
            </w:r>
            <w:r w:rsidRPr="00FE5452">
              <w:t xml:space="preserve">uring the reporting period, the global pandemic prevented </w:t>
            </w:r>
            <w:r w:rsidR="00594226" w:rsidRPr="00FE5452">
              <w:t>face-to-face</w:t>
            </w:r>
            <w:r w:rsidRPr="00FE5452">
              <w:t xml:space="preserve"> consultations as well as other capacity building activities that were originally envisaged.  This caused delays in the project implementation, and forced the project team to review the delivery strategy of some activities.   </w:t>
            </w:r>
          </w:p>
        </w:tc>
      </w:tr>
      <w:tr w:rsidR="00052AB9" w:rsidRPr="00FE5452" w14:paraId="0B44DF57" w14:textId="77777777" w:rsidTr="009A5432">
        <w:trPr>
          <w:trHeight w:val="1212"/>
        </w:trPr>
        <w:tc>
          <w:tcPr>
            <w:tcW w:w="1227" w:type="pct"/>
            <w:shd w:val="clear" w:color="auto" w:fill="auto"/>
          </w:tcPr>
          <w:p w14:paraId="45172B39" w14:textId="77777777" w:rsidR="00052AB9" w:rsidRPr="00FE5452" w:rsidRDefault="00052AB9" w:rsidP="0088102A">
            <w:pPr>
              <w:keepNext/>
              <w:spacing w:before="240"/>
              <w:outlineLvl w:val="2"/>
              <w:rPr>
                <w:rFonts w:eastAsia="SimSun"/>
                <w:bCs/>
                <w:szCs w:val="26"/>
                <w:u w:val="single"/>
              </w:rPr>
            </w:pPr>
            <w:r w:rsidRPr="00FE5452">
              <w:rPr>
                <w:rFonts w:eastAsia="SimSun"/>
                <w:bCs/>
                <w:szCs w:val="26"/>
                <w:u w:val="single"/>
              </w:rPr>
              <w:t>Proposed mitigation strategy</w:t>
            </w:r>
          </w:p>
        </w:tc>
        <w:tc>
          <w:tcPr>
            <w:tcW w:w="3773" w:type="pct"/>
            <w:vAlign w:val="center"/>
          </w:tcPr>
          <w:p w14:paraId="24E1F370" w14:textId="0DC809B3" w:rsidR="00052AB9" w:rsidRPr="00FE5452" w:rsidRDefault="00052AB9" w:rsidP="0088102A">
            <w:pPr>
              <w:spacing w:before="240" w:after="120"/>
            </w:pPr>
            <w:r w:rsidRPr="00FE5452">
              <w:t>In view of the travel restrictions imposed by the current global health pandemic, it is expected that all further face</w:t>
            </w:r>
            <w:r w:rsidR="00D17EF5" w:rsidRPr="00FE5452">
              <w:t>-</w:t>
            </w:r>
            <w:r w:rsidRPr="00FE5452">
              <w:t>to</w:t>
            </w:r>
            <w:r w:rsidR="00D17EF5" w:rsidRPr="00FE5452">
              <w:t>-</w:t>
            </w:r>
            <w:r w:rsidRPr="00FE5452">
              <w:t>face activities, at least for the forthcoming reporting period, will be conducted online.  The implementation timeline for some of the activities, has been revised, to respond to the delays faced in 2020, without impacting the overall timeline of the project implementation, nor the budget.  The budget</w:t>
            </w:r>
            <w:r w:rsidR="00D17EF5" w:rsidRPr="00FE5452">
              <w:t>,</w:t>
            </w:r>
            <w:r w:rsidRPr="00FE5452">
              <w:t xml:space="preserve"> however may be reshuffled to better fit the current needs of the project.  </w:t>
            </w:r>
          </w:p>
        </w:tc>
      </w:tr>
      <w:tr w:rsidR="00052AB9" w:rsidRPr="00FE5452" w14:paraId="605C2999" w14:textId="77777777" w:rsidTr="009A5432">
        <w:trPr>
          <w:trHeight w:val="901"/>
        </w:trPr>
        <w:tc>
          <w:tcPr>
            <w:tcW w:w="1227" w:type="pct"/>
            <w:shd w:val="clear" w:color="auto" w:fill="auto"/>
          </w:tcPr>
          <w:p w14:paraId="6C38C34D" w14:textId="77777777" w:rsidR="00052AB9" w:rsidRPr="00FE5452" w:rsidRDefault="00052AB9" w:rsidP="00052AB9">
            <w:pPr>
              <w:keepNext/>
              <w:spacing w:before="240" w:after="120"/>
              <w:outlineLvl w:val="2"/>
              <w:rPr>
                <w:rFonts w:eastAsia="SimSun"/>
                <w:bCs/>
                <w:szCs w:val="26"/>
                <w:u w:val="single"/>
              </w:rPr>
            </w:pPr>
            <w:r w:rsidRPr="00FE5452">
              <w:rPr>
                <w:rFonts w:eastAsia="SimSun"/>
                <w:bCs/>
                <w:szCs w:val="26"/>
                <w:u w:val="single"/>
              </w:rPr>
              <w:t>Issues Requiring Immediate Support/Attention/ the way forward</w:t>
            </w:r>
          </w:p>
        </w:tc>
        <w:tc>
          <w:tcPr>
            <w:tcW w:w="3773" w:type="pct"/>
          </w:tcPr>
          <w:p w14:paraId="58A951BD" w14:textId="7E69436D" w:rsidR="00052AB9" w:rsidRPr="00FE5452" w:rsidRDefault="00052AB9" w:rsidP="0059508B">
            <w:pPr>
              <w:spacing w:before="240" w:after="240"/>
              <w:rPr>
                <w:iCs/>
              </w:rPr>
            </w:pPr>
            <w:r w:rsidRPr="00FE5452">
              <w:rPr>
                <w:iCs/>
              </w:rPr>
              <w:t>For the way forward</w:t>
            </w:r>
            <w:r w:rsidR="00980DAE" w:rsidRPr="00FE5452">
              <w:rPr>
                <w:iCs/>
              </w:rPr>
              <w:t>,</w:t>
            </w:r>
            <w:r w:rsidRPr="00FE5452">
              <w:rPr>
                <w:iCs/>
              </w:rPr>
              <w:t xml:space="preserve"> the last consultation meeting with the pilot countries; Mexico is expected to take place in February</w:t>
            </w:r>
            <w:r w:rsidR="00980DAE" w:rsidRPr="00FE5452">
              <w:rPr>
                <w:iCs/>
              </w:rPr>
              <w:t xml:space="preserve"> 2021</w:t>
            </w:r>
            <w:r w:rsidRPr="00FE5452">
              <w:rPr>
                <w:iCs/>
              </w:rPr>
              <w:t xml:space="preserve">.  </w:t>
            </w:r>
          </w:p>
          <w:p w14:paraId="72B1A7BC" w14:textId="77777777" w:rsidR="00052AB9" w:rsidRPr="00FE5452" w:rsidRDefault="00052AB9" w:rsidP="0059508B">
            <w:pPr>
              <w:spacing w:before="240" w:after="240"/>
              <w:rPr>
                <w:iCs/>
              </w:rPr>
            </w:pPr>
            <w:r w:rsidRPr="00FE5452">
              <w:rPr>
                <w:iCs/>
              </w:rPr>
              <w:t xml:space="preserve">The national consultations that followed the delivery of the national reports resulted in clarifying the way forward.  The consensus in all three countries was that the mechanisms for the delivery of IP related support proposed in the report were acceptable.  Further, all three consultations expressed the need for awareness creation and capacity building in the patent system in general and the use of the databases and claim drafting in particular.  The reports also identified leading women inventors and entrepreneurs in the countries who expressed willingness to mentor young innovators as well others such as local attorneys who expressed their willingness to support. </w:t>
            </w:r>
          </w:p>
          <w:p w14:paraId="247CBC9A" w14:textId="2E7B2F05" w:rsidR="00052AB9" w:rsidRPr="00FE5452" w:rsidRDefault="00052AB9" w:rsidP="0059508B">
            <w:pPr>
              <w:spacing w:before="240" w:after="120"/>
              <w:rPr>
                <w:iCs/>
              </w:rPr>
            </w:pPr>
            <w:r w:rsidRPr="00FE5452">
              <w:rPr>
                <w:iCs/>
              </w:rPr>
              <w:t>For the way forward</w:t>
            </w:r>
            <w:r w:rsidR="00D27BEE" w:rsidRPr="00FE5452">
              <w:rPr>
                <w:iCs/>
              </w:rPr>
              <w:t>,</w:t>
            </w:r>
            <w:r w:rsidRPr="00FE5452">
              <w:rPr>
                <w:iCs/>
              </w:rPr>
              <w:t xml:space="preserve"> it is expected to take these findings on board and deliver to the countries training on the patent system as well as on claim drafting and database searching.</w:t>
            </w:r>
          </w:p>
        </w:tc>
      </w:tr>
      <w:tr w:rsidR="00052AB9" w:rsidRPr="00FE5452" w14:paraId="0966B8BB" w14:textId="77777777" w:rsidTr="009A5432">
        <w:trPr>
          <w:trHeight w:val="848"/>
        </w:trPr>
        <w:tc>
          <w:tcPr>
            <w:tcW w:w="1227" w:type="pct"/>
            <w:shd w:val="clear" w:color="auto" w:fill="auto"/>
          </w:tcPr>
          <w:p w14:paraId="4AB4C1A0" w14:textId="05C0D563" w:rsidR="00052AB9" w:rsidRPr="00FE5452" w:rsidRDefault="00052AB9" w:rsidP="0059508B">
            <w:pPr>
              <w:keepNext/>
              <w:spacing w:before="240" w:after="120"/>
              <w:outlineLvl w:val="2"/>
              <w:rPr>
                <w:rFonts w:eastAsia="SimSun"/>
                <w:bCs/>
                <w:szCs w:val="26"/>
                <w:u w:val="single"/>
              </w:rPr>
            </w:pPr>
            <w:r w:rsidRPr="00FE5452">
              <w:rPr>
                <w:rFonts w:eastAsia="SimSun"/>
                <w:bCs/>
                <w:szCs w:val="26"/>
                <w:u w:val="single"/>
              </w:rPr>
              <w:lastRenderedPageBreak/>
              <w:t>Project Implementation Rate</w:t>
            </w:r>
            <w:r w:rsidR="00C672F3" w:rsidRPr="00FE5452">
              <w:rPr>
                <w:rStyle w:val="FootnoteReference"/>
                <w:rFonts w:eastAsia="SimSun"/>
                <w:bCs/>
                <w:szCs w:val="26"/>
                <w:u w:val="single"/>
              </w:rPr>
              <w:footnoteReference w:id="1"/>
            </w:r>
            <w:r w:rsidRPr="00FE5452">
              <w:rPr>
                <w:rFonts w:eastAsia="SimSun"/>
                <w:bCs/>
                <w:szCs w:val="26"/>
                <w:u w:val="single"/>
              </w:rPr>
              <w:t xml:space="preserve"> </w:t>
            </w:r>
          </w:p>
        </w:tc>
        <w:tc>
          <w:tcPr>
            <w:tcW w:w="3773" w:type="pct"/>
          </w:tcPr>
          <w:p w14:paraId="1374F84F" w14:textId="3822FA2E" w:rsidR="00052AB9" w:rsidRPr="00FE5452" w:rsidRDefault="007C298D" w:rsidP="00710E44">
            <w:pPr>
              <w:spacing w:before="240" w:after="120"/>
              <w:rPr>
                <w:iCs/>
              </w:rPr>
            </w:pPr>
            <w:r w:rsidRPr="00FE5452">
              <w:t>The budget utilization rate at the end of December 2020 was</w:t>
            </w:r>
            <w:r w:rsidR="00052AB9" w:rsidRPr="00FE5452">
              <w:rPr>
                <w:iCs/>
              </w:rPr>
              <w:t>: 22%</w:t>
            </w:r>
          </w:p>
        </w:tc>
      </w:tr>
      <w:tr w:rsidR="00052AB9" w:rsidRPr="00FE5452" w14:paraId="5BB2DB83" w14:textId="77777777" w:rsidTr="009A5432">
        <w:trPr>
          <w:trHeight w:val="848"/>
        </w:trPr>
        <w:tc>
          <w:tcPr>
            <w:tcW w:w="1227" w:type="pct"/>
            <w:shd w:val="clear" w:color="auto" w:fill="auto"/>
          </w:tcPr>
          <w:p w14:paraId="44C9A318" w14:textId="77777777" w:rsidR="00052AB9" w:rsidRPr="00FE5452" w:rsidRDefault="00052AB9" w:rsidP="0088102A">
            <w:pPr>
              <w:keepNext/>
              <w:spacing w:before="240" w:after="240"/>
              <w:outlineLvl w:val="2"/>
              <w:rPr>
                <w:rFonts w:eastAsia="SimSun"/>
                <w:bCs/>
                <w:szCs w:val="26"/>
                <w:u w:val="single"/>
              </w:rPr>
            </w:pPr>
            <w:r w:rsidRPr="00FE5452">
              <w:rPr>
                <w:rFonts w:eastAsia="SimSun"/>
                <w:bCs/>
                <w:szCs w:val="26"/>
                <w:u w:val="single"/>
              </w:rPr>
              <w:t>Previous Reports</w:t>
            </w:r>
          </w:p>
        </w:tc>
        <w:tc>
          <w:tcPr>
            <w:tcW w:w="3773" w:type="pct"/>
          </w:tcPr>
          <w:p w14:paraId="06829C4D" w14:textId="77777777" w:rsidR="00052AB9" w:rsidRPr="00FE5452" w:rsidRDefault="00052AB9" w:rsidP="0088102A">
            <w:pPr>
              <w:spacing w:before="240" w:after="120"/>
              <w:rPr>
                <w:iCs/>
              </w:rPr>
            </w:pPr>
            <w:r w:rsidRPr="00FE5452">
              <w:rPr>
                <w:iCs/>
              </w:rPr>
              <w:t xml:space="preserve">This is the second Progress Report to the CDIP.  The first report is contained in document CDIP/24/2, Annex II. </w:t>
            </w:r>
          </w:p>
        </w:tc>
      </w:tr>
    </w:tbl>
    <w:p w14:paraId="779C0A80" w14:textId="19298ED7" w:rsidR="001E596D" w:rsidRPr="00FE5452" w:rsidRDefault="001E596D" w:rsidP="00052AB9">
      <w:pPr>
        <w:spacing w:before="240" w:after="120"/>
      </w:pPr>
      <w:r w:rsidRPr="00FE5452">
        <w:br w:type="page"/>
      </w:r>
    </w:p>
    <w:tbl>
      <w:tblPr>
        <w:tblW w:w="0" w:type="auto"/>
        <w:tblLook w:val="01E0" w:firstRow="1" w:lastRow="1" w:firstColumn="1" w:lastColumn="1" w:noHBand="0" w:noVBand="0"/>
      </w:tblPr>
      <w:tblGrid>
        <w:gridCol w:w="9071"/>
      </w:tblGrid>
      <w:tr w:rsidR="00052AB9" w:rsidRPr="00FE5452" w14:paraId="4F645D35" w14:textId="77777777" w:rsidTr="00E870A9">
        <w:trPr>
          <w:trHeight w:val="494"/>
        </w:trPr>
        <w:tc>
          <w:tcPr>
            <w:tcW w:w="9071" w:type="dxa"/>
            <w:vAlign w:val="center"/>
          </w:tcPr>
          <w:p w14:paraId="384BCF81" w14:textId="77777777" w:rsidR="00052AB9" w:rsidRPr="00FE5452" w:rsidRDefault="00052AB9" w:rsidP="009A1862">
            <w:pPr>
              <w:spacing w:before="120" w:after="120"/>
            </w:pPr>
            <w:r w:rsidRPr="00FE5452">
              <w:lastRenderedPageBreak/>
              <w:br w:type="page"/>
              <w:t>PROJECT SELF-EVALUATION</w:t>
            </w:r>
          </w:p>
        </w:tc>
      </w:tr>
    </w:tbl>
    <w:p w14:paraId="589255C3" w14:textId="4D24408A" w:rsidR="00052AB9" w:rsidRPr="00FE5452" w:rsidRDefault="00052AB9" w:rsidP="009A1862">
      <w:pPr>
        <w:spacing w:after="120"/>
      </w:pPr>
      <w:r w:rsidRPr="00FE5452">
        <w:t>Key to Traffic Light System (TLS)</w:t>
      </w:r>
    </w:p>
    <w:tbl>
      <w:tblPr>
        <w:tblW w:w="9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0"/>
        <w:gridCol w:w="1665"/>
        <w:gridCol w:w="1782"/>
        <w:gridCol w:w="1878"/>
        <w:gridCol w:w="2442"/>
      </w:tblGrid>
      <w:tr w:rsidR="008A7ABB" w:rsidRPr="00FE5452" w14:paraId="25A56100" w14:textId="77777777" w:rsidTr="001E596D">
        <w:trPr>
          <w:trHeight w:val="469"/>
        </w:trPr>
        <w:tc>
          <w:tcPr>
            <w:tcW w:w="1410" w:type="dxa"/>
            <w:shd w:val="clear" w:color="auto" w:fill="auto"/>
            <w:vAlign w:val="center"/>
          </w:tcPr>
          <w:p w14:paraId="7E187FA9" w14:textId="77777777" w:rsidR="008A7ABB" w:rsidRPr="00FE5452" w:rsidRDefault="008A7ABB" w:rsidP="00D4746E">
            <w:pPr>
              <w:pStyle w:val="Heading4"/>
              <w:rPr>
                <w:i w:val="0"/>
              </w:rPr>
            </w:pPr>
            <w:r w:rsidRPr="00FE5452">
              <w:rPr>
                <w:i w:val="0"/>
              </w:rPr>
              <w:t>****</w:t>
            </w:r>
          </w:p>
        </w:tc>
        <w:tc>
          <w:tcPr>
            <w:tcW w:w="1665" w:type="dxa"/>
            <w:shd w:val="clear" w:color="auto" w:fill="auto"/>
            <w:vAlign w:val="center"/>
          </w:tcPr>
          <w:p w14:paraId="0CE67E9E" w14:textId="77777777" w:rsidR="008A7ABB" w:rsidRPr="00FE5452" w:rsidRDefault="008A7ABB" w:rsidP="00D4746E">
            <w:pPr>
              <w:pStyle w:val="Heading4"/>
              <w:rPr>
                <w:i w:val="0"/>
              </w:rPr>
            </w:pPr>
            <w:r w:rsidRPr="00FE5452">
              <w:rPr>
                <w:i w:val="0"/>
              </w:rPr>
              <w:t>***</w:t>
            </w:r>
          </w:p>
        </w:tc>
        <w:tc>
          <w:tcPr>
            <w:tcW w:w="1782" w:type="dxa"/>
            <w:shd w:val="clear" w:color="auto" w:fill="auto"/>
            <w:vAlign w:val="center"/>
          </w:tcPr>
          <w:p w14:paraId="01942F92" w14:textId="77777777" w:rsidR="008A7ABB" w:rsidRPr="00FE5452" w:rsidRDefault="008A7ABB" w:rsidP="00D4746E">
            <w:pPr>
              <w:pStyle w:val="Heading4"/>
              <w:rPr>
                <w:i w:val="0"/>
              </w:rPr>
            </w:pPr>
            <w:r w:rsidRPr="00FE5452">
              <w:rPr>
                <w:i w:val="0"/>
              </w:rPr>
              <w:t>**</w:t>
            </w:r>
          </w:p>
        </w:tc>
        <w:tc>
          <w:tcPr>
            <w:tcW w:w="1878" w:type="dxa"/>
            <w:shd w:val="clear" w:color="auto" w:fill="auto"/>
            <w:vAlign w:val="center"/>
          </w:tcPr>
          <w:p w14:paraId="2CF1A20C" w14:textId="77777777" w:rsidR="008A7ABB" w:rsidRPr="00FE5452" w:rsidRDefault="008A7ABB" w:rsidP="00D4746E">
            <w:pPr>
              <w:pStyle w:val="Heading4"/>
              <w:rPr>
                <w:i w:val="0"/>
              </w:rPr>
            </w:pPr>
            <w:r w:rsidRPr="00FE5452">
              <w:rPr>
                <w:i w:val="0"/>
              </w:rPr>
              <w:t>NP</w:t>
            </w:r>
          </w:p>
        </w:tc>
        <w:tc>
          <w:tcPr>
            <w:tcW w:w="2442" w:type="dxa"/>
            <w:shd w:val="clear" w:color="auto" w:fill="auto"/>
            <w:vAlign w:val="center"/>
          </w:tcPr>
          <w:p w14:paraId="4CE26E11" w14:textId="77777777" w:rsidR="008A7ABB" w:rsidRPr="00FE5452" w:rsidRDefault="008A7ABB" w:rsidP="00D4746E">
            <w:pPr>
              <w:pStyle w:val="Heading4"/>
              <w:rPr>
                <w:i w:val="0"/>
              </w:rPr>
            </w:pPr>
            <w:r w:rsidRPr="00FE5452">
              <w:rPr>
                <w:i w:val="0"/>
              </w:rPr>
              <w:t>NA</w:t>
            </w:r>
          </w:p>
        </w:tc>
      </w:tr>
      <w:tr w:rsidR="008A7ABB" w:rsidRPr="00FE5452" w14:paraId="06810D75" w14:textId="77777777" w:rsidTr="001E596D">
        <w:tc>
          <w:tcPr>
            <w:tcW w:w="1410" w:type="dxa"/>
            <w:shd w:val="clear" w:color="auto" w:fill="auto"/>
          </w:tcPr>
          <w:p w14:paraId="5486FE7D" w14:textId="77777777" w:rsidR="008A7ABB" w:rsidRPr="00FE5452" w:rsidRDefault="008A7ABB" w:rsidP="00D4746E">
            <w:pPr>
              <w:pStyle w:val="Heading4"/>
              <w:spacing w:after="120"/>
              <w:rPr>
                <w:i w:val="0"/>
              </w:rPr>
            </w:pPr>
            <w:r w:rsidRPr="00FE5452">
              <w:rPr>
                <w:i w:val="0"/>
              </w:rPr>
              <w:t>Fully achieved</w:t>
            </w:r>
          </w:p>
        </w:tc>
        <w:tc>
          <w:tcPr>
            <w:tcW w:w="1665" w:type="dxa"/>
            <w:shd w:val="clear" w:color="auto" w:fill="auto"/>
          </w:tcPr>
          <w:p w14:paraId="59DDD1CF" w14:textId="77777777" w:rsidR="008A7ABB" w:rsidRPr="00FE5452" w:rsidRDefault="008A7ABB" w:rsidP="00D4746E">
            <w:pPr>
              <w:pStyle w:val="Heading4"/>
              <w:spacing w:after="120"/>
              <w:rPr>
                <w:i w:val="0"/>
              </w:rPr>
            </w:pPr>
            <w:r w:rsidRPr="00FE5452">
              <w:rPr>
                <w:i w:val="0"/>
              </w:rPr>
              <w:t>Strong progress</w:t>
            </w:r>
          </w:p>
        </w:tc>
        <w:tc>
          <w:tcPr>
            <w:tcW w:w="1782" w:type="dxa"/>
            <w:shd w:val="clear" w:color="auto" w:fill="auto"/>
          </w:tcPr>
          <w:p w14:paraId="2DC6C838" w14:textId="77777777" w:rsidR="008A7ABB" w:rsidRPr="00FE5452" w:rsidRDefault="008A7ABB" w:rsidP="00D4746E">
            <w:pPr>
              <w:pStyle w:val="Heading4"/>
              <w:spacing w:after="120"/>
              <w:rPr>
                <w:i w:val="0"/>
              </w:rPr>
            </w:pPr>
            <w:r w:rsidRPr="00FE5452">
              <w:rPr>
                <w:i w:val="0"/>
              </w:rPr>
              <w:t>Some progress</w:t>
            </w:r>
          </w:p>
        </w:tc>
        <w:tc>
          <w:tcPr>
            <w:tcW w:w="1878" w:type="dxa"/>
            <w:shd w:val="clear" w:color="auto" w:fill="auto"/>
          </w:tcPr>
          <w:p w14:paraId="3DFBD3E7" w14:textId="77777777" w:rsidR="008A7ABB" w:rsidRPr="00FE5452" w:rsidRDefault="008A7ABB" w:rsidP="00D4746E">
            <w:pPr>
              <w:pStyle w:val="Heading4"/>
              <w:spacing w:after="120"/>
              <w:rPr>
                <w:i w:val="0"/>
              </w:rPr>
            </w:pPr>
            <w:r w:rsidRPr="00FE5452">
              <w:rPr>
                <w:i w:val="0"/>
              </w:rPr>
              <w:t>No progress</w:t>
            </w:r>
          </w:p>
        </w:tc>
        <w:tc>
          <w:tcPr>
            <w:tcW w:w="2442" w:type="dxa"/>
            <w:shd w:val="clear" w:color="auto" w:fill="auto"/>
          </w:tcPr>
          <w:p w14:paraId="00FD0A4E" w14:textId="77777777" w:rsidR="008A7ABB" w:rsidRPr="00FE5452" w:rsidRDefault="008A7ABB" w:rsidP="00D4746E">
            <w:pPr>
              <w:pStyle w:val="Heading4"/>
              <w:spacing w:after="120"/>
              <w:rPr>
                <w:i w:val="0"/>
              </w:rPr>
            </w:pPr>
            <w:r w:rsidRPr="00FE5452">
              <w:rPr>
                <w:i w:val="0"/>
              </w:rPr>
              <w:t>Not yet assessed/discontinued</w:t>
            </w:r>
          </w:p>
        </w:tc>
      </w:tr>
    </w:tbl>
    <w:p w14:paraId="02CCBC96" w14:textId="77777777" w:rsidR="008A7ABB" w:rsidRPr="00FE5452" w:rsidRDefault="008A7ABB" w:rsidP="00C40B0A"/>
    <w:tbl>
      <w:tblPr>
        <w:tblW w:w="9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2250"/>
        <w:gridCol w:w="3420"/>
        <w:gridCol w:w="2757"/>
        <w:gridCol w:w="750"/>
      </w:tblGrid>
      <w:tr w:rsidR="008A7ABB" w:rsidRPr="00FE5452" w14:paraId="00524487" w14:textId="77777777" w:rsidTr="00887E93">
        <w:trPr>
          <w:cantSplit/>
        </w:trPr>
        <w:tc>
          <w:tcPr>
            <w:tcW w:w="9177" w:type="dxa"/>
            <w:gridSpan w:val="4"/>
            <w:tcBorders>
              <w:top w:val="nil"/>
              <w:left w:val="nil"/>
              <w:bottom w:val="single" w:sz="4" w:space="0" w:color="auto"/>
              <w:right w:val="nil"/>
            </w:tcBorders>
            <w:shd w:val="clear" w:color="auto" w:fill="auto"/>
          </w:tcPr>
          <w:p w14:paraId="1742FF8B" w14:textId="77777777" w:rsidR="008A7ABB" w:rsidRPr="00FE5452" w:rsidRDefault="008A7ABB" w:rsidP="009F557F">
            <w:pPr>
              <w:rPr>
                <w:sz w:val="16"/>
                <w:szCs w:val="16"/>
              </w:rPr>
            </w:pPr>
          </w:p>
        </w:tc>
      </w:tr>
      <w:tr w:rsidR="00052AB9" w:rsidRPr="00FE5452" w14:paraId="270857C3"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4" w:space="0" w:color="auto"/>
              <w:left w:val="single" w:sz="2" w:space="0" w:color="000000"/>
              <w:bottom w:val="single" w:sz="2" w:space="0" w:color="000000"/>
              <w:right w:val="single" w:sz="2" w:space="0" w:color="000000"/>
            </w:tcBorders>
            <w:shd w:val="clear" w:color="auto" w:fill="auto"/>
          </w:tcPr>
          <w:p w14:paraId="139B2045" w14:textId="77777777" w:rsidR="00052AB9" w:rsidRPr="00FE5452" w:rsidRDefault="00052AB9" w:rsidP="009F557F">
            <w:pPr>
              <w:spacing w:before="240" w:after="120"/>
            </w:pPr>
            <w:r w:rsidRPr="00FE5452">
              <w:rPr>
                <w:rFonts w:eastAsia="SimSun"/>
                <w:bCs/>
                <w:szCs w:val="26"/>
                <w:u w:val="single"/>
              </w:rPr>
              <w:t>Project Outputs</w:t>
            </w:r>
            <w:r w:rsidRPr="00FE5452">
              <w:rPr>
                <w:vertAlign w:val="superscript"/>
              </w:rPr>
              <w:footnoteReference w:id="2"/>
            </w:r>
            <w:r w:rsidRPr="00FE5452">
              <w:t xml:space="preserve"> </w:t>
            </w:r>
            <w:r w:rsidRPr="00FE5452">
              <w:br/>
              <w:t>(Expected result)</w:t>
            </w:r>
          </w:p>
        </w:tc>
        <w:tc>
          <w:tcPr>
            <w:tcW w:w="3420" w:type="dxa"/>
            <w:tcBorders>
              <w:top w:val="single" w:sz="4" w:space="0" w:color="auto"/>
              <w:left w:val="single" w:sz="2" w:space="0" w:color="000000"/>
              <w:bottom w:val="single" w:sz="2" w:space="0" w:color="000000"/>
              <w:right w:val="single" w:sz="2" w:space="0" w:color="000000"/>
            </w:tcBorders>
            <w:shd w:val="clear" w:color="auto" w:fill="auto"/>
            <w:vAlign w:val="center"/>
          </w:tcPr>
          <w:p w14:paraId="2C878438" w14:textId="446DF91E" w:rsidR="00052AB9" w:rsidRPr="00FE5452" w:rsidRDefault="00052AB9" w:rsidP="009F557F">
            <w:pPr>
              <w:spacing w:before="240" w:after="120"/>
            </w:pPr>
            <w:r w:rsidRPr="00FE5452">
              <w:rPr>
                <w:rFonts w:eastAsia="SimSun"/>
                <w:bCs/>
                <w:szCs w:val="26"/>
                <w:u w:val="single"/>
              </w:rPr>
              <w:t>Indicators of Successful Completion</w:t>
            </w:r>
            <w:r w:rsidRPr="00FE5452">
              <w:br/>
              <w:t>(Output Indicators)</w:t>
            </w:r>
          </w:p>
        </w:tc>
        <w:tc>
          <w:tcPr>
            <w:tcW w:w="2757" w:type="dxa"/>
            <w:tcBorders>
              <w:top w:val="single" w:sz="4" w:space="0" w:color="auto"/>
              <w:left w:val="single" w:sz="2" w:space="0" w:color="000000"/>
              <w:bottom w:val="single" w:sz="2" w:space="0" w:color="000000"/>
              <w:right w:val="single" w:sz="2" w:space="0" w:color="000000"/>
            </w:tcBorders>
            <w:shd w:val="clear" w:color="auto" w:fill="auto"/>
          </w:tcPr>
          <w:p w14:paraId="65E8109D" w14:textId="77777777" w:rsidR="00052AB9" w:rsidRPr="00FE5452" w:rsidRDefault="00052AB9" w:rsidP="009F557F">
            <w:pPr>
              <w:spacing w:before="240" w:after="120"/>
              <w:rPr>
                <w:u w:val="single"/>
              </w:rPr>
            </w:pPr>
            <w:r w:rsidRPr="00FE5452">
              <w:rPr>
                <w:u w:val="single"/>
              </w:rPr>
              <w:t>Performance Data</w:t>
            </w:r>
          </w:p>
        </w:tc>
        <w:tc>
          <w:tcPr>
            <w:tcW w:w="750" w:type="dxa"/>
            <w:tcBorders>
              <w:top w:val="single" w:sz="4" w:space="0" w:color="auto"/>
              <w:left w:val="single" w:sz="2" w:space="0" w:color="000000"/>
              <w:bottom w:val="single" w:sz="2" w:space="0" w:color="000000"/>
              <w:right w:val="single" w:sz="2" w:space="0" w:color="000000"/>
            </w:tcBorders>
            <w:shd w:val="clear" w:color="auto" w:fill="auto"/>
          </w:tcPr>
          <w:p w14:paraId="12D240B0" w14:textId="77777777" w:rsidR="00052AB9" w:rsidRPr="00FE5452" w:rsidRDefault="00052AB9" w:rsidP="009F557F">
            <w:pPr>
              <w:spacing w:before="240" w:after="120"/>
              <w:rPr>
                <w:u w:val="single"/>
              </w:rPr>
            </w:pPr>
            <w:r w:rsidRPr="00FE5452">
              <w:rPr>
                <w:u w:val="single"/>
              </w:rPr>
              <w:t>TLS</w:t>
            </w:r>
          </w:p>
        </w:tc>
      </w:tr>
      <w:tr w:rsidR="00052AB9" w:rsidRPr="00FE5452" w14:paraId="7B231528"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left w:val="single" w:sz="2" w:space="0" w:color="000000"/>
              <w:bottom w:val="single" w:sz="2" w:space="0" w:color="000000"/>
              <w:right w:val="single" w:sz="2" w:space="0" w:color="000000"/>
            </w:tcBorders>
            <w:shd w:val="clear" w:color="auto" w:fill="auto"/>
          </w:tcPr>
          <w:p w14:paraId="4CBBAA56" w14:textId="77777777" w:rsidR="00052AB9" w:rsidRPr="00FE5452" w:rsidRDefault="00052AB9" w:rsidP="008639B0">
            <w:pPr>
              <w:spacing w:before="240" w:after="120"/>
              <w:rPr>
                <w:rFonts w:eastAsia="SimSun"/>
                <w:bCs/>
                <w:szCs w:val="26"/>
                <w:u w:val="single"/>
              </w:rPr>
            </w:pPr>
            <w:r w:rsidRPr="00FE5452">
              <w:rPr>
                <w:bCs/>
              </w:rPr>
              <w:t>1. Better understanding of the extent and scope of problems faced by women inventors and innovators and possible solutions gained</w:t>
            </w:r>
          </w:p>
        </w:tc>
        <w:tc>
          <w:tcPr>
            <w:tcW w:w="3420" w:type="dxa"/>
            <w:tcBorders>
              <w:left w:val="single" w:sz="2" w:space="0" w:color="000000"/>
              <w:bottom w:val="single" w:sz="2" w:space="0" w:color="000000"/>
              <w:right w:val="single" w:sz="2" w:space="0" w:color="000000"/>
            </w:tcBorders>
            <w:shd w:val="clear" w:color="auto" w:fill="auto"/>
            <w:vAlign w:val="center"/>
          </w:tcPr>
          <w:p w14:paraId="5682890C" w14:textId="77777777" w:rsidR="00052AB9" w:rsidRPr="00FE5452" w:rsidRDefault="00052AB9" w:rsidP="00294C08">
            <w:pPr>
              <w:spacing w:before="240" w:after="240"/>
            </w:pPr>
            <w:r w:rsidRPr="00FE5452">
              <w:t>I.</w:t>
            </w:r>
            <w:r w:rsidRPr="00FE5452">
              <w:tab/>
              <w:t>Delivery of a review of the existing literature on the situation of women inventors, and innovators and entrepreneurs.</w:t>
            </w:r>
          </w:p>
          <w:p w14:paraId="68D06919" w14:textId="77777777" w:rsidR="00052AB9" w:rsidRPr="00FE5452" w:rsidRDefault="00052AB9" w:rsidP="009F557F">
            <w:pPr>
              <w:spacing w:before="240" w:after="240"/>
            </w:pPr>
            <w:r w:rsidRPr="00FE5452">
              <w:t>II.</w:t>
            </w:r>
            <w:r w:rsidRPr="00FE5452">
              <w:tab/>
              <w:t>Delivery of a catalog of best practices, models and examples of programs and initiatives designed to support women inventors, innovators in the access to or use of the IP system.</w:t>
            </w:r>
          </w:p>
          <w:p w14:paraId="1E5CD8D3" w14:textId="77777777" w:rsidR="00052AB9" w:rsidRPr="00FE5452" w:rsidRDefault="00052AB9" w:rsidP="009F557F">
            <w:pPr>
              <w:spacing w:before="240" w:after="120"/>
            </w:pPr>
            <w:r w:rsidRPr="00FE5452">
              <w:t>III.</w:t>
            </w:r>
            <w:r w:rsidRPr="00FE5452">
              <w:tab/>
              <w:t>Collection of a set of individual stories of women inventors and innovators on their experiences in protecting and bringing to market their invention and innovative outputs</w:t>
            </w:r>
          </w:p>
        </w:tc>
        <w:tc>
          <w:tcPr>
            <w:tcW w:w="2757" w:type="dxa"/>
            <w:tcBorders>
              <w:left w:val="single" w:sz="2" w:space="0" w:color="000000"/>
              <w:bottom w:val="single" w:sz="2" w:space="0" w:color="000000"/>
              <w:right w:val="single" w:sz="2" w:space="0" w:color="000000"/>
            </w:tcBorders>
            <w:shd w:val="clear" w:color="auto" w:fill="auto"/>
          </w:tcPr>
          <w:p w14:paraId="6AF6C9FA" w14:textId="77777777" w:rsidR="00052AB9" w:rsidRPr="00FE5452" w:rsidRDefault="00052AB9" w:rsidP="00294C08">
            <w:pPr>
              <w:spacing w:before="240" w:after="1200"/>
            </w:pPr>
            <w:r w:rsidRPr="00FE5452">
              <w:t>Delivered</w:t>
            </w:r>
          </w:p>
          <w:p w14:paraId="18AF65EC" w14:textId="77777777" w:rsidR="00052AB9" w:rsidRPr="00FE5452" w:rsidRDefault="00052AB9" w:rsidP="009F557F">
            <w:pPr>
              <w:spacing w:before="240" w:after="1760"/>
            </w:pPr>
            <w:r w:rsidRPr="00FE5452">
              <w:t>Delivered</w:t>
            </w:r>
          </w:p>
          <w:p w14:paraId="1BE5CA01" w14:textId="77777777" w:rsidR="00052AB9" w:rsidRPr="00FE5452" w:rsidRDefault="00052AB9" w:rsidP="009F557F">
            <w:pPr>
              <w:spacing w:before="240" w:after="240"/>
            </w:pPr>
            <w:r w:rsidRPr="00FE5452">
              <w:t>In progress</w:t>
            </w:r>
          </w:p>
        </w:tc>
        <w:tc>
          <w:tcPr>
            <w:tcW w:w="750" w:type="dxa"/>
            <w:tcBorders>
              <w:left w:val="single" w:sz="2" w:space="0" w:color="000000"/>
              <w:bottom w:val="single" w:sz="2" w:space="0" w:color="000000"/>
              <w:right w:val="single" w:sz="2" w:space="0" w:color="000000"/>
            </w:tcBorders>
            <w:shd w:val="clear" w:color="auto" w:fill="auto"/>
          </w:tcPr>
          <w:p w14:paraId="598355D7" w14:textId="77777777" w:rsidR="00052AB9" w:rsidRPr="00FE5452" w:rsidRDefault="00052AB9" w:rsidP="00294C08">
            <w:pPr>
              <w:spacing w:before="240" w:after="1200"/>
            </w:pPr>
            <w:r w:rsidRPr="00FE5452">
              <w:t>****</w:t>
            </w:r>
          </w:p>
          <w:p w14:paraId="1E80EBE7" w14:textId="77777777" w:rsidR="00052AB9" w:rsidRPr="00FE5452" w:rsidRDefault="00052AB9" w:rsidP="009F557F">
            <w:pPr>
              <w:spacing w:after="1760"/>
            </w:pPr>
            <w:r w:rsidRPr="00FE5452">
              <w:t>****</w:t>
            </w:r>
          </w:p>
          <w:p w14:paraId="52E6CBBE" w14:textId="77777777" w:rsidR="00052AB9" w:rsidRPr="00FE5452" w:rsidRDefault="00052AB9" w:rsidP="009F557F">
            <w:r w:rsidRPr="00FE5452">
              <w:t>**</w:t>
            </w:r>
          </w:p>
        </w:tc>
      </w:tr>
      <w:tr w:rsidR="00052AB9" w:rsidRPr="00FE5452" w14:paraId="4863BA44"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left w:val="single" w:sz="2" w:space="0" w:color="000000"/>
              <w:bottom w:val="single" w:sz="2" w:space="0" w:color="000000"/>
              <w:right w:val="single" w:sz="2" w:space="0" w:color="000000"/>
            </w:tcBorders>
            <w:shd w:val="clear" w:color="auto" w:fill="auto"/>
          </w:tcPr>
          <w:p w14:paraId="4B1ED893" w14:textId="77777777" w:rsidR="00052AB9" w:rsidRPr="00FE5452" w:rsidRDefault="00052AB9" w:rsidP="009F557F">
            <w:pPr>
              <w:spacing w:before="120" w:after="120"/>
              <w:rPr>
                <w:rFonts w:eastAsia="SimSun"/>
                <w:bCs/>
                <w:szCs w:val="26"/>
              </w:rPr>
            </w:pPr>
            <w:r w:rsidRPr="00FE5452">
              <w:rPr>
                <w:rFonts w:eastAsia="SimSun"/>
                <w:bCs/>
                <w:szCs w:val="26"/>
              </w:rPr>
              <w:t>2. Established national base line in four participating countries</w:t>
            </w:r>
          </w:p>
        </w:tc>
        <w:tc>
          <w:tcPr>
            <w:tcW w:w="3420" w:type="dxa"/>
            <w:tcBorders>
              <w:left w:val="single" w:sz="2" w:space="0" w:color="000000"/>
              <w:bottom w:val="single" w:sz="2" w:space="0" w:color="000000"/>
              <w:right w:val="single" w:sz="2" w:space="0" w:color="000000"/>
            </w:tcBorders>
            <w:shd w:val="clear" w:color="auto" w:fill="auto"/>
            <w:vAlign w:val="center"/>
          </w:tcPr>
          <w:p w14:paraId="79675F3C" w14:textId="77777777" w:rsidR="00052AB9" w:rsidRPr="00FE5452" w:rsidRDefault="00052AB9" w:rsidP="009F557F">
            <w:pPr>
              <w:spacing w:before="120" w:after="240"/>
              <w:rPr>
                <w:rFonts w:eastAsia="SimSun"/>
                <w:bCs/>
                <w:szCs w:val="26"/>
              </w:rPr>
            </w:pPr>
            <w:r w:rsidRPr="00FE5452">
              <w:rPr>
                <w:rFonts w:eastAsia="SimSun"/>
                <w:bCs/>
                <w:szCs w:val="26"/>
              </w:rPr>
              <w:t>I.</w:t>
            </w:r>
            <w:r w:rsidRPr="00FE5452">
              <w:rPr>
                <w:rFonts w:eastAsia="SimSun"/>
                <w:bCs/>
                <w:szCs w:val="26"/>
              </w:rPr>
              <w:tab/>
              <w:t>Delivery of four (4) national situation reports (one in each of the pilot countries) identifying challenges and obstacles faced by women in their access to and use of IP system.</w:t>
            </w:r>
          </w:p>
          <w:p w14:paraId="0DBD66DA" w14:textId="77777777" w:rsidR="00052AB9" w:rsidRPr="00FE5452" w:rsidRDefault="00052AB9" w:rsidP="009F557F">
            <w:pPr>
              <w:spacing w:before="120" w:after="120"/>
              <w:rPr>
                <w:rFonts w:eastAsia="SimSun"/>
                <w:bCs/>
                <w:szCs w:val="26"/>
              </w:rPr>
            </w:pPr>
            <w:r w:rsidRPr="00FE5452">
              <w:rPr>
                <w:rFonts w:eastAsia="SimSun"/>
                <w:bCs/>
                <w:szCs w:val="26"/>
              </w:rPr>
              <w:t>II.</w:t>
            </w:r>
            <w:r w:rsidRPr="00FE5452">
              <w:rPr>
                <w:rFonts w:eastAsia="SimSun"/>
                <w:bCs/>
                <w:szCs w:val="26"/>
              </w:rPr>
              <w:tab/>
              <w:t>Focal points identified in each of the four (4) pilot countries together with a list of stakeholders, relevant institutions, organizations and individuals active in the field.</w:t>
            </w:r>
          </w:p>
        </w:tc>
        <w:tc>
          <w:tcPr>
            <w:tcW w:w="2757" w:type="dxa"/>
            <w:tcBorders>
              <w:left w:val="single" w:sz="2" w:space="0" w:color="000000"/>
              <w:bottom w:val="single" w:sz="2" w:space="0" w:color="000000"/>
              <w:right w:val="single" w:sz="2" w:space="0" w:color="000000"/>
            </w:tcBorders>
            <w:shd w:val="clear" w:color="auto" w:fill="auto"/>
          </w:tcPr>
          <w:p w14:paraId="361F7BF5" w14:textId="77777777" w:rsidR="00052AB9" w:rsidRPr="00FE5452" w:rsidRDefault="00052AB9" w:rsidP="009F557F">
            <w:pPr>
              <w:spacing w:before="120" w:after="1680"/>
            </w:pPr>
            <w:r w:rsidRPr="00FE5452">
              <w:t>Delivered</w:t>
            </w:r>
          </w:p>
          <w:p w14:paraId="70E339C5" w14:textId="77777777" w:rsidR="00052AB9" w:rsidRPr="00FE5452" w:rsidRDefault="00052AB9" w:rsidP="009F557F">
            <w:pPr>
              <w:spacing w:before="120" w:after="120"/>
            </w:pPr>
            <w:r w:rsidRPr="00FE5452">
              <w:t>Identified</w:t>
            </w:r>
          </w:p>
        </w:tc>
        <w:tc>
          <w:tcPr>
            <w:tcW w:w="750" w:type="dxa"/>
            <w:tcBorders>
              <w:left w:val="single" w:sz="2" w:space="0" w:color="000000"/>
              <w:bottom w:val="single" w:sz="2" w:space="0" w:color="000000"/>
              <w:right w:val="single" w:sz="2" w:space="0" w:color="000000"/>
            </w:tcBorders>
            <w:shd w:val="clear" w:color="auto" w:fill="auto"/>
          </w:tcPr>
          <w:p w14:paraId="582C3D9D" w14:textId="77777777" w:rsidR="00052AB9" w:rsidRPr="00FE5452" w:rsidRDefault="00052AB9" w:rsidP="009F557F">
            <w:pPr>
              <w:spacing w:before="120" w:after="1680"/>
            </w:pPr>
            <w:r w:rsidRPr="00FE5452">
              <w:t>****</w:t>
            </w:r>
          </w:p>
          <w:p w14:paraId="3444A466" w14:textId="77777777" w:rsidR="00052AB9" w:rsidRPr="00FE5452" w:rsidRDefault="00052AB9" w:rsidP="009F557F">
            <w:pPr>
              <w:spacing w:before="120" w:after="120"/>
            </w:pPr>
            <w:r w:rsidRPr="00FE5452">
              <w:t>****</w:t>
            </w:r>
          </w:p>
        </w:tc>
      </w:tr>
      <w:tr w:rsidR="00052AB9" w:rsidRPr="00FE5452" w14:paraId="4A9C35CC"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2250" w:type="dxa"/>
            <w:tcBorders>
              <w:top w:val="single" w:sz="4" w:space="0" w:color="auto"/>
              <w:left w:val="single" w:sz="2" w:space="0" w:color="000000"/>
              <w:bottom w:val="single" w:sz="2" w:space="0" w:color="000000"/>
              <w:right w:val="single" w:sz="2" w:space="0" w:color="000000"/>
            </w:tcBorders>
            <w:shd w:val="clear" w:color="auto" w:fill="auto"/>
          </w:tcPr>
          <w:p w14:paraId="34ED9B0B" w14:textId="77777777" w:rsidR="00052AB9" w:rsidRPr="00FE5452" w:rsidRDefault="00052AB9" w:rsidP="009F557F">
            <w:pPr>
              <w:spacing w:before="240" w:after="120"/>
              <w:rPr>
                <w:rFonts w:eastAsia="SimSun"/>
                <w:bCs/>
                <w:szCs w:val="26"/>
                <w:u w:val="single"/>
              </w:rPr>
            </w:pPr>
            <w:r w:rsidRPr="00FE5452">
              <w:rPr>
                <w:bCs/>
              </w:rPr>
              <w:lastRenderedPageBreak/>
              <w:t>3. Increased awareness of stakeholders on the role of the IP system in protecting and commercializing inventions</w:t>
            </w:r>
          </w:p>
        </w:tc>
        <w:tc>
          <w:tcPr>
            <w:tcW w:w="3420" w:type="dxa"/>
            <w:tcBorders>
              <w:top w:val="single" w:sz="4" w:space="0" w:color="auto"/>
              <w:left w:val="single" w:sz="2" w:space="0" w:color="000000"/>
              <w:bottom w:val="single" w:sz="2" w:space="0" w:color="000000"/>
              <w:right w:val="single" w:sz="2" w:space="0" w:color="000000"/>
            </w:tcBorders>
            <w:shd w:val="clear" w:color="auto" w:fill="auto"/>
          </w:tcPr>
          <w:p w14:paraId="1A61D4C2" w14:textId="77777777" w:rsidR="00052AB9" w:rsidRPr="00FE5452" w:rsidRDefault="00052AB9" w:rsidP="009F557F">
            <w:pPr>
              <w:spacing w:before="240" w:after="240"/>
              <w:rPr>
                <w:rFonts w:eastAsia="SimSun"/>
                <w:iCs/>
              </w:rPr>
            </w:pPr>
            <w:r w:rsidRPr="00FE5452">
              <w:rPr>
                <w:rFonts w:eastAsia="SimSun"/>
                <w:bCs/>
                <w:iCs/>
                <w:szCs w:val="26"/>
              </w:rPr>
              <w:t>Four (4) events such as, conferences, roundtables, seminars or web-based groups, organized in the pilot countries (one in each).</w:t>
            </w:r>
          </w:p>
        </w:tc>
        <w:tc>
          <w:tcPr>
            <w:tcW w:w="2757" w:type="dxa"/>
            <w:tcBorders>
              <w:top w:val="single" w:sz="4" w:space="0" w:color="auto"/>
              <w:left w:val="single" w:sz="2" w:space="0" w:color="000000"/>
              <w:bottom w:val="single" w:sz="2" w:space="0" w:color="000000"/>
              <w:right w:val="single" w:sz="2" w:space="0" w:color="000000"/>
            </w:tcBorders>
            <w:shd w:val="clear" w:color="auto" w:fill="auto"/>
          </w:tcPr>
          <w:p w14:paraId="362BCF33" w14:textId="77777777" w:rsidR="00052AB9" w:rsidRPr="00FE5452" w:rsidRDefault="00052AB9" w:rsidP="009F557F">
            <w:pPr>
              <w:keepNext/>
              <w:spacing w:before="240" w:after="240"/>
              <w:outlineLvl w:val="2"/>
              <w:rPr>
                <w:rFonts w:eastAsia="SimSun"/>
                <w:bCs/>
                <w:szCs w:val="26"/>
              </w:rPr>
            </w:pPr>
            <w:r w:rsidRPr="00FE5452">
              <w:rPr>
                <w:rFonts w:eastAsia="SimSun"/>
                <w:bCs/>
                <w:szCs w:val="26"/>
              </w:rPr>
              <w:t>Organized in three pilot countries.  The fourth will be organized in February</w:t>
            </w:r>
          </w:p>
        </w:tc>
        <w:tc>
          <w:tcPr>
            <w:tcW w:w="750" w:type="dxa"/>
            <w:tcBorders>
              <w:top w:val="single" w:sz="4" w:space="0" w:color="auto"/>
              <w:left w:val="single" w:sz="2" w:space="0" w:color="000000"/>
              <w:bottom w:val="single" w:sz="2" w:space="0" w:color="000000"/>
              <w:right w:val="single" w:sz="2" w:space="0" w:color="000000"/>
            </w:tcBorders>
            <w:shd w:val="clear" w:color="auto" w:fill="auto"/>
          </w:tcPr>
          <w:p w14:paraId="49B89E42" w14:textId="77777777" w:rsidR="00052AB9" w:rsidRPr="00FE5452" w:rsidRDefault="00052AB9" w:rsidP="009F557F">
            <w:pPr>
              <w:keepNext/>
              <w:spacing w:before="240" w:after="240"/>
              <w:outlineLvl w:val="2"/>
              <w:rPr>
                <w:rFonts w:eastAsia="SimSun"/>
                <w:bCs/>
                <w:szCs w:val="26"/>
              </w:rPr>
            </w:pPr>
            <w:r w:rsidRPr="00FE5452">
              <w:rPr>
                <w:rFonts w:eastAsia="SimSun"/>
                <w:bCs/>
                <w:szCs w:val="26"/>
              </w:rPr>
              <w:t>***</w:t>
            </w:r>
          </w:p>
        </w:tc>
      </w:tr>
      <w:tr w:rsidR="00052AB9" w:rsidRPr="00FE5452" w14:paraId="5F6A9BD3"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14:paraId="65C8BB8F" w14:textId="77777777" w:rsidR="00052AB9" w:rsidRPr="00FE5452" w:rsidRDefault="00052AB9" w:rsidP="009F557F">
            <w:pPr>
              <w:spacing w:before="240"/>
              <w:rPr>
                <w:rFonts w:eastAsia="SimSun"/>
                <w:bCs/>
                <w:szCs w:val="26"/>
              </w:rPr>
            </w:pPr>
            <w:r w:rsidRPr="00FE5452">
              <w:rPr>
                <w:rFonts w:eastAsia="SimSun"/>
                <w:bCs/>
                <w:szCs w:val="26"/>
              </w:rPr>
              <w:t>4. Developed materials for training women inventors and innovators</w:t>
            </w:r>
          </w:p>
        </w:tc>
        <w:tc>
          <w:tcPr>
            <w:tcW w:w="34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D03EBB" w14:textId="77777777" w:rsidR="00052AB9" w:rsidRPr="00FE5452" w:rsidRDefault="00052AB9" w:rsidP="009F557F">
            <w:pPr>
              <w:spacing w:before="240" w:after="240"/>
              <w:rPr>
                <w:rFonts w:eastAsia="SimSun"/>
                <w:bCs/>
                <w:szCs w:val="26"/>
              </w:rPr>
            </w:pPr>
            <w:r w:rsidRPr="00FE5452">
              <w:rPr>
                <w:rFonts w:eastAsia="SimSun"/>
                <w:bCs/>
                <w:szCs w:val="26"/>
              </w:rPr>
              <w:t xml:space="preserve">Delivery of a guide on the IP issues in bringing a patent-based product to market and/or in creating a start-up; </w:t>
            </w:r>
          </w:p>
          <w:p w14:paraId="30036759" w14:textId="6B7F6F2F" w:rsidR="00052AB9" w:rsidRPr="00FE5452" w:rsidRDefault="00052AB9" w:rsidP="009F557F">
            <w:pPr>
              <w:spacing w:before="240" w:after="240"/>
              <w:rPr>
                <w:rFonts w:eastAsia="SimSun"/>
                <w:bCs/>
                <w:szCs w:val="26"/>
              </w:rPr>
            </w:pPr>
            <w:r w:rsidRPr="00FE5452">
              <w:rPr>
                <w:rFonts w:eastAsia="SimSun"/>
                <w:bCs/>
                <w:szCs w:val="26"/>
              </w:rPr>
              <w:t>Delivery of a presentation material for use in workshops</w:t>
            </w:r>
            <w:r w:rsidR="00D27BEE" w:rsidRPr="00FE5452">
              <w:rPr>
                <w:rFonts w:eastAsia="SimSun"/>
                <w:bCs/>
                <w:szCs w:val="26"/>
              </w:rPr>
              <w:t>;</w:t>
            </w:r>
          </w:p>
          <w:p w14:paraId="0DA08BE4" w14:textId="77777777" w:rsidR="00052AB9" w:rsidRPr="00FE5452" w:rsidRDefault="00052AB9" w:rsidP="009F557F">
            <w:pPr>
              <w:spacing w:before="240" w:after="120"/>
              <w:rPr>
                <w:rFonts w:eastAsia="SimSun"/>
                <w:bCs/>
                <w:szCs w:val="26"/>
              </w:rPr>
            </w:pPr>
            <w:r w:rsidRPr="00FE5452">
              <w:rPr>
                <w:rFonts w:eastAsia="SimSun"/>
                <w:bCs/>
                <w:szCs w:val="26"/>
              </w:rPr>
              <w:t>Develop a compilation of existing relevant material in WIPO.</w:t>
            </w:r>
            <w:r w:rsidRPr="00FE5452">
              <w:t xml:space="preserve"> </w:t>
            </w:r>
          </w:p>
        </w:tc>
        <w:tc>
          <w:tcPr>
            <w:tcW w:w="2757" w:type="dxa"/>
            <w:tcBorders>
              <w:top w:val="single" w:sz="2" w:space="0" w:color="000000"/>
              <w:left w:val="single" w:sz="2" w:space="0" w:color="000000"/>
              <w:bottom w:val="single" w:sz="2" w:space="0" w:color="000000"/>
              <w:right w:val="single" w:sz="2" w:space="0" w:color="000000"/>
            </w:tcBorders>
            <w:shd w:val="clear" w:color="auto" w:fill="auto"/>
          </w:tcPr>
          <w:p w14:paraId="63235309" w14:textId="77777777" w:rsidR="00052AB9" w:rsidRPr="00FE5452" w:rsidRDefault="00052AB9" w:rsidP="009F557F">
            <w:pPr>
              <w:keepNext/>
              <w:spacing w:before="240" w:after="720"/>
              <w:outlineLvl w:val="2"/>
              <w:rPr>
                <w:rFonts w:eastAsia="SimSun"/>
                <w:bCs/>
                <w:szCs w:val="26"/>
              </w:rPr>
            </w:pPr>
            <w:r w:rsidRPr="00FE5452">
              <w:rPr>
                <w:rFonts w:eastAsia="SimSun"/>
                <w:bCs/>
                <w:szCs w:val="26"/>
              </w:rPr>
              <w:t>Guide completed.  Currently being edited.</w:t>
            </w:r>
          </w:p>
          <w:p w14:paraId="5D357CB9" w14:textId="77777777" w:rsidR="00052AB9" w:rsidRPr="00FE5452" w:rsidRDefault="00052AB9" w:rsidP="009F557F">
            <w:pPr>
              <w:spacing w:after="480"/>
            </w:pPr>
            <w:r w:rsidRPr="00FE5452">
              <w:t>Not yet initiated</w:t>
            </w:r>
          </w:p>
          <w:p w14:paraId="67FEBA18" w14:textId="77777777" w:rsidR="00052AB9" w:rsidRPr="00FE5452" w:rsidRDefault="00052AB9" w:rsidP="009F557F">
            <w:r w:rsidRPr="00FE5452">
              <w:t>Not yet initiated</w:t>
            </w:r>
          </w:p>
        </w:tc>
        <w:tc>
          <w:tcPr>
            <w:tcW w:w="750" w:type="dxa"/>
            <w:tcBorders>
              <w:top w:val="single" w:sz="2" w:space="0" w:color="000000"/>
              <w:left w:val="single" w:sz="2" w:space="0" w:color="000000"/>
              <w:bottom w:val="single" w:sz="2" w:space="0" w:color="000000"/>
              <w:right w:val="single" w:sz="2" w:space="0" w:color="000000"/>
            </w:tcBorders>
            <w:shd w:val="clear" w:color="auto" w:fill="auto"/>
          </w:tcPr>
          <w:p w14:paraId="32361259" w14:textId="77777777" w:rsidR="00052AB9" w:rsidRPr="00FE5452" w:rsidRDefault="00052AB9" w:rsidP="009F557F">
            <w:pPr>
              <w:keepNext/>
              <w:spacing w:before="240" w:after="60"/>
              <w:outlineLvl w:val="2"/>
              <w:rPr>
                <w:rFonts w:eastAsia="SimSun"/>
                <w:bCs/>
                <w:szCs w:val="26"/>
              </w:rPr>
            </w:pPr>
            <w:r w:rsidRPr="00FE5452">
              <w:rPr>
                <w:rFonts w:eastAsia="SimSun"/>
                <w:bCs/>
                <w:szCs w:val="26"/>
              </w:rPr>
              <w:t>***</w:t>
            </w:r>
          </w:p>
        </w:tc>
      </w:tr>
      <w:tr w:rsidR="00052AB9" w:rsidRPr="00FE5452" w14:paraId="7F5B5507"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14:paraId="17E8D009" w14:textId="77777777" w:rsidR="00052AB9" w:rsidRPr="00FE5452" w:rsidRDefault="00052AB9" w:rsidP="009F557F">
            <w:pPr>
              <w:spacing w:before="240"/>
              <w:rPr>
                <w:rFonts w:eastAsia="SimSun"/>
                <w:bCs/>
                <w:szCs w:val="26"/>
              </w:rPr>
            </w:pPr>
            <w:r w:rsidRPr="00FE5452">
              <w:rPr>
                <w:rFonts w:eastAsia="SimSun"/>
                <w:bCs/>
                <w:szCs w:val="26"/>
              </w:rPr>
              <w:t>5. Increased capacity to provide IP support services to women</w:t>
            </w:r>
          </w:p>
        </w:tc>
        <w:tc>
          <w:tcPr>
            <w:tcW w:w="34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1AFB3" w14:textId="77777777" w:rsidR="00052AB9" w:rsidRPr="00FE5452" w:rsidRDefault="00052AB9" w:rsidP="009F557F">
            <w:pPr>
              <w:spacing w:before="240"/>
              <w:rPr>
                <w:rFonts w:eastAsia="SimSun"/>
                <w:bCs/>
                <w:szCs w:val="26"/>
              </w:rPr>
            </w:pPr>
            <w:r w:rsidRPr="00FE5452">
              <w:rPr>
                <w:rFonts w:eastAsia="SimSun"/>
                <w:bCs/>
                <w:szCs w:val="26"/>
              </w:rPr>
              <w:t>I.</w:t>
            </w:r>
            <w:r w:rsidRPr="00FE5452">
              <w:rPr>
                <w:rFonts w:eastAsia="SimSun"/>
                <w:bCs/>
                <w:szCs w:val="26"/>
              </w:rPr>
              <w:tab/>
              <w:t>Four (4) institutions/centers/organizations (one in each pilot country) identified with a dedicated unit and/or focal point, to support women inventors/innovators.</w:t>
            </w:r>
          </w:p>
          <w:p w14:paraId="5F3E5C56" w14:textId="77777777" w:rsidR="00052AB9" w:rsidRPr="00FE5452" w:rsidRDefault="00052AB9" w:rsidP="009F557F">
            <w:pPr>
              <w:spacing w:before="240" w:after="120"/>
              <w:rPr>
                <w:rFonts w:eastAsia="SimSun"/>
                <w:bCs/>
                <w:szCs w:val="26"/>
              </w:rPr>
            </w:pPr>
            <w:r w:rsidRPr="00FE5452">
              <w:rPr>
                <w:rFonts w:eastAsia="SimSun"/>
                <w:bCs/>
                <w:szCs w:val="26"/>
              </w:rPr>
              <w:t>II.</w:t>
            </w:r>
            <w:r w:rsidRPr="00FE5452">
              <w:rPr>
                <w:rFonts w:eastAsia="SimSun"/>
                <w:bCs/>
                <w:szCs w:val="26"/>
              </w:rPr>
              <w:tab/>
              <w:t>Four (4) training programs completed (one in each pilot country) in the identified centers</w:t>
            </w:r>
          </w:p>
        </w:tc>
        <w:tc>
          <w:tcPr>
            <w:tcW w:w="2757" w:type="dxa"/>
            <w:tcBorders>
              <w:top w:val="single" w:sz="2" w:space="0" w:color="000000"/>
              <w:left w:val="single" w:sz="2" w:space="0" w:color="000000"/>
              <w:bottom w:val="single" w:sz="2" w:space="0" w:color="000000"/>
              <w:right w:val="single" w:sz="2" w:space="0" w:color="000000"/>
            </w:tcBorders>
            <w:shd w:val="clear" w:color="auto" w:fill="auto"/>
          </w:tcPr>
          <w:p w14:paraId="7669482C" w14:textId="77777777" w:rsidR="00052AB9" w:rsidRPr="00FE5452" w:rsidRDefault="00052AB9" w:rsidP="009F557F">
            <w:pPr>
              <w:keepNext/>
              <w:spacing w:before="240" w:after="720"/>
              <w:outlineLvl w:val="2"/>
              <w:rPr>
                <w:rFonts w:eastAsia="SimSun"/>
                <w:bCs/>
                <w:szCs w:val="26"/>
              </w:rPr>
            </w:pPr>
            <w:r w:rsidRPr="00FE5452">
              <w:rPr>
                <w:rFonts w:eastAsia="SimSun"/>
                <w:bCs/>
                <w:szCs w:val="26"/>
              </w:rPr>
              <w:t>Institutions in 3 countries.  In the 4</w:t>
            </w:r>
            <w:r w:rsidRPr="00FE5452">
              <w:rPr>
                <w:rFonts w:eastAsia="SimSun"/>
                <w:bCs/>
                <w:szCs w:val="26"/>
                <w:vertAlign w:val="superscript"/>
              </w:rPr>
              <w:t>th</w:t>
            </w:r>
            <w:r w:rsidRPr="00FE5452">
              <w:rPr>
                <w:rFonts w:eastAsia="SimSun"/>
                <w:bCs/>
                <w:szCs w:val="26"/>
              </w:rPr>
              <w:t xml:space="preserve"> country the institution is expected to be identified in February 2021.</w:t>
            </w:r>
          </w:p>
          <w:p w14:paraId="4002C6A1" w14:textId="77777777" w:rsidR="00052AB9" w:rsidRPr="00FE5452" w:rsidRDefault="00052AB9" w:rsidP="009F557F">
            <w:r w:rsidRPr="00FE5452">
              <w:t>Not yet initiated</w:t>
            </w:r>
          </w:p>
        </w:tc>
        <w:tc>
          <w:tcPr>
            <w:tcW w:w="750" w:type="dxa"/>
            <w:tcBorders>
              <w:top w:val="single" w:sz="2" w:space="0" w:color="000000"/>
              <w:left w:val="single" w:sz="2" w:space="0" w:color="000000"/>
              <w:bottom w:val="single" w:sz="2" w:space="0" w:color="000000"/>
              <w:right w:val="single" w:sz="2" w:space="0" w:color="000000"/>
            </w:tcBorders>
            <w:shd w:val="clear" w:color="auto" w:fill="auto"/>
          </w:tcPr>
          <w:p w14:paraId="458AF810" w14:textId="77777777" w:rsidR="00052AB9" w:rsidRPr="00FE5452" w:rsidRDefault="00052AB9" w:rsidP="009F557F">
            <w:pPr>
              <w:keepNext/>
              <w:spacing w:before="240" w:after="240"/>
              <w:outlineLvl w:val="2"/>
              <w:rPr>
                <w:rFonts w:eastAsia="SimSun"/>
                <w:bCs/>
                <w:szCs w:val="26"/>
              </w:rPr>
            </w:pPr>
            <w:r w:rsidRPr="00FE5452">
              <w:rPr>
                <w:rFonts w:eastAsia="SimSun"/>
                <w:bCs/>
                <w:szCs w:val="26"/>
              </w:rPr>
              <w:t>***</w:t>
            </w:r>
          </w:p>
        </w:tc>
      </w:tr>
      <w:tr w:rsidR="00052AB9" w:rsidRPr="00FE5452" w14:paraId="5F6452FA"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D9D7DD" w14:textId="77777777" w:rsidR="00052AB9" w:rsidRPr="00FE5452" w:rsidRDefault="00052AB9" w:rsidP="009F557F">
            <w:pPr>
              <w:spacing w:before="240" w:after="120"/>
              <w:rPr>
                <w:bCs/>
              </w:rPr>
            </w:pPr>
            <w:r w:rsidRPr="00FE5452">
              <w:rPr>
                <w:bCs/>
              </w:rPr>
              <w:t>6. Network of leading women inventors and entrepreneurs established in the selected countries; core group within the</w:t>
            </w:r>
            <w:r w:rsidRPr="00FE5452">
              <w:t xml:space="preserve"> </w:t>
            </w:r>
            <w:r w:rsidRPr="00FE5452">
              <w:rPr>
                <w:bCs/>
              </w:rPr>
              <w:t>network identified to function as mentors</w:t>
            </w:r>
          </w:p>
        </w:tc>
        <w:tc>
          <w:tcPr>
            <w:tcW w:w="3420" w:type="dxa"/>
            <w:tcBorders>
              <w:top w:val="single" w:sz="2" w:space="0" w:color="000000"/>
              <w:left w:val="single" w:sz="2" w:space="0" w:color="000000"/>
              <w:bottom w:val="single" w:sz="2" w:space="0" w:color="000000"/>
              <w:right w:val="single" w:sz="2" w:space="0" w:color="000000"/>
            </w:tcBorders>
            <w:shd w:val="clear" w:color="auto" w:fill="auto"/>
          </w:tcPr>
          <w:p w14:paraId="593B2FE5" w14:textId="77777777" w:rsidR="00052AB9" w:rsidRPr="00FE5452" w:rsidRDefault="00052AB9" w:rsidP="009F557F">
            <w:pPr>
              <w:spacing w:before="240" w:after="240"/>
              <w:rPr>
                <w:rFonts w:eastAsia="SimSun"/>
                <w:bCs/>
                <w:szCs w:val="26"/>
              </w:rPr>
            </w:pPr>
            <w:r w:rsidRPr="00FE5452">
              <w:rPr>
                <w:rFonts w:eastAsia="SimSun"/>
                <w:bCs/>
                <w:szCs w:val="26"/>
              </w:rPr>
              <w:t>Establishment of a roster of leading women inventors, innovators and entrepreneurs in each of the pilot countries and from amongst those a core group willing to be mentors.</w:t>
            </w:r>
          </w:p>
        </w:tc>
        <w:tc>
          <w:tcPr>
            <w:tcW w:w="2757" w:type="dxa"/>
            <w:tcBorders>
              <w:top w:val="single" w:sz="2" w:space="0" w:color="000000"/>
              <w:left w:val="single" w:sz="2" w:space="0" w:color="000000"/>
              <w:bottom w:val="single" w:sz="2" w:space="0" w:color="000000"/>
              <w:right w:val="single" w:sz="2" w:space="0" w:color="000000"/>
            </w:tcBorders>
            <w:shd w:val="clear" w:color="auto" w:fill="auto"/>
          </w:tcPr>
          <w:p w14:paraId="4EA952B6" w14:textId="77777777" w:rsidR="00052AB9" w:rsidRPr="00FE5452" w:rsidRDefault="00052AB9" w:rsidP="009F557F">
            <w:pPr>
              <w:keepNext/>
              <w:spacing w:before="240" w:after="60"/>
              <w:outlineLvl w:val="2"/>
              <w:rPr>
                <w:rFonts w:eastAsia="SimSun"/>
                <w:bCs/>
                <w:szCs w:val="26"/>
              </w:rPr>
            </w:pPr>
            <w:r w:rsidRPr="00FE5452">
              <w:rPr>
                <w:rFonts w:eastAsia="SimSun"/>
                <w:bCs/>
                <w:szCs w:val="26"/>
              </w:rPr>
              <w:t>In progress</w:t>
            </w:r>
          </w:p>
        </w:tc>
        <w:tc>
          <w:tcPr>
            <w:tcW w:w="750" w:type="dxa"/>
            <w:tcBorders>
              <w:top w:val="single" w:sz="2" w:space="0" w:color="000000"/>
              <w:left w:val="single" w:sz="2" w:space="0" w:color="000000"/>
              <w:bottom w:val="single" w:sz="2" w:space="0" w:color="000000"/>
              <w:right w:val="single" w:sz="2" w:space="0" w:color="000000"/>
            </w:tcBorders>
            <w:shd w:val="clear" w:color="auto" w:fill="auto"/>
          </w:tcPr>
          <w:p w14:paraId="50D6E6E2" w14:textId="77777777" w:rsidR="00052AB9" w:rsidRPr="00FE5452" w:rsidRDefault="00052AB9" w:rsidP="009F557F">
            <w:pPr>
              <w:keepNext/>
              <w:spacing w:before="240" w:after="60"/>
              <w:outlineLvl w:val="2"/>
              <w:rPr>
                <w:rFonts w:eastAsia="SimSun"/>
                <w:bCs/>
                <w:szCs w:val="26"/>
              </w:rPr>
            </w:pPr>
            <w:r w:rsidRPr="00FE5452">
              <w:rPr>
                <w:rFonts w:eastAsia="SimSun"/>
                <w:bCs/>
                <w:szCs w:val="26"/>
              </w:rPr>
              <w:t>**</w:t>
            </w:r>
          </w:p>
        </w:tc>
      </w:tr>
      <w:tr w:rsidR="00052AB9" w:rsidRPr="00FE5452" w14:paraId="40DD2AD7"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14:paraId="26D029B9" w14:textId="77777777" w:rsidR="00052AB9" w:rsidRPr="00FE5452" w:rsidRDefault="00052AB9" w:rsidP="009F557F">
            <w:pPr>
              <w:spacing w:before="240" w:after="120"/>
              <w:rPr>
                <w:rFonts w:eastAsia="SimSun"/>
                <w:bCs/>
                <w:szCs w:val="26"/>
              </w:rPr>
            </w:pPr>
            <w:r w:rsidRPr="00FE5452">
              <w:rPr>
                <w:rFonts w:eastAsia="SimSun"/>
                <w:bCs/>
                <w:szCs w:val="26"/>
              </w:rPr>
              <w:t>7. Established network of leading lawyers in the selected countries who agree to provide free legal support services</w:t>
            </w:r>
          </w:p>
        </w:tc>
        <w:tc>
          <w:tcPr>
            <w:tcW w:w="3420" w:type="dxa"/>
            <w:tcBorders>
              <w:top w:val="single" w:sz="2" w:space="0" w:color="000000"/>
              <w:left w:val="single" w:sz="2" w:space="0" w:color="000000"/>
              <w:bottom w:val="single" w:sz="2" w:space="0" w:color="000000"/>
              <w:right w:val="single" w:sz="2" w:space="0" w:color="000000"/>
            </w:tcBorders>
            <w:shd w:val="clear" w:color="auto" w:fill="auto"/>
          </w:tcPr>
          <w:p w14:paraId="1ADD5D13" w14:textId="77777777" w:rsidR="00052AB9" w:rsidRPr="00FE5452" w:rsidRDefault="00052AB9" w:rsidP="009F557F">
            <w:pPr>
              <w:spacing w:before="240"/>
              <w:rPr>
                <w:rFonts w:eastAsia="SimSun"/>
                <w:bCs/>
                <w:szCs w:val="26"/>
              </w:rPr>
            </w:pPr>
            <w:r w:rsidRPr="00FE5452">
              <w:rPr>
                <w:rFonts w:eastAsia="SimSun"/>
                <w:bCs/>
                <w:szCs w:val="26"/>
              </w:rPr>
              <w:t>Establishment of a roster of those willing to provide legal support in each of the pilot countries.</w:t>
            </w:r>
          </w:p>
        </w:tc>
        <w:tc>
          <w:tcPr>
            <w:tcW w:w="2757" w:type="dxa"/>
            <w:tcBorders>
              <w:top w:val="single" w:sz="2" w:space="0" w:color="000000"/>
              <w:left w:val="single" w:sz="2" w:space="0" w:color="000000"/>
              <w:bottom w:val="single" w:sz="2" w:space="0" w:color="000000"/>
              <w:right w:val="single" w:sz="2" w:space="0" w:color="000000"/>
            </w:tcBorders>
            <w:shd w:val="clear" w:color="auto" w:fill="auto"/>
          </w:tcPr>
          <w:p w14:paraId="39486497" w14:textId="77777777" w:rsidR="00052AB9" w:rsidRPr="00FE5452" w:rsidRDefault="00052AB9" w:rsidP="009F557F">
            <w:pPr>
              <w:keepNext/>
              <w:spacing w:before="240"/>
              <w:outlineLvl w:val="2"/>
              <w:rPr>
                <w:rFonts w:eastAsia="SimSun"/>
                <w:bCs/>
                <w:szCs w:val="26"/>
              </w:rPr>
            </w:pPr>
            <w:r w:rsidRPr="00FE5452">
              <w:rPr>
                <w:rFonts w:eastAsia="SimSun"/>
                <w:bCs/>
                <w:szCs w:val="26"/>
              </w:rPr>
              <w:t>In progress</w:t>
            </w:r>
          </w:p>
        </w:tc>
        <w:tc>
          <w:tcPr>
            <w:tcW w:w="750" w:type="dxa"/>
            <w:tcBorders>
              <w:top w:val="single" w:sz="2" w:space="0" w:color="000000"/>
              <w:left w:val="single" w:sz="2" w:space="0" w:color="000000"/>
              <w:bottom w:val="single" w:sz="2" w:space="0" w:color="000000"/>
              <w:right w:val="single" w:sz="2" w:space="0" w:color="000000"/>
            </w:tcBorders>
            <w:shd w:val="clear" w:color="auto" w:fill="auto"/>
          </w:tcPr>
          <w:p w14:paraId="2947C1A9" w14:textId="77777777" w:rsidR="00052AB9" w:rsidRPr="00FE5452" w:rsidRDefault="00052AB9" w:rsidP="009F557F">
            <w:pPr>
              <w:keepNext/>
              <w:spacing w:before="240" w:after="60"/>
              <w:outlineLvl w:val="2"/>
              <w:rPr>
                <w:rFonts w:eastAsia="SimSun"/>
                <w:bCs/>
                <w:szCs w:val="26"/>
              </w:rPr>
            </w:pPr>
            <w:r w:rsidRPr="00FE5452">
              <w:rPr>
                <w:rFonts w:eastAsia="SimSun"/>
                <w:bCs/>
                <w:szCs w:val="26"/>
              </w:rPr>
              <w:t>**</w:t>
            </w:r>
          </w:p>
        </w:tc>
      </w:tr>
      <w:tr w:rsidR="00052AB9" w:rsidRPr="00FE5452" w14:paraId="428E27CB" w14:textId="77777777" w:rsidTr="00887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14:paraId="34E6D1CC" w14:textId="5A456683" w:rsidR="00052AB9" w:rsidRPr="00FE5452" w:rsidRDefault="00052AB9" w:rsidP="009F557F">
            <w:pPr>
              <w:spacing w:before="240"/>
              <w:rPr>
                <w:rFonts w:eastAsia="SimSun"/>
                <w:bCs/>
                <w:szCs w:val="26"/>
              </w:rPr>
            </w:pPr>
            <w:r w:rsidRPr="00FE5452">
              <w:rPr>
                <w:rFonts w:eastAsia="SimSun"/>
                <w:bCs/>
                <w:szCs w:val="26"/>
              </w:rPr>
              <w:lastRenderedPageBreak/>
              <w:t>8. Developed toolkit that can be used for conducting a similar project in other countries</w:t>
            </w:r>
          </w:p>
        </w:tc>
        <w:tc>
          <w:tcPr>
            <w:tcW w:w="3420" w:type="dxa"/>
            <w:tcBorders>
              <w:top w:val="single" w:sz="2" w:space="0" w:color="000000"/>
              <w:left w:val="single" w:sz="2" w:space="0" w:color="000000"/>
              <w:bottom w:val="single" w:sz="2" w:space="0" w:color="000000"/>
              <w:right w:val="single" w:sz="2" w:space="0" w:color="000000"/>
            </w:tcBorders>
            <w:shd w:val="clear" w:color="auto" w:fill="auto"/>
          </w:tcPr>
          <w:p w14:paraId="160B49F7" w14:textId="77777777" w:rsidR="00052AB9" w:rsidRPr="00FE5452" w:rsidRDefault="00052AB9" w:rsidP="009F557F">
            <w:pPr>
              <w:spacing w:before="240" w:after="120"/>
              <w:rPr>
                <w:rFonts w:eastAsia="SimSun"/>
                <w:bCs/>
                <w:szCs w:val="26"/>
              </w:rPr>
            </w:pPr>
            <w:r w:rsidRPr="00FE5452">
              <w:rPr>
                <w:rFonts w:eastAsia="SimSun"/>
                <w:bCs/>
                <w:szCs w:val="26"/>
              </w:rPr>
              <w:t>Publication of a toolkit which includes the methodology followed in the implementation of the project, lessons learned and the materials developed during the project.</w:t>
            </w:r>
          </w:p>
        </w:tc>
        <w:tc>
          <w:tcPr>
            <w:tcW w:w="2757" w:type="dxa"/>
            <w:tcBorders>
              <w:top w:val="single" w:sz="2" w:space="0" w:color="000000"/>
              <w:left w:val="single" w:sz="2" w:space="0" w:color="000000"/>
              <w:bottom w:val="single" w:sz="2" w:space="0" w:color="000000"/>
              <w:right w:val="single" w:sz="2" w:space="0" w:color="000000"/>
            </w:tcBorders>
            <w:shd w:val="clear" w:color="auto" w:fill="auto"/>
          </w:tcPr>
          <w:p w14:paraId="4A214DD0" w14:textId="77777777" w:rsidR="00052AB9" w:rsidRPr="00FE5452" w:rsidRDefault="00052AB9" w:rsidP="009F557F">
            <w:pPr>
              <w:keepNext/>
              <w:spacing w:before="240"/>
              <w:outlineLvl w:val="2"/>
              <w:rPr>
                <w:rFonts w:eastAsia="SimSun"/>
                <w:bCs/>
                <w:szCs w:val="26"/>
              </w:rPr>
            </w:pPr>
            <w:r w:rsidRPr="00FE5452">
              <w:rPr>
                <w:rFonts w:eastAsia="SimSun"/>
                <w:bCs/>
                <w:szCs w:val="26"/>
              </w:rPr>
              <w:t>Not yet initiated</w:t>
            </w:r>
          </w:p>
        </w:tc>
        <w:tc>
          <w:tcPr>
            <w:tcW w:w="750" w:type="dxa"/>
            <w:tcBorders>
              <w:top w:val="single" w:sz="2" w:space="0" w:color="000000"/>
              <w:left w:val="single" w:sz="2" w:space="0" w:color="000000"/>
              <w:bottom w:val="single" w:sz="2" w:space="0" w:color="000000"/>
              <w:right w:val="single" w:sz="2" w:space="0" w:color="000000"/>
            </w:tcBorders>
            <w:shd w:val="clear" w:color="auto" w:fill="auto"/>
          </w:tcPr>
          <w:p w14:paraId="7AB31088" w14:textId="77777777" w:rsidR="00052AB9" w:rsidRPr="00FE5452" w:rsidRDefault="00052AB9" w:rsidP="009F557F">
            <w:pPr>
              <w:keepNext/>
              <w:spacing w:before="240" w:after="60"/>
              <w:outlineLvl w:val="2"/>
              <w:rPr>
                <w:rFonts w:eastAsia="SimSun"/>
                <w:bCs/>
                <w:szCs w:val="26"/>
                <w:u w:val="single"/>
              </w:rPr>
            </w:pPr>
          </w:p>
        </w:tc>
      </w:tr>
    </w:tbl>
    <w:p w14:paraId="4A609061" w14:textId="21F6A5FF" w:rsidR="00B36552" w:rsidRPr="00FE5452" w:rsidRDefault="00B36552" w:rsidP="00052AB9">
      <w:pPr>
        <w:rPr>
          <w:sz w:val="15"/>
          <w:szCs w:val="15"/>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2760"/>
        <w:gridCol w:w="750"/>
      </w:tblGrid>
      <w:tr w:rsidR="00B36552" w:rsidRPr="00FE5452" w14:paraId="6C0454F3" w14:textId="77777777" w:rsidTr="00887E93">
        <w:trPr>
          <w:trHeight w:val="616"/>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58FBAB8" w14:textId="77777777" w:rsidR="00B36552" w:rsidRPr="00FE5452" w:rsidRDefault="00B36552" w:rsidP="00684A87">
            <w:pPr>
              <w:keepNext/>
              <w:spacing w:before="240" w:after="120"/>
              <w:outlineLvl w:val="2"/>
              <w:rPr>
                <w:rFonts w:eastAsia="SimSun"/>
                <w:bCs/>
                <w:szCs w:val="26"/>
                <w:u w:val="single"/>
              </w:rPr>
            </w:pPr>
            <w:r w:rsidRPr="00FE5452">
              <w:rPr>
                <w:rFonts w:eastAsia="SimSun"/>
                <w:bCs/>
                <w:szCs w:val="26"/>
                <w:u w:val="single"/>
              </w:rPr>
              <w:t>Project Objectives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5FB0AC0" w14:textId="77777777" w:rsidR="00B36552" w:rsidRPr="00FE5452" w:rsidRDefault="00B36552" w:rsidP="00684A87">
            <w:pPr>
              <w:autoSpaceDE w:val="0"/>
              <w:autoSpaceDN w:val="0"/>
              <w:adjustRightInd w:val="0"/>
              <w:spacing w:before="240" w:after="120"/>
              <w:rPr>
                <w:bCs/>
                <w:szCs w:val="22"/>
                <w:u w:val="single"/>
              </w:rPr>
            </w:pPr>
            <w:r w:rsidRPr="00FE5452">
              <w:rPr>
                <w:bCs/>
                <w:szCs w:val="22"/>
                <w:u w:val="single"/>
              </w:rPr>
              <w:t>Indicators of Success in Achieving Project Objective</w:t>
            </w:r>
          </w:p>
          <w:p w14:paraId="3FC74FAC" w14:textId="66C51197" w:rsidR="00B36552" w:rsidRPr="00FE5452" w:rsidRDefault="00B36552" w:rsidP="00684A87">
            <w:pPr>
              <w:autoSpaceDE w:val="0"/>
              <w:autoSpaceDN w:val="0"/>
              <w:adjustRightInd w:val="0"/>
              <w:spacing w:before="240" w:after="120"/>
              <w:rPr>
                <w:bCs/>
                <w:szCs w:val="22"/>
                <w:u w:val="single"/>
              </w:rPr>
            </w:pPr>
            <w:r w:rsidRPr="00FE5452">
              <w:rPr>
                <w:bCs/>
                <w:szCs w:val="22"/>
                <w:u w:val="single"/>
              </w:rPr>
              <w:t>(Outcome Indicators)</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C485DA9" w14:textId="77777777" w:rsidR="00B36552" w:rsidRPr="00FE5452" w:rsidRDefault="00B36552" w:rsidP="00684A87">
            <w:pPr>
              <w:keepNext/>
              <w:spacing w:before="240" w:after="120"/>
              <w:outlineLvl w:val="2"/>
              <w:rPr>
                <w:rFonts w:eastAsia="SimSun"/>
                <w:szCs w:val="22"/>
                <w:u w:val="single"/>
              </w:rPr>
            </w:pPr>
            <w:r w:rsidRPr="00FE5452">
              <w:rPr>
                <w:rFonts w:eastAsia="SimSun"/>
                <w:szCs w:val="22"/>
                <w:u w:val="single"/>
              </w:rPr>
              <w:t>Performance Data</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F3E16FA" w14:textId="77777777" w:rsidR="00B36552" w:rsidRPr="00FE5452" w:rsidRDefault="00B36552" w:rsidP="00684A87">
            <w:pPr>
              <w:keepNext/>
              <w:spacing w:before="240" w:after="120"/>
              <w:outlineLvl w:val="2"/>
              <w:rPr>
                <w:rFonts w:eastAsia="SimSun"/>
                <w:szCs w:val="22"/>
                <w:u w:val="single"/>
              </w:rPr>
            </w:pPr>
            <w:r w:rsidRPr="00FE5452">
              <w:rPr>
                <w:rFonts w:eastAsia="SimSun"/>
                <w:szCs w:val="22"/>
                <w:u w:val="single"/>
              </w:rPr>
              <w:t>TLS</w:t>
            </w:r>
          </w:p>
        </w:tc>
      </w:tr>
      <w:tr w:rsidR="00B36552" w:rsidRPr="00FE5452" w14:paraId="128BD651" w14:textId="77777777" w:rsidTr="00887E93">
        <w:trPr>
          <w:trHeight w:val="616"/>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D3BF033" w14:textId="77777777" w:rsidR="00B36552" w:rsidRPr="00FE5452" w:rsidRDefault="00B36552" w:rsidP="00B36552">
            <w:pPr>
              <w:keepNext/>
              <w:spacing w:before="240" w:after="240"/>
              <w:outlineLvl w:val="2"/>
              <w:rPr>
                <w:rFonts w:eastAsia="SimSun"/>
                <w:bCs/>
                <w:szCs w:val="26"/>
                <w:u w:val="single"/>
              </w:rPr>
            </w:pPr>
            <w:r w:rsidRPr="00FE5452">
              <w:rPr>
                <w:rFonts w:eastAsia="SimSun"/>
                <w:bCs/>
                <w:szCs w:val="26"/>
                <w:u w:val="single"/>
              </w:rPr>
              <w:t>Increased use by women inventors and innovators of the IP system</w:t>
            </w:r>
          </w:p>
          <w:p w14:paraId="7F7AD387" w14:textId="77777777" w:rsidR="00B36552" w:rsidRPr="00FE5452" w:rsidRDefault="00B36552" w:rsidP="00B36552">
            <w:pPr>
              <w:keepNext/>
              <w:spacing w:before="240" w:after="240"/>
              <w:outlineLvl w:val="2"/>
              <w:rPr>
                <w:rFonts w:eastAsia="SimSun"/>
                <w:bCs/>
                <w:szCs w:val="26"/>
                <w:u w:val="single"/>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611DDC0" w14:textId="77777777" w:rsidR="00B36552" w:rsidRPr="00FE5452" w:rsidRDefault="00B36552" w:rsidP="00B36552">
            <w:pPr>
              <w:autoSpaceDE w:val="0"/>
              <w:autoSpaceDN w:val="0"/>
              <w:adjustRightInd w:val="0"/>
              <w:spacing w:before="240"/>
              <w:rPr>
                <w:bCs/>
                <w:szCs w:val="22"/>
              </w:rPr>
            </w:pPr>
            <w:r w:rsidRPr="00FE5452">
              <w:rPr>
                <w:bCs/>
                <w:szCs w:val="22"/>
              </w:rPr>
              <w:t>I. 50% of women who attended the training programs reported that their understanding of the IP system has improved.</w:t>
            </w:r>
          </w:p>
          <w:p w14:paraId="1D6AC1C6" w14:textId="347DDCC4" w:rsidR="00B36552" w:rsidRPr="00FE5452" w:rsidRDefault="00B36552" w:rsidP="00B36552">
            <w:pPr>
              <w:autoSpaceDE w:val="0"/>
              <w:autoSpaceDN w:val="0"/>
              <w:adjustRightInd w:val="0"/>
              <w:spacing w:before="240" w:after="120"/>
              <w:rPr>
                <w:bCs/>
                <w:szCs w:val="22"/>
                <w:u w:val="single"/>
              </w:rPr>
            </w:pPr>
            <w:r w:rsidRPr="00FE5452">
              <w:rPr>
                <w:bCs/>
                <w:szCs w:val="22"/>
              </w:rPr>
              <w:t>II. The WIRCs established in each of the of the participating countries provided IP services to at least 10 women inventors or innovators or conducted outreach to three (3) universities or schools or facilitated three (3) mentoring opportunities.</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987C8F" w14:textId="77777777" w:rsidR="00B36552" w:rsidRPr="00FE5452" w:rsidRDefault="00B36552" w:rsidP="00B36552">
            <w:pPr>
              <w:keepNext/>
              <w:spacing w:before="240" w:after="240"/>
              <w:outlineLvl w:val="2"/>
              <w:rPr>
                <w:rFonts w:eastAsia="SimSun"/>
                <w:szCs w:val="22"/>
                <w:u w:val="singl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BEF3332" w14:textId="77777777" w:rsidR="00B36552" w:rsidRPr="00FE5452" w:rsidRDefault="00B36552" w:rsidP="00B36552">
            <w:pPr>
              <w:keepNext/>
              <w:spacing w:before="240" w:after="240"/>
              <w:outlineLvl w:val="2"/>
              <w:rPr>
                <w:rFonts w:eastAsia="SimSun"/>
                <w:szCs w:val="22"/>
                <w:u w:val="single"/>
              </w:rPr>
            </w:pPr>
          </w:p>
        </w:tc>
      </w:tr>
    </w:tbl>
    <w:p w14:paraId="0F5957DB" w14:textId="6094E5B7" w:rsidR="009B08AD" w:rsidRPr="00FE5452" w:rsidRDefault="009B08AD">
      <w:pPr>
        <w:rPr>
          <w:rFonts w:eastAsia="SimSun"/>
          <w:lang w:eastAsia="zh-CN"/>
        </w:rPr>
      </w:pPr>
    </w:p>
    <w:p w14:paraId="47630A7C" w14:textId="381CCDCB" w:rsidR="007D099F" w:rsidRPr="00FE5452" w:rsidRDefault="007D099F" w:rsidP="00052AB9">
      <w:pPr>
        <w:rPr>
          <w:bCs/>
          <w:iCs/>
          <w:szCs w:val="22"/>
        </w:rPr>
      </w:pPr>
    </w:p>
    <w:p w14:paraId="757DDBB0" w14:textId="1AF43AAA" w:rsidR="007D099F" w:rsidRPr="00FE5452" w:rsidRDefault="007D099F">
      <w:pPr>
        <w:rPr>
          <w:bCs/>
          <w:iCs/>
          <w:szCs w:val="22"/>
        </w:rPr>
        <w:sectPr w:rsidR="007D099F" w:rsidRPr="00FE5452" w:rsidSect="000469A5">
          <w:headerReference w:type="even" r:id="rId17"/>
          <w:headerReference w:type="default" r:id="rId18"/>
          <w:footerReference w:type="even" r:id="rId19"/>
          <w:footerReference w:type="default" r:id="rId20"/>
          <w:headerReference w:type="first" r:id="rId21"/>
          <w:footerReference w:type="first" r:id="rId22"/>
          <w:pgSz w:w="11906" w:h="16838" w:code="9"/>
          <w:pgMar w:top="994" w:right="1411" w:bottom="1440" w:left="1411" w:header="504" w:footer="1022" w:gutter="0"/>
          <w:pgNumType w:start="1"/>
          <w:cols w:space="720"/>
          <w:titlePg/>
          <w:docGrid w:linePitch="299"/>
        </w:sectPr>
      </w:pPr>
    </w:p>
    <w:p w14:paraId="2D30C314" w14:textId="6F6161AF" w:rsidR="003E5645" w:rsidRPr="00FE5452" w:rsidRDefault="003E5645" w:rsidP="003D235C">
      <w:pPr>
        <w:spacing w:after="240"/>
        <w:rPr>
          <w:rFonts w:eastAsia="SimSun"/>
          <w:lang w:eastAsia="zh-CN"/>
        </w:rPr>
      </w:pPr>
      <w:r w:rsidRPr="00FE5452">
        <w:rPr>
          <w:rFonts w:eastAsia="SimSun"/>
          <w:lang w:eastAsia="zh-CN"/>
        </w:rPr>
        <w:lastRenderedPageBreak/>
        <w:t>REVISED IMPLEMENTATION TIMELINE</w:t>
      </w:r>
    </w:p>
    <w:tbl>
      <w:tblPr>
        <w:tblStyle w:val="TableGrid"/>
        <w:tblW w:w="14256" w:type="dxa"/>
        <w:tblLook w:val="04A0" w:firstRow="1" w:lastRow="0" w:firstColumn="1" w:lastColumn="0" w:noHBand="0" w:noVBand="1"/>
        <w:tblCaption w:val="Annex I"/>
        <w:tblDescription w:val="Revised Implementation Timeline"/>
      </w:tblPr>
      <w:tblGrid>
        <w:gridCol w:w="939"/>
        <w:gridCol w:w="6796"/>
        <w:gridCol w:w="791"/>
        <w:gridCol w:w="927"/>
        <w:gridCol w:w="832"/>
        <w:gridCol w:w="832"/>
        <w:gridCol w:w="877"/>
        <w:gridCol w:w="787"/>
        <w:gridCol w:w="765"/>
        <w:gridCol w:w="710"/>
      </w:tblGrid>
      <w:tr w:rsidR="00294C08" w:rsidRPr="00FE5452" w14:paraId="4F84D317" w14:textId="77777777" w:rsidTr="00D93F6E">
        <w:trPr>
          <w:tblHeader/>
        </w:trPr>
        <w:tc>
          <w:tcPr>
            <w:tcW w:w="939" w:type="dxa"/>
            <w:vMerge w:val="restart"/>
            <w:tcBorders>
              <w:top w:val="single" w:sz="4" w:space="0" w:color="auto"/>
            </w:tcBorders>
            <w:vAlign w:val="center"/>
          </w:tcPr>
          <w:p w14:paraId="0A86DF5A" w14:textId="77777777" w:rsidR="00294C08" w:rsidRPr="00FE5452" w:rsidRDefault="00294C08" w:rsidP="00D93F6E">
            <w:pPr>
              <w:rPr>
                <w:b/>
                <w:bCs/>
                <w:iCs/>
                <w:szCs w:val="22"/>
              </w:rPr>
            </w:pPr>
            <w:r w:rsidRPr="00FE5452">
              <w:rPr>
                <w:b/>
                <w:bCs/>
                <w:iCs/>
                <w:szCs w:val="22"/>
              </w:rPr>
              <w:t>Output</w:t>
            </w:r>
          </w:p>
        </w:tc>
        <w:tc>
          <w:tcPr>
            <w:tcW w:w="6796" w:type="dxa"/>
            <w:vMerge w:val="restart"/>
            <w:tcBorders>
              <w:top w:val="single" w:sz="4" w:space="0" w:color="auto"/>
            </w:tcBorders>
            <w:vAlign w:val="center"/>
          </w:tcPr>
          <w:p w14:paraId="7333302C" w14:textId="77777777" w:rsidR="00294C08" w:rsidRPr="00FE5452" w:rsidRDefault="00294C08" w:rsidP="00D93F6E">
            <w:pPr>
              <w:rPr>
                <w:b/>
                <w:bCs/>
                <w:iCs/>
                <w:szCs w:val="22"/>
              </w:rPr>
            </w:pPr>
            <w:r w:rsidRPr="00FE5452">
              <w:rPr>
                <w:b/>
                <w:bCs/>
                <w:iCs/>
                <w:szCs w:val="22"/>
              </w:rPr>
              <w:t>Activity</w:t>
            </w:r>
          </w:p>
        </w:tc>
        <w:tc>
          <w:tcPr>
            <w:tcW w:w="3382" w:type="dxa"/>
            <w:gridSpan w:val="4"/>
            <w:tcBorders>
              <w:top w:val="single" w:sz="4" w:space="0" w:color="auto"/>
            </w:tcBorders>
            <w:shd w:val="clear" w:color="auto" w:fill="F2F2F2"/>
          </w:tcPr>
          <w:p w14:paraId="0DCBF5D5" w14:textId="77777777" w:rsidR="00294C08" w:rsidRPr="00FE5452" w:rsidRDefault="00294C08" w:rsidP="00D93F6E">
            <w:pPr>
              <w:jc w:val="center"/>
              <w:rPr>
                <w:b/>
                <w:bCs/>
                <w:iCs/>
                <w:szCs w:val="22"/>
              </w:rPr>
            </w:pPr>
            <w:r w:rsidRPr="00FE5452">
              <w:rPr>
                <w:b/>
                <w:bCs/>
                <w:iCs/>
                <w:szCs w:val="22"/>
              </w:rPr>
              <w:t>2021</w:t>
            </w:r>
          </w:p>
        </w:tc>
        <w:tc>
          <w:tcPr>
            <w:tcW w:w="3139" w:type="dxa"/>
            <w:gridSpan w:val="4"/>
            <w:tcBorders>
              <w:top w:val="single" w:sz="4" w:space="0" w:color="auto"/>
            </w:tcBorders>
          </w:tcPr>
          <w:p w14:paraId="64A2AAF1" w14:textId="77777777" w:rsidR="00294C08" w:rsidRPr="00FE5452" w:rsidRDefault="00294C08" w:rsidP="00D93F6E">
            <w:pPr>
              <w:jc w:val="center"/>
              <w:rPr>
                <w:b/>
                <w:bCs/>
                <w:iCs/>
                <w:szCs w:val="22"/>
              </w:rPr>
            </w:pPr>
            <w:r w:rsidRPr="00FE5452">
              <w:rPr>
                <w:b/>
                <w:bCs/>
                <w:iCs/>
                <w:szCs w:val="22"/>
              </w:rPr>
              <w:t>2022</w:t>
            </w:r>
          </w:p>
        </w:tc>
      </w:tr>
      <w:tr w:rsidR="00294C08" w:rsidRPr="00FE5452" w14:paraId="2E64FEF0" w14:textId="77777777" w:rsidTr="00D93F6E">
        <w:trPr>
          <w:tblHeader/>
        </w:trPr>
        <w:tc>
          <w:tcPr>
            <w:tcW w:w="939" w:type="dxa"/>
            <w:vMerge/>
            <w:vAlign w:val="center"/>
          </w:tcPr>
          <w:p w14:paraId="35A2F6A4" w14:textId="77777777" w:rsidR="00294C08" w:rsidRPr="00FE5452" w:rsidRDefault="00294C08" w:rsidP="00D93F6E">
            <w:pPr>
              <w:rPr>
                <w:bCs/>
                <w:iCs/>
                <w:szCs w:val="22"/>
              </w:rPr>
            </w:pPr>
          </w:p>
        </w:tc>
        <w:tc>
          <w:tcPr>
            <w:tcW w:w="6796" w:type="dxa"/>
            <w:vMerge/>
            <w:vAlign w:val="center"/>
          </w:tcPr>
          <w:p w14:paraId="47DCD0E3" w14:textId="77777777" w:rsidR="00294C08" w:rsidRPr="00FE5452" w:rsidRDefault="00294C08" w:rsidP="00D93F6E">
            <w:pPr>
              <w:rPr>
                <w:bCs/>
                <w:iCs/>
                <w:szCs w:val="22"/>
              </w:rPr>
            </w:pPr>
          </w:p>
        </w:tc>
        <w:tc>
          <w:tcPr>
            <w:tcW w:w="791" w:type="dxa"/>
            <w:shd w:val="clear" w:color="auto" w:fill="F2F2F2"/>
          </w:tcPr>
          <w:p w14:paraId="7D467019" w14:textId="77777777" w:rsidR="00294C08" w:rsidRPr="00FE5452" w:rsidRDefault="00294C08" w:rsidP="00D93F6E">
            <w:pPr>
              <w:jc w:val="center"/>
              <w:rPr>
                <w:b/>
                <w:bCs/>
                <w:iCs/>
                <w:szCs w:val="22"/>
              </w:rPr>
            </w:pPr>
            <w:r w:rsidRPr="00FE5452">
              <w:rPr>
                <w:b/>
              </w:rPr>
              <w:t>Q1</w:t>
            </w:r>
          </w:p>
        </w:tc>
        <w:tc>
          <w:tcPr>
            <w:tcW w:w="927" w:type="dxa"/>
            <w:shd w:val="clear" w:color="auto" w:fill="F2F2F2"/>
          </w:tcPr>
          <w:p w14:paraId="124774E8" w14:textId="77777777" w:rsidR="00294C08" w:rsidRPr="00FE5452" w:rsidRDefault="00294C08" w:rsidP="00D93F6E">
            <w:pPr>
              <w:jc w:val="center"/>
              <w:rPr>
                <w:b/>
                <w:bCs/>
                <w:iCs/>
                <w:szCs w:val="22"/>
              </w:rPr>
            </w:pPr>
            <w:r w:rsidRPr="00FE5452">
              <w:rPr>
                <w:b/>
              </w:rPr>
              <w:t>Q2</w:t>
            </w:r>
          </w:p>
        </w:tc>
        <w:tc>
          <w:tcPr>
            <w:tcW w:w="832" w:type="dxa"/>
            <w:shd w:val="clear" w:color="auto" w:fill="F2F2F2"/>
          </w:tcPr>
          <w:p w14:paraId="5A5CABA4" w14:textId="77777777" w:rsidR="00294C08" w:rsidRPr="00FE5452" w:rsidRDefault="00294C08" w:rsidP="00D93F6E">
            <w:pPr>
              <w:jc w:val="center"/>
              <w:rPr>
                <w:b/>
                <w:bCs/>
                <w:iCs/>
                <w:szCs w:val="22"/>
              </w:rPr>
            </w:pPr>
            <w:r w:rsidRPr="00FE5452">
              <w:rPr>
                <w:b/>
              </w:rPr>
              <w:t>Q3</w:t>
            </w:r>
          </w:p>
        </w:tc>
        <w:tc>
          <w:tcPr>
            <w:tcW w:w="832" w:type="dxa"/>
            <w:shd w:val="clear" w:color="auto" w:fill="F2F2F2"/>
          </w:tcPr>
          <w:p w14:paraId="303197BC" w14:textId="77777777" w:rsidR="00294C08" w:rsidRPr="00FE5452" w:rsidRDefault="00294C08" w:rsidP="00D93F6E">
            <w:pPr>
              <w:jc w:val="center"/>
              <w:rPr>
                <w:b/>
                <w:bCs/>
                <w:iCs/>
                <w:szCs w:val="22"/>
              </w:rPr>
            </w:pPr>
            <w:r w:rsidRPr="00FE5452">
              <w:rPr>
                <w:b/>
              </w:rPr>
              <w:t>Q4</w:t>
            </w:r>
          </w:p>
        </w:tc>
        <w:tc>
          <w:tcPr>
            <w:tcW w:w="877" w:type="dxa"/>
          </w:tcPr>
          <w:p w14:paraId="7996C303" w14:textId="77777777" w:rsidR="00294C08" w:rsidRPr="00FE5452" w:rsidRDefault="00294C08" w:rsidP="00D93F6E">
            <w:pPr>
              <w:jc w:val="center"/>
              <w:rPr>
                <w:b/>
                <w:bCs/>
                <w:iCs/>
                <w:szCs w:val="22"/>
              </w:rPr>
            </w:pPr>
            <w:r w:rsidRPr="00FE5452">
              <w:rPr>
                <w:b/>
              </w:rPr>
              <w:t>Q1</w:t>
            </w:r>
          </w:p>
        </w:tc>
        <w:tc>
          <w:tcPr>
            <w:tcW w:w="787" w:type="dxa"/>
          </w:tcPr>
          <w:p w14:paraId="27C44161" w14:textId="77777777" w:rsidR="00294C08" w:rsidRPr="00FE5452" w:rsidRDefault="00294C08" w:rsidP="00D93F6E">
            <w:pPr>
              <w:jc w:val="center"/>
              <w:rPr>
                <w:b/>
                <w:bCs/>
                <w:iCs/>
                <w:szCs w:val="22"/>
              </w:rPr>
            </w:pPr>
            <w:r w:rsidRPr="00FE5452">
              <w:rPr>
                <w:b/>
              </w:rPr>
              <w:t>Q2</w:t>
            </w:r>
          </w:p>
        </w:tc>
        <w:tc>
          <w:tcPr>
            <w:tcW w:w="765" w:type="dxa"/>
          </w:tcPr>
          <w:p w14:paraId="2F0CE04F" w14:textId="77777777" w:rsidR="00294C08" w:rsidRPr="00FE5452" w:rsidRDefault="00294C08" w:rsidP="00D93F6E">
            <w:pPr>
              <w:jc w:val="center"/>
              <w:rPr>
                <w:b/>
                <w:bCs/>
                <w:iCs/>
                <w:szCs w:val="22"/>
              </w:rPr>
            </w:pPr>
            <w:r w:rsidRPr="00FE5452">
              <w:rPr>
                <w:b/>
              </w:rPr>
              <w:t>Q3</w:t>
            </w:r>
          </w:p>
        </w:tc>
        <w:tc>
          <w:tcPr>
            <w:tcW w:w="710" w:type="dxa"/>
          </w:tcPr>
          <w:p w14:paraId="1C0607C6" w14:textId="77777777" w:rsidR="00294C08" w:rsidRPr="00FE5452" w:rsidRDefault="00294C08" w:rsidP="00D93F6E">
            <w:pPr>
              <w:jc w:val="center"/>
              <w:rPr>
                <w:b/>
                <w:bCs/>
                <w:iCs/>
                <w:szCs w:val="22"/>
              </w:rPr>
            </w:pPr>
            <w:r w:rsidRPr="00FE5452">
              <w:rPr>
                <w:b/>
              </w:rPr>
              <w:t>Q4</w:t>
            </w:r>
          </w:p>
        </w:tc>
      </w:tr>
      <w:tr w:rsidR="00294C08" w:rsidRPr="00FE5452" w14:paraId="15089E05" w14:textId="77777777" w:rsidTr="00D93F6E">
        <w:trPr>
          <w:tblHeader/>
        </w:trPr>
        <w:tc>
          <w:tcPr>
            <w:tcW w:w="939" w:type="dxa"/>
            <w:vAlign w:val="center"/>
          </w:tcPr>
          <w:p w14:paraId="73950604" w14:textId="77777777" w:rsidR="00294C08" w:rsidRPr="00FE5452" w:rsidRDefault="00294C08" w:rsidP="00D93F6E">
            <w:pPr>
              <w:rPr>
                <w:szCs w:val="22"/>
              </w:rPr>
            </w:pPr>
            <w:r w:rsidRPr="00FE5452">
              <w:rPr>
                <w:szCs w:val="22"/>
              </w:rPr>
              <w:t>3</w:t>
            </w:r>
          </w:p>
        </w:tc>
        <w:tc>
          <w:tcPr>
            <w:tcW w:w="6796" w:type="dxa"/>
            <w:vAlign w:val="center"/>
          </w:tcPr>
          <w:p w14:paraId="3714B693" w14:textId="77777777" w:rsidR="00294C08" w:rsidRPr="00FE5452" w:rsidRDefault="00294C08" w:rsidP="00D93F6E">
            <w:pPr>
              <w:spacing w:before="120" w:after="120"/>
              <w:rPr>
                <w:rFonts w:eastAsia="SimSun"/>
                <w:bCs/>
                <w:szCs w:val="26"/>
              </w:rPr>
            </w:pPr>
            <w:r w:rsidRPr="00FE5452">
              <w:rPr>
                <w:rFonts w:eastAsia="SimSun"/>
                <w:bCs/>
                <w:iCs/>
                <w:szCs w:val="26"/>
              </w:rPr>
              <w:t>Four (4) events such as, conferences, roundtables, seminars or web-based groups, organized in the pilot countries (one in each country).</w:t>
            </w:r>
          </w:p>
        </w:tc>
        <w:tc>
          <w:tcPr>
            <w:tcW w:w="791" w:type="dxa"/>
            <w:shd w:val="clear" w:color="auto" w:fill="F2F2F2"/>
          </w:tcPr>
          <w:p w14:paraId="30ACE744" w14:textId="77777777" w:rsidR="00294C08" w:rsidRPr="00FE5452" w:rsidRDefault="00294C08" w:rsidP="00D93F6E">
            <w:pPr>
              <w:spacing w:before="120" w:after="120"/>
              <w:jc w:val="center"/>
              <w:rPr>
                <w:bCs/>
                <w:iCs/>
                <w:szCs w:val="22"/>
              </w:rPr>
            </w:pPr>
            <w:r w:rsidRPr="00FE5452">
              <w:rPr>
                <w:bCs/>
                <w:iCs/>
                <w:sz w:val="20"/>
              </w:rPr>
              <w:t>X</w:t>
            </w:r>
          </w:p>
        </w:tc>
        <w:tc>
          <w:tcPr>
            <w:tcW w:w="927" w:type="dxa"/>
            <w:shd w:val="clear" w:color="auto" w:fill="F2F2F2"/>
          </w:tcPr>
          <w:p w14:paraId="7430E894" w14:textId="77777777" w:rsidR="00294C08" w:rsidRPr="00FE5452" w:rsidRDefault="00294C08" w:rsidP="00D93F6E">
            <w:pPr>
              <w:spacing w:before="120" w:after="120"/>
              <w:jc w:val="center"/>
              <w:rPr>
                <w:bCs/>
                <w:iCs/>
                <w:szCs w:val="22"/>
              </w:rPr>
            </w:pPr>
          </w:p>
        </w:tc>
        <w:tc>
          <w:tcPr>
            <w:tcW w:w="832" w:type="dxa"/>
            <w:shd w:val="clear" w:color="auto" w:fill="F2F2F2"/>
          </w:tcPr>
          <w:p w14:paraId="13575D8B" w14:textId="77777777" w:rsidR="00294C08" w:rsidRPr="00FE5452" w:rsidRDefault="00294C08" w:rsidP="00D93F6E">
            <w:pPr>
              <w:spacing w:before="120" w:after="120"/>
              <w:jc w:val="center"/>
              <w:rPr>
                <w:bCs/>
                <w:iCs/>
                <w:szCs w:val="22"/>
              </w:rPr>
            </w:pPr>
          </w:p>
        </w:tc>
        <w:tc>
          <w:tcPr>
            <w:tcW w:w="832" w:type="dxa"/>
            <w:shd w:val="clear" w:color="auto" w:fill="F2F2F2"/>
          </w:tcPr>
          <w:p w14:paraId="19AC6701" w14:textId="77777777" w:rsidR="00294C08" w:rsidRPr="00FE5452" w:rsidRDefault="00294C08" w:rsidP="00D93F6E">
            <w:pPr>
              <w:spacing w:before="120" w:after="120"/>
              <w:jc w:val="center"/>
              <w:rPr>
                <w:bCs/>
                <w:iCs/>
                <w:szCs w:val="22"/>
              </w:rPr>
            </w:pPr>
          </w:p>
        </w:tc>
        <w:tc>
          <w:tcPr>
            <w:tcW w:w="877" w:type="dxa"/>
            <w:shd w:val="clear" w:color="auto" w:fill="FFFFFF"/>
          </w:tcPr>
          <w:p w14:paraId="05F84C1C" w14:textId="77777777" w:rsidR="00294C08" w:rsidRPr="00FE5452" w:rsidRDefault="00294C08" w:rsidP="00D93F6E">
            <w:pPr>
              <w:spacing w:before="120" w:after="120"/>
              <w:jc w:val="center"/>
              <w:rPr>
                <w:bCs/>
                <w:iCs/>
                <w:szCs w:val="22"/>
              </w:rPr>
            </w:pPr>
          </w:p>
        </w:tc>
        <w:tc>
          <w:tcPr>
            <w:tcW w:w="787" w:type="dxa"/>
            <w:shd w:val="clear" w:color="auto" w:fill="FFFFFF"/>
          </w:tcPr>
          <w:p w14:paraId="218C913C" w14:textId="77777777" w:rsidR="00294C08" w:rsidRPr="00FE5452" w:rsidRDefault="00294C08" w:rsidP="00D93F6E">
            <w:pPr>
              <w:spacing w:before="120" w:after="120"/>
              <w:jc w:val="center"/>
              <w:rPr>
                <w:bCs/>
                <w:iCs/>
                <w:szCs w:val="22"/>
              </w:rPr>
            </w:pPr>
          </w:p>
        </w:tc>
        <w:tc>
          <w:tcPr>
            <w:tcW w:w="765" w:type="dxa"/>
            <w:shd w:val="clear" w:color="auto" w:fill="FFFFFF"/>
          </w:tcPr>
          <w:p w14:paraId="28AC7414" w14:textId="77777777" w:rsidR="00294C08" w:rsidRPr="00FE5452" w:rsidRDefault="00294C08" w:rsidP="00D93F6E">
            <w:pPr>
              <w:spacing w:before="120" w:after="120"/>
              <w:jc w:val="center"/>
              <w:rPr>
                <w:bCs/>
                <w:iCs/>
                <w:szCs w:val="22"/>
              </w:rPr>
            </w:pPr>
          </w:p>
        </w:tc>
        <w:tc>
          <w:tcPr>
            <w:tcW w:w="710" w:type="dxa"/>
            <w:shd w:val="clear" w:color="auto" w:fill="FFFFFF"/>
          </w:tcPr>
          <w:p w14:paraId="7AEDEF77" w14:textId="77777777" w:rsidR="00294C08" w:rsidRPr="00FE5452" w:rsidRDefault="00294C08" w:rsidP="00D93F6E">
            <w:pPr>
              <w:spacing w:before="120" w:after="120"/>
              <w:jc w:val="center"/>
              <w:rPr>
                <w:bCs/>
                <w:iCs/>
                <w:szCs w:val="22"/>
              </w:rPr>
            </w:pPr>
          </w:p>
        </w:tc>
      </w:tr>
      <w:tr w:rsidR="00294C08" w:rsidRPr="00FE5452" w14:paraId="0E94914C" w14:textId="77777777" w:rsidTr="00D93F6E">
        <w:trPr>
          <w:tblHeader/>
        </w:trPr>
        <w:tc>
          <w:tcPr>
            <w:tcW w:w="939" w:type="dxa"/>
            <w:vAlign w:val="center"/>
          </w:tcPr>
          <w:p w14:paraId="06A2EDFA" w14:textId="77777777" w:rsidR="00294C08" w:rsidRPr="00FE5452" w:rsidRDefault="00294C08" w:rsidP="00D93F6E">
            <w:pPr>
              <w:rPr>
                <w:szCs w:val="22"/>
              </w:rPr>
            </w:pPr>
            <w:r w:rsidRPr="00FE5452">
              <w:rPr>
                <w:szCs w:val="22"/>
              </w:rPr>
              <w:t>3</w:t>
            </w:r>
          </w:p>
        </w:tc>
        <w:tc>
          <w:tcPr>
            <w:tcW w:w="6796" w:type="dxa"/>
            <w:vAlign w:val="center"/>
          </w:tcPr>
          <w:p w14:paraId="3390403A" w14:textId="77777777" w:rsidR="00294C08" w:rsidRPr="00FE5452" w:rsidRDefault="00294C08" w:rsidP="00D93F6E">
            <w:pPr>
              <w:spacing w:before="120" w:after="120"/>
              <w:rPr>
                <w:rFonts w:eastAsia="SimSun"/>
                <w:bCs/>
                <w:iCs/>
                <w:szCs w:val="26"/>
              </w:rPr>
            </w:pPr>
            <w:r w:rsidRPr="00FE5452">
              <w:rPr>
                <w:rFonts w:eastAsia="SimSun"/>
                <w:bCs/>
                <w:szCs w:val="26"/>
              </w:rPr>
              <w:t>Four (4) institutions/centers/organizations (one in each pilot country) identified with a dedicated unit and/or focal point, to support women inventors/innovators.</w:t>
            </w:r>
          </w:p>
        </w:tc>
        <w:tc>
          <w:tcPr>
            <w:tcW w:w="791" w:type="dxa"/>
            <w:shd w:val="clear" w:color="auto" w:fill="F2F2F2"/>
          </w:tcPr>
          <w:p w14:paraId="3FFCB195" w14:textId="77777777" w:rsidR="00294C08" w:rsidRPr="00FE5452" w:rsidRDefault="00294C08" w:rsidP="00D93F6E">
            <w:pPr>
              <w:spacing w:before="120" w:after="120"/>
              <w:jc w:val="center"/>
              <w:rPr>
                <w:bCs/>
                <w:iCs/>
                <w:sz w:val="20"/>
              </w:rPr>
            </w:pPr>
            <w:r w:rsidRPr="00FE5452">
              <w:rPr>
                <w:bCs/>
                <w:iCs/>
                <w:sz w:val="20"/>
              </w:rPr>
              <w:t>X</w:t>
            </w:r>
          </w:p>
        </w:tc>
        <w:tc>
          <w:tcPr>
            <w:tcW w:w="927" w:type="dxa"/>
            <w:shd w:val="clear" w:color="auto" w:fill="F2F2F2"/>
          </w:tcPr>
          <w:p w14:paraId="5C358A07" w14:textId="77777777" w:rsidR="00294C08" w:rsidRPr="00FE5452" w:rsidRDefault="00294C08" w:rsidP="00D93F6E">
            <w:pPr>
              <w:spacing w:before="120" w:after="120"/>
              <w:jc w:val="center"/>
              <w:rPr>
                <w:bCs/>
                <w:iCs/>
                <w:szCs w:val="22"/>
              </w:rPr>
            </w:pPr>
          </w:p>
        </w:tc>
        <w:tc>
          <w:tcPr>
            <w:tcW w:w="832" w:type="dxa"/>
            <w:shd w:val="clear" w:color="auto" w:fill="F2F2F2"/>
          </w:tcPr>
          <w:p w14:paraId="0CFD13C6" w14:textId="77777777" w:rsidR="00294C08" w:rsidRPr="00FE5452" w:rsidRDefault="00294C08" w:rsidP="00D93F6E">
            <w:pPr>
              <w:spacing w:before="120" w:after="120"/>
              <w:jc w:val="center"/>
              <w:rPr>
                <w:bCs/>
                <w:iCs/>
                <w:szCs w:val="22"/>
              </w:rPr>
            </w:pPr>
          </w:p>
        </w:tc>
        <w:tc>
          <w:tcPr>
            <w:tcW w:w="832" w:type="dxa"/>
            <w:shd w:val="clear" w:color="auto" w:fill="F2F2F2"/>
          </w:tcPr>
          <w:p w14:paraId="63EC559D" w14:textId="77777777" w:rsidR="00294C08" w:rsidRPr="00FE5452" w:rsidRDefault="00294C08" w:rsidP="00D93F6E">
            <w:pPr>
              <w:spacing w:before="120" w:after="120"/>
              <w:jc w:val="center"/>
              <w:rPr>
                <w:bCs/>
                <w:iCs/>
                <w:szCs w:val="22"/>
              </w:rPr>
            </w:pPr>
          </w:p>
        </w:tc>
        <w:tc>
          <w:tcPr>
            <w:tcW w:w="877" w:type="dxa"/>
            <w:shd w:val="clear" w:color="auto" w:fill="FFFFFF"/>
          </w:tcPr>
          <w:p w14:paraId="7C9D5B32" w14:textId="77777777" w:rsidR="00294C08" w:rsidRPr="00FE5452" w:rsidRDefault="00294C08" w:rsidP="00D93F6E">
            <w:pPr>
              <w:spacing w:before="120" w:after="120"/>
              <w:jc w:val="center"/>
              <w:rPr>
                <w:bCs/>
                <w:iCs/>
                <w:szCs w:val="22"/>
              </w:rPr>
            </w:pPr>
          </w:p>
        </w:tc>
        <w:tc>
          <w:tcPr>
            <w:tcW w:w="787" w:type="dxa"/>
            <w:shd w:val="clear" w:color="auto" w:fill="FFFFFF"/>
          </w:tcPr>
          <w:p w14:paraId="3BC09456" w14:textId="77777777" w:rsidR="00294C08" w:rsidRPr="00FE5452" w:rsidRDefault="00294C08" w:rsidP="00D93F6E">
            <w:pPr>
              <w:spacing w:before="120" w:after="120"/>
              <w:jc w:val="center"/>
              <w:rPr>
                <w:bCs/>
                <w:iCs/>
                <w:szCs w:val="22"/>
              </w:rPr>
            </w:pPr>
          </w:p>
        </w:tc>
        <w:tc>
          <w:tcPr>
            <w:tcW w:w="765" w:type="dxa"/>
            <w:shd w:val="clear" w:color="auto" w:fill="FFFFFF"/>
          </w:tcPr>
          <w:p w14:paraId="660774CA" w14:textId="77777777" w:rsidR="00294C08" w:rsidRPr="00FE5452" w:rsidRDefault="00294C08" w:rsidP="00D93F6E">
            <w:pPr>
              <w:spacing w:before="120" w:after="120"/>
              <w:jc w:val="center"/>
              <w:rPr>
                <w:bCs/>
                <w:iCs/>
                <w:szCs w:val="22"/>
              </w:rPr>
            </w:pPr>
          </w:p>
        </w:tc>
        <w:tc>
          <w:tcPr>
            <w:tcW w:w="710" w:type="dxa"/>
            <w:shd w:val="clear" w:color="auto" w:fill="FFFFFF"/>
          </w:tcPr>
          <w:p w14:paraId="47186983" w14:textId="77777777" w:rsidR="00294C08" w:rsidRPr="00FE5452" w:rsidRDefault="00294C08" w:rsidP="00D93F6E">
            <w:pPr>
              <w:spacing w:before="120" w:after="120"/>
              <w:jc w:val="center"/>
              <w:rPr>
                <w:bCs/>
                <w:iCs/>
                <w:szCs w:val="22"/>
              </w:rPr>
            </w:pPr>
          </w:p>
        </w:tc>
      </w:tr>
      <w:tr w:rsidR="00294C08" w:rsidRPr="00FE5452" w14:paraId="0ADB88F6" w14:textId="77777777" w:rsidTr="00D93F6E">
        <w:trPr>
          <w:tblHeader/>
        </w:trPr>
        <w:tc>
          <w:tcPr>
            <w:tcW w:w="939" w:type="dxa"/>
            <w:vAlign w:val="center"/>
          </w:tcPr>
          <w:p w14:paraId="7496C7C1" w14:textId="77777777" w:rsidR="00294C08" w:rsidRPr="00FE5452" w:rsidRDefault="00294C08" w:rsidP="00D93F6E">
            <w:pPr>
              <w:rPr>
                <w:szCs w:val="22"/>
              </w:rPr>
            </w:pPr>
            <w:r w:rsidRPr="00FE5452">
              <w:rPr>
                <w:szCs w:val="22"/>
              </w:rPr>
              <w:t>4</w:t>
            </w:r>
          </w:p>
        </w:tc>
        <w:tc>
          <w:tcPr>
            <w:tcW w:w="6796" w:type="dxa"/>
            <w:vAlign w:val="center"/>
          </w:tcPr>
          <w:p w14:paraId="577A2B53" w14:textId="77777777" w:rsidR="00294C08" w:rsidRPr="00FE5452" w:rsidRDefault="00294C08" w:rsidP="00D93F6E">
            <w:pPr>
              <w:spacing w:before="120" w:after="120"/>
              <w:rPr>
                <w:rFonts w:eastAsia="SimSun"/>
                <w:bCs/>
                <w:szCs w:val="26"/>
              </w:rPr>
            </w:pPr>
            <w:r w:rsidRPr="00FE5452">
              <w:rPr>
                <w:rFonts w:eastAsia="SimSun"/>
                <w:bCs/>
                <w:szCs w:val="26"/>
              </w:rPr>
              <w:t>Delivery of a guide on the IP issues in bringing a patent-based product to market and/or in creating a start-up</w:t>
            </w:r>
          </w:p>
        </w:tc>
        <w:tc>
          <w:tcPr>
            <w:tcW w:w="791" w:type="dxa"/>
            <w:shd w:val="clear" w:color="auto" w:fill="F2F2F2"/>
          </w:tcPr>
          <w:p w14:paraId="04DD04DE" w14:textId="77777777" w:rsidR="00294C08" w:rsidRPr="00FE5452" w:rsidRDefault="00294C08" w:rsidP="00D93F6E">
            <w:pPr>
              <w:spacing w:before="120" w:after="120"/>
              <w:jc w:val="center"/>
              <w:rPr>
                <w:bCs/>
                <w:iCs/>
                <w:szCs w:val="22"/>
              </w:rPr>
            </w:pPr>
            <w:r w:rsidRPr="00FE5452">
              <w:rPr>
                <w:bCs/>
                <w:iCs/>
                <w:szCs w:val="22"/>
              </w:rPr>
              <w:t>X</w:t>
            </w:r>
          </w:p>
        </w:tc>
        <w:tc>
          <w:tcPr>
            <w:tcW w:w="927" w:type="dxa"/>
            <w:shd w:val="clear" w:color="auto" w:fill="F2F2F2"/>
          </w:tcPr>
          <w:p w14:paraId="2E1079D6"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491EE1A1"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40C2C3FE" w14:textId="77777777" w:rsidR="00294C08" w:rsidRPr="00FE5452" w:rsidRDefault="00294C08" w:rsidP="00D93F6E">
            <w:pPr>
              <w:spacing w:before="120" w:after="120"/>
              <w:jc w:val="center"/>
              <w:rPr>
                <w:bCs/>
                <w:iCs/>
                <w:szCs w:val="22"/>
              </w:rPr>
            </w:pPr>
          </w:p>
        </w:tc>
        <w:tc>
          <w:tcPr>
            <w:tcW w:w="877" w:type="dxa"/>
            <w:shd w:val="clear" w:color="auto" w:fill="FFFFFF"/>
          </w:tcPr>
          <w:p w14:paraId="0AE5AD56" w14:textId="77777777" w:rsidR="00294C08" w:rsidRPr="00FE5452" w:rsidRDefault="00294C08" w:rsidP="00D93F6E">
            <w:pPr>
              <w:spacing w:before="120" w:after="120"/>
              <w:jc w:val="center"/>
              <w:rPr>
                <w:bCs/>
                <w:iCs/>
                <w:szCs w:val="22"/>
              </w:rPr>
            </w:pPr>
          </w:p>
        </w:tc>
        <w:tc>
          <w:tcPr>
            <w:tcW w:w="787" w:type="dxa"/>
            <w:shd w:val="clear" w:color="auto" w:fill="FFFFFF"/>
          </w:tcPr>
          <w:p w14:paraId="2837695A" w14:textId="77777777" w:rsidR="00294C08" w:rsidRPr="00FE5452" w:rsidRDefault="00294C08" w:rsidP="00D93F6E">
            <w:pPr>
              <w:spacing w:before="120" w:after="120"/>
              <w:jc w:val="center"/>
              <w:rPr>
                <w:bCs/>
                <w:iCs/>
                <w:szCs w:val="22"/>
              </w:rPr>
            </w:pPr>
          </w:p>
        </w:tc>
        <w:tc>
          <w:tcPr>
            <w:tcW w:w="765" w:type="dxa"/>
            <w:shd w:val="clear" w:color="auto" w:fill="FFFFFF"/>
          </w:tcPr>
          <w:p w14:paraId="70D16281" w14:textId="77777777" w:rsidR="00294C08" w:rsidRPr="00FE5452" w:rsidRDefault="00294C08" w:rsidP="00D93F6E">
            <w:pPr>
              <w:spacing w:before="120" w:after="120"/>
              <w:jc w:val="center"/>
              <w:rPr>
                <w:bCs/>
                <w:iCs/>
                <w:szCs w:val="22"/>
              </w:rPr>
            </w:pPr>
          </w:p>
        </w:tc>
        <w:tc>
          <w:tcPr>
            <w:tcW w:w="710" w:type="dxa"/>
            <w:shd w:val="clear" w:color="auto" w:fill="FFFFFF"/>
          </w:tcPr>
          <w:p w14:paraId="2BBCF3A3" w14:textId="77777777" w:rsidR="00294C08" w:rsidRPr="00FE5452" w:rsidRDefault="00294C08" w:rsidP="00D93F6E">
            <w:pPr>
              <w:spacing w:before="120" w:after="120"/>
              <w:jc w:val="center"/>
              <w:rPr>
                <w:bCs/>
                <w:iCs/>
                <w:szCs w:val="22"/>
              </w:rPr>
            </w:pPr>
          </w:p>
        </w:tc>
      </w:tr>
      <w:tr w:rsidR="00294C08" w:rsidRPr="00FE5452" w14:paraId="4DD6ABF4" w14:textId="77777777" w:rsidTr="00D93F6E">
        <w:trPr>
          <w:tblHeader/>
        </w:trPr>
        <w:tc>
          <w:tcPr>
            <w:tcW w:w="939" w:type="dxa"/>
            <w:vAlign w:val="center"/>
          </w:tcPr>
          <w:p w14:paraId="2322098E" w14:textId="77777777" w:rsidR="00294C08" w:rsidRPr="00FE5452" w:rsidRDefault="00294C08" w:rsidP="00D93F6E">
            <w:pPr>
              <w:rPr>
                <w:szCs w:val="22"/>
              </w:rPr>
            </w:pPr>
            <w:r w:rsidRPr="00FE5452">
              <w:rPr>
                <w:szCs w:val="22"/>
              </w:rPr>
              <w:t>1</w:t>
            </w:r>
          </w:p>
        </w:tc>
        <w:tc>
          <w:tcPr>
            <w:tcW w:w="6796" w:type="dxa"/>
            <w:vAlign w:val="center"/>
          </w:tcPr>
          <w:p w14:paraId="6BD54B4C" w14:textId="77777777" w:rsidR="00294C08" w:rsidRPr="00FE5452" w:rsidRDefault="00294C08" w:rsidP="00D93F6E">
            <w:pPr>
              <w:spacing w:before="120" w:after="120"/>
              <w:rPr>
                <w:rFonts w:eastAsia="SimSun"/>
                <w:bCs/>
                <w:szCs w:val="26"/>
              </w:rPr>
            </w:pPr>
            <w:r w:rsidRPr="00FE5452">
              <w:rPr>
                <w:szCs w:val="22"/>
              </w:rPr>
              <w:t>Collect individual stories of women inventors and innovators on their experiences in protecting and bringing to the market their inventive and innovative output</w:t>
            </w:r>
          </w:p>
        </w:tc>
        <w:tc>
          <w:tcPr>
            <w:tcW w:w="791" w:type="dxa"/>
            <w:shd w:val="clear" w:color="auto" w:fill="F2F2F2"/>
          </w:tcPr>
          <w:p w14:paraId="70B6A415" w14:textId="77777777" w:rsidR="00294C08" w:rsidRPr="00FE5452" w:rsidRDefault="00294C08" w:rsidP="00D93F6E">
            <w:pPr>
              <w:spacing w:before="120" w:after="120"/>
              <w:jc w:val="center"/>
              <w:rPr>
                <w:bCs/>
                <w:iCs/>
                <w:szCs w:val="22"/>
              </w:rPr>
            </w:pPr>
            <w:r w:rsidRPr="00FE5452">
              <w:rPr>
                <w:bCs/>
                <w:iCs/>
                <w:szCs w:val="22"/>
              </w:rPr>
              <w:t>X</w:t>
            </w:r>
          </w:p>
        </w:tc>
        <w:tc>
          <w:tcPr>
            <w:tcW w:w="927" w:type="dxa"/>
            <w:shd w:val="clear" w:color="auto" w:fill="F2F2F2"/>
          </w:tcPr>
          <w:p w14:paraId="29C1B50A"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074AFA68"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62751CFB" w14:textId="77777777" w:rsidR="00294C08" w:rsidRPr="00FE5452" w:rsidRDefault="00294C08" w:rsidP="00D93F6E">
            <w:pPr>
              <w:spacing w:before="120" w:after="120"/>
              <w:jc w:val="center"/>
              <w:rPr>
                <w:bCs/>
                <w:iCs/>
                <w:szCs w:val="22"/>
              </w:rPr>
            </w:pPr>
          </w:p>
        </w:tc>
        <w:tc>
          <w:tcPr>
            <w:tcW w:w="877" w:type="dxa"/>
            <w:shd w:val="clear" w:color="auto" w:fill="FFFFFF"/>
          </w:tcPr>
          <w:p w14:paraId="41E5A1AD" w14:textId="77777777" w:rsidR="00294C08" w:rsidRPr="00FE5452" w:rsidRDefault="00294C08" w:rsidP="00D93F6E">
            <w:pPr>
              <w:spacing w:before="120" w:after="120"/>
              <w:jc w:val="center"/>
              <w:rPr>
                <w:bCs/>
                <w:iCs/>
                <w:szCs w:val="22"/>
              </w:rPr>
            </w:pPr>
          </w:p>
        </w:tc>
        <w:tc>
          <w:tcPr>
            <w:tcW w:w="787" w:type="dxa"/>
            <w:shd w:val="clear" w:color="auto" w:fill="FFFFFF"/>
          </w:tcPr>
          <w:p w14:paraId="2178312E" w14:textId="77777777" w:rsidR="00294C08" w:rsidRPr="00FE5452" w:rsidRDefault="00294C08" w:rsidP="00D93F6E">
            <w:pPr>
              <w:spacing w:before="120" w:after="120"/>
              <w:jc w:val="center"/>
              <w:rPr>
                <w:bCs/>
                <w:iCs/>
                <w:szCs w:val="22"/>
              </w:rPr>
            </w:pPr>
          </w:p>
        </w:tc>
        <w:tc>
          <w:tcPr>
            <w:tcW w:w="765" w:type="dxa"/>
            <w:shd w:val="clear" w:color="auto" w:fill="FFFFFF"/>
          </w:tcPr>
          <w:p w14:paraId="1B03888E" w14:textId="77777777" w:rsidR="00294C08" w:rsidRPr="00FE5452" w:rsidRDefault="00294C08" w:rsidP="00D93F6E">
            <w:pPr>
              <w:spacing w:before="120" w:after="120"/>
              <w:jc w:val="center"/>
              <w:rPr>
                <w:bCs/>
                <w:iCs/>
                <w:szCs w:val="22"/>
              </w:rPr>
            </w:pPr>
          </w:p>
        </w:tc>
        <w:tc>
          <w:tcPr>
            <w:tcW w:w="710" w:type="dxa"/>
            <w:shd w:val="clear" w:color="auto" w:fill="FFFFFF"/>
          </w:tcPr>
          <w:p w14:paraId="719A7711" w14:textId="77777777" w:rsidR="00294C08" w:rsidRPr="00FE5452" w:rsidRDefault="00294C08" w:rsidP="00D93F6E">
            <w:pPr>
              <w:spacing w:before="120" w:after="120"/>
              <w:jc w:val="center"/>
              <w:rPr>
                <w:bCs/>
                <w:iCs/>
                <w:szCs w:val="22"/>
              </w:rPr>
            </w:pPr>
          </w:p>
        </w:tc>
      </w:tr>
      <w:tr w:rsidR="00294C08" w:rsidRPr="00FE5452" w14:paraId="0E366E15" w14:textId="77777777" w:rsidTr="00D93F6E">
        <w:trPr>
          <w:tblHeader/>
        </w:trPr>
        <w:tc>
          <w:tcPr>
            <w:tcW w:w="939" w:type="dxa"/>
            <w:vAlign w:val="center"/>
          </w:tcPr>
          <w:p w14:paraId="3F8F9552" w14:textId="77777777" w:rsidR="00294C08" w:rsidRPr="00FE5452" w:rsidRDefault="00294C08" w:rsidP="00D93F6E">
            <w:pPr>
              <w:rPr>
                <w:szCs w:val="22"/>
              </w:rPr>
            </w:pPr>
            <w:r w:rsidRPr="00FE5452">
              <w:rPr>
                <w:szCs w:val="22"/>
              </w:rPr>
              <w:t>4</w:t>
            </w:r>
          </w:p>
        </w:tc>
        <w:tc>
          <w:tcPr>
            <w:tcW w:w="6796" w:type="dxa"/>
            <w:vAlign w:val="center"/>
          </w:tcPr>
          <w:p w14:paraId="026030ED" w14:textId="77777777" w:rsidR="00294C08" w:rsidRPr="00FE5452" w:rsidRDefault="00294C08" w:rsidP="00D93F6E">
            <w:pPr>
              <w:spacing w:before="120" w:after="120"/>
              <w:rPr>
                <w:szCs w:val="22"/>
              </w:rPr>
            </w:pPr>
            <w:r w:rsidRPr="00FE5452">
              <w:rPr>
                <w:szCs w:val="22"/>
              </w:rPr>
              <w:t>Undertake capacity-building programs through trainings for the identified centers to provide support to women inventors and innovators.</w:t>
            </w:r>
          </w:p>
        </w:tc>
        <w:tc>
          <w:tcPr>
            <w:tcW w:w="791" w:type="dxa"/>
            <w:shd w:val="clear" w:color="auto" w:fill="F2F2F2"/>
          </w:tcPr>
          <w:p w14:paraId="3F41A82C" w14:textId="77777777" w:rsidR="00294C08" w:rsidRPr="00FE5452" w:rsidRDefault="00294C08" w:rsidP="00D93F6E">
            <w:pPr>
              <w:spacing w:before="120" w:after="120"/>
              <w:jc w:val="center"/>
              <w:rPr>
                <w:bCs/>
                <w:iCs/>
                <w:szCs w:val="22"/>
              </w:rPr>
            </w:pPr>
          </w:p>
        </w:tc>
        <w:tc>
          <w:tcPr>
            <w:tcW w:w="927" w:type="dxa"/>
            <w:shd w:val="clear" w:color="auto" w:fill="F2F2F2"/>
          </w:tcPr>
          <w:p w14:paraId="54DD830A" w14:textId="77777777" w:rsidR="00294C08" w:rsidRPr="00FE5452" w:rsidRDefault="00294C08" w:rsidP="00D93F6E">
            <w:pPr>
              <w:spacing w:before="120" w:after="120"/>
              <w:jc w:val="center"/>
              <w:rPr>
                <w:bCs/>
                <w:iCs/>
                <w:szCs w:val="22"/>
              </w:rPr>
            </w:pPr>
          </w:p>
        </w:tc>
        <w:tc>
          <w:tcPr>
            <w:tcW w:w="832" w:type="dxa"/>
            <w:shd w:val="clear" w:color="auto" w:fill="F2F2F2"/>
          </w:tcPr>
          <w:p w14:paraId="50F90C6B"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7D5E5363" w14:textId="77777777" w:rsidR="00294C08" w:rsidRPr="00FE5452" w:rsidRDefault="00294C08" w:rsidP="00D93F6E">
            <w:pPr>
              <w:spacing w:before="120" w:after="120"/>
              <w:jc w:val="center"/>
              <w:rPr>
                <w:bCs/>
                <w:iCs/>
                <w:szCs w:val="22"/>
              </w:rPr>
            </w:pPr>
            <w:r w:rsidRPr="00FE5452">
              <w:rPr>
                <w:bCs/>
                <w:iCs/>
                <w:szCs w:val="22"/>
              </w:rPr>
              <w:t>X</w:t>
            </w:r>
          </w:p>
        </w:tc>
        <w:tc>
          <w:tcPr>
            <w:tcW w:w="877" w:type="dxa"/>
            <w:shd w:val="clear" w:color="auto" w:fill="FFFFFF"/>
          </w:tcPr>
          <w:p w14:paraId="26B1FA19" w14:textId="77777777" w:rsidR="00294C08" w:rsidRPr="00FE5452" w:rsidRDefault="00294C08" w:rsidP="00D93F6E">
            <w:pPr>
              <w:spacing w:before="120" w:after="120"/>
              <w:jc w:val="center"/>
              <w:rPr>
                <w:bCs/>
                <w:iCs/>
                <w:szCs w:val="22"/>
              </w:rPr>
            </w:pPr>
          </w:p>
        </w:tc>
        <w:tc>
          <w:tcPr>
            <w:tcW w:w="787" w:type="dxa"/>
            <w:shd w:val="clear" w:color="auto" w:fill="FFFFFF"/>
          </w:tcPr>
          <w:p w14:paraId="14D451C0" w14:textId="77777777" w:rsidR="00294C08" w:rsidRPr="00FE5452" w:rsidRDefault="00294C08" w:rsidP="00D93F6E">
            <w:pPr>
              <w:spacing w:before="120" w:after="120"/>
              <w:jc w:val="center"/>
              <w:rPr>
                <w:bCs/>
                <w:iCs/>
                <w:szCs w:val="22"/>
              </w:rPr>
            </w:pPr>
          </w:p>
        </w:tc>
        <w:tc>
          <w:tcPr>
            <w:tcW w:w="765" w:type="dxa"/>
            <w:shd w:val="clear" w:color="auto" w:fill="FFFFFF"/>
          </w:tcPr>
          <w:p w14:paraId="3050DCDC" w14:textId="77777777" w:rsidR="00294C08" w:rsidRPr="00FE5452" w:rsidRDefault="00294C08" w:rsidP="00D93F6E">
            <w:pPr>
              <w:spacing w:before="120" w:after="120"/>
              <w:jc w:val="center"/>
              <w:rPr>
                <w:bCs/>
                <w:iCs/>
                <w:szCs w:val="22"/>
              </w:rPr>
            </w:pPr>
          </w:p>
        </w:tc>
        <w:tc>
          <w:tcPr>
            <w:tcW w:w="710" w:type="dxa"/>
            <w:shd w:val="clear" w:color="auto" w:fill="FFFFFF"/>
          </w:tcPr>
          <w:p w14:paraId="2935C0E9" w14:textId="77777777" w:rsidR="00294C08" w:rsidRPr="00FE5452" w:rsidRDefault="00294C08" w:rsidP="00D93F6E">
            <w:pPr>
              <w:spacing w:before="120" w:after="120"/>
              <w:jc w:val="center"/>
              <w:rPr>
                <w:bCs/>
                <w:iCs/>
                <w:szCs w:val="22"/>
              </w:rPr>
            </w:pPr>
          </w:p>
        </w:tc>
      </w:tr>
      <w:tr w:rsidR="00294C08" w:rsidRPr="00FE5452" w14:paraId="405B9348" w14:textId="77777777" w:rsidTr="00D93F6E">
        <w:trPr>
          <w:tblHeader/>
        </w:trPr>
        <w:tc>
          <w:tcPr>
            <w:tcW w:w="939" w:type="dxa"/>
            <w:vAlign w:val="center"/>
          </w:tcPr>
          <w:p w14:paraId="5929E163" w14:textId="77777777" w:rsidR="00294C08" w:rsidRPr="00FE5452" w:rsidRDefault="00294C08" w:rsidP="00D93F6E">
            <w:pPr>
              <w:rPr>
                <w:szCs w:val="22"/>
              </w:rPr>
            </w:pPr>
            <w:r w:rsidRPr="00FE5452">
              <w:rPr>
                <w:szCs w:val="22"/>
              </w:rPr>
              <w:t>6</w:t>
            </w:r>
          </w:p>
        </w:tc>
        <w:tc>
          <w:tcPr>
            <w:tcW w:w="6796" w:type="dxa"/>
            <w:vAlign w:val="center"/>
          </w:tcPr>
          <w:p w14:paraId="36B870ED" w14:textId="77777777" w:rsidR="00294C08" w:rsidRPr="00FE5452" w:rsidRDefault="00294C08" w:rsidP="00D93F6E">
            <w:pPr>
              <w:spacing w:before="120" w:after="120"/>
              <w:rPr>
                <w:szCs w:val="22"/>
              </w:rPr>
            </w:pPr>
            <w:r w:rsidRPr="00FE5452">
              <w:rPr>
                <w:szCs w:val="22"/>
              </w:rPr>
              <w:t>Create a roster of volunteer women inventors and entrepreneurs and identify among them those willing to mentor and provide assistance to other women inventors and innovators.</w:t>
            </w:r>
          </w:p>
        </w:tc>
        <w:tc>
          <w:tcPr>
            <w:tcW w:w="791" w:type="dxa"/>
            <w:shd w:val="clear" w:color="auto" w:fill="F2F2F2"/>
          </w:tcPr>
          <w:p w14:paraId="5CD10565" w14:textId="77777777" w:rsidR="00294C08" w:rsidRPr="00FE5452" w:rsidRDefault="00294C08" w:rsidP="00D93F6E">
            <w:pPr>
              <w:spacing w:before="120" w:after="120"/>
              <w:jc w:val="center"/>
              <w:rPr>
                <w:bCs/>
                <w:iCs/>
                <w:szCs w:val="22"/>
              </w:rPr>
            </w:pPr>
            <w:r w:rsidRPr="00FE5452">
              <w:rPr>
                <w:bCs/>
                <w:iCs/>
                <w:szCs w:val="22"/>
              </w:rPr>
              <w:t>X</w:t>
            </w:r>
          </w:p>
        </w:tc>
        <w:tc>
          <w:tcPr>
            <w:tcW w:w="927" w:type="dxa"/>
            <w:shd w:val="clear" w:color="auto" w:fill="F2F2F2"/>
          </w:tcPr>
          <w:p w14:paraId="59C8D09A"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07F786C8"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3DFA4A2C" w14:textId="77777777" w:rsidR="00294C08" w:rsidRPr="00FE5452" w:rsidRDefault="00294C08" w:rsidP="00D93F6E">
            <w:pPr>
              <w:spacing w:before="120" w:after="120"/>
              <w:jc w:val="center"/>
              <w:rPr>
                <w:bCs/>
                <w:iCs/>
                <w:szCs w:val="22"/>
              </w:rPr>
            </w:pPr>
            <w:r w:rsidRPr="00FE5452">
              <w:rPr>
                <w:bCs/>
                <w:iCs/>
                <w:szCs w:val="22"/>
              </w:rPr>
              <w:t>X</w:t>
            </w:r>
          </w:p>
        </w:tc>
        <w:tc>
          <w:tcPr>
            <w:tcW w:w="877" w:type="dxa"/>
            <w:shd w:val="clear" w:color="auto" w:fill="FFFFFF"/>
          </w:tcPr>
          <w:p w14:paraId="45FC5792" w14:textId="77777777" w:rsidR="00294C08" w:rsidRPr="00FE5452" w:rsidRDefault="00294C08" w:rsidP="00D93F6E">
            <w:pPr>
              <w:spacing w:before="120" w:after="120"/>
              <w:jc w:val="center"/>
              <w:rPr>
                <w:bCs/>
                <w:iCs/>
                <w:szCs w:val="22"/>
              </w:rPr>
            </w:pPr>
            <w:r w:rsidRPr="00FE5452">
              <w:rPr>
                <w:bCs/>
                <w:iCs/>
                <w:szCs w:val="22"/>
              </w:rPr>
              <w:t>X</w:t>
            </w:r>
          </w:p>
        </w:tc>
        <w:tc>
          <w:tcPr>
            <w:tcW w:w="787" w:type="dxa"/>
            <w:shd w:val="clear" w:color="auto" w:fill="FFFFFF"/>
          </w:tcPr>
          <w:p w14:paraId="7CB850DB" w14:textId="77777777" w:rsidR="00294C08" w:rsidRPr="00FE5452" w:rsidRDefault="00294C08" w:rsidP="00D93F6E">
            <w:pPr>
              <w:spacing w:before="120" w:after="120"/>
              <w:jc w:val="center"/>
              <w:rPr>
                <w:bCs/>
                <w:iCs/>
                <w:szCs w:val="22"/>
              </w:rPr>
            </w:pPr>
            <w:r w:rsidRPr="00FE5452">
              <w:rPr>
                <w:bCs/>
                <w:iCs/>
                <w:szCs w:val="22"/>
              </w:rPr>
              <w:t>X</w:t>
            </w:r>
          </w:p>
        </w:tc>
        <w:tc>
          <w:tcPr>
            <w:tcW w:w="765" w:type="dxa"/>
            <w:shd w:val="clear" w:color="auto" w:fill="FFFFFF"/>
          </w:tcPr>
          <w:p w14:paraId="4602D313" w14:textId="77777777" w:rsidR="00294C08" w:rsidRPr="00FE5452" w:rsidRDefault="00294C08" w:rsidP="00D93F6E">
            <w:pPr>
              <w:spacing w:before="120" w:after="120"/>
              <w:jc w:val="center"/>
              <w:rPr>
                <w:bCs/>
                <w:iCs/>
                <w:szCs w:val="22"/>
              </w:rPr>
            </w:pPr>
            <w:r w:rsidRPr="00FE5452">
              <w:rPr>
                <w:bCs/>
                <w:iCs/>
                <w:szCs w:val="22"/>
              </w:rPr>
              <w:t>X</w:t>
            </w:r>
          </w:p>
        </w:tc>
        <w:tc>
          <w:tcPr>
            <w:tcW w:w="710" w:type="dxa"/>
            <w:shd w:val="clear" w:color="auto" w:fill="FFFFFF"/>
          </w:tcPr>
          <w:p w14:paraId="756860EE" w14:textId="77777777" w:rsidR="00294C08" w:rsidRPr="00FE5452" w:rsidRDefault="00294C08" w:rsidP="00D93F6E">
            <w:pPr>
              <w:spacing w:before="120" w:after="120"/>
              <w:jc w:val="center"/>
              <w:rPr>
                <w:bCs/>
                <w:iCs/>
                <w:szCs w:val="22"/>
              </w:rPr>
            </w:pPr>
            <w:r w:rsidRPr="00FE5452">
              <w:rPr>
                <w:bCs/>
                <w:iCs/>
                <w:szCs w:val="22"/>
              </w:rPr>
              <w:t>X</w:t>
            </w:r>
          </w:p>
        </w:tc>
      </w:tr>
      <w:tr w:rsidR="00294C08" w:rsidRPr="00FE5452" w14:paraId="0B7BB54B" w14:textId="77777777" w:rsidTr="00D93F6E">
        <w:trPr>
          <w:trHeight w:val="786"/>
          <w:tblHeader/>
        </w:trPr>
        <w:tc>
          <w:tcPr>
            <w:tcW w:w="939" w:type="dxa"/>
            <w:vAlign w:val="center"/>
          </w:tcPr>
          <w:p w14:paraId="142DFEB6" w14:textId="77777777" w:rsidR="00294C08" w:rsidRPr="00FE5452" w:rsidRDefault="00294C08" w:rsidP="00D93F6E">
            <w:pPr>
              <w:rPr>
                <w:szCs w:val="22"/>
              </w:rPr>
            </w:pPr>
            <w:r w:rsidRPr="00FE5452">
              <w:rPr>
                <w:szCs w:val="22"/>
              </w:rPr>
              <w:t>7</w:t>
            </w:r>
          </w:p>
        </w:tc>
        <w:tc>
          <w:tcPr>
            <w:tcW w:w="6796" w:type="dxa"/>
            <w:vAlign w:val="center"/>
          </w:tcPr>
          <w:p w14:paraId="43913F85" w14:textId="77777777" w:rsidR="00294C08" w:rsidRPr="00FE5452" w:rsidRDefault="00294C08" w:rsidP="00D93F6E">
            <w:pPr>
              <w:spacing w:before="120" w:after="120"/>
              <w:rPr>
                <w:rFonts w:eastAsia="SimSun"/>
                <w:bCs/>
                <w:szCs w:val="26"/>
              </w:rPr>
            </w:pPr>
            <w:r w:rsidRPr="00FE5452">
              <w:rPr>
                <w:szCs w:val="22"/>
              </w:rPr>
              <w:t>Create a roster of volunteer lawyers and determine their roles in supporting women inventors and innovators in making more effective use of the IP system.</w:t>
            </w:r>
          </w:p>
        </w:tc>
        <w:tc>
          <w:tcPr>
            <w:tcW w:w="791" w:type="dxa"/>
            <w:shd w:val="clear" w:color="auto" w:fill="F2F2F2"/>
          </w:tcPr>
          <w:p w14:paraId="363E9C05" w14:textId="77777777" w:rsidR="00294C08" w:rsidRPr="00FE5452" w:rsidRDefault="00294C08" w:rsidP="00D93F6E">
            <w:pPr>
              <w:spacing w:before="120" w:after="120"/>
              <w:jc w:val="center"/>
              <w:rPr>
                <w:bCs/>
                <w:iCs/>
                <w:szCs w:val="22"/>
              </w:rPr>
            </w:pPr>
            <w:r w:rsidRPr="00FE5452">
              <w:rPr>
                <w:bCs/>
                <w:iCs/>
                <w:szCs w:val="22"/>
              </w:rPr>
              <w:t>X</w:t>
            </w:r>
          </w:p>
        </w:tc>
        <w:tc>
          <w:tcPr>
            <w:tcW w:w="927" w:type="dxa"/>
            <w:shd w:val="clear" w:color="auto" w:fill="F2F2F2"/>
          </w:tcPr>
          <w:p w14:paraId="1AF44954"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28ADE95E" w14:textId="77777777" w:rsidR="00294C08" w:rsidRPr="00FE5452" w:rsidRDefault="00294C08" w:rsidP="00D93F6E">
            <w:pPr>
              <w:spacing w:before="120" w:after="120"/>
              <w:jc w:val="center"/>
              <w:rPr>
                <w:bCs/>
                <w:iCs/>
                <w:szCs w:val="22"/>
              </w:rPr>
            </w:pPr>
            <w:r w:rsidRPr="00FE5452">
              <w:rPr>
                <w:bCs/>
                <w:iCs/>
                <w:szCs w:val="22"/>
              </w:rPr>
              <w:t>X</w:t>
            </w:r>
          </w:p>
        </w:tc>
        <w:tc>
          <w:tcPr>
            <w:tcW w:w="832" w:type="dxa"/>
            <w:shd w:val="clear" w:color="auto" w:fill="F2F2F2"/>
          </w:tcPr>
          <w:p w14:paraId="32DE8A6C" w14:textId="77777777" w:rsidR="00294C08" w:rsidRPr="00FE5452" w:rsidRDefault="00294C08" w:rsidP="00D93F6E">
            <w:pPr>
              <w:spacing w:before="120" w:after="120"/>
              <w:jc w:val="center"/>
              <w:rPr>
                <w:bCs/>
                <w:iCs/>
                <w:szCs w:val="22"/>
              </w:rPr>
            </w:pPr>
            <w:r w:rsidRPr="00FE5452">
              <w:rPr>
                <w:bCs/>
                <w:iCs/>
                <w:szCs w:val="22"/>
              </w:rPr>
              <w:t>X</w:t>
            </w:r>
          </w:p>
        </w:tc>
        <w:tc>
          <w:tcPr>
            <w:tcW w:w="877" w:type="dxa"/>
            <w:shd w:val="clear" w:color="auto" w:fill="FFFFFF"/>
          </w:tcPr>
          <w:p w14:paraId="1E7131D2" w14:textId="77777777" w:rsidR="00294C08" w:rsidRPr="00FE5452" w:rsidRDefault="00294C08" w:rsidP="00D93F6E">
            <w:pPr>
              <w:spacing w:before="120" w:after="120"/>
              <w:jc w:val="center"/>
              <w:rPr>
                <w:bCs/>
                <w:iCs/>
                <w:szCs w:val="22"/>
              </w:rPr>
            </w:pPr>
            <w:r w:rsidRPr="00FE5452">
              <w:rPr>
                <w:bCs/>
                <w:iCs/>
                <w:szCs w:val="22"/>
              </w:rPr>
              <w:t>X</w:t>
            </w:r>
          </w:p>
        </w:tc>
        <w:tc>
          <w:tcPr>
            <w:tcW w:w="787" w:type="dxa"/>
            <w:shd w:val="clear" w:color="auto" w:fill="FFFFFF"/>
          </w:tcPr>
          <w:p w14:paraId="7790FDEF" w14:textId="77777777" w:rsidR="00294C08" w:rsidRPr="00FE5452" w:rsidRDefault="00294C08" w:rsidP="00D93F6E">
            <w:pPr>
              <w:spacing w:before="120" w:after="120"/>
              <w:jc w:val="center"/>
              <w:rPr>
                <w:bCs/>
                <w:iCs/>
                <w:szCs w:val="22"/>
              </w:rPr>
            </w:pPr>
            <w:r w:rsidRPr="00FE5452">
              <w:rPr>
                <w:bCs/>
                <w:iCs/>
                <w:szCs w:val="22"/>
              </w:rPr>
              <w:t>X</w:t>
            </w:r>
          </w:p>
        </w:tc>
        <w:tc>
          <w:tcPr>
            <w:tcW w:w="765" w:type="dxa"/>
            <w:shd w:val="clear" w:color="auto" w:fill="FFFFFF"/>
          </w:tcPr>
          <w:p w14:paraId="106A9FF4" w14:textId="77777777" w:rsidR="00294C08" w:rsidRPr="00FE5452" w:rsidRDefault="00294C08" w:rsidP="00D93F6E">
            <w:pPr>
              <w:spacing w:before="120" w:after="120"/>
              <w:jc w:val="center"/>
              <w:rPr>
                <w:bCs/>
                <w:iCs/>
                <w:szCs w:val="22"/>
              </w:rPr>
            </w:pPr>
            <w:r w:rsidRPr="00FE5452">
              <w:rPr>
                <w:bCs/>
                <w:iCs/>
                <w:szCs w:val="22"/>
              </w:rPr>
              <w:t>X</w:t>
            </w:r>
          </w:p>
        </w:tc>
        <w:tc>
          <w:tcPr>
            <w:tcW w:w="710" w:type="dxa"/>
            <w:shd w:val="clear" w:color="auto" w:fill="FFFFFF"/>
          </w:tcPr>
          <w:p w14:paraId="65871D4B" w14:textId="77777777" w:rsidR="00294C08" w:rsidRPr="00FE5452" w:rsidRDefault="00294C08" w:rsidP="00D93F6E">
            <w:pPr>
              <w:spacing w:before="120" w:after="120"/>
              <w:jc w:val="center"/>
              <w:rPr>
                <w:bCs/>
                <w:iCs/>
                <w:szCs w:val="22"/>
              </w:rPr>
            </w:pPr>
            <w:r w:rsidRPr="00FE5452">
              <w:rPr>
                <w:bCs/>
                <w:iCs/>
                <w:szCs w:val="22"/>
              </w:rPr>
              <w:t>X</w:t>
            </w:r>
          </w:p>
        </w:tc>
      </w:tr>
    </w:tbl>
    <w:p w14:paraId="05ED56DC" w14:textId="77777777" w:rsidR="00294C08" w:rsidRPr="00FE5452" w:rsidRDefault="00294C08" w:rsidP="007D099F">
      <w:pPr>
        <w:rPr>
          <w:rFonts w:eastAsia="SimSun"/>
          <w:lang w:eastAsia="zh-CN"/>
        </w:rPr>
      </w:pPr>
    </w:p>
    <w:p w14:paraId="42B8ABFC" w14:textId="77777777" w:rsidR="003E5645" w:rsidRPr="00FE5452" w:rsidRDefault="003E5645" w:rsidP="003E5645">
      <w:pPr>
        <w:rPr>
          <w:rFonts w:eastAsia="SimSun"/>
          <w:lang w:eastAsia="zh-CN"/>
        </w:rPr>
      </w:pPr>
    </w:p>
    <w:p w14:paraId="14ACEF57" w14:textId="77777777" w:rsidR="00052AB9" w:rsidRPr="00FE5452" w:rsidRDefault="00052AB9" w:rsidP="00052AB9">
      <w:r w:rsidRPr="00FE5452">
        <w:br w:type="page"/>
      </w:r>
    </w:p>
    <w:tbl>
      <w:tblPr>
        <w:tblStyle w:val="TableGrid"/>
        <w:tblW w:w="14256" w:type="dxa"/>
        <w:tblInd w:w="421" w:type="dxa"/>
        <w:tblLook w:val="04A0" w:firstRow="1" w:lastRow="0" w:firstColumn="1" w:lastColumn="0" w:noHBand="0" w:noVBand="1"/>
        <w:tblCaption w:val="Annex I"/>
        <w:tblDescription w:val="Revised Implementation Timeline"/>
      </w:tblPr>
      <w:tblGrid>
        <w:gridCol w:w="937"/>
        <w:gridCol w:w="6415"/>
        <w:gridCol w:w="967"/>
        <w:gridCol w:w="967"/>
        <w:gridCol w:w="863"/>
        <w:gridCol w:w="866"/>
        <w:gridCol w:w="863"/>
        <w:gridCol w:w="863"/>
        <w:gridCol w:w="757"/>
        <w:gridCol w:w="758"/>
      </w:tblGrid>
      <w:tr w:rsidR="00731134" w:rsidRPr="00FE5452" w14:paraId="1BD33E3B" w14:textId="77777777" w:rsidTr="00D93F6E">
        <w:trPr>
          <w:trHeight w:val="288"/>
          <w:tblHeader/>
        </w:trPr>
        <w:tc>
          <w:tcPr>
            <w:tcW w:w="938" w:type="dxa"/>
            <w:vMerge w:val="restart"/>
            <w:vAlign w:val="center"/>
          </w:tcPr>
          <w:p w14:paraId="49669C72" w14:textId="77777777" w:rsidR="00052AB9" w:rsidRPr="00FE5452" w:rsidRDefault="00052AB9" w:rsidP="00052AB9">
            <w:pPr>
              <w:rPr>
                <w:b/>
                <w:bCs/>
                <w:iCs/>
                <w:szCs w:val="22"/>
              </w:rPr>
            </w:pPr>
            <w:r w:rsidRPr="00FE5452">
              <w:rPr>
                <w:b/>
                <w:bCs/>
                <w:iCs/>
                <w:szCs w:val="22"/>
              </w:rPr>
              <w:lastRenderedPageBreak/>
              <w:t>Output</w:t>
            </w:r>
          </w:p>
        </w:tc>
        <w:tc>
          <w:tcPr>
            <w:tcW w:w="8134" w:type="dxa"/>
            <w:vMerge w:val="restart"/>
            <w:vAlign w:val="center"/>
          </w:tcPr>
          <w:p w14:paraId="008C91F7" w14:textId="77777777" w:rsidR="00052AB9" w:rsidRPr="00FE5452" w:rsidRDefault="00052AB9" w:rsidP="00052AB9">
            <w:pPr>
              <w:rPr>
                <w:b/>
                <w:bCs/>
                <w:iCs/>
                <w:szCs w:val="22"/>
              </w:rPr>
            </w:pPr>
            <w:r w:rsidRPr="00FE5452">
              <w:rPr>
                <w:b/>
                <w:bCs/>
                <w:iCs/>
                <w:szCs w:val="22"/>
              </w:rPr>
              <w:t>Activity</w:t>
            </w:r>
          </w:p>
        </w:tc>
        <w:tc>
          <w:tcPr>
            <w:tcW w:w="4256" w:type="dxa"/>
            <w:gridSpan w:val="4"/>
            <w:shd w:val="clear" w:color="auto" w:fill="F2F2F2"/>
            <w:vAlign w:val="center"/>
          </w:tcPr>
          <w:p w14:paraId="2BC86E53" w14:textId="77777777" w:rsidR="00052AB9" w:rsidRPr="00FE5452" w:rsidRDefault="00052AB9" w:rsidP="00B36552">
            <w:pPr>
              <w:jc w:val="center"/>
              <w:rPr>
                <w:b/>
                <w:bCs/>
                <w:iCs/>
                <w:szCs w:val="22"/>
              </w:rPr>
            </w:pPr>
            <w:r w:rsidRPr="00FE5452">
              <w:rPr>
                <w:b/>
                <w:bCs/>
                <w:iCs/>
                <w:szCs w:val="22"/>
              </w:rPr>
              <w:t>2021</w:t>
            </w:r>
          </w:p>
        </w:tc>
        <w:tc>
          <w:tcPr>
            <w:tcW w:w="3679" w:type="dxa"/>
            <w:gridSpan w:val="4"/>
            <w:shd w:val="clear" w:color="auto" w:fill="auto"/>
            <w:vAlign w:val="center"/>
          </w:tcPr>
          <w:p w14:paraId="433D2578" w14:textId="77777777" w:rsidR="00052AB9" w:rsidRPr="00FE5452" w:rsidRDefault="00052AB9" w:rsidP="00B36552">
            <w:pPr>
              <w:jc w:val="center"/>
              <w:rPr>
                <w:b/>
                <w:bCs/>
                <w:iCs/>
                <w:szCs w:val="22"/>
              </w:rPr>
            </w:pPr>
            <w:r w:rsidRPr="00FE5452">
              <w:rPr>
                <w:b/>
                <w:bCs/>
                <w:iCs/>
                <w:szCs w:val="22"/>
              </w:rPr>
              <w:t>2022</w:t>
            </w:r>
          </w:p>
        </w:tc>
      </w:tr>
      <w:tr w:rsidR="00731134" w:rsidRPr="00FE5452" w14:paraId="25A5F9A7" w14:textId="77777777" w:rsidTr="00D93F6E">
        <w:trPr>
          <w:trHeight w:val="525"/>
          <w:tblHeader/>
        </w:trPr>
        <w:tc>
          <w:tcPr>
            <w:tcW w:w="938" w:type="dxa"/>
            <w:vMerge/>
          </w:tcPr>
          <w:p w14:paraId="1207201F" w14:textId="77777777" w:rsidR="00052AB9" w:rsidRPr="00FE5452" w:rsidRDefault="00052AB9" w:rsidP="00052AB9">
            <w:pPr>
              <w:rPr>
                <w:szCs w:val="22"/>
              </w:rPr>
            </w:pPr>
          </w:p>
        </w:tc>
        <w:tc>
          <w:tcPr>
            <w:tcW w:w="8134" w:type="dxa"/>
            <w:vMerge/>
          </w:tcPr>
          <w:p w14:paraId="36681210" w14:textId="77777777" w:rsidR="00052AB9" w:rsidRPr="00FE5452" w:rsidRDefault="00052AB9" w:rsidP="00052AB9">
            <w:pPr>
              <w:spacing w:before="240"/>
              <w:rPr>
                <w:szCs w:val="22"/>
              </w:rPr>
            </w:pPr>
          </w:p>
        </w:tc>
        <w:tc>
          <w:tcPr>
            <w:tcW w:w="1134" w:type="dxa"/>
            <w:shd w:val="clear" w:color="auto" w:fill="F2F2F2"/>
          </w:tcPr>
          <w:p w14:paraId="5189D09E" w14:textId="77777777" w:rsidR="00052AB9" w:rsidRPr="00FE5452" w:rsidRDefault="00052AB9" w:rsidP="00052AB9">
            <w:pPr>
              <w:jc w:val="center"/>
              <w:rPr>
                <w:b/>
                <w:bCs/>
                <w:iCs/>
                <w:szCs w:val="22"/>
              </w:rPr>
            </w:pPr>
            <w:r w:rsidRPr="00FE5452">
              <w:rPr>
                <w:b/>
              </w:rPr>
              <w:t>Q1</w:t>
            </w:r>
          </w:p>
        </w:tc>
        <w:tc>
          <w:tcPr>
            <w:tcW w:w="1134" w:type="dxa"/>
            <w:shd w:val="clear" w:color="auto" w:fill="F2F2F2"/>
          </w:tcPr>
          <w:p w14:paraId="2F153150" w14:textId="77777777" w:rsidR="00052AB9" w:rsidRPr="00FE5452" w:rsidRDefault="00052AB9" w:rsidP="00052AB9">
            <w:pPr>
              <w:rPr>
                <w:b/>
                <w:bCs/>
                <w:iCs/>
                <w:szCs w:val="22"/>
              </w:rPr>
            </w:pPr>
            <w:r w:rsidRPr="00FE5452">
              <w:rPr>
                <w:b/>
              </w:rPr>
              <w:t>Q2</w:t>
            </w:r>
          </w:p>
        </w:tc>
        <w:tc>
          <w:tcPr>
            <w:tcW w:w="992" w:type="dxa"/>
            <w:shd w:val="clear" w:color="auto" w:fill="F2F2F2"/>
          </w:tcPr>
          <w:p w14:paraId="5B11A3D3" w14:textId="77777777" w:rsidR="00052AB9" w:rsidRPr="00FE5452" w:rsidRDefault="00052AB9" w:rsidP="00052AB9">
            <w:pPr>
              <w:jc w:val="center"/>
              <w:rPr>
                <w:b/>
                <w:bCs/>
                <w:iCs/>
                <w:szCs w:val="22"/>
              </w:rPr>
            </w:pPr>
            <w:r w:rsidRPr="00FE5452">
              <w:rPr>
                <w:b/>
              </w:rPr>
              <w:t>Q3</w:t>
            </w:r>
          </w:p>
        </w:tc>
        <w:tc>
          <w:tcPr>
            <w:tcW w:w="996" w:type="dxa"/>
            <w:shd w:val="clear" w:color="auto" w:fill="F2F2F2"/>
          </w:tcPr>
          <w:p w14:paraId="4EC6C6B8" w14:textId="77777777" w:rsidR="00052AB9" w:rsidRPr="00FE5452" w:rsidRDefault="00052AB9" w:rsidP="00052AB9">
            <w:pPr>
              <w:jc w:val="center"/>
              <w:rPr>
                <w:b/>
                <w:bCs/>
                <w:iCs/>
                <w:szCs w:val="22"/>
              </w:rPr>
            </w:pPr>
            <w:r w:rsidRPr="00FE5452">
              <w:rPr>
                <w:b/>
              </w:rPr>
              <w:t>Q4</w:t>
            </w:r>
          </w:p>
        </w:tc>
        <w:tc>
          <w:tcPr>
            <w:tcW w:w="992" w:type="dxa"/>
            <w:shd w:val="clear" w:color="auto" w:fill="auto"/>
          </w:tcPr>
          <w:p w14:paraId="3AC25E5B" w14:textId="77777777" w:rsidR="00052AB9" w:rsidRPr="00FE5452" w:rsidRDefault="00052AB9" w:rsidP="00052AB9">
            <w:pPr>
              <w:jc w:val="center"/>
              <w:rPr>
                <w:b/>
                <w:bCs/>
                <w:iCs/>
                <w:szCs w:val="22"/>
              </w:rPr>
            </w:pPr>
            <w:r w:rsidRPr="00FE5452">
              <w:rPr>
                <w:b/>
              </w:rPr>
              <w:t>Q1</w:t>
            </w:r>
          </w:p>
        </w:tc>
        <w:tc>
          <w:tcPr>
            <w:tcW w:w="992" w:type="dxa"/>
            <w:shd w:val="clear" w:color="auto" w:fill="auto"/>
          </w:tcPr>
          <w:p w14:paraId="4DAA96E9" w14:textId="77777777" w:rsidR="00052AB9" w:rsidRPr="00FE5452" w:rsidRDefault="00052AB9" w:rsidP="00052AB9">
            <w:pPr>
              <w:jc w:val="center"/>
              <w:rPr>
                <w:b/>
                <w:bCs/>
                <w:iCs/>
                <w:szCs w:val="22"/>
              </w:rPr>
            </w:pPr>
            <w:r w:rsidRPr="00FE5452">
              <w:rPr>
                <w:b/>
              </w:rPr>
              <w:t>Q2</w:t>
            </w:r>
          </w:p>
        </w:tc>
        <w:tc>
          <w:tcPr>
            <w:tcW w:w="847" w:type="dxa"/>
            <w:shd w:val="clear" w:color="auto" w:fill="auto"/>
          </w:tcPr>
          <w:p w14:paraId="246C37EC" w14:textId="77777777" w:rsidR="00052AB9" w:rsidRPr="00FE5452" w:rsidRDefault="00052AB9" w:rsidP="00052AB9">
            <w:pPr>
              <w:jc w:val="center"/>
              <w:rPr>
                <w:b/>
                <w:bCs/>
                <w:iCs/>
                <w:szCs w:val="22"/>
              </w:rPr>
            </w:pPr>
            <w:r w:rsidRPr="00FE5452">
              <w:rPr>
                <w:b/>
              </w:rPr>
              <w:t>Q3</w:t>
            </w:r>
          </w:p>
        </w:tc>
        <w:tc>
          <w:tcPr>
            <w:tcW w:w="848" w:type="dxa"/>
            <w:shd w:val="clear" w:color="auto" w:fill="auto"/>
          </w:tcPr>
          <w:p w14:paraId="66AA12F4" w14:textId="77777777" w:rsidR="00052AB9" w:rsidRPr="00FE5452" w:rsidRDefault="00052AB9" w:rsidP="00052AB9">
            <w:pPr>
              <w:jc w:val="center"/>
              <w:rPr>
                <w:b/>
                <w:bCs/>
                <w:iCs/>
                <w:szCs w:val="22"/>
              </w:rPr>
            </w:pPr>
            <w:r w:rsidRPr="00FE5452">
              <w:rPr>
                <w:b/>
              </w:rPr>
              <w:t>Q4</w:t>
            </w:r>
          </w:p>
        </w:tc>
      </w:tr>
      <w:tr w:rsidR="00731134" w:rsidRPr="00FE5452" w:rsidDel="00AA75FE" w14:paraId="655C3D89" w14:textId="77777777" w:rsidTr="00D93F6E">
        <w:trPr>
          <w:tblHeader/>
        </w:trPr>
        <w:tc>
          <w:tcPr>
            <w:tcW w:w="938" w:type="dxa"/>
            <w:vAlign w:val="center"/>
          </w:tcPr>
          <w:p w14:paraId="6B673B6E" w14:textId="77777777" w:rsidR="00052AB9" w:rsidRPr="00FE5452" w:rsidRDefault="00052AB9" w:rsidP="00052AB9">
            <w:pPr>
              <w:rPr>
                <w:szCs w:val="22"/>
              </w:rPr>
            </w:pPr>
            <w:r w:rsidRPr="00FE5452">
              <w:rPr>
                <w:szCs w:val="22"/>
              </w:rPr>
              <w:t>6</w:t>
            </w:r>
          </w:p>
        </w:tc>
        <w:tc>
          <w:tcPr>
            <w:tcW w:w="8134" w:type="dxa"/>
            <w:vAlign w:val="center"/>
          </w:tcPr>
          <w:p w14:paraId="725FDAE7" w14:textId="77777777" w:rsidR="00052AB9" w:rsidRPr="00FE5452" w:rsidRDefault="00052AB9" w:rsidP="00F32F99">
            <w:pPr>
              <w:spacing w:before="120" w:after="120"/>
              <w:rPr>
                <w:szCs w:val="22"/>
              </w:rPr>
            </w:pPr>
            <w:r w:rsidRPr="00FE5452">
              <w:rPr>
                <w:szCs w:val="22"/>
              </w:rPr>
              <w:t>Organize networking events to create opportunities for women inventors and innovators to meet and share experiences, identify common problems and discuss solutions</w:t>
            </w:r>
          </w:p>
        </w:tc>
        <w:tc>
          <w:tcPr>
            <w:tcW w:w="1134" w:type="dxa"/>
            <w:shd w:val="clear" w:color="auto" w:fill="F2F2F2"/>
          </w:tcPr>
          <w:p w14:paraId="625DB824" w14:textId="77777777" w:rsidR="00052AB9" w:rsidRPr="00FE5452" w:rsidRDefault="00052AB9" w:rsidP="00F32F99">
            <w:pPr>
              <w:spacing w:before="120" w:after="120"/>
              <w:jc w:val="center"/>
              <w:rPr>
                <w:bCs/>
                <w:iCs/>
                <w:szCs w:val="22"/>
              </w:rPr>
            </w:pPr>
          </w:p>
        </w:tc>
        <w:tc>
          <w:tcPr>
            <w:tcW w:w="1134" w:type="dxa"/>
            <w:shd w:val="clear" w:color="auto" w:fill="F2F2F2"/>
          </w:tcPr>
          <w:p w14:paraId="406E3065" w14:textId="77777777" w:rsidR="00052AB9" w:rsidRPr="00FE5452" w:rsidRDefault="00052AB9" w:rsidP="00F32F99">
            <w:pPr>
              <w:spacing w:before="120" w:after="120"/>
              <w:jc w:val="center"/>
              <w:rPr>
                <w:bCs/>
                <w:iCs/>
                <w:szCs w:val="22"/>
              </w:rPr>
            </w:pPr>
          </w:p>
        </w:tc>
        <w:tc>
          <w:tcPr>
            <w:tcW w:w="992" w:type="dxa"/>
            <w:shd w:val="clear" w:color="auto" w:fill="F2F2F2"/>
          </w:tcPr>
          <w:p w14:paraId="5E435B12" w14:textId="77777777" w:rsidR="00052AB9" w:rsidRPr="00FE5452" w:rsidRDefault="00052AB9" w:rsidP="00F32F99">
            <w:pPr>
              <w:spacing w:before="120" w:after="120"/>
              <w:jc w:val="center"/>
              <w:rPr>
                <w:bCs/>
                <w:iCs/>
                <w:szCs w:val="22"/>
              </w:rPr>
            </w:pPr>
          </w:p>
        </w:tc>
        <w:tc>
          <w:tcPr>
            <w:tcW w:w="996" w:type="dxa"/>
            <w:shd w:val="clear" w:color="auto" w:fill="F2F2F2"/>
          </w:tcPr>
          <w:p w14:paraId="5909AD36" w14:textId="77777777" w:rsidR="00052AB9" w:rsidRPr="00FE5452" w:rsidRDefault="00052AB9" w:rsidP="00F32F99">
            <w:pPr>
              <w:spacing w:before="120" w:after="120"/>
              <w:jc w:val="center"/>
              <w:rPr>
                <w:bCs/>
                <w:iCs/>
                <w:szCs w:val="22"/>
              </w:rPr>
            </w:pPr>
          </w:p>
        </w:tc>
        <w:tc>
          <w:tcPr>
            <w:tcW w:w="992" w:type="dxa"/>
            <w:shd w:val="clear" w:color="auto" w:fill="FFFFFF"/>
          </w:tcPr>
          <w:p w14:paraId="6346CB21" w14:textId="1FBE1609" w:rsidR="00052AB9" w:rsidRPr="00FE5452" w:rsidRDefault="00C63DFB" w:rsidP="00F32F99">
            <w:pPr>
              <w:spacing w:before="120" w:after="120"/>
              <w:jc w:val="center"/>
              <w:rPr>
                <w:bCs/>
                <w:iCs/>
                <w:szCs w:val="22"/>
              </w:rPr>
            </w:pPr>
            <w:r w:rsidRPr="00FE5452">
              <w:rPr>
                <w:bCs/>
                <w:iCs/>
                <w:szCs w:val="22"/>
              </w:rPr>
              <w:t>X</w:t>
            </w:r>
          </w:p>
        </w:tc>
        <w:tc>
          <w:tcPr>
            <w:tcW w:w="992" w:type="dxa"/>
            <w:shd w:val="clear" w:color="auto" w:fill="FFFFFF"/>
          </w:tcPr>
          <w:p w14:paraId="2DEB9B03" w14:textId="64F51223" w:rsidR="00052AB9" w:rsidRPr="00FE5452" w:rsidRDefault="00C63DFB" w:rsidP="00F32F99">
            <w:pPr>
              <w:spacing w:before="120" w:after="120"/>
              <w:jc w:val="center"/>
              <w:rPr>
                <w:bCs/>
                <w:iCs/>
                <w:szCs w:val="22"/>
              </w:rPr>
            </w:pPr>
            <w:r w:rsidRPr="00FE5452">
              <w:rPr>
                <w:bCs/>
                <w:iCs/>
                <w:szCs w:val="22"/>
              </w:rPr>
              <w:t>X</w:t>
            </w:r>
          </w:p>
        </w:tc>
        <w:tc>
          <w:tcPr>
            <w:tcW w:w="847" w:type="dxa"/>
            <w:shd w:val="clear" w:color="auto" w:fill="FFFFFF"/>
          </w:tcPr>
          <w:p w14:paraId="42A69CC1" w14:textId="53267533" w:rsidR="00052AB9" w:rsidRPr="00FE5452" w:rsidRDefault="00C63DFB" w:rsidP="00F32F99">
            <w:pPr>
              <w:spacing w:before="120" w:after="120"/>
              <w:jc w:val="center"/>
              <w:rPr>
                <w:bCs/>
                <w:iCs/>
                <w:szCs w:val="22"/>
              </w:rPr>
            </w:pPr>
            <w:r w:rsidRPr="00FE5452">
              <w:rPr>
                <w:bCs/>
                <w:iCs/>
                <w:szCs w:val="22"/>
              </w:rPr>
              <w:t>X</w:t>
            </w:r>
          </w:p>
        </w:tc>
        <w:tc>
          <w:tcPr>
            <w:tcW w:w="848" w:type="dxa"/>
            <w:shd w:val="clear" w:color="auto" w:fill="FFFFFF"/>
          </w:tcPr>
          <w:p w14:paraId="0CD869B7" w14:textId="77777777" w:rsidR="00052AB9" w:rsidRPr="00FE5452" w:rsidRDefault="00052AB9" w:rsidP="00F32F99">
            <w:pPr>
              <w:spacing w:before="120" w:after="120"/>
              <w:jc w:val="center"/>
              <w:rPr>
                <w:bCs/>
                <w:iCs/>
                <w:szCs w:val="22"/>
              </w:rPr>
            </w:pPr>
          </w:p>
        </w:tc>
      </w:tr>
      <w:tr w:rsidR="00731134" w:rsidRPr="00FE5452" w:rsidDel="00AA75FE" w14:paraId="5867D0A1" w14:textId="77777777" w:rsidTr="00D93F6E">
        <w:trPr>
          <w:tblHeader/>
        </w:trPr>
        <w:tc>
          <w:tcPr>
            <w:tcW w:w="938" w:type="dxa"/>
            <w:vAlign w:val="center"/>
          </w:tcPr>
          <w:p w14:paraId="1EB1A97B" w14:textId="77777777" w:rsidR="00052AB9" w:rsidRPr="00FE5452" w:rsidRDefault="00052AB9" w:rsidP="00052AB9">
            <w:pPr>
              <w:rPr>
                <w:szCs w:val="22"/>
              </w:rPr>
            </w:pPr>
            <w:r w:rsidRPr="00FE5452">
              <w:rPr>
                <w:szCs w:val="22"/>
              </w:rPr>
              <w:t>4</w:t>
            </w:r>
          </w:p>
        </w:tc>
        <w:tc>
          <w:tcPr>
            <w:tcW w:w="8134" w:type="dxa"/>
            <w:vAlign w:val="center"/>
          </w:tcPr>
          <w:p w14:paraId="20BF9F10" w14:textId="77777777" w:rsidR="00052AB9" w:rsidRPr="00FE5452" w:rsidRDefault="00052AB9" w:rsidP="00F32F99">
            <w:pPr>
              <w:spacing w:before="120" w:after="120"/>
              <w:rPr>
                <w:szCs w:val="22"/>
              </w:rPr>
            </w:pPr>
            <w:r w:rsidRPr="00FE5452">
              <w:rPr>
                <w:rFonts w:eastAsia="SimSun"/>
                <w:bCs/>
                <w:szCs w:val="26"/>
              </w:rPr>
              <w:t>Delivery of a presentation material for use in workshops</w:t>
            </w:r>
          </w:p>
        </w:tc>
        <w:tc>
          <w:tcPr>
            <w:tcW w:w="1134" w:type="dxa"/>
            <w:shd w:val="clear" w:color="auto" w:fill="F2F2F2"/>
          </w:tcPr>
          <w:p w14:paraId="7245F84F" w14:textId="77777777" w:rsidR="00052AB9" w:rsidRPr="00FE5452" w:rsidRDefault="00052AB9" w:rsidP="00F32F99">
            <w:pPr>
              <w:spacing w:before="120" w:after="120"/>
              <w:jc w:val="center"/>
              <w:rPr>
                <w:bCs/>
                <w:iCs/>
                <w:szCs w:val="22"/>
              </w:rPr>
            </w:pPr>
          </w:p>
        </w:tc>
        <w:tc>
          <w:tcPr>
            <w:tcW w:w="1134" w:type="dxa"/>
            <w:shd w:val="clear" w:color="auto" w:fill="F2F2F2"/>
          </w:tcPr>
          <w:p w14:paraId="0153E431" w14:textId="77777777" w:rsidR="00052AB9" w:rsidRPr="00FE5452" w:rsidRDefault="00052AB9" w:rsidP="00F32F99">
            <w:pPr>
              <w:spacing w:before="120" w:after="120"/>
              <w:jc w:val="center"/>
              <w:rPr>
                <w:bCs/>
                <w:iCs/>
                <w:szCs w:val="22"/>
              </w:rPr>
            </w:pPr>
          </w:p>
        </w:tc>
        <w:tc>
          <w:tcPr>
            <w:tcW w:w="992" w:type="dxa"/>
            <w:shd w:val="clear" w:color="auto" w:fill="F2F2F2"/>
          </w:tcPr>
          <w:p w14:paraId="0A65D816" w14:textId="77777777" w:rsidR="00052AB9" w:rsidRPr="00FE5452" w:rsidRDefault="00052AB9" w:rsidP="00F32F99">
            <w:pPr>
              <w:spacing w:before="120" w:after="120"/>
              <w:jc w:val="center"/>
              <w:rPr>
                <w:bCs/>
                <w:iCs/>
                <w:szCs w:val="22"/>
              </w:rPr>
            </w:pPr>
          </w:p>
        </w:tc>
        <w:tc>
          <w:tcPr>
            <w:tcW w:w="996" w:type="dxa"/>
            <w:shd w:val="clear" w:color="auto" w:fill="F2F2F2"/>
          </w:tcPr>
          <w:p w14:paraId="001F84E3" w14:textId="77777777" w:rsidR="00052AB9" w:rsidRPr="00FE5452" w:rsidRDefault="00052AB9" w:rsidP="00F32F99">
            <w:pPr>
              <w:spacing w:before="120" w:after="120"/>
              <w:jc w:val="center"/>
              <w:rPr>
                <w:bCs/>
                <w:iCs/>
                <w:szCs w:val="22"/>
              </w:rPr>
            </w:pPr>
          </w:p>
        </w:tc>
        <w:tc>
          <w:tcPr>
            <w:tcW w:w="992" w:type="dxa"/>
            <w:shd w:val="clear" w:color="auto" w:fill="FFFFFF"/>
          </w:tcPr>
          <w:p w14:paraId="54399C9E" w14:textId="33F4D865" w:rsidR="00052AB9" w:rsidRPr="00FE5452" w:rsidRDefault="00052AB9" w:rsidP="00F32F99">
            <w:pPr>
              <w:spacing w:before="120" w:after="120"/>
              <w:jc w:val="center"/>
              <w:rPr>
                <w:bCs/>
                <w:iCs/>
                <w:szCs w:val="22"/>
              </w:rPr>
            </w:pPr>
            <w:r w:rsidRPr="00FE5452">
              <w:rPr>
                <w:bCs/>
                <w:iCs/>
                <w:szCs w:val="22"/>
              </w:rPr>
              <w:t>X</w:t>
            </w:r>
          </w:p>
        </w:tc>
        <w:tc>
          <w:tcPr>
            <w:tcW w:w="992" w:type="dxa"/>
            <w:shd w:val="clear" w:color="auto" w:fill="FFFFFF"/>
          </w:tcPr>
          <w:p w14:paraId="413A38AC" w14:textId="55F97F80" w:rsidR="00052AB9" w:rsidRPr="00FE5452" w:rsidRDefault="00C63DFB" w:rsidP="00F32F99">
            <w:pPr>
              <w:spacing w:before="120" w:after="120"/>
              <w:jc w:val="center"/>
              <w:rPr>
                <w:bCs/>
                <w:iCs/>
                <w:szCs w:val="22"/>
              </w:rPr>
            </w:pPr>
            <w:r w:rsidRPr="00FE5452">
              <w:rPr>
                <w:bCs/>
                <w:iCs/>
                <w:szCs w:val="22"/>
              </w:rPr>
              <w:t>X</w:t>
            </w:r>
          </w:p>
        </w:tc>
        <w:tc>
          <w:tcPr>
            <w:tcW w:w="847" w:type="dxa"/>
            <w:shd w:val="clear" w:color="auto" w:fill="FFFFFF"/>
          </w:tcPr>
          <w:p w14:paraId="719CF1CD" w14:textId="44A59E22" w:rsidR="00052AB9" w:rsidRPr="00FE5452" w:rsidRDefault="00C63DFB" w:rsidP="00F32F99">
            <w:pPr>
              <w:spacing w:before="120" w:after="120"/>
              <w:jc w:val="center"/>
              <w:rPr>
                <w:bCs/>
                <w:iCs/>
                <w:szCs w:val="22"/>
              </w:rPr>
            </w:pPr>
            <w:r w:rsidRPr="00FE5452">
              <w:rPr>
                <w:bCs/>
                <w:iCs/>
                <w:szCs w:val="22"/>
              </w:rPr>
              <w:t>X</w:t>
            </w:r>
          </w:p>
        </w:tc>
        <w:tc>
          <w:tcPr>
            <w:tcW w:w="848" w:type="dxa"/>
            <w:shd w:val="clear" w:color="auto" w:fill="FFFFFF"/>
          </w:tcPr>
          <w:p w14:paraId="2CF54514" w14:textId="77777777" w:rsidR="00052AB9" w:rsidRPr="00FE5452" w:rsidRDefault="00052AB9" w:rsidP="00F32F99">
            <w:pPr>
              <w:spacing w:before="120" w:after="120"/>
              <w:jc w:val="center"/>
              <w:rPr>
                <w:bCs/>
                <w:iCs/>
                <w:szCs w:val="22"/>
              </w:rPr>
            </w:pPr>
          </w:p>
        </w:tc>
      </w:tr>
      <w:tr w:rsidR="00731134" w:rsidRPr="00FE5452" w:rsidDel="00AA75FE" w14:paraId="30BF1163" w14:textId="77777777" w:rsidTr="00D93F6E">
        <w:trPr>
          <w:tblHeader/>
        </w:trPr>
        <w:tc>
          <w:tcPr>
            <w:tcW w:w="938" w:type="dxa"/>
            <w:vAlign w:val="center"/>
          </w:tcPr>
          <w:p w14:paraId="21BB8B74" w14:textId="77777777" w:rsidR="00052AB9" w:rsidRPr="00FE5452" w:rsidRDefault="00052AB9" w:rsidP="00052AB9">
            <w:pPr>
              <w:rPr>
                <w:szCs w:val="22"/>
              </w:rPr>
            </w:pPr>
            <w:r w:rsidRPr="00FE5452">
              <w:rPr>
                <w:szCs w:val="22"/>
              </w:rPr>
              <w:t>4</w:t>
            </w:r>
          </w:p>
        </w:tc>
        <w:tc>
          <w:tcPr>
            <w:tcW w:w="8134" w:type="dxa"/>
            <w:vAlign w:val="center"/>
          </w:tcPr>
          <w:p w14:paraId="32E1A840" w14:textId="77777777" w:rsidR="00052AB9" w:rsidRPr="00FE5452" w:rsidRDefault="00052AB9" w:rsidP="00465DBF">
            <w:pPr>
              <w:spacing w:before="120" w:after="120"/>
              <w:rPr>
                <w:rFonts w:eastAsia="SimSun"/>
                <w:bCs/>
                <w:szCs w:val="26"/>
              </w:rPr>
            </w:pPr>
            <w:r w:rsidRPr="00FE5452">
              <w:rPr>
                <w:rFonts w:eastAsia="SimSun"/>
                <w:bCs/>
                <w:szCs w:val="26"/>
              </w:rPr>
              <w:t>Develop a compilation of existing relevant material in WIPO</w:t>
            </w:r>
          </w:p>
        </w:tc>
        <w:tc>
          <w:tcPr>
            <w:tcW w:w="1134" w:type="dxa"/>
            <w:shd w:val="clear" w:color="auto" w:fill="F2F2F2"/>
          </w:tcPr>
          <w:p w14:paraId="16006131" w14:textId="77777777" w:rsidR="00052AB9" w:rsidRPr="00FE5452" w:rsidRDefault="00052AB9" w:rsidP="00465DBF">
            <w:pPr>
              <w:spacing w:before="120" w:after="120"/>
              <w:jc w:val="center"/>
              <w:rPr>
                <w:bCs/>
                <w:iCs/>
                <w:szCs w:val="22"/>
              </w:rPr>
            </w:pPr>
          </w:p>
        </w:tc>
        <w:tc>
          <w:tcPr>
            <w:tcW w:w="1134" w:type="dxa"/>
            <w:shd w:val="clear" w:color="auto" w:fill="F2F2F2"/>
          </w:tcPr>
          <w:p w14:paraId="279D4249" w14:textId="77777777" w:rsidR="00052AB9" w:rsidRPr="00FE5452" w:rsidRDefault="00052AB9" w:rsidP="00465DBF">
            <w:pPr>
              <w:spacing w:before="120" w:after="120"/>
              <w:jc w:val="center"/>
              <w:rPr>
                <w:bCs/>
                <w:iCs/>
                <w:szCs w:val="22"/>
              </w:rPr>
            </w:pPr>
          </w:p>
        </w:tc>
        <w:tc>
          <w:tcPr>
            <w:tcW w:w="992" w:type="dxa"/>
            <w:shd w:val="clear" w:color="auto" w:fill="F2F2F2"/>
          </w:tcPr>
          <w:p w14:paraId="5704A7CF" w14:textId="77777777" w:rsidR="00052AB9" w:rsidRPr="00FE5452" w:rsidRDefault="00052AB9" w:rsidP="00465DBF">
            <w:pPr>
              <w:spacing w:before="120" w:after="120"/>
              <w:jc w:val="center"/>
              <w:rPr>
                <w:bCs/>
                <w:iCs/>
                <w:szCs w:val="22"/>
              </w:rPr>
            </w:pPr>
          </w:p>
        </w:tc>
        <w:tc>
          <w:tcPr>
            <w:tcW w:w="996" w:type="dxa"/>
            <w:shd w:val="clear" w:color="auto" w:fill="F2F2F2"/>
          </w:tcPr>
          <w:p w14:paraId="68A6A05D" w14:textId="77777777" w:rsidR="00052AB9" w:rsidRPr="00FE5452" w:rsidRDefault="00052AB9" w:rsidP="00465DBF">
            <w:pPr>
              <w:spacing w:before="120" w:after="120"/>
              <w:jc w:val="center"/>
              <w:rPr>
                <w:bCs/>
                <w:iCs/>
                <w:szCs w:val="22"/>
              </w:rPr>
            </w:pPr>
          </w:p>
        </w:tc>
        <w:tc>
          <w:tcPr>
            <w:tcW w:w="992" w:type="dxa"/>
            <w:shd w:val="clear" w:color="auto" w:fill="FFFFFF"/>
          </w:tcPr>
          <w:p w14:paraId="5B630CC4" w14:textId="766E8FA8" w:rsidR="00052AB9" w:rsidRPr="00FE5452" w:rsidRDefault="00052AB9" w:rsidP="00465DBF">
            <w:pPr>
              <w:spacing w:before="120" w:after="120"/>
              <w:jc w:val="center"/>
              <w:rPr>
                <w:bCs/>
                <w:iCs/>
                <w:szCs w:val="22"/>
              </w:rPr>
            </w:pPr>
            <w:r w:rsidRPr="00FE5452">
              <w:rPr>
                <w:bCs/>
                <w:iCs/>
                <w:szCs w:val="22"/>
              </w:rPr>
              <w:t>X</w:t>
            </w:r>
          </w:p>
        </w:tc>
        <w:tc>
          <w:tcPr>
            <w:tcW w:w="992" w:type="dxa"/>
            <w:shd w:val="clear" w:color="auto" w:fill="FFFFFF"/>
          </w:tcPr>
          <w:p w14:paraId="01ED9426" w14:textId="2E8AEDEE" w:rsidR="00052AB9" w:rsidRPr="00FE5452" w:rsidRDefault="00C63DFB" w:rsidP="00465DBF">
            <w:pPr>
              <w:spacing w:before="120" w:after="120"/>
              <w:jc w:val="center"/>
              <w:rPr>
                <w:bCs/>
                <w:iCs/>
                <w:szCs w:val="22"/>
              </w:rPr>
            </w:pPr>
            <w:r w:rsidRPr="00FE5452">
              <w:rPr>
                <w:bCs/>
                <w:iCs/>
                <w:szCs w:val="22"/>
              </w:rPr>
              <w:t>X</w:t>
            </w:r>
          </w:p>
        </w:tc>
        <w:tc>
          <w:tcPr>
            <w:tcW w:w="847" w:type="dxa"/>
            <w:shd w:val="clear" w:color="auto" w:fill="FFFFFF"/>
          </w:tcPr>
          <w:p w14:paraId="12591A39" w14:textId="74121E3A" w:rsidR="00052AB9" w:rsidRPr="00FE5452" w:rsidRDefault="00C63DFB" w:rsidP="00465DBF">
            <w:pPr>
              <w:spacing w:before="120" w:after="120"/>
              <w:jc w:val="center"/>
              <w:rPr>
                <w:bCs/>
                <w:iCs/>
                <w:szCs w:val="22"/>
              </w:rPr>
            </w:pPr>
            <w:r w:rsidRPr="00FE5452">
              <w:rPr>
                <w:bCs/>
                <w:iCs/>
                <w:szCs w:val="22"/>
              </w:rPr>
              <w:t>X</w:t>
            </w:r>
          </w:p>
        </w:tc>
        <w:tc>
          <w:tcPr>
            <w:tcW w:w="848" w:type="dxa"/>
            <w:shd w:val="clear" w:color="auto" w:fill="FFFFFF"/>
          </w:tcPr>
          <w:p w14:paraId="7F4FBAD2" w14:textId="77777777" w:rsidR="00052AB9" w:rsidRPr="00FE5452" w:rsidRDefault="00052AB9" w:rsidP="00465DBF">
            <w:pPr>
              <w:spacing w:before="120" w:after="120"/>
              <w:jc w:val="center"/>
              <w:rPr>
                <w:bCs/>
                <w:iCs/>
                <w:szCs w:val="22"/>
              </w:rPr>
            </w:pPr>
          </w:p>
        </w:tc>
      </w:tr>
      <w:tr w:rsidR="00731134" w:rsidRPr="00FE5452" w:rsidDel="00AA75FE" w14:paraId="5BE8127E" w14:textId="77777777" w:rsidTr="00D93F6E">
        <w:trPr>
          <w:tblHeader/>
        </w:trPr>
        <w:tc>
          <w:tcPr>
            <w:tcW w:w="938" w:type="dxa"/>
            <w:vAlign w:val="center"/>
          </w:tcPr>
          <w:p w14:paraId="2D0AC9A0" w14:textId="77777777" w:rsidR="00052AB9" w:rsidRPr="00FE5452" w:rsidRDefault="00052AB9" w:rsidP="00052AB9">
            <w:pPr>
              <w:rPr>
                <w:szCs w:val="22"/>
              </w:rPr>
            </w:pPr>
            <w:r w:rsidRPr="00FE5452">
              <w:rPr>
                <w:szCs w:val="22"/>
              </w:rPr>
              <w:t>8</w:t>
            </w:r>
          </w:p>
        </w:tc>
        <w:tc>
          <w:tcPr>
            <w:tcW w:w="8134" w:type="dxa"/>
            <w:vAlign w:val="center"/>
          </w:tcPr>
          <w:p w14:paraId="11E5BD9E" w14:textId="77777777" w:rsidR="00052AB9" w:rsidRPr="00FE5452" w:rsidRDefault="00052AB9" w:rsidP="00465DBF">
            <w:pPr>
              <w:spacing w:before="120" w:after="120"/>
              <w:rPr>
                <w:szCs w:val="22"/>
              </w:rPr>
            </w:pPr>
            <w:r w:rsidRPr="00FE5452">
              <w:rPr>
                <w:szCs w:val="22"/>
              </w:rPr>
              <w:t xml:space="preserve">Develop a toolkit including: (i) the methodology followed in the implementation of the project, (ii) the lessons learnt, and (iii) the materials developed during the project, for use in other similar projects.  </w:t>
            </w:r>
          </w:p>
        </w:tc>
        <w:tc>
          <w:tcPr>
            <w:tcW w:w="1134" w:type="dxa"/>
            <w:shd w:val="clear" w:color="auto" w:fill="F2F2F2"/>
          </w:tcPr>
          <w:p w14:paraId="35A81C9B" w14:textId="77777777" w:rsidR="00052AB9" w:rsidRPr="00FE5452" w:rsidRDefault="00052AB9" w:rsidP="00465DBF">
            <w:pPr>
              <w:spacing w:before="120" w:after="120"/>
              <w:jc w:val="center"/>
              <w:rPr>
                <w:bCs/>
                <w:iCs/>
                <w:szCs w:val="22"/>
              </w:rPr>
            </w:pPr>
          </w:p>
        </w:tc>
        <w:tc>
          <w:tcPr>
            <w:tcW w:w="1134" w:type="dxa"/>
            <w:shd w:val="clear" w:color="auto" w:fill="F2F2F2"/>
          </w:tcPr>
          <w:p w14:paraId="0D5E47B8" w14:textId="77777777" w:rsidR="00052AB9" w:rsidRPr="00FE5452" w:rsidRDefault="00052AB9" w:rsidP="00465DBF">
            <w:pPr>
              <w:spacing w:before="120" w:after="120"/>
              <w:jc w:val="center"/>
              <w:rPr>
                <w:bCs/>
                <w:iCs/>
                <w:szCs w:val="22"/>
              </w:rPr>
            </w:pPr>
          </w:p>
        </w:tc>
        <w:tc>
          <w:tcPr>
            <w:tcW w:w="992" w:type="dxa"/>
            <w:shd w:val="clear" w:color="auto" w:fill="F2F2F2"/>
          </w:tcPr>
          <w:p w14:paraId="74F21669" w14:textId="77777777" w:rsidR="00052AB9" w:rsidRPr="00FE5452" w:rsidRDefault="00052AB9" w:rsidP="00465DBF">
            <w:pPr>
              <w:spacing w:before="120" w:after="120"/>
              <w:jc w:val="center"/>
              <w:rPr>
                <w:bCs/>
                <w:iCs/>
                <w:szCs w:val="22"/>
              </w:rPr>
            </w:pPr>
          </w:p>
        </w:tc>
        <w:tc>
          <w:tcPr>
            <w:tcW w:w="996" w:type="dxa"/>
            <w:shd w:val="clear" w:color="auto" w:fill="F2F2F2"/>
          </w:tcPr>
          <w:p w14:paraId="0652BFAC" w14:textId="77777777" w:rsidR="00052AB9" w:rsidRPr="00FE5452" w:rsidRDefault="00052AB9" w:rsidP="00465DBF">
            <w:pPr>
              <w:spacing w:before="120" w:after="120"/>
              <w:jc w:val="center"/>
              <w:rPr>
                <w:bCs/>
                <w:iCs/>
                <w:szCs w:val="22"/>
              </w:rPr>
            </w:pPr>
          </w:p>
        </w:tc>
        <w:tc>
          <w:tcPr>
            <w:tcW w:w="992" w:type="dxa"/>
            <w:shd w:val="clear" w:color="auto" w:fill="FFFFFF"/>
          </w:tcPr>
          <w:p w14:paraId="2F8FD0F9" w14:textId="77777777" w:rsidR="00052AB9" w:rsidRPr="00FE5452" w:rsidRDefault="00052AB9" w:rsidP="00465DBF">
            <w:pPr>
              <w:spacing w:before="120" w:after="120"/>
              <w:jc w:val="center"/>
              <w:rPr>
                <w:bCs/>
                <w:iCs/>
                <w:szCs w:val="22"/>
              </w:rPr>
            </w:pPr>
          </w:p>
        </w:tc>
        <w:tc>
          <w:tcPr>
            <w:tcW w:w="992" w:type="dxa"/>
            <w:shd w:val="clear" w:color="auto" w:fill="FFFFFF"/>
          </w:tcPr>
          <w:p w14:paraId="3B50AFBB" w14:textId="77777777" w:rsidR="00052AB9" w:rsidRPr="00FE5452" w:rsidRDefault="00052AB9" w:rsidP="00465DBF">
            <w:pPr>
              <w:spacing w:before="120" w:after="120"/>
              <w:jc w:val="center"/>
              <w:rPr>
                <w:bCs/>
                <w:iCs/>
                <w:szCs w:val="22"/>
              </w:rPr>
            </w:pPr>
          </w:p>
        </w:tc>
        <w:tc>
          <w:tcPr>
            <w:tcW w:w="847" w:type="dxa"/>
            <w:shd w:val="clear" w:color="auto" w:fill="FFFFFF"/>
          </w:tcPr>
          <w:p w14:paraId="21727985" w14:textId="6378EAD1" w:rsidR="00052AB9" w:rsidRPr="00FE5452" w:rsidRDefault="00C63DFB" w:rsidP="00465DBF">
            <w:pPr>
              <w:spacing w:before="120" w:after="120"/>
              <w:jc w:val="center"/>
              <w:rPr>
                <w:bCs/>
                <w:iCs/>
                <w:szCs w:val="22"/>
              </w:rPr>
            </w:pPr>
            <w:r w:rsidRPr="00FE5452">
              <w:rPr>
                <w:bCs/>
                <w:iCs/>
                <w:szCs w:val="22"/>
              </w:rPr>
              <w:t>X</w:t>
            </w:r>
          </w:p>
        </w:tc>
        <w:tc>
          <w:tcPr>
            <w:tcW w:w="848" w:type="dxa"/>
            <w:shd w:val="clear" w:color="auto" w:fill="FFFFFF"/>
          </w:tcPr>
          <w:p w14:paraId="3FAC9BF6" w14:textId="7ECBCB42" w:rsidR="00052AB9" w:rsidRPr="00FE5452" w:rsidRDefault="00C63DFB" w:rsidP="00465DBF">
            <w:pPr>
              <w:spacing w:before="120" w:after="120"/>
              <w:jc w:val="center"/>
              <w:rPr>
                <w:bCs/>
                <w:iCs/>
                <w:szCs w:val="22"/>
              </w:rPr>
            </w:pPr>
            <w:r w:rsidRPr="00FE5452">
              <w:rPr>
                <w:bCs/>
                <w:iCs/>
                <w:szCs w:val="22"/>
              </w:rPr>
              <w:t>X</w:t>
            </w:r>
          </w:p>
        </w:tc>
      </w:tr>
      <w:tr w:rsidR="00731134" w:rsidRPr="00FE5452" w:rsidDel="00AA75FE" w14:paraId="088AA61F" w14:textId="77777777" w:rsidTr="00D93F6E">
        <w:trPr>
          <w:trHeight w:val="480"/>
          <w:tblHeader/>
        </w:trPr>
        <w:tc>
          <w:tcPr>
            <w:tcW w:w="938" w:type="dxa"/>
            <w:vAlign w:val="center"/>
          </w:tcPr>
          <w:p w14:paraId="711A5BB7" w14:textId="77777777" w:rsidR="00052AB9" w:rsidRPr="00FE5452" w:rsidRDefault="00052AB9" w:rsidP="00052AB9">
            <w:pPr>
              <w:rPr>
                <w:szCs w:val="22"/>
              </w:rPr>
            </w:pPr>
          </w:p>
        </w:tc>
        <w:tc>
          <w:tcPr>
            <w:tcW w:w="8134" w:type="dxa"/>
            <w:vAlign w:val="center"/>
          </w:tcPr>
          <w:p w14:paraId="1B3D638F" w14:textId="77777777" w:rsidR="00052AB9" w:rsidRPr="00FE5452" w:rsidRDefault="00052AB9" w:rsidP="00465DBF">
            <w:pPr>
              <w:spacing w:before="120" w:after="120"/>
              <w:rPr>
                <w:szCs w:val="22"/>
              </w:rPr>
            </w:pPr>
            <w:r w:rsidRPr="00FE5452">
              <w:rPr>
                <w:szCs w:val="22"/>
              </w:rPr>
              <w:t>Evaluation Report</w:t>
            </w:r>
          </w:p>
        </w:tc>
        <w:tc>
          <w:tcPr>
            <w:tcW w:w="1134" w:type="dxa"/>
            <w:shd w:val="clear" w:color="auto" w:fill="F2F2F2"/>
          </w:tcPr>
          <w:p w14:paraId="1D2123F7" w14:textId="77777777" w:rsidR="00052AB9" w:rsidRPr="00FE5452" w:rsidRDefault="00052AB9" w:rsidP="00465DBF">
            <w:pPr>
              <w:spacing w:before="120" w:after="120"/>
              <w:jc w:val="center"/>
              <w:rPr>
                <w:bCs/>
                <w:iCs/>
                <w:szCs w:val="22"/>
              </w:rPr>
            </w:pPr>
          </w:p>
        </w:tc>
        <w:tc>
          <w:tcPr>
            <w:tcW w:w="1134" w:type="dxa"/>
            <w:shd w:val="clear" w:color="auto" w:fill="F2F2F2"/>
          </w:tcPr>
          <w:p w14:paraId="1B6D8B5B" w14:textId="77777777" w:rsidR="00052AB9" w:rsidRPr="00FE5452" w:rsidRDefault="00052AB9" w:rsidP="00465DBF">
            <w:pPr>
              <w:spacing w:before="120" w:after="120"/>
              <w:jc w:val="center"/>
              <w:rPr>
                <w:bCs/>
                <w:iCs/>
                <w:szCs w:val="22"/>
              </w:rPr>
            </w:pPr>
          </w:p>
        </w:tc>
        <w:tc>
          <w:tcPr>
            <w:tcW w:w="992" w:type="dxa"/>
            <w:shd w:val="clear" w:color="auto" w:fill="F2F2F2"/>
          </w:tcPr>
          <w:p w14:paraId="5487E69E" w14:textId="77777777" w:rsidR="00052AB9" w:rsidRPr="00FE5452" w:rsidRDefault="00052AB9" w:rsidP="00465DBF">
            <w:pPr>
              <w:spacing w:before="120" w:after="120"/>
              <w:jc w:val="center"/>
              <w:rPr>
                <w:bCs/>
                <w:iCs/>
                <w:szCs w:val="22"/>
              </w:rPr>
            </w:pPr>
          </w:p>
        </w:tc>
        <w:tc>
          <w:tcPr>
            <w:tcW w:w="996" w:type="dxa"/>
            <w:shd w:val="clear" w:color="auto" w:fill="F2F2F2"/>
          </w:tcPr>
          <w:p w14:paraId="7CA71CF4" w14:textId="77777777" w:rsidR="00052AB9" w:rsidRPr="00FE5452" w:rsidRDefault="00052AB9" w:rsidP="00465DBF">
            <w:pPr>
              <w:spacing w:before="120" w:after="120"/>
              <w:jc w:val="center"/>
              <w:rPr>
                <w:bCs/>
                <w:iCs/>
                <w:szCs w:val="22"/>
              </w:rPr>
            </w:pPr>
          </w:p>
        </w:tc>
        <w:tc>
          <w:tcPr>
            <w:tcW w:w="992" w:type="dxa"/>
          </w:tcPr>
          <w:p w14:paraId="320EA983" w14:textId="77777777" w:rsidR="00052AB9" w:rsidRPr="00FE5452" w:rsidRDefault="00052AB9" w:rsidP="00465DBF">
            <w:pPr>
              <w:spacing w:before="120" w:after="120"/>
              <w:jc w:val="center"/>
              <w:rPr>
                <w:bCs/>
                <w:iCs/>
                <w:szCs w:val="22"/>
              </w:rPr>
            </w:pPr>
          </w:p>
        </w:tc>
        <w:tc>
          <w:tcPr>
            <w:tcW w:w="992" w:type="dxa"/>
          </w:tcPr>
          <w:p w14:paraId="7789DD94" w14:textId="77777777" w:rsidR="00052AB9" w:rsidRPr="00FE5452" w:rsidRDefault="00052AB9" w:rsidP="00465DBF">
            <w:pPr>
              <w:spacing w:before="120" w:after="120"/>
              <w:jc w:val="center"/>
              <w:rPr>
                <w:bCs/>
                <w:iCs/>
                <w:szCs w:val="22"/>
              </w:rPr>
            </w:pPr>
          </w:p>
        </w:tc>
        <w:tc>
          <w:tcPr>
            <w:tcW w:w="847" w:type="dxa"/>
          </w:tcPr>
          <w:p w14:paraId="7F06728B" w14:textId="77777777" w:rsidR="00052AB9" w:rsidRPr="00FE5452" w:rsidRDefault="00052AB9" w:rsidP="00465DBF">
            <w:pPr>
              <w:spacing w:before="120" w:after="120"/>
              <w:jc w:val="center"/>
              <w:rPr>
                <w:bCs/>
                <w:iCs/>
                <w:szCs w:val="22"/>
              </w:rPr>
            </w:pPr>
          </w:p>
        </w:tc>
        <w:tc>
          <w:tcPr>
            <w:tcW w:w="848" w:type="dxa"/>
          </w:tcPr>
          <w:p w14:paraId="35654166" w14:textId="25951452" w:rsidR="00052AB9" w:rsidRPr="00FE5452" w:rsidRDefault="00C63DFB" w:rsidP="00465DBF">
            <w:pPr>
              <w:spacing w:before="120" w:after="120"/>
              <w:jc w:val="center"/>
              <w:rPr>
                <w:bCs/>
                <w:iCs/>
                <w:szCs w:val="22"/>
              </w:rPr>
            </w:pPr>
            <w:r w:rsidRPr="00FE5452">
              <w:rPr>
                <w:bCs/>
                <w:iCs/>
                <w:szCs w:val="22"/>
              </w:rPr>
              <w:t>X</w:t>
            </w:r>
          </w:p>
        </w:tc>
      </w:tr>
    </w:tbl>
    <w:p w14:paraId="2FCD9C85" w14:textId="535E1264" w:rsidR="00614CE2" w:rsidRPr="00FE5452" w:rsidRDefault="00614CE2" w:rsidP="00731134">
      <w:pPr>
        <w:pStyle w:val="Endofdocument-Annex"/>
        <w:spacing w:before="480"/>
        <w:ind w:left="5530"/>
        <w:jc w:val="center"/>
        <w:rPr>
          <w:szCs w:val="22"/>
        </w:rPr>
      </w:pPr>
      <w:r w:rsidRPr="00FE5452">
        <w:rPr>
          <w:szCs w:val="22"/>
        </w:rPr>
        <w:t>[Annex II follows]</w:t>
      </w:r>
    </w:p>
    <w:p w14:paraId="70CB4523" w14:textId="77777777" w:rsidR="00614CE2" w:rsidRPr="00FE5452" w:rsidRDefault="00614CE2" w:rsidP="00731134">
      <w:pPr>
        <w:jc w:val="center"/>
        <w:rPr>
          <w:bCs/>
          <w:iCs/>
          <w:szCs w:val="22"/>
        </w:rPr>
      </w:pPr>
    </w:p>
    <w:p w14:paraId="6C97C6FA" w14:textId="3FDBDD72" w:rsidR="0083232B" w:rsidRPr="00FE5452" w:rsidRDefault="0083232B" w:rsidP="000D68B1">
      <w:pPr>
        <w:rPr>
          <w:bCs/>
          <w:iCs/>
          <w:szCs w:val="22"/>
        </w:rPr>
      </w:pPr>
      <w:r w:rsidRPr="00FE5452">
        <w:rPr>
          <w:bCs/>
          <w:iCs/>
          <w:szCs w:val="22"/>
        </w:rPr>
        <w:br w:type="page"/>
      </w:r>
    </w:p>
    <w:p w14:paraId="576AC5A1" w14:textId="77777777" w:rsidR="00960611" w:rsidRPr="00FE5452" w:rsidRDefault="00960611" w:rsidP="000D68B1">
      <w:pPr>
        <w:rPr>
          <w:bCs/>
          <w:iCs/>
          <w:szCs w:val="22"/>
        </w:rPr>
        <w:sectPr w:rsidR="00960611" w:rsidRPr="00FE5452" w:rsidSect="00D93F6E">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562" w:right="1138" w:bottom="1080" w:left="1296" w:header="504" w:footer="1022" w:gutter="0"/>
          <w:cols w:space="720"/>
          <w:titlePg/>
          <w:docGrid w:linePitch="299"/>
        </w:sect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6916"/>
      </w:tblGrid>
      <w:tr w:rsidR="00C3054D" w:rsidRPr="00FE5452" w14:paraId="2328497F" w14:textId="77777777" w:rsidTr="00052AB9">
        <w:trPr>
          <w:trHeight w:val="432"/>
        </w:trPr>
        <w:tc>
          <w:tcPr>
            <w:tcW w:w="9293" w:type="dxa"/>
            <w:gridSpan w:val="2"/>
            <w:shd w:val="clear" w:color="auto" w:fill="auto"/>
            <w:vAlign w:val="center"/>
          </w:tcPr>
          <w:p w14:paraId="1A7F5D3A" w14:textId="77777777" w:rsidR="00C3054D" w:rsidRPr="00FE5452" w:rsidRDefault="00C3054D" w:rsidP="00CD078A">
            <w:pPr>
              <w:pStyle w:val="Heading2"/>
              <w:spacing w:after="120"/>
            </w:pPr>
            <w:r w:rsidRPr="00FE5452">
              <w:lastRenderedPageBreak/>
              <w:t>PROJECT SUMMARY</w:t>
            </w:r>
          </w:p>
        </w:tc>
      </w:tr>
      <w:tr w:rsidR="00C3054D" w:rsidRPr="00FE5452" w14:paraId="52205AF7" w14:textId="77777777" w:rsidTr="00052AB9">
        <w:trPr>
          <w:trHeight w:val="496"/>
        </w:trPr>
        <w:tc>
          <w:tcPr>
            <w:tcW w:w="2377" w:type="dxa"/>
            <w:shd w:val="clear" w:color="auto" w:fill="auto"/>
          </w:tcPr>
          <w:p w14:paraId="5B98554B" w14:textId="77777777" w:rsidR="00C3054D" w:rsidRPr="00FE5452" w:rsidRDefault="00C3054D" w:rsidP="00073A35">
            <w:pPr>
              <w:pStyle w:val="Heading3"/>
              <w:spacing w:after="240"/>
            </w:pPr>
            <w:r w:rsidRPr="00FE5452">
              <w:t>Project Code</w:t>
            </w:r>
          </w:p>
        </w:tc>
        <w:tc>
          <w:tcPr>
            <w:tcW w:w="6916" w:type="dxa"/>
            <w:shd w:val="clear" w:color="auto" w:fill="auto"/>
            <w:vAlign w:val="center"/>
          </w:tcPr>
          <w:p w14:paraId="7E0CF502" w14:textId="77777777" w:rsidR="00C3054D" w:rsidRPr="00FE5452" w:rsidRDefault="00C3054D" w:rsidP="00CD078A">
            <w:pPr>
              <w:spacing w:before="240" w:after="120"/>
              <w:rPr>
                <w:i/>
              </w:rPr>
            </w:pPr>
            <w:r w:rsidRPr="00FE5452">
              <w:t>DA_1_4_10_01</w:t>
            </w:r>
          </w:p>
        </w:tc>
      </w:tr>
      <w:tr w:rsidR="00C3054D" w:rsidRPr="00FE5452" w14:paraId="356D6269" w14:textId="77777777" w:rsidTr="00052AB9">
        <w:trPr>
          <w:trHeight w:val="404"/>
        </w:trPr>
        <w:tc>
          <w:tcPr>
            <w:tcW w:w="2377" w:type="dxa"/>
            <w:shd w:val="clear" w:color="auto" w:fill="auto"/>
          </w:tcPr>
          <w:p w14:paraId="3E4E9EB5" w14:textId="77777777" w:rsidR="00C3054D" w:rsidRPr="00FE5452" w:rsidRDefault="00C3054D" w:rsidP="00073A35">
            <w:pPr>
              <w:pStyle w:val="Heading3"/>
              <w:spacing w:after="120"/>
            </w:pPr>
            <w:r w:rsidRPr="00FE5452">
              <w:t>Title</w:t>
            </w:r>
          </w:p>
          <w:p w14:paraId="692B4B96" w14:textId="77777777" w:rsidR="00C3054D" w:rsidRPr="00FE5452" w:rsidRDefault="00C3054D" w:rsidP="00073A35">
            <w:pPr>
              <w:spacing w:before="120" w:after="120"/>
            </w:pPr>
          </w:p>
        </w:tc>
        <w:tc>
          <w:tcPr>
            <w:tcW w:w="6916" w:type="dxa"/>
            <w:shd w:val="clear" w:color="auto" w:fill="auto"/>
            <w:vAlign w:val="center"/>
          </w:tcPr>
          <w:p w14:paraId="3CFF9E6C" w14:textId="77777777" w:rsidR="00C3054D" w:rsidRPr="00FE5452" w:rsidRDefault="00C3054D" w:rsidP="0013429D">
            <w:pPr>
              <w:spacing w:before="240" w:after="120"/>
              <w:rPr>
                <w:i/>
              </w:rPr>
            </w:pPr>
            <w:r w:rsidRPr="00FE5452">
              <w:rPr>
                <w:i/>
              </w:rPr>
              <w:t>Registration of the Collective Marks of Local Enterprises as a Cross-Cutting Economic Development Issue</w:t>
            </w:r>
          </w:p>
        </w:tc>
      </w:tr>
      <w:tr w:rsidR="00C3054D" w:rsidRPr="00FE5452" w14:paraId="4E572097" w14:textId="77777777" w:rsidTr="00052AB9">
        <w:tc>
          <w:tcPr>
            <w:tcW w:w="2377" w:type="dxa"/>
            <w:shd w:val="clear" w:color="auto" w:fill="auto"/>
          </w:tcPr>
          <w:p w14:paraId="4065336E" w14:textId="77777777" w:rsidR="00C3054D" w:rsidRPr="00FE5452" w:rsidRDefault="00C3054D" w:rsidP="00073A35">
            <w:pPr>
              <w:pStyle w:val="Heading3"/>
              <w:spacing w:after="120"/>
            </w:pPr>
            <w:r w:rsidRPr="00FE5452">
              <w:t>Development Agenda Recommendation(s)</w:t>
            </w:r>
          </w:p>
          <w:p w14:paraId="0572E246" w14:textId="77777777" w:rsidR="00C3054D" w:rsidRPr="00FE5452" w:rsidRDefault="00C3054D" w:rsidP="00073A35">
            <w:pPr>
              <w:spacing w:before="240" w:after="120"/>
            </w:pPr>
          </w:p>
        </w:tc>
        <w:tc>
          <w:tcPr>
            <w:tcW w:w="6916" w:type="dxa"/>
            <w:shd w:val="clear" w:color="auto" w:fill="auto"/>
          </w:tcPr>
          <w:p w14:paraId="1A0E74DA" w14:textId="4D8CE6DD" w:rsidR="00C3054D" w:rsidRPr="00FE5452" w:rsidRDefault="00C3054D" w:rsidP="0013429D">
            <w:pPr>
              <w:spacing w:before="240" w:after="240"/>
            </w:pPr>
            <w:r w:rsidRPr="00FE5452">
              <w:rPr>
                <w:i/>
              </w:rPr>
              <w:t>Recommendation 1</w:t>
            </w:r>
            <w:r w:rsidRPr="00FE5452">
              <w:t xml:space="preserve">: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w:t>
            </w:r>
            <w:r w:rsidR="004B2FF2" w:rsidRPr="00FE5452">
              <w:t xml:space="preserve"> </w:t>
            </w:r>
            <w:r w:rsidRPr="00FE5452">
              <w:t xml:space="preserve">In this regard, design, delivery mechanisms and evaluation processes of technical assistance programs should be country specific. </w:t>
            </w:r>
          </w:p>
          <w:p w14:paraId="65EE76FF" w14:textId="77777777" w:rsidR="00C3054D" w:rsidRPr="00FE5452" w:rsidRDefault="00C3054D" w:rsidP="0013429D">
            <w:pPr>
              <w:spacing w:before="240" w:after="240"/>
            </w:pPr>
            <w:r w:rsidRPr="00FE5452">
              <w:rPr>
                <w:i/>
              </w:rPr>
              <w:t>Recommendation 4</w:t>
            </w:r>
            <w:r w:rsidRPr="00FE5452">
              <w:t xml:space="preserve">: 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 </w:t>
            </w:r>
          </w:p>
          <w:p w14:paraId="6177DC9B" w14:textId="1690BADC" w:rsidR="00C3054D" w:rsidRPr="00FE5452" w:rsidRDefault="00C3054D" w:rsidP="0013429D">
            <w:pPr>
              <w:spacing w:before="240" w:after="120"/>
            </w:pPr>
            <w:r w:rsidRPr="00FE5452">
              <w:rPr>
                <w:i/>
              </w:rPr>
              <w:t>Recommendation 10</w:t>
            </w:r>
            <w:r w:rsidRPr="00FE5452">
              <w:t>: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tc>
      </w:tr>
      <w:tr w:rsidR="00C3054D" w:rsidRPr="00FE5452" w14:paraId="0126F949" w14:textId="77777777" w:rsidTr="00052AB9">
        <w:tc>
          <w:tcPr>
            <w:tcW w:w="2377" w:type="dxa"/>
            <w:shd w:val="clear" w:color="auto" w:fill="auto"/>
          </w:tcPr>
          <w:p w14:paraId="7F8A2B7A" w14:textId="77777777" w:rsidR="00C3054D" w:rsidRPr="00FE5452" w:rsidRDefault="00C3054D" w:rsidP="00DE6745">
            <w:pPr>
              <w:pStyle w:val="Heading3"/>
              <w:spacing w:after="120"/>
            </w:pPr>
            <w:r w:rsidRPr="00FE5452">
              <w:t>Project Budget</w:t>
            </w:r>
          </w:p>
          <w:p w14:paraId="72B2D35D" w14:textId="77777777" w:rsidR="00C3054D" w:rsidRPr="00FE5452" w:rsidRDefault="00C3054D" w:rsidP="00DE6745">
            <w:pPr>
              <w:spacing w:before="240" w:after="120"/>
            </w:pPr>
          </w:p>
        </w:tc>
        <w:tc>
          <w:tcPr>
            <w:tcW w:w="6916" w:type="dxa"/>
            <w:shd w:val="clear" w:color="auto" w:fill="auto"/>
          </w:tcPr>
          <w:p w14:paraId="595DDE53" w14:textId="5AD52E1A" w:rsidR="00C3054D" w:rsidRPr="00FE5452" w:rsidRDefault="00C3054D" w:rsidP="00CD078A">
            <w:pPr>
              <w:spacing w:before="240" w:after="120"/>
            </w:pPr>
            <w:r w:rsidRPr="00FE5452">
              <w:t>Total budget: 450,000 Swiss francs, of which 325,000 Swiss francs for non-personnel, and 125,000 Swiss francs for personnel resources</w:t>
            </w:r>
          </w:p>
        </w:tc>
      </w:tr>
      <w:tr w:rsidR="00C3054D" w:rsidRPr="00FE5452" w14:paraId="1CEB3CB2" w14:textId="77777777" w:rsidTr="00052AB9">
        <w:tc>
          <w:tcPr>
            <w:tcW w:w="2377" w:type="dxa"/>
            <w:shd w:val="clear" w:color="auto" w:fill="auto"/>
          </w:tcPr>
          <w:p w14:paraId="6B32CBBF" w14:textId="14CD41F9" w:rsidR="00C3054D" w:rsidRPr="00FE5452" w:rsidRDefault="00C3054D" w:rsidP="00073A35">
            <w:pPr>
              <w:pStyle w:val="Heading3"/>
              <w:spacing w:after="240"/>
            </w:pPr>
            <w:r w:rsidRPr="00FE5452">
              <w:t>Project Start Date</w:t>
            </w:r>
          </w:p>
        </w:tc>
        <w:tc>
          <w:tcPr>
            <w:tcW w:w="6916" w:type="dxa"/>
            <w:shd w:val="clear" w:color="auto" w:fill="auto"/>
          </w:tcPr>
          <w:p w14:paraId="420D8D1C" w14:textId="77777777" w:rsidR="00C3054D" w:rsidRPr="00FE5452" w:rsidRDefault="00C3054D" w:rsidP="00CD078A">
            <w:pPr>
              <w:spacing w:before="240" w:after="120"/>
            </w:pPr>
            <w:r w:rsidRPr="00FE5452">
              <w:t>January 2021 (as per new proposed timeline)</w:t>
            </w:r>
          </w:p>
        </w:tc>
      </w:tr>
      <w:tr w:rsidR="00C3054D" w:rsidRPr="00FE5452" w14:paraId="308EEA0A" w14:textId="77777777" w:rsidTr="00052AB9">
        <w:tc>
          <w:tcPr>
            <w:tcW w:w="2377" w:type="dxa"/>
            <w:shd w:val="clear" w:color="auto" w:fill="auto"/>
          </w:tcPr>
          <w:p w14:paraId="7836095D" w14:textId="58299062" w:rsidR="00C3054D" w:rsidRPr="00FE5452" w:rsidRDefault="00C3054D" w:rsidP="00073A35">
            <w:pPr>
              <w:pStyle w:val="Heading3"/>
              <w:spacing w:after="240"/>
            </w:pPr>
            <w:r w:rsidRPr="00FE5452">
              <w:t>Project Duration</w:t>
            </w:r>
          </w:p>
        </w:tc>
        <w:tc>
          <w:tcPr>
            <w:tcW w:w="6916" w:type="dxa"/>
            <w:shd w:val="clear" w:color="auto" w:fill="auto"/>
          </w:tcPr>
          <w:p w14:paraId="1791A6E4" w14:textId="6D7C270E" w:rsidR="00C3054D" w:rsidRPr="00FE5452" w:rsidRDefault="00693F89" w:rsidP="00CD078A">
            <w:pPr>
              <w:spacing w:before="240" w:after="120"/>
            </w:pPr>
            <w:r w:rsidRPr="00FE5452">
              <w:t xml:space="preserve">30 </w:t>
            </w:r>
            <w:r w:rsidR="00C3054D" w:rsidRPr="00FE5452">
              <w:t>months</w:t>
            </w:r>
            <w:r w:rsidRPr="00FE5452">
              <w:t xml:space="preserve"> (as per new proposed timeline)</w:t>
            </w:r>
            <w:r w:rsidR="00C3054D" w:rsidRPr="00FE5452">
              <w:t xml:space="preserve"> </w:t>
            </w:r>
          </w:p>
        </w:tc>
      </w:tr>
      <w:tr w:rsidR="00C3054D" w:rsidRPr="00FE5452" w14:paraId="2AFCE0A4" w14:textId="77777777" w:rsidTr="00052AB9">
        <w:tc>
          <w:tcPr>
            <w:tcW w:w="2377" w:type="dxa"/>
            <w:shd w:val="clear" w:color="auto" w:fill="auto"/>
          </w:tcPr>
          <w:p w14:paraId="75B54E48" w14:textId="77777777" w:rsidR="00C3054D" w:rsidRPr="00FE5452" w:rsidRDefault="00C3054D" w:rsidP="00DE6745">
            <w:pPr>
              <w:pStyle w:val="Heading3"/>
              <w:spacing w:after="120"/>
            </w:pPr>
            <w:r w:rsidRPr="00FE5452">
              <w:t>Key WIPO Sectors Involved and Links to WIPO Programs</w:t>
            </w:r>
          </w:p>
        </w:tc>
        <w:tc>
          <w:tcPr>
            <w:tcW w:w="6916" w:type="dxa"/>
            <w:shd w:val="clear" w:color="auto" w:fill="auto"/>
          </w:tcPr>
          <w:p w14:paraId="719FE745" w14:textId="77777777" w:rsidR="00C3054D" w:rsidRPr="00FE5452" w:rsidRDefault="00C3054D" w:rsidP="00DE6745">
            <w:pPr>
              <w:spacing w:before="240" w:after="120"/>
              <w:jc w:val="both"/>
            </w:pPr>
            <w:r w:rsidRPr="00FE5452">
              <w:t>Implementing Program: 8</w:t>
            </w:r>
          </w:p>
          <w:p w14:paraId="7135E509" w14:textId="72357F16" w:rsidR="00C3054D" w:rsidRPr="00FE5452" w:rsidRDefault="00C3054D" w:rsidP="00DE6745">
            <w:pPr>
              <w:spacing w:before="240" w:after="120"/>
            </w:pPr>
            <w:r w:rsidRPr="00FE5452">
              <w:t>Links to programs: 2, 6, 9 and 30</w:t>
            </w:r>
          </w:p>
        </w:tc>
      </w:tr>
      <w:tr w:rsidR="00C3054D" w:rsidRPr="00FE5452" w14:paraId="69AAD14D" w14:textId="77777777" w:rsidTr="00E870A9">
        <w:trPr>
          <w:cantSplit/>
          <w:trHeight w:val="1152"/>
        </w:trPr>
        <w:tc>
          <w:tcPr>
            <w:tcW w:w="2377" w:type="dxa"/>
            <w:shd w:val="clear" w:color="auto" w:fill="auto"/>
          </w:tcPr>
          <w:p w14:paraId="4242AE66" w14:textId="77777777" w:rsidR="00C3054D" w:rsidRPr="00FE5452" w:rsidRDefault="00C3054D" w:rsidP="00073A35">
            <w:pPr>
              <w:pStyle w:val="Heading3"/>
              <w:spacing w:after="240"/>
            </w:pPr>
            <w:r w:rsidRPr="00FE5452">
              <w:lastRenderedPageBreak/>
              <w:t>Brief Description of Project</w:t>
            </w:r>
          </w:p>
        </w:tc>
        <w:tc>
          <w:tcPr>
            <w:tcW w:w="6916" w:type="dxa"/>
            <w:shd w:val="clear" w:color="auto" w:fill="auto"/>
          </w:tcPr>
          <w:p w14:paraId="35580E73" w14:textId="72606B85" w:rsidR="00C3054D" w:rsidRPr="00FE5452" w:rsidRDefault="00C3054D" w:rsidP="0013429D">
            <w:pPr>
              <w:spacing w:before="240" w:after="240"/>
            </w:pPr>
            <w:r w:rsidRPr="00FE5452">
              <w:t xml:space="preserve">The project aims to convert the competent national office (SENAPI, in the case of the Plurinational State of Bolivia, or the relevant office in each beneficiary country) into an entity </w:t>
            </w:r>
            <w:r w:rsidR="004B2FF2" w:rsidRPr="00FE5452">
              <w:t>a</w:t>
            </w:r>
            <w:r w:rsidRPr="00FE5452">
              <w:t xml:space="preserve">ffecting linkages between collective mark registration and local development by supporting SMEs through the promotion of practices that generate a positive image of their goods, nationwide marketing, links to traditional practices and added value derived from the prioritization of sustainability. </w:t>
            </w:r>
          </w:p>
          <w:p w14:paraId="40CBF38A" w14:textId="328AC259" w:rsidR="00C3054D" w:rsidRPr="00FE5452" w:rsidRDefault="00C3054D" w:rsidP="0013429D">
            <w:pPr>
              <w:spacing w:before="240" w:after="240"/>
            </w:pPr>
            <w:r w:rsidRPr="00FE5452">
              <w:t>The proposal is to establish a “collective mark incubator” involving SENAPI and the relevant private and public bodies (as appropriate in each beneficiary country), which will be tasked with assessing the technical, financial</w:t>
            </w:r>
            <w:r w:rsidR="00552FDB" w:rsidRPr="00FE5452">
              <w:t>,</w:t>
            </w:r>
            <w:r w:rsidRPr="00FE5452">
              <w:t xml:space="preserve"> and market viability of the goods and services that they select, providing technical advisory services on trademark protection, and assisting in the registration of collective marks. </w:t>
            </w:r>
          </w:p>
          <w:p w14:paraId="2EEA8407" w14:textId="7AA72913" w:rsidR="00C3054D" w:rsidRPr="00FE5452" w:rsidRDefault="00C3054D" w:rsidP="0013429D">
            <w:pPr>
              <w:spacing w:before="240" w:after="240"/>
            </w:pPr>
            <w:r w:rsidRPr="00FE5452">
              <w:t xml:space="preserve">It will thus contribute to the economic growth and development of the </w:t>
            </w:r>
            <w:r w:rsidR="00D27BEE" w:rsidRPr="00FE5452">
              <w:t>beneficiary countries</w:t>
            </w:r>
            <w:r w:rsidRPr="00FE5452">
              <w:t xml:space="preserve"> by making the most of the links between social capital, production enterprises and intellectual property. </w:t>
            </w:r>
          </w:p>
          <w:p w14:paraId="7429BB8C" w14:textId="27DC9E92" w:rsidR="00C3054D" w:rsidRPr="00FE5452" w:rsidRDefault="00C3054D" w:rsidP="0013429D">
            <w:pPr>
              <w:spacing w:before="240" w:after="240"/>
            </w:pPr>
            <w:r w:rsidRPr="00FE5452">
              <w:t xml:space="preserve">Technical assistance will be required in three stages. In the first one, entrepreneurs and other stakeholders who could benefit from registering a collective mark will be identified. </w:t>
            </w:r>
            <w:r w:rsidR="00552FDB" w:rsidRPr="00FE5452">
              <w:t xml:space="preserve"> </w:t>
            </w:r>
            <w:r w:rsidRPr="00FE5452">
              <w:t>In the second one, the collective mark will be created and registered. In the third one, assistance will be provided through awareness-raising and capacity</w:t>
            </w:r>
            <w:r w:rsidR="00552FDB" w:rsidRPr="00FE5452">
              <w:t>-</w:t>
            </w:r>
            <w:r w:rsidRPr="00FE5452">
              <w:t>building activities with a view to contribut</w:t>
            </w:r>
            <w:r w:rsidR="00552FDB" w:rsidRPr="00FE5452">
              <w:t>ing</w:t>
            </w:r>
            <w:r w:rsidRPr="00FE5452">
              <w:t xml:space="preserve"> to its sustainability. </w:t>
            </w:r>
          </w:p>
          <w:p w14:paraId="09B8C25B" w14:textId="77777777" w:rsidR="00C3054D" w:rsidRPr="00FE5452" w:rsidRDefault="00C3054D" w:rsidP="0013429D">
            <w:pPr>
              <w:spacing w:before="240" w:after="240"/>
              <w:rPr>
                <w:u w:val="single"/>
              </w:rPr>
            </w:pPr>
            <w:r w:rsidRPr="00FE5452">
              <w:rPr>
                <w:u w:val="single"/>
              </w:rPr>
              <w:t xml:space="preserve">Expected project result </w:t>
            </w:r>
          </w:p>
          <w:p w14:paraId="267B77AC" w14:textId="2F842E62" w:rsidR="00C3054D" w:rsidRPr="00FE5452" w:rsidRDefault="00C3054D" w:rsidP="00CD078A">
            <w:pPr>
              <w:spacing w:before="120" w:after="120"/>
            </w:pPr>
            <w:r w:rsidRPr="00FE5452">
              <w:t>Organization of a supporting and bolstering system to facilitate the registration of the collective marks of local enterprises as a cross-cutting feature of production-based economic development.</w:t>
            </w:r>
          </w:p>
        </w:tc>
      </w:tr>
      <w:tr w:rsidR="002B6F46" w:rsidRPr="00FE5452" w14:paraId="0A4382FC" w14:textId="77777777" w:rsidTr="00CD078A">
        <w:trPr>
          <w:cantSplit/>
          <w:trHeight w:val="432"/>
        </w:trPr>
        <w:tc>
          <w:tcPr>
            <w:tcW w:w="2377" w:type="dxa"/>
            <w:shd w:val="clear" w:color="auto" w:fill="auto"/>
          </w:tcPr>
          <w:p w14:paraId="294969EA" w14:textId="7E97B973" w:rsidR="002B6F46" w:rsidRPr="00FE5452" w:rsidRDefault="002B6F46" w:rsidP="00FC66ED">
            <w:pPr>
              <w:pStyle w:val="Heading3"/>
              <w:spacing w:after="120"/>
            </w:pPr>
            <w:r w:rsidRPr="00FE5452">
              <w:t>Project Manager</w:t>
            </w:r>
          </w:p>
        </w:tc>
        <w:tc>
          <w:tcPr>
            <w:tcW w:w="6916" w:type="dxa"/>
            <w:shd w:val="clear" w:color="auto" w:fill="auto"/>
          </w:tcPr>
          <w:p w14:paraId="6B23F2DE" w14:textId="04E4FA09" w:rsidR="002B6F46" w:rsidRPr="00FE5452" w:rsidRDefault="009B6FA0" w:rsidP="00CD078A">
            <w:pPr>
              <w:spacing w:before="240" w:after="120"/>
            </w:pPr>
            <w:r w:rsidRPr="00FE5452">
              <w:t xml:space="preserve">Mr. </w:t>
            </w:r>
            <w:r w:rsidR="002B6F46" w:rsidRPr="00FE5452">
              <w:t>George</w:t>
            </w:r>
            <w:r w:rsidR="00073A35" w:rsidRPr="00FE5452">
              <w:t>s</w:t>
            </w:r>
            <w:r w:rsidR="002B6F46" w:rsidRPr="00FE5452">
              <w:t xml:space="preserve"> Ghandour</w:t>
            </w:r>
            <w:r w:rsidRPr="00FE5452">
              <w:t>, Senior Counsellor, Development Agenda Coordination Division</w:t>
            </w:r>
          </w:p>
        </w:tc>
      </w:tr>
      <w:tr w:rsidR="002B6F46" w:rsidRPr="00FE5452" w14:paraId="15F0355B" w14:textId="77777777" w:rsidTr="00052AB9">
        <w:trPr>
          <w:trHeight w:val="2016"/>
        </w:trPr>
        <w:tc>
          <w:tcPr>
            <w:tcW w:w="2377" w:type="dxa"/>
            <w:shd w:val="clear" w:color="auto" w:fill="auto"/>
          </w:tcPr>
          <w:p w14:paraId="169FA2BC" w14:textId="77777777" w:rsidR="002B6F46" w:rsidRPr="00FE5452" w:rsidRDefault="002B6F46" w:rsidP="00073A35">
            <w:pPr>
              <w:pStyle w:val="Heading3"/>
              <w:spacing w:after="240"/>
            </w:pPr>
            <w:r w:rsidRPr="00FE5452">
              <w:t xml:space="preserve">Links to Expected Results in the Program and Budget </w:t>
            </w:r>
          </w:p>
          <w:p w14:paraId="6E7F592F" w14:textId="77777777" w:rsidR="002B6F46" w:rsidRPr="00FE5452" w:rsidRDefault="002B6F46" w:rsidP="00073A35">
            <w:pPr>
              <w:pStyle w:val="Heading3"/>
              <w:spacing w:after="240"/>
            </w:pPr>
          </w:p>
        </w:tc>
        <w:tc>
          <w:tcPr>
            <w:tcW w:w="6916" w:type="dxa"/>
            <w:shd w:val="clear" w:color="auto" w:fill="auto"/>
          </w:tcPr>
          <w:p w14:paraId="029ACD45" w14:textId="194E0A74" w:rsidR="002B6F46" w:rsidRPr="00FE5452" w:rsidRDefault="002B6F46" w:rsidP="00CD078A">
            <w:pPr>
              <w:pStyle w:val="ListParagraph"/>
              <w:spacing w:before="240"/>
              <w:ind w:left="0"/>
              <w:contextualSpacing w:val="0"/>
              <w:jc w:val="both"/>
            </w:pPr>
            <w:r w:rsidRPr="00FE5452">
              <w:rPr>
                <w:i/>
              </w:rPr>
              <w:t>Expected Result III.1</w:t>
            </w:r>
            <w:r w:rsidRPr="00FE5452">
              <w:t xml:space="preserve">: National innovation and IP strategies and plans consistent with national Development objectives. </w:t>
            </w:r>
          </w:p>
          <w:p w14:paraId="07C190BC" w14:textId="77777777" w:rsidR="002B6F46" w:rsidRPr="00FE5452" w:rsidRDefault="002B6F46" w:rsidP="00CD078A">
            <w:pPr>
              <w:pStyle w:val="ListParagraph"/>
              <w:spacing w:before="240"/>
              <w:ind w:left="0"/>
              <w:contextualSpacing w:val="0"/>
              <w:jc w:val="both"/>
            </w:pPr>
            <w:r w:rsidRPr="00FE5452">
              <w:rPr>
                <w:i/>
              </w:rPr>
              <w:t>Expected Result III.2</w:t>
            </w:r>
            <w:r w:rsidRPr="00FE5452">
              <w:t>: Enhanced human resource capacities able to deal with the broad range of requirements for the effective use of IP for development in developing countries, LDCs and countries with economies in transition.</w:t>
            </w:r>
          </w:p>
          <w:p w14:paraId="268D4DD9" w14:textId="02F40415" w:rsidR="002B6F46" w:rsidRPr="00FE5452" w:rsidRDefault="002B6F46" w:rsidP="00CD078A">
            <w:pPr>
              <w:pStyle w:val="ListParagraph"/>
              <w:spacing w:before="240"/>
              <w:ind w:left="0"/>
              <w:contextualSpacing w:val="0"/>
              <w:jc w:val="both"/>
            </w:pPr>
            <w:r w:rsidRPr="00FE5452">
              <w:rPr>
                <w:i/>
              </w:rPr>
              <w:t>Expected Result III.6</w:t>
            </w:r>
            <w:r w:rsidRPr="00FE5452">
              <w:t>: Increased capacity of SMEs, universities and research institutions to successfully use IP to support innovation</w:t>
            </w:r>
          </w:p>
        </w:tc>
      </w:tr>
      <w:tr w:rsidR="00FC66ED" w:rsidRPr="00FE5452" w14:paraId="59B04CCF" w14:textId="77777777" w:rsidTr="00052AB9">
        <w:trPr>
          <w:cantSplit/>
          <w:trHeight w:val="1296"/>
        </w:trPr>
        <w:tc>
          <w:tcPr>
            <w:tcW w:w="2377" w:type="dxa"/>
            <w:shd w:val="clear" w:color="auto" w:fill="auto"/>
          </w:tcPr>
          <w:p w14:paraId="74B0C876" w14:textId="3AD1F2A8" w:rsidR="00FC66ED" w:rsidRPr="00FE5452" w:rsidRDefault="00FC66ED" w:rsidP="00CD078A">
            <w:pPr>
              <w:pStyle w:val="Heading3"/>
              <w:spacing w:after="0"/>
            </w:pPr>
            <w:r w:rsidRPr="00FE5452">
              <w:lastRenderedPageBreak/>
              <w:t>Progress in Project Implementation</w:t>
            </w:r>
          </w:p>
        </w:tc>
        <w:tc>
          <w:tcPr>
            <w:tcW w:w="6916" w:type="dxa"/>
            <w:shd w:val="clear" w:color="auto" w:fill="auto"/>
          </w:tcPr>
          <w:p w14:paraId="33ADBE89" w14:textId="4D334600" w:rsidR="00FC66ED" w:rsidRPr="00FE5452" w:rsidRDefault="00FC66ED" w:rsidP="0013429D">
            <w:pPr>
              <w:spacing w:before="240" w:after="240"/>
            </w:pPr>
            <w:r w:rsidRPr="00FE5452">
              <w:t>This project was approved in the 24</w:t>
            </w:r>
            <w:r w:rsidRPr="00FE5452">
              <w:rPr>
                <w:vertAlign w:val="superscript"/>
              </w:rPr>
              <w:t>th</w:t>
            </w:r>
            <w:r w:rsidRPr="00FE5452">
              <w:t xml:space="preserve"> session of the CDIP, held in November 2019.  During 2020, in accordance with the delivery strategy outlined in the project document, the following pre-implementation activities have been carried out: (i) selection of beneficiary countries (Bolivia, Brazil, the Philippines, and Tunisia); and </w:t>
            </w:r>
            <w:r w:rsidR="00693F89" w:rsidRPr="00FE5452">
              <w:t xml:space="preserve">(ii) </w:t>
            </w:r>
            <w:r w:rsidRPr="00FE5452">
              <w:t>appointment of local focal points in each of them.</w:t>
            </w:r>
          </w:p>
          <w:p w14:paraId="02FEF882" w14:textId="1E59CC79" w:rsidR="00FC66ED" w:rsidRPr="00FE5452" w:rsidRDefault="00FC66ED" w:rsidP="0013429D">
            <w:pPr>
              <w:spacing w:before="240" w:after="240"/>
            </w:pPr>
            <w:r w:rsidRPr="00FE5452">
              <w:t>Due to the C</w:t>
            </w:r>
            <w:r w:rsidR="00937696" w:rsidRPr="00FE5452">
              <w:t>ovid</w:t>
            </w:r>
            <w:r w:rsidRPr="00FE5452">
              <w:t xml:space="preserve">-19 pandemic, however, the implementation of the project could not start in 2020.  During that year, the project team has worked with the local focal points of each of </w:t>
            </w:r>
            <w:r w:rsidR="00D27BEE" w:rsidRPr="00FE5452">
              <w:t>beneficiary country</w:t>
            </w:r>
            <w:r w:rsidRPr="00FE5452">
              <w:t xml:space="preserve"> to prepare the grounds for the implementation of the project, with a view to facilitating the successful development of the activities and delivery of outputs once the sanitary situation permitted. </w:t>
            </w:r>
          </w:p>
          <w:p w14:paraId="595A5711" w14:textId="410D46F2" w:rsidR="00FC66ED" w:rsidRPr="00FE5452" w:rsidRDefault="00FC66ED" w:rsidP="0013429D">
            <w:pPr>
              <w:spacing w:before="240" w:after="240"/>
            </w:pPr>
            <w:r w:rsidRPr="00FE5452">
              <w:t xml:space="preserve">This preparatory work revolved around three main aspects: (i) selection of national consultants; (ii) preparation of the country-level project plans (in which the detailed implementation timelines were put on hold); and (iii) selection of </w:t>
            </w:r>
            <w:r w:rsidR="00693F89" w:rsidRPr="00FE5452">
              <w:t xml:space="preserve">possible </w:t>
            </w:r>
            <w:r w:rsidRPr="00FE5452">
              <w:t>group</w:t>
            </w:r>
            <w:r w:rsidR="00693F89" w:rsidRPr="00FE5452">
              <w:t>s</w:t>
            </w:r>
            <w:r w:rsidRPr="00FE5452">
              <w:t xml:space="preserve"> of producers for which a collective mark will be developed and registered in each beneficiary country.</w:t>
            </w:r>
          </w:p>
          <w:p w14:paraId="7EE0AA5B" w14:textId="77777777" w:rsidR="00FC66ED" w:rsidRPr="00FE5452" w:rsidRDefault="00FC66ED" w:rsidP="0013429D">
            <w:pPr>
              <w:spacing w:before="240" w:after="240"/>
            </w:pPr>
            <w:r w:rsidRPr="00FE5452">
              <w:t>At the end of 2020, the situation in each of the beneficiary countries was the following:</w:t>
            </w:r>
          </w:p>
          <w:p w14:paraId="394813D0" w14:textId="77777777" w:rsidR="00FC66ED" w:rsidRPr="00FE5452" w:rsidRDefault="00FC66ED" w:rsidP="0013429D">
            <w:pPr>
              <w:spacing w:before="240" w:after="240"/>
              <w:rPr>
                <w:u w:val="single"/>
              </w:rPr>
            </w:pPr>
            <w:r w:rsidRPr="00FE5452">
              <w:rPr>
                <w:u w:val="single"/>
              </w:rPr>
              <w:t>Bolivia</w:t>
            </w:r>
          </w:p>
          <w:p w14:paraId="1D2CE30A" w14:textId="1DB01AD4" w:rsidR="00FC66ED" w:rsidRPr="00FE5452" w:rsidRDefault="00FC66ED" w:rsidP="003C695C">
            <w:pPr>
              <w:pStyle w:val="ListParagraph"/>
              <w:numPr>
                <w:ilvl w:val="0"/>
                <w:numId w:val="15"/>
              </w:numPr>
              <w:spacing w:before="240" w:after="240" w:line="276" w:lineRule="auto"/>
              <w:ind w:left="199" w:hanging="142"/>
              <w:contextualSpacing w:val="0"/>
            </w:pPr>
            <w:r w:rsidRPr="00FE5452">
              <w:t xml:space="preserve">Selection of Consultant: </w:t>
            </w:r>
            <w:r w:rsidR="0025741C" w:rsidRPr="00FE5452">
              <w:t>under discussion.</w:t>
            </w:r>
          </w:p>
          <w:p w14:paraId="5E0EAD41" w14:textId="7BFBECEC" w:rsidR="00FC66ED" w:rsidRPr="00FE5452" w:rsidRDefault="00FC66ED" w:rsidP="003C695C">
            <w:pPr>
              <w:pStyle w:val="ListParagraph"/>
              <w:numPr>
                <w:ilvl w:val="0"/>
                <w:numId w:val="15"/>
              </w:numPr>
              <w:spacing w:before="240" w:after="240" w:line="276" w:lineRule="auto"/>
              <w:ind w:left="199" w:hanging="142"/>
              <w:contextualSpacing w:val="0"/>
            </w:pPr>
            <w:r w:rsidRPr="00FE5452">
              <w:t xml:space="preserve">Preparation of country-level project plan: </w:t>
            </w:r>
            <w:r w:rsidR="0025741C" w:rsidRPr="00FE5452">
              <w:t>under discussion</w:t>
            </w:r>
            <w:r w:rsidRPr="00FE5452">
              <w:t>.</w:t>
            </w:r>
          </w:p>
          <w:p w14:paraId="74198069" w14:textId="673EE3F9" w:rsidR="00FC66ED" w:rsidRPr="00FE5452" w:rsidRDefault="00FC66ED" w:rsidP="003C695C">
            <w:pPr>
              <w:pStyle w:val="ListParagraph"/>
              <w:numPr>
                <w:ilvl w:val="0"/>
                <w:numId w:val="15"/>
              </w:numPr>
              <w:spacing w:before="240" w:after="240" w:line="276" w:lineRule="auto"/>
              <w:ind w:left="202" w:hanging="144"/>
              <w:contextualSpacing w:val="0"/>
            </w:pPr>
            <w:r w:rsidRPr="00FE5452">
              <w:t xml:space="preserve">Selection of group of producers: </w:t>
            </w:r>
            <w:r w:rsidR="0025741C" w:rsidRPr="00FE5452">
              <w:t>under discussion</w:t>
            </w:r>
            <w:r w:rsidRPr="00FE5452">
              <w:t>.</w:t>
            </w:r>
          </w:p>
          <w:p w14:paraId="30F596BD" w14:textId="77777777" w:rsidR="00FC66ED" w:rsidRPr="00FE5452" w:rsidRDefault="00FC66ED" w:rsidP="0013429D">
            <w:pPr>
              <w:spacing w:before="240" w:after="240"/>
              <w:rPr>
                <w:u w:val="single"/>
              </w:rPr>
            </w:pPr>
            <w:r w:rsidRPr="00FE5452">
              <w:rPr>
                <w:u w:val="single"/>
              </w:rPr>
              <w:t>Brazil</w:t>
            </w:r>
          </w:p>
          <w:p w14:paraId="58A4A8ED" w14:textId="77777777" w:rsidR="00FC66ED" w:rsidRPr="00FE5452" w:rsidRDefault="00FC66ED" w:rsidP="003C695C">
            <w:pPr>
              <w:pStyle w:val="ListParagraph"/>
              <w:numPr>
                <w:ilvl w:val="0"/>
                <w:numId w:val="15"/>
              </w:numPr>
              <w:spacing w:before="240" w:after="240" w:line="276" w:lineRule="auto"/>
              <w:ind w:left="199" w:hanging="142"/>
              <w:contextualSpacing w:val="0"/>
            </w:pPr>
            <w:r w:rsidRPr="00FE5452">
              <w:t>Selection of Consultants: completed.</w:t>
            </w:r>
          </w:p>
          <w:p w14:paraId="3FF164E3" w14:textId="77777777" w:rsidR="00FC66ED" w:rsidRPr="00FE5452" w:rsidRDefault="00FC66ED" w:rsidP="003C695C">
            <w:pPr>
              <w:pStyle w:val="ListParagraph"/>
              <w:numPr>
                <w:ilvl w:val="0"/>
                <w:numId w:val="15"/>
              </w:numPr>
              <w:spacing w:before="240" w:after="240" w:line="276" w:lineRule="auto"/>
              <w:ind w:left="199" w:hanging="142"/>
              <w:contextualSpacing w:val="0"/>
            </w:pPr>
            <w:r w:rsidRPr="00FE5452">
              <w:t>Preparation of country-level project plan: completed.</w:t>
            </w:r>
          </w:p>
          <w:p w14:paraId="6BCC0994" w14:textId="3B2F75D0" w:rsidR="00FC66ED" w:rsidRPr="00FE5452" w:rsidRDefault="00FC66ED" w:rsidP="003C695C">
            <w:pPr>
              <w:pStyle w:val="ListParagraph"/>
              <w:numPr>
                <w:ilvl w:val="0"/>
                <w:numId w:val="15"/>
              </w:numPr>
              <w:spacing w:before="240" w:after="240" w:line="276" w:lineRule="auto"/>
              <w:ind w:left="202" w:hanging="144"/>
              <w:contextualSpacing w:val="0"/>
            </w:pPr>
            <w:r w:rsidRPr="00FE5452">
              <w:t>Selection of group of producers: completed.  The association APAFE (</w:t>
            </w:r>
            <w:r w:rsidRPr="00FE5452">
              <w:rPr>
                <w:i/>
              </w:rPr>
              <w:t>Associação dos Produtores Agroextrativistas da Floresta Nacional de Tefé e Entorno</w:t>
            </w:r>
            <w:r w:rsidRPr="00FE5452">
              <w:t>), located in Tefé and Alvãraes, in the Amazon region, has been</w:t>
            </w:r>
            <w:r w:rsidR="00693F89" w:rsidRPr="00FE5452">
              <w:t xml:space="preserve"> tentatively</w:t>
            </w:r>
            <w:r w:rsidRPr="00FE5452">
              <w:t xml:space="preserve"> selected.  They produce </w:t>
            </w:r>
            <w:r w:rsidR="00D27BEE" w:rsidRPr="00FE5452">
              <w:t>cassava</w:t>
            </w:r>
            <w:r w:rsidRPr="00FE5452">
              <w:t xml:space="preserve"> flour and derived products,</w:t>
            </w:r>
            <w:r w:rsidR="00D27BEE" w:rsidRPr="00FE5452">
              <w:t xml:space="preserve"> honey, and oils, among others.</w:t>
            </w:r>
          </w:p>
          <w:p w14:paraId="2B827139" w14:textId="77777777" w:rsidR="00FC66ED" w:rsidRPr="00FE5452" w:rsidRDefault="00FC66ED" w:rsidP="0013429D">
            <w:pPr>
              <w:spacing w:before="240" w:after="240"/>
              <w:rPr>
                <w:u w:val="single"/>
              </w:rPr>
            </w:pPr>
            <w:r w:rsidRPr="00FE5452">
              <w:rPr>
                <w:u w:val="single"/>
              </w:rPr>
              <w:t>The Philippines</w:t>
            </w:r>
          </w:p>
          <w:p w14:paraId="463E6316" w14:textId="77777777" w:rsidR="00FC66ED" w:rsidRPr="00FE5452" w:rsidRDefault="00FC66ED" w:rsidP="003C695C">
            <w:pPr>
              <w:pStyle w:val="ListParagraph"/>
              <w:numPr>
                <w:ilvl w:val="0"/>
                <w:numId w:val="15"/>
              </w:numPr>
              <w:spacing w:before="240" w:after="240" w:line="276" w:lineRule="auto"/>
              <w:ind w:left="199" w:hanging="142"/>
              <w:contextualSpacing w:val="0"/>
            </w:pPr>
            <w:r w:rsidRPr="00FE5452">
              <w:t>Selection of Consultant: completed.</w:t>
            </w:r>
          </w:p>
          <w:p w14:paraId="626C127D" w14:textId="77777777" w:rsidR="00FC66ED" w:rsidRPr="00FE5452" w:rsidRDefault="00FC66ED" w:rsidP="003C695C">
            <w:pPr>
              <w:pStyle w:val="ListParagraph"/>
              <w:numPr>
                <w:ilvl w:val="0"/>
                <w:numId w:val="15"/>
              </w:numPr>
              <w:spacing w:before="240" w:after="120" w:line="276" w:lineRule="auto"/>
              <w:ind w:left="202" w:hanging="144"/>
              <w:contextualSpacing w:val="0"/>
            </w:pPr>
            <w:r w:rsidRPr="00FE5452">
              <w:t>Preparation of country-level project plan: completed.</w:t>
            </w:r>
          </w:p>
          <w:p w14:paraId="670E3AE5" w14:textId="0338A0A6" w:rsidR="00FC66ED" w:rsidRPr="00FE5452" w:rsidRDefault="00FC66ED" w:rsidP="003C695C">
            <w:pPr>
              <w:pStyle w:val="ListParagraph"/>
              <w:numPr>
                <w:ilvl w:val="0"/>
                <w:numId w:val="15"/>
              </w:numPr>
              <w:spacing w:before="240" w:after="240" w:line="276" w:lineRule="auto"/>
              <w:ind w:left="202" w:hanging="144"/>
              <w:contextualSpacing w:val="0"/>
            </w:pPr>
            <w:r w:rsidRPr="00FE5452">
              <w:lastRenderedPageBreak/>
              <w:t>Selection of group of producers: completed.  A group</w:t>
            </w:r>
            <w:r w:rsidR="00D27BEE" w:rsidRPr="00FE5452">
              <w:t xml:space="preserve"> of producers</w:t>
            </w:r>
            <w:r w:rsidR="008D7220" w:rsidRPr="00FE5452">
              <w:t>, processors and traders</w:t>
            </w:r>
            <w:r w:rsidR="00D27BEE" w:rsidRPr="00FE5452">
              <w:t xml:space="preserve"> located in the Bic</w:t>
            </w:r>
            <w:r w:rsidRPr="00FE5452">
              <w:t xml:space="preserve">ol region has been </w:t>
            </w:r>
            <w:r w:rsidR="00693F89" w:rsidRPr="00FE5452">
              <w:t xml:space="preserve">tentatively </w:t>
            </w:r>
            <w:r w:rsidRPr="00FE5452">
              <w:t xml:space="preserve">selected.  They produce </w:t>
            </w:r>
            <w:r w:rsidR="00D27BEE" w:rsidRPr="00FE5452">
              <w:t xml:space="preserve">derived products from a </w:t>
            </w:r>
            <w:r w:rsidRPr="00FE5452">
              <w:t>nut called “Pili”</w:t>
            </w:r>
            <w:r w:rsidR="00D27BEE" w:rsidRPr="00FE5452">
              <w:t>,</w:t>
            </w:r>
            <w:r w:rsidRPr="00FE5452">
              <w:t xml:space="preserve"> which is</w:t>
            </w:r>
            <w:r w:rsidR="00D27BEE" w:rsidRPr="00FE5452">
              <w:t xml:space="preserve"> indigenous to the Bicol region</w:t>
            </w:r>
            <w:r w:rsidRPr="00FE5452">
              <w:t>.</w:t>
            </w:r>
          </w:p>
          <w:p w14:paraId="313BF7C8" w14:textId="77777777" w:rsidR="00FC66ED" w:rsidRPr="00FE5452" w:rsidRDefault="00FC66ED" w:rsidP="00CD078A">
            <w:pPr>
              <w:spacing w:before="120" w:after="120"/>
              <w:rPr>
                <w:u w:val="single"/>
              </w:rPr>
            </w:pPr>
            <w:r w:rsidRPr="00FE5452">
              <w:rPr>
                <w:u w:val="single"/>
              </w:rPr>
              <w:t>Tunisia</w:t>
            </w:r>
          </w:p>
          <w:p w14:paraId="649D72AB" w14:textId="77777777" w:rsidR="00FC66ED" w:rsidRPr="00FE5452" w:rsidRDefault="00FC66ED" w:rsidP="003C695C">
            <w:pPr>
              <w:pStyle w:val="ListParagraph"/>
              <w:numPr>
                <w:ilvl w:val="0"/>
                <w:numId w:val="15"/>
              </w:numPr>
              <w:spacing w:before="240" w:after="240" w:line="276" w:lineRule="auto"/>
              <w:ind w:left="199" w:hanging="142"/>
              <w:contextualSpacing w:val="0"/>
            </w:pPr>
            <w:r w:rsidRPr="00FE5452">
              <w:t>Selection of Consultants: completed.</w:t>
            </w:r>
          </w:p>
          <w:p w14:paraId="0745011C" w14:textId="77777777" w:rsidR="00FC66ED" w:rsidRPr="00FE5452" w:rsidRDefault="00FC66ED" w:rsidP="003C695C">
            <w:pPr>
              <w:pStyle w:val="ListParagraph"/>
              <w:numPr>
                <w:ilvl w:val="0"/>
                <w:numId w:val="15"/>
              </w:numPr>
              <w:spacing w:before="240" w:after="240" w:line="276" w:lineRule="auto"/>
              <w:ind w:left="199" w:hanging="142"/>
              <w:contextualSpacing w:val="0"/>
            </w:pPr>
            <w:r w:rsidRPr="00FE5452">
              <w:t>Preparation of country-level project plan: completed.</w:t>
            </w:r>
          </w:p>
          <w:p w14:paraId="3D073CB2" w14:textId="6DB94612" w:rsidR="00FC66ED" w:rsidRPr="00FE5452" w:rsidRDefault="00FC66ED" w:rsidP="00F64C4E">
            <w:pPr>
              <w:pStyle w:val="ListParagraph"/>
              <w:numPr>
                <w:ilvl w:val="0"/>
                <w:numId w:val="15"/>
              </w:numPr>
              <w:spacing w:before="240" w:after="120" w:line="276" w:lineRule="auto"/>
              <w:ind w:left="202" w:hanging="144"/>
              <w:contextualSpacing w:val="0"/>
            </w:pPr>
            <w:r w:rsidRPr="00FE5452">
              <w:t xml:space="preserve">Selection of group of producers: completed.  </w:t>
            </w:r>
            <w:r w:rsidR="008D7220" w:rsidRPr="00FE5452">
              <w:t xml:space="preserve">A group of associations located </w:t>
            </w:r>
            <w:r w:rsidRPr="00FE5452">
              <w:t xml:space="preserve">in the region of </w:t>
            </w:r>
            <w:r w:rsidR="008D7220" w:rsidRPr="00FE5452">
              <w:t>Ghardimaou (</w:t>
            </w:r>
            <w:r w:rsidRPr="00FE5452">
              <w:t>Jendouba</w:t>
            </w:r>
            <w:r w:rsidR="008D7220" w:rsidRPr="00FE5452">
              <w:t>)</w:t>
            </w:r>
            <w:r w:rsidRPr="00FE5452">
              <w:t xml:space="preserve">, has been </w:t>
            </w:r>
            <w:r w:rsidR="00693F89" w:rsidRPr="00FE5452">
              <w:t xml:space="preserve">tentatively </w:t>
            </w:r>
            <w:r w:rsidRPr="00FE5452">
              <w:t>selected.  They produce honey</w:t>
            </w:r>
            <w:r w:rsidR="008D7220" w:rsidRPr="00FE5452">
              <w:t>,</w:t>
            </w:r>
            <w:r w:rsidRPr="00FE5452">
              <w:t xml:space="preserve"> honey-derived products</w:t>
            </w:r>
            <w:r w:rsidR="008D7220" w:rsidRPr="00FE5452">
              <w:t xml:space="preserve"> and essential oils, among others</w:t>
            </w:r>
            <w:r w:rsidRPr="00FE5452">
              <w:t>.</w:t>
            </w:r>
          </w:p>
        </w:tc>
      </w:tr>
      <w:tr w:rsidR="00D634CA" w:rsidRPr="00FE5452" w14:paraId="4DAA9F2B" w14:textId="77777777" w:rsidTr="00052AB9">
        <w:tblPrEx>
          <w:tblCellMar>
            <w:left w:w="115" w:type="dxa"/>
            <w:right w:w="115" w:type="dxa"/>
          </w:tblCellMar>
        </w:tblPrEx>
        <w:trPr>
          <w:cantSplit/>
        </w:trPr>
        <w:tc>
          <w:tcPr>
            <w:tcW w:w="2377" w:type="dxa"/>
            <w:shd w:val="clear" w:color="auto" w:fill="auto"/>
          </w:tcPr>
          <w:p w14:paraId="6D71A159" w14:textId="7FBFA3A1" w:rsidR="00D634CA" w:rsidRPr="00FE5452" w:rsidRDefault="00EE19A2" w:rsidP="00D1112E">
            <w:pPr>
              <w:pStyle w:val="Heading3"/>
              <w:spacing w:after="120"/>
            </w:pPr>
            <w:r w:rsidRPr="00FE5452">
              <w:lastRenderedPageBreak/>
              <w:t>E</w:t>
            </w:r>
            <w:r w:rsidR="00D634CA" w:rsidRPr="00FE5452">
              <w:t>xamples of Success/Impact and Key Lessons</w:t>
            </w:r>
          </w:p>
        </w:tc>
        <w:tc>
          <w:tcPr>
            <w:tcW w:w="6916" w:type="dxa"/>
            <w:vAlign w:val="center"/>
          </w:tcPr>
          <w:p w14:paraId="3B47D45C" w14:textId="723C8382" w:rsidR="00D634CA" w:rsidRPr="00FE5452" w:rsidRDefault="00B36552" w:rsidP="00D1112E">
            <w:pPr>
              <w:spacing w:before="240" w:after="120"/>
            </w:pPr>
            <w:r w:rsidRPr="00FE5452">
              <w:t>Too early to assess</w:t>
            </w:r>
          </w:p>
        </w:tc>
      </w:tr>
      <w:tr w:rsidR="00D634CA" w:rsidRPr="00FE5452" w14:paraId="78B96307" w14:textId="77777777" w:rsidTr="00052AB9">
        <w:tblPrEx>
          <w:tblCellMar>
            <w:left w:w="115" w:type="dxa"/>
            <w:right w:w="115" w:type="dxa"/>
          </w:tblCellMar>
        </w:tblPrEx>
        <w:trPr>
          <w:cantSplit/>
        </w:trPr>
        <w:tc>
          <w:tcPr>
            <w:tcW w:w="2377" w:type="dxa"/>
            <w:shd w:val="clear" w:color="auto" w:fill="auto"/>
          </w:tcPr>
          <w:p w14:paraId="25A914FB" w14:textId="42830D83" w:rsidR="00D634CA" w:rsidRPr="00FE5452" w:rsidRDefault="00D634CA" w:rsidP="00937696">
            <w:pPr>
              <w:pStyle w:val="Heading3"/>
              <w:spacing w:after="0"/>
            </w:pPr>
            <w:r w:rsidRPr="00FE5452">
              <w:t>Impact of the C</w:t>
            </w:r>
            <w:r w:rsidR="00937696" w:rsidRPr="00FE5452">
              <w:t>ovid</w:t>
            </w:r>
            <w:r w:rsidRPr="00FE5452">
              <w:t>-19 pandemic on the Project Implementation</w:t>
            </w:r>
          </w:p>
        </w:tc>
        <w:tc>
          <w:tcPr>
            <w:tcW w:w="6916" w:type="dxa"/>
            <w:vAlign w:val="center"/>
          </w:tcPr>
          <w:p w14:paraId="27E7F57C" w14:textId="07F65665" w:rsidR="005A720C" w:rsidRPr="00FE5452" w:rsidRDefault="005A720C" w:rsidP="005A720C">
            <w:pPr>
              <w:spacing w:before="240" w:after="240"/>
            </w:pPr>
            <w:r w:rsidRPr="00FE5452">
              <w:t>As explained above, due to the C</w:t>
            </w:r>
            <w:r w:rsidR="00937696" w:rsidRPr="00FE5452">
              <w:t>ovid</w:t>
            </w:r>
            <w:r w:rsidRPr="00FE5452">
              <w:t xml:space="preserve">-19 pandemic the implementation of the project could not start during 2020.  The project team, therefore, focused on preparing the grounds for an effective implementation.  This preparatory work revolved around three main aspects: (i) selection of national consultants; (ii) preparation of the country-level project plans (in which the detailed implementation timelines were put on hold); and (iii) selection of </w:t>
            </w:r>
            <w:r w:rsidR="00693F89" w:rsidRPr="00FE5452">
              <w:t xml:space="preserve">possible groups </w:t>
            </w:r>
            <w:r w:rsidRPr="00FE5452">
              <w:t>of producers for which a collective mark will be developed and registered in each beneficiary country.</w:t>
            </w:r>
          </w:p>
          <w:p w14:paraId="7D19C9B9" w14:textId="520E2815" w:rsidR="005A720C" w:rsidRPr="00FE5452" w:rsidRDefault="005A720C" w:rsidP="005A720C">
            <w:pPr>
              <w:spacing w:before="240" w:after="240"/>
            </w:pPr>
            <w:r w:rsidRPr="00FE5452">
              <w:t>During this preliminary phase of the project, an additional risk, which was not present in the project document, was identified and incorporated to the country-level project plans of the beneficiary countries:</w:t>
            </w:r>
          </w:p>
          <w:p w14:paraId="3E57D003" w14:textId="02C82BF6" w:rsidR="005A720C" w:rsidRPr="00FE5452" w:rsidRDefault="005A720C" w:rsidP="005A720C">
            <w:pPr>
              <w:spacing w:before="240" w:after="240"/>
            </w:pPr>
            <w:r w:rsidRPr="00FE5452">
              <w:rPr>
                <w:u w:val="single"/>
              </w:rPr>
              <w:t>Risk</w:t>
            </w:r>
            <w:r w:rsidRPr="00FE5452">
              <w:t>: Possibility of recurrence of C</w:t>
            </w:r>
            <w:r w:rsidR="00937696" w:rsidRPr="00FE5452">
              <w:t>ovid</w:t>
            </w:r>
            <w:r w:rsidRPr="00FE5452">
              <w:t>-19 crisis and, consequently, lockdown and other restrictive measures that hamper the project’s implementation.</w:t>
            </w:r>
          </w:p>
          <w:p w14:paraId="49D3DAE8" w14:textId="77777777" w:rsidR="005A720C" w:rsidRPr="00FE5452" w:rsidRDefault="005A720C" w:rsidP="005A720C">
            <w:pPr>
              <w:spacing w:before="240" w:after="240"/>
            </w:pPr>
            <w:r w:rsidRPr="00FE5452">
              <w:rPr>
                <w:u w:val="single"/>
              </w:rPr>
              <w:t>Mitigation</w:t>
            </w:r>
            <w:r w:rsidRPr="00FE5452">
              <w:t>:</w:t>
            </w:r>
          </w:p>
          <w:p w14:paraId="5F81CB9F" w14:textId="77777777" w:rsidR="005A720C" w:rsidRPr="00FE5452" w:rsidRDefault="005A720C" w:rsidP="003C695C">
            <w:pPr>
              <w:pStyle w:val="ListParagraph"/>
              <w:numPr>
                <w:ilvl w:val="0"/>
                <w:numId w:val="15"/>
              </w:numPr>
              <w:spacing w:before="240" w:after="240"/>
            </w:pPr>
            <w:r w:rsidRPr="00FE5452">
              <w:t>Following up on the situation in the country and regular discussion with local focal points.</w:t>
            </w:r>
          </w:p>
          <w:p w14:paraId="116D8EB2" w14:textId="034880BC" w:rsidR="005A720C" w:rsidRPr="00FE5452" w:rsidRDefault="005A720C" w:rsidP="003C695C">
            <w:pPr>
              <w:pStyle w:val="ListParagraph"/>
              <w:numPr>
                <w:ilvl w:val="0"/>
                <w:numId w:val="15"/>
              </w:numPr>
            </w:pPr>
            <w:r w:rsidRPr="00FE5452">
              <w:t>Should it be necessary, the Project Manager would request an extension of the duration of the project to the CDIP</w:t>
            </w:r>
            <w:r w:rsidR="0083232B" w:rsidRPr="00FE5452">
              <w:t>.</w:t>
            </w:r>
          </w:p>
          <w:p w14:paraId="43DFB897" w14:textId="1CDFFED1" w:rsidR="00D634CA" w:rsidRPr="00FE5452" w:rsidRDefault="005A720C" w:rsidP="003C695C">
            <w:pPr>
              <w:pStyle w:val="ListParagraph"/>
              <w:numPr>
                <w:ilvl w:val="0"/>
                <w:numId w:val="15"/>
              </w:numPr>
              <w:spacing w:after="120"/>
            </w:pPr>
            <w:r w:rsidRPr="00FE5452">
              <w:t>Adaptation of the modalities of implementation of activities (virtual meetings prioritized, travel minimized) where possible.</w:t>
            </w:r>
          </w:p>
        </w:tc>
      </w:tr>
      <w:tr w:rsidR="00D634CA" w:rsidRPr="00FE5452" w14:paraId="0885F1F8" w14:textId="77777777" w:rsidTr="00052AB9">
        <w:tblPrEx>
          <w:tblCellMar>
            <w:left w:w="115" w:type="dxa"/>
            <w:right w:w="115" w:type="dxa"/>
          </w:tblCellMar>
        </w:tblPrEx>
        <w:trPr>
          <w:trHeight w:val="792"/>
        </w:trPr>
        <w:tc>
          <w:tcPr>
            <w:tcW w:w="2377" w:type="dxa"/>
            <w:shd w:val="clear" w:color="auto" w:fill="auto"/>
          </w:tcPr>
          <w:p w14:paraId="7B18EC24" w14:textId="77777777" w:rsidR="00D634CA" w:rsidRPr="00FE5452" w:rsidRDefault="00D634CA" w:rsidP="0013429D">
            <w:pPr>
              <w:pStyle w:val="Heading3"/>
              <w:spacing w:after="0"/>
            </w:pPr>
            <w:r w:rsidRPr="00FE5452">
              <w:lastRenderedPageBreak/>
              <w:t xml:space="preserve">Proposed Mitigation Strategy </w:t>
            </w:r>
          </w:p>
        </w:tc>
        <w:tc>
          <w:tcPr>
            <w:tcW w:w="6916" w:type="dxa"/>
          </w:tcPr>
          <w:p w14:paraId="4F36D490" w14:textId="21F9FC60" w:rsidR="005A720C" w:rsidRPr="00FE5452" w:rsidRDefault="005A720C" w:rsidP="005A720C">
            <w:pPr>
              <w:spacing w:before="240" w:after="240"/>
            </w:pPr>
            <w:r w:rsidRPr="00FE5452">
              <w:t>In light of the circumstances, the following way forward is proposed:</w:t>
            </w:r>
          </w:p>
          <w:p w14:paraId="6ECBED8F" w14:textId="3161EA5E" w:rsidR="005A720C" w:rsidRPr="00FE5452" w:rsidRDefault="005A720C" w:rsidP="005A720C">
            <w:pPr>
              <w:spacing w:before="240" w:after="240"/>
            </w:pPr>
            <w:r w:rsidRPr="00FE5452">
              <w:t xml:space="preserve">In order not to incur </w:t>
            </w:r>
            <w:r w:rsidR="00693F89" w:rsidRPr="00FE5452">
              <w:t>in</w:t>
            </w:r>
            <w:r w:rsidRPr="00FE5452">
              <w:t xml:space="preserve"> further delays, the project implementation would start in January 2021.  Given that there is a high risk that the project will suffer delays as a result of restrictions and ot</w:t>
            </w:r>
            <w:r w:rsidR="00937696" w:rsidRPr="00FE5452">
              <w:t>her challenges related to the Covid</w:t>
            </w:r>
            <w:r w:rsidRPr="00FE5452">
              <w:t>-19 pandemic and that it might not be possible for certain activities to be implemented as envisioned in the project document, a flexible approach to implementation would be adopted.  In particular:</w:t>
            </w:r>
          </w:p>
          <w:p w14:paraId="20656822" w14:textId="4D8B9556" w:rsidR="005A720C" w:rsidRPr="00FE5452" w:rsidRDefault="005A720C" w:rsidP="003C695C">
            <w:pPr>
              <w:pStyle w:val="ListParagraph"/>
              <w:numPr>
                <w:ilvl w:val="0"/>
                <w:numId w:val="18"/>
              </w:numPr>
              <w:spacing w:before="240" w:after="240"/>
            </w:pPr>
            <w:r w:rsidRPr="00FE5452">
              <w:t>All activities of the project would be revised in order to adapt the implementation to the current circumstances in each country</w:t>
            </w:r>
            <w:r w:rsidR="00693F89" w:rsidRPr="00FE5452">
              <w:t>, where possible</w:t>
            </w:r>
            <w:r w:rsidRPr="00FE5452">
              <w:t xml:space="preserve"> (i.e., virtual meetings will be prioritized, travel will be minimized, etc)</w:t>
            </w:r>
          </w:p>
          <w:p w14:paraId="26189F09" w14:textId="77777777" w:rsidR="005A720C" w:rsidRPr="00FE5452" w:rsidRDefault="005A720C" w:rsidP="005A720C">
            <w:pPr>
              <w:pStyle w:val="ListParagraph"/>
              <w:spacing w:before="240" w:after="240"/>
            </w:pPr>
          </w:p>
          <w:p w14:paraId="4DDC0087" w14:textId="5C72178F" w:rsidR="0025741C" w:rsidRPr="00FE5452" w:rsidRDefault="0025741C" w:rsidP="0025741C">
            <w:pPr>
              <w:pStyle w:val="ListParagraph"/>
              <w:numPr>
                <w:ilvl w:val="0"/>
                <w:numId w:val="18"/>
              </w:numPr>
            </w:pPr>
            <w:r w:rsidRPr="00FE5452">
              <w:t>Measures will be taken to ensure that the financial allocation for the</w:t>
            </w:r>
            <w:r w:rsidR="005A720C" w:rsidRPr="00FE5452">
              <w:t xml:space="preserve"> </w:t>
            </w:r>
            <w:r w:rsidRPr="00FE5452">
              <w:t>contractual engagements is not affected in case of delays or suspension of the project implementation.</w:t>
            </w:r>
          </w:p>
          <w:p w14:paraId="347BAFE1" w14:textId="77777777" w:rsidR="005A720C" w:rsidRPr="00FE5452" w:rsidRDefault="005A720C" w:rsidP="005A720C">
            <w:pPr>
              <w:pStyle w:val="ListParagraph"/>
              <w:ind w:left="253"/>
            </w:pPr>
          </w:p>
          <w:p w14:paraId="292B987E" w14:textId="0EC54DDA" w:rsidR="00D634CA" w:rsidRPr="00FE5452" w:rsidRDefault="005A720C" w:rsidP="003C695C">
            <w:pPr>
              <w:pStyle w:val="ListParagraph"/>
              <w:numPr>
                <w:ilvl w:val="0"/>
                <w:numId w:val="18"/>
              </w:numPr>
              <w:spacing w:after="120"/>
              <w:contextualSpacing w:val="0"/>
            </w:pPr>
            <w:r w:rsidRPr="00FE5452">
              <w:t>Should the project suffer from delays due to the pandemic, the implementation timeline would be revised and the necessary extensions will be requested from the CDIP.</w:t>
            </w:r>
          </w:p>
        </w:tc>
      </w:tr>
      <w:tr w:rsidR="00D634CA" w:rsidRPr="00FE5452" w14:paraId="59320969" w14:textId="77777777" w:rsidTr="00052AB9">
        <w:tblPrEx>
          <w:tblCellMar>
            <w:left w:w="115" w:type="dxa"/>
            <w:right w:w="115" w:type="dxa"/>
          </w:tblCellMar>
        </w:tblPrEx>
        <w:trPr>
          <w:trHeight w:val="901"/>
        </w:trPr>
        <w:tc>
          <w:tcPr>
            <w:tcW w:w="2377" w:type="dxa"/>
            <w:shd w:val="clear" w:color="auto" w:fill="auto"/>
          </w:tcPr>
          <w:p w14:paraId="15A0628E" w14:textId="77777777" w:rsidR="00D634CA" w:rsidRPr="00FE5452" w:rsidRDefault="00D634CA" w:rsidP="0013429D">
            <w:pPr>
              <w:pStyle w:val="Heading3"/>
              <w:spacing w:after="120"/>
            </w:pPr>
            <w:r w:rsidRPr="00FE5452">
              <w:t>Issues Requiring Immediate Support and Attention / The Way Forward</w:t>
            </w:r>
          </w:p>
        </w:tc>
        <w:tc>
          <w:tcPr>
            <w:tcW w:w="6916" w:type="dxa"/>
          </w:tcPr>
          <w:p w14:paraId="4C1C7578" w14:textId="77777777" w:rsidR="00693F89" w:rsidRPr="00FE5452" w:rsidRDefault="007312BC" w:rsidP="007312BC">
            <w:pPr>
              <w:spacing w:before="240" w:after="120"/>
            </w:pPr>
            <w:r w:rsidRPr="00FE5452">
              <w:t>As indicated above, an adaptation of the implementation timeline of this project is necessary.  It is proposed that</w:t>
            </w:r>
            <w:r w:rsidR="00693F89" w:rsidRPr="00FE5452">
              <w:t>:</w:t>
            </w:r>
          </w:p>
          <w:p w14:paraId="62F77EEF" w14:textId="0E4BC2A7" w:rsidR="00D924D5" w:rsidRPr="00FE5452" w:rsidRDefault="00693F89" w:rsidP="00601789">
            <w:pPr>
              <w:pStyle w:val="ListParagraph"/>
              <w:numPr>
                <w:ilvl w:val="1"/>
                <w:numId w:val="9"/>
              </w:numPr>
              <w:spacing w:before="240" w:after="120"/>
              <w:ind w:left="482" w:hanging="482"/>
            </w:pPr>
            <w:r w:rsidRPr="00FE5452">
              <w:t>t</w:t>
            </w:r>
            <w:r w:rsidR="007312BC" w:rsidRPr="00FE5452">
              <w:t xml:space="preserve">he </w:t>
            </w:r>
            <w:r w:rsidR="00D924D5" w:rsidRPr="00FE5452">
              <w:t xml:space="preserve">new </w:t>
            </w:r>
            <w:r w:rsidR="007312BC" w:rsidRPr="00FE5452">
              <w:t>start date of implementation of the project be January 2021, due to the impossibility to launch implementation during 2020</w:t>
            </w:r>
            <w:r w:rsidR="00D924D5" w:rsidRPr="00FE5452">
              <w:t>;</w:t>
            </w:r>
          </w:p>
          <w:p w14:paraId="21B2F2FB" w14:textId="3DBBBE12" w:rsidR="00B37E90" w:rsidRPr="00FE5452" w:rsidRDefault="00693F89" w:rsidP="00601789">
            <w:pPr>
              <w:pStyle w:val="ListParagraph"/>
              <w:numPr>
                <w:ilvl w:val="1"/>
                <w:numId w:val="9"/>
              </w:numPr>
              <w:spacing w:before="240" w:after="120"/>
              <w:ind w:left="482" w:hanging="482"/>
            </w:pPr>
            <w:r w:rsidRPr="00FE5452">
              <w:t>the total duration of the project be modified from 24 to 30 months</w:t>
            </w:r>
            <w:r w:rsidR="00B37E90" w:rsidRPr="00FE5452">
              <w:t xml:space="preserve">, due to the </w:t>
            </w:r>
            <w:r w:rsidR="00ED2716" w:rsidRPr="00FE5452">
              <w:t>expected delays in implementation,</w:t>
            </w:r>
            <w:r w:rsidR="00B37E90" w:rsidRPr="00FE5452">
              <w:t xml:space="preserve"> mainly linked to the ongoing pandemic;</w:t>
            </w:r>
            <w:r w:rsidR="00ED2716" w:rsidRPr="00FE5452">
              <w:t xml:space="preserve"> and</w:t>
            </w:r>
          </w:p>
          <w:p w14:paraId="40080B65" w14:textId="5BB6E8CA" w:rsidR="00D924D5" w:rsidRPr="00FE5452" w:rsidRDefault="00B37E90" w:rsidP="00601789">
            <w:pPr>
              <w:pStyle w:val="ListParagraph"/>
              <w:numPr>
                <w:ilvl w:val="1"/>
                <w:numId w:val="9"/>
              </w:numPr>
              <w:spacing w:before="240" w:after="120"/>
              <w:ind w:left="482" w:hanging="482"/>
            </w:pPr>
            <w:r w:rsidRPr="00FE5452">
              <w:t xml:space="preserve">the deadlines of certain activities as foreseen in the project document be modified to reflect the timelines agreed in the country-level project plans, which have taken into consideration the real context of each </w:t>
            </w:r>
            <w:r w:rsidR="00ED2716" w:rsidRPr="00FE5452">
              <w:t xml:space="preserve">beneficiary </w:t>
            </w:r>
            <w:r w:rsidRPr="00FE5452">
              <w:t xml:space="preserve">country (i.e. </w:t>
            </w:r>
            <w:r w:rsidR="00ED2716" w:rsidRPr="00FE5452">
              <w:t xml:space="preserve">average delay of the process to form an association, </w:t>
            </w:r>
            <w:r w:rsidRPr="00FE5452">
              <w:t>average delay for obtaining the certificate of registration of a collective mark</w:t>
            </w:r>
            <w:r w:rsidR="00ED2716" w:rsidRPr="00FE5452">
              <w:t>, etc</w:t>
            </w:r>
            <w:r w:rsidRPr="00FE5452">
              <w:t>).</w:t>
            </w:r>
          </w:p>
          <w:p w14:paraId="6301DAC1" w14:textId="36DA7D1B" w:rsidR="00D634CA" w:rsidRPr="00FE5452" w:rsidRDefault="007312BC" w:rsidP="00601789">
            <w:pPr>
              <w:spacing w:before="240" w:after="120"/>
              <w:ind w:left="62"/>
            </w:pPr>
            <w:r w:rsidRPr="00FE5452">
              <w:t xml:space="preserve">Please see the proposed new implementation timeline below. </w:t>
            </w:r>
            <w:r w:rsidR="00633992" w:rsidRPr="00FE5452">
              <w:t xml:space="preserve"> The proposed timeline does not have any impact on the project budget.</w:t>
            </w:r>
          </w:p>
        </w:tc>
      </w:tr>
      <w:tr w:rsidR="00D634CA" w:rsidRPr="00FE5452" w14:paraId="6DCCAD9E" w14:textId="77777777" w:rsidTr="00052AB9">
        <w:tblPrEx>
          <w:tblCellMar>
            <w:left w:w="115" w:type="dxa"/>
            <w:right w:w="115" w:type="dxa"/>
          </w:tblCellMar>
        </w:tblPrEx>
        <w:trPr>
          <w:trHeight w:val="848"/>
        </w:trPr>
        <w:tc>
          <w:tcPr>
            <w:tcW w:w="2377" w:type="dxa"/>
            <w:shd w:val="clear" w:color="auto" w:fill="auto"/>
          </w:tcPr>
          <w:p w14:paraId="6F9FDF2D" w14:textId="77777777" w:rsidR="00D634CA" w:rsidRPr="00FE5452" w:rsidRDefault="00D634CA" w:rsidP="0013429D">
            <w:pPr>
              <w:pStyle w:val="Heading3"/>
              <w:spacing w:after="0"/>
            </w:pPr>
            <w:r w:rsidRPr="00FE5452">
              <w:t xml:space="preserve">Project Implementation Rate </w:t>
            </w:r>
          </w:p>
        </w:tc>
        <w:tc>
          <w:tcPr>
            <w:tcW w:w="6916" w:type="dxa"/>
          </w:tcPr>
          <w:p w14:paraId="6C6EB2C2" w14:textId="13DB1321" w:rsidR="00D634CA" w:rsidRPr="00FE5452" w:rsidRDefault="00D634CA" w:rsidP="0013429D">
            <w:pPr>
              <w:spacing w:before="240"/>
              <w:rPr>
                <w:iCs/>
              </w:rPr>
            </w:pPr>
            <w:r w:rsidRPr="00FE5452">
              <w:t>N/A</w:t>
            </w:r>
          </w:p>
        </w:tc>
      </w:tr>
      <w:tr w:rsidR="00D634CA" w:rsidRPr="00FE5452" w14:paraId="21BA4BE2" w14:textId="77777777" w:rsidTr="00052AB9">
        <w:tblPrEx>
          <w:tblCellMar>
            <w:left w:w="115" w:type="dxa"/>
            <w:right w:w="115" w:type="dxa"/>
          </w:tblCellMar>
        </w:tblPrEx>
        <w:trPr>
          <w:trHeight w:val="848"/>
        </w:trPr>
        <w:tc>
          <w:tcPr>
            <w:tcW w:w="2377" w:type="dxa"/>
            <w:shd w:val="clear" w:color="auto" w:fill="auto"/>
          </w:tcPr>
          <w:p w14:paraId="602D6B07" w14:textId="77777777" w:rsidR="00D634CA" w:rsidRPr="00FE5452" w:rsidRDefault="00D634CA" w:rsidP="00684A87">
            <w:pPr>
              <w:pStyle w:val="Heading3"/>
              <w:spacing w:after="120"/>
            </w:pPr>
            <w:r w:rsidRPr="00FE5452">
              <w:t>Previous Reports</w:t>
            </w:r>
          </w:p>
        </w:tc>
        <w:tc>
          <w:tcPr>
            <w:tcW w:w="6916" w:type="dxa"/>
          </w:tcPr>
          <w:p w14:paraId="5FA395E5" w14:textId="6ACCA932" w:rsidR="00D634CA" w:rsidRPr="00FE5452" w:rsidRDefault="00CA6D19" w:rsidP="00684A87">
            <w:pPr>
              <w:spacing w:before="240" w:after="120"/>
              <w:rPr>
                <w:iCs/>
              </w:rPr>
            </w:pPr>
            <w:r w:rsidRPr="00FE5452">
              <w:t xml:space="preserve">This is the first </w:t>
            </w:r>
            <w:r w:rsidR="0064136D" w:rsidRPr="00FE5452">
              <w:t xml:space="preserve">report </w:t>
            </w:r>
            <w:r w:rsidRPr="00FE5452">
              <w:t>to the CDIP.</w:t>
            </w:r>
          </w:p>
        </w:tc>
      </w:tr>
    </w:tbl>
    <w:p w14:paraId="2098727B" w14:textId="20F1A5AC" w:rsidR="00795563" w:rsidRPr="00FE5452" w:rsidRDefault="00795563" w:rsidP="007312BC">
      <w:pPr>
        <w:spacing w:before="240" w:after="600"/>
        <w:ind w:left="-101"/>
      </w:pPr>
      <w:r w:rsidRPr="00FE5452">
        <w:br w:type="page"/>
      </w:r>
    </w:p>
    <w:p w14:paraId="716D6CAE" w14:textId="77777777" w:rsidR="00CE6EE4" w:rsidRPr="00FE5452" w:rsidRDefault="00CE6EE4" w:rsidP="007312BC">
      <w:pPr>
        <w:spacing w:before="240" w:after="600"/>
        <w:ind w:left="-101"/>
        <w:sectPr w:rsidR="00CE6EE4" w:rsidRPr="00FE5452" w:rsidSect="008B7CC3">
          <w:headerReference w:type="default" r:id="rId29"/>
          <w:headerReference w:type="first" r:id="rId30"/>
          <w:pgSz w:w="11906" w:h="16838" w:code="9"/>
          <w:pgMar w:top="994" w:right="1411" w:bottom="1440" w:left="1411" w:header="720" w:footer="1022" w:gutter="0"/>
          <w:pgNumType w:start="1"/>
          <w:cols w:space="720"/>
          <w:titlePg/>
          <w:docGrid w:linePitch="299"/>
        </w:sectPr>
      </w:pPr>
    </w:p>
    <w:tbl>
      <w:tblPr>
        <w:tblW w:w="9293" w:type="dxa"/>
        <w:tblLayout w:type="fixed"/>
        <w:tblLook w:val="01E0" w:firstRow="1" w:lastRow="1" w:firstColumn="1" w:lastColumn="1" w:noHBand="0" w:noVBand="0"/>
      </w:tblPr>
      <w:tblGrid>
        <w:gridCol w:w="9293"/>
      </w:tblGrid>
      <w:tr w:rsidR="00C3054D" w:rsidRPr="00FE5452" w14:paraId="55C2017E" w14:textId="77777777" w:rsidTr="00CE6EE4">
        <w:trPr>
          <w:trHeight w:val="494"/>
        </w:trPr>
        <w:tc>
          <w:tcPr>
            <w:tcW w:w="9293" w:type="dxa"/>
            <w:vAlign w:val="center"/>
          </w:tcPr>
          <w:p w14:paraId="0E36575B" w14:textId="3904C9F3" w:rsidR="00C3054D" w:rsidRPr="00FE5452" w:rsidRDefault="00C3054D" w:rsidP="00684A87">
            <w:pPr>
              <w:spacing w:before="120" w:after="120"/>
            </w:pPr>
            <w:r w:rsidRPr="00FE5452">
              <w:lastRenderedPageBreak/>
              <w:t>PROJECT SELF-EVALUATION</w:t>
            </w:r>
          </w:p>
        </w:tc>
      </w:tr>
    </w:tbl>
    <w:p w14:paraId="7D3A7126" w14:textId="77777777" w:rsidR="00C3054D" w:rsidRPr="00FE5452" w:rsidRDefault="00C3054D" w:rsidP="00684A87">
      <w:pPr>
        <w:spacing w:after="120"/>
      </w:pPr>
      <w:r w:rsidRPr="00FE5452">
        <w:t>Key to Traffic Light System (TLS)</w:t>
      </w:r>
    </w:p>
    <w:tbl>
      <w:tblPr>
        <w:tblW w:w="921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
        <w:gridCol w:w="1281"/>
        <w:gridCol w:w="1278"/>
        <w:gridCol w:w="234"/>
        <w:gridCol w:w="1619"/>
        <w:gridCol w:w="951"/>
        <w:gridCol w:w="1117"/>
        <w:gridCol w:w="1920"/>
        <w:gridCol w:w="780"/>
      </w:tblGrid>
      <w:tr w:rsidR="00C3054D" w:rsidRPr="00FE5452" w14:paraId="5C2500BD" w14:textId="77777777" w:rsidTr="00D93F6E">
        <w:trPr>
          <w:gridBefore w:val="1"/>
          <w:wBefore w:w="31" w:type="dxa"/>
          <w:cantSplit/>
          <w:trHeight w:val="469"/>
        </w:trPr>
        <w:tc>
          <w:tcPr>
            <w:tcW w:w="1281" w:type="dxa"/>
            <w:tcBorders>
              <w:bottom w:val="single" w:sz="2" w:space="0" w:color="auto"/>
            </w:tcBorders>
            <w:shd w:val="clear" w:color="auto" w:fill="auto"/>
            <w:vAlign w:val="center"/>
          </w:tcPr>
          <w:p w14:paraId="7D4BD037" w14:textId="77777777" w:rsidR="00C3054D" w:rsidRPr="00FE5452" w:rsidRDefault="00C3054D" w:rsidP="0013429D">
            <w:pPr>
              <w:spacing w:before="240" w:after="240"/>
            </w:pPr>
            <w:r w:rsidRPr="00FE5452">
              <w:t>****</w:t>
            </w:r>
          </w:p>
        </w:tc>
        <w:tc>
          <w:tcPr>
            <w:tcW w:w="1512" w:type="dxa"/>
            <w:gridSpan w:val="2"/>
            <w:tcBorders>
              <w:bottom w:val="single" w:sz="2" w:space="0" w:color="auto"/>
            </w:tcBorders>
            <w:shd w:val="clear" w:color="auto" w:fill="auto"/>
            <w:vAlign w:val="center"/>
          </w:tcPr>
          <w:p w14:paraId="607FB7C7" w14:textId="77777777" w:rsidR="00C3054D" w:rsidRPr="00FE5452" w:rsidRDefault="00C3054D" w:rsidP="0013429D">
            <w:pPr>
              <w:spacing w:before="240" w:after="240"/>
            </w:pPr>
            <w:r w:rsidRPr="00FE5452">
              <w:t>***</w:t>
            </w:r>
          </w:p>
        </w:tc>
        <w:tc>
          <w:tcPr>
            <w:tcW w:w="1619" w:type="dxa"/>
            <w:tcBorders>
              <w:bottom w:val="single" w:sz="2" w:space="0" w:color="auto"/>
            </w:tcBorders>
            <w:shd w:val="clear" w:color="auto" w:fill="auto"/>
            <w:vAlign w:val="center"/>
          </w:tcPr>
          <w:p w14:paraId="1EBA396B" w14:textId="77777777" w:rsidR="00C3054D" w:rsidRPr="00FE5452" w:rsidRDefault="00C3054D" w:rsidP="0013429D">
            <w:pPr>
              <w:spacing w:before="240" w:after="240"/>
            </w:pPr>
            <w:r w:rsidRPr="00FE5452">
              <w:t>**</w:t>
            </w:r>
          </w:p>
        </w:tc>
        <w:tc>
          <w:tcPr>
            <w:tcW w:w="2068" w:type="dxa"/>
            <w:gridSpan w:val="2"/>
            <w:tcBorders>
              <w:bottom w:val="single" w:sz="2" w:space="0" w:color="auto"/>
            </w:tcBorders>
            <w:shd w:val="clear" w:color="auto" w:fill="auto"/>
            <w:vAlign w:val="center"/>
          </w:tcPr>
          <w:p w14:paraId="69397577" w14:textId="77777777" w:rsidR="00C3054D" w:rsidRPr="00FE5452" w:rsidRDefault="00C3054D" w:rsidP="0013429D">
            <w:pPr>
              <w:spacing w:before="240" w:after="240"/>
            </w:pPr>
            <w:r w:rsidRPr="00FE5452">
              <w:t>NP</w:t>
            </w:r>
          </w:p>
        </w:tc>
        <w:tc>
          <w:tcPr>
            <w:tcW w:w="2700" w:type="dxa"/>
            <w:gridSpan w:val="2"/>
            <w:tcBorders>
              <w:bottom w:val="single" w:sz="2" w:space="0" w:color="auto"/>
            </w:tcBorders>
            <w:shd w:val="clear" w:color="auto" w:fill="auto"/>
            <w:vAlign w:val="center"/>
          </w:tcPr>
          <w:p w14:paraId="5C5C4DE4" w14:textId="77777777" w:rsidR="00C3054D" w:rsidRPr="00FE5452" w:rsidRDefault="00C3054D" w:rsidP="0013429D">
            <w:pPr>
              <w:spacing w:before="240" w:after="240"/>
            </w:pPr>
            <w:r w:rsidRPr="00FE5452">
              <w:t>NA</w:t>
            </w:r>
          </w:p>
        </w:tc>
      </w:tr>
      <w:tr w:rsidR="00C3054D" w:rsidRPr="00FE5452" w14:paraId="7DB48446" w14:textId="77777777" w:rsidTr="00D93F6E">
        <w:trPr>
          <w:gridBefore w:val="1"/>
          <w:wBefore w:w="31" w:type="dxa"/>
          <w:cantSplit/>
        </w:trPr>
        <w:tc>
          <w:tcPr>
            <w:tcW w:w="1281" w:type="dxa"/>
            <w:tcBorders>
              <w:bottom w:val="single" w:sz="4" w:space="0" w:color="auto"/>
            </w:tcBorders>
            <w:shd w:val="clear" w:color="auto" w:fill="auto"/>
          </w:tcPr>
          <w:p w14:paraId="129A357E" w14:textId="77777777" w:rsidR="00C3054D" w:rsidRPr="00FE5452" w:rsidRDefault="00C3054D" w:rsidP="0013429D">
            <w:pPr>
              <w:spacing w:before="240" w:after="240"/>
            </w:pPr>
            <w:r w:rsidRPr="00FE5452">
              <w:t>Fully achieved</w:t>
            </w:r>
          </w:p>
        </w:tc>
        <w:tc>
          <w:tcPr>
            <w:tcW w:w="1512" w:type="dxa"/>
            <w:gridSpan w:val="2"/>
            <w:tcBorders>
              <w:bottom w:val="single" w:sz="4" w:space="0" w:color="auto"/>
            </w:tcBorders>
            <w:shd w:val="clear" w:color="auto" w:fill="auto"/>
          </w:tcPr>
          <w:p w14:paraId="4102ECA7" w14:textId="77777777" w:rsidR="00C3054D" w:rsidRPr="00FE5452" w:rsidRDefault="00C3054D" w:rsidP="0013429D">
            <w:pPr>
              <w:spacing w:before="240" w:after="240"/>
            </w:pPr>
            <w:r w:rsidRPr="00FE5452">
              <w:t>Strong progress</w:t>
            </w:r>
          </w:p>
        </w:tc>
        <w:tc>
          <w:tcPr>
            <w:tcW w:w="1619" w:type="dxa"/>
            <w:tcBorders>
              <w:bottom w:val="single" w:sz="4" w:space="0" w:color="auto"/>
            </w:tcBorders>
            <w:shd w:val="clear" w:color="auto" w:fill="auto"/>
          </w:tcPr>
          <w:p w14:paraId="283DA041" w14:textId="77777777" w:rsidR="00C3054D" w:rsidRPr="00FE5452" w:rsidRDefault="00C3054D" w:rsidP="0013429D">
            <w:pPr>
              <w:spacing w:before="240" w:after="240"/>
            </w:pPr>
            <w:r w:rsidRPr="00FE5452">
              <w:t>Some progress</w:t>
            </w:r>
          </w:p>
        </w:tc>
        <w:tc>
          <w:tcPr>
            <w:tcW w:w="2068" w:type="dxa"/>
            <w:gridSpan w:val="2"/>
            <w:tcBorders>
              <w:bottom w:val="single" w:sz="4" w:space="0" w:color="auto"/>
            </w:tcBorders>
            <w:shd w:val="clear" w:color="auto" w:fill="auto"/>
          </w:tcPr>
          <w:p w14:paraId="5F39B26E" w14:textId="77777777" w:rsidR="00C3054D" w:rsidRPr="00FE5452" w:rsidRDefault="00C3054D" w:rsidP="0013429D">
            <w:pPr>
              <w:spacing w:before="240" w:after="240"/>
            </w:pPr>
            <w:r w:rsidRPr="00FE5452">
              <w:t>No progress</w:t>
            </w:r>
          </w:p>
        </w:tc>
        <w:tc>
          <w:tcPr>
            <w:tcW w:w="2700" w:type="dxa"/>
            <w:gridSpan w:val="2"/>
            <w:tcBorders>
              <w:bottom w:val="single" w:sz="4" w:space="0" w:color="auto"/>
            </w:tcBorders>
            <w:shd w:val="clear" w:color="auto" w:fill="auto"/>
          </w:tcPr>
          <w:p w14:paraId="437F177A" w14:textId="77777777" w:rsidR="00C3054D" w:rsidRPr="00FE5452" w:rsidRDefault="00C3054D" w:rsidP="0013429D">
            <w:pPr>
              <w:spacing w:before="240" w:after="240"/>
            </w:pPr>
            <w:r w:rsidRPr="00FE5452">
              <w:t>Not yet assessed/discontinued</w:t>
            </w:r>
          </w:p>
        </w:tc>
      </w:tr>
      <w:tr w:rsidR="00D93F6E" w:rsidRPr="00FE5452" w14:paraId="2F794B4F" w14:textId="77777777" w:rsidTr="00D93F6E">
        <w:trPr>
          <w:gridBefore w:val="1"/>
          <w:wBefore w:w="31" w:type="dxa"/>
          <w:cantSplit/>
        </w:trPr>
        <w:tc>
          <w:tcPr>
            <w:tcW w:w="9180" w:type="dxa"/>
            <w:gridSpan w:val="8"/>
            <w:tcBorders>
              <w:top w:val="nil"/>
              <w:left w:val="nil"/>
              <w:bottom w:val="nil"/>
              <w:right w:val="nil"/>
            </w:tcBorders>
            <w:shd w:val="clear" w:color="auto" w:fill="auto"/>
          </w:tcPr>
          <w:p w14:paraId="04B50479" w14:textId="77777777" w:rsidR="00D93F6E" w:rsidRPr="00FE5452" w:rsidRDefault="00D93F6E" w:rsidP="00684A87">
            <w:pPr>
              <w:spacing w:before="120"/>
              <w:rPr>
                <w:sz w:val="16"/>
                <w:szCs w:val="16"/>
              </w:rPr>
            </w:pPr>
          </w:p>
        </w:tc>
      </w:tr>
      <w:tr w:rsidR="00C3054D" w:rsidRPr="00FE5452" w14:paraId="33B357C9"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1A9B5889" w14:textId="01386BCF" w:rsidR="00C3054D" w:rsidRPr="00FE5452" w:rsidRDefault="00C3054D" w:rsidP="00684A87">
            <w:pPr>
              <w:spacing w:before="240" w:after="120"/>
            </w:pPr>
            <w:r w:rsidRPr="00FE5452">
              <w:rPr>
                <w:rStyle w:val="Heading3Char"/>
              </w:rPr>
              <w:t>Project Outputs</w:t>
            </w:r>
            <w:r w:rsidR="00CE6EE4" w:rsidRPr="00FE5452">
              <w:rPr>
                <w:rStyle w:val="FootnoteReference"/>
                <w:rFonts w:eastAsia="SimSun"/>
                <w:bCs/>
                <w:szCs w:val="26"/>
                <w:u w:val="single"/>
              </w:rPr>
              <w:footnoteReference w:id="3"/>
            </w:r>
            <w:r w:rsidRPr="00FE5452">
              <w:t xml:space="preserve"> </w:t>
            </w:r>
            <w:r w:rsidRPr="00FE5452">
              <w:br/>
              <w:t>(Expected result)</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DC5B74A" w14:textId="7D6D7032" w:rsidR="00C3054D" w:rsidRPr="00FE5452" w:rsidRDefault="00C3054D" w:rsidP="00684A87">
            <w:pPr>
              <w:spacing w:before="240" w:after="120"/>
            </w:pPr>
            <w:r w:rsidRPr="00FE5452">
              <w:rPr>
                <w:rStyle w:val="Heading3Char"/>
              </w:rPr>
              <w:t>Indicators of Successful Completion</w:t>
            </w:r>
            <w:r w:rsidRPr="00FE5452">
              <w:br/>
              <w:t>(Output Indicators)</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2515875F" w14:textId="77777777" w:rsidR="00C3054D" w:rsidRPr="00FE5452" w:rsidRDefault="00C3054D" w:rsidP="00684A87">
            <w:pPr>
              <w:pStyle w:val="Heading3"/>
              <w:spacing w:after="120"/>
            </w:pPr>
            <w:r w:rsidRPr="00FE5452">
              <w:t>Performance Data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45F71A28" w14:textId="77777777" w:rsidR="00C3054D" w:rsidRPr="00FE5452" w:rsidRDefault="00C3054D" w:rsidP="0013429D">
            <w:pPr>
              <w:pStyle w:val="Heading3"/>
              <w:spacing w:after="240"/>
            </w:pPr>
            <w:r w:rsidRPr="00FE5452">
              <w:t>TLS</w:t>
            </w:r>
          </w:p>
        </w:tc>
      </w:tr>
      <w:tr w:rsidR="00C3054D" w:rsidRPr="00FE5452" w14:paraId="01FD605C"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023B790A" w14:textId="77777777" w:rsidR="00C3054D" w:rsidRPr="00FE5452" w:rsidRDefault="00C3054D" w:rsidP="00A73122">
            <w:pPr>
              <w:spacing w:before="240"/>
              <w:rPr>
                <w:rStyle w:val="Heading3Char"/>
              </w:rPr>
            </w:pPr>
            <w:r w:rsidRPr="00FE5452">
              <w:rPr>
                <w:szCs w:val="22"/>
              </w:rPr>
              <w:t>Three beneficiary countries selected (in addition to the Plurinational State of Bolivia)</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3E9F1EE5" w14:textId="77777777" w:rsidR="00C3054D" w:rsidRPr="00FE5452" w:rsidRDefault="00C3054D" w:rsidP="0039201F">
            <w:pPr>
              <w:spacing w:before="240"/>
              <w:rPr>
                <w:szCs w:val="22"/>
              </w:rPr>
            </w:pPr>
            <w:r w:rsidRPr="00FE5452">
              <w:rPr>
                <w:szCs w:val="22"/>
              </w:rPr>
              <w:t>Three countries selected (based on agreed selection criteria); and</w:t>
            </w:r>
          </w:p>
          <w:p w14:paraId="337AD394" w14:textId="2CC34F7F" w:rsidR="00C3054D" w:rsidRPr="00FE5452" w:rsidRDefault="00C3054D" w:rsidP="0013429D">
            <w:pPr>
              <w:spacing w:before="240" w:after="120"/>
              <w:rPr>
                <w:rStyle w:val="Heading3Char"/>
                <w:bCs w:val="0"/>
                <w:szCs w:val="22"/>
              </w:rPr>
            </w:pPr>
            <w:r w:rsidRPr="00FE5452">
              <w:rPr>
                <w:szCs w:val="22"/>
              </w:rPr>
              <w:t>Focal points appointed for country project implementation</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0A13B38E" w14:textId="77777777" w:rsidR="00C3054D" w:rsidRPr="00FE5452" w:rsidRDefault="00C3054D" w:rsidP="002055E3">
            <w:pPr>
              <w:pStyle w:val="Heading3"/>
              <w:rPr>
                <w:u w:val="none"/>
              </w:rPr>
            </w:pPr>
            <w:r w:rsidRPr="00FE5452">
              <w:rPr>
                <w:u w:val="none"/>
              </w:rPr>
              <w:t>Fully achieved: the selected countries (in addition to Bolivia) are the Philippines, Brazil and Tunisia. Local focal points have been appointed in all of them.</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30DBF972" w14:textId="77777777" w:rsidR="00C3054D" w:rsidRPr="00FE5452" w:rsidRDefault="00C3054D" w:rsidP="002055E3">
            <w:pPr>
              <w:pStyle w:val="Heading3"/>
              <w:rPr>
                <w:u w:val="none"/>
              </w:rPr>
            </w:pPr>
            <w:r w:rsidRPr="00FE5452">
              <w:rPr>
                <w:u w:val="none"/>
              </w:rPr>
              <w:t>****</w:t>
            </w:r>
          </w:p>
        </w:tc>
      </w:tr>
      <w:tr w:rsidR="00C3054D" w:rsidRPr="00FE5452" w14:paraId="72DC9C04"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70666A02" w14:textId="77777777" w:rsidR="00C3054D" w:rsidRPr="00FE5452" w:rsidRDefault="00C3054D" w:rsidP="00A73122">
            <w:pPr>
              <w:spacing w:before="240"/>
              <w:rPr>
                <w:rStyle w:val="Heading3Char"/>
                <w:bCs w:val="0"/>
                <w:szCs w:val="22"/>
              </w:rPr>
            </w:pPr>
            <w:r w:rsidRPr="00FE5452">
              <w:rPr>
                <w:szCs w:val="22"/>
              </w:rPr>
              <w:t>Country-level project plans approved</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23FDBE99" w14:textId="77777777" w:rsidR="00C3054D" w:rsidRPr="00FE5452" w:rsidRDefault="00C3054D" w:rsidP="0039201F">
            <w:pPr>
              <w:spacing w:before="240"/>
              <w:rPr>
                <w:szCs w:val="22"/>
              </w:rPr>
            </w:pPr>
            <w:r w:rsidRPr="00FE5452">
              <w:rPr>
                <w:szCs w:val="22"/>
              </w:rPr>
              <w:t>Four project implementation plans drafted and approved (one per beneficiary country)</w:t>
            </w:r>
          </w:p>
          <w:p w14:paraId="5885C554" w14:textId="77777777" w:rsidR="00C3054D" w:rsidRPr="00FE5452" w:rsidRDefault="00C3054D" w:rsidP="00700E29">
            <w:pPr>
              <w:spacing w:before="240"/>
              <w:rPr>
                <w:rStyle w:val="Heading3Char"/>
              </w:rPr>
            </w:pP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796AE67A" w14:textId="0B0C9592" w:rsidR="00C3054D" w:rsidRPr="00FE5452" w:rsidRDefault="00C3054D" w:rsidP="006A001D">
            <w:pPr>
              <w:pStyle w:val="Heading3"/>
              <w:spacing w:after="120"/>
            </w:pPr>
            <w:r w:rsidRPr="00FE5452">
              <w:rPr>
                <w:u w:val="none"/>
              </w:rPr>
              <w:t>Strong progress: country-level project plans have been drafted in coordination with local focal points and consultants in 3 of the 4 beneficiary countries.  Only the specific timeline of activities of each plan was pending for approval at the end of 2020.</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518C8D0" w14:textId="77777777" w:rsidR="00C3054D" w:rsidRPr="00FE5452" w:rsidRDefault="00C3054D" w:rsidP="00E870A9">
            <w:pPr>
              <w:pStyle w:val="Heading3"/>
              <w:rPr>
                <w:u w:val="none"/>
              </w:rPr>
            </w:pPr>
            <w:r w:rsidRPr="00FE5452">
              <w:rPr>
                <w:u w:val="none"/>
              </w:rPr>
              <w:t>***</w:t>
            </w:r>
          </w:p>
        </w:tc>
      </w:tr>
      <w:tr w:rsidR="00C3054D" w:rsidRPr="00FE5452" w14:paraId="5D3A3235"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6426C742" w14:textId="057529D0" w:rsidR="00C3054D" w:rsidRPr="00FE5452" w:rsidRDefault="00C3054D" w:rsidP="006A001D">
            <w:pPr>
              <w:spacing w:before="240" w:after="120"/>
              <w:rPr>
                <w:rStyle w:val="Heading3Char"/>
                <w:rFonts w:eastAsia="Times New Roman"/>
                <w:bCs w:val="0"/>
                <w:szCs w:val="22"/>
                <w:u w:val="none"/>
              </w:rPr>
            </w:pPr>
            <w:r w:rsidRPr="00FE5452">
              <w:rPr>
                <w:szCs w:val="22"/>
              </w:rPr>
              <w:t>Four scoping studies on potential products/services that could benefit from the use of collective marks (one per beneficiary country)</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3EB72750" w14:textId="77777777" w:rsidR="00C3054D" w:rsidRPr="00FE5452" w:rsidRDefault="00C3054D" w:rsidP="00A73122">
            <w:pPr>
              <w:spacing w:before="240"/>
              <w:rPr>
                <w:rStyle w:val="Heading3Char"/>
              </w:rPr>
            </w:pPr>
            <w:r w:rsidRPr="00FE5452">
              <w:t>Final scoping studies validated by beneficiary countries’ local focal points and WIPO Secretariat</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136BF6F7" w14:textId="77777777" w:rsidR="00C3054D" w:rsidRPr="00FE5452" w:rsidRDefault="00C3054D" w:rsidP="002055E3">
            <w:pPr>
              <w:pStyle w:val="Heading3"/>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2FEE1F79" w14:textId="2B27C7E1"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059E9C70"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00EAF96B" w14:textId="151D0109" w:rsidR="00C3054D" w:rsidRPr="00FE5452" w:rsidRDefault="00C3054D" w:rsidP="00546C99">
            <w:pPr>
              <w:spacing w:before="240" w:after="240"/>
              <w:rPr>
                <w:rStyle w:val="Heading3Char"/>
                <w:rFonts w:eastAsia="Times New Roman"/>
                <w:bCs w:val="0"/>
                <w:szCs w:val="22"/>
                <w:u w:val="none"/>
              </w:rPr>
            </w:pPr>
            <w:r w:rsidRPr="00FE5452">
              <w:rPr>
                <w:szCs w:val="22"/>
              </w:rPr>
              <w:t>Informati</w:t>
            </w:r>
            <w:r w:rsidR="00546C99" w:rsidRPr="00FE5452">
              <w:rPr>
                <w:szCs w:val="22"/>
              </w:rPr>
              <w:t xml:space="preserve">on events for local authorities </w:t>
            </w:r>
            <w:r w:rsidRPr="00FE5452">
              <w:rPr>
                <w:szCs w:val="22"/>
              </w:rPr>
              <w:t xml:space="preserve">and entrepreneurs on the potential benefits of the use of collective marks </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516F3385" w14:textId="77777777" w:rsidR="00C3054D" w:rsidRPr="00FE5452" w:rsidRDefault="00C3054D" w:rsidP="006A001D">
            <w:pPr>
              <w:spacing w:before="240" w:after="120"/>
              <w:rPr>
                <w:rStyle w:val="Heading3Char"/>
              </w:rPr>
            </w:pPr>
            <w:r w:rsidRPr="00FE5452">
              <w:rPr>
                <w:szCs w:val="22"/>
              </w:rPr>
              <w:t xml:space="preserve">Significant percentage of participants to the events reported a better understanding about the </w:t>
            </w:r>
            <w:r w:rsidRPr="00FE5452">
              <w:rPr>
                <w:szCs w:val="22"/>
              </w:rPr>
              <w:lastRenderedPageBreak/>
              <w:t>potential benefits of the use of collective marks</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32185141" w14:textId="77777777" w:rsidR="00C3054D" w:rsidRPr="00FE5452" w:rsidRDefault="00C3054D" w:rsidP="002055E3">
            <w:pPr>
              <w:pStyle w:val="Heading3"/>
              <w:rPr>
                <w:u w:val="none"/>
              </w:rPr>
            </w:pPr>
            <w:r w:rsidRPr="00FE5452">
              <w:rPr>
                <w:u w:val="none"/>
              </w:rPr>
              <w:lastRenderedPageBreak/>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69F20B0B" w14:textId="1D64F061"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559387E5"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93983B6" w14:textId="5A55D1CC" w:rsidR="00C3054D" w:rsidRPr="00FE5452" w:rsidRDefault="00C3054D" w:rsidP="006A001D">
            <w:pPr>
              <w:spacing w:before="240" w:after="120"/>
              <w:rPr>
                <w:rStyle w:val="Heading3Char"/>
                <w:rFonts w:eastAsia="Times New Roman"/>
                <w:bCs w:val="0"/>
                <w:szCs w:val="22"/>
                <w:u w:val="none"/>
              </w:rPr>
            </w:pPr>
            <w:r w:rsidRPr="00FE5452">
              <w:rPr>
                <w:szCs w:val="22"/>
              </w:rPr>
              <w:t>Selection of one product in each beneficiary country for which a collective mark will be developed and registered and creation of association or identification of already existing association</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6E7EA5DF" w14:textId="77777777" w:rsidR="00C3054D" w:rsidRPr="00FE5452" w:rsidRDefault="00C3054D" w:rsidP="006A001D">
            <w:pPr>
              <w:spacing w:before="240"/>
              <w:rPr>
                <w:rStyle w:val="Heading3Char"/>
              </w:rPr>
            </w:pPr>
            <w:r w:rsidRPr="00FE5452">
              <w:rPr>
                <w:szCs w:val="22"/>
              </w:rPr>
              <w:t>One product selected and one association created/identified in each beneficiary country</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0BAE442A" w14:textId="530E04FC" w:rsidR="00C3054D" w:rsidRPr="00FE5452" w:rsidRDefault="00C3054D" w:rsidP="00ED2716">
            <w:pPr>
              <w:pStyle w:val="Heading3"/>
              <w:rPr>
                <w:u w:val="none"/>
              </w:rPr>
            </w:pPr>
            <w:r w:rsidRPr="00FE5452">
              <w:rPr>
                <w:u w:val="none"/>
              </w:rPr>
              <w:t xml:space="preserve">Some progress: </w:t>
            </w:r>
            <w:r w:rsidR="00D924D5" w:rsidRPr="00FE5452">
              <w:rPr>
                <w:u w:val="none"/>
              </w:rPr>
              <w:t>possible groups</w:t>
            </w:r>
            <w:r w:rsidRPr="00FE5452">
              <w:rPr>
                <w:u w:val="none"/>
              </w:rPr>
              <w:t xml:space="preserve"> of producers for which a collective mark will be developed and registered has been </w:t>
            </w:r>
            <w:r w:rsidR="00D924D5" w:rsidRPr="00FE5452">
              <w:rPr>
                <w:u w:val="none"/>
              </w:rPr>
              <w:t xml:space="preserve">tentatively </w:t>
            </w:r>
            <w:r w:rsidRPr="00FE5452">
              <w:rPr>
                <w:u w:val="none"/>
              </w:rPr>
              <w:t xml:space="preserve">selected in 3 of the 4 beneficiary countries. </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3779C551" w14:textId="77777777" w:rsidR="00C3054D" w:rsidRPr="00FE5452" w:rsidRDefault="00C3054D" w:rsidP="002055E3">
            <w:pPr>
              <w:pStyle w:val="Heading3"/>
              <w:rPr>
                <w:u w:val="none"/>
              </w:rPr>
            </w:pPr>
            <w:r w:rsidRPr="00FE5452">
              <w:rPr>
                <w:u w:val="none"/>
              </w:rPr>
              <w:t>**</w:t>
            </w:r>
          </w:p>
        </w:tc>
      </w:tr>
      <w:tr w:rsidR="00C3054D" w:rsidRPr="00FE5452" w14:paraId="01C04A65"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17D1435F" w14:textId="77777777" w:rsidR="00C3054D" w:rsidRPr="00FE5452" w:rsidRDefault="00C3054D" w:rsidP="00F32F99">
            <w:pPr>
              <w:pStyle w:val="ListParagraph"/>
              <w:spacing w:before="240"/>
              <w:ind w:left="0"/>
            </w:pPr>
            <w:r w:rsidRPr="00FE5452">
              <w:t>Workshops with the members of the associations</w:t>
            </w:r>
          </w:p>
          <w:p w14:paraId="52124B8F" w14:textId="77777777" w:rsidR="00C3054D" w:rsidRPr="00FE5452" w:rsidRDefault="00C3054D" w:rsidP="00F32F99">
            <w:pPr>
              <w:spacing w:before="240"/>
              <w:rPr>
                <w:szCs w:val="22"/>
              </w:rPr>
            </w:pP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73214DD9" w14:textId="48086BD2" w:rsidR="00C3054D" w:rsidRPr="00FE5452" w:rsidRDefault="00C3054D" w:rsidP="006A001D">
            <w:pPr>
              <w:spacing w:before="240" w:after="120"/>
            </w:pPr>
            <w:r w:rsidRPr="00FE5452">
              <w:t>Widespread agreement among members of associations about the main elements of the development and registration of the collective mark</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5FB462E9" w14:textId="77777777" w:rsidR="00C3054D" w:rsidRPr="00FE5452" w:rsidRDefault="00C3054D" w:rsidP="002055E3">
            <w:pPr>
              <w:pStyle w:val="Heading3"/>
              <w:spacing w:after="240"/>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26435FD6" w14:textId="7BC31F33"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1D3D8872"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22E097AD" w14:textId="38F18E70" w:rsidR="00C3054D" w:rsidRPr="00FE5452" w:rsidRDefault="00C3054D" w:rsidP="006A001D">
            <w:pPr>
              <w:spacing w:before="240" w:after="120"/>
              <w:rPr>
                <w:rStyle w:val="Heading3Char"/>
                <w:rFonts w:eastAsia="Times New Roman"/>
                <w:bCs w:val="0"/>
                <w:szCs w:val="22"/>
                <w:u w:val="none"/>
              </w:rPr>
            </w:pPr>
            <w:r w:rsidRPr="00FE5452">
              <w:rPr>
                <w:szCs w:val="22"/>
              </w:rPr>
              <w:t xml:space="preserve">Drafting and adoption of regulations of use of the collective mark (in each beneficiary country) </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1D279194" w14:textId="77777777" w:rsidR="00C3054D" w:rsidRPr="00FE5452" w:rsidRDefault="00C3054D" w:rsidP="002055E3">
            <w:pPr>
              <w:spacing w:before="240" w:after="240"/>
              <w:rPr>
                <w:rStyle w:val="Heading3Char"/>
              </w:rPr>
            </w:pPr>
            <w:r w:rsidRPr="00FE5452">
              <w:rPr>
                <w:szCs w:val="22"/>
              </w:rPr>
              <w:t>Regulations of use drafted and adopted in each beneficiary country</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1208AA6B" w14:textId="77777777" w:rsidR="00C3054D" w:rsidRPr="00FE5452" w:rsidRDefault="00C3054D" w:rsidP="002055E3">
            <w:pPr>
              <w:pStyle w:val="Heading3"/>
              <w:spacing w:after="240"/>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17E8191" w14:textId="0192F05D"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4FD68BBA"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D8A93EE" w14:textId="321AF115" w:rsidR="00C3054D" w:rsidRPr="00FE5452" w:rsidRDefault="00C3054D" w:rsidP="006A001D">
            <w:pPr>
              <w:spacing w:before="240" w:after="120"/>
              <w:rPr>
                <w:szCs w:val="22"/>
              </w:rPr>
            </w:pPr>
            <w:r w:rsidRPr="00FE5452">
              <w:rPr>
                <w:szCs w:val="22"/>
              </w:rPr>
              <w:t xml:space="preserve">Design of the logo for the collective mark (in each beneficiary country) </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7A37D693" w14:textId="641CE5D1" w:rsidR="00C3054D" w:rsidRPr="00FE5452" w:rsidRDefault="00C3054D" w:rsidP="00F32F99">
            <w:pPr>
              <w:spacing w:before="240"/>
              <w:jc w:val="both"/>
              <w:rPr>
                <w:szCs w:val="22"/>
              </w:rPr>
            </w:pPr>
            <w:r w:rsidRPr="00FE5452">
              <w:rPr>
                <w:szCs w:val="22"/>
              </w:rPr>
              <w:t xml:space="preserve">Design of the logo for the collective mark (in each beneficiary country) </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4B2FCCF3" w14:textId="77777777" w:rsidR="00C3054D" w:rsidRPr="00FE5452" w:rsidRDefault="00C3054D" w:rsidP="002055E3">
            <w:pPr>
              <w:pStyle w:val="Heading3"/>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3D65063" w14:textId="18363DE1"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22F1D82A"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5094C19B" w14:textId="4B6CE954" w:rsidR="00C3054D" w:rsidRPr="00FE5452" w:rsidRDefault="00C3054D" w:rsidP="006A001D">
            <w:pPr>
              <w:spacing w:before="240" w:after="120"/>
              <w:rPr>
                <w:szCs w:val="22"/>
              </w:rPr>
            </w:pPr>
            <w:r w:rsidRPr="00FE5452">
              <w:rPr>
                <w:szCs w:val="22"/>
              </w:rPr>
              <w:t>Registration of the collective mark (in each beneficiary country)</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75D42DD9" w14:textId="77777777" w:rsidR="00C3054D" w:rsidRPr="00FE5452" w:rsidRDefault="00C3054D" w:rsidP="00F32F99">
            <w:pPr>
              <w:spacing w:before="240"/>
              <w:rPr>
                <w:szCs w:val="22"/>
              </w:rPr>
            </w:pPr>
            <w:r w:rsidRPr="00FE5452">
              <w:rPr>
                <w:szCs w:val="22"/>
              </w:rPr>
              <w:t>One collective mark registered in each beneficiary country</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67EFD62A" w14:textId="77777777" w:rsidR="00C3054D" w:rsidRPr="00FE5452" w:rsidRDefault="00C3054D" w:rsidP="002055E3">
            <w:pPr>
              <w:pStyle w:val="Heading3"/>
              <w:spacing w:after="240"/>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6F7FEAB" w14:textId="713F476E"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202F9EF9"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2FE886B" w14:textId="77777777" w:rsidR="00C3054D" w:rsidRPr="00FE5452" w:rsidRDefault="00C3054D" w:rsidP="00130593">
            <w:pPr>
              <w:spacing w:before="240"/>
              <w:rPr>
                <w:szCs w:val="22"/>
              </w:rPr>
            </w:pPr>
            <w:r w:rsidRPr="00FE5452">
              <w:rPr>
                <w:szCs w:val="22"/>
              </w:rPr>
              <w:t>Events to launch the collective mark</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287630AE" w14:textId="1AC074E8" w:rsidR="00C3054D" w:rsidRPr="00FE5452" w:rsidRDefault="00C3054D" w:rsidP="006A001D">
            <w:pPr>
              <w:spacing w:before="240" w:after="120"/>
              <w:rPr>
                <w:szCs w:val="22"/>
              </w:rPr>
            </w:pPr>
            <w:r w:rsidRPr="00FE5452">
              <w:rPr>
                <w:szCs w:val="22"/>
              </w:rPr>
              <w:t>Successful organization of launching events (one for each collective mark / beneficiary country)</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59365D20" w14:textId="77777777" w:rsidR="00C3054D" w:rsidRPr="00FE5452" w:rsidRDefault="00C3054D" w:rsidP="002055E3">
            <w:pPr>
              <w:pStyle w:val="Heading3"/>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59F6D45" w14:textId="62C1CE95"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6CA02765"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3BE758AE" w14:textId="4B143F75" w:rsidR="00C3054D" w:rsidRPr="00FE5452" w:rsidRDefault="00C3054D" w:rsidP="006A001D">
            <w:pPr>
              <w:spacing w:before="240" w:after="120"/>
              <w:rPr>
                <w:szCs w:val="22"/>
              </w:rPr>
            </w:pPr>
            <w:r w:rsidRPr="00FE5452">
              <w:rPr>
                <w:szCs w:val="22"/>
              </w:rPr>
              <w:t>Development of a practical guide on the development and  registration of  collective marks, for replication in other scenarios</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3541E8F2" w14:textId="77777777" w:rsidR="00C3054D" w:rsidRPr="00FE5452" w:rsidRDefault="00C3054D" w:rsidP="003243CB">
            <w:pPr>
              <w:spacing w:before="240"/>
              <w:rPr>
                <w:szCs w:val="22"/>
              </w:rPr>
            </w:pPr>
            <w:r w:rsidRPr="00FE5452">
              <w:rPr>
                <w:szCs w:val="22"/>
              </w:rPr>
              <w:t>Practical guide developed for each beneficiary country</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3C926EAC" w14:textId="77777777" w:rsidR="00C3054D" w:rsidRPr="00FE5452" w:rsidRDefault="00C3054D" w:rsidP="002055E3">
            <w:pPr>
              <w:pStyle w:val="Heading3"/>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58AC7F65" w14:textId="187FE8D7" w:rsidR="00C3054D" w:rsidRPr="00FE5452" w:rsidRDefault="00731134" w:rsidP="00E870A9">
            <w:pPr>
              <w:pStyle w:val="Heading3"/>
              <w:rPr>
                <w:u w:val="none"/>
              </w:rPr>
            </w:pPr>
            <w:r w:rsidRPr="00FE5452">
              <w:rPr>
                <w:u w:val="none"/>
              </w:rPr>
              <w:t>N</w:t>
            </w:r>
            <w:r w:rsidR="00546C99" w:rsidRPr="00FE5452">
              <w:rPr>
                <w:u w:val="none"/>
              </w:rPr>
              <w:t>P</w:t>
            </w:r>
          </w:p>
        </w:tc>
      </w:tr>
      <w:tr w:rsidR="00C3054D" w:rsidRPr="00FE5452" w14:paraId="4AA1EB65"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5714487F" w14:textId="77777777" w:rsidR="00C3054D" w:rsidRPr="00FE5452" w:rsidRDefault="00C3054D" w:rsidP="00F32F99">
            <w:pPr>
              <w:spacing w:before="240"/>
              <w:rPr>
                <w:szCs w:val="22"/>
              </w:rPr>
            </w:pPr>
            <w:r w:rsidRPr="00FE5452">
              <w:rPr>
                <w:szCs w:val="22"/>
              </w:rPr>
              <w:t xml:space="preserve">Conduct of training activities for IP offices on the development and </w:t>
            </w:r>
            <w:r w:rsidRPr="00FE5452">
              <w:rPr>
                <w:szCs w:val="22"/>
              </w:rPr>
              <w:lastRenderedPageBreak/>
              <w:t>registration of collective marks (in each beneficiary country)</w:t>
            </w:r>
          </w:p>
          <w:p w14:paraId="402E2540" w14:textId="77777777" w:rsidR="00C3054D" w:rsidRPr="00FE5452" w:rsidRDefault="00C3054D" w:rsidP="00F32F99">
            <w:pPr>
              <w:spacing w:before="240"/>
              <w:jc w:val="both"/>
              <w:rPr>
                <w:szCs w:val="22"/>
              </w:rPr>
            </w:pP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56FC845D" w14:textId="7D8153DD" w:rsidR="00C3054D" w:rsidRPr="00FE5452" w:rsidRDefault="00C3054D" w:rsidP="006A001D">
            <w:pPr>
              <w:spacing w:before="240" w:after="120"/>
              <w:rPr>
                <w:szCs w:val="22"/>
              </w:rPr>
            </w:pPr>
            <w:r w:rsidRPr="00FE5452">
              <w:rPr>
                <w:szCs w:val="22"/>
              </w:rPr>
              <w:lastRenderedPageBreak/>
              <w:t xml:space="preserve">Significant percentage of participants indicated that the trainings have </w:t>
            </w:r>
            <w:r w:rsidRPr="00FE5452">
              <w:rPr>
                <w:szCs w:val="22"/>
              </w:rPr>
              <w:lastRenderedPageBreak/>
              <w:t>improved their knowledge and skills in relation to the development and registration of collective marks</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306EC74B" w14:textId="77777777" w:rsidR="00C3054D" w:rsidRPr="00FE5452" w:rsidRDefault="00C3054D" w:rsidP="00F32F99">
            <w:pPr>
              <w:pStyle w:val="Heading3"/>
              <w:spacing w:after="0"/>
              <w:rPr>
                <w:u w:val="none"/>
              </w:rPr>
            </w:pPr>
            <w:r w:rsidRPr="00FE5452">
              <w:rPr>
                <w:u w:val="none"/>
              </w:rPr>
              <w:lastRenderedPageBreak/>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24E0441E" w14:textId="0764C339" w:rsidR="00C3054D" w:rsidRPr="00FE5452" w:rsidRDefault="00731134" w:rsidP="002055E3">
            <w:pPr>
              <w:pStyle w:val="Heading3"/>
              <w:spacing w:after="240"/>
              <w:rPr>
                <w:u w:val="none"/>
              </w:rPr>
            </w:pPr>
            <w:r w:rsidRPr="00FE5452">
              <w:rPr>
                <w:u w:val="none"/>
              </w:rPr>
              <w:t>N</w:t>
            </w:r>
            <w:r w:rsidR="00546C99" w:rsidRPr="00FE5452">
              <w:rPr>
                <w:u w:val="none"/>
              </w:rPr>
              <w:t>P</w:t>
            </w:r>
          </w:p>
        </w:tc>
      </w:tr>
      <w:tr w:rsidR="00C3054D" w:rsidRPr="00FE5452" w14:paraId="671ED1F8" w14:textId="77777777" w:rsidTr="00D9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590" w:type="dxa"/>
            <w:gridSpan w:val="3"/>
            <w:tcBorders>
              <w:top w:val="single" w:sz="2" w:space="0" w:color="000000"/>
              <w:left w:val="single" w:sz="2" w:space="0" w:color="000000"/>
              <w:bottom w:val="single" w:sz="2" w:space="0" w:color="000000"/>
              <w:right w:val="single" w:sz="2" w:space="0" w:color="000000"/>
            </w:tcBorders>
            <w:shd w:val="clear" w:color="auto" w:fill="auto"/>
          </w:tcPr>
          <w:p w14:paraId="141504ED" w14:textId="0CB3C080" w:rsidR="00C3054D" w:rsidRPr="00FE5452" w:rsidRDefault="00C3054D" w:rsidP="006A001D">
            <w:pPr>
              <w:spacing w:before="240" w:after="120"/>
              <w:rPr>
                <w:szCs w:val="22"/>
              </w:rPr>
            </w:pPr>
            <w:r w:rsidRPr="00FE5452">
              <w:rPr>
                <w:szCs w:val="22"/>
              </w:rPr>
              <w:t>Production of awareness-raising material (in each beneficiary country)</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14:paraId="056AB910" w14:textId="77777777" w:rsidR="00C3054D" w:rsidRPr="00FE5452" w:rsidRDefault="00C3054D" w:rsidP="006A001D">
            <w:pPr>
              <w:spacing w:before="240" w:after="120"/>
              <w:rPr>
                <w:szCs w:val="22"/>
              </w:rPr>
            </w:pPr>
            <w:r w:rsidRPr="00FE5452">
              <w:rPr>
                <w:szCs w:val="22"/>
              </w:rPr>
              <w:t>Production of a promotional leaflet and a short video (for each beneficiary country)</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14:paraId="6A4A60CB" w14:textId="77777777" w:rsidR="00C3054D" w:rsidRPr="00FE5452" w:rsidRDefault="00C3054D" w:rsidP="00F32F99">
            <w:pPr>
              <w:pStyle w:val="Heading3"/>
              <w:spacing w:after="0"/>
              <w:rPr>
                <w:u w:val="none"/>
              </w:rPr>
            </w:pPr>
            <w:r w:rsidRPr="00FE5452">
              <w:rPr>
                <w:u w:val="none"/>
              </w:rPr>
              <w:t>NA</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42703E9D" w14:textId="07942174" w:rsidR="00C3054D" w:rsidRPr="00FE5452" w:rsidRDefault="00731134" w:rsidP="00E870A9">
            <w:pPr>
              <w:pStyle w:val="Heading3"/>
              <w:rPr>
                <w:u w:val="none"/>
              </w:rPr>
            </w:pPr>
            <w:r w:rsidRPr="00FE5452">
              <w:rPr>
                <w:u w:val="none"/>
              </w:rPr>
              <w:t>N</w:t>
            </w:r>
            <w:r w:rsidR="00546C99" w:rsidRPr="00FE5452">
              <w:rPr>
                <w:u w:val="none"/>
              </w:rPr>
              <w:t>P</w:t>
            </w:r>
          </w:p>
        </w:tc>
      </w:tr>
    </w:tbl>
    <w:p w14:paraId="0FEDCB42" w14:textId="77777777" w:rsidR="00C3054D" w:rsidRPr="00FE5452" w:rsidRDefault="00C3054D" w:rsidP="00EE19A2">
      <w:pPr>
        <w:spacing w:after="120"/>
        <w:rPr>
          <w:sz w:val="16"/>
          <w:szCs w:val="16"/>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790"/>
        <w:gridCol w:w="2970"/>
        <w:gridCol w:w="810"/>
      </w:tblGrid>
      <w:tr w:rsidR="00C3054D" w:rsidRPr="00FE5452" w14:paraId="1CEB0B32" w14:textId="77777777" w:rsidTr="00887E93">
        <w:trPr>
          <w:trHeight w:val="616"/>
        </w:trPr>
        <w:tc>
          <w:tcPr>
            <w:tcW w:w="2605" w:type="dxa"/>
            <w:shd w:val="clear" w:color="auto" w:fill="auto"/>
          </w:tcPr>
          <w:p w14:paraId="309B5568" w14:textId="77777777" w:rsidR="00C3054D" w:rsidRPr="00FE5452" w:rsidRDefault="00C3054D" w:rsidP="00684A87">
            <w:pPr>
              <w:pStyle w:val="Heading3"/>
              <w:spacing w:after="120"/>
            </w:pPr>
            <w:r w:rsidRPr="00FE5452">
              <w:t>Project Objectives</w:t>
            </w:r>
          </w:p>
        </w:tc>
        <w:tc>
          <w:tcPr>
            <w:tcW w:w="2790" w:type="dxa"/>
            <w:shd w:val="clear" w:color="auto" w:fill="auto"/>
          </w:tcPr>
          <w:p w14:paraId="5228339F" w14:textId="77777777" w:rsidR="00C3054D" w:rsidRPr="00FE5452" w:rsidRDefault="00C3054D" w:rsidP="00684A87">
            <w:pPr>
              <w:autoSpaceDE w:val="0"/>
              <w:autoSpaceDN w:val="0"/>
              <w:adjustRightInd w:val="0"/>
              <w:spacing w:before="240" w:after="120"/>
              <w:rPr>
                <w:bCs/>
                <w:szCs w:val="22"/>
                <w:u w:val="single"/>
              </w:rPr>
            </w:pPr>
            <w:r w:rsidRPr="00FE5452">
              <w:rPr>
                <w:bCs/>
                <w:szCs w:val="22"/>
                <w:u w:val="single"/>
              </w:rPr>
              <w:t>Indicators of Success in Achieving Project Objective</w:t>
            </w:r>
          </w:p>
          <w:p w14:paraId="28302907" w14:textId="740ED744" w:rsidR="00C3054D" w:rsidRPr="00FE5452" w:rsidRDefault="00C3054D" w:rsidP="00684A87">
            <w:pPr>
              <w:autoSpaceDE w:val="0"/>
              <w:autoSpaceDN w:val="0"/>
              <w:adjustRightInd w:val="0"/>
              <w:spacing w:before="240" w:after="120"/>
              <w:rPr>
                <w:bCs/>
                <w:szCs w:val="22"/>
                <w:u w:val="single"/>
              </w:rPr>
            </w:pPr>
            <w:r w:rsidRPr="00FE5452">
              <w:rPr>
                <w:bCs/>
                <w:szCs w:val="22"/>
                <w:u w:val="single"/>
              </w:rPr>
              <w:t>(Outcome Indicators)</w:t>
            </w:r>
          </w:p>
        </w:tc>
        <w:tc>
          <w:tcPr>
            <w:tcW w:w="2970" w:type="dxa"/>
            <w:shd w:val="clear" w:color="auto" w:fill="auto"/>
          </w:tcPr>
          <w:p w14:paraId="5AA2C862" w14:textId="77777777" w:rsidR="00C3054D" w:rsidRPr="00FE5452" w:rsidRDefault="00C3054D" w:rsidP="00684A87">
            <w:pPr>
              <w:pStyle w:val="Heading3"/>
              <w:spacing w:after="120"/>
            </w:pPr>
            <w:r w:rsidRPr="00FE5452">
              <w:rPr>
                <w:bCs w:val="0"/>
                <w:szCs w:val="22"/>
              </w:rPr>
              <w:t>Performance Data</w:t>
            </w:r>
          </w:p>
        </w:tc>
        <w:tc>
          <w:tcPr>
            <w:tcW w:w="810" w:type="dxa"/>
            <w:shd w:val="clear" w:color="auto" w:fill="auto"/>
          </w:tcPr>
          <w:p w14:paraId="31EE4573" w14:textId="77777777" w:rsidR="00C3054D" w:rsidRPr="00FE5452" w:rsidRDefault="00C3054D" w:rsidP="00684A87">
            <w:pPr>
              <w:pStyle w:val="Heading3"/>
              <w:spacing w:after="120"/>
            </w:pPr>
            <w:r w:rsidRPr="00FE5452">
              <w:rPr>
                <w:bCs w:val="0"/>
                <w:szCs w:val="22"/>
              </w:rPr>
              <w:t>TLS</w:t>
            </w:r>
          </w:p>
        </w:tc>
      </w:tr>
      <w:tr w:rsidR="00C3054D" w:rsidRPr="00FE5452" w14:paraId="6EFCE569" w14:textId="77777777" w:rsidTr="00887E93">
        <w:trPr>
          <w:trHeight w:val="616"/>
        </w:trPr>
        <w:tc>
          <w:tcPr>
            <w:tcW w:w="2605" w:type="dxa"/>
            <w:shd w:val="clear" w:color="auto" w:fill="auto"/>
          </w:tcPr>
          <w:p w14:paraId="632F20F2" w14:textId="34DA4730" w:rsidR="00C3054D" w:rsidRPr="00FE5452" w:rsidRDefault="00C3054D" w:rsidP="006A001D">
            <w:pPr>
              <w:spacing w:before="240" w:after="120"/>
            </w:pPr>
            <w:r w:rsidRPr="00FE5452">
              <w:t>Formulate an awareness-raising, information and dissemination strategy on the advantages, opportunities and benefits of the registration of collective marks as the intellectual property of small community enterprises</w:t>
            </w:r>
          </w:p>
        </w:tc>
        <w:tc>
          <w:tcPr>
            <w:tcW w:w="2790" w:type="dxa"/>
            <w:shd w:val="clear" w:color="auto" w:fill="auto"/>
          </w:tcPr>
          <w:p w14:paraId="220FC27A" w14:textId="77777777" w:rsidR="00C3054D" w:rsidRPr="00FE5452" w:rsidRDefault="00C3054D" w:rsidP="00F32F99">
            <w:pPr>
              <w:spacing w:before="240"/>
              <w:rPr>
                <w:szCs w:val="22"/>
              </w:rPr>
            </w:pPr>
            <w:r w:rsidRPr="00FE5452">
              <w:rPr>
                <w:szCs w:val="22"/>
              </w:rPr>
              <w:t xml:space="preserve">Significant percentage of small community enterprises have indicated that they are aware of the </w:t>
            </w:r>
            <w:r w:rsidRPr="00FE5452">
              <w:t>advantages, opportunities and benefits of the registration of collective marks (survey)</w:t>
            </w:r>
          </w:p>
          <w:p w14:paraId="51A48C46" w14:textId="77777777" w:rsidR="00C3054D" w:rsidRPr="00FE5452" w:rsidRDefault="00C3054D" w:rsidP="00F32F99">
            <w:pPr>
              <w:autoSpaceDE w:val="0"/>
              <w:autoSpaceDN w:val="0"/>
              <w:adjustRightInd w:val="0"/>
              <w:spacing w:before="240"/>
              <w:rPr>
                <w:bCs/>
                <w:szCs w:val="22"/>
                <w:u w:val="single"/>
              </w:rPr>
            </w:pPr>
          </w:p>
        </w:tc>
        <w:tc>
          <w:tcPr>
            <w:tcW w:w="2970" w:type="dxa"/>
            <w:shd w:val="clear" w:color="auto" w:fill="auto"/>
          </w:tcPr>
          <w:p w14:paraId="30A63DFC" w14:textId="77777777" w:rsidR="00C3054D" w:rsidRPr="00FE5452" w:rsidRDefault="00C3054D" w:rsidP="00F32F99">
            <w:pPr>
              <w:pStyle w:val="Heading3"/>
              <w:spacing w:after="0"/>
              <w:rPr>
                <w:bCs w:val="0"/>
                <w:szCs w:val="22"/>
                <w:u w:val="none"/>
              </w:rPr>
            </w:pPr>
            <w:r w:rsidRPr="00FE5452">
              <w:rPr>
                <w:bCs w:val="0"/>
                <w:szCs w:val="22"/>
                <w:u w:val="none"/>
              </w:rPr>
              <w:t>NA</w:t>
            </w:r>
          </w:p>
        </w:tc>
        <w:tc>
          <w:tcPr>
            <w:tcW w:w="810" w:type="dxa"/>
            <w:shd w:val="clear" w:color="auto" w:fill="auto"/>
          </w:tcPr>
          <w:p w14:paraId="74A4BD3E" w14:textId="739F2DD9" w:rsidR="00C3054D" w:rsidRPr="00FE5452" w:rsidRDefault="00731134" w:rsidP="006F45C2">
            <w:pPr>
              <w:pStyle w:val="Heading3"/>
              <w:spacing w:after="240"/>
              <w:rPr>
                <w:bCs w:val="0"/>
                <w:szCs w:val="22"/>
                <w:u w:val="none"/>
              </w:rPr>
            </w:pPr>
            <w:r w:rsidRPr="00FE5452">
              <w:rPr>
                <w:u w:val="none"/>
              </w:rPr>
              <w:t>N</w:t>
            </w:r>
            <w:r w:rsidR="00546C99" w:rsidRPr="00FE5452">
              <w:rPr>
                <w:u w:val="none"/>
              </w:rPr>
              <w:t>P</w:t>
            </w:r>
          </w:p>
        </w:tc>
      </w:tr>
      <w:tr w:rsidR="00C3054D" w:rsidRPr="00FE5452" w14:paraId="7C87F7D3" w14:textId="77777777" w:rsidTr="00887E93">
        <w:trPr>
          <w:trHeight w:val="616"/>
        </w:trPr>
        <w:tc>
          <w:tcPr>
            <w:tcW w:w="2605" w:type="dxa"/>
            <w:shd w:val="clear" w:color="auto" w:fill="auto"/>
          </w:tcPr>
          <w:p w14:paraId="6D9D3ADE" w14:textId="3C3330CD" w:rsidR="00C3054D" w:rsidRPr="00FE5452" w:rsidRDefault="00C3054D" w:rsidP="006A001D">
            <w:pPr>
              <w:spacing w:before="240" w:after="120"/>
            </w:pPr>
            <w:r w:rsidRPr="00FE5452">
              <w:t>Contribute to the strengthening of an institutional structure to support the identification, development and registration of collective marks</w:t>
            </w:r>
          </w:p>
        </w:tc>
        <w:tc>
          <w:tcPr>
            <w:tcW w:w="2790" w:type="dxa"/>
            <w:shd w:val="clear" w:color="auto" w:fill="auto"/>
          </w:tcPr>
          <w:p w14:paraId="43E85773" w14:textId="77777777" w:rsidR="00C3054D" w:rsidRPr="00FE5452" w:rsidRDefault="00C3054D" w:rsidP="00F32F99">
            <w:pPr>
              <w:spacing w:before="240"/>
              <w:rPr>
                <w:szCs w:val="22"/>
              </w:rPr>
            </w:pPr>
            <w:r w:rsidRPr="00FE5452">
              <w:rPr>
                <w:szCs w:val="22"/>
              </w:rPr>
              <w:t xml:space="preserve">In each beneficiary country, a collective mark has been developed and registered </w:t>
            </w:r>
          </w:p>
          <w:p w14:paraId="436FB9E8" w14:textId="77777777" w:rsidR="00C3054D" w:rsidRPr="00FE5452" w:rsidRDefault="00C3054D" w:rsidP="00F32F99">
            <w:pPr>
              <w:autoSpaceDE w:val="0"/>
              <w:autoSpaceDN w:val="0"/>
              <w:adjustRightInd w:val="0"/>
              <w:spacing w:before="240"/>
              <w:rPr>
                <w:bCs/>
                <w:szCs w:val="22"/>
                <w:u w:val="single"/>
              </w:rPr>
            </w:pPr>
          </w:p>
        </w:tc>
        <w:tc>
          <w:tcPr>
            <w:tcW w:w="2970" w:type="dxa"/>
            <w:shd w:val="clear" w:color="auto" w:fill="auto"/>
          </w:tcPr>
          <w:p w14:paraId="303BDF09" w14:textId="77777777" w:rsidR="00C3054D" w:rsidRPr="00FE5452" w:rsidRDefault="00C3054D" w:rsidP="00F32F99">
            <w:pPr>
              <w:pStyle w:val="Heading3"/>
              <w:spacing w:after="0"/>
              <w:rPr>
                <w:bCs w:val="0"/>
                <w:szCs w:val="22"/>
                <w:u w:val="none"/>
              </w:rPr>
            </w:pPr>
            <w:r w:rsidRPr="00FE5452">
              <w:rPr>
                <w:bCs w:val="0"/>
                <w:szCs w:val="22"/>
                <w:u w:val="none"/>
              </w:rPr>
              <w:t>NA</w:t>
            </w:r>
          </w:p>
        </w:tc>
        <w:tc>
          <w:tcPr>
            <w:tcW w:w="810" w:type="dxa"/>
            <w:shd w:val="clear" w:color="auto" w:fill="auto"/>
          </w:tcPr>
          <w:p w14:paraId="03E82960" w14:textId="32A9D805" w:rsidR="00C3054D" w:rsidRPr="00FE5452" w:rsidRDefault="00731134" w:rsidP="00E870A9">
            <w:pPr>
              <w:pStyle w:val="Heading3"/>
              <w:rPr>
                <w:bCs w:val="0"/>
                <w:szCs w:val="22"/>
                <w:u w:val="none"/>
              </w:rPr>
            </w:pPr>
            <w:r w:rsidRPr="00FE5452">
              <w:rPr>
                <w:u w:val="none"/>
              </w:rPr>
              <w:t>N</w:t>
            </w:r>
            <w:r w:rsidR="00546C99" w:rsidRPr="00FE5452">
              <w:rPr>
                <w:u w:val="none"/>
              </w:rPr>
              <w:t>P</w:t>
            </w:r>
          </w:p>
        </w:tc>
      </w:tr>
      <w:tr w:rsidR="00C3054D" w:rsidRPr="00FE5452" w14:paraId="0CE74426" w14:textId="77777777" w:rsidTr="00887E93">
        <w:trPr>
          <w:trHeight w:val="616"/>
        </w:trPr>
        <w:tc>
          <w:tcPr>
            <w:tcW w:w="2605" w:type="dxa"/>
            <w:shd w:val="clear" w:color="auto" w:fill="auto"/>
          </w:tcPr>
          <w:p w14:paraId="073B6373" w14:textId="77777777" w:rsidR="00C3054D" w:rsidRPr="00FE5452" w:rsidRDefault="00C3054D" w:rsidP="00F32F99">
            <w:pPr>
              <w:spacing w:before="240"/>
            </w:pPr>
            <w:r w:rsidRPr="00FE5452">
              <w:t>Promote mechanisms to protect, safeguard and support small enterprises through the use of collective marks</w:t>
            </w:r>
          </w:p>
          <w:p w14:paraId="0C62E7C1" w14:textId="77777777" w:rsidR="00C3054D" w:rsidRPr="00FE5452" w:rsidRDefault="00C3054D" w:rsidP="003243CB">
            <w:pPr>
              <w:jc w:val="both"/>
            </w:pPr>
          </w:p>
        </w:tc>
        <w:tc>
          <w:tcPr>
            <w:tcW w:w="2790" w:type="dxa"/>
            <w:shd w:val="clear" w:color="auto" w:fill="auto"/>
          </w:tcPr>
          <w:p w14:paraId="49619AB3" w14:textId="77777777" w:rsidR="00C3054D" w:rsidRPr="00FE5452" w:rsidRDefault="00C3054D" w:rsidP="006A001D">
            <w:pPr>
              <w:spacing w:before="240" w:after="120"/>
              <w:rPr>
                <w:bCs/>
                <w:szCs w:val="22"/>
                <w:u w:val="single"/>
              </w:rPr>
            </w:pPr>
            <w:r w:rsidRPr="00FE5452">
              <w:rPr>
                <w:szCs w:val="22"/>
              </w:rPr>
              <w:t>Additional collective marks have been registered within five years from the completion of the project in each beneficiary country (impact assessment)</w:t>
            </w:r>
          </w:p>
        </w:tc>
        <w:tc>
          <w:tcPr>
            <w:tcW w:w="2970" w:type="dxa"/>
            <w:shd w:val="clear" w:color="auto" w:fill="auto"/>
          </w:tcPr>
          <w:p w14:paraId="407898B9" w14:textId="77777777" w:rsidR="00C3054D" w:rsidRPr="00FE5452" w:rsidRDefault="00C3054D" w:rsidP="00F32F99">
            <w:pPr>
              <w:pStyle w:val="Heading3"/>
              <w:spacing w:after="0"/>
              <w:rPr>
                <w:bCs w:val="0"/>
                <w:szCs w:val="22"/>
                <w:u w:val="none"/>
              </w:rPr>
            </w:pPr>
            <w:r w:rsidRPr="00FE5452">
              <w:rPr>
                <w:bCs w:val="0"/>
                <w:szCs w:val="22"/>
                <w:u w:val="none"/>
              </w:rPr>
              <w:t>NA</w:t>
            </w:r>
          </w:p>
        </w:tc>
        <w:tc>
          <w:tcPr>
            <w:tcW w:w="810" w:type="dxa"/>
            <w:shd w:val="clear" w:color="auto" w:fill="auto"/>
          </w:tcPr>
          <w:p w14:paraId="6D87C6EC" w14:textId="1ACBC767" w:rsidR="00C3054D" w:rsidRPr="00FE5452" w:rsidRDefault="00731134" w:rsidP="00E870A9">
            <w:pPr>
              <w:pStyle w:val="Heading3"/>
              <w:rPr>
                <w:bCs w:val="0"/>
                <w:szCs w:val="22"/>
                <w:u w:val="none"/>
              </w:rPr>
            </w:pPr>
            <w:r w:rsidRPr="00FE5452">
              <w:rPr>
                <w:u w:val="none"/>
              </w:rPr>
              <w:t>N</w:t>
            </w:r>
            <w:r w:rsidR="00546C99" w:rsidRPr="00FE5452">
              <w:rPr>
                <w:u w:val="none"/>
              </w:rPr>
              <w:t>P</w:t>
            </w:r>
          </w:p>
        </w:tc>
      </w:tr>
    </w:tbl>
    <w:p w14:paraId="1F2E1563" w14:textId="77777777" w:rsidR="00C3054D" w:rsidRPr="00FE5452" w:rsidRDefault="00C3054D" w:rsidP="00C3054D">
      <w:pPr>
        <w:rPr>
          <w:rFonts w:eastAsia="SimSun"/>
          <w:lang w:eastAsia="zh-CN"/>
        </w:rPr>
      </w:pPr>
    </w:p>
    <w:p w14:paraId="45F7378E" w14:textId="77777777" w:rsidR="00C3054D" w:rsidRPr="00FE5452" w:rsidRDefault="00C3054D" w:rsidP="00C3054D">
      <w:pPr>
        <w:rPr>
          <w:rFonts w:eastAsia="SimSun"/>
          <w:lang w:eastAsia="zh-CN"/>
        </w:rPr>
        <w:sectPr w:rsidR="00C3054D" w:rsidRPr="00FE5452" w:rsidSect="008B7CC3">
          <w:headerReference w:type="first" r:id="rId31"/>
          <w:pgSz w:w="11906" w:h="16838" w:code="9"/>
          <w:pgMar w:top="994" w:right="1411" w:bottom="1440" w:left="1411" w:header="720" w:footer="1022" w:gutter="0"/>
          <w:pgNumType w:start="7"/>
          <w:cols w:space="720"/>
          <w:titlePg/>
          <w:docGrid w:linePitch="299"/>
        </w:sectPr>
      </w:pPr>
    </w:p>
    <w:p w14:paraId="381B0C17" w14:textId="28288B61" w:rsidR="00C3054D" w:rsidRPr="00FE5452" w:rsidRDefault="00C3054D" w:rsidP="00C05AAE">
      <w:pPr>
        <w:tabs>
          <w:tab w:val="left" w:pos="11766"/>
        </w:tabs>
        <w:spacing w:after="240"/>
        <w:rPr>
          <w:rFonts w:eastAsia="SimSun"/>
          <w:lang w:eastAsia="zh-CN"/>
        </w:rPr>
      </w:pPr>
      <w:r w:rsidRPr="00FE5452">
        <w:rPr>
          <w:rFonts w:eastAsia="SimSun"/>
          <w:lang w:eastAsia="zh-CN"/>
        </w:rPr>
        <w:lastRenderedPageBreak/>
        <w:t>REVISED IMPLEMENTATION TIMELINE</w:t>
      </w:r>
    </w:p>
    <w:tbl>
      <w:tblPr>
        <w:tblW w:w="14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84"/>
        <w:gridCol w:w="803"/>
        <w:gridCol w:w="794"/>
        <w:gridCol w:w="786"/>
        <w:gridCol w:w="828"/>
        <w:gridCol w:w="709"/>
        <w:gridCol w:w="683"/>
        <w:gridCol w:w="599"/>
        <w:gridCol w:w="689"/>
        <w:gridCol w:w="703"/>
        <w:gridCol w:w="665"/>
        <w:gridCol w:w="697"/>
        <w:gridCol w:w="616"/>
      </w:tblGrid>
      <w:tr w:rsidR="00731134" w:rsidRPr="00FE5452" w14:paraId="2E0F03B6" w14:textId="73340A1D" w:rsidTr="00C05AAE">
        <w:trPr>
          <w:trHeight w:val="277"/>
        </w:trPr>
        <w:tc>
          <w:tcPr>
            <w:tcW w:w="5684" w:type="dxa"/>
            <w:shd w:val="clear" w:color="auto" w:fill="auto"/>
          </w:tcPr>
          <w:p w14:paraId="55772B4A" w14:textId="77777777" w:rsidR="00D924D5" w:rsidRPr="00FE5452" w:rsidRDefault="00D924D5" w:rsidP="009E1970">
            <w:pPr>
              <w:spacing w:before="120" w:after="120"/>
              <w:rPr>
                <w:b/>
                <w:szCs w:val="22"/>
              </w:rPr>
            </w:pPr>
            <w:r w:rsidRPr="00FE5452">
              <w:rPr>
                <w:b/>
                <w:szCs w:val="22"/>
              </w:rPr>
              <w:t>Activity</w:t>
            </w:r>
          </w:p>
        </w:tc>
        <w:tc>
          <w:tcPr>
            <w:tcW w:w="8572" w:type="dxa"/>
            <w:gridSpan w:val="12"/>
          </w:tcPr>
          <w:p w14:paraId="2E74F7BE" w14:textId="4A10C906" w:rsidR="00D924D5" w:rsidRPr="00FE5452" w:rsidRDefault="00D924D5" w:rsidP="009E1970">
            <w:pPr>
              <w:spacing w:before="120" w:after="120"/>
              <w:rPr>
                <w:b/>
                <w:szCs w:val="22"/>
              </w:rPr>
            </w:pPr>
            <w:r w:rsidRPr="00FE5452">
              <w:rPr>
                <w:b/>
                <w:szCs w:val="22"/>
              </w:rPr>
              <w:t>Quarters</w:t>
            </w:r>
          </w:p>
        </w:tc>
      </w:tr>
      <w:tr w:rsidR="00731134" w:rsidRPr="00FE5452" w14:paraId="62FDA481" w14:textId="5850FB94" w:rsidTr="00C05AAE">
        <w:trPr>
          <w:trHeight w:val="283"/>
        </w:trPr>
        <w:tc>
          <w:tcPr>
            <w:tcW w:w="5684" w:type="dxa"/>
            <w:shd w:val="clear" w:color="auto" w:fill="auto"/>
          </w:tcPr>
          <w:p w14:paraId="110E2487" w14:textId="77777777" w:rsidR="00D924D5" w:rsidRPr="00FE5452" w:rsidRDefault="00D924D5" w:rsidP="009E1970">
            <w:pPr>
              <w:spacing w:before="120" w:after="120"/>
              <w:rPr>
                <w:b/>
                <w:szCs w:val="22"/>
              </w:rPr>
            </w:pPr>
          </w:p>
        </w:tc>
        <w:tc>
          <w:tcPr>
            <w:tcW w:w="3211" w:type="dxa"/>
            <w:gridSpan w:val="4"/>
            <w:tcBorders>
              <w:top w:val="single" w:sz="6" w:space="0" w:color="auto"/>
              <w:bottom w:val="single" w:sz="6" w:space="0" w:color="auto"/>
            </w:tcBorders>
            <w:shd w:val="pct15" w:color="auto" w:fill="auto"/>
          </w:tcPr>
          <w:p w14:paraId="669C067D" w14:textId="77777777" w:rsidR="00D924D5" w:rsidRPr="00FE5452" w:rsidRDefault="00D924D5" w:rsidP="009E1970">
            <w:pPr>
              <w:spacing w:before="120" w:after="120"/>
              <w:jc w:val="center"/>
              <w:rPr>
                <w:b/>
                <w:szCs w:val="22"/>
              </w:rPr>
            </w:pPr>
            <w:r w:rsidRPr="00FE5452">
              <w:rPr>
                <w:b/>
                <w:szCs w:val="22"/>
              </w:rPr>
              <w:t>2021</w:t>
            </w:r>
          </w:p>
        </w:tc>
        <w:tc>
          <w:tcPr>
            <w:tcW w:w="2680" w:type="dxa"/>
            <w:gridSpan w:val="4"/>
            <w:shd w:val="clear" w:color="auto" w:fill="auto"/>
          </w:tcPr>
          <w:p w14:paraId="0AB1D323" w14:textId="77777777" w:rsidR="00D924D5" w:rsidRPr="00FE5452" w:rsidRDefault="00D924D5" w:rsidP="009E1970">
            <w:pPr>
              <w:spacing w:before="120" w:after="120"/>
              <w:jc w:val="center"/>
              <w:rPr>
                <w:b/>
                <w:szCs w:val="22"/>
              </w:rPr>
            </w:pPr>
            <w:r w:rsidRPr="00FE5452">
              <w:rPr>
                <w:b/>
                <w:szCs w:val="22"/>
              </w:rPr>
              <w:t>2022</w:t>
            </w:r>
          </w:p>
        </w:tc>
        <w:tc>
          <w:tcPr>
            <w:tcW w:w="2681" w:type="dxa"/>
            <w:gridSpan w:val="4"/>
            <w:tcBorders>
              <w:top w:val="single" w:sz="6" w:space="0" w:color="auto"/>
              <w:bottom w:val="single" w:sz="6" w:space="0" w:color="auto"/>
            </w:tcBorders>
            <w:shd w:val="pct15" w:color="auto" w:fill="auto"/>
          </w:tcPr>
          <w:p w14:paraId="35D04883" w14:textId="1F778510" w:rsidR="00D924D5" w:rsidRPr="00FE5452" w:rsidRDefault="00D924D5" w:rsidP="009E1970">
            <w:pPr>
              <w:spacing w:before="120" w:after="120"/>
              <w:ind w:left="-254"/>
              <w:jc w:val="center"/>
              <w:rPr>
                <w:b/>
                <w:szCs w:val="22"/>
              </w:rPr>
            </w:pPr>
            <w:r w:rsidRPr="00FE5452">
              <w:rPr>
                <w:b/>
                <w:szCs w:val="22"/>
              </w:rPr>
              <w:t>2023</w:t>
            </w:r>
          </w:p>
        </w:tc>
      </w:tr>
      <w:tr w:rsidR="00731134" w:rsidRPr="00FE5452" w14:paraId="08E5FF2B" w14:textId="127AAB13" w:rsidTr="00C05AAE">
        <w:trPr>
          <w:trHeight w:val="283"/>
        </w:trPr>
        <w:tc>
          <w:tcPr>
            <w:tcW w:w="5684" w:type="dxa"/>
            <w:shd w:val="clear" w:color="auto" w:fill="auto"/>
          </w:tcPr>
          <w:p w14:paraId="379CCAF2" w14:textId="77777777" w:rsidR="00D924D5" w:rsidRPr="00FE5452" w:rsidRDefault="00D924D5" w:rsidP="009E1970">
            <w:pPr>
              <w:spacing w:before="120" w:after="120"/>
              <w:rPr>
                <w:szCs w:val="22"/>
              </w:rPr>
            </w:pPr>
          </w:p>
        </w:tc>
        <w:tc>
          <w:tcPr>
            <w:tcW w:w="803" w:type="dxa"/>
            <w:tcBorders>
              <w:top w:val="single" w:sz="6" w:space="0" w:color="auto"/>
              <w:bottom w:val="single" w:sz="6" w:space="0" w:color="auto"/>
            </w:tcBorders>
            <w:shd w:val="pct15" w:color="auto" w:fill="auto"/>
          </w:tcPr>
          <w:p w14:paraId="152276D7" w14:textId="77777777" w:rsidR="00D924D5" w:rsidRPr="00FE5452" w:rsidRDefault="00D924D5" w:rsidP="009E1970">
            <w:pPr>
              <w:spacing w:before="120" w:after="120"/>
              <w:rPr>
                <w:szCs w:val="22"/>
              </w:rPr>
            </w:pPr>
            <w:r w:rsidRPr="00FE5452">
              <w:rPr>
                <w:szCs w:val="22"/>
              </w:rPr>
              <w:t>1st</w:t>
            </w:r>
          </w:p>
        </w:tc>
        <w:tc>
          <w:tcPr>
            <w:tcW w:w="794" w:type="dxa"/>
            <w:tcBorders>
              <w:top w:val="single" w:sz="6" w:space="0" w:color="auto"/>
              <w:bottom w:val="single" w:sz="6" w:space="0" w:color="auto"/>
            </w:tcBorders>
            <w:shd w:val="pct15" w:color="auto" w:fill="auto"/>
          </w:tcPr>
          <w:p w14:paraId="6635D02C" w14:textId="77777777" w:rsidR="00D924D5" w:rsidRPr="00FE5452" w:rsidRDefault="00D924D5" w:rsidP="009E1970">
            <w:pPr>
              <w:spacing w:before="120" w:after="120"/>
              <w:rPr>
                <w:szCs w:val="22"/>
              </w:rPr>
            </w:pPr>
            <w:r w:rsidRPr="00FE5452">
              <w:rPr>
                <w:szCs w:val="22"/>
              </w:rPr>
              <w:t>2nd</w:t>
            </w:r>
          </w:p>
        </w:tc>
        <w:tc>
          <w:tcPr>
            <w:tcW w:w="786" w:type="dxa"/>
            <w:tcBorders>
              <w:top w:val="single" w:sz="6" w:space="0" w:color="auto"/>
              <w:bottom w:val="single" w:sz="6" w:space="0" w:color="auto"/>
            </w:tcBorders>
            <w:shd w:val="pct15" w:color="auto" w:fill="auto"/>
          </w:tcPr>
          <w:p w14:paraId="39801F6C" w14:textId="77777777" w:rsidR="00D924D5" w:rsidRPr="00FE5452" w:rsidRDefault="00D924D5" w:rsidP="009E1970">
            <w:pPr>
              <w:spacing w:before="120" w:after="120"/>
              <w:rPr>
                <w:szCs w:val="22"/>
              </w:rPr>
            </w:pPr>
            <w:r w:rsidRPr="00FE5452">
              <w:rPr>
                <w:szCs w:val="22"/>
              </w:rPr>
              <w:t>3rd</w:t>
            </w:r>
          </w:p>
        </w:tc>
        <w:tc>
          <w:tcPr>
            <w:tcW w:w="828" w:type="dxa"/>
            <w:tcBorders>
              <w:top w:val="single" w:sz="6" w:space="0" w:color="auto"/>
              <w:bottom w:val="single" w:sz="6" w:space="0" w:color="auto"/>
            </w:tcBorders>
            <w:shd w:val="pct15" w:color="auto" w:fill="auto"/>
          </w:tcPr>
          <w:p w14:paraId="03423A3F" w14:textId="77777777" w:rsidR="00D924D5" w:rsidRPr="00FE5452" w:rsidRDefault="00D924D5" w:rsidP="009E1970">
            <w:pPr>
              <w:spacing w:before="120" w:after="120"/>
              <w:rPr>
                <w:szCs w:val="22"/>
              </w:rPr>
            </w:pPr>
            <w:r w:rsidRPr="00FE5452">
              <w:rPr>
                <w:szCs w:val="22"/>
              </w:rPr>
              <w:t>4th</w:t>
            </w:r>
          </w:p>
        </w:tc>
        <w:tc>
          <w:tcPr>
            <w:tcW w:w="709" w:type="dxa"/>
            <w:shd w:val="clear" w:color="auto" w:fill="auto"/>
          </w:tcPr>
          <w:p w14:paraId="1EC1255B" w14:textId="77777777" w:rsidR="00D924D5" w:rsidRPr="00FE5452" w:rsidRDefault="00D924D5" w:rsidP="009E1970">
            <w:pPr>
              <w:spacing w:before="120" w:after="120"/>
              <w:rPr>
                <w:szCs w:val="22"/>
              </w:rPr>
            </w:pPr>
            <w:r w:rsidRPr="00FE5452">
              <w:rPr>
                <w:szCs w:val="22"/>
              </w:rPr>
              <w:t>1st</w:t>
            </w:r>
          </w:p>
        </w:tc>
        <w:tc>
          <w:tcPr>
            <w:tcW w:w="683" w:type="dxa"/>
            <w:shd w:val="clear" w:color="auto" w:fill="auto"/>
          </w:tcPr>
          <w:p w14:paraId="72C2DCD0" w14:textId="77777777" w:rsidR="00D924D5" w:rsidRPr="00FE5452" w:rsidRDefault="00D924D5" w:rsidP="009E1970">
            <w:pPr>
              <w:spacing w:before="120" w:after="120"/>
              <w:rPr>
                <w:szCs w:val="22"/>
              </w:rPr>
            </w:pPr>
            <w:r w:rsidRPr="00FE5452">
              <w:rPr>
                <w:szCs w:val="22"/>
              </w:rPr>
              <w:t>2nd</w:t>
            </w:r>
          </w:p>
        </w:tc>
        <w:tc>
          <w:tcPr>
            <w:tcW w:w="599" w:type="dxa"/>
            <w:shd w:val="clear" w:color="auto" w:fill="auto"/>
          </w:tcPr>
          <w:p w14:paraId="389E16B7" w14:textId="77777777" w:rsidR="00D924D5" w:rsidRPr="00FE5452" w:rsidRDefault="00D924D5" w:rsidP="009E1970">
            <w:pPr>
              <w:spacing w:before="120" w:after="120"/>
              <w:rPr>
                <w:szCs w:val="22"/>
              </w:rPr>
            </w:pPr>
            <w:r w:rsidRPr="00FE5452">
              <w:rPr>
                <w:szCs w:val="22"/>
              </w:rPr>
              <w:t>3rd</w:t>
            </w:r>
          </w:p>
        </w:tc>
        <w:tc>
          <w:tcPr>
            <w:tcW w:w="689" w:type="dxa"/>
            <w:shd w:val="clear" w:color="auto" w:fill="auto"/>
          </w:tcPr>
          <w:p w14:paraId="23DA4DC3" w14:textId="77777777" w:rsidR="00D924D5" w:rsidRPr="00FE5452" w:rsidRDefault="00D924D5" w:rsidP="009E1970">
            <w:pPr>
              <w:spacing w:before="120" w:after="120"/>
              <w:rPr>
                <w:szCs w:val="22"/>
              </w:rPr>
            </w:pPr>
            <w:r w:rsidRPr="00FE5452">
              <w:rPr>
                <w:szCs w:val="22"/>
              </w:rPr>
              <w:t>4th</w:t>
            </w:r>
          </w:p>
        </w:tc>
        <w:tc>
          <w:tcPr>
            <w:tcW w:w="703" w:type="dxa"/>
            <w:tcBorders>
              <w:top w:val="single" w:sz="6" w:space="0" w:color="auto"/>
              <w:bottom w:val="single" w:sz="6" w:space="0" w:color="auto"/>
            </w:tcBorders>
            <w:shd w:val="pct15" w:color="auto" w:fill="auto"/>
          </w:tcPr>
          <w:p w14:paraId="0463E35E" w14:textId="7FC0C91F" w:rsidR="00D924D5" w:rsidRPr="00FE5452" w:rsidRDefault="00D924D5" w:rsidP="009E1970">
            <w:pPr>
              <w:spacing w:before="120" w:after="120"/>
              <w:rPr>
                <w:szCs w:val="22"/>
              </w:rPr>
            </w:pPr>
            <w:r w:rsidRPr="00FE5452">
              <w:rPr>
                <w:szCs w:val="22"/>
              </w:rPr>
              <w:t>1st</w:t>
            </w:r>
          </w:p>
        </w:tc>
        <w:tc>
          <w:tcPr>
            <w:tcW w:w="665" w:type="dxa"/>
            <w:tcBorders>
              <w:top w:val="single" w:sz="6" w:space="0" w:color="auto"/>
              <w:bottom w:val="single" w:sz="6" w:space="0" w:color="auto"/>
            </w:tcBorders>
            <w:shd w:val="pct15" w:color="auto" w:fill="auto"/>
          </w:tcPr>
          <w:p w14:paraId="07164799" w14:textId="003D9229" w:rsidR="00D924D5" w:rsidRPr="00FE5452" w:rsidRDefault="00D924D5" w:rsidP="009E1970">
            <w:pPr>
              <w:spacing w:before="120" w:after="120"/>
              <w:rPr>
                <w:szCs w:val="22"/>
              </w:rPr>
            </w:pPr>
            <w:r w:rsidRPr="00FE5452">
              <w:rPr>
                <w:szCs w:val="22"/>
              </w:rPr>
              <w:t>2nd</w:t>
            </w:r>
          </w:p>
        </w:tc>
        <w:tc>
          <w:tcPr>
            <w:tcW w:w="697" w:type="dxa"/>
            <w:tcBorders>
              <w:top w:val="single" w:sz="6" w:space="0" w:color="auto"/>
              <w:bottom w:val="single" w:sz="6" w:space="0" w:color="auto"/>
            </w:tcBorders>
            <w:shd w:val="pct15" w:color="auto" w:fill="auto"/>
          </w:tcPr>
          <w:p w14:paraId="46FF96CB" w14:textId="21D162F5" w:rsidR="00D924D5" w:rsidRPr="00FE5452" w:rsidRDefault="00D924D5" w:rsidP="009E1970">
            <w:pPr>
              <w:spacing w:before="120" w:after="120"/>
              <w:rPr>
                <w:szCs w:val="22"/>
              </w:rPr>
            </w:pPr>
            <w:r w:rsidRPr="00FE5452">
              <w:rPr>
                <w:szCs w:val="22"/>
              </w:rPr>
              <w:t>3rd</w:t>
            </w:r>
          </w:p>
        </w:tc>
        <w:tc>
          <w:tcPr>
            <w:tcW w:w="616" w:type="dxa"/>
            <w:tcBorders>
              <w:top w:val="single" w:sz="6" w:space="0" w:color="auto"/>
              <w:bottom w:val="single" w:sz="6" w:space="0" w:color="auto"/>
            </w:tcBorders>
            <w:shd w:val="pct15" w:color="auto" w:fill="auto"/>
          </w:tcPr>
          <w:p w14:paraId="0701B772" w14:textId="3196B5F8" w:rsidR="00D924D5" w:rsidRPr="00FE5452" w:rsidRDefault="00D924D5" w:rsidP="009E1970">
            <w:pPr>
              <w:spacing w:before="120" w:after="120"/>
              <w:rPr>
                <w:szCs w:val="22"/>
              </w:rPr>
            </w:pPr>
            <w:r w:rsidRPr="00FE5452">
              <w:rPr>
                <w:szCs w:val="22"/>
              </w:rPr>
              <w:t>4th</w:t>
            </w:r>
          </w:p>
        </w:tc>
      </w:tr>
      <w:tr w:rsidR="00731134" w:rsidRPr="00FE5452" w14:paraId="19BDBE6A" w14:textId="67E74516" w:rsidTr="00C05AAE">
        <w:trPr>
          <w:trHeight w:val="283"/>
        </w:trPr>
        <w:tc>
          <w:tcPr>
            <w:tcW w:w="5684" w:type="dxa"/>
            <w:shd w:val="clear" w:color="auto" w:fill="auto"/>
          </w:tcPr>
          <w:p w14:paraId="7A7AD97A" w14:textId="77777777" w:rsidR="00D924D5" w:rsidRPr="00FE5452" w:rsidRDefault="00D924D5" w:rsidP="009E1970">
            <w:pPr>
              <w:rPr>
                <w:szCs w:val="22"/>
              </w:rPr>
            </w:pPr>
            <w:r w:rsidRPr="00FE5452">
              <w:rPr>
                <w:szCs w:val="22"/>
              </w:rPr>
              <w:t xml:space="preserve">Pre-implementation activities </w:t>
            </w:r>
            <w:r w:rsidRPr="00FE5452">
              <w:rPr>
                <w:szCs w:val="22"/>
                <w:u w:val="single"/>
              </w:rPr>
              <w:t>(COMPLETED IN 2020)</w:t>
            </w:r>
            <w:r w:rsidRPr="00FE5452">
              <w:rPr>
                <w:szCs w:val="22"/>
              </w:rPr>
              <w:t>:</w:t>
            </w:r>
          </w:p>
          <w:p w14:paraId="55F61AC0" w14:textId="77777777" w:rsidR="00D924D5" w:rsidRPr="00FE5452" w:rsidRDefault="00D924D5" w:rsidP="009E1970">
            <w:pPr>
              <w:rPr>
                <w:szCs w:val="22"/>
              </w:rPr>
            </w:pPr>
            <w:r w:rsidRPr="00FE5452">
              <w:rPr>
                <w:szCs w:val="22"/>
              </w:rPr>
              <w:t>-Selection of beneficiary countries</w:t>
            </w:r>
          </w:p>
          <w:p w14:paraId="5D6D1449" w14:textId="77777777" w:rsidR="00D924D5" w:rsidRPr="00FE5452" w:rsidRDefault="00D924D5" w:rsidP="009E1970">
            <w:pPr>
              <w:rPr>
                <w:szCs w:val="22"/>
              </w:rPr>
            </w:pPr>
            <w:r w:rsidRPr="00FE5452">
              <w:rPr>
                <w:szCs w:val="22"/>
              </w:rPr>
              <w:t>-Appointment of local focal points</w:t>
            </w:r>
          </w:p>
        </w:tc>
        <w:tc>
          <w:tcPr>
            <w:tcW w:w="803" w:type="dxa"/>
            <w:tcBorders>
              <w:top w:val="single" w:sz="6" w:space="0" w:color="auto"/>
              <w:bottom w:val="single" w:sz="6" w:space="0" w:color="auto"/>
            </w:tcBorders>
            <w:shd w:val="pct15" w:color="auto" w:fill="auto"/>
          </w:tcPr>
          <w:p w14:paraId="3CB01ADF" w14:textId="77777777" w:rsidR="00D924D5" w:rsidRPr="00FE5452" w:rsidRDefault="00D924D5" w:rsidP="009E1970">
            <w:pPr>
              <w:spacing w:before="120" w:after="120"/>
              <w:rPr>
                <w:sz w:val="20"/>
              </w:rPr>
            </w:pPr>
          </w:p>
        </w:tc>
        <w:tc>
          <w:tcPr>
            <w:tcW w:w="794" w:type="dxa"/>
            <w:tcBorders>
              <w:top w:val="single" w:sz="6" w:space="0" w:color="auto"/>
              <w:bottom w:val="single" w:sz="6" w:space="0" w:color="auto"/>
            </w:tcBorders>
            <w:shd w:val="pct15" w:color="auto" w:fill="auto"/>
          </w:tcPr>
          <w:p w14:paraId="4B03BB7F" w14:textId="77777777" w:rsidR="00D924D5" w:rsidRPr="00FE5452" w:rsidRDefault="00D924D5" w:rsidP="009E1970">
            <w:pPr>
              <w:spacing w:before="120" w:after="120"/>
              <w:rPr>
                <w:sz w:val="20"/>
              </w:rPr>
            </w:pPr>
          </w:p>
        </w:tc>
        <w:tc>
          <w:tcPr>
            <w:tcW w:w="786" w:type="dxa"/>
            <w:tcBorders>
              <w:top w:val="single" w:sz="6" w:space="0" w:color="auto"/>
              <w:bottom w:val="single" w:sz="6" w:space="0" w:color="auto"/>
            </w:tcBorders>
            <w:shd w:val="pct15" w:color="auto" w:fill="auto"/>
          </w:tcPr>
          <w:p w14:paraId="693CD2D9" w14:textId="77777777" w:rsidR="00D924D5" w:rsidRPr="00FE5452" w:rsidRDefault="00D924D5" w:rsidP="009E1970">
            <w:pPr>
              <w:spacing w:before="120" w:after="120"/>
              <w:rPr>
                <w:sz w:val="20"/>
              </w:rPr>
            </w:pPr>
          </w:p>
        </w:tc>
        <w:tc>
          <w:tcPr>
            <w:tcW w:w="828" w:type="dxa"/>
            <w:tcBorders>
              <w:top w:val="single" w:sz="6" w:space="0" w:color="auto"/>
              <w:bottom w:val="single" w:sz="6" w:space="0" w:color="auto"/>
            </w:tcBorders>
            <w:shd w:val="pct15" w:color="auto" w:fill="auto"/>
          </w:tcPr>
          <w:p w14:paraId="5D71B542" w14:textId="77777777" w:rsidR="00D924D5" w:rsidRPr="00FE5452" w:rsidRDefault="00D924D5" w:rsidP="009E1970">
            <w:pPr>
              <w:spacing w:before="120" w:after="120"/>
              <w:rPr>
                <w:sz w:val="20"/>
              </w:rPr>
            </w:pPr>
          </w:p>
        </w:tc>
        <w:tc>
          <w:tcPr>
            <w:tcW w:w="709" w:type="dxa"/>
            <w:shd w:val="clear" w:color="auto" w:fill="auto"/>
          </w:tcPr>
          <w:p w14:paraId="6E438A6D" w14:textId="77777777" w:rsidR="00D924D5" w:rsidRPr="00FE5452" w:rsidRDefault="00D924D5" w:rsidP="009E1970">
            <w:pPr>
              <w:spacing w:before="120" w:after="120"/>
              <w:rPr>
                <w:sz w:val="20"/>
              </w:rPr>
            </w:pPr>
          </w:p>
        </w:tc>
        <w:tc>
          <w:tcPr>
            <w:tcW w:w="683" w:type="dxa"/>
            <w:shd w:val="clear" w:color="auto" w:fill="auto"/>
          </w:tcPr>
          <w:p w14:paraId="3022758E" w14:textId="77777777" w:rsidR="00D924D5" w:rsidRPr="00FE5452" w:rsidRDefault="00D924D5" w:rsidP="009E1970">
            <w:pPr>
              <w:spacing w:before="120" w:after="120"/>
              <w:rPr>
                <w:sz w:val="20"/>
              </w:rPr>
            </w:pPr>
          </w:p>
        </w:tc>
        <w:tc>
          <w:tcPr>
            <w:tcW w:w="599" w:type="dxa"/>
            <w:shd w:val="clear" w:color="auto" w:fill="auto"/>
          </w:tcPr>
          <w:p w14:paraId="3504891A" w14:textId="77777777" w:rsidR="00D924D5" w:rsidRPr="00FE5452" w:rsidRDefault="00D924D5" w:rsidP="009E1970">
            <w:pPr>
              <w:spacing w:before="120" w:after="120"/>
              <w:rPr>
                <w:sz w:val="20"/>
              </w:rPr>
            </w:pPr>
          </w:p>
        </w:tc>
        <w:tc>
          <w:tcPr>
            <w:tcW w:w="689" w:type="dxa"/>
            <w:shd w:val="clear" w:color="auto" w:fill="auto"/>
          </w:tcPr>
          <w:p w14:paraId="0A0C6CFC" w14:textId="77777777" w:rsidR="00D924D5" w:rsidRPr="00FE5452" w:rsidRDefault="00D924D5" w:rsidP="009E1970">
            <w:pPr>
              <w:spacing w:before="120" w:after="120"/>
              <w:rPr>
                <w:sz w:val="20"/>
              </w:rPr>
            </w:pPr>
          </w:p>
        </w:tc>
        <w:tc>
          <w:tcPr>
            <w:tcW w:w="703" w:type="dxa"/>
            <w:tcBorders>
              <w:top w:val="single" w:sz="6" w:space="0" w:color="auto"/>
              <w:bottom w:val="single" w:sz="6" w:space="0" w:color="auto"/>
            </w:tcBorders>
            <w:shd w:val="pct15" w:color="auto" w:fill="auto"/>
          </w:tcPr>
          <w:p w14:paraId="3AF7E255" w14:textId="77777777" w:rsidR="00D924D5" w:rsidRPr="00FE5452" w:rsidRDefault="00D924D5" w:rsidP="009E1970">
            <w:pPr>
              <w:spacing w:before="120" w:after="120"/>
              <w:rPr>
                <w:sz w:val="20"/>
              </w:rPr>
            </w:pPr>
          </w:p>
        </w:tc>
        <w:tc>
          <w:tcPr>
            <w:tcW w:w="665" w:type="dxa"/>
            <w:tcBorders>
              <w:top w:val="single" w:sz="6" w:space="0" w:color="auto"/>
              <w:bottom w:val="single" w:sz="6" w:space="0" w:color="auto"/>
            </w:tcBorders>
            <w:shd w:val="pct15" w:color="auto" w:fill="auto"/>
          </w:tcPr>
          <w:p w14:paraId="52B2A1BB" w14:textId="77777777" w:rsidR="00D924D5" w:rsidRPr="00FE5452" w:rsidRDefault="00D924D5" w:rsidP="009E1970">
            <w:pPr>
              <w:spacing w:before="120" w:after="120"/>
              <w:rPr>
                <w:sz w:val="20"/>
              </w:rPr>
            </w:pPr>
          </w:p>
        </w:tc>
        <w:tc>
          <w:tcPr>
            <w:tcW w:w="697" w:type="dxa"/>
            <w:tcBorders>
              <w:top w:val="single" w:sz="6" w:space="0" w:color="auto"/>
              <w:bottom w:val="single" w:sz="6" w:space="0" w:color="auto"/>
            </w:tcBorders>
            <w:shd w:val="pct15" w:color="auto" w:fill="auto"/>
          </w:tcPr>
          <w:p w14:paraId="42C5E92B" w14:textId="77777777" w:rsidR="00D924D5" w:rsidRPr="00FE5452" w:rsidRDefault="00D924D5" w:rsidP="009E1970">
            <w:pPr>
              <w:spacing w:before="120" w:after="120"/>
              <w:rPr>
                <w:sz w:val="20"/>
              </w:rPr>
            </w:pPr>
          </w:p>
        </w:tc>
        <w:tc>
          <w:tcPr>
            <w:tcW w:w="616" w:type="dxa"/>
            <w:tcBorders>
              <w:top w:val="single" w:sz="6" w:space="0" w:color="auto"/>
              <w:bottom w:val="single" w:sz="6" w:space="0" w:color="auto"/>
            </w:tcBorders>
            <w:shd w:val="pct15" w:color="auto" w:fill="auto"/>
          </w:tcPr>
          <w:p w14:paraId="2E52516F" w14:textId="5648D2A5" w:rsidR="00D924D5" w:rsidRPr="00FE5452" w:rsidRDefault="00D924D5" w:rsidP="009E1970">
            <w:pPr>
              <w:spacing w:before="120" w:after="120"/>
              <w:rPr>
                <w:sz w:val="20"/>
              </w:rPr>
            </w:pPr>
          </w:p>
        </w:tc>
      </w:tr>
      <w:tr w:rsidR="00731134" w:rsidRPr="00FE5452" w14:paraId="586D433B" w14:textId="270ACD24" w:rsidTr="00C05AAE">
        <w:trPr>
          <w:trHeight w:val="283"/>
        </w:trPr>
        <w:tc>
          <w:tcPr>
            <w:tcW w:w="5684" w:type="dxa"/>
            <w:shd w:val="clear" w:color="auto" w:fill="auto"/>
          </w:tcPr>
          <w:p w14:paraId="1F3EAB32" w14:textId="77777777" w:rsidR="00D924D5" w:rsidRPr="00FE5452" w:rsidRDefault="00D924D5" w:rsidP="009E1970">
            <w:pPr>
              <w:spacing w:before="120" w:after="120"/>
              <w:rPr>
                <w:szCs w:val="22"/>
              </w:rPr>
            </w:pPr>
            <w:r w:rsidRPr="00FE5452">
              <w:rPr>
                <w:szCs w:val="22"/>
              </w:rPr>
              <w:t>Approval of country-level project plans</w:t>
            </w:r>
          </w:p>
        </w:tc>
        <w:tc>
          <w:tcPr>
            <w:tcW w:w="803" w:type="dxa"/>
            <w:tcBorders>
              <w:top w:val="single" w:sz="6" w:space="0" w:color="auto"/>
              <w:bottom w:val="single" w:sz="6" w:space="0" w:color="auto"/>
            </w:tcBorders>
            <w:shd w:val="pct15" w:color="auto" w:fill="auto"/>
          </w:tcPr>
          <w:p w14:paraId="423A69F7" w14:textId="77777777" w:rsidR="00D924D5" w:rsidRPr="00FE5452" w:rsidRDefault="00D924D5" w:rsidP="009E1970">
            <w:pPr>
              <w:spacing w:before="120" w:after="120"/>
              <w:jc w:val="center"/>
              <w:rPr>
                <w:sz w:val="20"/>
              </w:rPr>
            </w:pPr>
            <w:r w:rsidRPr="00FE5452">
              <w:rPr>
                <w:sz w:val="20"/>
              </w:rPr>
              <w:t>X</w:t>
            </w:r>
          </w:p>
        </w:tc>
        <w:tc>
          <w:tcPr>
            <w:tcW w:w="794" w:type="dxa"/>
            <w:tcBorders>
              <w:top w:val="single" w:sz="6" w:space="0" w:color="auto"/>
              <w:bottom w:val="single" w:sz="6" w:space="0" w:color="auto"/>
            </w:tcBorders>
            <w:shd w:val="pct15" w:color="auto" w:fill="auto"/>
          </w:tcPr>
          <w:p w14:paraId="56000989" w14:textId="09B1336F" w:rsidR="00D924D5" w:rsidRPr="00FE5452" w:rsidRDefault="00D924D5" w:rsidP="009E1970">
            <w:pPr>
              <w:spacing w:before="120" w:after="120"/>
              <w:jc w:val="center"/>
              <w:rPr>
                <w:sz w:val="20"/>
              </w:rPr>
            </w:pPr>
            <w:r w:rsidRPr="00FE5452">
              <w:rPr>
                <w:sz w:val="20"/>
              </w:rPr>
              <w:t>X</w:t>
            </w:r>
          </w:p>
        </w:tc>
        <w:tc>
          <w:tcPr>
            <w:tcW w:w="786" w:type="dxa"/>
            <w:tcBorders>
              <w:top w:val="single" w:sz="6" w:space="0" w:color="auto"/>
              <w:bottom w:val="single" w:sz="6" w:space="0" w:color="auto"/>
            </w:tcBorders>
            <w:shd w:val="pct15" w:color="auto" w:fill="auto"/>
          </w:tcPr>
          <w:p w14:paraId="5A7AC0AF" w14:textId="5A3B3C80" w:rsidR="00D924D5" w:rsidRPr="00FE5452" w:rsidRDefault="00D924D5" w:rsidP="009E1970">
            <w:pPr>
              <w:spacing w:before="120" w:after="120"/>
              <w:jc w:val="center"/>
              <w:rPr>
                <w:sz w:val="20"/>
              </w:rPr>
            </w:pPr>
            <w:r w:rsidRPr="00FE5452">
              <w:rPr>
                <w:sz w:val="20"/>
              </w:rPr>
              <w:t>X</w:t>
            </w:r>
          </w:p>
        </w:tc>
        <w:tc>
          <w:tcPr>
            <w:tcW w:w="828" w:type="dxa"/>
            <w:tcBorders>
              <w:top w:val="single" w:sz="6" w:space="0" w:color="auto"/>
              <w:bottom w:val="single" w:sz="6" w:space="0" w:color="auto"/>
            </w:tcBorders>
            <w:shd w:val="pct15" w:color="auto" w:fill="auto"/>
          </w:tcPr>
          <w:p w14:paraId="323ED357" w14:textId="77777777" w:rsidR="00D924D5" w:rsidRPr="00FE5452" w:rsidRDefault="00D924D5" w:rsidP="009E1970">
            <w:pPr>
              <w:spacing w:before="120" w:after="120"/>
              <w:rPr>
                <w:sz w:val="20"/>
              </w:rPr>
            </w:pPr>
          </w:p>
        </w:tc>
        <w:tc>
          <w:tcPr>
            <w:tcW w:w="709" w:type="dxa"/>
            <w:shd w:val="clear" w:color="auto" w:fill="auto"/>
          </w:tcPr>
          <w:p w14:paraId="2F3E7B4F" w14:textId="77777777" w:rsidR="00D924D5" w:rsidRPr="00FE5452" w:rsidRDefault="00D924D5" w:rsidP="009E1970">
            <w:pPr>
              <w:spacing w:before="120" w:after="120"/>
              <w:rPr>
                <w:sz w:val="20"/>
              </w:rPr>
            </w:pPr>
          </w:p>
        </w:tc>
        <w:tc>
          <w:tcPr>
            <w:tcW w:w="683" w:type="dxa"/>
            <w:shd w:val="clear" w:color="auto" w:fill="auto"/>
          </w:tcPr>
          <w:p w14:paraId="0B0D6337" w14:textId="77777777" w:rsidR="00D924D5" w:rsidRPr="00FE5452" w:rsidRDefault="00D924D5" w:rsidP="009E1970">
            <w:pPr>
              <w:spacing w:before="120" w:after="120"/>
              <w:rPr>
                <w:sz w:val="20"/>
              </w:rPr>
            </w:pPr>
          </w:p>
        </w:tc>
        <w:tc>
          <w:tcPr>
            <w:tcW w:w="599" w:type="dxa"/>
            <w:shd w:val="clear" w:color="auto" w:fill="auto"/>
          </w:tcPr>
          <w:p w14:paraId="1BA3DC78" w14:textId="77777777" w:rsidR="00D924D5" w:rsidRPr="00FE5452" w:rsidRDefault="00D924D5" w:rsidP="009E1970">
            <w:pPr>
              <w:spacing w:before="120" w:after="120"/>
              <w:rPr>
                <w:sz w:val="20"/>
              </w:rPr>
            </w:pPr>
          </w:p>
        </w:tc>
        <w:tc>
          <w:tcPr>
            <w:tcW w:w="689" w:type="dxa"/>
            <w:shd w:val="clear" w:color="auto" w:fill="auto"/>
          </w:tcPr>
          <w:p w14:paraId="784DB6DD" w14:textId="77777777" w:rsidR="00D924D5" w:rsidRPr="00FE5452" w:rsidRDefault="00D924D5" w:rsidP="009E1970">
            <w:pPr>
              <w:tabs>
                <w:tab w:val="left" w:pos="250"/>
              </w:tabs>
              <w:spacing w:before="120" w:after="120"/>
              <w:rPr>
                <w:sz w:val="20"/>
              </w:rPr>
            </w:pPr>
          </w:p>
        </w:tc>
        <w:tc>
          <w:tcPr>
            <w:tcW w:w="703" w:type="dxa"/>
            <w:tcBorders>
              <w:top w:val="single" w:sz="6" w:space="0" w:color="auto"/>
              <w:bottom w:val="single" w:sz="6" w:space="0" w:color="auto"/>
            </w:tcBorders>
            <w:shd w:val="pct15" w:color="auto" w:fill="auto"/>
          </w:tcPr>
          <w:p w14:paraId="7ADE6B35" w14:textId="77777777" w:rsidR="00D924D5" w:rsidRPr="00FE5452" w:rsidRDefault="00D924D5" w:rsidP="009E1970">
            <w:pPr>
              <w:spacing w:before="120" w:after="120"/>
              <w:rPr>
                <w:sz w:val="20"/>
              </w:rPr>
            </w:pPr>
          </w:p>
        </w:tc>
        <w:tc>
          <w:tcPr>
            <w:tcW w:w="665" w:type="dxa"/>
            <w:tcBorders>
              <w:top w:val="single" w:sz="6" w:space="0" w:color="auto"/>
              <w:bottom w:val="single" w:sz="6" w:space="0" w:color="auto"/>
            </w:tcBorders>
            <w:shd w:val="pct15" w:color="auto" w:fill="auto"/>
          </w:tcPr>
          <w:p w14:paraId="41C3C6A4" w14:textId="77777777" w:rsidR="00D924D5" w:rsidRPr="00FE5452" w:rsidRDefault="00D924D5" w:rsidP="009E1970">
            <w:pPr>
              <w:spacing w:before="120" w:after="120"/>
              <w:rPr>
                <w:sz w:val="20"/>
              </w:rPr>
            </w:pPr>
          </w:p>
        </w:tc>
        <w:tc>
          <w:tcPr>
            <w:tcW w:w="697" w:type="dxa"/>
            <w:tcBorders>
              <w:top w:val="single" w:sz="6" w:space="0" w:color="auto"/>
              <w:bottom w:val="single" w:sz="6" w:space="0" w:color="auto"/>
            </w:tcBorders>
            <w:shd w:val="pct15" w:color="auto" w:fill="auto"/>
          </w:tcPr>
          <w:p w14:paraId="31F33649" w14:textId="77777777" w:rsidR="00D924D5" w:rsidRPr="00FE5452" w:rsidRDefault="00D924D5" w:rsidP="009E1970">
            <w:pPr>
              <w:spacing w:before="120" w:after="120"/>
              <w:rPr>
                <w:sz w:val="20"/>
              </w:rPr>
            </w:pPr>
          </w:p>
        </w:tc>
        <w:tc>
          <w:tcPr>
            <w:tcW w:w="616" w:type="dxa"/>
            <w:tcBorders>
              <w:top w:val="single" w:sz="6" w:space="0" w:color="auto"/>
              <w:bottom w:val="single" w:sz="6" w:space="0" w:color="auto"/>
            </w:tcBorders>
            <w:shd w:val="pct15" w:color="auto" w:fill="auto"/>
          </w:tcPr>
          <w:p w14:paraId="646CB24C" w14:textId="3D8EFFAC" w:rsidR="00D924D5" w:rsidRPr="00FE5452" w:rsidRDefault="00D924D5" w:rsidP="009E1970">
            <w:pPr>
              <w:spacing w:before="120" w:after="120"/>
              <w:rPr>
                <w:sz w:val="20"/>
              </w:rPr>
            </w:pPr>
          </w:p>
        </w:tc>
      </w:tr>
      <w:tr w:rsidR="00731134" w:rsidRPr="00FE5452" w14:paraId="030297E1" w14:textId="3900EDBE" w:rsidTr="00C05AAE">
        <w:trPr>
          <w:trHeight w:val="259"/>
        </w:trPr>
        <w:tc>
          <w:tcPr>
            <w:tcW w:w="5684" w:type="dxa"/>
            <w:shd w:val="clear" w:color="auto" w:fill="auto"/>
          </w:tcPr>
          <w:p w14:paraId="72B90D84" w14:textId="77777777" w:rsidR="00D924D5" w:rsidRPr="00FE5452" w:rsidRDefault="00D924D5" w:rsidP="009E1970">
            <w:pPr>
              <w:spacing w:before="120" w:after="120"/>
              <w:rPr>
                <w:szCs w:val="22"/>
              </w:rPr>
            </w:pPr>
            <w:r w:rsidRPr="00FE5452">
              <w:rPr>
                <w:szCs w:val="22"/>
              </w:rPr>
              <w:t xml:space="preserve">Preparation of a scoping study in each beneficiary country </w:t>
            </w:r>
          </w:p>
        </w:tc>
        <w:tc>
          <w:tcPr>
            <w:tcW w:w="803" w:type="dxa"/>
            <w:tcBorders>
              <w:top w:val="single" w:sz="6" w:space="0" w:color="auto"/>
              <w:bottom w:val="single" w:sz="6" w:space="0" w:color="auto"/>
            </w:tcBorders>
            <w:shd w:val="pct15" w:color="auto" w:fill="auto"/>
          </w:tcPr>
          <w:p w14:paraId="40486E0D" w14:textId="5263B918" w:rsidR="00D924D5" w:rsidRPr="00FE5452" w:rsidRDefault="00B37E90" w:rsidP="009E1970">
            <w:pPr>
              <w:spacing w:before="120" w:after="120"/>
              <w:jc w:val="center"/>
              <w:rPr>
                <w:sz w:val="20"/>
              </w:rPr>
            </w:pPr>
            <w:r w:rsidRPr="00FE5452">
              <w:rPr>
                <w:sz w:val="20"/>
              </w:rPr>
              <w:t>X</w:t>
            </w:r>
          </w:p>
        </w:tc>
        <w:tc>
          <w:tcPr>
            <w:tcW w:w="794" w:type="dxa"/>
            <w:tcBorders>
              <w:top w:val="single" w:sz="6" w:space="0" w:color="auto"/>
              <w:bottom w:val="single" w:sz="6" w:space="0" w:color="auto"/>
            </w:tcBorders>
            <w:shd w:val="pct15" w:color="auto" w:fill="auto"/>
          </w:tcPr>
          <w:p w14:paraId="35B2AE2F" w14:textId="77777777" w:rsidR="00D924D5" w:rsidRPr="00FE5452" w:rsidRDefault="00D924D5" w:rsidP="009E1970">
            <w:pPr>
              <w:spacing w:before="120" w:after="120"/>
              <w:jc w:val="center"/>
              <w:rPr>
                <w:sz w:val="20"/>
              </w:rPr>
            </w:pPr>
            <w:r w:rsidRPr="00FE5452">
              <w:rPr>
                <w:sz w:val="20"/>
              </w:rPr>
              <w:t>X</w:t>
            </w:r>
          </w:p>
        </w:tc>
        <w:tc>
          <w:tcPr>
            <w:tcW w:w="786" w:type="dxa"/>
            <w:tcBorders>
              <w:top w:val="single" w:sz="6" w:space="0" w:color="auto"/>
              <w:bottom w:val="single" w:sz="6" w:space="0" w:color="auto"/>
            </w:tcBorders>
            <w:shd w:val="pct15" w:color="auto" w:fill="auto"/>
          </w:tcPr>
          <w:p w14:paraId="22D1032A" w14:textId="1B56298E" w:rsidR="00D924D5" w:rsidRPr="00FE5452" w:rsidRDefault="00D924D5" w:rsidP="009E1970">
            <w:pPr>
              <w:spacing w:before="120" w:after="120"/>
              <w:jc w:val="center"/>
              <w:rPr>
                <w:sz w:val="20"/>
              </w:rPr>
            </w:pPr>
            <w:r w:rsidRPr="00FE5452">
              <w:rPr>
                <w:sz w:val="20"/>
              </w:rPr>
              <w:t>X</w:t>
            </w:r>
          </w:p>
        </w:tc>
        <w:tc>
          <w:tcPr>
            <w:tcW w:w="828" w:type="dxa"/>
            <w:tcBorders>
              <w:top w:val="single" w:sz="6" w:space="0" w:color="auto"/>
              <w:bottom w:val="single" w:sz="6" w:space="0" w:color="auto"/>
            </w:tcBorders>
            <w:shd w:val="pct15" w:color="auto" w:fill="auto"/>
          </w:tcPr>
          <w:p w14:paraId="47731DAD" w14:textId="68AD66B4" w:rsidR="00D924D5" w:rsidRPr="00FE5452" w:rsidRDefault="00D924D5" w:rsidP="009E1970">
            <w:pPr>
              <w:spacing w:before="120" w:after="120"/>
              <w:jc w:val="center"/>
              <w:rPr>
                <w:sz w:val="20"/>
              </w:rPr>
            </w:pPr>
            <w:r w:rsidRPr="00FE5452">
              <w:rPr>
                <w:sz w:val="20"/>
              </w:rPr>
              <w:t>X</w:t>
            </w:r>
          </w:p>
        </w:tc>
        <w:tc>
          <w:tcPr>
            <w:tcW w:w="709" w:type="dxa"/>
            <w:shd w:val="clear" w:color="auto" w:fill="auto"/>
          </w:tcPr>
          <w:p w14:paraId="26465143" w14:textId="77777777" w:rsidR="00D924D5" w:rsidRPr="00FE5452" w:rsidRDefault="00D924D5" w:rsidP="009E1970">
            <w:pPr>
              <w:spacing w:before="120" w:after="120"/>
              <w:jc w:val="center"/>
              <w:rPr>
                <w:sz w:val="20"/>
              </w:rPr>
            </w:pPr>
          </w:p>
        </w:tc>
        <w:tc>
          <w:tcPr>
            <w:tcW w:w="683" w:type="dxa"/>
            <w:shd w:val="clear" w:color="auto" w:fill="auto"/>
          </w:tcPr>
          <w:p w14:paraId="72A841E4" w14:textId="77777777" w:rsidR="00D924D5" w:rsidRPr="00FE5452" w:rsidRDefault="00D924D5" w:rsidP="009E1970">
            <w:pPr>
              <w:spacing w:before="120" w:after="120"/>
              <w:jc w:val="center"/>
              <w:rPr>
                <w:sz w:val="20"/>
              </w:rPr>
            </w:pPr>
          </w:p>
        </w:tc>
        <w:tc>
          <w:tcPr>
            <w:tcW w:w="599" w:type="dxa"/>
            <w:shd w:val="clear" w:color="auto" w:fill="auto"/>
          </w:tcPr>
          <w:p w14:paraId="3BF4BDC4" w14:textId="77777777" w:rsidR="00D924D5" w:rsidRPr="00FE5452" w:rsidRDefault="00D924D5" w:rsidP="009E1970">
            <w:pPr>
              <w:spacing w:before="120" w:after="120"/>
              <w:jc w:val="center"/>
              <w:rPr>
                <w:sz w:val="20"/>
              </w:rPr>
            </w:pPr>
          </w:p>
        </w:tc>
        <w:tc>
          <w:tcPr>
            <w:tcW w:w="689" w:type="dxa"/>
            <w:shd w:val="clear" w:color="auto" w:fill="auto"/>
          </w:tcPr>
          <w:p w14:paraId="3720DE72" w14:textId="77777777" w:rsidR="00D924D5" w:rsidRPr="00FE5452" w:rsidRDefault="00D924D5" w:rsidP="009E1970">
            <w:pPr>
              <w:spacing w:before="120" w:after="120"/>
              <w:jc w:val="center"/>
              <w:rPr>
                <w:sz w:val="20"/>
              </w:rPr>
            </w:pPr>
          </w:p>
        </w:tc>
        <w:tc>
          <w:tcPr>
            <w:tcW w:w="703" w:type="dxa"/>
            <w:tcBorders>
              <w:top w:val="single" w:sz="6" w:space="0" w:color="auto"/>
              <w:bottom w:val="single" w:sz="6" w:space="0" w:color="auto"/>
            </w:tcBorders>
            <w:shd w:val="pct15" w:color="auto" w:fill="auto"/>
          </w:tcPr>
          <w:p w14:paraId="6BBC6A0F" w14:textId="77777777" w:rsidR="00D924D5" w:rsidRPr="00FE5452" w:rsidRDefault="00D924D5" w:rsidP="009E1970">
            <w:pPr>
              <w:spacing w:before="120" w:after="120"/>
              <w:jc w:val="center"/>
              <w:rPr>
                <w:sz w:val="20"/>
              </w:rPr>
            </w:pPr>
          </w:p>
        </w:tc>
        <w:tc>
          <w:tcPr>
            <w:tcW w:w="665" w:type="dxa"/>
            <w:tcBorders>
              <w:top w:val="single" w:sz="6" w:space="0" w:color="auto"/>
              <w:bottom w:val="single" w:sz="6" w:space="0" w:color="auto"/>
            </w:tcBorders>
            <w:shd w:val="pct15" w:color="auto" w:fill="auto"/>
          </w:tcPr>
          <w:p w14:paraId="363DAB53" w14:textId="77777777" w:rsidR="00D924D5" w:rsidRPr="00FE5452" w:rsidRDefault="00D924D5" w:rsidP="009E1970">
            <w:pPr>
              <w:spacing w:before="120" w:after="120"/>
              <w:jc w:val="center"/>
              <w:rPr>
                <w:sz w:val="20"/>
              </w:rPr>
            </w:pPr>
          </w:p>
        </w:tc>
        <w:tc>
          <w:tcPr>
            <w:tcW w:w="697" w:type="dxa"/>
            <w:tcBorders>
              <w:top w:val="single" w:sz="6" w:space="0" w:color="auto"/>
              <w:bottom w:val="single" w:sz="6" w:space="0" w:color="auto"/>
            </w:tcBorders>
            <w:shd w:val="pct15" w:color="auto" w:fill="auto"/>
          </w:tcPr>
          <w:p w14:paraId="0C99B712" w14:textId="77777777" w:rsidR="00D924D5" w:rsidRPr="00FE5452" w:rsidRDefault="00D924D5" w:rsidP="009E1970">
            <w:pPr>
              <w:spacing w:before="120" w:after="120"/>
              <w:jc w:val="center"/>
              <w:rPr>
                <w:sz w:val="20"/>
              </w:rPr>
            </w:pPr>
          </w:p>
        </w:tc>
        <w:tc>
          <w:tcPr>
            <w:tcW w:w="616" w:type="dxa"/>
            <w:tcBorders>
              <w:top w:val="single" w:sz="6" w:space="0" w:color="auto"/>
              <w:bottom w:val="single" w:sz="6" w:space="0" w:color="auto"/>
            </w:tcBorders>
            <w:shd w:val="pct15" w:color="auto" w:fill="auto"/>
          </w:tcPr>
          <w:p w14:paraId="73AD6D95" w14:textId="5A766F53" w:rsidR="00D924D5" w:rsidRPr="00FE5452" w:rsidRDefault="00D924D5" w:rsidP="009E1970">
            <w:pPr>
              <w:spacing w:before="120" w:after="120"/>
              <w:jc w:val="center"/>
              <w:rPr>
                <w:sz w:val="20"/>
              </w:rPr>
            </w:pPr>
          </w:p>
        </w:tc>
      </w:tr>
      <w:tr w:rsidR="00731134" w:rsidRPr="00FE5452" w14:paraId="132942CF" w14:textId="5F51EBFB" w:rsidTr="00C05AAE">
        <w:trPr>
          <w:trHeight w:val="259"/>
        </w:trPr>
        <w:tc>
          <w:tcPr>
            <w:tcW w:w="5684" w:type="dxa"/>
            <w:shd w:val="clear" w:color="auto" w:fill="auto"/>
          </w:tcPr>
          <w:p w14:paraId="15894BC3" w14:textId="77777777" w:rsidR="00D924D5" w:rsidRPr="00FE5452" w:rsidRDefault="00D924D5" w:rsidP="009E1970">
            <w:pPr>
              <w:spacing w:before="120" w:after="120"/>
              <w:rPr>
                <w:szCs w:val="22"/>
              </w:rPr>
            </w:pPr>
            <w:r w:rsidRPr="00FE5452">
              <w:rPr>
                <w:szCs w:val="22"/>
              </w:rPr>
              <w:t>Information event for local authorities and local entrepreneurs on the potential benefits of the use of collective marks in each beneficiary country</w:t>
            </w:r>
          </w:p>
        </w:tc>
        <w:tc>
          <w:tcPr>
            <w:tcW w:w="803" w:type="dxa"/>
            <w:tcBorders>
              <w:top w:val="single" w:sz="6" w:space="0" w:color="auto"/>
              <w:bottom w:val="single" w:sz="6" w:space="0" w:color="auto"/>
            </w:tcBorders>
            <w:shd w:val="pct15" w:color="auto" w:fill="auto"/>
          </w:tcPr>
          <w:p w14:paraId="4F2C3415" w14:textId="77777777" w:rsidR="00D924D5" w:rsidRPr="00FE5452" w:rsidRDefault="00D924D5" w:rsidP="009E1970">
            <w:pPr>
              <w:spacing w:before="120" w:after="120"/>
              <w:jc w:val="center"/>
              <w:rPr>
                <w:sz w:val="20"/>
              </w:rPr>
            </w:pPr>
          </w:p>
        </w:tc>
        <w:tc>
          <w:tcPr>
            <w:tcW w:w="794" w:type="dxa"/>
            <w:tcBorders>
              <w:top w:val="single" w:sz="6" w:space="0" w:color="auto"/>
              <w:bottom w:val="single" w:sz="6" w:space="0" w:color="auto"/>
            </w:tcBorders>
            <w:shd w:val="pct15" w:color="auto" w:fill="auto"/>
          </w:tcPr>
          <w:p w14:paraId="6B8D39F9" w14:textId="77777777" w:rsidR="00D924D5" w:rsidRPr="00FE5452" w:rsidRDefault="00D924D5" w:rsidP="009E1970">
            <w:pPr>
              <w:spacing w:before="120" w:after="120"/>
              <w:jc w:val="center"/>
              <w:rPr>
                <w:sz w:val="20"/>
              </w:rPr>
            </w:pPr>
            <w:r w:rsidRPr="00FE5452">
              <w:rPr>
                <w:sz w:val="20"/>
              </w:rPr>
              <w:t>X</w:t>
            </w:r>
          </w:p>
        </w:tc>
        <w:tc>
          <w:tcPr>
            <w:tcW w:w="786" w:type="dxa"/>
            <w:tcBorders>
              <w:top w:val="single" w:sz="6" w:space="0" w:color="auto"/>
              <w:bottom w:val="single" w:sz="6" w:space="0" w:color="auto"/>
            </w:tcBorders>
            <w:shd w:val="pct15" w:color="auto" w:fill="auto"/>
          </w:tcPr>
          <w:p w14:paraId="2F7ABF32" w14:textId="77777777" w:rsidR="00D924D5" w:rsidRPr="00FE5452" w:rsidRDefault="00D924D5" w:rsidP="009E1970">
            <w:pPr>
              <w:spacing w:before="120" w:after="120"/>
              <w:jc w:val="center"/>
              <w:rPr>
                <w:sz w:val="20"/>
              </w:rPr>
            </w:pPr>
            <w:r w:rsidRPr="00FE5452">
              <w:rPr>
                <w:sz w:val="20"/>
              </w:rPr>
              <w:t>X</w:t>
            </w:r>
          </w:p>
        </w:tc>
        <w:tc>
          <w:tcPr>
            <w:tcW w:w="828" w:type="dxa"/>
            <w:tcBorders>
              <w:top w:val="single" w:sz="6" w:space="0" w:color="auto"/>
              <w:bottom w:val="single" w:sz="6" w:space="0" w:color="auto"/>
            </w:tcBorders>
            <w:shd w:val="pct15" w:color="auto" w:fill="auto"/>
          </w:tcPr>
          <w:p w14:paraId="1305AF18" w14:textId="5AE1986E" w:rsidR="00D924D5" w:rsidRPr="00FE5452" w:rsidRDefault="00D924D5" w:rsidP="009E1970">
            <w:pPr>
              <w:spacing w:before="120" w:after="120"/>
              <w:jc w:val="center"/>
              <w:rPr>
                <w:sz w:val="20"/>
              </w:rPr>
            </w:pPr>
            <w:r w:rsidRPr="00FE5452">
              <w:rPr>
                <w:sz w:val="20"/>
              </w:rPr>
              <w:t>X</w:t>
            </w:r>
          </w:p>
        </w:tc>
        <w:tc>
          <w:tcPr>
            <w:tcW w:w="709" w:type="dxa"/>
            <w:shd w:val="clear" w:color="auto" w:fill="auto"/>
          </w:tcPr>
          <w:p w14:paraId="5C1ADB99" w14:textId="77777777" w:rsidR="00D924D5" w:rsidRPr="00FE5452" w:rsidRDefault="00D924D5" w:rsidP="009E1970">
            <w:pPr>
              <w:spacing w:before="120" w:after="120"/>
              <w:jc w:val="center"/>
              <w:rPr>
                <w:sz w:val="20"/>
              </w:rPr>
            </w:pPr>
          </w:p>
        </w:tc>
        <w:tc>
          <w:tcPr>
            <w:tcW w:w="683" w:type="dxa"/>
            <w:shd w:val="clear" w:color="auto" w:fill="auto"/>
          </w:tcPr>
          <w:p w14:paraId="0D67590C" w14:textId="77777777" w:rsidR="00D924D5" w:rsidRPr="00FE5452" w:rsidRDefault="00D924D5" w:rsidP="009E1970">
            <w:pPr>
              <w:spacing w:before="120" w:after="120"/>
              <w:jc w:val="center"/>
              <w:rPr>
                <w:sz w:val="20"/>
              </w:rPr>
            </w:pPr>
          </w:p>
        </w:tc>
        <w:tc>
          <w:tcPr>
            <w:tcW w:w="599" w:type="dxa"/>
            <w:shd w:val="clear" w:color="auto" w:fill="auto"/>
          </w:tcPr>
          <w:p w14:paraId="50CFDA61" w14:textId="77777777" w:rsidR="00D924D5" w:rsidRPr="00FE5452" w:rsidRDefault="00D924D5" w:rsidP="009E1970">
            <w:pPr>
              <w:spacing w:before="120" w:after="120"/>
              <w:jc w:val="center"/>
              <w:rPr>
                <w:sz w:val="20"/>
              </w:rPr>
            </w:pPr>
          </w:p>
        </w:tc>
        <w:tc>
          <w:tcPr>
            <w:tcW w:w="689" w:type="dxa"/>
            <w:shd w:val="clear" w:color="auto" w:fill="auto"/>
          </w:tcPr>
          <w:p w14:paraId="50F99DD8" w14:textId="77777777" w:rsidR="00D924D5" w:rsidRPr="00FE5452" w:rsidRDefault="00D924D5" w:rsidP="009E1970">
            <w:pPr>
              <w:spacing w:before="120" w:after="120"/>
              <w:jc w:val="center"/>
              <w:rPr>
                <w:sz w:val="20"/>
              </w:rPr>
            </w:pPr>
          </w:p>
        </w:tc>
        <w:tc>
          <w:tcPr>
            <w:tcW w:w="703" w:type="dxa"/>
            <w:tcBorders>
              <w:top w:val="single" w:sz="6" w:space="0" w:color="auto"/>
              <w:bottom w:val="single" w:sz="6" w:space="0" w:color="auto"/>
            </w:tcBorders>
            <w:shd w:val="pct15" w:color="auto" w:fill="auto"/>
          </w:tcPr>
          <w:p w14:paraId="64EE8072" w14:textId="77777777" w:rsidR="00D924D5" w:rsidRPr="00FE5452" w:rsidRDefault="00D924D5" w:rsidP="009E1970">
            <w:pPr>
              <w:spacing w:before="120" w:after="120"/>
              <w:jc w:val="center"/>
              <w:rPr>
                <w:sz w:val="20"/>
              </w:rPr>
            </w:pPr>
          </w:p>
        </w:tc>
        <w:tc>
          <w:tcPr>
            <w:tcW w:w="665" w:type="dxa"/>
            <w:tcBorders>
              <w:top w:val="single" w:sz="6" w:space="0" w:color="auto"/>
              <w:bottom w:val="single" w:sz="6" w:space="0" w:color="auto"/>
            </w:tcBorders>
            <w:shd w:val="pct15" w:color="auto" w:fill="auto"/>
          </w:tcPr>
          <w:p w14:paraId="2CC28954" w14:textId="77777777" w:rsidR="00D924D5" w:rsidRPr="00FE5452" w:rsidRDefault="00D924D5" w:rsidP="009E1970">
            <w:pPr>
              <w:spacing w:before="120" w:after="120"/>
              <w:jc w:val="center"/>
              <w:rPr>
                <w:sz w:val="20"/>
              </w:rPr>
            </w:pPr>
          </w:p>
        </w:tc>
        <w:tc>
          <w:tcPr>
            <w:tcW w:w="697" w:type="dxa"/>
            <w:tcBorders>
              <w:top w:val="single" w:sz="6" w:space="0" w:color="auto"/>
              <w:bottom w:val="single" w:sz="6" w:space="0" w:color="auto"/>
            </w:tcBorders>
            <w:shd w:val="pct15" w:color="auto" w:fill="auto"/>
          </w:tcPr>
          <w:p w14:paraId="22924842" w14:textId="77777777" w:rsidR="00D924D5" w:rsidRPr="00FE5452" w:rsidRDefault="00D924D5" w:rsidP="009E1970">
            <w:pPr>
              <w:spacing w:before="120" w:after="120"/>
              <w:jc w:val="center"/>
              <w:rPr>
                <w:sz w:val="20"/>
              </w:rPr>
            </w:pPr>
          </w:p>
        </w:tc>
        <w:tc>
          <w:tcPr>
            <w:tcW w:w="616" w:type="dxa"/>
            <w:tcBorders>
              <w:top w:val="single" w:sz="6" w:space="0" w:color="auto"/>
              <w:bottom w:val="single" w:sz="6" w:space="0" w:color="auto"/>
            </w:tcBorders>
            <w:shd w:val="pct15" w:color="auto" w:fill="auto"/>
          </w:tcPr>
          <w:p w14:paraId="64D6E9F4" w14:textId="0010E0F2" w:rsidR="00D924D5" w:rsidRPr="00FE5452" w:rsidRDefault="00D924D5" w:rsidP="009E1970">
            <w:pPr>
              <w:spacing w:before="120" w:after="120"/>
              <w:jc w:val="center"/>
              <w:rPr>
                <w:sz w:val="20"/>
              </w:rPr>
            </w:pPr>
          </w:p>
        </w:tc>
      </w:tr>
      <w:tr w:rsidR="00731134" w:rsidRPr="00FE5452" w14:paraId="30F3D798" w14:textId="23DA1374" w:rsidTr="00C05AAE">
        <w:trPr>
          <w:trHeight w:val="283"/>
        </w:trPr>
        <w:tc>
          <w:tcPr>
            <w:tcW w:w="5684" w:type="dxa"/>
            <w:shd w:val="clear" w:color="auto" w:fill="auto"/>
          </w:tcPr>
          <w:p w14:paraId="30F4C2C9" w14:textId="65F76F41" w:rsidR="00D924D5" w:rsidRPr="00FE5452" w:rsidRDefault="00D924D5" w:rsidP="009E1970">
            <w:pPr>
              <w:spacing w:before="120" w:after="120"/>
              <w:rPr>
                <w:szCs w:val="22"/>
              </w:rPr>
            </w:pPr>
            <w:r w:rsidRPr="00FE5452">
              <w:rPr>
                <w:szCs w:val="22"/>
              </w:rPr>
              <w:t>Selection of product/service in each beneficiary country for which a collective mark will be developed and registered and creation of association or identification of already existing association in each beneficiary country</w:t>
            </w:r>
          </w:p>
        </w:tc>
        <w:tc>
          <w:tcPr>
            <w:tcW w:w="803" w:type="dxa"/>
            <w:tcBorders>
              <w:top w:val="single" w:sz="6" w:space="0" w:color="auto"/>
              <w:bottom w:val="single" w:sz="6" w:space="0" w:color="auto"/>
            </w:tcBorders>
            <w:shd w:val="pct15" w:color="auto" w:fill="auto"/>
          </w:tcPr>
          <w:p w14:paraId="38E16CB7" w14:textId="77777777" w:rsidR="00D924D5" w:rsidRPr="00FE5452" w:rsidRDefault="00D924D5" w:rsidP="009E1970">
            <w:pPr>
              <w:spacing w:before="120" w:after="120"/>
              <w:jc w:val="center"/>
              <w:rPr>
                <w:sz w:val="20"/>
              </w:rPr>
            </w:pPr>
          </w:p>
        </w:tc>
        <w:tc>
          <w:tcPr>
            <w:tcW w:w="794" w:type="dxa"/>
            <w:tcBorders>
              <w:top w:val="single" w:sz="6" w:space="0" w:color="auto"/>
              <w:bottom w:val="single" w:sz="6" w:space="0" w:color="auto"/>
            </w:tcBorders>
            <w:shd w:val="pct15" w:color="auto" w:fill="auto"/>
          </w:tcPr>
          <w:p w14:paraId="1C3A3C94" w14:textId="617AA059" w:rsidR="00D924D5" w:rsidRPr="00FE5452" w:rsidRDefault="00D924D5" w:rsidP="009E1970">
            <w:pPr>
              <w:spacing w:before="120" w:after="120"/>
              <w:jc w:val="center"/>
              <w:rPr>
                <w:sz w:val="20"/>
              </w:rPr>
            </w:pPr>
          </w:p>
        </w:tc>
        <w:tc>
          <w:tcPr>
            <w:tcW w:w="786" w:type="dxa"/>
            <w:tcBorders>
              <w:top w:val="single" w:sz="6" w:space="0" w:color="auto"/>
              <w:bottom w:val="single" w:sz="6" w:space="0" w:color="auto"/>
            </w:tcBorders>
            <w:shd w:val="pct15" w:color="auto" w:fill="auto"/>
          </w:tcPr>
          <w:p w14:paraId="0F949C0E" w14:textId="77777777" w:rsidR="00D924D5" w:rsidRPr="00FE5452" w:rsidRDefault="00D924D5" w:rsidP="009E1970">
            <w:pPr>
              <w:spacing w:before="120" w:after="120"/>
              <w:jc w:val="center"/>
              <w:rPr>
                <w:sz w:val="20"/>
              </w:rPr>
            </w:pPr>
            <w:r w:rsidRPr="00FE5452">
              <w:rPr>
                <w:sz w:val="20"/>
              </w:rPr>
              <w:t>X</w:t>
            </w:r>
          </w:p>
        </w:tc>
        <w:tc>
          <w:tcPr>
            <w:tcW w:w="828" w:type="dxa"/>
            <w:tcBorders>
              <w:top w:val="single" w:sz="6" w:space="0" w:color="auto"/>
              <w:bottom w:val="single" w:sz="6" w:space="0" w:color="auto"/>
            </w:tcBorders>
            <w:shd w:val="pct15" w:color="auto" w:fill="auto"/>
          </w:tcPr>
          <w:p w14:paraId="53336C59" w14:textId="352AD5E1" w:rsidR="00D924D5" w:rsidRPr="00FE5452" w:rsidRDefault="00D924D5" w:rsidP="009E1970">
            <w:pPr>
              <w:spacing w:before="120" w:after="120"/>
              <w:jc w:val="center"/>
              <w:rPr>
                <w:sz w:val="20"/>
              </w:rPr>
            </w:pPr>
            <w:r w:rsidRPr="00FE5452">
              <w:rPr>
                <w:sz w:val="20"/>
              </w:rPr>
              <w:t>X</w:t>
            </w:r>
          </w:p>
        </w:tc>
        <w:tc>
          <w:tcPr>
            <w:tcW w:w="709" w:type="dxa"/>
            <w:shd w:val="clear" w:color="auto" w:fill="auto"/>
          </w:tcPr>
          <w:p w14:paraId="76D07E90" w14:textId="2E1E1AC5" w:rsidR="00D924D5" w:rsidRPr="00FE5452" w:rsidRDefault="003C56A2" w:rsidP="009E1970">
            <w:pPr>
              <w:spacing w:before="120" w:after="120"/>
              <w:jc w:val="center"/>
              <w:rPr>
                <w:sz w:val="20"/>
              </w:rPr>
            </w:pPr>
            <w:r w:rsidRPr="00FE5452">
              <w:rPr>
                <w:sz w:val="20"/>
              </w:rPr>
              <w:t>X</w:t>
            </w:r>
          </w:p>
        </w:tc>
        <w:tc>
          <w:tcPr>
            <w:tcW w:w="683" w:type="dxa"/>
            <w:shd w:val="clear" w:color="auto" w:fill="auto"/>
          </w:tcPr>
          <w:p w14:paraId="379455F2" w14:textId="16A8DB3C" w:rsidR="00D924D5" w:rsidRPr="00FE5452" w:rsidRDefault="003C56A2" w:rsidP="009E1970">
            <w:pPr>
              <w:spacing w:before="120" w:after="120"/>
              <w:jc w:val="center"/>
              <w:rPr>
                <w:sz w:val="20"/>
              </w:rPr>
            </w:pPr>
            <w:r w:rsidRPr="00FE5452">
              <w:rPr>
                <w:sz w:val="20"/>
              </w:rPr>
              <w:t>X</w:t>
            </w:r>
          </w:p>
        </w:tc>
        <w:tc>
          <w:tcPr>
            <w:tcW w:w="599" w:type="dxa"/>
            <w:shd w:val="clear" w:color="auto" w:fill="auto"/>
          </w:tcPr>
          <w:p w14:paraId="50B1F3AA" w14:textId="77777777" w:rsidR="00D924D5" w:rsidRPr="00FE5452" w:rsidRDefault="00D924D5" w:rsidP="009E1970">
            <w:pPr>
              <w:spacing w:before="120" w:after="120"/>
              <w:jc w:val="center"/>
              <w:rPr>
                <w:sz w:val="20"/>
              </w:rPr>
            </w:pPr>
          </w:p>
        </w:tc>
        <w:tc>
          <w:tcPr>
            <w:tcW w:w="689" w:type="dxa"/>
            <w:shd w:val="clear" w:color="auto" w:fill="auto"/>
          </w:tcPr>
          <w:p w14:paraId="55DD96ED" w14:textId="77777777" w:rsidR="00D924D5" w:rsidRPr="00FE5452" w:rsidRDefault="00D924D5" w:rsidP="009E1970">
            <w:pPr>
              <w:spacing w:before="120" w:after="120"/>
              <w:jc w:val="center"/>
              <w:rPr>
                <w:sz w:val="20"/>
              </w:rPr>
            </w:pPr>
          </w:p>
        </w:tc>
        <w:tc>
          <w:tcPr>
            <w:tcW w:w="703" w:type="dxa"/>
            <w:tcBorders>
              <w:top w:val="single" w:sz="6" w:space="0" w:color="auto"/>
              <w:bottom w:val="single" w:sz="6" w:space="0" w:color="auto"/>
            </w:tcBorders>
            <w:shd w:val="pct15" w:color="auto" w:fill="auto"/>
          </w:tcPr>
          <w:p w14:paraId="34D7D5DC" w14:textId="77777777" w:rsidR="00D924D5" w:rsidRPr="00FE5452" w:rsidRDefault="00D924D5" w:rsidP="009E1970">
            <w:pPr>
              <w:spacing w:before="120" w:after="120"/>
              <w:jc w:val="center"/>
              <w:rPr>
                <w:sz w:val="20"/>
              </w:rPr>
            </w:pPr>
          </w:p>
        </w:tc>
        <w:tc>
          <w:tcPr>
            <w:tcW w:w="665" w:type="dxa"/>
            <w:tcBorders>
              <w:top w:val="single" w:sz="6" w:space="0" w:color="auto"/>
              <w:bottom w:val="single" w:sz="6" w:space="0" w:color="auto"/>
            </w:tcBorders>
            <w:shd w:val="pct15" w:color="auto" w:fill="auto"/>
          </w:tcPr>
          <w:p w14:paraId="5734366E" w14:textId="77777777" w:rsidR="00D924D5" w:rsidRPr="00FE5452" w:rsidRDefault="00D924D5" w:rsidP="009E1970">
            <w:pPr>
              <w:spacing w:before="120" w:after="120"/>
              <w:jc w:val="center"/>
              <w:rPr>
                <w:sz w:val="20"/>
              </w:rPr>
            </w:pPr>
          </w:p>
        </w:tc>
        <w:tc>
          <w:tcPr>
            <w:tcW w:w="697" w:type="dxa"/>
            <w:tcBorders>
              <w:top w:val="single" w:sz="6" w:space="0" w:color="auto"/>
              <w:bottom w:val="single" w:sz="6" w:space="0" w:color="auto"/>
            </w:tcBorders>
            <w:shd w:val="pct15" w:color="auto" w:fill="auto"/>
          </w:tcPr>
          <w:p w14:paraId="294C7E1D" w14:textId="77777777" w:rsidR="00D924D5" w:rsidRPr="00FE5452" w:rsidRDefault="00D924D5" w:rsidP="009E1970">
            <w:pPr>
              <w:spacing w:before="120" w:after="120"/>
              <w:jc w:val="center"/>
              <w:rPr>
                <w:sz w:val="20"/>
              </w:rPr>
            </w:pPr>
          </w:p>
        </w:tc>
        <w:tc>
          <w:tcPr>
            <w:tcW w:w="616" w:type="dxa"/>
            <w:tcBorders>
              <w:top w:val="single" w:sz="6" w:space="0" w:color="auto"/>
              <w:bottom w:val="single" w:sz="6" w:space="0" w:color="auto"/>
            </w:tcBorders>
            <w:shd w:val="pct15" w:color="auto" w:fill="auto"/>
          </w:tcPr>
          <w:p w14:paraId="00290C81" w14:textId="60EAC320" w:rsidR="00D924D5" w:rsidRPr="00FE5452" w:rsidRDefault="00D924D5" w:rsidP="009E1970">
            <w:pPr>
              <w:spacing w:before="120" w:after="120"/>
              <w:jc w:val="center"/>
              <w:rPr>
                <w:sz w:val="20"/>
              </w:rPr>
            </w:pPr>
          </w:p>
        </w:tc>
      </w:tr>
      <w:tr w:rsidR="00731134" w:rsidRPr="00FE5452" w14:paraId="5525C601" w14:textId="41D16FA7" w:rsidTr="00C05AAE">
        <w:trPr>
          <w:trHeight w:val="283"/>
        </w:trPr>
        <w:tc>
          <w:tcPr>
            <w:tcW w:w="5684" w:type="dxa"/>
            <w:shd w:val="clear" w:color="auto" w:fill="auto"/>
          </w:tcPr>
          <w:p w14:paraId="15A29F5D" w14:textId="77777777" w:rsidR="00D924D5" w:rsidRPr="00FE5452" w:rsidRDefault="00D924D5" w:rsidP="009E1970">
            <w:pPr>
              <w:spacing w:before="120" w:after="120"/>
              <w:rPr>
                <w:szCs w:val="22"/>
              </w:rPr>
            </w:pPr>
            <w:r w:rsidRPr="00FE5452">
              <w:rPr>
                <w:szCs w:val="22"/>
              </w:rPr>
              <w:t>Workshop with the members of the association in each beneficiary country</w:t>
            </w:r>
          </w:p>
        </w:tc>
        <w:tc>
          <w:tcPr>
            <w:tcW w:w="803" w:type="dxa"/>
            <w:tcBorders>
              <w:top w:val="single" w:sz="6" w:space="0" w:color="auto"/>
              <w:bottom w:val="single" w:sz="6" w:space="0" w:color="auto"/>
            </w:tcBorders>
            <w:shd w:val="pct15" w:color="auto" w:fill="auto"/>
          </w:tcPr>
          <w:p w14:paraId="1AC86EA8" w14:textId="77777777" w:rsidR="00D924D5" w:rsidRPr="00FE5452" w:rsidRDefault="00D924D5" w:rsidP="009E1970">
            <w:pPr>
              <w:spacing w:before="120" w:after="120"/>
              <w:jc w:val="center"/>
              <w:rPr>
                <w:sz w:val="20"/>
              </w:rPr>
            </w:pPr>
          </w:p>
        </w:tc>
        <w:tc>
          <w:tcPr>
            <w:tcW w:w="794" w:type="dxa"/>
            <w:tcBorders>
              <w:top w:val="single" w:sz="6" w:space="0" w:color="auto"/>
              <w:bottom w:val="single" w:sz="6" w:space="0" w:color="auto"/>
            </w:tcBorders>
            <w:shd w:val="pct15" w:color="auto" w:fill="auto"/>
          </w:tcPr>
          <w:p w14:paraId="1649DB88" w14:textId="77777777" w:rsidR="00D924D5" w:rsidRPr="00FE5452" w:rsidRDefault="00D924D5" w:rsidP="009E1970">
            <w:pPr>
              <w:spacing w:before="120" w:after="120"/>
              <w:jc w:val="center"/>
              <w:rPr>
                <w:sz w:val="20"/>
              </w:rPr>
            </w:pPr>
          </w:p>
        </w:tc>
        <w:tc>
          <w:tcPr>
            <w:tcW w:w="786" w:type="dxa"/>
            <w:tcBorders>
              <w:top w:val="single" w:sz="6" w:space="0" w:color="auto"/>
              <w:bottom w:val="single" w:sz="6" w:space="0" w:color="auto"/>
            </w:tcBorders>
            <w:shd w:val="pct15" w:color="auto" w:fill="auto"/>
          </w:tcPr>
          <w:p w14:paraId="4A97A99E" w14:textId="77777777" w:rsidR="00D924D5" w:rsidRPr="00FE5452" w:rsidRDefault="00D924D5" w:rsidP="009E1970">
            <w:pPr>
              <w:spacing w:before="120" w:after="120"/>
              <w:jc w:val="center"/>
              <w:rPr>
                <w:sz w:val="20"/>
              </w:rPr>
            </w:pPr>
            <w:r w:rsidRPr="00FE5452">
              <w:rPr>
                <w:sz w:val="20"/>
              </w:rPr>
              <w:t>X</w:t>
            </w:r>
          </w:p>
        </w:tc>
        <w:tc>
          <w:tcPr>
            <w:tcW w:w="828" w:type="dxa"/>
            <w:tcBorders>
              <w:top w:val="single" w:sz="6" w:space="0" w:color="auto"/>
              <w:bottom w:val="single" w:sz="6" w:space="0" w:color="auto"/>
            </w:tcBorders>
            <w:shd w:val="pct15" w:color="auto" w:fill="auto"/>
          </w:tcPr>
          <w:p w14:paraId="05431A8F" w14:textId="77777777" w:rsidR="00D924D5" w:rsidRPr="00FE5452" w:rsidRDefault="00D924D5" w:rsidP="009E1970">
            <w:pPr>
              <w:spacing w:before="120" w:after="120"/>
              <w:jc w:val="center"/>
              <w:rPr>
                <w:sz w:val="20"/>
              </w:rPr>
            </w:pPr>
            <w:r w:rsidRPr="00FE5452">
              <w:rPr>
                <w:sz w:val="20"/>
              </w:rPr>
              <w:t>X</w:t>
            </w:r>
          </w:p>
        </w:tc>
        <w:tc>
          <w:tcPr>
            <w:tcW w:w="709" w:type="dxa"/>
            <w:shd w:val="clear" w:color="auto" w:fill="auto"/>
          </w:tcPr>
          <w:p w14:paraId="7A5E8616" w14:textId="799B230B" w:rsidR="00D924D5" w:rsidRPr="00FE5452" w:rsidRDefault="00D924D5" w:rsidP="009E1970">
            <w:pPr>
              <w:spacing w:before="120" w:after="120"/>
              <w:jc w:val="center"/>
              <w:rPr>
                <w:sz w:val="20"/>
              </w:rPr>
            </w:pPr>
            <w:r w:rsidRPr="00FE5452">
              <w:rPr>
                <w:sz w:val="20"/>
              </w:rPr>
              <w:t>X</w:t>
            </w:r>
          </w:p>
        </w:tc>
        <w:tc>
          <w:tcPr>
            <w:tcW w:w="683" w:type="dxa"/>
            <w:shd w:val="clear" w:color="auto" w:fill="auto"/>
          </w:tcPr>
          <w:p w14:paraId="174AE54B" w14:textId="1F0F4A2E" w:rsidR="00D924D5" w:rsidRPr="00FE5452" w:rsidRDefault="003C56A2" w:rsidP="009E1970">
            <w:pPr>
              <w:spacing w:before="120" w:after="120"/>
              <w:jc w:val="center"/>
              <w:rPr>
                <w:sz w:val="20"/>
              </w:rPr>
            </w:pPr>
            <w:r w:rsidRPr="00FE5452">
              <w:rPr>
                <w:sz w:val="20"/>
              </w:rPr>
              <w:t>X</w:t>
            </w:r>
          </w:p>
        </w:tc>
        <w:tc>
          <w:tcPr>
            <w:tcW w:w="599" w:type="dxa"/>
            <w:shd w:val="clear" w:color="auto" w:fill="auto"/>
          </w:tcPr>
          <w:p w14:paraId="2F4B25EB" w14:textId="77777777" w:rsidR="00D924D5" w:rsidRPr="00FE5452" w:rsidRDefault="00D924D5" w:rsidP="009E1970">
            <w:pPr>
              <w:spacing w:before="120" w:after="120"/>
              <w:jc w:val="center"/>
              <w:rPr>
                <w:sz w:val="20"/>
              </w:rPr>
            </w:pPr>
          </w:p>
        </w:tc>
        <w:tc>
          <w:tcPr>
            <w:tcW w:w="689" w:type="dxa"/>
            <w:shd w:val="clear" w:color="auto" w:fill="auto"/>
          </w:tcPr>
          <w:p w14:paraId="70FA80A2" w14:textId="77777777" w:rsidR="00D924D5" w:rsidRPr="00FE5452" w:rsidRDefault="00D924D5" w:rsidP="009E1970">
            <w:pPr>
              <w:spacing w:before="120" w:after="120"/>
              <w:jc w:val="center"/>
              <w:rPr>
                <w:sz w:val="20"/>
              </w:rPr>
            </w:pPr>
          </w:p>
        </w:tc>
        <w:tc>
          <w:tcPr>
            <w:tcW w:w="703" w:type="dxa"/>
            <w:tcBorders>
              <w:top w:val="single" w:sz="6" w:space="0" w:color="auto"/>
              <w:bottom w:val="single" w:sz="6" w:space="0" w:color="auto"/>
            </w:tcBorders>
            <w:shd w:val="pct15" w:color="auto" w:fill="auto"/>
          </w:tcPr>
          <w:p w14:paraId="2141A3A0" w14:textId="77777777" w:rsidR="00D924D5" w:rsidRPr="00FE5452" w:rsidRDefault="00D924D5" w:rsidP="009E1970">
            <w:pPr>
              <w:spacing w:before="120" w:after="120"/>
              <w:jc w:val="center"/>
              <w:rPr>
                <w:sz w:val="20"/>
              </w:rPr>
            </w:pPr>
          </w:p>
        </w:tc>
        <w:tc>
          <w:tcPr>
            <w:tcW w:w="665" w:type="dxa"/>
            <w:tcBorders>
              <w:top w:val="single" w:sz="6" w:space="0" w:color="auto"/>
              <w:bottom w:val="single" w:sz="6" w:space="0" w:color="auto"/>
            </w:tcBorders>
            <w:shd w:val="pct15" w:color="auto" w:fill="auto"/>
          </w:tcPr>
          <w:p w14:paraId="6E2EEB57" w14:textId="77777777" w:rsidR="00D924D5" w:rsidRPr="00FE5452" w:rsidRDefault="00D924D5" w:rsidP="009E1970">
            <w:pPr>
              <w:spacing w:before="120" w:after="120"/>
              <w:jc w:val="center"/>
              <w:rPr>
                <w:sz w:val="20"/>
              </w:rPr>
            </w:pPr>
          </w:p>
        </w:tc>
        <w:tc>
          <w:tcPr>
            <w:tcW w:w="697" w:type="dxa"/>
            <w:tcBorders>
              <w:top w:val="single" w:sz="6" w:space="0" w:color="auto"/>
              <w:bottom w:val="single" w:sz="6" w:space="0" w:color="auto"/>
            </w:tcBorders>
            <w:shd w:val="pct15" w:color="auto" w:fill="auto"/>
          </w:tcPr>
          <w:p w14:paraId="649C3AE6" w14:textId="77777777" w:rsidR="00D924D5" w:rsidRPr="00FE5452" w:rsidRDefault="00D924D5" w:rsidP="009E1970">
            <w:pPr>
              <w:spacing w:before="120" w:after="120"/>
              <w:jc w:val="center"/>
              <w:rPr>
                <w:sz w:val="20"/>
              </w:rPr>
            </w:pPr>
          </w:p>
        </w:tc>
        <w:tc>
          <w:tcPr>
            <w:tcW w:w="616" w:type="dxa"/>
            <w:tcBorders>
              <w:top w:val="single" w:sz="6" w:space="0" w:color="auto"/>
              <w:bottom w:val="single" w:sz="6" w:space="0" w:color="auto"/>
            </w:tcBorders>
            <w:shd w:val="pct15" w:color="auto" w:fill="auto"/>
          </w:tcPr>
          <w:p w14:paraId="1AB53BC1" w14:textId="768EF00E" w:rsidR="00D924D5" w:rsidRPr="00FE5452" w:rsidRDefault="00D924D5" w:rsidP="009E1970">
            <w:pPr>
              <w:spacing w:before="120" w:after="120"/>
              <w:jc w:val="center"/>
              <w:rPr>
                <w:sz w:val="20"/>
              </w:rPr>
            </w:pPr>
          </w:p>
        </w:tc>
      </w:tr>
      <w:tr w:rsidR="00731134" w:rsidRPr="00FE5452" w14:paraId="347927B2" w14:textId="35C2140F" w:rsidTr="00C05AAE">
        <w:trPr>
          <w:trHeight w:val="283"/>
        </w:trPr>
        <w:tc>
          <w:tcPr>
            <w:tcW w:w="5684" w:type="dxa"/>
            <w:shd w:val="clear" w:color="auto" w:fill="auto"/>
          </w:tcPr>
          <w:p w14:paraId="2529F7A5" w14:textId="77777777" w:rsidR="00D924D5" w:rsidRPr="00FE5452" w:rsidRDefault="00D924D5" w:rsidP="009E1970">
            <w:pPr>
              <w:spacing w:before="120" w:after="120"/>
              <w:rPr>
                <w:szCs w:val="22"/>
              </w:rPr>
            </w:pPr>
            <w:r w:rsidRPr="00FE5452">
              <w:rPr>
                <w:szCs w:val="22"/>
              </w:rPr>
              <w:t>Drafting and adoption of regulations of use of the collective mark  in each beneficiary country</w:t>
            </w:r>
          </w:p>
        </w:tc>
        <w:tc>
          <w:tcPr>
            <w:tcW w:w="803" w:type="dxa"/>
            <w:tcBorders>
              <w:top w:val="single" w:sz="6" w:space="0" w:color="auto"/>
              <w:bottom w:val="single" w:sz="6" w:space="0" w:color="auto"/>
            </w:tcBorders>
            <w:shd w:val="pct15" w:color="auto" w:fill="auto"/>
          </w:tcPr>
          <w:p w14:paraId="560E4244" w14:textId="77777777" w:rsidR="00D924D5" w:rsidRPr="00FE5452" w:rsidRDefault="00D924D5" w:rsidP="009E1970">
            <w:pPr>
              <w:spacing w:before="120" w:after="120"/>
              <w:jc w:val="center"/>
              <w:rPr>
                <w:sz w:val="20"/>
              </w:rPr>
            </w:pPr>
          </w:p>
        </w:tc>
        <w:tc>
          <w:tcPr>
            <w:tcW w:w="794" w:type="dxa"/>
            <w:tcBorders>
              <w:top w:val="single" w:sz="6" w:space="0" w:color="auto"/>
              <w:bottom w:val="single" w:sz="6" w:space="0" w:color="auto"/>
            </w:tcBorders>
            <w:shd w:val="pct15" w:color="auto" w:fill="auto"/>
          </w:tcPr>
          <w:p w14:paraId="7C1115EC" w14:textId="77777777" w:rsidR="00D924D5" w:rsidRPr="00FE5452" w:rsidRDefault="00D924D5" w:rsidP="009E1970">
            <w:pPr>
              <w:spacing w:before="120" w:after="120"/>
              <w:jc w:val="center"/>
              <w:rPr>
                <w:sz w:val="20"/>
              </w:rPr>
            </w:pPr>
          </w:p>
        </w:tc>
        <w:tc>
          <w:tcPr>
            <w:tcW w:w="786" w:type="dxa"/>
            <w:tcBorders>
              <w:top w:val="single" w:sz="6" w:space="0" w:color="auto"/>
              <w:bottom w:val="single" w:sz="6" w:space="0" w:color="auto"/>
            </w:tcBorders>
            <w:shd w:val="pct15" w:color="auto" w:fill="auto"/>
          </w:tcPr>
          <w:p w14:paraId="5A10B3CB" w14:textId="77777777" w:rsidR="00D924D5" w:rsidRPr="00FE5452" w:rsidRDefault="00D924D5" w:rsidP="009E1970">
            <w:pPr>
              <w:spacing w:before="120" w:after="120"/>
              <w:jc w:val="center"/>
              <w:rPr>
                <w:sz w:val="20"/>
              </w:rPr>
            </w:pPr>
            <w:r w:rsidRPr="00FE5452">
              <w:rPr>
                <w:sz w:val="20"/>
              </w:rPr>
              <w:t>X</w:t>
            </w:r>
          </w:p>
        </w:tc>
        <w:tc>
          <w:tcPr>
            <w:tcW w:w="828" w:type="dxa"/>
            <w:tcBorders>
              <w:top w:val="single" w:sz="6" w:space="0" w:color="auto"/>
              <w:bottom w:val="single" w:sz="6" w:space="0" w:color="auto"/>
            </w:tcBorders>
            <w:shd w:val="pct15" w:color="auto" w:fill="auto"/>
          </w:tcPr>
          <w:p w14:paraId="003CF292" w14:textId="77777777" w:rsidR="00D924D5" w:rsidRPr="00FE5452" w:rsidRDefault="00D924D5" w:rsidP="009E1970">
            <w:pPr>
              <w:spacing w:before="120" w:after="120"/>
              <w:jc w:val="center"/>
              <w:rPr>
                <w:sz w:val="20"/>
              </w:rPr>
            </w:pPr>
            <w:r w:rsidRPr="00FE5452">
              <w:rPr>
                <w:sz w:val="20"/>
              </w:rPr>
              <w:t>X</w:t>
            </w:r>
          </w:p>
        </w:tc>
        <w:tc>
          <w:tcPr>
            <w:tcW w:w="709" w:type="dxa"/>
            <w:shd w:val="clear" w:color="auto" w:fill="auto"/>
          </w:tcPr>
          <w:p w14:paraId="3D328063" w14:textId="4831A6C3" w:rsidR="00D924D5" w:rsidRPr="00FE5452" w:rsidRDefault="00D924D5" w:rsidP="009E1970">
            <w:pPr>
              <w:spacing w:before="120" w:after="120"/>
              <w:jc w:val="center"/>
              <w:rPr>
                <w:sz w:val="20"/>
              </w:rPr>
            </w:pPr>
            <w:r w:rsidRPr="00FE5452">
              <w:rPr>
                <w:sz w:val="20"/>
              </w:rPr>
              <w:t>X</w:t>
            </w:r>
          </w:p>
        </w:tc>
        <w:tc>
          <w:tcPr>
            <w:tcW w:w="683" w:type="dxa"/>
            <w:shd w:val="clear" w:color="auto" w:fill="auto"/>
          </w:tcPr>
          <w:p w14:paraId="55743C64" w14:textId="57C2700F" w:rsidR="00D924D5" w:rsidRPr="00FE5452" w:rsidRDefault="00D924D5" w:rsidP="009E1970">
            <w:pPr>
              <w:spacing w:before="120" w:after="120"/>
              <w:jc w:val="center"/>
              <w:rPr>
                <w:sz w:val="20"/>
              </w:rPr>
            </w:pPr>
            <w:r w:rsidRPr="00FE5452">
              <w:rPr>
                <w:sz w:val="20"/>
              </w:rPr>
              <w:t>X</w:t>
            </w:r>
          </w:p>
        </w:tc>
        <w:tc>
          <w:tcPr>
            <w:tcW w:w="599" w:type="dxa"/>
            <w:shd w:val="clear" w:color="auto" w:fill="auto"/>
          </w:tcPr>
          <w:p w14:paraId="673DBC2A" w14:textId="77777777" w:rsidR="00D924D5" w:rsidRPr="00FE5452" w:rsidRDefault="00D924D5" w:rsidP="009E1970">
            <w:pPr>
              <w:spacing w:before="120" w:after="120"/>
              <w:jc w:val="center"/>
              <w:rPr>
                <w:sz w:val="20"/>
              </w:rPr>
            </w:pPr>
          </w:p>
        </w:tc>
        <w:tc>
          <w:tcPr>
            <w:tcW w:w="689" w:type="dxa"/>
            <w:shd w:val="clear" w:color="auto" w:fill="auto"/>
          </w:tcPr>
          <w:p w14:paraId="4668906B" w14:textId="77777777" w:rsidR="00D924D5" w:rsidRPr="00FE5452" w:rsidRDefault="00D924D5" w:rsidP="009E1970">
            <w:pPr>
              <w:spacing w:before="120" w:after="120"/>
              <w:jc w:val="center"/>
              <w:rPr>
                <w:sz w:val="20"/>
              </w:rPr>
            </w:pPr>
          </w:p>
        </w:tc>
        <w:tc>
          <w:tcPr>
            <w:tcW w:w="703" w:type="dxa"/>
            <w:tcBorders>
              <w:top w:val="single" w:sz="6" w:space="0" w:color="auto"/>
              <w:bottom w:val="single" w:sz="6" w:space="0" w:color="auto"/>
            </w:tcBorders>
            <w:shd w:val="pct15" w:color="auto" w:fill="auto"/>
          </w:tcPr>
          <w:p w14:paraId="4D12F5F2" w14:textId="77777777" w:rsidR="00D924D5" w:rsidRPr="00FE5452" w:rsidRDefault="00D924D5" w:rsidP="009E1970">
            <w:pPr>
              <w:spacing w:before="120" w:after="120"/>
              <w:jc w:val="center"/>
              <w:rPr>
                <w:sz w:val="20"/>
              </w:rPr>
            </w:pPr>
          </w:p>
        </w:tc>
        <w:tc>
          <w:tcPr>
            <w:tcW w:w="665" w:type="dxa"/>
            <w:tcBorders>
              <w:top w:val="single" w:sz="6" w:space="0" w:color="auto"/>
              <w:bottom w:val="single" w:sz="6" w:space="0" w:color="auto"/>
            </w:tcBorders>
            <w:shd w:val="pct15" w:color="auto" w:fill="auto"/>
          </w:tcPr>
          <w:p w14:paraId="6B7234DB" w14:textId="77777777" w:rsidR="00D924D5" w:rsidRPr="00FE5452" w:rsidRDefault="00D924D5" w:rsidP="009E1970">
            <w:pPr>
              <w:spacing w:before="120" w:after="120"/>
              <w:jc w:val="center"/>
              <w:rPr>
                <w:sz w:val="20"/>
              </w:rPr>
            </w:pPr>
          </w:p>
        </w:tc>
        <w:tc>
          <w:tcPr>
            <w:tcW w:w="697" w:type="dxa"/>
            <w:tcBorders>
              <w:top w:val="single" w:sz="6" w:space="0" w:color="auto"/>
              <w:bottom w:val="single" w:sz="6" w:space="0" w:color="auto"/>
            </w:tcBorders>
            <w:shd w:val="pct15" w:color="auto" w:fill="auto"/>
          </w:tcPr>
          <w:p w14:paraId="220F2ED7" w14:textId="77777777" w:rsidR="00D924D5" w:rsidRPr="00FE5452" w:rsidRDefault="00D924D5" w:rsidP="009E1970">
            <w:pPr>
              <w:spacing w:before="120" w:after="120"/>
              <w:jc w:val="center"/>
              <w:rPr>
                <w:sz w:val="20"/>
              </w:rPr>
            </w:pPr>
          </w:p>
        </w:tc>
        <w:tc>
          <w:tcPr>
            <w:tcW w:w="616" w:type="dxa"/>
            <w:tcBorders>
              <w:top w:val="single" w:sz="6" w:space="0" w:color="auto"/>
              <w:bottom w:val="single" w:sz="6" w:space="0" w:color="auto"/>
            </w:tcBorders>
            <w:shd w:val="pct15" w:color="auto" w:fill="auto"/>
          </w:tcPr>
          <w:p w14:paraId="71885F15" w14:textId="588C8675" w:rsidR="00D924D5" w:rsidRPr="00FE5452" w:rsidRDefault="00D924D5" w:rsidP="009E1970">
            <w:pPr>
              <w:spacing w:before="120" w:after="120"/>
              <w:jc w:val="center"/>
              <w:rPr>
                <w:sz w:val="20"/>
              </w:rPr>
            </w:pPr>
          </w:p>
        </w:tc>
      </w:tr>
      <w:tr w:rsidR="00731134" w:rsidRPr="00FE5452" w14:paraId="50435256" w14:textId="17B4AE74" w:rsidTr="00C05AAE">
        <w:trPr>
          <w:trHeight w:val="259"/>
        </w:trPr>
        <w:tc>
          <w:tcPr>
            <w:tcW w:w="5684" w:type="dxa"/>
            <w:shd w:val="clear" w:color="auto" w:fill="auto"/>
          </w:tcPr>
          <w:p w14:paraId="26F4B4CD" w14:textId="77777777" w:rsidR="00D924D5" w:rsidRPr="00FE5452" w:rsidRDefault="00D924D5" w:rsidP="009E1970">
            <w:pPr>
              <w:spacing w:before="120" w:after="120"/>
              <w:rPr>
                <w:szCs w:val="22"/>
              </w:rPr>
            </w:pPr>
            <w:r w:rsidRPr="00FE5452">
              <w:rPr>
                <w:szCs w:val="22"/>
              </w:rPr>
              <w:t>Design of the logo for the collective mark in each beneficiary country</w:t>
            </w:r>
          </w:p>
        </w:tc>
        <w:tc>
          <w:tcPr>
            <w:tcW w:w="803" w:type="dxa"/>
            <w:tcBorders>
              <w:top w:val="single" w:sz="6" w:space="0" w:color="auto"/>
              <w:bottom w:val="single" w:sz="6" w:space="0" w:color="auto"/>
            </w:tcBorders>
            <w:shd w:val="pct15" w:color="auto" w:fill="auto"/>
          </w:tcPr>
          <w:p w14:paraId="14C8EDD9" w14:textId="77777777" w:rsidR="00D924D5" w:rsidRPr="00FE5452" w:rsidRDefault="00D924D5" w:rsidP="009E1970">
            <w:pPr>
              <w:spacing w:before="120" w:after="120"/>
              <w:jc w:val="center"/>
              <w:rPr>
                <w:sz w:val="20"/>
              </w:rPr>
            </w:pPr>
          </w:p>
        </w:tc>
        <w:tc>
          <w:tcPr>
            <w:tcW w:w="794" w:type="dxa"/>
            <w:tcBorders>
              <w:top w:val="single" w:sz="6" w:space="0" w:color="auto"/>
              <w:bottom w:val="single" w:sz="6" w:space="0" w:color="auto"/>
            </w:tcBorders>
            <w:shd w:val="pct15" w:color="auto" w:fill="auto"/>
          </w:tcPr>
          <w:p w14:paraId="7B595B58" w14:textId="77777777" w:rsidR="00D924D5" w:rsidRPr="00FE5452" w:rsidRDefault="00D924D5" w:rsidP="009E1970">
            <w:pPr>
              <w:spacing w:before="120" w:after="120"/>
              <w:jc w:val="center"/>
              <w:rPr>
                <w:sz w:val="20"/>
              </w:rPr>
            </w:pPr>
          </w:p>
        </w:tc>
        <w:tc>
          <w:tcPr>
            <w:tcW w:w="786" w:type="dxa"/>
            <w:tcBorders>
              <w:top w:val="single" w:sz="6" w:space="0" w:color="auto"/>
              <w:bottom w:val="single" w:sz="6" w:space="0" w:color="auto"/>
            </w:tcBorders>
            <w:shd w:val="pct15" w:color="auto" w:fill="auto"/>
          </w:tcPr>
          <w:p w14:paraId="0DC92441" w14:textId="77777777" w:rsidR="00D924D5" w:rsidRPr="00FE5452" w:rsidRDefault="00D924D5" w:rsidP="009E1970">
            <w:pPr>
              <w:spacing w:before="120" w:after="120"/>
              <w:jc w:val="center"/>
              <w:rPr>
                <w:sz w:val="20"/>
              </w:rPr>
            </w:pPr>
            <w:r w:rsidRPr="00FE5452">
              <w:rPr>
                <w:sz w:val="20"/>
              </w:rPr>
              <w:t>X</w:t>
            </w:r>
          </w:p>
        </w:tc>
        <w:tc>
          <w:tcPr>
            <w:tcW w:w="828" w:type="dxa"/>
            <w:tcBorders>
              <w:top w:val="single" w:sz="6" w:space="0" w:color="auto"/>
              <w:bottom w:val="single" w:sz="6" w:space="0" w:color="auto"/>
            </w:tcBorders>
            <w:shd w:val="pct15" w:color="auto" w:fill="auto"/>
          </w:tcPr>
          <w:p w14:paraId="758734A3" w14:textId="77777777" w:rsidR="00D924D5" w:rsidRPr="00FE5452" w:rsidRDefault="00D924D5" w:rsidP="009E1970">
            <w:pPr>
              <w:spacing w:before="120" w:after="120"/>
              <w:jc w:val="center"/>
              <w:rPr>
                <w:sz w:val="20"/>
              </w:rPr>
            </w:pPr>
            <w:r w:rsidRPr="00FE5452">
              <w:rPr>
                <w:sz w:val="20"/>
              </w:rPr>
              <w:t>X</w:t>
            </w:r>
          </w:p>
        </w:tc>
        <w:tc>
          <w:tcPr>
            <w:tcW w:w="709" w:type="dxa"/>
            <w:shd w:val="clear" w:color="auto" w:fill="auto"/>
          </w:tcPr>
          <w:p w14:paraId="68869D9A" w14:textId="63D61E77" w:rsidR="00D924D5" w:rsidRPr="00FE5452" w:rsidRDefault="00D924D5" w:rsidP="009E1970">
            <w:pPr>
              <w:spacing w:before="120" w:after="120"/>
              <w:jc w:val="center"/>
              <w:rPr>
                <w:sz w:val="20"/>
              </w:rPr>
            </w:pPr>
            <w:r w:rsidRPr="00FE5452">
              <w:rPr>
                <w:sz w:val="20"/>
              </w:rPr>
              <w:t>X</w:t>
            </w:r>
          </w:p>
        </w:tc>
        <w:tc>
          <w:tcPr>
            <w:tcW w:w="683" w:type="dxa"/>
            <w:shd w:val="clear" w:color="auto" w:fill="auto"/>
          </w:tcPr>
          <w:p w14:paraId="0F590759" w14:textId="13A09D02" w:rsidR="00D924D5" w:rsidRPr="00FE5452" w:rsidRDefault="00D924D5" w:rsidP="009E1970">
            <w:pPr>
              <w:spacing w:before="120" w:after="120"/>
              <w:jc w:val="center"/>
              <w:rPr>
                <w:sz w:val="20"/>
              </w:rPr>
            </w:pPr>
            <w:r w:rsidRPr="00FE5452">
              <w:rPr>
                <w:sz w:val="20"/>
              </w:rPr>
              <w:t>X</w:t>
            </w:r>
          </w:p>
        </w:tc>
        <w:tc>
          <w:tcPr>
            <w:tcW w:w="599" w:type="dxa"/>
            <w:shd w:val="clear" w:color="auto" w:fill="auto"/>
          </w:tcPr>
          <w:p w14:paraId="657B921C" w14:textId="77777777" w:rsidR="00D924D5" w:rsidRPr="00FE5452" w:rsidRDefault="00D924D5" w:rsidP="009E1970">
            <w:pPr>
              <w:spacing w:before="120" w:after="120"/>
              <w:jc w:val="center"/>
              <w:rPr>
                <w:sz w:val="20"/>
              </w:rPr>
            </w:pPr>
          </w:p>
        </w:tc>
        <w:tc>
          <w:tcPr>
            <w:tcW w:w="689" w:type="dxa"/>
            <w:shd w:val="clear" w:color="auto" w:fill="auto"/>
          </w:tcPr>
          <w:p w14:paraId="50A11F87" w14:textId="77777777" w:rsidR="00D924D5" w:rsidRPr="00FE5452" w:rsidRDefault="00D924D5" w:rsidP="009E1970">
            <w:pPr>
              <w:spacing w:before="120" w:after="120"/>
              <w:jc w:val="center"/>
              <w:rPr>
                <w:sz w:val="20"/>
              </w:rPr>
            </w:pPr>
          </w:p>
        </w:tc>
        <w:tc>
          <w:tcPr>
            <w:tcW w:w="703" w:type="dxa"/>
            <w:tcBorders>
              <w:top w:val="single" w:sz="6" w:space="0" w:color="auto"/>
              <w:bottom w:val="single" w:sz="6" w:space="0" w:color="auto"/>
            </w:tcBorders>
            <w:shd w:val="pct15" w:color="auto" w:fill="auto"/>
          </w:tcPr>
          <w:p w14:paraId="3D46353B" w14:textId="77777777" w:rsidR="00D924D5" w:rsidRPr="00FE5452" w:rsidRDefault="00D924D5" w:rsidP="009E1970">
            <w:pPr>
              <w:spacing w:before="120" w:after="120"/>
              <w:jc w:val="center"/>
              <w:rPr>
                <w:sz w:val="20"/>
              </w:rPr>
            </w:pPr>
          </w:p>
        </w:tc>
        <w:tc>
          <w:tcPr>
            <w:tcW w:w="665" w:type="dxa"/>
            <w:tcBorders>
              <w:top w:val="single" w:sz="6" w:space="0" w:color="auto"/>
              <w:bottom w:val="single" w:sz="6" w:space="0" w:color="auto"/>
            </w:tcBorders>
            <w:shd w:val="pct15" w:color="auto" w:fill="auto"/>
          </w:tcPr>
          <w:p w14:paraId="4974E90E" w14:textId="77777777" w:rsidR="00D924D5" w:rsidRPr="00FE5452" w:rsidRDefault="00D924D5" w:rsidP="009E1970">
            <w:pPr>
              <w:spacing w:before="120" w:after="120"/>
              <w:jc w:val="center"/>
              <w:rPr>
                <w:sz w:val="20"/>
              </w:rPr>
            </w:pPr>
          </w:p>
        </w:tc>
        <w:tc>
          <w:tcPr>
            <w:tcW w:w="697" w:type="dxa"/>
            <w:tcBorders>
              <w:top w:val="single" w:sz="6" w:space="0" w:color="auto"/>
              <w:bottom w:val="single" w:sz="6" w:space="0" w:color="auto"/>
            </w:tcBorders>
            <w:shd w:val="pct15" w:color="auto" w:fill="auto"/>
          </w:tcPr>
          <w:p w14:paraId="6E53B377" w14:textId="77777777" w:rsidR="00D924D5" w:rsidRPr="00FE5452" w:rsidRDefault="00D924D5" w:rsidP="009E1970">
            <w:pPr>
              <w:spacing w:before="120" w:after="120"/>
              <w:jc w:val="center"/>
              <w:rPr>
                <w:sz w:val="20"/>
              </w:rPr>
            </w:pPr>
          </w:p>
        </w:tc>
        <w:tc>
          <w:tcPr>
            <w:tcW w:w="616" w:type="dxa"/>
            <w:tcBorders>
              <w:top w:val="single" w:sz="6" w:space="0" w:color="auto"/>
              <w:bottom w:val="single" w:sz="6" w:space="0" w:color="auto"/>
            </w:tcBorders>
            <w:shd w:val="pct15" w:color="auto" w:fill="auto"/>
          </w:tcPr>
          <w:p w14:paraId="09955B81" w14:textId="3B84BD01" w:rsidR="00D924D5" w:rsidRPr="00FE5452" w:rsidRDefault="00D924D5" w:rsidP="009E1970">
            <w:pPr>
              <w:spacing w:before="120" w:after="120"/>
              <w:jc w:val="center"/>
              <w:rPr>
                <w:sz w:val="20"/>
              </w:rPr>
            </w:pPr>
          </w:p>
        </w:tc>
      </w:tr>
      <w:tr w:rsidR="00731134" w:rsidRPr="00FE5452" w14:paraId="32562B9D" w14:textId="41E422A7" w:rsidTr="00C05AAE">
        <w:trPr>
          <w:trHeight w:val="259"/>
        </w:trPr>
        <w:tc>
          <w:tcPr>
            <w:tcW w:w="5684" w:type="dxa"/>
            <w:tcBorders>
              <w:bottom w:val="single" w:sz="6" w:space="0" w:color="auto"/>
            </w:tcBorders>
            <w:shd w:val="clear" w:color="auto" w:fill="auto"/>
          </w:tcPr>
          <w:p w14:paraId="41BA9458" w14:textId="77777777" w:rsidR="00D924D5" w:rsidRPr="00FE5452" w:rsidRDefault="00D924D5" w:rsidP="009E1970">
            <w:pPr>
              <w:spacing w:before="120" w:after="120"/>
              <w:rPr>
                <w:szCs w:val="22"/>
              </w:rPr>
            </w:pPr>
            <w:r w:rsidRPr="00FE5452">
              <w:rPr>
                <w:szCs w:val="22"/>
              </w:rPr>
              <w:lastRenderedPageBreak/>
              <w:t>Registration of the collective mark  in each beneficiary country</w:t>
            </w:r>
          </w:p>
        </w:tc>
        <w:tc>
          <w:tcPr>
            <w:tcW w:w="803" w:type="dxa"/>
            <w:tcBorders>
              <w:top w:val="single" w:sz="6" w:space="0" w:color="auto"/>
              <w:bottom w:val="single" w:sz="6" w:space="0" w:color="auto"/>
            </w:tcBorders>
            <w:shd w:val="pct15" w:color="auto" w:fill="auto"/>
          </w:tcPr>
          <w:p w14:paraId="2DD9CB69" w14:textId="77777777" w:rsidR="00D924D5" w:rsidRPr="00FE5452" w:rsidRDefault="00D924D5" w:rsidP="009E1970">
            <w:pPr>
              <w:spacing w:before="120" w:after="120"/>
              <w:jc w:val="center"/>
              <w:rPr>
                <w:szCs w:val="22"/>
              </w:rPr>
            </w:pPr>
          </w:p>
        </w:tc>
        <w:tc>
          <w:tcPr>
            <w:tcW w:w="794" w:type="dxa"/>
            <w:tcBorders>
              <w:top w:val="single" w:sz="6" w:space="0" w:color="auto"/>
              <w:bottom w:val="single" w:sz="6" w:space="0" w:color="auto"/>
            </w:tcBorders>
            <w:shd w:val="pct15" w:color="auto" w:fill="auto"/>
          </w:tcPr>
          <w:p w14:paraId="175D5403" w14:textId="77777777" w:rsidR="00D924D5" w:rsidRPr="00FE5452" w:rsidRDefault="00D924D5" w:rsidP="009E1970">
            <w:pPr>
              <w:spacing w:before="120" w:after="120"/>
              <w:jc w:val="center"/>
              <w:rPr>
                <w:szCs w:val="22"/>
              </w:rPr>
            </w:pPr>
          </w:p>
        </w:tc>
        <w:tc>
          <w:tcPr>
            <w:tcW w:w="786" w:type="dxa"/>
            <w:tcBorders>
              <w:top w:val="single" w:sz="6" w:space="0" w:color="auto"/>
              <w:bottom w:val="single" w:sz="6" w:space="0" w:color="auto"/>
            </w:tcBorders>
            <w:shd w:val="pct15" w:color="auto" w:fill="auto"/>
          </w:tcPr>
          <w:p w14:paraId="726CBAE6" w14:textId="77777777" w:rsidR="00D924D5" w:rsidRPr="00FE5452" w:rsidRDefault="00D924D5" w:rsidP="009E1970">
            <w:pPr>
              <w:spacing w:before="120" w:after="120"/>
              <w:jc w:val="center"/>
              <w:rPr>
                <w:szCs w:val="22"/>
              </w:rPr>
            </w:pPr>
          </w:p>
        </w:tc>
        <w:tc>
          <w:tcPr>
            <w:tcW w:w="828" w:type="dxa"/>
            <w:tcBorders>
              <w:top w:val="single" w:sz="6" w:space="0" w:color="auto"/>
              <w:bottom w:val="single" w:sz="6" w:space="0" w:color="auto"/>
            </w:tcBorders>
            <w:shd w:val="pct15" w:color="auto" w:fill="auto"/>
          </w:tcPr>
          <w:p w14:paraId="504AF227" w14:textId="77777777" w:rsidR="00D924D5" w:rsidRPr="00FE5452" w:rsidRDefault="00D924D5" w:rsidP="009E1970">
            <w:pPr>
              <w:spacing w:before="120" w:after="120"/>
              <w:jc w:val="center"/>
              <w:rPr>
                <w:szCs w:val="22"/>
              </w:rPr>
            </w:pPr>
          </w:p>
        </w:tc>
        <w:tc>
          <w:tcPr>
            <w:tcW w:w="709" w:type="dxa"/>
            <w:tcBorders>
              <w:bottom w:val="single" w:sz="6" w:space="0" w:color="auto"/>
            </w:tcBorders>
            <w:shd w:val="clear" w:color="auto" w:fill="auto"/>
          </w:tcPr>
          <w:p w14:paraId="280D24A3" w14:textId="45D38CC8" w:rsidR="00D924D5" w:rsidRPr="00FE5452" w:rsidRDefault="00D924D5" w:rsidP="009E1970">
            <w:pPr>
              <w:spacing w:before="120" w:after="120"/>
              <w:jc w:val="center"/>
              <w:rPr>
                <w:szCs w:val="22"/>
              </w:rPr>
            </w:pPr>
          </w:p>
        </w:tc>
        <w:tc>
          <w:tcPr>
            <w:tcW w:w="683" w:type="dxa"/>
            <w:tcBorders>
              <w:bottom w:val="single" w:sz="6" w:space="0" w:color="auto"/>
            </w:tcBorders>
            <w:shd w:val="clear" w:color="auto" w:fill="auto"/>
          </w:tcPr>
          <w:p w14:paraId="1B434C85" w14:textId="208E137A" w:rsidR="00D924D5" w:rsidRPr="00FE5452" w:rsidRDefault="00D924D5" w:rsidP="009E1970">
            <w:pPr>
              <w:spacing w:before="120" w:after="120"/>
              <w:jc w:val="center"/>
              <w:rPr>
                <w:szCs w:val="22"/>
              </w:rPr>
            </w:pPr>
            <w:r w:rsidRPr="00FE5452">
              <w:rPr>
                <w:szCs w:val="22"/>
              </w:rPr>
              <w:t>X</w:t>
            </w:r>
          </w:p>
        </w:tc>
        <w:tc>
          <w:tcPr>
            <w:tcW w:w="599" w:type="dxa"/>
            <w:tcBorders>
              <w:bottom w:val="single" w:sz="6" w:space="0" w:color="auto"/>
            </w:tcBorders>
            <w:shd w:val="clear" w:color="auto" w:fill="auto"/>
          </w:tcPr>
          <w:p w14:paraId="7FDB52D8" w14:textId="23813792" w:rsidR="00D924D5" w:rsidRPr="00FE5452" w:rsidRDefault="00D924D5" w:rsidP="009E1970">
            <w:pPr>
              <w:spacing w:before="120" w:after="120"/>
              <w:jc w:val="center"/>
              <w:rPr>
                <w:szCs w:val="22"/>
              </w:rPr>
            </w:pPr>
            <w:r w:rsidRPr="00FE5452">
              <w:rPr>
                <w:szCs w:val="22"/>
              </w:rPr>
              <w:t>X</w:t>
            </w:r>
          </w:p>
        </w:tc>
        <w:tc>
          <w:tcPr>
            <w:tcW w:w="689" w:type="dxa"/>
            <w:tcBorders>
              <w:bottom w:val="single" w:sz="6" w:space="0" w:color="auto"/>
            </w:tcBorders>
            <w:shd w:val="clear" w:color="auto" w:fill="auto"/>
          </w:tcPr>
          <w:p w14:paraId="1C062214" w14:textId="1ED75E82" w:rsidR="00D924D5" w:rsidRPr="00FE5452" w:rsidRDefault="003C56A2" w:rsidP="009E1970">
            <w:pPr>
              <w:spacing w:before="120" w:after="120"/>
              <w:jc w:val="center"/>
              <w:rPr>
                <w:szCs w:val="22"/>
              </w:rPr>
            </w:pPr>
            <w:r w:rsidRPr="00FE5452">
              <w:rPr>
                <w:szCs w:val="22"/>
              </w:rPr>
              <w:t>X</w:t>
            </w:r>
          </w:p>
        </w:tc>
        <w:tc>
          <w:tcPr>
            <w:tcW w:w="703" w:type="dxa"/>
            <w:tcBorders>
              <w:top w:val="single" w:sz="6" w:space="0" w:color="auto"/>
              <w:bottom w:val="single" w:sz="6" w:space="0" w:color="auto"/>
            </w:tcBorders>
            <w:shd w:val="pct15" w:color="auto" w:fill="auto"/>
          </w:tcPr>
          <w:p w14:paraId="7DE99348" w14:textId="77777777" w:rsidR="00D924D5" w:rsidRPr="00FE5452" w:rsidRDefault="00D924D5" w:rsidP="009E1970">
            <w:pPr>
              <w:spacing w:before="120" w:after="120"/>
              <w:jc w:val="center"/>
              <w:rPr>
                <w:szCs w:val="22"/>
              </w:rPr>
            </w:pPr>
          </w:p>
        </w:tc>
        <w:tc>
          <w:tcPr>
            <w:tcW w:w="665" w:type="dxa"/>
            <w:tcBorders>
              <w:top w:val="single" w:sz="6" w:space="0" w:color="auto"/>
              <w:bottom w:val="single" w:sz="6" w:space="0" w:color="auto"/>
            </w:tcBorders>
            <w:shd w:val="pct15" w:color="auto" w:fill="auto"/>
          </w:tcPr>
          <w:p w14:paraId="04C41E08" w14:textId="77777777" w:rsidR="00D924D5" w:rsidRPr="00FE5452" w:rsidRDefault="00D924D5" w:rsidP="009E1970">
            <w:pPr>
              <w:spacing w:before="120" w:after="120"/>
              <w:jc w:val="center"/>
              <w:rPr>
                <w:szCs w:val="22"/>
              </w:rPr>
            </w:pPr>
          </w:p>
        </w:tc>
        <w:tc>
          <w:tcPr>
            <w:tcW w:w="697" w:type="dxa"/>
            <w:tcBorders>
              <w:top w:val="single" w:sz="6" w:space="0" w:color="auto"/>
              <w:bottom w:val="single" w:sz="6" w:space="0" w:color="auto"/>
            </w:tcBorders>
            <w:shd w:val="pct15" w:color="auto" w:fill="auto"/>
          </w:tcPr>
          <w:p w14:paraId="7EEA75CB" w14:textId="77777777" w:rsidR="00D924D5" w:rsidRPr="00FE5452" w:rsidRDefault="00D924D5" w:rsidP="009E1970">
            <w:pPr>
              <w:spacing w:before="120" w:after="120"/>
              <w:jc w:val="center"/>
              <w:rPr>
                <w:szCs w:val="22"/>
              </w:rPr>
            </w:pPr>
          </w:p>
        </w:tc>
        <w:tc>
          <w:tcPr>
            <w:tcW w:w="616" w:type="dxa"/>
            <w:tcBorders>
              <w:top w:val="single" w:sz="6" w:space="0" w:color="auto"/>
              <w:bottom w:val="single" w:sz="6" w:space="0" w:color="auto"/>
            </w:tcBorders>
            <w:shd w:val="pct15" w:color="auto" w:fill="auto"/>
          </w:tcPr>
          <w:p w14:paraId="681242BF" w14:textId="1C18CFD9" w:rsidR="00D924D5" w:rsidRPr="00FE5452" w:rsidRDefault="00D924D5" w:rsidP="00C05AAE">
            <w:pPr>
              <w:spacing w:before="120" w:after="120"/>
              <w:ind w:right="24"/>
              <w:jc w:val="center"/>
              <w:rPr>
                <w:szCs w:val="22"/>
              </w:rPr>
            </w:pPr>
          </w:p>
        </w:tc>
      </w:tr>
      <w:tr w:rsidR="00731134" w:rsidRPr="00FE5452" w14:paraId="4CC2C39A" w14:textId="1F9790AD" w:rsidTr="00C05AAE">
        <w:trPr>
          <w:trHeight w:val="259"/>
        </w:trPr>
        <w:tc>
          <w:tcPr>
            <w:tcW w:w="5684" w:type="dxa"/>
            <w:tcBorders>
              <w:top w:val="single" w:sz="6" w:space="0" w:color="auto"/>
              <w:bottom w:val="single" w:sz="4" w:space="0" w:color="auto"/>
            </w:tcBorders>
            <w:shd w:val="clear" w:color="auto" w:fill="auto"/>
          </w:tcPr>
          <w:p w14:paraId="2ED3F16A" w14:textId="77777777" w:rsidR="00D924D5" w:rsidRPr="00FE5452" w:rsidRDefault="00D924D5" w:rsidP="009E1970">
            <w:pPr>
              <w:spacing w:before="120" w:after="120"/>
              <w:rPr>
                <w:szCs w:val="22"/>
              </w:rPr>
            </w:pPr>
            <w:r w:rsidRPr="00FE5452">
              <w:rPr>
                <w:szCs w:val="22"/>
              </w:rPr>
              <w:t>Holding of event to launch the collective mark in each beneficiary country</w:t>
            </w:r>
          </w:p>
        </w:tc>
        <w:tc>
          <w:tcPr>
            <w:tcW w:w="803" w:type="dxa"/>
            <w:tcBorders>
              <w:top w:val="single" w:sz="6" w:space="0" w:color="auto"/>
              <w:bottom w:val="single" w:sz="4" w:space="0" w:color="auto"/>
            </w:tcBorders>
            <w:shd w:val="pct15" w:color="auto" w:fill="auto"/>
          </w:tcPr>
          <w:p w14:paraId="13E13F02" w14:textId="77777777" w:rsidR="00D924D5" w:rsidRPr="00FE5452" w:rsidRDefault="00D924D5" w:rsidP="009E1970">
            <w:pPr>
              <w:spacing w:before="120" w:after="120"/>
              <w:jc w:val="center"/>
              <w:rPr>
                <w:szCs w:val="22"/>
              </w:rPr>
            </w:pPr>
          </w:p>
        </w:tc>
        <w:tc>
          <w:tcPr>
            <w:tcW w:w="794" w:type="dxa"/>
            <w:tcBorders>
              <w:top w:val="single" w:sz="6" w:space="0" w:color="auto"/>
              <w:bottom w:val="single" w:sz="4" w:space="0" w:color="auto"/>
            </w:tcBorders>
            <w:shd w:val="pct15" w:color="auto" w:fill="auto"/>
          </w:tcPr>
          <w:p w14:paraId="433AFEDA" w14:textId="77777777" w:rsidR="00D924D5" w:rsidRPr="00FE5452" w:rsidRDefault="00D924D5" w:rsidP="009E1970">
            <w:pPr>
              <w:spacing w:before="120" w:after="120"/>
              <w:jc w:val="center"/>
              <w:rPr>
                <w:szCs w:val="22"/>
              </w:rPr>
            </w:pPr>
          </w:p>
        </w:tc>
        <w:tc>
          <w:tcPr>
            <w:tcW w:w="786" w:type="dxa"/>
            <w:tcBorders>
              <w:top w:val="single" w:sz="6" w:space="0" w:color="auto"/>
              <w:bottom w:val="single" w:sz="4" w:space="0" w:color="auto"/>
            </w:tcBorders>
            <w:shd w:val="pct15" w:color="auto" w:fill="auto"/>
          </w:tcPr>
          <w:p w14:paraId="494FC3D7" w14:textId="77777777" w:rsidR="00D924D5" w:rsidRPr="00FE5452" w:rsidRDefault="00D924D5" w:rsidP="009E1970">
            <w:pPr>
              <w:spacing w:before="120" w:after="120"/>
              <w:jc w:val="center"/>
              <w:rPr>
                <w:szCs w:val="22"/>
              </w:rPr>
            </w:pPr>
          </w:p>
        </w:tc>
        <w:tc>
          <w:tcPr>
            <w:tcW w:w="828" w:type="dxa"/>
            <w:tcBorders>
              <w:top w:val="single" w:sz="6" w:space="0" w:color="auto"/>
              <w:bottom w:val="single" w:sz="4" w:space="0" w:color="auto"/>
            </w:tcBorders>
            <w:shd w:val="pct15" w:color="auto" w:fill="auto"/>
          </w:tcPr>
          <w:p w14:paraId="1418F65C" w14:textId="77777777" w:rsidR="00D924D5" w:rsidRPr="00FE5452" w:rsidRDefault="00D924D5" w:rsidP="009E1970">
            <w:pPr>
              <w:spacing w:before="120" w:after="120"/>
              <w:jc w:val="center"/>
              <w:rPr>
                <w:szCs w:val="22"/>
              </w:rPr>
            </w:pPr>
          </w:p>
        </w:tc>
        <w:tc>
          <w:tcPr>
            <w:tcW w:w="709" w:type="dxa"/>
            <w:tcBorders>
              <w:top w:val="single" w:sz="6" w:space="0" w:color="auto"/>
              <w:bottom w:val="single" w:sz="4" w:space="0" w:color="auto"/>
            </w:tcBorders>
            <w:shd w:val="clear" w:color="auto" w:fill="auto"/>
          </w:tcPr>
          <w:p w14:paraId="1CAFE670" w14:textId="77777777" w:rsidR="00D924D5" w:rsidRPr="00FE5452" w:rsidRDefault="00D924D5" w:rsidP="009E1970">
            <w:pPr>
              <w:spacing w:before="120" w:after="120"/>
              <w:jc w:val="center"/>
              <w:rPr>
                <w:szCs w:val="22"/>
              </w:rPr>
            </w:pPr>
          </w:p>
        </w:tc>
        <w:tc>
          <w:tcPr>
            <w:tcW w:w="683" w:type="dxa"/>
            <w:tcBorders>
              <w:top w:val="single" w:sz="6" w:space="0" w:color="auto"/>
              <w:bottom w:val="single" w:sz="4" w:space="0" w:color="auto"/>
            </w:tcBorders>
            <w:shd w:val="clear" w:color="auto" w:fill="auto"/>
          </w:tcPr>
          <w:p w14:paraId="5678EC9F" w14:textId="106A1597" w:rsidR="00D924D5" w:rsidRPr="00FE5452" w:rsidRDefault="00D924D5" w:rsidP="009E1970">
            <w:pPr>
              <w:spacing w:before="120" w:after="120"/>
              <w:jc w:val="center"/>
              <w:rPr>
                <w:szCs w:val="22"/>
              </w:rPr>
            </w:pPr>
          </w:p>
        </w:tc>
        <w:tc>
          <w:tcPr>
            <w:tcW w:w="599" w:type="dxa"/>
            <w:tcBorders>
              <w:top w:val="single" w:sz="6" w:space="0" w:color="auto"/>
              <w:bottom w:val="single" w:sz="4" w:space="0" w:color="auto"/>
            </w:tcBorders>
            <w:shd w:val="clear" w:color="auto" w:fill="auto"/>
          </w:tcPr>
          <w:p w14:paraId="781A7151" w14:textId="42A023FC" w:rsidR="00D924D5" w:rsidRPr="00FE5452" w:rsidRDefault="003C56A2" w:rsidP="009E1970">
            <w:pPr>
              <w:spacing w:before="120" w:after="120"/>
              <w:jc w:val="center"/>
              <w:rPr>
                <w:szCs w:val="22"/>
              </w:rPr>
            </w:pPr>
            <w:r w:rsidRPr="00FE5452">
              <w:rPr>
                <w:szCs w:val="22"/>
              </w:rPr>
              <w:t>X</w:t>
            </w:r>
          </w:p>
        </w:tc>
        <w:tc>
          <w:tcPr>
            <w:tcW w:w="689" w:type="dxa"/>
            <w:tcBorders>
              <w:top w:val="single" w:sz="6" w:space="0" w:color="auto"/>
              <w:bottom w:val="single" w:sz="4" w:space="0" w:color="auto"/>
            </w:tcBorders>
            <w:shd w:val="clear" w:color="auto" w:fill="auto"/>
          </w:tcPr>
          <w:p w14:paraId="297A1D4C" w14:textId="04147A72" w:rsidR="00D924D5" w:rsidRPr="00FE5452" w:rsidRDefault="00D924D5" w:rsidP="009E1970">
            <w:pPr>
              <w:spacing w:before="120" w:after="120"/>
              <w:jc w:val="center"/>
              <w:rPr>
                <w:szCs w:val="22"/>
              </w:rPr>
            </w:pPr>
            <w:r w:rsidRPr="00FE5452">
              <w:rPr>
                <w:szCs w:val="22"/>
              </w:rPr>
              <w:t>X</w:t>
            </w:r>
          </w:p>
        </w:tc>
        <w:tc>
          <w:tcPr>
            <w:tcW w:w="703" w:type="dxa"/>
            <w:tcBorders>
              <w:top w:val="single" w:sz="6" w:space="0" w:color="auto"/>
              <w:bottom w:val="single" w:sz="4" w:space="0" w:color="auto"/>
            </w:tcBorders>
            <w:shd w:val="pct15" w:color="auto" w:fill="auto"/>
          </w:tcPr>
          <w:p w14:paraId="69006230" w14:textId="7C4D456A" w:rsidR="00D924D5" w:rsidRPr="00FE5452" w:rsidRDefault="00D924D5" w:rsidP="009E1970">
            <w:pPr>
              <w:spacing w:before="120" w:after="120"/>
              <w:jc w:val="center"/>
              <w:rPr>
                <w:szCs w:val="22"/>
              </w:rPr>
            </w:pPr>
            <w:r w:rsidRPr="00FE5452">
              <w:rPr>
                <w:szCs w:val="22"/>
              </w:rPr>
              <w:t>X</w:t>
            </w:r>
          </w:p>
        </w:tc>
        <w:tc>
          <w:tcPr>
            <w:tcW w:w="665" w:type="dxa"/>
            <w:tcBorders>
              <w:top w:val="single" w:sz="6" w:space="0" w:color="auto"/>
              <w:bottom w:val="single" w:sz="4" w:space="0" w:color="auto"/>
            </w:tcBorders>
            <w:shd w:val="pct15" w:color="auto" w:fill="auto"/>
          </w:tcPr>
          <w:p w14:paraId="4EC3A7F9" w14:textId="32CD2CE7" w:rsidR="00D924D5" w:rsidRPr="00FE5452" w:rsidRDefault="00D924D5" w:rsidP="009E1970">
            <w:pPr>
              <w:spacing w:before="120" w:after="120"/>
              <w:jc w:val="center"/>
              <w:rPr>
                <w:szCs w:val="22"/>
              </w:rPr>
            </w:pPr>
            <w:r w:rsidRPr="00FE5452">
              <w:rPr>
                <w:szCs w:val="22"/>
              </w:rPr>
              <w:t>X</w:t>
            </w:r>
          </w:p>
        </w:tc>
        <w:tc>
          <w:tcPr>
            <w:tcW w:w="697" w:type="dxa"/>
            <w:tcBorders>
              <w:top w:val="single" w:sz="6" w:space="0" w:color="auto"/>
              <w:bottom w:val="single" w:sz="4" w:space="0" w:color="auto"/>
            </w:tcBorders>
            <w:shd w:val="pct15" w:color="auto" w:fill="auto"/>
          </w:tcPr>
          <w:p w14:paraId="768F09BE" w14:textId="77777777" w:rsidR="00D924D5" w:rsidRPr="00FE5452" w:rsidRDefault="00D924D5" w:rsidP="009E1970">
            <w:pPr>
              <w:spacing w:before="120" w:after="120"/>
              <w:jc w:val="center"/>
              <w:rPr>
                <w:szCs w:val="22"/>
              </w:rPr>
            </w:pPr>
          </w:p>
        </w:tc>
        <w:tc>
          <w:tcPr>
            <w:tcW w:w="616" w:type="dxa"/>
            <w:tcBorders>
              <w:top w:val="single" w:sz="6" w:space="0" w:color="auto"/>
              <w:bottom w:val="single" w:sz="4" w:space="0" w:color="auto"/>
            </w:tcBorders>
            <w:shd w:val="pct15" w:color="auto" w:fill="auto"/>
          </w:tcPr>
          <w:p w14:paraId="1495F6EC" w14:textId="03B5F545" w:rsidR="00D924D5" w:rsidRPr="00FE5452" w:rsidRDefault="00D924D5" w:rsidP="009E1970">
            <w:pPr>
              <w:spacing w:before="120" w:after="120"/>
              <w:jc w:val="center"/>
              <w:rPr>
                <w:szCs w:val="22"/>
              </w:rPr>
            </w:pPr>
          </w:p>
        </w:tc>
      </w:tr>
      <w:tr w:rsidR="00731134" w:rsidRPr="00FE5452" w14:paraId="29AC6EA2" w14:textId="582E6671" w:rsidTr="00C05AAE">
        <w:trPr>
          <w:trHeight w:val="259"/>
        </w:trPr>
        <w:tc>
          <w:tcPr>
            <w:tcW w:w="5684" w:type="dxa"/>
            <w:tcBorders>
              <w:top w:val="single" w:sz="4" w:space="0" w:color="auto"/>
              <w:bottom w:val="single" w:sz="4" w:space="0" w:color="auto"/>
            </w:tcBorders>
            <w:shd w:val="clear" w:color="auto" w:fill="auto"/>
          </w:tcPr>
          <w:p w14:paraId="66D6C05D" w14:textId="77777777" w:rsidR="00D924D5" w:rsidRPr="00FE5452" w:rsidRDefault="00D924D5" w:rsidP="009E1970">
            <w:pPr>
              <w:spacing w:before="120" w:after="120"/>
              <w:rPr>
                <w:szCs w:val="22"/>
              </w:rPr>
            </w:pPr>
            <w:r w:rsidRPr="00FE5452">
              <w:rPr>
                <w:szCs w:val="22"/>
              </w:rPr>
              <w:t>Development of a practical guide on the development and  registration of collective marks, for replication in other scenarios and customization for each beneficiary country</w:t>
            </w:r>
          </w:p>
        </w:tc>
        <w:tc>
          <w:tcPr>
            <w:tcW w:w="803" w:type="dxa"/>
            <w:tcBorders>
              <w:top w:val="single" w:sz="4" w:space="0" w:color="auto"/>
              <w:bottom w:val="single" w:sz="4" w:space="0" w:color="auto"/>
            </w:tcBorders>
            <w:shd w:val="pct15" w:color="auto" w:fill="auto"/>
          </w:tcPr>
          <w:p w14:paraId="579E8C52" w14:textId="77777777" w:rsidR="00D924D5" w:rsidRPr="00FE5452" w:rsidRDefault="00D924D5" w:rsidP="009E1970">
            <w:pPr>
              <w:spacing w:before="120" w:after="120"/>
              <w:jc w:val="center"/>
              <w:rPr>
                <w:szCs w:val="22"/>
              </w:rPr>
            </w:pPr>
          </w:p>
        </w:tc>
        <w:tc>
          <w:tcPr>
            <w:tcW w:w="794" w:type="dxa"/>
            <w:tcBorders>
              <w:top w:val="single" w:sz="4" w:space="0" w:color="auto"/>
              <w:bottom w:val="single" w:sz="4" w:space="0" w:color="auto"/>
            </w:tcBorders>
            <w:shd w:val="pct15" w:color="auto" w:fill="auto"/>
          </w:tcPr>
          <w:p w14:paraId="787A0C23" w14:textId="77777777" w:rsidR="00D924D5" w:rsidRPr="00FE5452" w:rsidRDefault="00D924D5" w:rsidP="009E1970">
            <w:pPr>
              <w:spacing w:before="120" w:after="120"/>
              <w:jc w:val="center"/>
              <w:rPr>
                <w:szCs w:val="22"/>
              </w:rPr>
            </w:pPr>
          </w:p>
        </w:tc>
        <w:tc>
          <w:tcPr>
            <w:tcW w:w="786" w:type="dxa"/>
            <w:tcBorders>
              <w:top w:val="single" w:sz="4" w:space="0" w:color="auto"/>
              <w:bottom w:val="single" w:sz="4" w:space="0" w:color="auto"/>
            </w:tcBorders>
            <w:shd w:val="pct15" w:color="auto" w:fill="auto"/>
          </w:tcPr>
          <w:p w14:paraId="7D309F8F" w14:textId="77777777" w:rsidR="00D924D5" w:rsidRPr="00FE5452" w:rsidRDefault="00D924D5" w:rsidP="009E1970">
            <w:pPr>
              <w:spacing w:before="120" w:after="120"/>
              <w:jc w:val="center"/>
              <w:rPr>
                <w:szCs w:val="22"/>
              </w:rPr>
            </w:pPr>
          </w:p>
        </w:tc>
        <w:tc>
          <w:tcPr>
            <w:tcW w:w="828" w:type="dxa"/>
            <w:tcBorders>
              <w:top w:val="single" w:sz="4" w:space="0" w:color="auto"/>
              <w:bottom w:val="single" w:sz="4" w:space="0" w:color="auto"/>
            </w:tcBorders>
            <w:shd w:val="pct15" w:color="auto" w:fill="auto"/>
          </w:tcPr>
          <w:p w14:paraId="4D663319" w14:textId="77777777" w:rsidR="00D924D5" w:rsidRPr="00FE5452" w:rsidRDefault="00D924D5" w:rsidP="009E1970">
            <w:pPr>
              <w:spacing w:before="120" w:after="120"/>
              <w:jc w:val="center"/>
              <w:rPr>
                <w:szCs w:val="22"/>
              </w:rPr>
            </w:pPr>
          </w:p>
        </w:tc>
        <w:tc>
          <w:tcPr>
            <w:tcW w:w="709" w:type="dxa"/>
            <w:tcBorders>
              <w:top w:val="single" w:sz="4" w:space="0" w:color="auto"/>
              <w:bottom w:val="single" w:sz="4" w:space="0" w:color="auto"/>
            </w:tcBorders>
            <w:shd w:val="clear" w:color="auto" w:fill="auto"/>
          </w:tcPr>
          <w:p w14:paraId="2F9D9086" w14:textId="0AC6A0FD" w:rsidR="00D924D5" w:rsidRPr="00FE5452" w:rsidRDefault="00085F5E" w:rsidP="009E1970">
            <w:pPr>
              <w:spacing w:before="120" w:after="120"/>
              <w:jc w:val="center"/>
              <w:rPr>
                <w:szCs w:val="22"/>
              </w:rPr>
            </w:pPr>
            <w:r w:rsidRPr="00FE5452">
              <w:rPr>
                <w:szCs w:val="22"/>
              </w:rPr>
              <w:t>X</w:t>
            </w:r>
          </w:p>
        </w:tc>
        <w:tc>
          <w:tcPr>
            <w:tcW w:w="683" w:type="dxa"/>
            <w:tcBorders>
              <w:top w:val="single" w:sz="4" w:space="0" w:color="auto"/>
              <w:bottom w:val="single" w:sz="4" w:space="0" w:color="auto"/>
            </w:tcBorders>
            <w:shd w:val="clear" w:color="auto" w:fill="auto"/>
          </w:tcPr>
          <w:p w14:paraId="7E8B5055" w14:textId="77777777" w:rsidR="00D924D5" w:rsidRPr="00FE5452" w:rsidRDefault="00D924D5" w:rsidP="009E1970">
            <w:pPr>
              <w:spacing w:before="120" w:after="120"/>
              <w:jc w:val="center"/>
              <w:rPr>
                <w:szCs w:val="22"/>
              </w:rPr>
            </w:pPr>
            <w:r w:rsidRPr="00FE5452">
              <w:rPr>
                <w:szCs w:val="22"/>
              </w:rPr>
              <w:t>X</w:t>
            </w:r>
          </w:p>
        </w:tc>
        <w:tc>
          <w:tcPr>
            <w:tcW w:w="599" w:type="dxa"/>
            <w:tcBorders>
              <w:top w:val="single" w:sz="4" w:space="0" w:color="auto"/>
              <w:bottom w:val="single" w:sz="4" w:space="0" w:color="auto"/>
            </w:tcBorders>
            <w:shd w:val="clear" w:color="auto" w:fill="auto"/>
          </w:tcPr>
          <w:p w14:paraId="4195BD0C" w14:textId="38E36AC8" w:rsidR="00D924D5" w:rsidRPr="00FE5452" w:rsidRDefault="00B37E90" w:rsidP="009E1970">
            <w:pPr>
              <w:spacing w:before="120" w:after="120"/>
              <w:jc w:val="center"/>
              <w:rPr>
                <w:szCs w:val="22"/>
              </w:rPr>
            </w:pPr>
            <w:r w:rsidRPr="00FE5452">
              <w:rPr>
                <w:szCs w:val="22"/>
              </w:rPr>
              <w:t>X</w:t>
            </w:r>
          </w:p>
        </w:tc>
        <w:tc>
          <w:tcPr>
            <w:tcW w:w="689" w:type="dxa"/>
            <w:tcBorders>
              <w:top w:val="single" w:sz="4" w:space="0" w:color="auto"/>
              <w:bottom w:val="single" w:sz="4" w:space="0" w:color="auto"/>
            </w:tcBorders>
            <w:shd w:val="clear" w:color="auto" w:fill="auto"/>
          </w:tcPr>
          <w:p w14:paraId="28824C0E" w14:textId="642B8E3C" w:rsidR="00D924D5" w:rsidRPr="00FE5452" w:rsidRDefault="00B37E90" w:rsidP="009E1970">
            <w:pPr>
              <w:spacing w:before="120" w:after="120"/>
              <w:jc w:val="center"/>
              <w:rPr>
                <w:szCs w:val="22"/>
              </w:rPr>
            </w:pPr>
            <w:r w:rsidRPr="00FE5452">
              <w:rPr>
                <w:szCs w:val="22"/>
              </w:rPr>
              <w:t>X</w:t>
            </w:r>
          </w:p>
        </w:tc>
        <w:tc>
          <w:tcPr>
            <w:tcW w:w="703" w:type="dxa"/>
            <w:tcBorders>
              <w:top w:val="single" w:sz="4" w:space="0" w:color="auto"/>
              <w:bottom w:val="single" w:sz="4" w:space="0" w:color="auto"/>
            </w:tcBorders>
            <w:shd w:val="pct15" w:color="auto" w:fill="auto"/>
          </w:tcPr>
          <w:p w14:paraId="5356A0AF" w14:textId="77777777" w:rsidR="00D924D5" w:rsidRPr="00FE5452" w:rsidRDefault="00D924D5" w:rsidP="009E1970">
            <w:pPr>
              <w:spacing w:before="120" w:after="120"/>
              <w:jc w:val="center"/>
              <w:rPr>
                <w:szCs w:val="22"/>
              </w:rPr>
            </w:pPr>
          </w:p>
        </w:tc>
        <w:tc>
          <w:tcPr>
            <w:tcW w:w="665" w:type="dxa"/>
            <w:tcBorders>
              <w:top w:val="single" w:sz="4" w:space="0" w:color="auto"/>
              <w:bottom w:val="single" w:sz="4" w:space="0" w:color="auto"/>
            </w:tcBorders>
            <w:shd w:val="pct15" w:color="auto" w:fill="auto"/>
          </w:tcPr>
          <w:p w14:paraId="3D5F3549" w14:textId="77777777" w:rsidR="00D924D5" w:rsidRPr="00FE5452" w:rsidRDefault="00D924D5" w:rsidP="009E1970">
            <w:pPr>
              <w:spacing w:before="120" w:after="120"/>
              <w:jc w:val="center"/>
              <w:rPr>
                <w:szCs w:val="22"/>
              </w:rPr>
            </w:pPr>
          </w:p>
        </w:tc>
        <w:tc>
          <w:tcPr>
            <w:tcW w:w="697" w:type="dxa"/>
            <w:tcBorders>
              <w:top w:val="single" w:sz="4" w:space="0" w:color="auto"/>
              <w:bottom w:val="single" w:sz="4" w:space="0" w:color="auto"/>
            </w:tcBorders>
            <w:shd w:val="pct15" w:color="auto" w:fill="auto"/>
          </w:tcPr>
          <w:p w14:paraId="04C54ECA" w14:textId="77777777" w:rsidR="00D924D5" w:rsidRPr="00FE5452" w:rsidRDefault="00D924D5" w:rsidP="009E1970">
            <w:pPr>
              <w:spacing w:before="120" w:after="120"/>
              <w:jc w:val="center"/>
              <w:rPr>
                <w:szCs w:val="22"/>
              </w:rPr>
            </w:pPr>
          </w:p>
        </w:tc>
        <w:tc>
          <w:tcPr>
            <w:tcW w:w="616" w:type="dxa"/>
            <w:tcBorders>
              <w:top w:val="single" w:sz="4" w:space="0" w:color="auto"/>
              <w:bottom w:val="single" w:sz="4" w:space="0" w:color="auto"/>
            </w:tcBorders>
            <w:shd w:val="pct15" w:color="auto" w:fill="auto"/>
          </w:tcPr>
          <w:p w14:paraId="071CEB6D" w14:textId="6875A845" w:rsidR="00D924D5" w:rsidRPr="00FE5452" w:rsidRDefault="00D924D5" w:rsidP="009E1970">
            <w:pPr>
              <w:spacing w:before="120" w:after="120"/>
              <w:jc w:val="center"/>
              <w:rPr>
                <w:szCs w:val="22"/>
              </w:rPr>
            </w:pPr>
          </w:p>
        </w:tc>
      </w:tr>
      <w:tr w:rsidR="00731134" w:rsidRPr="00FE5452" w14:paraId="58889CDE" w14:textId="7B805710" w:rsidTr="00C05AAE">
        <w:trPr>
          <w:trHeight w:val="259"/>
        </w:trPr>
        <w:tc>
          <w:tcPr>
            <w:tcW w:w="5684" w:type="dxa"/>
            <w:tcBorders>
              <w:top w:val="single" w:sz="4" w:space="0" w:color="auto"/>
            </w:tcBorders>
            <w:shd w:val="clear" w:color="auto" w:fill="auto"/>
          </w:tcPr>
          <w:p w14:paraId="571D0382" w14:textId="77777777" w:rsidR="00D924D5" w:rsidRPr="00FE5452" w:rsidRDefault="00D924D5" w:rsidP="009E1970">
            <w:pPr>
              <w:spacing w:before="120" w:after="120"/>
              <w:rPr>
                <w:szCs w:val="22"/>
              </w:rPr>
            </w:pPr>
            <w:r w:rsidRPr="00FE5452">
              <w:rPr>
                <w:szCs w:val="22"/>
              </w:rPr>
              <w:t>Conduct of a training activity for IP officers in each beneficiary country</w:t>
            </w:r>
          </w:p>
        </w:tc>
        <w:tc>
          <w:tcPr>
            <w:tcW w:w="803" w:type="dxa"/>
            <w:tcBorders>
              <w:top w:val="single" w:sz="4" w:space="0" w:color="auto"/>
              <w:bottom w:val="single" w:sz="6" w:space="0" w:color="auto"/>
            </w:tcBorders>
            <w:shd w:val="pct15" w:color="auto" w:fill="auto"/>
          </w:tcPr>
          <w:p w14:paraId="0F1C7715" w14:textId="77777777" w:rsidR="00D924D5" w:rsidRPr="00FE5452" w:rsidRDefault="00D924D5" w:rsidP="009E1970">
            <w:pPr>
              <w:spacing w:before="120" w:after="120"/>
              <w:jc w:val="center"/>
              <w:rPr>
                <w:szCs w:val="22"/>
              </w:rPr>
            </w:pPr>
          </w:p>
        </w:tc>
        <w:tc>
          <w:tcPr>
            <w:tcW w:w="794" w:type="dxa"/>
            <w:tcBorders>
              <w:top w:val="single" w:sz="4" w:space="0" w:color="auto"/>
              <w:bottom w:val="single" w:sz="6" w:space="0" w:color="auto"/>
            </w:tcBorders>
            <w:shd w:val="pct15" w:color="auto" w:fill="auto"/>
          </w:tcPr>
          <w:p w14:paraId="521126D6" w14:textId="77777777" w:rsidR="00D924D5" w:rsidRPr="00FE5452" w:rsidRDefault="00D924D5" w:rsidP="009E1970">
            <w:pPr>
              <w:spacing w:before="120" w:after="120"/>
              <w:jc w:val="center"/>
              <w:rPr>
                <w:szCs w:val="22"/>
              </w:rPr>
            </w:pPr>
          </w:p>
        </w:tc>
        <w:tc>
          <w:tcPr>
            <w:tcW w:w="786" w:type="dxa"/>
            <w:tcBorders>
              <w:top w:val="single" w:sz="4" w:space="0" w:color="auto"/>
              <w:bottom w:val="single" w:sz="6" w:space="0" w:color="auto"/>
            </w:tcBorders>
            <w:shd w:val="pct15" w:color="auto" w:fill="auto"/>
          </w:tcPr>
          <w:p w14:paraId="770BC125" w14:textId="77777777" w:rsidR="00D924D5" w:rsidRPr="00FE5452" w:rsidRDefault="00D924D5" w:rsidP="009E1970">
            <w:pPr>
              <w:spacing w:before="120" w:after="120"/>
              <w:jc w:val="center"/>
              <w:rPr>
                <w:szCs w:val="22"/>
              </w:rPr>
            </w:pPr>
          </w:p>
        </w:tc>
        <w:tc>
          <w:tcPr>
            <w:tcW w:w="828" w:type="dxa"/>
            <w:tcBorders>
              <w:top w:val="single" w:sz="4" w:space="0" w:color="auto"/>
              <w:bottom w:val="single" w:sz="6" w:space="0" w:color="auto"/>
            </w:tcBorders>
            <w:shd w:val="pct15" w:color="auto" w:fill="auto"/>
          </w:tcPr>
          <w:p w14:paraId="18FDADBE" w14:textId="77777777" w:rsidR="00D924D5" w:rsidRPr="00FE5452" w:rsidRDefault="00D924D5" w:rsidP="009E1970">
            <w:pPr>
              <w:spacing w:before="120" w:after="120"/>
              <w:jc w:val="center"/>
              <w:rPr>
                <w:szCs w:val="22"/>
              </w:rPr>
            </w:pPr>
          </w:p>
        </w:tc>
        <w:tc>
          <w:tcPr>
            <w:tcW w:w="709" w:type="dxa"/>
            <w:tcBorders>
              <w:top w:val="single" w:sz="4" w:space="0" w:color="auto"/>
            </w:tcBorders>
            <w:shd w:val="clear" w:color="auto" w:fill="auto"/>
          </w:tcPr>
          <w:p w14:paraId="56FF0AE5" w14:textId="77777777" w:rsidR="00D924D5" w:rsidRPr="00FE5452" w:rsidRDefault="00D924D5" w:rsidP="009E1970">
            <w:pPr>
              <w:spacing w:before="120" w:after="120"/>
              <w:jc w:val="center"/>
              <w:rPr>
                <w:szCs w:val="22"/>
              </w:rPr>
            </w:pPr>
          </w:p>
        </w:tc>
        <w:tc>
          <w:tcPr>
            <w:tcW w:w="683" w:type="dxa"/>
            <w:tcBorders>
              <w:top w:val="single" w:sz="4" w:space="0" w:color="auto"/>
            </w:tcBorders>
            <w:shd w:val="clear" w:color="auto" w:fill="auto"/>
          </w:tcPr>
          <w:p w14:paraId="096D2681" w14:textId="77777777" w:rsidR="00D924D5" w:rsidRPr="00FE5452" w:rsidRDefault="00D924D5" w:rsidP="009E1970">
            <w:pPr>
              <w:spacing w:before="120" w:after="120"/>
              <w:jc w:val="center"/>
              <w:rPr>
                <w:szCs w:val="22"/>
              </w:rPr>
            </w:pPr>
            <w:r w:rsidRPr="00FE5452">
              <w:rPr>
                <w:szCs w:val="22"/>
              </w:rPr>
              <w:t>X</w:t>
            </w:r>
          </w:p>
        </w:tc>
        <w:tc>
          <w:tcPr>
            <w:tcW w:w="599" w:type="dxa"/>
            <w:tcBorders>
              <w:top w:val="single" w:sz="4" w:space="0" w:color="auto"/>
            </w:tcBorders>
            <w:shd w:val="clear" w:color="auto" w:fill="auto"/>
          </w:tcPr>
          <w:p w14:paraId="0EFADEC5" w14:textId="77777777" w:rsidR="00D924D5" w:rsidRPr="00FE5452" w:rsidRDefault="00D924D5" w:rsidP="009E1970">
            <w:pPr>
              <w:spacing w:before="120" w:after="120"/>
              <w:jc w:val="center"/>
              <w:rPr>
                <w:szCs w:val="22"/>
              </w:rPr>
            </w:pPr>
            <w:r w:rsidRPr="00FE5452">
              <w:rPr>
                <w:szCs w:val="22"/>
              </w:rPr>
              <w:t>X</w:t>
            </w:r>
          </w:p>
        </w:tc>
        <w:tc>
          <w:tcPr>
            <w:tcW w:w="689" w:type="dxa"/>
            <w:tcBorders>
              <w:top w:val="single" w:sz="4" w:space="0" w:color="auto"/>
            </w:tcBorders>
            <w:shd w:val="clear" w:color="auto" w:fill="auto"/>
          </w:tcPr>
          <w:p w14:paraId="4940DDC5" w14:textId="52F128B4" w:rsidR="00D924D5" w:rsidRPr="00FE5452" w:rsidRDefault="00D924D5" w:rsidP="009E1970">
            <w:pPr>
              <w:spacing w:before="120" w:after="120"/>
              <w:jc w:val="center"/>
              <w:rPr>
                <w:szCs w:val="22"/>
              </w:rPr>
            </w:pPr>
            <w:r w:rsidRPr="00FE5452">
              <w:rPr>
                <w:szCs w:val="22"/>
              </w:rPr>
              <w:t>X</w:t>
            </w:r>
          </w:p>
        </w:tc>
        <w:tc>
          <w:tcPr>
            <w:tcW w:w="703" w:type="dxa"/>
            <w:tcBorders>
              <w:top w:val="single" w:sz="4" w:space="0" w:color="auto"/>
              <w:bottom w:val="single" w:sz="6" w:space="0" w:color="auto"/>
            </w:tcBorders>
            <w:shd w:val="pct15" w:color="auto" w:fill="auto"/>
          </w:tcPr>
          <w:p w14:paraId="017F845F" w14:textId="77777777" w:rsidR="00D924D5" w:rsidRPr="00FE5452" w:rsidRDefault="00D924D5" w:rsidP="009E1970">
            <w:pPr>
              <w:spacing w:before="120" w:after="120"/>
              <w:jc w:val="center"/>
              <w:rPr>
                <w:szCs w:val="22"/>
              </w:rPr>
            </w:pPr>
          </w:p>
        </w:tc>
        <w:tc>
          <w:tcPr>
            <w:tcW w:w="665" w:type="dxa"/>
            <w:tcBorders>
              <w:top w:val="single" w:sz="4" w:space="0" w:color="auto"/>
              <w:bottom w:val="single" w:sz="6" w:space="0" w:color="auto"/>
            </w:tcBorders>
            <w:shd w:val="pct15" w:color="auto" w:fill="auto"/>
          </w:tcPr>
          <w:p w14:paraId="1405E1BE" w14:textId="77777777" w:rsidR="00D924D5" w:rsidRPr="00FE5452" w:rsidRDefault="00D924D5" w:rsidP="009E1970">
            <w:pPr>
              <w:spacing w:before="120" w:after="120"/>
              <w:jc w:val="center"/>
              <w:rPr>
                <w:szCs w:val="22"/>
              </w:rPr>
            </w:pPr>
          </w:p>
        </w:tc>
        <w:tc>
          <w:tcPr>
            <w:tcW w:w="697" w:type="dxa"/>
            <w:tcBorders>
              <w:top w:val="single" w:sz="4" w:space="0" w:color="auto"/>
              <w:bottom w:val="single" w:sz="6" w:space="0" w:color="auto"/>
            </w:tcBorders>
            <w:shd w:val="pct15" w:color="auto" w:fill="auto"/>
          </w:tcPr>
          <w:p w14:paraId="751A4B1A" w14:textId="77777777" w:rsidR="00D924D5" w:rsidRPr="00FE5452" w:rsidRDefault="00D924D5" w:rsidP="009E1970">
            <w:pPr>
              <w:spacing w:before="120" w:after="120"/>
              <w:jc w:val="center"/>
              <w:rPr>
                <w:szCs w:val="22"/>
              </w:rPr>
            </w:pPr>
          </w:p>
        </w:tc>
        <w:tc>
          <w:tcPr>
            <w:tcW w:w="616" w:type="dxa"/>
            <w:tcBorders>
              <w:top w:val="single" w:sz="4" w:space="0" w:color="auto"/>
              <w:bottom w:val="single" w:sz="6" w:space="0" w:color="auto"/>
            </w:tcBorders>
            <w:shd w:val="pct15" w:color="auto" w:fill="auto"/>
          </w:tcPr>
          <w:p w14:paraId="0598EFEF" w14:textId="206C4831" w:rsidR="00D924D5" w:rsidRPr="00FE5452" w:rsidRDefault="00D924D5" w:rsidP="009E1970">
            <w:pPr>
              <w:spacing w:before="120" w:after="120"/>
              <w:jc w:val="center"/>
              <w:rPr>
                <w:szCs w:val="22"/>
              </w:rPr>
            </w:pPr>
          </w:p>
        </w:tc>
      </w:tr>
      <w:tr w:rsidR="00731134" w:rsidRPr="00FE5452" w14:paraId="5B18548E" w14:textId="573965AF" w:rsidTr="00C05AAE">
        <w:trPr>
          <w:trHeight w:val="283"/>
        </w:trPr>
        <w:tc>
          <w:tcPr>
            <w:tcW w:w="5684" w:type="dxa"/>
            <w:shd w:val="clear" w:color="auto" w:fill="auto"/>
          </w:tcPr>
          <w:p w14:paraId="0BF6C35F" w14:textId="77777777" w:rsidR="00D924D5" w:rsidRPr="00FE5452" w:rsidRDefault="00D924D5" w:rsidP="009E1970">
            <w:pPr>
              <w:spacing w:before="120" w:after="120"/>
              <w:rPr>
                <w:szCs w:val="22"/>
              </w:rPr>
            </w:pPr>
            <w:r w:rsidRPr="00FE5452">
              <w:rPr>
                <w:szCs w:val="22"/>
              </w:rPr>
              <w:t>Production of awareness-raising material (leaflet and short video in each beneficiary countries)</w:t>
            </w:r>
          </w:p>
        </w:tc>
        <w:tc>
          <w:tcPr>
            <w:tcW w:w="803" w:type="dxa"/>
            <w:tcBorders>
              <w:top w:val="single" w:sz="6" w:space="0" w:color="auto"/>
              <w:bottom w:val="single" w:sz="6" w:space="0" w:color="auto"/>
            </w:tcBorders>
            <w:shd w:val="pct15" w:color="auto" w:fill="auto"/>
          </w:tcPr>
          <w:p w14:paraId="14B1DB5F" w14:textId="77777777" w:rsidR="00D924D5" w:rsidRPr="00FE5452" w:rsidRDefault="00D924D5" w:rsidP="009E1970">
            <w:pPr>
              <w:spacing w:before="120" w:after="120"/>
              <w:jc w:val="center"/>
              <w:rPr>
                <w:szCs w:val="22"/>
              </w:rPr>
            </w:pPr>
          </w:p>
        </w:tc>
        <w:tc>
          <w:tcPr>
            <w:tcW w:w="794" w:type="dxa"/>
            <w:tcBorders>
              <w:top w:val="single" w:sz="6" w:space="0" w:color="auto"/>
              <w:bottom w:val="single" w:sz="6" w:space="0" w:color="auto"/>
            </w:tcBorders>
            <w:shd w:val="pct15" w:color="auto" w:fill="auto"/>
          </w:tcPr>
          <w:p w14:paraId="06398669" w14:textId="77777777" w:rsidR="00D924D5" w:rsidRPr="00FE5452" w:rsidRDefault="00D924D5" w:rsidP="009E1970">
            <w:pPr>
              <w:spacing w:before="120" w:after="120"/>
              <w:jc w:val="center"/>
              <w:rPr>
                <w:szCs w:val="22"/>
              </w:rPr>
            </w:pPr>
          </w:p>
        </w:tc>
        <w:tc>
          <w:tcPr>
            <w:tcW w:w="786" w:type="dxa"/>
            <w:tcBorders>
              <w:top w:val="single" w:sz="6" w:space="0" w:color="auto"/>
              <w:bottom w:val="single" w:sz="6" w:space="0" w:color="auto"/>
            </w:tcBorders>
            <w:shd w:val="pct15" w:color="auto" w:fill="auto"/>
          </w:tcPr>
          <w:p w14:paraId="67E614C7" w14:textId="77777777" w:rsidR="00D924D5" w:rsidRPr="00FE5452" w:rsidRDefault="00D924D5" w:rsidP="009E1970">
            <w:pPr>
              <w:spacing w:before="120" w:after="120"/>
              <w:jc w:val="center"/>
              <w:rPr>
                <w:szCs w:val="22"/>
              </w:rPr>
            </w:pPr>
          </w:p>
        </w:tc>
        <w:tc>
          <w:tcPr>
            <w:tcW w:w="828" w:type="dxa"/>
            <w:tcBorders>
              <w:top w:val="single" w:sz="6" w:space="0" w:color="auto"/>
              <w:bottom w:val="single" w:sz="6" w:space="0" w:color="auto"/>
            </w:tcBorders>
            <w:shd w:val="pct15" w:color="auto" w:fill="auto"/>
          </w:tcPr>
          <w:p w14:paraId="00B7FDB3" w14:textId="77777777" w:rsidR="00D924D5" w:rsidRPr="00FE5452" w:rsidRDefault="00D924D5" w:rsidP="009E1970">
            <w:pPr>
              <w:spacing w:before="120" w:after="120"/>
              <w:jc w:val="center"/>
              <w:rPr>
                <w:szCs w:val="22"/>
              </w:rPr>
            </w:pPr>
          </w:p>
        </w:tc>
        <w:tc>
          <w:tcPr>
            <w:tcW w:w="709" w:type="dxa"/>
            <w:shd w:val="clear" w:color="auto" w:fill="auto"/>
          </w:tcPr>
          <w:p w14:paraId="7DB00FC7" w14:textId="391D9894" w:rsidR="00D924D5" w:rsidRPr="00FE5452" w:rsidRDefault="00D924D5" w:rsidP="009E1970">
            <w:pPr>
              <w:spacing w:before="120" w:after="120"/>
              <w:jc w:val="center"/>
              <w:rPr>
                <w:szCs w:val="22"/>
              </w:rPr>
            </w:pPr>
          </w:p>
        </w:tc>
        <w:tc>
          <w:tcPr>
            <w:tcW w:w="683" w:type="dxa"/>
            <w:shd w:val="clear" w:color="auto" w:fill="auto"/>
          </w:tcPr>
          <w:p w14:paraId="2ECE8A82" w14:textId="3F734599" w:rsidR="00D924D5" w:rsidRPr="00FE5452" w:rsidRDefault="00D924D5" w:rsidP="009E1970">
            <w:pPr>
              <w:spacing w:before="120" w:after="120"/>
              <w:jc w:val="center"/>
              <w:rPr>
                <w:szCs w:val="22"/>
              </w:rPr>
            </w:pPr>
          </w:p>
        </w:tc>
        <w:tc>
          <w:tcPr>
            <w:tcW w:w="599" w:type="dxa"/>
            <w:shd w:val="clear" w:color="auto" w:fill="auto"/>
          </w:tcPr>
          <w:p w14:paraId="6FE6AD7B" w14:textId="77777777" w:rsidR="00D924D5" w:rsidRPr="00FE5452" w:rsidRDefault="00D924D5" w:rsidP="009E1970">
            <w:pPr>
              <w:spacing w:before="120" w:after="120"/>
              <w:jc w:val="center"/>
              <w:rPr>
                <w:szCs w:val="22"/>
              </w:rPr>
            </w:pPr>
            <w:r w:rsidRPr="00FE5452">
              <w:rPr>
                <w:szCs w:val="22"/>
              </w:rPr>
              <w:t>X</w:t>
            </w:r>
          </w:p>
        </w:tc>
        <w:tc>
          <w:tcPr>
            <w:tcW w:w="689" w:type="dxa"/>
            <w:shd w:val="clear" w:color="auto" w:fill="auto"/>
          </w:tcPr>
          <w:p w14:paraId="7F9A3CB8" w14:textId="7F3EEC8C" w:rsidR="00D924D5" w:rsidRPr="00FE5452" w:rsidRDefault="00D924D5" w:rsidP="009E1970">
            <w:pPr>
              <w:spacing w:before="120" w:after="120"/>
              <w:jc w:val="center"/>
              <w:rPr>
                <w:szCs w:val="22"/>
              </w:rPr>
            </w:pPr>
            <w:r w:rsidRPr="00FE5452">
              <w:rPr>
                <w:szCs w:val="22"/>
              </w:rPr>
              <w:t>X</w:t>
            </w:r>
          </w:p>
        </w:tc>
        <w:tc>
          <w:tcPr>
            <w:tcW w:w="703" w:type="dxa"/>
            <w:tcBorders>
              <w:top w:val="single" w:sz="6" w:space="0" w:color="auto"/>
              <w:bottom w:val="single" w:sz="6" w:space="0" w:color="auto"/>
            </w:tcBorders>
            <w:shd w:val="pct15" w:color="auto" w:fill="auto"/>
          </w:tcPr>
          <w:p w14:paraId="0648FA4E" w14:textId="7B2684BF" w:rsidR="00D924D5" w:rsidRPr="00FE5452" w:rsidRDefault="00D924D5" w:rsidP="009E1970">
            <w:pPr>
              <w:spacing w:before="120" w:after="120"/>
              <w:jc w:val="center"/>
              <w:rPr>
                <w:szCs w:val="22"/>
              </w:rPr>
            </w:pPr>
            <w:r w:rsidRPr="00FE5452">
              <w:rPr>
                <w:szCs w:val="22"/>
              </w:rPr>
              <w:t>X</w:t>
            </w:r>
          </w:p>
        </w:tc>
        <w:tc>
          <w:tcPr>
            <w:tcW w:w="665" w:type="dxa"/>
            <w:tcBorders>
              <w:top w:val="single" w:sz="6" w:space="0" w:color="auto"/>
              <w:bottom w:val="single" w:sz="6" w:space="0" w:color="auto"/>
            </w:tcBorders>
            <w:shd w:val="pct15" w:color="auto" w:fill="auto"/>
          </w:tcPr>
          <w:p w14:paraId="38B72DA5" w14:textId="77777777" w:rsidR="00D924D5" w:rsidRPr="00FE5452" w:rsidRDefault="00D924D5" w:rsidP="009E1970">
            <w:pPr>
              <w:spacing w:before="120" w:after="120"/>
              <w:jc w:val="center"/>
              <w:rPr>
                <w:szCs w:val="22"/>
              </w:rPr>
            </w:pPr>
          </w:p>
        </w:tc>
        <w:tc>
          <w:tcPr>
            <w:tcW w:w="697" w:type="dxa"/>
            <w:tcBorders>
              <w:top w:val="single" w:sz="6" w:space="0" w:color="auto"/>
              <w:bottom w:val="single" w:sz="6" w:space="0" w:color="auto"/>
            </w:tcBorders>
            <w:shd w:val="pct15" w:color="auto" w:fill="auto"/>
          </w:tcPr>
          <w:p w14:paraId="3FB2C3DA" w14:textId="77777777" w:rsidR="00D924D5" w:rsidRPr="00FE5452" w:rsidRDefault="00D924D5" w:rsidP="009E1970">
            <w:pPr>
              <w:spacing w:before="120" w:after="120"/>
              <w:jc w:val="center"/>
              <w:rPr>
                <w:szCs w:val="22"/>
              </w:rPr>
            </w:pPr>
          </w:p>
        </w:tc>
        <w:tc>
          <w:tcPr>
            <w:tcW w:w="616" w:type="dxa"/>
            <w:tcBorders>
              <w:top w:val="single" w:sz="6" w:space="0" w:color="auto"/>
              <w:bottom w:val="single" w:sz="6" w:space="0" w:color="auto"/>
            </w:tcBorders>
            <w:shd w:val="pct15" w:color="auto" w:fill="auto"/>
          </w:tcPr>
          <w:p w14:paraId="4FFEDDD0" w14:textId="0CC01358" w:rsidR="00D924D5" w:rsidRPr="00FE5452" w:rsidRDefault="00D924D5" w:rsidP="009E1970">
            <w:pPr>
              <w:spacing w:before="120" w:after="120"/>
              <w:jc w:val="center"/>
              <w:rPr>
                <w:szCs w:val="22"/>
              </w:rPr>
            </w:pPr>
          </w:p>
        </w:tc>
      </w:tr>
      <w:tr w:rsidR="00731134" w:rsidRPr="00FE5452" w14:paraId="12C1CA61" w14:textId="7F905C56" w:rsidTr="00C05AAE">
        <w:trPr>
          <w:trHeight w:val="283"/>
        </w:trPr>
        <w:tc>
          <w:tcPr>
            <w:tcW w:w="5684" w:type="dxa"/>
            <w:shd w:val="clear" w:color="auto" w:fill="auto"/>
          </w:tcPr>
          <w:p w14:paraId="4F70B336" w14:textId="77777777" w:rsidR="00D924D5" w:rsidRPr="00FE5452" w:rsidRDefault="00D924D5" w:rsidP="009E1970">
            <w:pPr>
              <w:spacing w:before="120" w:after="120"/>
              <w:rPr>
                <w:szCs w:val="22"/>
              </w:rPr>
            </w:pPr>
            <w:r w:rsidRPr="00FE5452">
              <w:t>Evaluation</w:t>
            </w:r>
          </w:p>
        </w:tc>
        <w:tc>
          <w:tcPr>
            <w:tcW w:w="803" w:type="dxa"/>
            <w:tcBorders>
              <w:top w:val="single" w:sz="6" w:space="0" w:color="auto"/>
              <w:bottom w:val="single" w:sz="6" w:space="0" w:color="auto"/>
            </w:tcBorders>
            <w:shd w:val="pct15" w:color="auto" w:fill="auto"/>
          </w:tcPr>
          <w:p w14:paraId="3198007A" w14:textId="77777777" w:rsidR="00D924D5" w:rsidRPr="00FE5452" w:rsidRDefault="00D924D5" w:rsidP="009E1970">
            <w:pPr>
              <w:spacing w:before="120" w:after="120"/>
              <w:jc w:val="center"/>
              <w:rPr>
                <w:szCs w:val="22"/>
              </w:rPr>
            </w:pPr>
          </w:p>
        </w:tc>
        <w:tc>
          <w:tcPr>
            <w:tcW w:w="794" w:type="dxa"/>
            <w:tcBorders>
              <w:top w:val="single" w:sz="6" w:space="0" w:color="auto"/>
              <w:bottom w:val="single" w:sz="6" w:space="0" w:color="auto"/>
            </w:tcBorders>
            <w:shd w:val="pct15" w:color="auto" w:fill="auto"/>
          </w:tcPr>
          <w:p w14:paraId="2F570457" w14:textId="77777777" w:rsidR="00D924D5" w:rsidRPr="00FE5452" w:rsidRDefault="00D924D5" w:rsidP="009E1970">
            <w:pPr>
              <w:spacing w:before="120" w:after="120"/>
              <w:jc w:val="center"/>
              <w:rPr>
                <w:szCs w:val="22"/>
              </w:rPr>
            </w:pPr>
          </w:p>
        </w:tc>
        <w:tc>
          <w:tcPr>
            <w:tcW w:w="786" w:type="dxa"/>
            <w:tcBorders>
              <w:top w:val="single" w:sz="6" w:space="0" w:color="auto"/>
              <w:bottom w:val="single" w:sz="6" w:space="0" w:color="auto"/>
            </w:tcBorders>
            <w:shd w:val="pct15" w:color="auto" w:fill="auto"/>
          </w:tcPr>
          <w:p w14:paraId="384E440A" w14:textId="77777777" w:rsidR="00D924D5" w:rsidRPr="00FE5452" w:rsidRDefault="00D924D5" w:rsidP="009E1970">
            <w:pPr>
              <w:spacing w:before="120" w:after="120"/>
              <w:jc w:val="center"/>
              <w:rPr>
                <w:szCs w:val="22"/>
              </w:rPr>
            </w:pPr>
          </w:p>
        </w:tc>
        <w:tc>
          <w:tcPr>
            <w:tcW w:w="828" w:type="dxa"/>
            <w:tcBorders>
              <w:top w:val="single" w:sz="6" w:space="0" w:color="auto"/>
              <w:bottom w:val="single" w:sz="6" w:space="0" w:color="auto"/>
            </w:tcBorders>
            <w:shd w:val="pct15" w:color="auto" w:fill="auto"/>
          </w:tcPr>
          <w:p w14:paraId="2D950395" w14:textId="77777777" w:rsidR="00D924D5" w:rsidRPr="00FE5452" w:rsidRDefault="00D924D5" w:rsidP="009E1970">
            <w:pPr>
              <w:spacing w:before="120" w:after="120"/>
              <w:jc w:val="center"/>
              <w:rPr>
                <w:szCs w:val="22"/>
              </w:rPr>
            </w:pPr>
          </w:p>
        </w:tc>
        <w:tc>
          <w:tcPr>
            <w:tcW w:w="709" w:type="dxa"/>
            <w:shd w:val="clear" w:color="auto" w:fill="auto"/>
          </w:tcPr>
          <w:p w14:paraId="48B73DB3" w14:textId="77777777" w:rsidR="00D924D5" w:rsidRPr="00FE5452" w:rsidRDefault="00D924D5" w:rsidP="009E1970">
            <w:pPr>
              <w:spacing w:before="120" w:after="120"/>
              <w:jc w:val="center"/>
              <w:rPr>
                <w:szCs w:val="22"/>
              </w:rPr>
            </w:pPr>
          </w:p>
        </w:tc>
        <w:tc>
          <w:tcPr>
            <w:tcW w:w="683" w:type="dxa"/>
            <w:shd w:val="clear" w:color="auto" w:fill="auto"/>
          </w:tcPr>
          <w:p w14:paraId="38C6DC50" w14:textId="77777777" w:rsidR="00D924D5" w:rsidRPr="00FE5452" w:rsidRDefault="00D924D5" w:rsidP="009E1970">
            <w:pPr>
              <w:spacing w:before="120" w:after="120"/>
              <w:jc w:val="center"/>
              <w:rPr>
                <w:szCs w:val="22"/>
              </w:rPr>
            </w:pPr>
          </w:p>
        </w:tc>
        <w:tc>
          <w:tcPr>
            <w:tcW w:w="599" w:type="dxa"/>
            <w:shd w:val="clear" w:color="auto" w:fill="auto"/>
          </w:tcPr>
          <w:p w14:paraId="3FFEAC33" w14:textId="77777777" w:rsidR="00D924D5" w:rsidRPr="00FE5452" w:rsidRDefault="00D924D5" w:rsidP="009E1970">
            <w:pPr>
              <w:spacing w:before="120" w:after="120"/>
              <w:jc w:val="center"/>
              <w:rPr>
                <w:szCs w:val="22"/>
              </w:rPr>
            </w:pPr>
          </w:p>
        </w:tc>
        <w:tc>
          <w:tcPr>
            <w:tcW w:w="689" w:type="dxa"/>
            <w:shd w:val="clear" w:color="auto" w:fill="auto"/>
          </w:tcPr>
          <w:p w14:paraId="2820F0C7" w14:textId="789CEDD8" w:rsidR="00D924D5" w:rsidRPr="00FE5452" w:rsidRDefault="00D924D5" w:rsidP="009E1970">
            <w:pPr>
              <w:spacing w:before="120" w:after="120"/>
              <w:jc w:val="center"/>
              <w:rPr>
                <w:szCs w:val="22"/>
              </w:rPr>
            </w:pPr>
          </w:p>
        </w:tc>
        <w:tc>
          <w:tcPr>
            <w:tcW w:w="703" w:type="dxa"/>
            <w:tcBorders>
              <w:top w:val="single" w:sz="6" w:space="0" w:color="auto"/>
              <w:bottom w:val="single" w:sz="12" w:space="0" w:color="auto"/>
            </w:tcBorders>
            <w:shd w:val="pct15" w:color="auto" w:fill="auto"/>
          </w:tcPr>
          <w:p w14:paraId="629D471A" w14:textId="6EB69DC0" w:rsidR="00D924D5" w:rsidRPr="00FE5452" w:rsidRDefault="00D924D5" w:rsidP="009E1970">
            <w:pPr>
              <w:spacing w:before="120" w:after="120"/>
              <w:jc w:val="center"/>
              <w:rPr>
                <w:szCs w:val="22"/>
              </w:rPr>
            </w:pPr>
            <w:r w:rsidRPr="00FE5452">
              <w:rPr>
                <w:szCs w:val="22"/>
              </w:rPr>
              <w:t>X</w:t>
            </w:r>
          </w:p>
        </w:tc>
        <w:tc>
          <w:tcPr>
            <w:tcW w:w="665" w:type="dxa"/>
            <w:tcBorders>
              <w:top w:val="single" w:sz="6" w:space="0" w:color="auto"/>
              <w:bottom w:val="single" w:sz="12" w:space="0" w:color="auto"/>
            </w:tcBorders>
            <w:shd w:val="pct15" w:color="auto" w:fill="auto"/>
          </w:tcPr>
          <w:p w14:paraId="46BDA290" w14:textId="74FDF36F" w:rsidR="00D924D5" w:rsidRPr="00FE5452" w:rsidRDefault="00D924D5" w:rsidP="009E1970">
            <w:pPr>
              <w:spacing w:before="120" w:after="120"/>
              <w:jc w:val="center"/>
              <w:rPr>
                <w:szCs w:val="22"/>
              </w:rPr>
            </w:pPr>
            <w:r w:rsidRPr="00FE5452">
              <w:rPr>
                <w:szCs w:val="22"/>
              </w:rPr>
              <w:t>X</w:t>
            </w:r>
          </w:p>
        </w:tc>
        <w:tc>
          <w:tcPr>
            <w:tcW w:w="697" w:type="dxa"/>
            <w:tcBorders>
              <w:top w:val="single" w:sz="6" w:space="0" w:color="auto"/>
              <w:bottom w:val="single" w:sz="12" w:space="0" w:color="auto"/>
            </w:tcBorders>
            <w:shd w:val="pct15" w:color="auto" w:fill="auto"/>
          </w:tcPr>
          <w:p w14:paraId="35854401" w14:textId="77777777" w:rsidR="00D924D5" w:rsidRPr="00FE5452" w:rsidRDefault="00D924D5" w:rsidP="009E1970">
            <w:pPr>
              <w:spacing w:before="120" w:after="120"/>
              <w:jc w:val="center"/>
              <w:rPr>
                <w:szCs w:val="22"/>
              </w:rPr>
            </w:pPr>
          </w:p>
        </w:tc>
        <w:tc>
          <w:tcPr>
            <w:tcW w:w="616" w:type="dxa"/>
            <w:tcBorders>
              <w:top w:val="single" w:sz="6" w:space="0" w:color="auto"/>
              <w:bottom w:val="single" w:sz="12" w:space="0" w:color="auto"/>
            </w:tcBorders>
            <w:shd w:val="pct15" w:color="auto" w:fill="auto"/>
          </w:tcPr>
          <w:p w14:paraId="60333F09" w14:textId="67C1832A" w:rsidR="00D924D5" w:rsidRPr="00FE5452" w:rsidRDefault="00D924D5" w:rsidP="009E1970">
            <w:pPr>
              <w:spacing w:before="120" w:after="120"/>
              <w:jc w:val="center"/>
              <w:rPr>
                <w:szCs w:val="22"/>
              </w:rPr>
            </w:pPr>
          </w:p>
        </w:tc>
      </w:tr>
    </w:tbl>
    <w:p w14:paraId="39643508" w14:textId="635C4976" w:rsidR="00731134" w:rsidRPr="00FE5452" w:rsidRDefault="00731134" w:rsidP="00731134">
      <w:pPr>
        <w:tabs>
          <w:tab w:val="left" w:pos="16638"/>
        </w:tabs>
        <w:rPr>
          <w:sz w:val="24"/>
          <w:szCs w:val="24"/>
        </w:rPr>
      </w:pPr>
      <w:r w:rsidRPr="00FE5452">
        <w:rPr>
          <w:sz w:val="24"/>
          <w:szCs w:val="24"/>
        </w:rPr>
        <w:tab/>
      </w:r>
    </w:p>
    <w:p w14:paraId="667B30FF" w14:textId="77777777" w:rsidR="00731134" w:rsidRPr="00FE5452" w:rsidRDefault="00731134" w:rsidP="00731134">
      <w:pPr>
        <w:tabs>
          <w:tab w:val="left" w:pos="16638"/>
        </w:tabs>
        <w:rPr>
          <w:sz w:val="24"/>
          <w:szCs w:val="24"/>
        </w:rPr>
      </w:pPr>
    </w:p>
    <w:p w14:paraId="28FDD3C0" w14:textId="159562EA" w:rsidR="00731134" w:rsidRPr="00FE5452" w:rsidRDefault="00731134" w:rsidP="00F16C58">
      <w:pPr>
        <w:tabs>
          <w:tab w:val="left" w:pos="16638"/>
        </w:tabs>
        <w:ind w:firstLine="8505"/>
        <w:jc w:val="center"/>
        <w:rPr>
          <w:sz w:val="24"/>
          <w:szCs w:val="24"/>
        </w:rPr>
      </w:pPr>
      <w:r w:rsidRPr="00FE5452">
        <w:rPr>
          <w:sz w:val="24"/>
          <w:szCs w:val="24"/>
        </w:rPr>
        <w:t>[Annex III follows]</w:t>
      </w:r>
    </w:p>
    <w:p w14:paraId="47ED4475" w14:textId="44A849D1" w:rsidR="007961D0" w:rsidRPr="00FE5452" w:rsidRDefault="007961D0" w:rsidP="00731134">
      <w:pPr>
        <w:tabs>
          <w:tab w:val="left" w:pos="16638"/>
        </w:tabs>
        <w:rPr>
          <w:sz w:val="24"/>
          <w:szCs w:val="24"/>
        </w:rPr>
        <w:sectPr w:rsidR="007961D0" w:rsidRPr="00FE5452" w:rsidSect="00C05AAE">
          <w:headerReference w:type="even" r:id="rId32"/>
          <w:headerReference w:type="default" r:id="rId33"/>
          <w:footerReference w:type="even" r:id="rId34"/>
          <w:headerReference w:type="first" r:id="rId35"/>
          <w:footerReference w:type="first" r:id="rId36"/>
          <w:pgSz w:w="16838" w:h="11906" w:orient="landscape" w:code="9"/>
          <w:pgMar w:top="1440" w:right="1628" w:bottom="1440" w:left="1440" w:header="504" w:footer="1022" w:gutter="0"/>
          <w:pgNumType w:start="9"/>
          <w:cols w:space="720"/>
          <w:titlePg/>
          <w:docGrid w:linePitch="299"/>
        </w:sect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ject Summary"/>
      </w:tblPr>
      <w:tblGrid>
        <w:gridCol w:w="2662"/>
        <w:gridCol w:w="6693"/>
      </w:tblGrid>
      <w:tr w:rsidR="0022219B" w:rsidRPr="00FE5452" w14:paraId="46959DB9" w14:textId="77777777" w:rsidTr="003E0FD4">
        <w:trPr>
          <w:trHeight w:val="496"/>
        </w:trPr>
        <w:tc>
          <w:tcPr>
            <w:tcW w:w="1423" w:type="pct"/>
            <w:shd w:val="clear" w:color="auto" w:fill="auto"/>
          </w:tcPr>
          <w:p w14:paraId="1C33283E" w14:textId="77777777" w:rsidR="0022219B" w:rsidRPr="00FE5452" w:rsidRDefault="0022219B" w:rsidP="00AC28D8">
            <w:pPr>
              <w:keepNext/>
              <w:spacing w:before="240" w:after="120"/>
              <w:outlineLvl w:val="2"/>
              <w:rPr>
                <w:rFonts w:eastAsia="SimSun"/>
                <w:bCs/>
                <w:szCs w:val="26"/>
                <w:u w:val="single"/>
              </w:rPr>
            </w:pPr>
            <w:r w:rsidRPr="00FE5452">
              <w:rPr>
                <w:rFonts w:eastAsia="SimSun"/>
                <w:bCs/>
                <w:szCs w:val="26"/>
                <w:u w:val="single"/>
              </w:rPr>
              <w:lastRenderedPageBreak/>
              <w:t>Project Code</w:t>
            </w:r>
          </w:p>
        </w:tc>
        <w:tc>
          <w:tcPr>
            <w:tcW w:w="3577" w:type="pct"/>
            <w:shd w:val="clear" w:color="auto" w:fill="auto"/>
            <w:vAlign w:val="center"/>
          </w:tcPr>
          <w:p w14:paraId="7972DD02" w14:textId="1E57591D" w:rsidR="0022219B" w:rsidRPr="00FE5452" w:rsidRDefault="0022219B" w:rsidP="00AC28D8">
            <w:pPr>
              <w:keepNext/>
              <w:spacing w:before="240" w:after="120"/>
              <w:outlineLvl w:val="2"/>
              <w:rPr>
                <w:rFonts w:eastAsia="SimSun"/>
                <w:bCs/>
                <w:i/>
                <w:szCs w:val="26"/>
              </w:rPr>
            </w:pPr>
            <w:r w:rsidRPr="00FE5452">
              <w:rPr>
                <w:rFonts w:eastAsia="SimSun"/>
                <w:bCs/>
                <w:i/>
                <w:szCs w:val="26"/>
              </w:rPr>
              <w:t>DA_01_05_01</w:t>
            </w:r>
          </w:p>
        </w:tc>
      </w:tr>
      <w:tr w:rsidR="0022219B" w:rsidRPr="00FE5452" w14:paraId="326F7221" w14:textId="77777777" w:rsidTr="003E0FD4">
        <w:trPr>
          <w:trHeight w:val="576"/>
        </w:trPr>
        <w:tc>
          <w:tcPr>
            <w:tcW w:w="1423" w:type="pct"/>
            <w:shd w:val="clear" w:color="auto" w:fill="auto"/>
          </w:tcPr>
          <w:p w14:paraId="0027DF3F" w14:textId="4A2525B8" w:rsidR="0022219B" w:rsidRPr="00FE5452" w:rsidRDefault="0022219B" w:rsidP="00AC28D8">
            <w:pPr>
              <w:keepNext/>
              <w:spacing w:before="240" w:after="120"/>
              <w:outlineLvl w:val="2"/>
              <w:rPr>
                <w:rFonts w:eastAsia="SimSun"/>
                <w:bCs/>
                <w:szCs w:val="26"/>
                <w:u w:val="single"/>
              </w:rPr>
            </w:pPr>
            <w:r w:rsidRPr="00FE5452">
              <w:rPr>
                <w:rFonts w:eastAsia="SimSun"/>
                <w:bCs/>
                <w:szCs w:val="26"/>
                <w:u w:val="single"/>
              </w:rPr>
              <w:t>Title</w:t>
            </w:r>
          </w:p>
        </w:tc>
        <w:tc>
          <w:tcPr>
            <w:tcW w:w="3577" w:type="pct"/>
            <w:shd w:val="clear" w:color="auto" w:fill="auto"/>
            <w:vAlign w:val="center"/>
          </w:tcPr>
          <w:p w14:paraId="29300653" w14:textId="24BD1EB4" w:rsidR="0022219B" w:rsidRPr="00FE5452" w:rsidRDefault="0022219B" w:rsidP="00BB49F9">
            <w:pPr>
              <w:keepNext/>
              <w:spacing w:before="240" w:after="120"/>
              <w:ind w:right="1050"/>
              <w:outlineLvl w:val="2"/>
              <w:rPr>
                <w:rFonts w:eastAsia="SimSun"/>
                <w:bCs/>
                <w:i/>
                <w:szCs w:val="26"/>
              </w:rPr>
            </w:pPr>
            <w:r w:rsidRPr="00FE5452">
              <w:rPr>
                <w:rFonts w:eastAsia="SimSun"/>
                <w:bCs/>
                <w:i/>
                <w:szCs w:val="26"/>
              </w:rPr>
              <w:t>Tools for Successful Development Agenda (DA) Project Proposals</w:t>
            </w:r>
          </w:p>
        </w:tc>
      </w:tr>
      <w:tr w:rsidR="0022219B" w:rsidRPr="00FE5452" w14:paraId="1BC7F87C" w14:textId="77777777" w:rsidTr="003E0FD4">
        <w:tc>
          <w:tcPr>
            <w:tcW w:w="1423" w:type="pct"/>
            <w:shd w:val="clear" w:color="auto" w:fill="auto"/>
          </w:tcPr>
          <w:p w14:paraId="787A2F15" w14:textId="77777777" w:rsidR="0022219B" w:rsidRPr="00FE5452" w:rsidRDefault="0022219B" w:rsidP="0022219B">
            <w:pPr>
              <w:keepNext/>
              <w:spacing w:before="240" w:after="60"/>
              <w:outlineLvl w:val="2"/>
              <w:rPr>
                <w:rFonts w:eastAsia="SimSun"/>
                <w:bCs/>
                <w:szCs w:val="26"/>
                <w:u w:val="single"/>
              </w:rPr>
            </w:pPr>
            <w:r w:rsidRPr="00FE5452">
              <w:rPr>
                <w:rFonts w:eastAsia="SimSun"/>
                <w:bCs/>
                <w:szCs w:val="26"/>
                <w:u w:val="single"/>
              </w:rPr>
              <w:t>Development Agenda Recommendation(s)</w:t>
            </w:r>
          </w:p>
          <w:p w14:paraId="026D2355" w14:textId="77777777" w:rsidR="0022219B" w:rsidRPr="00FE5452" w:rsidRDefault="0022219B" w:rsidP="0022219B">
            <w:pPr>
              <w:keepNext/>
              <w:spacing w:before="240" w:after="60"/>
              <w:outlineLvl w:val="2"/>
              <w:rPr>
                <w:rFonts w:eastAsia="SimSun"/>
                <w:bCs/>
                <w:szCs w:val="26"/>
                <w:u w:val="single"/>
              </w:rPr>
            </w:pPr>
          </w:p>
        </w:tc>
        <w:tc>
          <w:tcPr>
            <w:tcW w:w="3577" w:type="pct"/>
            <w:shd w:val="clear" w:color="auto" w:fill="auto"/>
          </w:tcPr>
          <w:p w14:paraId="2FF11A2B" w14:textId="77777777" w:rsidR="0022219B" w:rsidRPr="00FE5452" w:rsidRDefault="0022219B" w:rsidP="0022219B">
            <w:pPr>
              <w:keepNext/>
              <w:spacing w:before="240" w:after="60"/>
              <w:outlineLvl w:val="2"/>
              <w:rPr>
                <w:rFonts w:eastAsia="SimSun"/>
                <w:bCs/>
                <w:iCs/>
                <w:szCs w:val="26"/>
              </w:rPr>
            </w:pPr>
            <w:r w:rsidRPr="00FE5452">
              <w:rPr>
                <w:rFonts w:eastAsia="SimSun"/>
                <w:bCs/>
                <w:i/>
                <w:iCs/>
                <w:szCs w:val="26"/>
              </w:rPr>
              <w:t>Recommendation 1</w:t>
            </w:r>
            <w:r w:rsidRPr="00FE5452">
              <w:rPr>
                <w:rFonts w:eastAsia="SimSun"/>
                <w:bCs/>
                <w:iCs/>
                <w:szCs w:val="26"/>
              </w:rPr>
              <w:t>: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r w:rsidRPr="00FE5452" w:rsidDel="002A3E12">
              <w:rPr>
                <w:rFonts w:eastAsia="SimSun"/>
                <w:bCs/>
                <w:iCs/>
                <w:szCs w:val="26"/>
              </w:rPr>
              <w:t xml:space="preserve"> </w:t>
            </w:r>
          </w:p>
          <w:p w14:paraId="4F85B67E" w14:textId="37E81892" w:rsidR="0022219B" w:rsidRPr="00FE5452" w:rsidRDefault="0022219B" w:rsidP="00AC28D8">
            <w:pPr>
              <w:keepNext/>
              <w:spacing w:before="240" w:after="240"/>
              <w:outlineLvl w:val="2"/>
              <w:rPr>
                <w:rFonts w:eastAsia="SimSun"/>
                <w:bCs/>
                <w:iCs/>
                <w:szCs w:val="26"/>
              </w:rPr>
            </w:pPr>
            <w:r w:rsidRPr="00FE5452">
              <w:rPr>
                <w:rFonts w:eastAsia="SimSun"/>
                <w:bCs/>
                <w:i/>
                <w:iCs/>
                <w:szCs w:val="26"/>
              </w:rPr>
              <w:t>Recommendation 5</w:t>
            </w:r>
            <w:r w:rsidRPr="00FE5452">
              <w:rPr>
                <w:rFonts w:eastAsia="SimSun"/>
                <w:bCs/>
                <w:iCs/>
                <w:szCs w:val="26"/>
              </w:rPr>
              <w:t xml:space="preserve">: </w:t>
            </w:r>
            <w:r w:rsidR="00D1112E" w:rsidRPr="00FE5452">
              <w:rPr>
                <w:rFonts w:eastAsia="SimSun"/>
                <w:bCs/>
                <w:iCs/>
                <w:szCs w:val="26"/>
              </w:rPr>
              <w:t xml:space="preserve"> </w:t>
            </w:r>
            <w:r w:rsidRPr="00FE5452">
              <w:rPr>
                <w:rFonts w:eastAsia="SimSun"/>
                <w:bCs/>
                <w:iCs/>
                <w:szCs w:val="26"/>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14:paraId="1F9E6CFD" w14:textId="599523F9" w:rsidR="0022219B" w:rsidRPr="00FE5452" w:rsidRDefault="0022219B" w:rsidP="00AC28D8">
            <w:pPr>
              <w:keepNext/>
              <w:spacing w:before="240" w:after="120"/>
              <w:outlineLvl w:val="2"/>
              <w:rPr>
                <w:rFonts w:eastAsia="SimSun"/>
                <w:bCs/>
                <w:iCs/>
                <w:szCs w:val="26"/>
              </w:rPr>
            </w:pPr>
            <w:r w:rsidRPr="00FE5452">
              <w:rPr>
                <w:rFonts w:eastAsia="SimSun"/>
                <w:bCs/>
                <w:iCs/>
                <w:szCs w:val="26"/>
              </w:rPr>
              <w:t xml:space="preserve">*Note that the tools developed under this project would have the potential to support the implementation of other Development Agenda Recommendations by facilitating the development of new DA project proposals. </w:t>
            </w:r>
          </w:p>
        </w:tc>
      </w:tr>
      <w:tr w:rsidR="0022219B" w:rsidRPr="000D31A6" w14:paraId="1B155FD5" w14:textId="77777777" w:rsidTr="003E0FD4">
        <w:tc>
          <w:tcPr>
            <w:tcW w:w="1423" w:type="pct"/>
            <w:shd w:val="clear" w:color="auto" w:fill="auto"/>
          </w:tcPr>
          <w:p w14:paraId="153EFB3C" w14:textId="2342A28A" w:rsidR="0022219B" w:rsidRPr="00FE5452" w:rsidRDefault="0022219B" w:rsidP="00AC28D8">
            <w:pPr>
              <w:keepNext/>
              <w:spacing w:before="240" w:after="120"/>
              <w:outlineLvl w:val="2"/>
              <w:rPr>
                <w:rFonts w:eastAsia="SimSun"/>
                <w:bCs/>
                <w:szCs w:val="26"/>
                <w:u w:val="single"/>
              </w:rPr>
            </w:pPr>
            <w:r w:rsidRPr="00FE5452">
              <w:rPr>
                <w:rFonts w:eastAsia="SimSun"/>
                <w:bCs/>
                <w:szCs w:val="26"/>
                <w:u w:val="single"/>
              </w:rPr>
              <w:t>Project Budget</w:t>
            </w:r>
          </w:p>
        </w:tc>
        <w:tc>
          <w:tcPr>
            <w:tcW w:w="3577" w:type="pct"/>
            <w:shd w:val="clear" w:color="auto" w:fill="auto"/>
          </w:tcPr>
          <w:p w14:paraId="1B90BFA8" w14:textId="5C2DD371" w:rsidR="0022219B" w:rsidRPr="00A325B8" w:rsidRDefault="00CA6D19" w:rsidP="00AC28D8">
            <w:pPr>
              <w:keepNext/>
              <w:spacing w:before="240" w:after="120"/>
              <w:outlineLvl w:val="2"/>
              <w:rPr>
                <w:rFonts w:eastAsia="SimSun"/>
                <w:bCs/>
                <w:iCs/>
                <w:szCs w:val="26"/>
                <w:lang w:val="fr-CH"/>
              </w:rPr>
            </w:pPr>
            <w:r w:rsidRPr="00A325B8">
              <w:rPr>
                <w:rFonts w:eastAsia="SimSun"/>
                <w:bCs/>
                <w:iCs/>
                <w:szCs w:val="26"/>
                <w:lang w:val="fr-CH"/>
              </w:rPr>
              <w:t>210,</w:t>
            </w:r>
            <w:r w:rsidR="00F16C58" w:rsidRPr="00A325B8">
              <w:rPr>
                <w:rFonts w:eastAsia="SimSun"/>
                <w:bCs/>
                <w:iCs/>
                <w:szCs w:val="26"/>
                <w:lang w:val="fr-CH"/>
              </w:rPr>
              <w:t>000 Swiss f</w:t>
            </w:r>
            <w:r w:rsidR="0022219B" w:rsidRPr="00A325B8">
              <w:rPr>
                <w:rFonts w:eastAsia="SimSun"/>
                <w:bCs/>
                <w:iCs/>
                <w:szCs w:val="26"/>
                <w:lang w:val="fr-CH"/>
              </w:rPr>
              <w:t>rancs, non-personnel costs.</w:t>
            </w:r>
          </w:p>
        </w:tc>
      </w:tr>
      <w:tr w:rsidR="0022219B" w:rsidRPr="00FE5452" w14:paraId="7597BB4F" w14:textId="77777777" w:rsidTr="003E0FD4">
        <w:tc>
          <w:tcPr>
            <w:tcW w:w="1423" w:type="pct"/>
            <w:shd w:val="clear" w:color="auto" w:fill="auto"/>
          </w:tcPr>
          <w:p w14:paraId="0853E29E" w14:textId="662221CB" w:rsidR="0022219B" w:rsidRPr="00FE5452" w:rsidRDefault="0022219B" w:rsidP="00AC28D8">
            <w:pPr>
              <w:keepNext/>
              <w:spacing w:before="240" w:after="120"/>
              <w:outlineLvl w:val="2"/>
              <w:rPr>
                <w:rFonts w:eastAsia="SimSun"/>
                <w:bCs/>
                <w:szCs w:val="26"/>
                <w:u w:val="single"/>
              </w:rPr>
            </w:pPr>
            <w:r w:rsidRPr="00FE5452">
              <w:rPr>
                <w:rFonts w:eastAsia="SimSun"/>
                <w:bCs/>
                <w:szCs w:val="26"/>
                <w:u w:val="single"/>
              </w:rPr>
              <w:t>Project Start Date</w:t>
            </w:r>
          </w:p>
        </w:tc>
        <w:tc>
          <w:tcPr>
            <w:tcW w:w="3577" w:type="pct"/>
            <w:shd w:val="clear" w:color="auto" w:fill="auto"/>
          </w:tcPr>
          <w:p w14:paraId="152989CA" w14:textId="77777777" w:rsidR="0022219B" w:rsidRPr="00FE5452" w:rsidRDefault="0022219B" w:rsidP="00AC28D8">
            <w:pPr>
              <w:keepNext/>
              <w:spacing w:before="240" w:after="120"/>
              <w:outlineLvl w:val="2"/>
              <w:rPr>
                <w:rFonts w:eastAsia="SimSun"/>
                <w:bCs/>
                <w:szCs w:val="26"/>
              </w:rPr>
            </w:pPr>
            <w:r w:rsidRPr="00FE5452">
              <w:rPr>
                <w:rFonts w:eastAsia="SimSun"/>
                <w:bCs/>
                <w:szCs w:val="26"/>
              </w:rPr>
              <w:t>January 2020</w:t>
            </w:r>
          </w:p>
        </w:tc>
      </w:tr>
      <w:tr w:rsidR="0022219B" w:rsidRPr="00FE5452" w14:paraId="16BD38EA" w14:textId="77777777" w:rsidTr="003E0FD4">
        <w:tc>
          <w:tcPr>
            <w:tcW w:w="1423" w:type="pct"/>
            <w:shd w:val="clear" w:color="auto" w:fill="auto"/>
          </w:tcPr>
          <w:p w14:paraId="7EEDFA52" w14:textId="07CC807A" w:rsidR="0022219B" w:rsidRPr="00FE5452" w:rsidRDefault="0022219B" w:rsidP="00AC28D8">
            <w:pPr>
              <w:keepNext/>
              <w:spacing w:before="240" w:after="120"/>
              <w:outlineLvl w:val="2"/>
              <w:rPr>
                <w:rFonts w:eastAsia="SimSun"/>
                <w:bCs/>
                <w:szCs w:val="26"/>
                <w:u w:val="single"/>
              </w:rPr>
            </w:pPr>
            <w:r w:rsidRPr="00FE5452">
              <w:rPr>
                <w:rFonts w:eastAsia="SimSun"/>
                <w:bCs/>
                <w:szCs w:val="26"/>
                <w:u w:val="single"/>
              </w:rPr>
              <w:t>Project Duration</w:t>
            </w:r>
          </w:p>
        </w:tc>
        <w:tc>
          <w:tcPr>
            <w:tcW w:w="3577" w:type="pct"/>
            <w:shd w:val="clear" w:color="auto" w:fill="auto"/>
          </w:tcPr>
          <w:p w14:paraId="0AA92A02" w14:textId="77777777" w:rsidR="0022219B" w:rsidRPr="00FE5452" w:rsidRDefault="0022219B" w:rsidP="00AC28D8">
            <w:pPr>
              <w:keepNext/>
              <w:spacing w:before="240" w:after="120"/>
              <w:outlineLvl w:val="2"/>
              <w:rPr>
                <w:rFonts w:eastAsia="SimSun"/>
                <w:bCs/>
                <w:szCs w:val="26"/>
              </w:rPr>
            </w:pPr>
            <w:r w:rsidRPr="00FE5452">
              <w:rPr>
                <w:rFonts w:eastAsia="SimSun"/>
                <w:bCs/>
                <w:szCs w:val="26"/>
              </w:rPr>
              <w:t>24 months</w:t>
            </w:r>
          </w:p>
        </w:tc>
      </w:tr>
      <w:tr w:rsidR="0022219B" w:rsidRPr="00FE5452" w14:paraId="6114D544" w14:textId="77777777" w:rsidTr="003E0FD4">
        <w:tc>
          <w:tcPr>
            <w:tcW w:w="1423" w:type="pct"/>
            <w:shd w:val="clear" w:color="auto" w:fill="auto"/>
          </w:tcPr>
          <w:p w14:paraId="743D2699" w14:textId="77777777" w:rsidR="0022219B" w:rsidRPr="00FE5452" w:rsidRDefault="0022219B" w:rsidP="0022219B">
            <w:pPr>
              <w:keepNext/>
              <w:spacing w:before="240" w:after="60"/>
              <w:outlineLvl w:val="2"/>
              <w:rPr>
                <w:rFonts w:eastAsia="SimSun"/>
                <w:bCs/>
                <w:szCs w:val="26"/>
                <w:u w:val="single"/>
              </w:rPr>
            </w:pPr>
            <w:r w:rsidRPr="00FE5452">
              <w:rPr>
                <w:rFonts w:eastAsia="SimSun"/>
                <w:bCs/>
                <w:szCs w:val="26"/>
                <w:u w:val="single"/>
              </w:rPr>
              <w:t>Key WIPO Sectors Involved and Links to WIPO Programs</w:t>
            </w:r>
          </w:p>
        </w:tc>
        <w:tc>
          <w:tcPr>
            <w:tcW w:w="3577" w:type="pct"/>
            <w:shd w:val="clear" w:color="auto" w:fill="auto"/>
          </w:tcPr>
          <w:p w14:paraId="68FEA142" w14:textId="2EA6F197" w:rsidR="0022219B" w:rsidRPr="00FE5452" w:rsidRDefault="00F16C58" w:rsidP="0022219B">
            <w:pPr>
              <w:keepNext/>
              <w:spacing w:before="240" w:after="60"/>
              <w:outlineLvl w:val="2"/>
              <w:rPr>
                <w:rFonts w:eastAsia="SimSun"/>
                <w:bCs/>
                <w:iCs/>
                <w:szCs w:val="26"/>
              </w:rPr>
            </w:pPr>
            <w:r w:rsidRPr="00FE5452">
              <w:rPr>
                <w:rFonts w:eastAsia="SimSun"/>
                <w:bCs/>
                <w:iCs/>
                <w:szCs w:val="26"/>
              </w:rPr>
              <w:t xml:space="preserve">Links to all Programs that are </w:t>
            </w:r>
            <w:r w:rsidR="0022219B" w:rsidRPr="00FE5452">
              <w:rPr>
                <w:rFonts w:eastAsia="SimSun"/>
                <w:bCs/>
                <w:iCs/>
                <w:szCs w:val="26"/>
              </w:rPr>
              <w:t xml:space="preserve">related to DA recommendations, i.e. 1, 2, 3, 4, 5, 6, 9, 10, 11, 14, 15, 16, 17, 30, 31 and 32. </w:t>
            </w:r>
          </w:p>
          <w:p w14:paraId="0B7D4D8D" w14:textId="77777777" w:rsidR="0022219B" w:rsidRPr="00FE5452" w:rsidRDefault="0022219B" w:rsidP="0022219B">
            <w:pPr>
              <w:keepNext/>
              <w:spacing w:before="240" w:after="60"/>
              <w:outlineLvl w:val="2"/>
              <w:rPr>
                <w:rFonts w:eastAsia="SimSun"/>
                <w:bCs/>
                <w:szCs w:val="26"/>
                <w:u w:val="single"/>
              </w:rPr>
            </w:pPr>
            <w:r w:rsidRPr="00FE5452">
              <w:rPr>
                <w:rFonts w:eastAsia="SimSun"/>
                <w:bCs/>
                <w:iCs/>
                <w:szCs w:val="26"/>
              </w:rPr>
              <w:t>Linked to all approved DA projects</w:t>
            </w:r>
            <w:r w:rsidRPr="00FE5452">
              <w:rPr>
                <w:rFonts w:eastAsia="SimSun"/>
                <w:bCs/>
                <w:iCs/>
                <w:szCs w:val="26"/>
                <w:vertAlign w:val="superscript"/>
              </w:rPr>
              <w:footnoteReference w:id="4"/>
            </w:r>
          </w:p>
        </w:tc>
      </w:tr>
      <w:tr w:rsidR="0022219B" w:rsidRPr="00FE5452" w14:paraId="6B10320F" w14:textId="77777777" w:rsidTr="003E0FD4">
        <w:trPr>
          <w:trHeight w:val="2664"/>
        </w:trPr>
        <w:tc>
          <w:tcPr>
            <w:tcW w:w="1423" w:type="pct"/>
            <w:shd w:val="clear" w:color="auto" w:fill="auto"/>
          </w:tcPr>
          <w:p w14:paraId="774670A2" w14:textId="77777777" w:rsidR="0022219B" w:rsidRPr="00FE5452" w:rsidRDefault="0022219B" w:rsidP="0022219B">
            <w:pPr>
              <w:keepNext/>
              <w:spacing w:before="240" w:after="60"/>
              <w:outlineLvl w:val="2"/>
              <w:rPr>
                <w:rFonts w:eastAsia="SimSun"/>
                <w:bCs/>
                <w:szCs w:val="26"/>
                <w:u w:val="single"/>
              </w:rPr>
            </w:pPr>
            <w:r w:rsidRPr="00FE5452">
              <w:rPr>
                <w:rFonts w:eastAsia="SimSun"/>
                <w:bCs/>
                <w:szCs w:val="26"/>
                <w:u w:val="single"/>
              </w:rPr>
              <w:lastRenderedPageBreak/>
              <w:t>Brief Description of Project</w:t>
            </w:r>
          </w:p>
        </w:tc>
        <w:tc>
          <w:tcPr>
            <w:tcW w:w="3577" w:type="pct"/>
            <w:shd w:val="clear" w:color="auto" w:fill="auto"/>
          </w:tcPr>
          <w:p w14:paraId="645BFC5F" w14:textId="7DEB314E" w:rsidR="0022219B" w:rsidRPr="00FE5452" w:rsidRDefault="0022219B" w:rsidP="00B91B27">
            <w:pPr>
              <w:keepNext/>
              <w:spacing w:before="240" w:after="60"/>
              <w:outlineLvl w:val="2"/>
              <w:rPr>
                <w:rFonts w:eastAsia="SimSun"/>
                <w:bCs/>
                <w:iCs/>
                <w:szCs w:val="26"/>
              </w:rPr>
            </w:pPr>
            <w:r w:rsidRPr="00FE5452">
              <w:rPr>
                <w:rFonts w:eastAsia="SimSun"/>
                <w:bCs/>
                <w:iCs/>
                <w:szCs w:val="26"/>
              </w:rPr>
              <w:t xml:space="preserve">The project strives to facilitate the elaboration of DA project proposals that are being considered by the Committee on Development and Intellectual Property (CDIP), as well as ensure their effective implementation.  It aims at increasing the knowledge base surrounding the key elements of a successful DA project proposal; driving the demand-driven approach to the implementation of the DA Recommendations by </w:t>
            </w:r>
            <w:r w:rsidR="00C46B99" w:rsidRPr="00FE5452">
              <w:rPr>
                <w:rFonts w:eastAsia="SimSun"/>
                <w:bCs/>
                <w:iCs/>
                <w:szCs w:val="26"/>
              </w:rPr>
              <w:t xml:space="preserve">the </w:t>
            </w:r>
            <w:r w:rsidRPr="00FE5452">
              <w:rPr>
                <w:rFonts w:eastAsia="SimSun"/>
                <w:bCs/>
                <w:iCs/>
                <w:szCs w:val="26"/>
              </w:rPr>
              <w:t>Member States; encouraging them to submit new and comprehensive project proposals to the CDIP; accelerating or streamlining the adoption of those proposals</w:t>
            </w:r>
            <w:r w:rsidR="00C46B99" w:rsidRPr="00FE5452">
              <w:rPr>
                <w:rFonts w:eastAsia="SimSun"/>
                <w:bCs/>
                <w:iCs/>
                <w:szCs w:val="26"/>
              </w:rPr>
              <w:t>,</w:t>
            </w:r>
            <w:r w:rsidRPr="00FE5452">
              <w:rPr>
                <w:rFonts w:eastAsia="SimSun"/>
                <w:bCs/>
                <w:iCs/>
                <w:szCs w:val="26"/>
              </w:rPr>
              <w:t xml:space="preserve"> and facilitating the successful implementation and increase the sustainability of approved DA projects.</w:t>
            </w:r>
          </w:p>
          <w:p w14:paraId="37EDBCBA" w14:textId="20555019" w:rsidR="0022219B" w:rsidRPr="00FE5452" w:rsidRDefault="0022219B" w:rsidP="00B71C6A">
            <w:pPr>
              <w:keepNext/>
              <w:spacing w:before="240" w:after="240"/>
              <w:outlineLvl w:val="2"/>
              <w:rPr>
                <w:rFonts w:eastAsia="SimSun"/>
                <w:bCs/>
                <w:iCs/>
                <w:szCs w:val="26"/>
              </w:rPr>
            </w:pPr>
            <w:r w:rsidRPr="00FE5452">
              <w:rPr>
                <w:rFonts w:eastAsia="SimSun"/>
                <w:bCs/>
                <w:iCs/>
                <w:szCs w:val="26"/>
              </w:rPr>
              <w:t>This would be accomplished through the elaboration and dissemination of a set of tools, such as: (i) Support Material</w:t>
            </w:r>
            <w:r w:rsidRPr="00FE5452">
              <w:rPr>
                <w:rFonts w:eastAsia="SimSun"/>
                <w:bCs/>
                <w:iCs/>
                <w:szCs w:val="26"/>
                <w:vertAlign w:val="superscript"/>
              </w:rPr>
              <w:footnoteReference w:id="5"/>
            </w:r>
            <w:r w:rsidRPr="00FE5452">
              <w:rPr>
                <w:rFonts w:eastAsia="SimSun"/>
                <w:bCs/>
                <w:iCs/>
                <w:szCs w:val="26"/>
              </w:rPr>
              <w:t xml:space="preserve"> for</w:t>
            </w:r>
            <w:r w:rsidR="00C46B99" w:rsidRPr="00FE5452">
              <w:rPr>
                <w:rFonts w:eastAsia="SimSun"/>
                <w:bCs/>
                <w:iCs/>
                <w:szCs w:val="26"/>
              </w:rPr>
              <w:t xml:space="preserve"> the</w:t>
            </w:r>
            <w:r w:rsidRPr="00FE5452">
              <w:rPr>
                <w:rFonts w:eastAsia="SimSun"/>
                <w:bCs/>
                <w:iCs/>
                <w:szCs w:val="26"/>
              </w:rPr>
              <w:t xml:space="preserve"> Member States providing comprehensive information on how to design, develop and implement a DA project proposal, the processes to follow, as well as useful annotated templates; (ii) an online searchable Catalogue of all ongoing and completed DA projects and their outputs; and (iii) a Distance Learning (DL) course on DA</w:t>
            </w:r>
            <w:r w:rsidR="00B91B27" w:rsidRPr="00FE5452">
              <w:rPr>
                <w:rFonts w:eastAsia="SimSun"/>
                <w:bCs/>
                <w:iCs/>
                <w:szCs w:val="26"/>
              </w:rPr>
              <w:t xml:space="preserve"> and basic project management.</w:t>
            </w:r>
          </w:p>
          <w:p w14:paraId="25C3FEBC" w14:textId="2689780D" w:rsidR="0022219B" w:rsidRPr="00FE5452" w:rsidRDefault="0022219B" w:rsidP="00B71C6A">
            <w:pPr>
              <w:keepNext/>
              <w:spacing w:after="120"/>
              <w:outlineLvl w:val="2"/>
              <w:rPr>
                <w:rFonts w:eastAsia="SimSun"/>
                <w:bCs/>
                <w:iCs/>
                <w:szCs w:val="26"/>
              </w:rPr>
            </w:pPr>
            <w:r w:rsidRPr="00FE5452">
              <w:rPr>
                <w:rFonts w:eastAsia="SimSun"/>
                <w:bCs/>
                <w:iCs/>
                <w:szCs w:val="26"/>
              </w:rPr>
              <w:t>Once developed, the project will ensure that the above-mentioned tools are well disseminate</w:t>
            </w:r>
            <w:r w:rsidR="00CA6D19" w:rsidRPr="00FE5452">
              <w:rPr>
                <w:rFonts w:eastAsia="SimSun"/>
                <w:bCs/>
                <w:iCs/>
                <w:szCs w:val="26"/>
              </w:rPr>
              <w:t>d, clear to, and widely used by</w:t>
            </w:r>
            <w:r w:rsidRPr="00FE5452">
              <w:rPr>
                <w:rFonts w:eastAsia="SimSun"/>
                <w:bCs/>
                <w:iCs/>
                <w:szCs w:val="26"/>
              </w:rPr>
              <w:t xml:space="preserve"> Member States wishing to elaborate, present and implement new DA projects.</w:t>
            </w:r>
          </w:p>
        </w:tc>
      </w:tr>
      <w:tr w:rsidR="00336B55" w:rsidRPr="00FE5452" w14:paraId="1579596E" w14:textId="77777777" w:rsidTr="003E0FD4">
        <w:trPr>
          <w:trHeight w:val="432"/>
        </w:trPr>
        <w:tc>
          <w:tcPr>
            <w:tcW w:w="1423" w:type="pct"/>
            <w:shd w:val="clear" w:color="auto" w:fill="auto"/>
          </w:tcPr>
          <w:p w14:paraId="12999930" w14:textId="753364FE" w:rsidR="00336B55" w:rsidRPr="00FE5452" w:rsidRDefault="00336B55" w:rsidP="00B91B27">
            <w:pPr>
              <w:keepNext/>
              <w:spacing w:before="240" w:after="120"/>
              <w:outlineLvl w:val="2"/>
              <w:rPr>
                <w:rFonts w:eastAsia="SimSun"/>
                <w:bCs/>
                <w:szCs w:val="26"/>
                <w:u w:val="single"/>
              </w:rPr>
            </w:pPr>
            <w:r w:rsidRPr="00FE5452">
              <w:rPr>
                <w:rFonts w:eastAsia="SimSun"/>
                <w:bCs/>
                <w:szCs w:val="26"/>
                <w:u w:val="single"/>
              </w:rPr>
              <w:br w:type="page"/>
              <w:t>Project Manager</w:t>
            </w:r>
          </w:p>
        </w:tc>
        <w:tc>
          <w:tcPr>
            <w:tcW w:w="3577" w:type="pct"/>
            <w:shd w:val="clear" w:color="auto" w:fill="auto"/>
          </w:tcPr>
          <w:p w14:paraId="6A428871" w14:textId="6BF65696" w:rsidR="00336B55" w:rsidRPr="00FE5452" w:rsidRDefault="00F16C58" w:rsidP="00B91B27">
            <w:pPr>
              <w:keepNext/>
              <w:spacing w:before="240" w:after="120"/>
              <w:outlineLvl w:val="2"/>
              <w:rPr>
                <w:rFonts w:eastAsia="SimSun"/>
                <w:bCs/>
                <w:iCs/>
                <w:szCs w:val="26"/>
              </w:rPr>
            </w:pPr>
            <w:r w:rsidRPr="00FE5452">
              <w:rPr>
                <w:rFonts w:eastAsia="SimSun"/>
                <w:bCs/>
                <w:iCs/>
                <w:szCs w:val="26"/>
              </w:rPr>
              <w:t xml:space="preserve">Mr. </w:t>
            </w:r>
            <w:r w:rsidR="00336B55" w:rsidRPr="00FE5452">
              <w:rPr>
                <w:rFonts w:eastAsia="SimSun"/>
                <w:bCs/>
                <w:iCs/>
                <w:szCs w:val="26"/>
              </w:rPr>
              <w:t>Georges Ghandour, Senior Counsellor, Development Agenda Coordination Division</w:t>
            </w:r>
          </w:p>
        </w:tc>
      </w:tr>
      <w:tr w:rsidR="00336B55" w:rsidRPr="00FE5452" w14:paraId="557DF99B"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004F4392" w14:textId="26F58F73" w:rsidR="00336B55" w:rsidRPr="00FE5452" w:rsidDel="00196374" w:rsidRDefault="00336B55" w:rsidP="00B91B27">
            <w:pPr>
              <w:spacing w:before="240" w:after="120"/>
              <w:rPr>
                <w:rFonts w:eastAsia="SimSun"/>
                <w:bCs/>
                <w:szCs w:val="26"/>
                <w:u w:val="single"/>
              </w:rPr>
            </w:pPr>
            <w:r w:rsidRPr="00FE5452">
              <w:rPr>
                <w:rFonts w:eastAsia="SimSun"/>
                <w:bCs/>
                <w:szCs w:val="26"/>
                <w:u w:val="single"/>
              </w:rPr>
              <w:t xml:space="preserve">Links to Expected Results in the Program and Budget </w:t>
            </w:r>
          </w:p>
        </w:tc>
        <w:tc>
          <w:tcPr>
            <w:tcW w:w="3577" w:type="pct"/>
            <w:tcBorders>
              <w:top w:val="single" w:sz="4" w:space="0" w:color="auto"/>
              <w:left w:val="single" w:sz="4" w:space="0" w:color="auto"/>
              <w:bottom w:val="single" w:sz="4" w:space="0" w:color="auto"/>
              <w:right w:val="single" w:sz="4" w:space="0" w:color="auto"/>
            </w:tcBorders>
            <w:shd w:val="clear" w:color="auto" w:fill="auto"/>
          </w:tcPr>
          <w:p w14:paraId="7BDFD868" w14:textId="76E2DAB6" w:rsidR="00336B55" w:rsidRPr="00FE5452" w:rsidDel="00196374" w:rsidRDefault="00CA6D19" w:rsidP="00CA6D19">
            <w:pPr>
              <w:spacing w:before="240" w:after="120"/>
              <w:rPr>
                <w:rFonts w:eastAsia="SimSun"/>
                <w:bCs/>
                <w:iCs/>
                <w:szCs w:val="26"/>
              </w:rPr>
            </w:pPr>
            <w:r w:rsidRPr="00FE5452">
              <w:rPr>
                <w:rFonts w:eastAsia="SimSun"/>
                <w:bCs/>
                <w:i/>
                <w:iCs/>
                <w:szCs w:val="26"/>
              </w:rPr>
              <w:t xml:space="preserve">Expected </w:t>
            </w:r>
            <w:r w:rsidR="00336B55" w:rsidRPr="00FE5452">
              <w:rPr>
                <w:rFonts w:eastAsia="SimSun"/>
                <w:bCs/>
                <w:i/>
                <w:iCs/>
                <w:szCs w:val="26"/>
              </w:rPr>
              <w:t>R</w:t>
            </w:r>
            <w:r w:rsidRPr="00FE5452">
              <w:rPr>
                <w:rFonts w:eastAsia="SimSun"/>
                <w:bCs/>
                <w:i/>
                <w:iCs/>
                <w:szCs w:val="26"/>
              </w:rPr>
              <w:t>esult</w:t>
            </w:r>
            <w:r w:rsidR="00336B55" w:rsidRPr="00FE5452">
              <w:rPr>
                <w:rFonts w:eastAsia="SimSun"/>
                <w:bCs/>
                <w:i/>
                <w:iCs/>
                <w:szCs w:val="26"/>
              </w:rPr>
              <w:t xml:space="preserve"> III.3</w:t>
            </w:r>
            <w:r w:rsidR="00336B55" w:rsidRPr="00FE5452">
              <w:rPr>
                <w:rFonts w:eastAsia="SimSun"/>
                <w:bCs/>
                <w:iCs/>
                <w:szCs w:val="26"/>
              </w:rPr>
              <w:t>: Mainstreaming of the DA in the work of WIPO</w:t>
            </w:r>
          </w:p>
        </w:tc>
      </w:tr>
      <w:tr w:rsidR="00B91B27" w:rsidRPr="00FE5452" w14:paraId="417D8B2C"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1980D4BC" w14:textId="77777777" w:rsidR="00B91B27" w:rsidRPr="00FE5452" w:rsidRDefault="00B91B27" w:rsidP="00B91B27">
            <w:pPr>
              <w:spacing w:before="240" w:after="120"/>
              <w:rPr>
                <w:rFonts w:eastAsia="SimSun"/>
                <w:bCs/>
                <w:szCs w:val="26"/>
                <w:u w:val="single"/>
              </w:rPr>
            </w:pPr>
            <w:r w:rsidRPr="00FE5452">
              <w:rPr>
                <w:rFonts w:eastAsia="SimSun"/>
                <w:bCs/>
                <w:szCs w:val="26"/>
                <w:u w:val="single"/>
              </w:rPr>
              <w:t>Progress in Project Implementation</w:t>
            </w:r>
          </w:p>
        </w:tc>
        <w:tc>
          <w:tcPr>
            <w:tcW w:w="3577" w:type="pct"/>
            <w:tcBorders>
              <w:top w:val="single" w:sz="4" w:space="0" w:color="auto"/>
              <w:left w:val="single" w:sz="4" w:space="0" w:color="auto"/>
              <w:bottom w:val="single" w:sz="4" w:space="0" w:color="auto"/>
              <w:right w:val="single" w:sz="4" w:space="0" w:color="auto"/>
            </w:tcBorders>
            <w:shd w:val="clear" w:color="auto" w:fill="auto"/>
          </w:tcPr>
          <w:p w14:paraId="5A32244E" w14:textId="61ADDF49" w:rsidR="00B91B27" w:rsidRPr="00FE5452" w:rsidRDefault="00B91B27" w:rsidP="00B91B27">
            <w:pPr>
              <w:spacing w:before="240" w:after="120"/>
              <w:rPr>
                <w:rFonts w:eastAsia="SimSun"/>
                <w:bCs/>
                <w:iCs/>
                <w:szCs w:val="26"/>
              </w:rPr>
            </w:pPr>
            <w:r w:rsidRPr="00FE5452">
              <w:rPr>
                <w:rFonts w:eastAsia="SimSun"/>
                <w:bCs/>
                <w:iCs/>
                <w:szCs w:val="26"/>
              </w:rPr>
              <w:t xml:space="preserve">The project started its implementation in January 2020, with the establishment of a Project Team within WIPO.  During 2020 significant progress has been made with regards to the main project outputs, namely: </w:t>
            </w:r>
          </w:p>
          <w:p w14:paraId="4C06D804" w14:textId="3AA375A5" w:rsidR="00B91B27" w:rsidRPr="00FE5452" w:rsidRDefault="00B91B27" w:rsidP="003C695C">
            <w:pPr>
              <w:pStyle w:val="ListParagraph"/>
              <w:numPr>
                <w:ilvl w:val="0"/>
                <w:numId w:val="20"/>
              </w:numPr>
              <w:spacing w:before="240" w:after="120"/>
              <w:rPr>
                <w:rFonts w:eastAsia="SimSun"/>
                <w:b/>
                <w:bCs/>
                <w:iCs/>
                <w:szCs w:val="26"/>
              </w:rPr>
            </w:pPr>
            <w:r w:rsidRPr="00FE5452">
              <w:rPr>
                <w:rFonts w:eastAsia="SimSun"/>
                <w:b/>
                <w:bCs/>
                <w:iCs/>
                <w:szCs w:val="26"/>
              </w:rPr>
              <w:t>Output 1 – Increased understanding of the methodology, challenges, questions, and best practices regarding the elaboration and management of DA projects.</w:t>
            </w:r>
          </w:p>
          <w:p w14:paraId="1CA49134" w14:textId="323ED9F2" w:rsidR="005778C3" w:rsidRPr="00FE5452" w:rsidRDefault="00B91B27" w:rsidP="00B91B27">
            <w:pPr>
              <w:spacing w:before="240" w:after="120"/>
              <w:rPr>
                <w:rFonts w:eastAsia="SimSun"/>
                <w:bCs/>
                <w:iCs/>
                <w:szCs w:val="26"/>
              </w:rPr>
            </w:pPr>
            <w:r w:rsidRPr="00FE5452">
              <w:rPr>
                <w:rFonts w:eastAsia="SimSun"/>
                <w:bCs/>
                <w:iCs/>
                <w:szCs w:val="26"/>
              </w:rPr>
              <w:t xml:space="preserve">To deliver this output three activities have been undertaken, those were the following: </w:t>
            </w:r>
          </w:p>
          <w:p w14:paraId="2CF512F6" w14:textId="5C2899E3" w:rsidR="00B91B27" w:rsidRPr="00FE5452" w:rsidRDefault="00B91B27" w:rsidP="00B91B27">
            <w:pPr>
              <w:spacing w:before="240" w:after="120"/>
              <w:rPr>
                <w:rFonts w:eastAsia="SimSun"/>
                <w:bCs/>
                <w:iCs/>
                <w:szCs w:val="26"/>
                <w:u w:val="single"/>
              </w:rPr>
            </w:pPr>
            <w:r w:rsidRPr="00FE5452">
              <w:rPr>
                <w:rFonts w:eastAsia="SimSun"/>
                <w:bCs/>
                <w:iCs/>
                <w:szCs w:val="26"/>
                <w:u w:val="single"/>
              </w:rPr>
              <w:t xml:space="preserve">In-house stocktaking </w:t>
            </w:r>
          </w:p>
          <w:p w14:paraId="033A8001" w14:textId="3C0F1342" w:rsidR="00B91B27" w:rsidRPr="00FE5452" w:rsidRDefault="00B91B27" w:rsidP="00B91B27">
            <w:pPr>
              <w:spacing w:before="240" w:after="120"/>
              <w:rPr>
                <w:rFonts w:eastAsia="SimSun"/>
                <w:bCs/>
                <w:iCs/>
                <w:szCs w:val="26"/>
              </w:rPr>
            </w:pPr>
            <w:r w:rsidRPr="00FE5452">
              <w:rPr>
                <w:rFonts w:eastAsia="SimSun"/>
                <w:bCs/>
                <w:iCs/>
                <w:szCs w:val="26"/>
              </w:rPr>
              <w:lastRenderedPageBreak/>
              <w:t>The Project Team took stock of the existing resources regarding the elaboration and management of DA projects (development of a project proposal, process, existing templates, reporting methodologies, etc), and of the recommendations made by various DA project evaluators, in particular on project design, planning</w:t>
            </w:r>
            <w:r w:rsidR="00C46B99" w:rsidRPr="00FE5452">
              <w:rPr>
                <w:rFonts w:eastAsia="SimSun"/>
                <w:bCs/>
                <w:iCs/>
                <w:szCs w:val="26"/>
              </w:rPr>
              <w:t>,</w:t>
            </w:r>
            <w:r w:rsidRPr="00FE5452">
              <w:rPr>
                <w:rFonts w:eastAsia="SimSun"/>
                <w:bCs/>
                <w:iCs/>
                <w:szCs w:val="26"/>
              </w:rPr>
              <w:t xml:space="preserve"> and management.  This served as a starting point in identifying the existing gaps that need to be taken into consideration in the context of the implementation of </w:t>
            </w:r>
            <w:r w:rsidR="006B40CF" w:rsidRPr="00FE5452">
              <w:rPr>
                <w:rFonts w:eastAsia="SimSun"/>
                <w:bCs/>
                <w:iCs/>
                <w:szCs w:val="26"/>
              </w:rPr>
              <w:t>this project.</w:t>
            </w:r>
          </w:p>
          <w:p w14:paraId="0E5A375B" w14:textId="7B7EDCF9" w:rsidR="00B91B27" w:rsidRPr="00FE5452" w:rsidRDefault="00B91B27" w:rsidP="00B91B27">
            <w:pPr>
              <w:spacing w:before="240" w:after="120"/>
              <w:rPr>
                <w:rFonts w:eastAsia="SimSun"/>
                <w:bCs/>
                <w:iCs/>
                <w:szCs w:val="26"/>
                <w:u w:val="single"/>
              </w:rPr>
            </w:pPr>
            <w:r w:rsidRPr="00FE5452">
              <w:rPr>
                <w:rFonts w:eastAsia="SimSun"/>
                <w:bCs/>
                <w:iCs/>
                <w:szCs w:val="26"/>
                <w:u w:val="single"/>
              </w:rPr>
              <w:t xml:space="preserve">Consultation meetings with different stakeholder groups </w:t>
            </w:r>
          </w:p>
          <w:p w14:paraId="44E6C671" w14:textId="1ED59C2B" w:rsidR="00B91B27" w:rsidRPr="00FE5452" w:rsidRDefault="00B91B27" w:rsidP="00B91B27">
            <w:pPr>
              <w:spacing w:before="240" w:after="120"/>
              <w:rPr>
                <w:rFonts w:eastAsia="SimSun"/>
                <w:bCs/>
                <w:iCs/>
                <w:szCs w:val="26"/>
              </w:rPr>
            </w:pPr>
            <w:r w:rsidRPr="00FE5452">
              <w:rPr>
                <w:rFonts w:eastAsia="SimSun"/>
                <w:bCs/>
                <w:iCs/>
                <w:szCs w:val="26"/>
              </w:rPr>
              <w:t>To better understand the existing challenges and experiences of various stakeholders involved in the process of development, consideration</w:t>
            </w:r>
            <w:r w:rsidR="00C46B99" w:rsidRPr="00FE5452">
              <w:rPr>
                <w:rFonts w:eastAsia="SimSun"/>
                <w:bCs/>
                <w:iCs/>
                <w:szCs w:val="26"/>
              </w:rPr>
              <w:t>,</w:t>
            </w:r>
            <w:r w:rsidRPr="00FE5452">
              <w:rPr>
                <w:rFonts w:eastAsia="SimSun"/>
                <w:bCs/>
                <w:iCs/>
                <w:szCs w:val="26"/>
              </w:rPr>
              <w:t xml:space="preserve"> and implementation of DA projects, it was initially foreseen to organize a two-day workshop with a selection of project managers, former beneficiary Member States, and external evaluators who undertook evaluations of DA projects.  In view of the restrictions imposed by the C</w:t>
            </w:r>
            <w:r w:rsidR="00937696" w:rsidRPr="00FE5452">
              <w:rPr>
                <w:rFonts w:eastAsia="SimSun"/>
                <w:bCs/>
                <w:iCs/>
                <w:szCs w:val="26"/>
              </w:rPr>
              <w:t>ovid</w:t>
            </w:r>
            <w:r w:rsidRPr="00FE5452">
              <w:rPr>
                <w:rFonts w:eastAsia="SimSun"/>
                <w:bCs/>
                <w:iCs/>
                <w:szCs w:val="26"/>
              </w:rPr>
              <w:t>-19 pandemic, the two-day workshop has been replaced by a series of virtual consultation meetings with the above-mentioned stakeholder groups.  Hence, the consultations were held as follows:</w:t>
            </w:r>
          </w:p>
          <w:p w14:paraId="6457B670" w14:textId="77777777" w:rsidR="00B91B27" w:rsidRPr="00FE5452" w:rsidRDefault="00B91B27" w:rsidP="003C695C">
            <w:pPr>
              <w:pStyle w:val="ListParagraph"/>
              <w:numPr>
                <w:ilvl w:val="0"/>
                <w:numId w:val="19"/>
              </w:numPr>
              <w:spacing w:before="240" w:after="120"/>
              <w:rPr>
                <w:rFonts w:eastAsia="SimSun"/>
                <w:bCs/>
                <w:iCs/>
                <w:szCs w:val="26"/>
              </w:rPr>
            </w:pPr>
            <w:r w:rsidRPr="00FE5452">
              <w:rPr>
                <w:rFonts w:eastAsia="SimSun"/>
                <w:bCs/>
                <w:iCs/>
                <w:szCs w:val="26"/>
              </w:rPr>
              <w:t>Consultation with Member States – July 27, 2020</w:t>
            </w:r>
          </w:p>
          <w:p w14:paraId="13FEDB47" w14:textId="77777777" w:rsidR="00B91B27" w:rsidRPr="00FE5452" w:rsidRDefault="00B91B27" w:rsidP="003C695C">
            <w:pPr>
              <w:pStyle w:val="ListParagraph"/>
              <w:numPr>
                <w:ilvl w:val="0"/>
                <w:numId w:val="19"/>
              </w:numPr>
              <w:spacing w:before="240" w:after="120"/>
              <w:rPr>
                <w:rFonts w:eastAsia="SimSun"/>
                <w:bCs/>
                <w:iCs/>
                <w:szCs w:val="26"/>
              </w:rPr>
            </w:pPr>
            <w:r w:rsidRPr="00FE5452">
              <w:rPr>
                <w:rFonts w:eastAsia="SimSun"/>
                <w:bCs/>
                <w:iCs/>
                <w:szCs w:val="26"/>
              </w:rPr>
              <w:t>Consultation with WIPO staff members (DA project managers, relevant WIPO colleagues) – July 28, 2020</w:t>
            </w:r>
          </w:p>
          <w:p w14:paraId="2CE80CD7" w14:textId="38B4C7C0" w:rsidR="00B91B27" w:rsidRPr="00FE5452" w:rsidRDefault="00B91B27" w:rsidP="003C695C">
            <w:pPr>
              <w:pStyle w:val="ListParagraph"/>
              <w:numPr>
                <w:ilvl w:val="0"/>
                <w:numId w:val="19"/>
              </w:numPr>
              <w:spacing w:before="240" w:after="120"/>
              <w:rPr>
                <w:rFonts w:eastAsia="SimSun"/>
                <w:bCs/>
                <w:iCs/>
                <w:szCs w:val="26"/>
              </w:rPr>
            </w:pPr>
            <w:r w:rsidRPr="00FE5452">
              <w:rPr>
                <w:rFonts w:eastAsia="SimSun"/>
                <w:bCs/>
                <w:iCs/>
                <w:szCs w:val="26"/>
              </w:rPr>
              <w:t>Consultation with Experts (DA project evaluators,  development experts) – July 29, 2020</w:t>
            </w:r>
          </w:p>
          <w:p w14:paraId="2D7224A5" w14:textId="2B9759BF" w:rsidR="00B91B27" w:rsidRPr="00FE5452" w:rsidRDefault="00B91B27" w:rsidP="00B91B27">
            <w:pPr>
              <w:spacing w:before="240" w:after="120"/>
              <w:rPr>
                <w:rFonts w:eastAsia="SimSun"/>
                <w:bCs/>
                <w:iCs/>
                <w:szCs w:val="26"/>
              </w:rPr>
            </w:pPr>
            <w:r w:rsidRPr="00FE5452">
              <w:rPr>
                <w:rFonts w:eastAsia="SimSun"/>
                <w:bCs/>
                <w:iCs/>
                <w:szCs w:val="26"/>
              </w:rPr>
              <w:t>In the context of these consultations, participants provided comments and inputs on a Concept Note developed and shared in advance, by an external Expert specialized in results-based management</w:t>
            </w:r>
            <w:r w:rsidR="00DC06C9" w:rsidRPr="00FE5452">
              <w:rPr>
                <w:rStyle w:val="FootnoteReference"/>
              </w:rPr>
              <w:footnoteReference w:id="6"/>
            </w:r>
            <w:r w:rsidRPr="00FE5452">
              <w:rPr>
                <w:rFonts w:eastAsia="SimSun"/>
                <w:bCs/>
                <w:iCs/>
                <w:szCs w:val="26"/>
              </w:rPr>
              <w:t>.  The Concept Note has been prepared based on an analysis of challenges faced in preparing DA projects drawn from the desk review and initial interviews held at the WIPO Headquarters during a kick</w:t>
            </w:r>
            <w:r w:rsidR="00C46B99" w:rsidRPr="00FE5452">
              <w:rPr>
                <w:rFonts w:eastAsia="SimSun"/>
                <w:bCs/>
                <w:iCs/>
                <w:szCs w:val="26"/>
              </w:rPr>
              <w:t>-</w:t>
            </w:r>
            <w:r w:rsidRPr="00FE5452">
              <w:rPr>
                <w:rFonts w:eastAsia="SimSun"/>
                <w:bCs/>
                <w:iCs/>
                <w:szCs w:val="26"/>
              </w:rPr>
              <w:t>off meeting in March 2020.  The outline of the support material reflected the identified challenges; key notions on project management methodology to be used for DA projects; and described the current processes of proposing DA projects</w:t>
            </w:r>
            <w:r w:rsidR="00E36A99" w:rsidRPr="00FE5452">
              <w:rPr>
                <w:rFonts w:eastAsia="SimSun"/>
                <w:bCs/>
                <w:iCs/>
                <w:szCs w:val="26"/>
              </w:rPr>
              <w:t>.</w:t>
            </w:r>
          </w:p>
          <w:p w14:paraId="5A347C92" w14:textId="685AD08C" w:rsidR="00B91B27" w:rsidRPr="00FE5452" w:rsidRDefault="00B91B27" w:rsidP="00B91B27">
            <w:pPr>
              <w:spacing w:before="240" w:after="120"/>
              <w:rPr>
                <w:rFonts w:eastAsia="SimSun"/>
                <w:bCs/>
                <w:iCs/>
                <w:szCs w:val="26"/>
              </w:rPr>
            </w:pPr>
            <w:r w:rsidRPr="00FE5452">
              <w:rPr>
                <w:rFonts w:eastAsia="SimSun"/>
                <w:bCs/>
                <w:iCs/>
                <w:szCs w:val="26"/>
              </w:rPr>
              <w:t>Hence, the discussions during the consultation meetings mainly focused on: (i) analyzing the identified challenges in DA project preparation (both in terms of quality and process); (ii) reviewing the proposed outline for the Support Material; and (iii) reviewing the suggested process of preparing and submitting DA projects.</w:t>
            </w:r>
          </w:p>
          <w:p w14:paraId="352F3727" w14:textId="050EB85E" w:rsidR="00B91B27" w:rsidRPr="00FE5452" w:rsidRDefault="00B91B27" w:rsidP="00B91B27">
            <w:pPr>
              <w:spacing w:before="240" w:after="120"/>
              <w:rPr>
                <w:rFonts w:eastAsia="SimSun"/>
                <w:bCs/>
                <w:iCs/>
                <w:szCs w:val="26"/>
              </w:rPr>
            </w:pPr>
            <w:r w:rsidRPr="00FE5452">
              <w:rPr>
                <w:rFonts w:eastAsia="SimSun"/>
                <w:bCs/>
                <w:iCs/>
                <w:szCs w:val="26"/>
              </w:rPr>
              <w:t xml:space="preserve">A report summarizing the discussions during the consultations </w:t>
            </w:r>
            <w:r w:rsidR="00E41054" w:rsidRPr="00FE5452">
              <w:rPr>
                <w:rFonts w:eastAsia="SimSun"/>
                <w:bCs/>
                <w:iCs/>
                <w:szCs w:val="26"/>
              </w:rPr>
              <w:t>was</w:t>
            </w:r>
            <w:r w:rsidRPr="00FE5452">
              <w:rPr>
                <w:rFonts w:eastAsia="SimSun"/>
                <w:bCs/>
                <w:iCs/>
                <w:szCs w:val="26"/>
              </w:rPr>
              <w:t xml:space="preserve"> prepared by the Expert and shared with participants after the meeting. </w:t>
            </w:r>
          </w:p>
          <w:p w14:paraId="5D852CEB" w14:textId="77777777" w:rsidR="00887E93" w:rsidRPr="00FE5452" w:rsidRDefault="00887E93" w:rsidP="00B91B27">
            <w:pPr>
              <w:spacing w:before="240" w:after="120"/>
              <w:rPr>
                <w:rFonts w:eastAsia="SimSun"/>
                <w:bCs/>
                <w:iCs/>
                <w:szCs w:val="26"/>
                <w:u w:val="single"/>
              </w:rPr>
            </w:pPr>
          </w:p>
          <w:p w14:paraId="5CA38666" w14:textId="04521F3D" w:rsidR="00B91B27" w:rsidRPr="00FE5452" w:rsidRDefault="00B91B27" w:rsidP="00B91B27">
            <w:pPr>
              <w:spacing w:before="240" w:after="120"/>
              <w:rPr>
                <w:rFonts w:eastAsia="SimSun"/>
                <w:bCs/>
                <w:iCs/>
                <w:szCs w:val="26"/>
                <w:u w:val="single"/>
              </w:rPr>
            </w:pPr>
            <w:r w:rsidRPr="00FE5452">
              <w:rPr>
                <w:rFonts w:eastAsia="SimSun"/>
                <w:bCs/>
                <w:iCs/>
                <w:szCs w:val="26"/>
                <w:u w:val="single"/>
              </w:rPr>
              <w:lastRenderedPageBreak/>
              <w:t xml:space="preserve">Questionnaire for all WIPO Member States </w:t>
            </w:r>
          </w:p>
          <w:p w14:paraId="146094DD" w14:textId="292E1D06" w:rsidR="00B91B27" w:rsidRPr="00FE5452" w:rsidRDefault="00B91B27" w:rsidP="00B91B27">
            <w:pPr>
              <w:spacing w:before="240" w:after="120"/>
              <w:rPr>
                <w:rFonts w:eastAsia="SimSun"/>
                <w:bCs/>
                <w:iCs/>
                <w:szCs w:val="26"/>
              </w:rPr>
            </w:pPr>
            <w:r w:rsidRPr="00FE5452">
              <w:rPr>
                <w:rFonts w:eastAsia="SimSun"/>
                <w:bCs/>
                <w:iCs/>
                <w:szCs w:val="26"/>
              </w:rPr>
              <w:t>A Questionnaire was sent to Permanent Missions in Geneva and Intellectual Property Offices (Industrial Property and Copyright Offices) of WIPO Member States.  The intention of the Questionnaire was to assess the level of difficulty faced by Member States who either have already proposed or are willing to submit a DA project proposal to the CDIP, areas where they would need more support from WIPO, as well as various aspects in a proposal, that the CDIP should give importance to when considering a DA project proposal.  The Questionnaire was open from August 24, 2020</w:t>
            </w:r>
            <w:r w:rsidR="000D4093" w:rsidRPr="00FE5452">
              <w:rPr>
                <w:rFonts w:eastAsia="SimSun"/>
                <w:bCs/>
                <w:iCs/>
                <w:szCs w:val="26"/>
              </w:rPr>
              <w:t>,</w:t>
            </w:r>
            <w:r w:rsidRPr="00FE5452">
              <w:rPr>
                <w:rFonts w:eastAsia="SimSun"/>
                <w:bCs/>
                <w:iCs/>
                <w:szCs w:val="26"/>
              </w:rPr>
              <w:t xml:space="preserve"> to September 15, 2020. </w:t>
            </w:r>
          </w:p>
          <w:p w14:paraId="014EE71E" w14:textId="7D2A167C" w:rsidR="00B91B27" w:rsidRPr="00FE5452" w:rsidRDefault="00B91B27" w:rsidP="00B91B27">
            <w:pPr>
              <w:spacing w:before="240" w:after="120"/>
              <w:rPr>
                <w:rFonts w:eastAsia="SimSun"/>
                <w:bCs/>
                <w:iCs/>
                <w:szCs w:val="26"/>
              </w:rPr>
            </w:pPr>
            <w:r w:rsidRPr="00FE5452">
              <w:rPr>
                <w:rFonts w:eastAsia="SimSun"/>
                <w:bCs/>
                <w:iCs/>
                <w:szCs w:val="26"/>
              </w:rPr>
              <w:t>Thirty</w:t>
            </w:r>
            <w:r w:rsidR="000D4093" w:rsidRPr="00FE5452">
              <w:rPr>
                <w:rFonts w:eastAsia="SimSun"/>
                <w:bCs/>
                <w:iCs/>
                <w:szCs w:val="26"/>
              </w:rPr>
              <w:t>-</w:t>
            </w:r>
            <w:r w:rsidRPr="00FE5452">
              <w:rPr>
                <w:rFonts w:eastAsia="SimSun"/>
                <w:bCs/>
                <w:iCs/>
                <w:szCs w:val="26"/>
              </w:rPr>
              <w:t>one (31) recipients have fully completed the Questionnaire, of which 48% (15 respondents) represented Member States who had developed a project proposal for consideration by the CDIP in the past.  In brief, the Questionnaire concluded the following:</w:t>
            </w:r>
          </w:p>
          <w:p w14:paraId="4B052A43" w14:textId="77777777" w:rsidR="00B91B27" w:rsidRPr="00FE5452" w:rsidRDefault="00B91B27" w:rsidP="003C695C">
            <w:pPr>
              <w:pStyle w:val="ListParagraph"/>
              <w:numPr>
                <w:ilvl w:val="0"/>
                <w:numId w:val="21"/>
              </w:numPr>
              <w:spacing w:before="240" w:after="120"/>
              <w:rPr>
                <w:rFonts w:eastAsia="SimSun"/>
                <w:bCs/>
                <w:iCs/>
                <w:szCs w:val="26"/>
              </w:rPr>
            </w:pPr>
            <w:r w:rsidRPr="00FE5452">
              <w:rPr>
                <w:rFonts w:eastAsia="SimSun"/>
                <w:bCs/>
                <w:iCs/>
                <w:szCs w:val="26"/>
              </w:rPr>
              <w:t>38% of respondents found it “difficult” to translate their idea into a project proposal;</w:t>
            </w:r>
          </w:p>
          <w:p w14:paraId="2033274E" w14:textId="77777777" w:rsidR="00B91B27" w:rsidRPr="00FE5452" w:rsidRDefault="00B91B27" w:rsidP="003C695C">
            <w:pPr>
              <w:pStyle w:val="ListParagraph"/>
              <w:numPr>
                <w:ilvl w:val="0"/>
                <w:numId w:val="21"/>
              </w:numPr>
              <w:spacing w:before="240" w:after="120"/>
              <w:rPr>
                <w:rFonts w:eastAsia="SimSun"/>
                <w:bCs/>
                <w:iCs/>
                <w:szCs w:val="26"/>
              </w:rPr>
            </w:pPr>
            <w:r w:rsidRPr="00FE5452">
              <w:rPr>
                <w:rFonts w:eastAsia="SimSun"/>
                <w:bCs/>
                <w:iCs/>
                <w:szCs w:val="26"/>
              </w:rPr>
              <w:t>22.5% of respondents found it “difficult” to understand the process of submitting a DA project proposal to the CDIP;</w:t>
            </w:r>
          </w:p>
          <w:p w14:paraId="6577ADE8" w14:textId="52AD92CC" w:rsidR="00B91B27" w:rsidRPr="00FE5452" w:rsidRDefault="00B91B27" w:rsidP="003C695C">
            <w:pPr>
              <w:pStyle w:val="ListParagraph"/>
              <w:numPr>
                <w:ilvl w:val="0"/>
                <w:numId w:val="21"/>
              </w:numPr>
              <w:spacing w:before="240" w:after="120"/>
              <w:rPr>
                <w:rFonts w:eastAsia="SimSun"/>
                <w:bCs/>
                <w:iCs/>
                <w:szCs w:val="26"/>
              </w:rPr>
            </w:pPr>
            <w:r w:rsidRPr="00FE5452">
              <w:rPr>
                <w:rFonts w:eastAsia="SimSun"/>
                <w:bCs/>
                <w:iCs/>
                <w:szCs w:val="26"/>
              </w:rPr>
              <w:t>35% of respondents found the Secretariat to be “supportive” in guiding them to prepare a project proposal, including in providing ideas for topics, and /or drafting the proposal;</w:t>
            </w:r>
          </w:p>
          <w:p w14:paraId="3B577D91" w14:textId="77777777" w:rsidR="00B91B27" w:rsidRPr="00FE5452" w:rsidRDefault="00B91B27" w:rsidP="003C695C">
            <w:pPr>
              <w:pStyle w:val="ListParagraph"/>
              <w:numPr>
                <w:ilvl w:val="0"/>
                <w:numId w:val="21"/>
              </w:numPr>
              <w:spacing w:before="240" w:after="120"/>
              <w:rPr>
                <w:rFonts w:eastAsia="SimSun"/>
                <w:bCs/>
                <w:iCs/>
                <w:szCs w:val="26"/>
              </w:rPr>
            </w:pPr>
            <w:r w:rsidRPr="00FE5452">
              <w:rPr>
                <w:rFonts w:eastAsia="SimSun"/>
                <w:bCs/>
                <w:iCs/>
                <w:szCs w:val="26"/>
              </w:rPr>
              <w:t>74% found that the CDIP should give “very significant” level of importance to the clarity of the proposal when considering a project;</w:t>
            </w:r>
          </w:p>
          <w:p w14:paraId="2678E6D0" w14:textId="5E35A703" w:rsidR="00B91B27" w:rsidRPr="00FE5452" w:rsidRDefault="00B91B27" w:rsidP="003C695C">
            <w:pPr>
              <w:pStyle w:val="ListParagraph"/>
              <w:numPr>
                <w:ilvl w:val="0"/>
                <w:numId w:val="21"/>
              </w:numPr>
              <w:spacing w:before="240" w:after="120"/>
              <w:rPr>
                <w:rFonts w:eastAsia="SimSun"/>
                <w:bCs/>
                <w:iCs/>
                <w:szCs w:val="26"/>
              </w:rPr>
            </w:pPr>
            <w:r w:rsidRPr="00FE5452">
              <w:rPr>
                <w:rFonts w:eastAsia="SimSun"/>
                <w:bCs/>
                <w:iCs/>
                <w:szCs w:val="26"/>
              </w:rPr>
              <w:t xml:space="preserve">64% found that the CDIP should give </w:t>
            </w:r>
            <w:r w:rsidR="000D4093" w:rsidRPr="00FE5452">
              <w:rPr>
                <w:rFonts w:eastAsia="SimSun"/>
                <w:bCs/>
                <w:iCs/>
                <w:szCs w:val="26"/>
              </w:rPr>
              <w:t xml:space="preserve">a </w:t>
            </w:r>
            <w:r w:rsidRPr="00FE5452">
              <w:rPr>
                <w:rFonts w:eastAsia="SimSun"/>
                <w:bCs/>
                <w:iCs/>
                <w:szCs w:val="26"/>
              </w:rPr>
              <w:t>“very significant” importance to clear objectives defined in the project; and</w:t>
            </w:r>
          </w:p>
          <w:p w14:paraId="1222B8A6" w14:textId="672E5C57" w:rsidR="00B91B27" w:rsidRPr="00FE5452" w:rsidRDefault="00B91B27" w:rsidP="003C695C">
            <w:pPr>
              <w:pStyle w:val="ListParagraph"/>
              <w:numPr>
                <w:ilvl w:val="0"/>
                <w:numId w:val="21"/>
              </w:numPr>
              <w:spacing w:before="240" w:after="120"/>
              <w:rPr>
                <w:rFonts w:eastAsia="SimSun"/>
                <w:bCs/>
                <w:iCs/>
                <w:szCs w:val="26"/>
              </w:rPr>
            </w:pPr>
            <w:r w:rsidRPr="00FE5452">
              <w:rPr>
                <w:rFonts w:eastAsia="SimSun"/>
                <w:bCs/>
                <w:iCs/>
                <w:szCs w:val="26"/>
              </w:rPr>
              <w:t xml:space="preserve">41% found that the CDIP should give “significant” importance to the project expected outputs so that they do not </w:t>
            </w:r>
            <w:r w:rsidR="00E36A99" w:rsidRPr="00FE5452">
              <w:rPr>
                <w:rFonts w:eastAsia="SimSun"/>
                <w:bCs/>
                <w:iCs/>
                <w:szCs w:val="26"/>
              </w:rPr>
              <w:t>overlap with other DA projects.</w:t>
            </w:r>
          </w:p>
          <w:p w14:paraId="313C7AA9" w14:textId="4799A3F3" w:rsidR="00B91B27" w:rsidRPr="00FE5452" w:rsidRDefault="00B91B27" w:rsidP="00B91B27">
            <w:pPr>
              <w:spacing w:before="240" w:after="120"/>
              <w:rPr>
                <w:rFonts w:eastAsia="SimSun"/>
                <w:bCs/>
                <w:iCs/>
                <w:szCs w:val="26"/>
              </w:rPr>
            </w:pPr>
            <w:r w:rsidRPr="00FE5452">
              <w:rPr>
                <w:rFonts w:eastAsia="SimSun"/>
                <w:bCs/>
                <w:iCs/>
                <w:szCs w:val="26"/>
              </w:rPr>
              <w:t>The results of the Questionnaire complemented the inputs received during the consultations, and have been taken into consideration when developing the</w:t>
            </w:r>
            <w:r w:rsidR="00E36A99" w:rsidRPr="00FE5452">
              <w:rPr>
                <w:rFonts w:eastAsia="SimSun"/>
                <w:bCs/>
                <w:iCs/>
                <w:szCs w:val="26"/>
              </w:rPr>
              <w:t xml:space="preserve"> Support Material.</w:t>
            </w:r>
          </w:p>
          <w:p w14:paraId="73A39B55" w14:textId="29170C57" w:rsidR="00B91B27" w:rsidRPr="00FE5452" w:rsidRDefault="00B91B27" w:rsidP="003C695C">
            <w:pPr>
              <w:pStyle w:val="ListParagraph"/>
              <w:numPr>
                <w:ilvl w:val="0"/>
                <w:numId w:val="20"/>
              </w:numPr>
              <w:spacing w:before="240" w:after="120"/>
              <w:rPr>
                <w:rFonts w:eastAsia="SimSun"/>
                <w:b/>
                <w:bCs/>
                <w:iCs/>
                <w:szCs w:val="26"/>
              </w:rPr>
            </w:pPr>
            <w:r w:rsidRPr="00FE5452">
              <w:rPr>
                <w:rFonts w:eastAsia="SimSun"/>
                <w:b/>
                <w:bCs/>
                <w:iCs/>
                <w:szCs w:val="26"/>
              </w:rPr>
              <w:t xml:space="preserve">Output 2 – Comprehensive information on completed and ongoing DA projects made available in </w:t>
            </w:r>
            <w:r w:rsidR="000D4093" w:rsidRPr="00FE5452">
              <w:rPr>
                <w:rFonts w:eastAsia="SimSun"/>
                <w:b/>
                <w:bCs/>
                <w:iCs/>
                <w:szCs w:val="26"/>
              </w:rPr>
              <w:t xml:space="preserve">a </w:t>
            </w:r>
            <w:r w:rsidRPr="00FE5452">
              <w:rPr>
                <w:rFonts w:eastAsia="SimSun"/>
                <w:b/>
                <w:bCs/>
                <w:iCs/>
                <w:szCs w:val="26"/>
              </w:rPr>
              <w:t>searchable and user-friendly format.</w:t>
            </w:r>
          </w:p>
          <w:p w14:paraId="7EFF5783" w14:textId="1C028DF2" w:rsidR="00B91B27" w:rsidRPr="00FE5452" w:rsidRDefault="00B91B27" w:rsidP="00B91B27">
            <w:pPr>
              <w:spacing w:before="240" w:after="120"/>
              <w:rPr>
                <w:rFonts w:eastAsia="SimSun"/>
                <w:bCs/>
                <w:iCs/>
                <w:szCs w:val="26"/>
                <w:u w:val="single"/>
              </w:rPr>
            </w:pPr>
            <w:r w:rsidRPr="00FE5452">
              <w:rPr>
                <w:rFonts w:eastAsia="SimSun"/>
                <w:bCs/>
                <w:iCs/>
                <w:szCs w:val="26"/>
                <w:u w:val="single"/>
              </w:rPr>
              <w:t>Online Searchable Catalogue on DA projects and outputs</w:t>
            </w:r>
          </w:p>
          <w:p w14:paraId="6E60438F" w14:textId="458B2632" w:rsidR="00B91B27" w:rsidRPr="00FE5452" w:rsidRDefault="00B91B27" w:rsidP="00B91B27">
            <w:pPr>
              <w:spacing w:before="240" w:after="120"/>
              <w:rPr>
                <w:rFonts w:eastAsia="SimSun"/>
                <w:bCs/>
                <w:iCs/>
                <w:szCs w:val="26"/>
              </w:rPr>
            </w:pPr>
            <w:r w:rsidRPr="00FE5452">
              <w:rPr>
                <w:rFonts w:eastAsia="SimSun"/>
                <w:bCs/>
                <w:iCs/>
                <w:szCs w:val="26"/>
              </w:rPr>
              <w:t xml:space="preserve">A </w:t>
            </w:r>
            <w:hyperlink r:id="rId37" w:history="1">
              <w:r w:rsidRPr="00FE5452">
                <w:rPr>
                  <w:rStyle w:val="Hyperlink"/>
                  <w:rFonts w:eastAsia="SimSun"/>
                  <w:bCs/>
                  <w:iCs/>
                  <w:szCs w:val="26"/>
                </w:rPr>
                <w:t>Proof of Concept</w:t>
              </w:r>
            </w:hyperlink>
            <w:r w:rsidRPr="00FE5452">
              <w:rPr>
                <w:rFonts w:eastAsia="SimSun"/>
                <w:bCs/>
                <w:iCs/>
                <w:szCs w:val="26"/>
              </w:rPr>
              <w:t xml:space="preserve"> of the online searchable Catalogue on DA projects and outputs had been developed in-house by the Project Team, at the beginning of 2020.  The aim was to define the key features expected from the new platf</w:t>
            </w:r>
            <w:r w:rsidR="00E36A99" w:rsidRPr="00FE5452">
              <w:rPr>
                <w:rFonts w:eastAsia="SimSun"/>
                <w:bCs/>
                <w:iCs/>
                <w:szCs w:val="26"/>
              </w:rPr>
              <w:t>orm and estimate the workload.</w:t>
            </w:r>
          </w:p>
          <w:p w14:paraId="4AA0DEBD" w14:textId="06452E19" w:rsidR="00B91B27" w:rsidRPr="00FE5452" w:rsidRDefault="00B91B27" w:rsidP="00B91B27">
            <w:pPr>
              <w:spacing w:before="240" w:after="120"/>
              <w:rPr>
                <w:rFonts w:eastAsia="SimSun"/>
                <w:bCs/>
                <w:iCs/>
                <w:szCs w:val="26"/>
              </w:rPr>
            </w:pPr>
            <w:r w:rsidRPr="00FE5452">
              <w:rPr>
                <w:rFonts w:eastAsia="SimSun"/>
                <w:bCs/>
                <w:iCs/>
                <w:szCs w:val="26"/>
              </w:rPr>
              <w:t xml:space="preserve">A document (CDIP/25/INF/2) describing the </w:t>
            </w:r>
            <w:hyperlink r:id="rId38" w:history="1">
              <w:r w:rsidRPr="00FE5452">
                <w:rPr>
                  <w:rStyle w:val="Hyperlink"/>
                  <w:rFonts w:eastAsia="SimSun"/>
                  <w:bCs/>
                  <w:iCs/>
                  <w:szCs w:val="26"/>
                </w:rPr>
                <w:t>Proof of Concept</w:t>
              </w:r>
            </w:hyperlink>
            <w:r w:rsidRPr="00FE5452">
              <w:rPr>
                <w:rFonts w:eastAsia="SimSun"/>
                <w:bCs/>
                <w:iCs/>
                <w:szCs w:val="26"/>
              </w:rPr>
              <w:t xml:space="preserve"> was presented to the CDIP at its 25th session, held from November 9 to 13, 2020.  The document showcased the main features of the </w:t>
            </w:r>
            <w:r w:rsidRPr="00FE5452">
              <w:rPr>
                <w:rFonts w:eastAsia="SimSun"/>
                <w:bCs/>
                <w:iCs/>
                <w:szCs w:val="26"/>
              </w:rPr>
              <w:lastRenderedPageBreak/>
              <w:t>online Catalogue, the target audience identified for its use, and provided a few screenshots for better visualization of the search facilities and filters that the new tool will provide.</w:t>
            </w:r>
          </w:p>
          <w:p w14:paraId="16832B23" w14:textId="2E0189F1" w:rsidR="00B91B27" w:rsidRPr="00FE5452" w:rsidRDefault="00B91B27" w:rsidP="00B91B27">
            <w:pPr>
              <w:spacing w:before="240" w:after="120"/>
              <w:rPr>
                <w:rFonts w:eastAsia="SimSun"/>
                <w:bCs/>
                <w:iCs/>
                <w:szCs w:val="26"/>
              </w:rPr>
            </w:pPr>
            <w:r w:rsidRPr="00FE5452">
              <w:rPr>
                <w:rFonts w:eastAsia="SimSun"/>
                <w:bCs/>
                <w:iCs/>
                <w:szCs w:val="26"/>
              </w:rPr>
              <w:t>Member States took note of the proposed Proof of Concept and provided comments to the Secretariat.  These comments have been taken into consideration when developing the online Catalogue</w:t>
            </w:r>
            <w:r w:rsidR="00DC06C9" w:rsidRPr="00FE5452">
              <w:rPr>
                <w:rFonts w:eastAsia="SimSun"/>
                <w:bCs/>
                <w:iCs/>
                <w:szCs w:val="26"/>
              </w:rPr>
              <w:t>.</w:t>
            </w:r>
          </w:p>
          <w:p w14:paraId="347188C4" w14:textId="3C799D6F" w:rsidR="00B91B27" w:rsidRPr="00FE5452" w:rsidRDefault="00B91B27" w:rsidP="00B91B27">
            <w:pPr>
              <w:spacing w:before="240" w:after="120"/>
              <w:rPr>
                <w:rFonts w:eastAsia="SimSun"/>
                <w:bCs/>
                <w:iCs/>
                <w:szCs w:val="26"/>
              </w:rPr>
            </w:pPr>
            <w:r w:rsidRPr="00FE5452">
              <w:rPr>
                <w:rFonts w:eastAsia="SimSun"/>
                <w:bCs/>
                <w:iCs/>
                <w:szCs w:val="26"/>
              </w:rPr>
              <w:t>In October 2020 a developer commenced work on the online Catalogue.  Due to reasons related to the C</w:t>
            </w:r>
            <w:r w:rsidR="00937696" w:rsidRPr="00FE5452">
              <w:rPr>
                <w:rFonts w:eastAsia="SimSun"/>
                <w:bCs/>
                <w:iCs/>
                <w:szCs w:val="26"/>
              </w:rPr>
              <w:t>ovid</w:t>
            </w:r>
            <w:r w:rsidRPr="00FE5452">
              <w:rPr>
                <w:rFonts w:eastAsia="SimSun"/>
                <w:bCs/>
                <w:iCs/>
                <w:szCs w:val="26"/>
              </w:rPr>
              <w:t xml:space="preserve">-19 pandemic, the development of the Catalogue was </w:t>
            </w:r>
            <w:r w:rsidR="00DC6418">
              <w:rPr>
                <w:rFonts w:eastAsia="SimSun"/>
                <w:bCs/>
                <w:iCs/>
                <w:szCs w:val="26"/>
              </w:rPr>
              <w:t>delayed</w:t>
            </w:r>
            <w:r w:rsidRPr="00FE5452">
              <w:rPr>
                <w:rFonts w:eastAsia="SimSun"/>
                <w:bCs/>
                <w:iCs/>
                <w:szCs w:val="26"/>
              </w:rPr>
              <w:t xml:space="preserve"> and its finalization is expected later than initially planned.</w:t>
            </w:r>
          </w:p>
          <w:p w14:paraId="321C8F0D" w14:textId="4DD15B82" w:rsidR="00B91B27" w:rsidRPr="00FE5452" w:rsidRDefault="00B91B27" w:rsidP="003C695C">
            <w:pPr>
              <w:pStyle w:val="ListParagraph"/>
              <w:numPr>
                <w:ilvl w:val="0"/>
                <w:numId w:val="20"/>
              </w:numPr>
              <w:spacing w:before="240" w:after="120"/>
              <w:rPr>
                <w:rFonts w:eastAsia="SimSun"/>
                <w:b/>
                <w:bCs/>
                <w:iCs/>
                <w:szCs w:val="26"/>
              </w:rPr>
            </w:pPr>
            <w:r w:rsidRPr="00FE5452">
              <w:rPr>
                <w:rFonts w:eastAsia="SimSun"/>
                <w:b/>
                <w:bCs/>
                <w:iCs/>
                <w:szCs w:val="26"/>
              </w:rPr>
              <w:t xml:space="preserve">Output 3 – Development of a written Handbook and other resource materials that provide </w:t>
            </w:r>
            <w:r w:rsidR="005D00CD" w:rsidRPr="00FE5452">
              <w:rPr>
                <w:rFonts w:eastAsia="SimSun"/>
                <w:b/>
                <w:bCs/>
                <w:iCs/>
                <w:szCs w:val="26"/>
              </w:rPr>
              <w:t xml:space="preserve">the </w:t>
            </w:r>
            <w:r w:rsidRPr="00FE5452">
              <w:rPr>
                <w:rFonts w:eastAsia="SimSun"/>
                <w:b/>
                <w:bCs/>
                <w:iCs/>
                <w:szCs w:val="26"/>
              </w:rPr>
              <w:t>Member States with a clearer understanding of how to prepare a project proposal, the steps involved, and critical factors for enhanced implementation of an approved project.</w:t>
            </w:r>
          </w:p>
          <w:p w14:paraId="403A2674" w14:textId="523F9999" w:rsidR="00B91B27" w:rsidRPr="00FE5452" w:rsidRDefault="00B91B27" w:rsidP="00B91B27">
            <w:pPr>
              <w:spacing w:before="240" w:after="120"/>
              <w:rPr>
                <w:rFonts w:eastAsia="SimSun"/>
                <w:bCs/>
                <w:iCs/>
                <w:szCs w:val="26"/>
              </w:rPr>
            </w:pPr>
            <w:r w:rsidRPr="00FE5452">
              <w:rPr>
                <w:rFonts w:eastAsia="SimSun"/>
                <w:bCs/>
                <w:iCs/>
                <w:szCs w:val="26"/>
              </w:rPr>
              <w:t xml:space="preserve">This output has two components, </w:t>
            </w:r>
            <w:r w:rsidR="005D00CD" w:rsidRPr="00FE5452">
              <w:rPr>
                <w:rFonts w:eastAsia="SimSun"/>
                <w:bCs/>
                <w:iCs/>
                <w:szCs w:val="26"/>
              </w:rPr>
              <w:t xml:space="preserve">the </w:t>
            </w:r>
            <w:r w:rsidRPr="00FE5452">
              <w:rPr>
                <w:rFonts w:eastAsia="SimSun"/>
                <w:bCs/>
                <w:iCs/>
                <w:szCs w:val="26"/>
              </w:rPr>
              <w:t xml:space="preserve">development of a Handbook and a DL course.  In 2020, the following progress has been achieved: </w:t>
            </w:r>
          </w:p>
          <w:p w14:paraId="285ACBB6" w14:textId="50D71BA9" w:rsidR="00B91B27" w:rsidRPr="00FE5452" w:rsidRDefault="00B91B27" w:rsidP="00B91B27">
            <w:pPr>
              <w:spacing w:before="240" w:after="120"/>
              <w:rPr>
                <w:rFonts w:eastAsia="SimSun"/>
                <w:bCs/>
                <w:iCs/>
                <w:szCs w:val="26"/>
                <w:u w:val="single"/>
              </w:rPr>
            </w:pPr>
            <w:r w:rsidRPr="00FE5452">
              <w:rPr>
                <w:rFonts w:eastAsia="SimSun"/>
                <w:bCs/>
                <w:iCs/>
                <w:szCs w:val="26"/>
                <w:u w:val="single"/>
              </w:rPr>
              <w:t>Handbook</w:t>
            </w:r>
            <w:r w:rsidR="00DC06C9" w:rsidRPr="00FE5452">
              <w:rPr>
                <w:rStyle w:val="FootnoteReference"/>
                <w:u w:val="single"/>
              </w:rPr>
              <w:footnoteReference w:id="7"/>
            </w:r>
          </w:p>
          <w:p w14:paraId="150C4248" w14:textId="451B6596" w:rsidR="00B91B27" w:rsidRPr="00FE5452" w:rsidRDefault="00B91B27" w:rsidP="00B91B27">
            <w:pPr>
              <w:spacing w:before="240" w:after="120"/>
              <w:rPr>
                <w:rFonts w:eastAsia="SimSun"/>
                <w:bCs/>
                <w:iCs/>
                <w:szCs w:val="26"/>
              </w:rPr>
            </w:pPr>
            <w:r w:rsidRPr="00FE5452">
              <w:rPr>
                <w:rFonts w:eastAsia="SimSun"/>
                <w:bCs/>
                <w:iCs/>
                <w:szCs w:val="26"/>
              </w:rPr>
              <w:t>In February 2020, an external Expert has been appointed to develop a Support Material that would provide Member States a comprehensive tool to use when developing a new DA project proposal for the consideration of the CDIP.  The work on the Support Material commenced with a preparatory meeting between the Project Team, the external Expert, and other relevant colleagues from inside and outside WIPO.  The meeting was held at the WIPO headquarters in March 2020.  The aim of the meeting was to present and review the available resources and the information collected by the Project Team, discuss the concept of the Support Material, and agree on a project implementation plan.  During this meeting</w:t>
            </w:r>
            <w:r w:rsidR="005D00CD" w:rsidRPr="00FE5452">
              <w:rPr>
                <w:rFonts w:eastAsia="SimSun"/>
                <w:bCs/>
                <w:iCs/>
                <w:szCs w:val="26"/>
              </w:rPr>
              <w:t>,</w:t>
            </w:r>
            <w:r w:rsidRPr="00FE5452">
              <w:rPr>
                <w:rFonts w:eastAsia="SimSun"/>
                <w:bCs/>
                <w:iCs/>
                <w:szCs w:val="26"/>
              </w:rPr>
              <w:t xml:space="preserve"> the external Expert had the opportunity to conduct preliminary interviews with some Member State representatives who had experience in propo</w:t>
            </w:r>
            <w:r w:rsidR="00DC06C9" w:rsidRPr="00FE5452">
              <w:rPr>
                <w:rFonts w:eastAsia="SimSun"/>
                <w:bCs/>
                <w:iCs/>
                <w:szCs w:val="26"/>
              </w:rPr>
              <w:t xml:space="preserve">sing DA projects to the CDIP.  </w:t>
            </w:r>
            <w:r w:rsidRPr="00FE5452">
              <w:rPr>
                <w:rFonts w:eastAsia="SimSun"/>
                <w:bCs/>
                <w:iCs/>
                <w:szCs w:val="26"/>
              </w:rPr>
              <w:t xml:space="preserve">The Expert also looked at the WIPO’s project management framework, to ensure that the content of the Support Material will fit within the existing framework. </w:t>
            </w:r>
          </w:p>
          <w:p w14:paraId="3FB7FD7B" w14:textId="6D616EF3" w:rsidR="00B91B27" w:rsidRPr="00FE5452" w:rsidRDefault="00B91B27" w:rsidP="00B91B27">
            <w:pPr>
              <w:spacing w:before="240" w:after="120"/>
              <w:rPr>
                <w:rFonts w:eastAsia="SimSun"/>
                <w:bCs/>
                <w:iCs/>
                <w:szCs w:val="26"/>
              </w:rPr>
            </w:pPr>
            <w:r w:rsidRPr="00FE5452">
              <w:rPr>
                <w:rFonts w:eastAsia="SimSun"/>
                <w:bCs/>
                <w:iCs/>
                <w:szCs w:val="26"/>
              </w:rPr>
              <w:t>Based on the information collected during this meeting, a Concept Note describing the content of the Support Material has been developed by the Expert.  This Concept Note was also used during the consultations with stakeholders, as mentioned above, in the report on Output 1.</w:t>
            </w:r>
          </w:p>
          <w:p w14:paraId="3BEB0227" w14:textId="4804EF21" w:rsidR="00B91B27" w:rsidRPr="00FE5452" w:rsidRDefault="00B91B27" w:rsidP="00B91B27">
            <w:pPr>
              <w:spacing w:before="240" w:after="120"/>
              <w:rPr>
                <w:rFonts w:eastAsia="SimSun"/>
                <w:bCs/>
                <w:iCs/>
                <w:szCs w:val="26"/>
                <w:u w:val="single"/>
              </w:rPr>
            </w:pPr>
            <w:r w:rsidRPr="00FE5452">
              <w:rPr>
                <w:rFonts w:eastAsia="SimSun"/>
                <w:bCs/>
                <w:iCs/>
                <w:szCs w:val="26"/>
                <w:u w:val="single"/>
              </w:rPr>
              <w:lastRenderedPageBreak/>
              <w:t>Distance-Learning Course</w:t>
            </w:r>
          </w:p>
          <w:p w14:paraId="3F8A8E30" w14:textId="2B24F460" w:rsidR="00B91B27" w:rsidRPr="00FE5452" w:rsidRDefault="00B91B27" w:rsidP="00B91B27">
            <w:pPr>
              <w:spacing w:before="240" w:after="120"/>
              <w:rPr>
                <w:rFonts w:eastAsia="SimSun"/>
                <w:bCs/>
                <w:iCs/>
                <w:szCs w:val="26"/>
              </w:rPr>
            </w:pPr>
            <w:r w:rsidRPr="00FE5452">
              <w:rPr>
                <w:rFonts w:eastAsia="SimSun"/>
                <w:bCs/>
                <w:iCs/>
                <w:szCs w:val="26"/>
              </w:rPr>
              <w:t>In 2020, the Project Team has initiated the process of development of a Distance Learning Course on DA and basic project management.  A Distance Learning Expert has been selected to undertake this work, and an initial meeting to set the learning objectives for the target users of the DL course, was set for th</w:t>
            </w:r>
            <w:r w:rsidR="009331F9" w:rsidRPr="00FE5452">
              <w:rPr>
                <w:rFonts w:eastAsia="SimSun"/>
                <w:bCs/>
                <w:iCs/>
                <w:szCs w:val="26"/>
              </w:rPr>
              <w:t>e beginning of 2021.</w:t>
            </w:r>
          </w:p>
        </w:tc>
      </w:tr>
      <w:tr w:rsidR="001E6396" w:rsidRPr="00FE5452" w14:paraId="1FC51E38"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315B4761" w14:textId="4D980863" w:rsidR="001E6396" w:rsidRPr="00FE5452" w:rsidRDefault="001E6396" w:rsidP="003839D4">
            <w:pPr>
              <w:spacing w:before="240" w:after="120"/>
              <w:rPr>
                <w:rFonts w:eastAsia="SimSun"/>
                <w:bCs/>
                <w:szCs w:val="26"/>
                <w:u w:val="single"/>
              </w:rPr>
            </w:pPr>
            <w:r w:rsidRPr="00FE5452">
              <w:lastRenderedPageBreak/>
              <w:t>Examples of Success/Impact and Key Lessons</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15CE2098" w14:textId="5C868C43" w:rsidR="001E6396" w:rsidRPr="00FE5452" w:rsidRDefault="001E6396" w:rsidP="003839D4">
            <w:pPr>
              <w:spacing w:before="120" w:after="120"/>
              <w:rPr>
                <w:rFonts w:eastAsia="SimSun"/>
                <w:bCs/>
                <w:iCs/>
                <w:szCs w:val="26"/>
              </w:rPr>
            </w:pPr>
            <w:r w:rsidRPr="00FE5452">
              <w:t>It is too early to assess the impact of the project / draw lessons learnt.</w:t>
            </w:r>
          </w:p>
        </w:tc>
      </w:tr>
      <w:tr w:rsidR="001E6396" w:rsidRPr="00FE5452" w14:paraId="56D88C8A"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424A22C2" w14:textId="11B0998A" w:rsidR="001E6396" w:rsidRPr="00FE5452" w:rsidRDefault="001E6396" w:rsidP="00937696">
            <w:pPr>
              <w:spacing w:before="240" w:after="120"/>
              <w:rPr>
                <w:rFonts w:eastAsia="SimSun"/>
                <w:bCs/>
                <w:szCs w:val="26"/>
                <w:u w:val="single"/>
              </w:rPr>
            </w:pPr>
            <w:r w:rsidRPr="00FE5452">
              <w:t>Impact of the C</w:t>
            </w:r>
            <w:r w:rsidR="00937696" w:rsidRPr="00FE5452">
              <w:t>ovid</w:t>
            </w:r>
            <w:r w:rsidRPr="00FE5452">
              <w:t>-19 pandemic on the Project Implementation</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4C25370C" w14:textId="222482C6" w:rsidR="001E6396" w:rsidRPr="00FE5452" w:rsidRDefault="001E6396" w:rsidP="001E6396">
            <w:pPr>
              <w:pStyle w:val="Heading3"/>
              <w:spacing w:after="240"/>
            </w:pPr>
            <w:r w:rsidRPr="00FE5452">
              <w:rPr>
                <w:u w:val="none"/>
              </w:rPr>
              <w:t>As mentioned above, the C</w:t>
            </w:r>
            <w:r w:rsidR="00937696" w:rsidRPr="00FE5452">
              <w:rPr>
                <w:u w:val="none"/>
              </w:rPr>
              <w:t>ovid</w:t>
            </w:r>
            <w:r w:rsidRPr="00FE5452">
              <w:rPr>
                <w:u w:val="none"/>
              </w:rPr>
              <w:t xml:space="preserve">-19 pandemic had an impact on the initial timeline set for the project implementation, as well as on the ways to deliver certain activities that have been initially foreseen in the project document. </w:t>
            </w:r>
          </w:p>
          <w:p w14:paraId="312440D9" w14:textId="50C8D190" w:rsidR="001E6396" w:rsidRPr="00FE5452" w:rsidRDefault="001E6396" w:rsidP="001E6396">
            <w:pPr>
              <w:spacing w:after="120"/>
            </w:pPr>
            <w:r w:rsidRPr="00FE5452">
              <w:t>Nevertheless, the Project Team adapted to the situation and re-designed some of those activities, as described in the report on the progress on Outputs 1, 2</w:t>
            </w:r>
            <w:r w:rsidR="00142B0E" w:rsidRPr="00FE5452">
              <w:t>,</w:t>
            </w:r>
            <w:r w:rsidRPr="00FE5452">
              <w:t xml:space="preserve"> and 3 above. </w:t>
            </w:r>
          </w:p>
        </w:tc>
      </w:tr>
      <w:tr w:rsidR="001E6396" w:rsidRPr="00FE5452" w14:paraId="33D9836F" w14:textId="77777777" w:rsidTr="003E0FD4">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1A8D3921" w14:textId="4A5B4788" w:rsidR="001E6396" w:rsidRPr="00FE5452" w:rsidRDefault="001E6396" w:rsidP="001E6396">
            <w:pPr>
              <w:spacing w:before="240" w:after="120"/>
            </w:pPr>
            <w:r w:rsidRPr="00FE5452">
              <w:t xml:space="preserve">Proposed Mitigation Strategy </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14:paraId="36D566E7" w14:textId="08500929" w:rsidR="001E6396" w:rsidRPr="00FE5452" w:rsidRDefault="001E6396" w:rsidP="00937696">
            <w:pPr>
              <w:pStyle w:val="Heading3"/>
              <w:spacing w:after="120"/>
              <w:rPr>
                <w:u w:val="none"/>
              </w:rPr>
            </w:pPr>
            <w:r w:rsidRPr="00FE5452">
              <w:rPr>
                <w:u w:val="none"/>
              </w:rPr>
              <w:t>In order to respond to the challenges caused by the C</w:t>
            </w:r>
            <w:r w:rsidR="00937696" w:rsidRPr="00FE5452">
              <w:rPr>
                <w:u w:val="none"/>
              </w:rPr>
              <w:t>ovid</w:t>
            </w:r>
            <w:r w:rsidRPr="00FE5452">
              <w:rPr>
                <w:u w:val="none"/>
              </w:rPr>
              <w:t xml:space="preserve">-19 pandemic, the Project Team revised the timeline and of the project.  Hence, some adjustments were made to the expected deadlines for some of its outputs.  These changes include an extension for a period of 3 months, to leave enough time for the project completion and evaluation.  A revised timeline is provided below. </w:t>
            </w:r>
            <w:r w:rsidR="00633992" w:rsidRPr="00FE5452">
              <w:rPr>
                <w:u w:val="none"/>
              </w:rPr>
              <w:t xml:space="preserve"> </w:t>
            </w:r>
            <w:r w:rsidRPr="00FE5452">
              <w:rPr>
                <w:u w:val="none"/>
              </w:rPr>
              <w:t xml:space="preserve">The proposed timeline does not have any impact on the project budget. </w:t>
            </w:r>
          </w:p>
        </w:tc>
      </w:tr>
      <w:tr w:rsidR="001E6396" w:rsidRPr="00FE5452" w14:paraId="2EF44A66" w14:textId="77777777" w:rsidTr="003E0FD4">
        <w:trPr>
          <w:trHeight w:val="901"/>
        </w:trPr>
        <w:tc>
          <w:tcPr>
            <w:tcW w:w="1423" w:type="pct"/>
            <w:shd w:val="clear" w:color="auto" w:fill="auto"/>
          </w:tcPr>
          <w:p w14:paraId="3EEBE64F" w14:textId="77777777" w:rsidR="001E6396" w:rsidRPr="00FE5452" w:rsidRDefault="001E6396" w:rsidP="001E6396">
            <w:pPr>
              <w:pStyle w:val="Heading3"/>
              <w:spacing w:after="240"/>
            </w:pPr>
            <w:r w:rsidRPr="00FE5452">
              <w:lastRenderedPageBreak/>
              <w:t>Issues Requiring Immediate Support and Attention / The Way Forward</w:t>
            </w:r>
          </w:p>
        </w:tc>
        <w:tc>
          <w:tcPr>
            <w:tcW w:w="3577" w:type="pct"/>
          </w:tcPr>
          <w:p w14:paraId="7AEF2AC1" w14:textId="77777777" w:rsidR="001E6396" w:rsidRPr="00FE5452" w:rsidRDefault="001E6396" w:rsidP="001E6396">
            <w:pPr>
              <w:pStyle w:val="Heading3"/>
              <w:spacing w:after="240"/>
              <w:rPr>
                <w:u w:val="none"/>
              </w:rPr>
            </w:pPr>
            <w:r w:rsidRPr="00FE5452">
              <w:rPr>
                <w:u w:val="none"/>
              </w:rPr>
              <w:t xml:space="preserve">During the first half of 2021, priority will be given to finalizing the 3 major project outputs: Support Material; Online Catalogue; and the DL course. </w:t>
            </w:r>
          </w:p>
          <w:p w14:paraId="444827F2" w14:textId="136E446B" w:rsidR="001E6396" w:rsidRPr="00FE5452" w:rsidRDefault="001E6396" w:rsidP="001E6396">
            <w:pPr>
              <w:pStyle w:val="Heading3"/>
              <w:spacing w:after="240"/>
              <w:rPr>
                <w:u w:val="none"/>
              </w:rPr>
            </w:pPr>
            <w:r w:rsidRPr="00FE5452">
              <w:rPr>
                <w:u w:val="none"/>
              </w:rPr>
              <w:t>Once ready, the Support Material will be t</w:t>
            </w:r>
            <w:r w:rsidR="00FE5452">
              <w:rPr>
                <w:u w:val="none"/>
              </w:rPr>
              <w:t>ranslated into all official UN l</w:t>
            </w:r>
            <w:r w:rsidRPr="00FE5452">
              <w:rPr>
                <w:u w:val="none"/>
              </w:rPr>
              <w:t>anguages and presented to the CDIP.  The Support Ma</w:t>
            </w:r>
            <w:r w:rsidR="00633992" w:rsidRPr="00FE5452">
              <w:rPr>
                <w:u w:val="none"/>
              </w:rPr>
              <w:t>teri</w:t>
            </w:r>
            <w:r w:rsidRPr="00FE5452">
              <w:rPr>
                <w:u w:val="none"/>
              </w:rPr>
              <w:t xml:space="preserve">al will also include a link to the Online Catalogue, for ease of reference. </w:t>
            </w:r>
          </w:p>
          <w:p w14:paraId="1F31563E" w14:textId="77777777" w:rsidR="001E6396" w:rsidRPr="00FE5452" w:rsidRDefault="001E6396" w:rsidP="001E6396">
            <w:pPr>
              <w:pStyle w:val="Heading3"/>
              <w:spacing w:after="240"/>
              <w:rPr>
                <w:u w:val="none"/>
              </w:rPr>
            </w:pPr>
            <w:r w:rsidRPr="00FE5452">
              <w:rPr>
                <w:u w:val="none"/>
              </w:rPr>
              <w:t>The Project Team will also make a presentation of the online Catalogue, once it is live and available on WIPO’s website.  The online Catalogue will be available in all official UN languages.</w:t>
            </w:r>
          </w:p>
          <w:p w14:paraId="4CBE9DBA" w14:textId="5E5EAE32" w:rsidR="001E6396" w:rsidRPr="00FE5452" w:rsidRDefault="001E6396" w:rsidP="001E6396">
            <w:pPr>
              <w:spacing w:before="240" w:after="240"/>
            </w:pPr>
            <w:r w:rsidRPr="00FE5452">
              <w:t xml:space="preserve">Once the DL course will be ready, a trial course will be organized for a number of Member States and project managers. </w:t>
            </w:r>
          </w:p>
          <w:p w14:paraId="659C0EE5" w14:textId="36B27F72" w:rsidR="001E6396" w:rsidRPr="00FE5452" w:rsidRDefault="001E6396" w:rsidP="003A0AE1">
            <w:pPr>
              <w:spacing w:before="240" w:after="240"/>
            </w:pPr>
            <w:r w:rsidRPr="00FE5452">
              <w:t xml:space="preserve">In the second half of 2021, the Project Team will focus on disseminating the project outputs to ensure their wider use by </w:t>
            </w:r>
            <w:r w:rsidR="00142B0E" w:rsidRPr="00FE5452">
              <w:t xml:space="preserve">the </w:t>
            </w:r>
            <w:r w:rsidRPr="00FE5452">
              <w:t>Member States and assess their potential contribution to the overall project outcome.</w:t>
            </w:r>
          </w:p>
        </w:tc>
      </w:tr>
      <w:tr w:rsidR="001E6396" w:rsidRPr="00FE5452" w14:paraId="299BEA41" w14:textId="77777777" w:rsidTr="003E0FD4">
        <w:trPr>
          <w:trHeight w:val="848"/>
        </w:trPr>
        <w:tc>
          <w:tcPr>
            <w:tcW w:w="1423" w:type="pct"/>
            <w:shd w:val="clear" w:color="auto" w:fill="auto"/>
          </w:tcPr>
          <w:p w14:paraId="6CD6F169" w14:textId="77777777" w:rsidR="001E6396" w:rsidRPr="00FE5452" w:rsidRDefault="001E6396" w:rsidP="001E6396">
            <w:pPr>
              <w:pStyle w:val="Heading3"/>
              <w:spacing w:after="120"/>
            </w:pPr>
            <w:r w:rsidRPr="00FE5452">
              <w:t xml:space="preserve">Project Implementation Rate </w:t>
            </w:r>
          </w:p>
        </w:tc>
        <w:tc>
          <w:tcPr>
            <w:tcW w:w="3577" w:type="pct"/>
          </w:tcPr>
          <w:p w14:paraId="08CAA520" w14:textId="77777777" w:rsidR="00DE273A" w:rsidRDefault="001E6396" w:rsidP="00DE273A">
            <w:pPr>
              <w:pStyle w:val="Heading3"/>
              <w:spacing w:after="120"/>
              <w:rPr>
                <w:u w:val="none"/>
              </w:rPr>
            </w:pPr>
            <w:r w:rsidRPr="00FE5452">
              <w:rPr>
                <w:u w:val="none"/>
              </w:rPr>
              <w:t>The budget utilization rate at the end of December 2020</w:t>
            </w:r>
            <w:r w:rsidR="007C298D" w:rsidRPr="00FE5452">
              <w:rPr>
                <w:u w:val="none"/>
              </w:rPr>
              <w:t xml:space="preserve"> wa</w:t>
            </w:r>
            <w:r w:rsidRPr="00FE5452">
              <w:rPr>
                <w:u w:val="none"/>
              </w:rPr>
              <w:t xml:space="preserve">s: </w:t>
            </w:r>
          </w:p>
          <w:p w14:paraId="0CF8387E" w14:textId="4C2A2B44" w:rsidR="001E6396" w:rsidRPr="00FE5452" w:rsidRDefault="001E6396" w:rsidP="00DE273A">
            <w:pPr>
              <w:pStyle w:val="Heading3"/>
              <w:spacing w:before="120" w:after="120"/>
              <w:rPr>
                <w:u w:val="none"/>
              </w:rPr>
            </w:pPr>
            <w:r w:rsidRPr="00FE5452">
              <w:rPr>
                <w:u w:val="none"/>
              </w:rPr>
              <w:t>19 %</w:t>
            </w:r>
          </w:p>
        </w:tc>
      </w:tr>
      <w:tr w:rsidR="001E6396" w:rsidRPr="00FE5452" w14:paraId="7F6655BC" w14:textId="77777777" w:rsidTr="003E0FD4">
        <w:trPr>
          <w:trHeight w:val="848"/>
        </w:trPr>
        <w:tc>
          <w:tcPr>
            <w:tcW w:w="1423" w:type="pct"/>
            <w:shd w:val="clear" w:color="auto" w:fill="auto"/>
          </w:tcPr>
          <w:p w14:paraId="5D768718" w14:textId="77777777" w:rsidR="001E6396" w:rsidRPr="00FE5452" w:rsidRDefault="001E6396" w:rsidP="001E6396">
            <w:pPr>
              <w:pStyle w:val="Heading3"/>
              <w:spacing w:after="120"/>
            </w:pPr>
            <w:r w:rsidRPr="00FE5452">
              <w:t>Previous Reports</w:t>
            </w:r>
          </w:p>
        </w:tc>
        <w:tc>
          <w:tcPr>
            <w:tcW w:w="3577" w:type="pct"/>
          </w:tcPr>
          <w:p w14:paraId="27298880" w14:textId="77777777" w:rsidR="001E6396" w:rsidRPr="00FE5452" w:rsidRDefault="001E6396" w:rsidP="001E6396">
            <w:pPr>
              <w:pStyle w:val="Heading3"/>
              <w:spacing w:after="120"/>
              <w:rPr>
                <w:u w:val="none"/>
              </w:rPr>
            </w:pPr>
            <w:r w:rsidRPr="00FE5452">
              <w:rPr>
                <w:u w:val="none"/>
              </w:rPr>
              <w:t xml:space="preserve">This is the first report to the CDIP. </w:t>
            </w:r>
          </w:p>
        </w:tc>
      </w:tr>
    </w:tbl>
    <w:p w14:paraId="13F41931" w14:textId="77777777" w:rsidR="009331F9" w:rsidRPr="00FE5452" w:rsidRDefault="009331F9" w:rsidP="009331F9">
      <w:r w:rsidRPr="00FE5452">
        <w:br w:type="page"/>
      </w:r>
    </w:p>
    <w:tbl>
      <w:tblPr>
        <w:tblW w:w="0" w:type="auto"/>
        <w:tblLook w:val="01E0" w:firstRow="1" w:lastRow="1" w:firstColumn="1" w:lastColumn="1" w:noHBand="0" w:noVBand="0"/>
        <w:tblCaption w:val="Project Self-Evaluation"/>
      </w:tblPr>
      <w:tblGrid>
        <w:gridCol w:w="9071"/>
      </w:tblGrid>
      <w:tr w:rsidR="001E6396" w:rsidRPr="00FE5452" w14:paraId="2B6B8E3D" w14:textId="77777777" w:rsidTr="005D6C2C">
        <w:trPr>
          <w:trHeight w:val="494"/>
        </w:trPr>
        <w:tc>
          <w:tcPr>
            <w:tcW w:w="9071" w:type="dxa"/>
            <w:vAlign w:val="center"/>
          </w:tcPr>
          <w:p w14:paraId="594E49A1" w14:textId="77777777" w:rsidR="001E6396" w:rsidRPr="00FE5452" w:rsidRDefault="001E6396" w:rsidP="00684A87">
            <w:pPr>
              <w:spacing w:before="120" w:after="120"/>
            </w:pPr>
            <w:r w:rsidRPr="00FE5452">
              <w:lastRenderedPageBreak/>
              <w:br w:type="page"/>
              <w:t>PROJECT SELF-EVALUATION</w:t>
            </w:r>
          </w:p>
        </w:tc>
      </w:tr>
    </w:tbl>
    <w:p w14:paraId="75C4C89F" w14:textId="71C1CE40" w:rsidR="009331F9" w:rsidRPr="00FE5452" w:rsidRDefault="001E6396" w:rsidP="00684A87">
      <w:pPr>
        <w:spacing w:after="120"/>
      </w:pPr>
      <w:r w:rsidRPr="00FE5452">
        <w:t>Key to Traffic Light System (TLS)</w:t>
      </w:r>
    </w:p>
    <w:tbl>
      <w:tblPr>
        <w:tblW w:w="9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8"/>
        <w:gridCol w:w="1643"/>
        <w:gridCol w:w="1756"/>
        <w:gridCol w:w="1848"/>
        <w:gridCol w:w="2442"/>
      </w:tblGrid>
      <w:tr w:rsidR="009331F9" w:rsidRPr="00FE5452" w14:paraId="4A21866A" w14:textId="77777777" w:rsidTr="009331F9">
        <w:trPr>
          <w:trHeight w:val="469"/>
        </w:trPr>
        <w:tc>
          <w:tcPr>
            <w:tcW w:w="1416" w:type="dxa"/>
            <w:shd w:val="clear" w:color="auto" w:fill="auto"/>
            <w:vAlign w:val="center"/>
          </w:tcPr>
          <w:p w14:paraId="1951620B" w14:textId="77777777" w:rsidR="009331F9" w:rsidRPr="00FE5452" w:rsidRDefault="009331F9" w:rsidP="005D6C2C">
            <w:pPr>
              <w:pStyle w:val="Heading4"/>
              <w:rPr>
                <w:i w:val="0"/>
              </w:rPr>
            </w:pPr>
            <w:r w:rsidRPr="00FE5452">
              <w:rPr>
                <w:i w:val="0"/>
              </w:rPr>
              <w:t>****</w:t>
            </w:r>
          </w:p>
        </w:tc>
        <w:tc>
          <w:tcPr>
            <w:tcW w:w="1677" w:type="dxa"/>
            <w:shd w:val="clear" w:color="auto" w:fill="auto"/>
            <w:vAlign w:val="center"/>
          </w:tcPr>
          <w:p w14:paraId="622AF139" w14:textId="77777777" w:rsidR="009331F9" w:rsidRPr="00FE5452" w:rsidRDefault="009331F9" w:rsidP="005D6C2C">
            <w:pPr>
              <w:pStyle w:val="Heading4"/>
              <w:rPr>
                <w:i w:val="0"/>
              </w:rPr>
            </w:pPr>
            <w:r w:rsidRPr="00FE5452">
              <w:rPr>
                <w:i w:val="0"/>
              </w:rPr>
              <w:t>***</w:t>
            </w:r>
          </w:p>
        </w:tc>
        <w:tc>
          <w:tcPr>
            <w:tcW w:w="1797" w:type="dxa"/>
            <w:shd w:val="clear" w:color="auto" w:fill="auto"/>
            <w:vAlign w:val="center"/>
          </w:tcPr>
          <w:p w14:paraId="2474FE83" w14:textId="77777777" w:rsidR="009331F9" w:rsidRPr="00FE5452" w:rsidRDefault="009331F9" w:rsidP="005D6C2C">
            <w:pPr>
              <w:pStyle w:val="Heading4"/>
              <w:rPr>
                <w:i w:val="0"/>
              </w:rPr>
            </w:pPr>
            <w:r w:rsidRPr="00FE5452">
              <w:rPr>
                <w:i w:val="0"/>
              </w:rPr>
              <w:t>**</w:t>
            </w:r>
          </w:p>
        </w:tc>
        <w:tc>
          <w:tcPr>
            <w:tcW w:w="1895" w:type="dxa"/>
            <w:shd w:val="clear" w:color="auto" w:fill="auto"/>
            <w:vAlign w:val="center"/>
          </w:tcPr>
          <w:p w14:paraId="3754A329" w14:textId="77777777" w:rsidR="009331F9" w:rsidRPr="00FE5452" w:rsidRDefault="009331F9" w:rsidP="005D6C2C">
            <w:pPr>
              <w:pStyle w:val="Heading4"/>
              <w:rPr>
                <w:i w:val="0"/>
              </w:rPr>
            </w:pPr>
            <w:r w:rsidRPr="00FE5452">
              <w:rPr>
                <w:i w:val="0"/>
              </w:rPr>
              <w:t>NP</w:t>
            </w:r>
          </w:p>
        </w:tc>
        <w:tc>
          <w:tcPr>
            <w:tcW w:w="2302" w:type="dxa"/>
            <w:shd w:val="clear" w:color="auto" w:fill="auto"/>
            <w:vAlign w:val="center"/>
          </w:tcPr>
          <w:p w14:paraId="45041EE1" w14:textId="77777777" w:rsidR="009331F9" w:rsidRPr="00FE5452" w:rsidRDefault="009331F9" w:rsidP="005D6C2C">
            <w:pPr>
              <w:pStyle w:val="Heading4"/>
              <w:rPr>
                <w:i w:val="0"/>
              </w:rPr>
            </w:pPr>
            <w:r w:rsidRPr="00FE5452">
              <w:rPr>
                <w:i w:val="0"/>
              </w:rPr>
              <w:t>NA</w:t>
            </w:r>
          </w:p>
        </w:tc>
      </w:tr>
      <w:tr w:rsidR="009331F9" w:rsidRPr="00FE5452" w14:paraId="1AA190B8" w14:textId="77777777" w:rsidTr="009331F9">
        <w:tc>
          <w:tcPr>
            <w:tcW w:w="1416" w:type="dxa"/>
            <w:shd w:val="clear" w:color="auto" w:fill="auto"/>
          </w:tcPr>
          <w:p w14:paraId="032E60D6" w14:textId="77777777" w:rsidR="009331F9" w:rsidRPr="00FE5452" w:rsidRDefault="009331F9" w:rsidP="007A1BD1">
            <w:pPr>
              <w:pStyle w:val="Heading4"/>
              <w:spacing w:after="120"/>
              <w:rPr>
                <w:i w:val="0"/>
              </w:rPr>
            </w:pPr>
            <w:r w:rsidRPr="00FE5452">
              <w:rPr>
                <w:i w:val="0"/>
              </w:rPr>
              <w:t>Fully achieved</w:t>
            </w:r>
          </w:p>
        </w:tc>
        <w:tc>
          <w:tcPr>
            <w:tcW w:w="1677" w:type="dxa"/>
            <w:shd w:val="clear" w:color="auto" w:fill="auto"/>
          </w:tcPr>
          <w:p w14:paraId="25459A6E" w14:textId="77777777" w:rsidR="009331F9" w:rsidRPr="00FE5452" w:rsidRDefault="009331F9" w:rsidP="007A1BD1">
            <w:pPr>
              <w:pStyle w:val="Heading4"/>
              <w:spacing w:after="120"/>
              <w:rPr>
                <w:i w:val="0"/>
              </w:rPr>
            </w:pPr>
            <w:r w:rsidRPr="00FE5452">
              <w:rPr>
                <w:i w:val="0"/>
              </w:rPr>
              <w:t>Strong progress</w:t>
            </w:r>
          </w:p>
        </w:tc>
        <w:tc>
          <w:tcPr>
            <w:tcW w:w="1797" w:type="dxa"/>
            <w:shd w:val="clear" w:color="auto" w:fill="auto"/>
          </w:tcPr>
          <w:p w14:paraId="7A4239A3" w14:textId="77777777" w:rsidR="009331F9" w:rsidRPr="00FE5452" w:rsidRDefault="009331F9" w:rsidP="007A1BD1">
            <w:pPr>
              <w:pStyle w:val="Heading4"/>
              <w:spacing w:after="120"/>
              <w:rPr>
                <w:i w:val="0"/>
              </w:rPr>
            </w:pPr>
            <w:r w:rsidRPr="00FE5452">
              <w:rPr>
                <w:i w:val="0"/>
              </w:rPr>
              <w:t>Some progress</w:t>
            </w:r>
          </w:p>
        </w:tc>
        <w:tc>
          <w:tcPr>
            <w:tcW w:w="1895" w:type="dxa"/>
            <w:shd w:val="clear" w:color="auto" w:fill="auto"/>
          </w:tcPr>
          <w:p w14:paraId="59AA2497" w14:textId="77777777" w:rsidR="009331F9" w:rsidRPr="00FE5452" w:rsidRDefault="009331F9" w:rsidP="007A1BD1">
            <w:pPr>
              <w:pStyle w:val="Heading4"/>
              <w:spacing w:after="120"/>
              <w:rPr>
                <w:i w:val="0"/>
              </w:rPr>
            </w:pPr>
            <w:r w:rsidRPr="00FE5452">
              <w:rPr>
                <w:i w:val="0"/>
              </w:rPr>
              <w:t>No progress</w:t>
            </w:r>
          </w:p>
        </w:tc>
        <w:tc>
          <w:tcPr>
            <w:tcW w:w="2302" w:type="dxa"/>
            <w:shd w:val="clear" w:color="auto" w:fill="auto"/>
          </w:tcPr>
          <w:p w14:paraId="6F4A90CA" w14:textId="77777777" w:rsidR="009331F9" w:rsidRPr="00FE5452" w:rsidRDefault="009331F9" w:rsidP="007A1BD1">
            <w:pPr>
              <w:pStyle w:val="Heading4"/>
              <w:spacing w:after="120"/>
              <w:rPr>
                <w:i w:val="0"/>
              </w:rPr>
            </w:pPr>
            <w:r w:rsidRPr="00FE5452">
              <w:rPr>
                <w:i w:val="0"/>
              </w:rPr>
              <w:t>Not yet assessed/discontinued</w:t>
            </w:r>
          </w:p>
        </w:tc>
      </w:tr>
    </w:tbl>
    <w:p w14:paraId="433995B8" w14:textId="77777777" w:rsidR="009331F9" w:rsidRPr="00FE5452" w:rsidRDefault="009331F9" w:rsidP="00684A87">
      <w:pPr>
        <w:spacing w:before="120"/>
        <w:rPr>
          <w:sz w:val="16"/>
          <w:szCs w:val="16"/>
        </w:rPr>
      </w:pPr>
    </w:p>
    <w:tbl>
      <w:tblPr>
        <w:tblStyle w:val="TableGrid"/>
        <w:tblW w:w="9085" w:type="dxa"/>
        <w:tblLook w:val="04A0" w:firstRow="1" w:lastRow="0" w:firstColumn="1" w:lastColumn="0" w:noHBand="0" w:noVBand="1"/>
        <w:tblCaption w:val="Project Self-Evaluation"/>
        <w:tblDescription w:val="Key to Traffic Light System"/>
      </w:tblPr>
      <w:tblGrid>
        <w:gridCol w:w="2355"/>
        <w:gridCol w:w="3200"/>
        <w:gridCol w:w="2797"/>
        <w:gridCol w:w="733"/>
      </w:tblGrid>
      <w:tr w:rsidR="009331F9" w:rsidRPr="00FE5452" w14:paraId="1E9A3FAB" w14:textId="77777777" w:rsidTr="00887E93">
        <w:trPr>
          <w:trHeight w:val="20"/>
          <w:tblHeader/>
        </w:trPr>
        <w:tc>
          <w:tcPr>
            <w:tcW w:w="2425" w:type="dxa"/>
          </w:tcPr>
          <w:p w14:paraId="13319A80" w14:textId="77777777" w:rsidR="009331F9" w:rsidRPr="00FE5452" w:rsidRDefault="009331F9" w:rsidP="00684A87">
            <w:pPr>
              <w:spacing w:before="240" w:after="120"/>
            </w:pPr>
            <w:r w:rsidRPr="00FE5452">
              <w:t>Project Outputs</w:t>
            </w:r>
            <w:r w:rsidRPr="00FE5452">
              <w:rPr>
                <w:vertAlign w:val="superscript"/>
              </w:rPr>
              <w:footnoteReference w:id="8"/>
            </w:r>
            <w:r w:rsidRPr="00FE5452">
              <w:t xml:space="preserve"> </w:t>
            </w:r>
            <w:r w:rsidRPr="00FE5452">
              <w:br/>
              <w:t>(Expected result)</w:t>
            </w:r>
          </w:p>
        </w:tc>
        <w:tc>
          <w:tcPr>
            <w:tcW w:w="3398" w:type="dxa"/>
          </w:tcPr>
          <w:p w14:paraId="7100CE21" w14:textId="77777777" w:rsidR="009331F9" w:rsidRPr="00FE5452" w:rsidRDefault="009331F9" w:rsidP="00684A87">
            <w:pPr>
              <w:spacing w:before="240" w:after="120"/>
            </w:pPr>
            <w:r w:rsidRPr="00FE5452">
              <w:t>Indicators of Successful Completion</w:t>
            </w:r>
            <w:r w:rsidRPr="00FE5452">
              <w:br/>
              <w:t>(Output Indicators)</w:t>
            </w:r>
          </w:p>
        </w:tc>
        <w:tc>
          <w:tcPr>
            <w:tcW w:w="2938" w:type="dxa"/>
          </w:tcPr>
          <w:p w14:paraId="46F0B994" w14:textId="77777777" w:rsidR="009331F9" w:rsidRPr="00FE5452" w:rsidRDefault="009331F9" w:rsidP="00684A87">
            <w:pPr>
              <w:spacing w:before="240" w:after="120"/>
            </w:pPr>
            <w:r w:rsidRPr="00FE5452">
              <w:t>Performance Data</w:t>
            </w:r>
          </w:p>
        </w:tc>
        <w:tc>
          <w:tcPr>
            <w:tcW w:w="746" w:type="dxa"/>
          </w:tcPr>
          <w:p w14:paraId="1C0C4AB2" w14:textId="77777777" w:rsidR="009331F9" w:rsidRPr="00FE5452" w:rsidRDefault="009331F9" w:rsidP="00684A87">
            <w:pPr>
              <w:spacing w:before="240" w:after="120"/>
            </w:pPr>
            <w:r w:rsidRPr="00FE5452">
              <w:t>TLS</w:t>
            </w:r>
          </w:p>
        </w:tc>
      </w:tr>
      <w:tr w:rsidR="009331F9" w:rsidRPr="00FE5452" w14:paraId="3E07006C" w14:textId="77777777" w:rsidTr="00887E93">
        <w:tc>
          <w:tcPr>
            <w:tcW w:w="2425" w:type="dxa"/>
          </w:tcPr>
          <w:p w14:paraId="1E895505" w14:textId="77777777" w:rsidR="009331F9" w:rsidRPr="00FE5452" w:rsidRDefault="009331F9" w:rsidP="007A1BD1">
            <w:pPr>
              <w:spacing w:before="240" w:after="240"/>
            </w:pPr>
            <w:r w:rsidRPr="00FE5452">
              <w:t>Increased understanding of the methodology, challenges, questions, and best practices regarding the elaboration and management of DA projects.</w:t>
            </w:r>
          </w:p>
        </w:tc>
        <w:tc>
          <w:tcPr>
            <w:tcW w:w="3398" w:type="dxa"/>
          </w:tcPr>
          <w:p w14:paraId="158F68C0" w14:textId="77777777" w:rsidR="009331F9" w:rsidRPr="00FE5452" w:rsidRDefault="009331F9" w:rsidP="007A1BD1">
            <w:pPr>
              <w:spacing w:before="240" w:after="240"/>
            </w:pPr>
            <w:r w:rsidRPr="00FE5452">
              <w:t>A first draft of the stocktaking exercise, as well as reporting on the workshop and consultations outcomes, has been completed within nine months of the start of the project</w:t>
            </w:r>
          </w:p>
        </w:tc>
        <w:tc>
          <w:tcPr>
            <w:tcW w:w="2938" w:type="dxa"/>
          </w:tcPr>
          <w:p w14:paraId="39B24F9D" w14:textId="27063812" w:rsidR="009331F9" w:rsidRPr="00FE5452" w:rsidRDefault="009331F9" w:rsidP="00175B10">
            <w:pPr>
              <w:spacing w:before="240" w:after="120"/>
            </w:pPr>
            <w:r w:rsidRPr="00FE5452">
              <w:t>Fully achieved: a stocktaking exercise has been undertaken by the project team and shared with the external Expert working on the development of the Support Material.  The Expert undertook a desk review during his kick off meeting at the WIPO Headquarters in March 2020.  Consultations with different stakeholder groups were undertaken in virtual format between June 27 to 29, 2020, and information was collected through a Questionnaire sent to all WIPO Member States.</w:t>
            </w:r>
            <w:r w:rsidR="00142B0E" w:rsidRPr="00FE5452">
              <w:t xml:space="preserve"> </w:t>
            </w:r>
            <w:r w:rsidRPr="00FE5452">
              <w:t xml:space="preserve"> A report on the consultations has been prepared and shared with participants. </w:t>
            </w:r>
            <w:r w:rsidR="00142B0E" w:rsidRPr="00FE5452">
              <w:t xml:space="preserve"> </w:t>
            </w:r>
            <w:r w:rsidRPr="00FE5452">
              <w:t xml:space="preserve">The report is available </w:t>
            </w:r>
            <w:hyperlink r:id="rId39" w:history="1">
              <w:r w:rsidR="00175B10" w:rsidRPr="00FE5452">
                <w:rPr>
                  <w:rStyle w:val="Hyperlink"/>
                  <w:b/>
                </w:rPr>
                <w:t>here</w:t>
              </w:r>
              <w:r w:rsidR="00175B10" w:rsidRPr="00FE5452">
                <w:rPr>
                  <w:rStyle w:val="Hyperlink"/>
                </w:rPr>
                <w:t>.</w:t>
              </w:r>
            </w:hyperlink>
            <w:r w:rsidRPr="00FE5452">
              <w:t xml:space="preserve"> </w:t>
            </w:r>
          </w:p>
        </w:tc>
        <w:tc>
          <w:tcPr>
            <w:tcW w:w="746" w:type="dxa"/>
          </w:tcPr>
          <w:p w14:paraId="08A506EA" w14:textId="77777777" w:rsidR="009331F9" w:rsidRPr="00FE5452" w:rsidRDefault="009331F9" w:rsidP="007A1BD1">
            <w:pPr>
              <w:spacing w:before="240" w:after="240"/>
            </w:pPr>
            <w:r w:rsidRPr="00FE5452">
              <w:t>****</w:t>
            </w:r>
          </w:p>
        </w:tc>
      </w:tr>
      <w:tr w:rsidR="009331F9" w:rsidRPr="00FE5452" w14:paraId="519CDACE" w14:textId="77777777" w:rsidTr="00887E93">
        <w:tc>
          <w:tcPr>
            <w:tcW w:w="2425" w:type="dxa"/>
          </w:tcPr>
          <w:p w14:paraId="1FFB6BE6" w14:textId="77777777" w:rsidR="009331F9" w:rsidRPr="00FE5452" w:rsidRDefault="009331F9" w:rsidP="007A1BD1">
            <w:pPr>
              <w:spacing w:before="240" w:after="240"/>
            </w:pPr>
            <w:r w:rsidRPr="00FE5452">
              <w:t>Comprehensive information on completed and ongoing DA projects made available in searchable and user-friendly format.</w:t>
            </w:r>
          </w:p>
        </w:tc>
        <w:tc>
          <w:tcPr>
            <w:tcW w:w="3398" w:type="dxa"/>
          </w:tcPr>
          <w:p w14:paraId="0B671DBD" w14:textId="43CF9746" w:rsidR="009331F9" w:rsidRPr="00FE5452" w:rsidRDefault="009331F9" w:rsidP="003031FD">
            <w:pPr>
              <w:pStyle w:val="Heading3"/>
              <w:spacing w:after="120"/>
              <w:rPr>
                <w:u w:val="none"/>
              </w:rPr>
            </w:pPr>
            <w:r w:rsidRPr="00FE5452">
              <w:rPr>
                <w:u w:val="none"/>
              </w:rPr>
              <w:t>An online searchable Catalogue of all past and ongoing DA projects has been created and made available on the WIPO DA website within the first three months of the second year of the start of the project</w:t>
            </w:r>
          </w:p>
        </w:tc>
        <w:tc>
          <w:tcPr>
            <w:tcW w:w="2938" w:type="dxa"/>
          </w:tcPr>
          <w:p w14:paraId="4A721E66" w14:textId="77777777" w:rsidR="009331F9" w:rsidRPr="00FE5452" w:rsidRDefault="009331F9" w:rsidP="007A1BD1">
            <w:pPr>
              <w:spacing w:before="240" w:after="240"/>
            </w:pPr>
            <w:r w:rsidRPr="00FE5452">
              <w:t xml:space="preserve">Some progress: work has commence on the development of an online Searchable Catalogue on ongoing DA projects and outputs. </w:t>
            </w:r>
          </w:p>
        </w:tc>
        <w:tc>
          <w:tcPr>
            <w:tcW w:w="746" w:type="dxa"/>
          </w:tcPr>
          <w:p w14:paraId="38B9F947" w14:textId="77777777" w:rsidR="009331F9" w:rsidRPr="00FE5452" w:rsidRDefault="009331F9" w:rsidP="007A1BD1">
            <w:pPr>
              <w:spacing w:before="240" w:after="240"/>
            </w:pPr>
            <w:r w:rsidRPr="00FE5452">
              <w:t>**</w:t>
            </w:r>
          </w:p>
        </w:tc>
      </w:tr>
      <w:tr w:rsidR="009331F9" w:rsidRPr="00FE5452" w14:paraId="4AF23079" w14:textId="77777777" w:rsidTr="00887E93">
        <w:trPr>
          <w:trHeight w:val="3911"/>
        </w:trPr>
        <w:tc>
          <w:tcPr>
            <w:tcW w:w="2425" w:type="dxa"/>
            <w:vMerge w:val="restart"/>
          </w:tcPr>
          <w:p w14:paraId="0982EBA7" w14:textId="77777777" w:rsidR="009331F9" w:rsidRPr="00FE5452" w:rsidRDefault="009331F9" w:rsidP="007A1BD1">
            <w:pPr>
              <w:spacing w:before="240" w:after="240"/>
            </w:pPr>
            <w:r w:rsidRPr="00FE5452">
              <w:lastRenderedPageBreak/>
              <w:t>Develop a written Handbook and other resource materials that provide Member States with a clearer understanding of how to prepare a project proposal, the steps involved, and critical factors for enhanced implementation of an approved project.</w:t>
            </w:r>
          </w:p>
        </w:tc>
        <w:tc>
          <w:tcPr>
            <w:tcW w:w="3398" w:type="dxa"/>
          </w:tcPr>
          <w:p w14:paraId="7E971ED6" w14:textId="77777777" w:rsidR="009331F9" w:rsidRPr="00FE5452" w:rsidRDefault="009331F9" w:rsidP="007A1BD1">
            <w:pPr>
              <w:spacing w:before="240" w:after="120"/>
            </w:pPr>
            <w:r w:rsidRPr="00FE5452">
              <w:t>A first draft of the written Handbook on the elaboration of DA project proposals has been developed within the first three months of the second year of the project, and translated in all official UN languages within six months of the second year of the project</w:t>
            </w:r>
          </w:p>
        </w:tc>
        <w:tc>
          <w:tcPr>
            <w:tcW w:w="2938" w:type="dxa"/>
          </w:tcPr>
          <w:p w14:paraId="0686E84A" w14:textId="77777777" w:rsidR="009331F9" w:rsidRPr="00FE5452" w:rsidRDefault="009331F9" w:rsidP="007A1BD1">
            <w:pPr>
              <w:spacing w:before="240" w:after="240"/>
            </w:pPr>
            <w:r w:rsidRPr="00FE5452">
              <w:t xml:space="preserve">Some progress: work on a first draft of the Support Material (Handbook) has commenced following the consultations held with different stakeholder groups. </w:t>
            </w:r>
          </w:p>
        </w:tc>
        <w:tc>
          <w:tcPr>
            <w:tcW w:w="746" w:type="dxa"/>
          </w:tcPr>
          <w:p w14:paraId="008A0BC5" w14:textId="77777777" w:rsidR="009331F9" w:rsidRPr="00FE5452" w:rsidRDefault="009331F9" w:rsidP="007A1BD1">
            <w:pPr>
              <w:spacing w:before="240" w:after="240"/>
            </w:pPr>
            <w:r w:rsidRPr="00FE5452">
              <w:t>**</w:t>
            </w:r>
          </w:p>
        </w:tc>
      </w:tr>
      <w:tr w:rsidR="009331F9" w:rsidRPr="00FE5452" w14:paraId="6B7F74BC" w14:textId="77777777" w:rsidTr="00887E93">
        <w:trPr>
          <w:trHeight w:val="2139"/>
        </w:trPr>
        <w:tc>
          <w:tcPr>
            <w:tcW w:w="2425" w:type="dxa"/>
            <w:vMerge/>
          </w:tcPr>
          <w:p w14:paraId="483A7CBB" w14:textId="77777777" w:rsidR="009331F9" w:rsidRPr="00FE5452" w:rsidRDefault="009331F9" w:rsidP="005D6C2C">
            <w:pPr>
              <w:spacing w:after="240"/>
            </w:pPr>
          </w:p>
        </w:tc>
        <w:tc>
          <w:tcPr>
            <w:tcW w:w="3398" w:type="dxa"/>
          </w:tcPr>
          <w:p w14:paraId="06CFF105" w14:textId="77777777" w:rsidR="009331F9" w:rsidRPr="00FE5452" w:rsidRDefault="009331F9" w:rsidP="007A1BD1">
            <w:pPr>
              <w:spacing w:before="240" w:after="120"/>
            </w:pPr>
            <w:r w:rsidRPr="00FE5452">
              <w:t xml:space="preserve">Subject to demand, at least one webinar on how to develop and implement a DA project has been organized within the second year of the project </w:t>
            </w:r>
          </w:p>
        </w:tc>
        <w:tc>
          <w:tcPr>
            <w:tcW w:w="2938" w:type="dxa"/>
          </w:tcPr>
          <w:p w14:paraId="725E138C" w14:textId="77777777" w:rsidR="009331F9" w:rsidRPr="00FE5452" w:rsidRDefault="009331F9" w:rsidP="007A1BD1">
            <w:pPr>
              <w:spacing w:before="240" w:after="240"/>
            </w:pPr>
            <w:r w:rsidRPr="00FE5452">
              <w:t>N/A</w:t>
            </w:r>
          </w:p>
        </w:tc>
        <w:tc>
          <w:tcPr>
            <w:tcW w:w="746" w:type="dxa"/>
          </w:tcPr>
          <w:p w14:paraId="1E20CDAF" w14:textId="77777777" w:rsidR="009331F9" w:rsidRPr="00FE5452" w:rsidRDefault="009331F9" w:rsidP="007A1BD1">
            <w:pPr>
              <w:spacing w:before="240" w:after="240"/>
            </w:pPr>
            <w:r w:rsidRPr="00FE5452">
              <w:t>NP</w:t>
            </w:r>
          </w:p>
        </w:tc>
      </w:tr>
      <w:tr w:rsidR="009331F9" w:rsidRPr="00FE5452" w14:paraId="0FF8D51C" w14:textId="77777777" w:rsidTr="00887E93">
        <w:trPr>
          <w:trHeight w:val="2568"/>
        </w:trPr>
        <w:tc>
          <w:tcPr>
            <w:tcW w:w="2425" w:type="dxa"/>
            <w:vMerge/>
          </w:tcPr>
          <w:p w14:paraId="13AE390D" w14:textId="77777777" w:rsidR="009331F9" w:rsidRPr="00FE5452" w:rsidRDefault="009331F9" w:rsidP="005D6C2C">
            <w:pPr>
              <w:spacing w:after="240"/>
            </w:pPr>
          </w:p>
        </w:tc>
        <w:tc>
          <w:tcPr>
            <w:tcW w:w="3398" w:type="dxa"/>
          </w:tcPr>
          <w:p w14:paraId="1DCF58CE" w14:textId="3449C156" w:rsidR="009331F9" w:rsidRPr="00FE5452" w:rsidRDefault="009331F9" w:rsidP="007A1BD1">
            <w:pPr>
              <w:spacing w:before="240" w:after="120"/>
            </w:pPr>
            <w:r w:rsidRPr="00FE5452">
              <w:t>A primer distance-learning course on the WIPO DA and basic project management has been developed within six months of the second year of the project</w:t>
            </w:r>
          </w:p>
        </w:tc>
        <w:tc>
          <w:tcPr>
            <w:tcW w:w="2938" w:type="dxa"/>
          </w:tcPr>
          <w:p w14:paraId="368E8957" w14:textId="77777777" w:rsidR="009331F9" w:rsidRPr="00FE5452" w:rsidRDefault="009331F9" w:rsidP="007A1BD1">
            <w:pPr>
              <w:spacing w:before="240" w:after="240"/>
            </w:pPr>
            <w:r w:rsidRPr="00FE5452">
              <w:t xml:space="preserve">Some progress: work on developing the didactical content of the DL course has been initiated. </w:t>
            </w:r>
          </w:p>
        </w:tc>
        <w:tc>
          <w:tcPr>
            <w:tcW w:w="746" w:type="dxa"/>
          </w:tcPr>
          <w:p w14:paraId="1537926B" w14:textId="77777777" w:rsidR="009331F9" w:rsidRPr="00FE5452" w:rsidRDefault="009331F9" w:rsidP="007A1BD1">
            <w:pPr>
              <w:spacing w:before="240" w:after="240"/>
            </w:pPr>
            <w:r w:rsidRPr="00FE5452">
              <w:t>**</w:t>
            </w:r>
          </w:p>
        </w:tc>
      </w:tr>
      <w:tr w:rsidR="009331F9" w:rsidRPr="00FE5452" w14:paraId="0B7B955E" w14:textId="77777777" w:rsidTr="00887E93">
        <w:trPr>
          <w:trHeight w:val="2695"/>
        </w:trPr>
        <w:tc>
          <w:tcPr>
            <w:tcW w:w="2425" w:type="dxa"/>
            <w:vMerge w:val="restart"/>
          </w:tcPr>
          <w:p w14:paraId="202E7A37" w14:textId="77777777" w:rsidR="009331F9" w:rsidRPr="00FE5452" w:rsidRDefault="009331F9" w:rsidP="004A3B14">
            <w:pPr>
              <w:spacing w:before="240" w:after="240"/>
            </w:pPr>
            <w:r w:rsidRPr="00FE5452">
              <w:t>Disseminated Handbook and use of the additional resources encouraged.</w:t>
            </w:r>
          </w:p>
        </w:tc>
        <w:tc>
          <w:tcPr>
            <w:tcW w:w="3398" w:type="dxa"/>
          </w:tcPr>
          <w:p w14:paraId="32135B49" w14:textId="77777777" w:rsidR="009331F9" w:rsidRPr="00FE5452" w:rsidRDefault="009331F9" w:rsidP="004A3B14">
            <w:pPr>
              <w:spacing w:before="240" w:after="120"/>
            </w:pPr>
            <w:r w:rsidRPr="00FE5452">
              <w:t>The WIPO website has been updated to increase access and visibility of the Handbook and additional resources within nine months of the second year of the project</w:t>
            </w:r>
          </w:p>
        </w:tc>
        <w:tc>
          <w:tcPr>
            <w:tcW w:w="2938" w:type="dxa"/>
          </w:tcPr>
          <w:p w14:paraId="2BA1C80D" w14:textId="77777777" w:rsidR="009331F9" w:rsidRPr="00FE5452" w:rsidRDefault="009331F9" w:rsidP="004A3B14">
            <w:pPr>
              <w:spacing w:before="240" w:after="240"/>
            </w:pPr>
            <w:r w:rsidRPr="00FE5452">
              <w:t>N/A</w:t>
            </w:r>
          </w:p>
        </w:tc>
        <w:tc>
          <w:tcPr>
            <w:tcW w:w="746" w:type="dxa"/>
          </w:tcPr>
          <w:p w14:paraId="78846DF7" w14:textId="77777777" w:rsidR="009331F9" w:rsidRPr="00FE5452" w:rsidRDefault="009331F9" w:rsidP="004A3B14">
            <w:pPr>
              <w:spacing w:before="240" w:after="240"/>
            </w:pPr>
            <w:r w:rsidRPr="00FE5452">
              <w:t>NP</w:t>
            </w:r>
          </w:p>
        </w:tc>
      </w:tr>
      <w:tr w:rsidR="009331F9" w:rsidRPr="00FE5452" w14:paraId="1C670B75" w14:textId="77777777" w:rsidTr="00887E93">
        <w:trPr>
          <w:trHeight w:val="3060"/>
        </w:trPr>
        <w:tc>
          <w:tcPr>
            <w:tcW w:w="2425" w:type="dxa"/>
            <w:vMerge/>
          </w:tcPr>
          <w:p w14:paraId="1F1DFBB6" w14:textId="77777777" w:rsidR="009331F9" w:rsidRPr="00FE5452" w:rsidRDefault="009331F9" w:rsidP="005D6C2C">
            <w:pPr>
              <w:spacing w:after="240"/>
            </w:pPr>
          </w:p>
        </w:tc>
        <w:tc>
          <w:tcPr>
            <w:tcW w:w="3398" w:type="dxa"/>
          </w:tcPr>
          <w:p w14:paraId="5C4E304F" w14:textId="77777777" w:rsidR="009331F9" w:rsidRPr="00FE5452" w:rsidRDefault="009331F9" w:rsidP="004A3B14">
            <w:pPr>
              <w:spacing w:before="240" w:after="120"/>
            </w:pPr>
            <w:r w:rsidRPr="00FE5452">
              <w:t>The promotion of the Handbook and additional resources has been included in existing activities by the International Bureau and individual regional bureaus within the second year of the project</w:t>
            </w:r>
          </w:p>
        </w:tc>
        <w:tc>
          <w:tcPr>
            <w:tcW w:w="2938" w:type="dxa"/>
          </w:tcPr>
          <w:p w14:paraId="3EA03392" w14:textId="77777777" w:rsidR="009331F9" w:rsidRPr="00FE5452" w:rsidRDefault="009331F9" w:rsidP="004A3B14">
            <w:pPr>
              <w:spacing w:before="240" w:after="120"/>
            </w:pPr>
            <w:r w:rsidRPr="00FE5452">
              <w:t>N/A</w:t>
            </w:r>
          </w:p>
        </w:tc>
        <w:tc>
          <w:tcPr>
            <w:tcW w:w="746" w:type="dxa"/>
          </w:tcPr>
          <w:p w14:paraId="22E73EF5" w14:textId="77777777" w:rsidR="009331F9" w:rsidRPr="00FE5452" w:rsidRDefault="009331F9" w:rsidP="004A3B14">
            <w:pPr>
              <w:spacing w:before="240" w:after="120"/>
            </w:pPr>
            <w:r w:rsidRPr="00FE5452">
              <w:t>NP</w:t>
            </w:r>
          </w:p>
        </w:tc>
      </w:tr>
      <w:tr w:rsidR="009331F9" w:rsidRPr="00FE5452" w14:paraId="3FAB0145" w14:textId="77777777" w:rsidTr="00887E93">
        <w:trPr>
          <w:trHeight w:val="2266"/>
        </w:trPr>
        <w:tc>
          <w:tcPr>
            <w:tcW w:w="2425" w:type="dxa"/>
            <w:vMerge/>
          </w:tcPr>
          <w:p w14:paraId="382F41CD" w14:textId="77777777" w:rsidR="009331F9" w:rsidRPr="00FE5452" w:rsidRDefault="009331F9" w:rsidP="005D6C2C">
            <w:pPr>
              <w:spacing w:after="240"/>
            </w:pPr>
          </w:p>
        </w:tc>
        <w:tc>
          <w:tcPr>
            <w:tcW w:w="3398" w:type="dxa"/>
          </w:tcPr>
          <w:p w14:paraId="07FC1517" w14:textId="77777777" w:rsidR="009331F9" w:rsidRPr="00FE5452" w:rsidRDefault="009331F9" w:rsidP="004A3B14">
            <w:pPr>
              <w:spacing w:before="240" w:after="120"/>
            </w:pPr>
            <w:r w:rsidRPr="00FE5452">
              <w:t>The Handbook and Catalogue webpages have been visited at least 40 times within the first year of their availability on the WIPO DA website</w:t>
            </w:r>
          </w:p>
        </w:tc>
        <w:tc>
          <w:tcPr>
            <w:tcW w:w="2938" w:type="dxa"/>
          </w:tcPr>
          <w:p w14:paraId="6CC1CEFF" w14:textId="77777777" w:rsidR="009331F9" w:rsidRPr="00FE5452" w:rsidRDefault="009331F9" w:rsidP="004A3B14">
            <w:pPr>
              <w:spacing w:before="240" w:after="120"/>
            </w:pPr>
            <w:r w:rsidRPr="00FE5452">
              <w:t>N/A</w:t>
            </w:r>
          </w:p>
        </w:tc>
        <w:tc>
          <w:tcPr>
            <w:tcW w:w="746" w:type="dxa"/>
          </w:tcPr>
          <w:p w14:paraId="622EFCF4" w14:textId="77777777" w:rsidR="009331F9" w:rsidRPr="00FE5452" w:rsidRDefault="009331F9" w:rsidP="004A3B14">
            <w:pPr>
              <w:spacing w:before="240" w:after="120"/>
            </w:pPr>
            <w:r w:rsidRPr="00FE5452">
              <w:t>NP</w:t>
            </w:r>
          </w:p>
        </w:tc>
      </w:tr>
    </w:tbl>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roject Self-Evaluation"/>
        <w:tblDescription w:val="Key to Traffic Light System"/>
      </w:tblPr>
      <w:tblGrid>
        <w:gridCol w:w="2345"/>
        <w:gridCol w:w="3320"/>
        <w:gridCol w:w="2859"/>
        <w:gridCol w:w="832"/>
      </w:tblGrid>
      <w:tr w:rsidR="009331F9" w:rsidRPr="00FE5452" w14:paraId="6C9E0950" w14:textId="77777777" w:rsidTr="00887E93">
        <w:trPr>
          <w:trHeight w:val="616"/>
        </w:trPr>
        <w:tc>
          <w:tcPr>
            <w:tcW w:w="2410" w:type="dxa"/>
            <w:shd w:val="clear" w:color="auto" w:fill="auto"/>
          </w:tcPr>
          <w:p w14:paraId="5F6972B4" w14:textId="77777777" w:rsidR="009331F9" w:rsidRPr="00FE5452" w:rsidRDefault="009331F9" w:rsidP="004A3B14">
            <w:pPr>
              <w:pStyle w:val="Heading3"/>
              <w:spacing w:after="120"/>
            </w:pPr>
            <w:r w:rsidRPr="00FE5452">
              <w:lastRenderedPageBreak/>
              <w:t>Project Objectives</w:t>
            </w:r>
          </w:p>
        </w:tc>
        <w:tc>
          <w:tcPr>
            <w:tcW w:w="3413" w:type="dxa"/>
            <w:shd w:val="clear" w:color="auto" w:fill="auto"/>
          </w:tcPr>
          <w:p w14:paraId="6B624133" w14:textId="77777777" w:rsidR="009331F9" w:rsidRPr="00FE5452" w:rsidRDefault="009331F9" w:rsidP="004A3B14">
            <w:pPr>
              <w:pStyle w:val="Heading3"/>
              <w:spacing w:after="120"/>
              <w:rPr>
                <w:szCs w:val="22"/>
              </w:rPr>
            </w:pPr>
            <w:r w:rsidRPr="00FE5452">
              <w:rPr>
                <w:szCs w:val="22"/>
              </w:rPr>
              <w:t>Indicators of Success in Achieving Project Objective</w:t>
            </w:r>
          </w:p>
          <w:p w14:paraId="336C2B41" w14:textId="77777777" w:rsidR="009331F9" w:rsidRPr="00FE5452" w:rsidRDefault="009331F9" w:rsidP="004A3B14">
            <w:pPr>
              <w:pStyle w:val="Heading3"/>
              <w:spacing w:after="120"/>
              <w:rPr>
                <w:szCs w:val="22"/>
              </w:rPr>
            </w:pPr>
            <w:r w:rsidRPr="00FE5452">
              <w:rPr>
                <w:szCs w:val="22"/>
              </w:rPr>
              <w:t>(Outcome Indicators)</w:t>
            </w:r>
          </w:p>
        </w:tc>
        <w:tc>
          <w:tcPr>
            <w:tcW w:w="2938" w:type="dxa"/>
            <w:shd w:val="clear" w:color="auto" w:fill="auto"/>
          </w:tcPr>
          <w:p w14:paraId="57C41B7A" w14:textId="77777777" w:rsidR="009331F9" w:rsidRPr="00FE5452" w:rsidRDefault="009331F9" w:rsidP="004A3B14">
            <w:pPr>
              <w:pStyle w:val="Heading3"/>
              <w:spacing w:after="120"/>
            </w:pPr>
            <w:r w:rsidRPr="00FE5452">
              <w:rPr>
                <w:szCs w:val="22"/>
              </w:rPr>
              <w:t>Performance Data</w:t>
            </w:r>
          </w:p>
        </w:tc>
        <w:tc>
          <w:tcPr>
            <w:tcW w:w="850" w:type="dxa"/>
            <w:shd w:val="clear" w:color="auto" w:fill="auto"/>
          </w:tcPr>
          <w:p w14:paraId="195F005F" w14:textId="77777777" w:rsidR="009331F9" w:rsidRPr="00FE5452" w:rsidRDefault="009331F9" w:rsidP="004A3B14">
            <w:pPr>
              <w:pStyle w:val="Heading3"/>
              <w:spacing w:after="120"/>
            </w:pPr>
            <w:r w:rsidRPr="00FE5452">
              <w:rPr>
                <w:szCs w:val="22"/>
              </w:rPr>
              <w:t>TLS</w:t>
            </w:r>
          </w:p>
        </w:tc>
      </w:tr>
      <w:tr w:rsidR="009331F9" w:rsidRPr="00FE5452" w14:paraId="59CB449A" w14:textId="77777777" w:rsidTr="00887E93">
        <w:trPr>
          <w:trHeight w:val="509"/>
        </w:trPr>
        <w:tc>
          <w:tcPr>
            <w:tcW w:w="2410" w:type="dxa"/>
            <w:vMerge w:val="restart"/>
            <w:shd w:val="clear" w:color="auto" w:fill="auto"/>
          </w:tcPr>
          <w:p w14:paraId="05D822E0" w14:textId="77777777" w:rsidR="009331F9" w:rsidRPr="00FE5452" w:rsidRDefault="009331F9" w:rsidP="005D6C2C">
            <w:pPr>
              <w:pStyle w:val="Heading3"/>
              <w:rPr>
                <w:u w:val="none"/>
              </w:rPr>
            </w:pPr>
            <w:r w:rsidRPr="00FE5452">
              <w:rPr>
                <w:iCs/>
                <w:szCs w:val="22"/>
                <w:u w:val="none"/>
              </w:rPr>
              <w:t xml:space="preserve">Facilitate the elaboration of MS project proposals for the consideration of the CDIP and increase the initial thoroughness of proposals presented to the CDIP  </w:t>
            </w:r>
          </w:p>
        </w:tc>
        <w:tc>
          <w:tcPr>
            <w:tcW w:w="3413" w:type="dxa"/>
            <w:shd w:val="clear" w:color="auto" w:fill="auto"/>
          </w:tcPr>
          <w:p w14:paraId="4FBE9290" w14:textId="77777777" w:rsidR="009331F9" w:rsidRPr="00FE5452" w:rsidRDefault="009331F9" w:rsidP="004A3B14">
            <w:pPr>
              <w:pStyle w:val="Heading3"/>
              <w:spacing w:after="120"/>
              <w:rPr>
                <w:u w:val="none"/>
              </w:rPr>
            </w:pPr>
            <w:r w:rsidRPr="00FE5452">
              <w:rPr>
                <w:u w:val="none"/>
              </w:rPr>
              <w:t>The Handbook and Catalogue webpages have been visited at least 40 times within the first year of their availability on the WIPO DA website</w:t>
            </w:r>
          </w:p>
        </w:tc>
        <w:tc>
          <w:tcPr>
            <w:tcW w:w="2938" w:type="dxa"/>
            <w:shd w:val="clear" w:color="auto" w:fill="auto"/>
          </w:tcPr>
          <w:p w14:paraId="5D097813" w14:textId="77777777" w:rsidR="009331F9" w:rsidRPr="00FE5452" w:rsidRDefault="009331F9" w:rsidP="004A3B14">
            <w:pPr>
              <w:pStyle w:val="Heading3"/>
              <w:spacing w:after="120"/>
              <w:rPr>
                <w:u w:val="none"/>
              </w:rPr>
            </w:pPr>
            <w:r w:rsidRPr="00FE5452">
              <w:rPr>
                <w:u w:val="none"/>
              </w:rPr>
              <w:t xml:space="preserve">Too early to assess. </w:t>
            </w:r>
          </w:p>
        </w:tc>
        <w:tc>
          <w:tcPr>
            <w:tcW w:w="850" w:type="dxa"/>
            <w:shd w:val="clear" w:color="auto" w:fill="auto"/>
          </w:tcPr>
          <w:p w14:paraId="4F5061F8" w14:textId="77777777" w:rsidR="009331F9" w:rsidRPr="00FE5452" w:rsidRDefault="009331F9" w:rsidP="005D6C2C">
            <w:pPr>
              <w:pStyle w:val="Heading3"/>
              <w:rPr>
                <w:u w:val="none"/>
              </w:rPr>
            </w:pPr>
            <w:r w:rsidRPr="00FE5452">
              <w:rPr>
                <w:u w:val="none"/>
              </w:rPr>
              <w:t>N/A</w:t>
            </w:r>
          </w:p>
        </w:tc>
      </w:tr>
      <w:tr w:rsidR="009331F9" w:rsidRPr="00FE5452" w14:paraId="6F3B64AE" w14:textId="77777777" w:rsidTr="00887E93">
        <w:trPr>
          <w:trHeight w:val="509"/>
        </w:trPr>
        <w:tc>
          <w:tcPr>
            <w:tcW w:w="2410" w:type="dxa"/>
            <w:vMerge/>
            <w:shd w:val="clear" w:color="auto" w:fill="auto"/>
          </w:tcPr>
          <w:p w14:paraId="6613BC28" w14:textId="77777777" w:rsidR="009331F9" w:rsidRPr="00FE5452" w:rsidRDefault="009331F9" w:rsidP="005D6C2C">
            <w:pPr>
              <w:pStyle w:val="Heading3"/>
            </w:pPr>
          </w:p>
        </w:tc>
        <w:tc>
          <w:tcPr>
            <w:tcW w:w="3413" w:type="dxa"/>
            <w:shd w:val="clear" w:color="auto" w:fill="auto"/>
          </w:tcPr>
          <w:p w14:paraId="1E26402C" w14:textId="77777777" w:rsidR="009331F9" w:rsidRPr="00FE5452" w:rsidRDefault="009331F9" w:rsidP="00582AB5">
            <w:pPr>
              <w:pStyle w:val="Heading3"/>
              <w:spacing w:after="120"/>
              <w:rPr>
                <w:u w:val="none"/>
              </w:rPr>
            </w:pPr>
            <w:r w:rsidRPr="00FE5452">
              <w:rPr>
                <w:u w:val="none"/>
              </w:rPr>
              <w:t>At least 50% of Member States who present project proposals for the consideration of the CDIP within two years following the availability of the Handbook and additional resources reported that these tools had helped them through their proposal elaboration process</w:t>
            </w:r>
          </w:p>
        </w:tc>
        <w:tc>
          <w:tcPr>
            <w:tcW w:w="2938" w:type="dxa"/>
            <w:shd w:val="clear" w:color="auto" w:fill="auto"/>
          </w:tcPr>
          <w:p w14:paraId="3C789234" w14:textId="77777777" w:rsidR="009331F9" w:rsidRPr="00FE5452" w:rsidRDefault="009331F9" w:rsidP="005D6C2C">
            <w:pPr>
              <w:pStyle w:val="Heading3"/>
            </w:pPr>
            <w:r w:rsidRPr="00FE5452">
              <w:rPr>
                <w:u w:val="none"/>
              </w:rPr>
              <w:t>Too early to assess.</w:t>
            </w:r>
          </w:p>
        </w:tc>
        <w:tc>
          <w:tcPr>
            <w:tcW w:w="850" w:type="dxa"/>
            <w:shd w:val="clear" w:color="auto" w:fill="auto"/>
          </w:tcPr>
          <w:p w14:paraId="788DB3E6" w14:textId="77777777" w:rsidR="009331F9" w:rsidRPr="00FE5452" w:rsidRDefault="009331F9" w:rsidP="005D6C2C">
            <w:pPr>
              <w:pStyle w:val="Heading3"/>
            </w:pPr>
            <w:r w:rsidRPr="00FE5452">
              <w:rPr>
                <w:u w:val="none"/>
              </w:rPr>
              <w:t>N/A</w:t>
            </w:r>
          </w:p>
        </w:tc>
      </w:tr>
      <w:tr w:rsidR="009331F9" w:rsidRPr="00FE5452" w14:paraId="114CFABE" w14:textId="77777777" w:rsidTr="00887E93">
        <w:trPr>
          <w:trHeight w:val="509"/>
        </w:trPr>
        <w:tc>
          <w:tcPr>
            <w:tcW w:w="2410" w:type="dxa"/>
            <w:vMerge/>
            <w:shd w:val="clear" w:color="auto" w:fill="auto"/>
          </w:tcPr>
          <w:p w14:paraId="5492573A" w14:textId="77777777" w:rsidR="009331F9" w:rsidRPr="00FE5452" w:rsidRDefault="009331F9" w:rsidP="005D6C2C">
            <w:pPr>
              <w:pStyle w:val="Heading3"/>
            </w:pPr>
          </w:p>
        </w:tc>
        <w:tc>
          <w:tcPr>
            <w:tcW w:w="3413" w:type="dxa"/>
            <w:shd w:val="clear" w:color="auto" w:fill="auto"/>
          </w:tcPr>
          <w:p w14:paraId="0D293B31" w14:textId="77777777" w:rsidR="009331F9" w:rsidRPr="00FE5452" w:rsidRDefault="009331F9" w:rsidP="00582AB5">
            <w:pPr>
              <w:pStyle w:val="Heading3"/>
              <w:spacing w:after="120"/>
              <w:rPr>
                <w:u w:val="none"/>
              </w:rPr>
            </w:pPr>
            <w:r w:rsidRPr="00FE5452">
              <w:rPr>
                <w:u w:val="none"/>
              </w:rPr>
              <w:t>At least 50% of individuals who participated in a webinar (if convened) or who took the distance-learning course reported that their understanding of the elaboration and management of DA projects had improved</w:t>
            </w:r>
          </w:p>
        </w:tc>
        <w:tc>
          <w:tcPr>
            <w:tcW w:w="2938" w:type="dxa"/>
            <w:shd w:val="clear" w:color="auto" w:fill="auto"/>
          </w:tcPr>
          <w:p w14:paraId="01D08898" w14:textId="77777777" w:rsidR="009331F9" w:rsidRPr="00FE5452" w:rsidRDefault="009331F9" w:rsidP="005D6C2C">
            <w:pPr>
              <w:pStyle w:val="Heading3"/>
            </w:pPr>
            <w:r w:rsidRPr="00FE5452">
              <w:rPr>
                <w:u w:val="none"/>
              </w:rPr>
              <w:t>Too early to assess.</w:t>
            </w:r>
          </w:p>
        </w:tc>
        <w:tc>
          <w:tcPr>
            <w:tcW w:w="850" w:type="dxa"/>
            <w:shd w:val="clear" w:color="auto" w:fill="auto"/>
          </w:tcPr>
          <w:p w14:paraId="3814CEC4" w14:textId="77777777" w:rsidR="009331F9" w:rsidRPr="00FE5452" w:rsidRDefault="009331F9" w:rsidP="005D6C2C">
            <w:pPr>
              <w:pStyle w:val="Heading3"/>
              <w:rPr>
                <w:u w:val="none"/>
              </w:rPr>
            </w:pPr>
            <w:r w:rsidRPr="00FE5452">
              <w:rPr>
                <w:u w:val="none"/>
              </w:rPr>
              <w:t>N/A</w:t>
            </w:r>
          </w:p>
        </w:tc>
      </w:tr>
    </w:tbl>
    <w:p w14:paraId="7E3E63FC" w14:textId="72C5E631" w:rsidR="004A3B14" w:rsidRPr="00FE5452" w:rsidRDefault="004A3B14">
      <w:pPr>
        <w:rPr>
          <w:sz w:val="24"/>
          <w:szCs w:val="24"/>
        </w:rPr>
        <w:sectPr w:rsidR="004A3B14" w:rsidRPr="00FE5452" w:rsidSect="008B7CC3">
          <w:headerReference w:type="default" r:id="rId40"/>
          <w:headerReference w:type="first" r:id="rId41"/>
          <w:pgSz w:w="11906" w:h="16838" w:code="9"/>
          <w:pgMar w:top="994" w:right="1411" w:bottom="1440" w:left="1411" w:header="504" w:footer="1022" w:gutter="0"/>
          <w:pgNumType w:start="1"/>
          <w:cols w:space="720"/>
          <w:titlePg/>
          <w:docGrid w:linePitch="299"/>
        </w:sectPr>
      </w:pPr>
    </w:p>
    <w:p w14:paraId="22D0D640" w14:textId="77777777" w:rsidR="004A3B14" w:rsidRPr="00FE5452" w:rsidRDefault="004A3B14" w:rsidP="00175B10">
      <w:pPr>
        <w:pStyle w:val="ListParagraph"/>
        <w:ind w:left="180" w:right="-620"/>
        <w:rPr>
          <w:rFonts w:eastAsia="SimSun"/>
          <w:lang w:eastAsia="zh-CN"/>
        </w:rPr>
      </w:pPr>
      <w:r w:rsidRPr="00FE5452">
        <w:rPr>
          <w:rFonts w:eastAsia="SimSun"/>
          <w:lang w:eastAsia="zh-CN"/>
        </w:rPr>
        <w:lastRenderedPageBreak/>
        <w:t>REVISED IMPLEMENTATION TIMELINE</w:t>
      </w:r>
    </w:p>
    <w:p w14:paraId="34FD97B8" w14:textId="01D93572" w:rsidR="008B10D3" w:rsidRPr="00FE5452" w:rsidRDefault="008B10D3" w:rsidP="0012093D">
      <w:pPr>
        <w:rPr>
          <w:rFonts w:eastAsia="SimSun"/>
          <w:lang w:eastAsia="zh-CN"/>
        </w:rPr>
      </w:pPr>
    </w:p>
    <w:tbl>
      <w:tblPr>
        <w:tblStyle w:val="TableGrid"/>
        <w:tblW w:w="14256" w:type="dxa"/>
        <w:tblInd w:w="137" w:type="dxa"/>
        <w:tblLayout w:type="fixed"/>
        <w:tblLook w:val="04A0" w:firstRow="1" w:lastRow="0" w:firstColumn="1" w:lastColumn="0" w:noHBand="0" w:noVBand="1"/>
        <w:tblCaption w:val="Revised Implementation Timeline"/>
        <w:tblDescription w:val="Activities"/>
      </w:tblPr>
      <w:tblGrid>
        <w:gridCol w:w="7407"/>
        <w:gridCol w:w="691"/>
        <w:gridCol w:w="796"/>
        <w:gridCol w:w="796"/>
        <w:gridCol w:w="796"/>
        <w:gridCol w:w="796"/>
        <w:gridCol w:w="796"/>
        <w:gridCol w:w="691"/>
        <w:gridCol w:w="691"/>
        <w:gridCol w:w="796"/>
      </w:tblGrid>
      <w:tr w:rsidR="0012093D" w:rsidRPr="00FE5452" w14:paraId="5A1CCAF3" w14:textId="77777777" w:rsidTr="00450BB7">
        <w:trPr>
          <w:tblHeader/>
        </w:trPr>
        <w:tc>
          <w:tcPr>
            <w:tcW w:w="9923" w:type="dxa"/>
            <w:vMerge w:val="restart"/>
          </w:tcPr>
          <w:p w14:paraId="273001CB" w14:textId="77777777" w:rsidR="0012093D" w:rsidRPr="00FE5452" w:rsidRDefault="0012093D" w:rsidP="007F79A1">
            <w:pPr>
              <w:spacing w:before="240" w:after="240"/>
              <w:jc w:val="center"/>
              <w:rPr>
                <w:szCs w:val="22"/>
              </w:rPr>
            </w:pPr>
            <w:r w:rsidRPr="00FE5452">
              <w:rPr>
                <w:szCs w:val="22"/>
              </w:rPr>
              <w:t>Activities</w:t>
            </w:r>
          </w:p>
        </w:tc>
        <w:tc>
          <w:tcPr>
            <w:tcW w:w="8505" w:type="dxa"/>
            <w:gridSpan w:val="9"/>
          </w:tcPr>
          <w:p w14:paraId="77C19FCF" w14:textId="77777777" w:rsidR="0012093D" w:rsidRPr="00FE5452" w:rsidRDefault="0012093D" w:rsidP="005D6C2C">
            <w:pPr>
              <w:jc w:val="center"/>
              <w:rPr>
                <w:szCs w:val="22"/>
              </w:rPr>
            </w:pPr>
            <w:r w:rsidRPr="00FE5452">
              <w:rPr>
                <w:szCs w:val="22"/>
              </w:rPr>
              <w:t>Quarters</w:t>
            </w:r>
          </w:p>
        </w:tc>
      </w:tr>
      <w:tr w:rsidR="0012093D" w:rsidRPr="00FE5452" w14:paraId="6E64DAB2" w14:textId="77777777" w:rsidTr="00450BB7">
        <w:tc>
          <w:tcPr>
            <w:tcW w:w="9923" w:type="dxa"/>
            <w:vMerge/>
          </w:tcPr>
          <w:p w14:paraId="1DA2A4C5" w14:textId="77777777" w:rsidR="0012093D" w:rsidRPr="00FE5452" w:rsidRDefault="0012093D" w:rsidP="005D6C2C">
            <w:pPr>
              <w:jc w:val="center"/>
              <w:rPr>
                <w:szCs w:val="22"/>
              </w:rPr>
            </w:pPr>
          </w:p>
        </w:tc>
        <w:tc>
          <w:tcPr>
            <w:tcW w:w="3827" w:type="dxa"/>
            <w:gridSpan w:val="4"/>
          </w:tcPr>
          <w:p w14:paraId="0397E0E7" w14:textId="77777777" w:rsidR="0012093D" w:rsidRPr="00FE5452" w:rsidRDefault="0012093D" w:rsidP="005D6C2C">
            <w:pPr>
              <w:jc w:val="center"/>
              <w:rPr>
                <w:szCs w:val="22"/>
              </w:rPr>
            </w:pPr>
            <w:r w:rsidRPr="00FE5452">
              <w:rPr>
                <w:szCs w:val="22"/>
              </w:rPr>
              <w:t>2020</w:t>
            </w:r>
          </w:p>
        </w:tc>
        <w:tc>
          <w:tcPr>
            <w:tcW w:w="3685" w:type="dxa"/>
            <w:gridSpan w:val="4"/>
          </w:tcPr>
          <w:p w14:paraId="749BAE65" w14:textId="77777777" w:rsidR="0012093D" w:rsidRPr="00FE5452" w:rsidRDefault="0012093D" w:rsidP="005D6C2C">
            <w:pPr>
              <w:jc w:val="center"/>
              <w:rPr>
                <w:szCs w:val="22"/>
              </w:rPr>
            </w:pPr>
            <w:r w:rsidRPr="00FE5452">
              <w:rPr>
                <w:szCs w:val="22"/>
              </w:rPr>
              <w:t>2021</w:t>
            </w:r>
          </w:p>
        </w:tc>
        <w:tc>
          <w:tcPr>
            <w:tcW w:w="993" w:type="dxa"/>
          </w:tcPr>
          <w:p w14:paraId="137E468A" w14:textId="77777777" w:rsidR="0012093D" w:rsidRPr="00FE5452" w:rsidRDefault="0012093D" w:rsidP="005D6C2C">
            <w:pPr>
              <w:jc w:val="center"/>
              <w:rPr>
                <w:szCs w:val="22"/>
              </w:rPr>
            </w:pPr>
            <w:r w:rsidRPr="00FE5452">
              <w:rPr>
                <w:szCs w:val="22"/>
              </w:rPr>
              <w:t>2022</w:t>
            </w:r>
          </w:p>
        </w:tc>
      </w:tr>
      <w:tr w:rsidR="0012093D" w:rsidRPr="00FE5452" w14:paraId="1CC344CE" w14:textId="77777777" w:rsidTr="00450BB7">
        <w:tc>
          <w:tcPr>
            <w:tcW w:w="9923" w:type="dxa"/>
            <w:vMerge/>
          </w:tcPr>
          <w:p w14:paraId="2E26D234" w14:textId="77777777" w:rsidR="0012093D" w:rsidRPr="00FE5452" w:rsidRDefault="0012093D" w:rsidP="005D6C2C">
            <w:pPr>
              <w:rPr>
                <w:szCs w:val="22"/>
              </w:rPr>
            </w:pPr>
          </w:p>
        </w:tc>
        <w:tc>
          <w:tcPr>
            <w:tcW w:w="850" w:type="dxa"/>
          </w:tcPr>
          <w:p w14:paraId="225AF254" w14:textId="77777777" w:rsidR="0012093D" w:rsidRPr="00FE5452" w:rsidRDefault="0012093D" w:rsidP="005D6C2C">
            <w:pPr>
              <w:rPr>
                <w:szCs w:val="22"/>
              </w:rPr>
            </w:pPr>
            <w:r w:rsidRPr="00FE5452">
              <w:rPr>
                <w:szCs w:val="22"/>
              </w:rPr>
              <w:t>1</w:t>
            </w:r>
            <w:r w:rsidRPr="00FE5452">
              <w:rPr>
                <w:szCs w:val="22"/>
                <w:vertAlign w:val="superscript"/>
              </w:rPr>
              <w:t>st</w:t>
            </w:r>
            <w:r w:rsidRPr="00FE5452">
              <w:rPr>
                <w:szCs w:val="22"/>
              </w:rPr>
              <w:t xml:space="preserve"> </w:t>
            </w:r>
          </w:p>
        </w:tc>
        <w:tc>
          <w:tcPr>
            <w:tcW w:w="992" w:type="dxa"/>
          </w:tcPr>
          <w:p w14:paraId="160F4767" w14:textId="77777777" w:rsidR="0012093D" w:rsidRPr="00FE5452" w:rsidRDefault="0012093D" w:rsidP="005D6C2C">
            <w:pPr>
              <w:rPr>
                <w:szCs w:val="22"/>
              </w:rPr>
            </w:pPr>
            <w:r w:rsidRPr="00FE5452">
              <w:rPr>
                <w:szCs w:val="22"/>
              </w:rPr>
              <w:t>2</w:t>
            </w:r>
            <w:r w:rsidRPr="00FE5452">
              <w:rPr>
                <w:szCs w:val="22"/>
                <w:vertAlign w:val="superscript"/>
              </w:rPr>
              <w:t>nd</w:t>
            </w:r>
          </w:p>
        </w:tc>
        <w:tc>
          <w:tcPr>
            <w:tcW w:w="993" w:type="dxa"/>
          </w:tcPr>
          <w:p w14:paraId="6332E773" w14:textId="77777777" w:rsidR="0012093D" w:rsidRPr="00FE5452" w:rsidRDefault="0012093D" w:rsidP="005D6C2C">
            <w:pPr>
              <w:rPr>
                <w:szCs w:val="22"/>
              </w:rPr>
            </w:pPr>
            <w:r w:rsidRPr="00FE5452">
              <w:rPr>
                <w:szCs w:val="22"/>
              </w:rPr>
              <w:t>3</w:t>
            </w:r>
            <w:r w:rsidRPr="00FE5452">
              <w:rPr>
                <w:szCs w:val="22"/>
                <w:vertAlign w:val="superscript"/>
              </w:rPr>
              <w:t>rd</w:t>
            </w:r>
            <w:r w:rsidRPr="00FE5452">
              <w:rPr>
                <w:szCs w:val="22"/>
              </w:rPr>
              <w:t xml:space="preserve"> </w:t>
            </w:r>
          </w:p>
        </w:tc>
        <w:tc>
          <w:tcPr>
            <w:tcW w:w="992" w:type="dxa"/>
          </w:tcPr>
          <w:p w14:paraId="32E606FD" w14:textId="77777777" w:rsidR="0012093D" w:rsidRPr="00FE5452" w:rsidRDefault="0012093D" w:rsidP="005D6C2C">
            <w:pPr>
              <w:rPr>
                <w:szCs w:val="22"/>
              </w:rPr>
            </w:pPr>
            <w:r w:rsidRPr="00FE5452">
              <w:rPr>
                <w:szCs w:val="22"/>
              </w:rPr>
              <w:t>4</w:t>
            </w:r>
            <w:r w:rsidRPr="00FE5452">
              <w:rPr>
                <w:szCs w:val="22"/>
                <w:vertAlign w:val="superscript"/>
              </w:rPr>
              <w:t>th</w:t>
            </w:r>
            <w:r w:rsidRPr="00FE5452">
              <w:rPr>
                <w:szCs w:val="22"/>
              </w:rPr>
              <w:t xml:space="preserve"> </w:t>
            </w:r>
          </w:p>
        </w:tc>
        <w:tc>
          <w:tcPr>
            <w:tcW w:w="992" w:type="dxa"/>
          </w:tcPr>
          <w:p w14:paraId="3DA6D414" w14:textId="77777777" w:rsidR="0012093D" w:rsidRPr="00FE5452" w:rsidRDefault="0012093D" w:rsidP="005D6C2C">
            <w:pPr>
              <w:rPr>
                <w:szCs w:val="22"/>
              </w:rPr>
            </w:pPr>
            <w:r w:rsidRPr="00FE5452">
              <w:rPr>
                <w:szCs w:val="22"/>
              </w:rPr>
              <w:t>1</w:t>
            </w:r>
            <w:r w:rsidRPr="00FE5452">
              <w:rPr>
                <w:szCs w:val="22"/>
                <w:vertAlign w:val="superscript"/>
              </w:rPr>
              <w:t>st</w:t>
            </w:r>
            <w:r w:rsidRPr="00FE5452">
              <w:rPr>
                <w:szCs w:val="22"/>
              </w:rPr>
              <w:t xml:space="preserve"> </w:t>
            </w:r>
          </w:p>
        </w:tc>
        <w:tc>
          <w:tcPr>
            <w:tcW w:w="992" w:type="dxa"/>
          </w:tcPr>
          <w:p w14:paraId="4422D7A3" w14:textId="77777777" w:rsidR="0012093D" w:rsidRPr="00FE5452" w:rsidRDefault="0012093D" w:rsidP="005D6C2C">
            <w:pPr>
              <w:rPr>
                <w:szCs w:val="22"/>
              </w:rPr>
            </w:pPr>
            <w:r w:rsidRPr="00FE5452">
              <w:rPr>
                <w:szCs w:val="22"/>
              </w:rPr>
              <w:t>2</w:t>
            </w:r>
            <w:r w:rsidRPr="00FE5452">
              <w:rPr>
                <w:szCs w:val="22"/>
                <w:vertAlign w:val="superscript"/>
              </w:rPr>
              <w:t>nd</w:t>
            </w:r>
            <w:r w:rsidRPr="00FE5452">
              <w:rPr>
                <w:szCs w:val="22"/>
              </w:rPr>
              <w:t xml:space="preserve"> </w:t>
            </w:r>
          </w:p>
        </w:tc>
        <w:tc>
          <w:tcPr>
            <w:tcW w:w="851" w:type="dxa"/>
          </w:tcPr>
          <w:p w14:paraId="07B74FED" w14:textId="77777777" w:rsidR="0012093D" w:rsidRPr="00FE5452" w:rsidRDefault="0012093D" w:rsidP="005D6C2C">
            <w:pPr>
              <w:rPr>
                <w:szCs w:val="22"/>
              </w:rPr>
            </w:pPr>
            <w:r w:rsidRPr="00FE5452">
              <w:rPr>
                <w:szCs w:val="22"/>
              </w:rPr>
              <w:t>3</w:t>
            </w:r>
            <w:r w:rsidRPr="00FE5452">
              <w:rPr>
                <w:szCs w:val="22"/>
                <w:vertAlign w:val="superscript"/>
              </w:rPr>
              <w:t>rd</w:t>
            </w:r>
            <w:r w:rsidRPr="00FE5452">
              <w:rPr>
                <w:szCs w:val="22"/>
              </w:rPr>
              <w:t xml:space="preserve"> </w:t>
            </w:r>
          </w:p>
        </w:tc>
        <w:tc>
          <w:tcPr>
            <w:tcW w:w="850" w:type="dxa"/>
          </w:tcPr>
          <w:p w14:paraId="1E81E40F" w14:textId="77777777" w:rsidR="0012093D" w:rsidRPr="00FE5452" w:rsidRDefault="0012093D" w:rsidP="005D6C2C">
            <w:pPr>
              <w:rPr>
                <w:szCs w:val="22"/>
              </w:rPr>
            </w:pPr>
            <w:r w:rsidRPr="00FE5452">
              <w:rPr>
                <w:szCs w:val="22"/>
              </w:rPr>
              <w:t>4</w:t>
            </w:r>
            <w:r w:rsidRPr="00FE5452">
              <w:rPr>
                <w:szCs w:val="22"/>
                <w:vertAlign w:val="superscript"/>
              </w:rPr>
              <w:t>th</w:t>
            </w:r>
            <w:r w:rsidRPr="00FE5452">
              <w:rPr>
                <w:szCs w:val="22"/>
              </w:rPr>
              <w:t xml:space="preserve"> </w:t>
            </w:r>
          </w:p>
        </w:tc>
        <w:tc>
          <w:tcPr>
            <w:tcW w:w="993" w:type="dxa"/>
          </w:tcPr>
          <w:p w14:paraId="7816C653" w14:textId="77777777" w:rsidR="0012093D" w:rsidRPr="00FE5452" w:rsidRDefault="0012093D" w:rsidP="005D6C2C">
            <w:pPr>
              <w:rPr>
                <w:szCs w:val="22"/>
              </w:rPr>
            </w:pPr>
            <w:r w:rsidRPr="00FE5452">
              <w:rPr>
                <w:szCs w:val="22"/>
              </w:rPr>
              <w:t>1</w:t>
            </w:r>
            <w:r w:rsidRPr="00FE5452">
              <w:rPr>
                <w:szCs w:val="22"/>
                <w:vertAlign w:val="superscript"/>
              </w:rPr>
              <w:t>st</w:t>
            </w:r>
            <w:r w:rsidRPr="00FE5452">
              <w:rPr>
                <w:szCs w:val="22"/>
              </w:rPr>
              <w:t xml:space="preserve"> </w:t>
            </w:r>
          </w:p>
        </w:tc>
      </w:tr>
      <w:tr w:rsidR="0012093D" w:rsidRPr="00FE5452" w14:paraId="180F510B" w14:textId="77777777" w:rsidTr="00450BB7">
        <w:trPr>
          <w:trHeight w:val="831"/>
        </w:trPr>
        <w:tc>
          <w:tcPr>
            <w:tcW w:w="9923" w:type="dxa"/>
          </w:tcPr>
          <w:p w14:paraId="71028458" w14:textId="0BE11962" w:rsidR="0012093D" w:rsidRPr="00FE5452" w:rsidRDefault="0012093D" w:rsidP="003839D4">
            <w:pPr>
              <w:spacing w:before="240" w:after="120"/>
              <w:rPr>
                <w:szCs w:val="22"/>
              </w:rPr>
            </w:pPr>
            <w:r w:rsidRPr="00FE5452">
              <w:rPr>
                <w:szCs w:val="22"/>
              </w:rPr>
              <w:t>Take stock of existing templates and resources regarding the elaboration and management of DA projects, and organize a workshop to review existing DA project management methodology and tools and make recommendations for potential improvements</w:t>
            </w:r>
          </w:p>
        </w:tc>
        <w:tc>
          <w:tcPr>
            <w:tcW w:w="850" w:type="dxa"/>
            <w:shd w:val="clear" w:color="auto" w:fill="BFBFBF" w:themeFill="background1" w:themeFillShade="BF"/>
          </w:tcPr>
          <w:p w14:paraId="089C2A05" w14:textId="2473B834" w:rsidR="0012093D" w:rsidRPr="00FE5452" w:rsidRDefault="00F16C58" w:rsidP="00F16C58">
            <w:pPr>
              <w:spacing w:before="240" w:after="120"/>
              <w:jc w:val="center"/>
              <w:rPr>
                <w:szCs w:val="22"/>
              </w:rPr>
            </w:pPr>
            <w:r w:rsidRPr="00FE5452">
              <w:rPr>
                <w:szCs w:val="22"/>
              </w:rPr>
              <w:t>X</w:t>
            </w:r>
          </w:p>
        </w:tc>
        <w:tc>
          <w:tcPr>
            <w:tcW w:w="992" w:type="dxa"/>
            <w:shd w:val="clear" w:color="auto" w:fill="BFBFBF" w:themeFill="background1" w:themeFillShade="BF"/>
          </w:tcPr>
          <w:p w14:paraId="6A04B3A4" w14:textId="5272A021" w:rsidR="0012093D" w:rsidRPr="00FE5452" w:rsidRDefault="00F16C58" w:rsidP="00F16C58">
            <w:pPr>
              <w:spacing w:before="240" w:after="120"/>
              <w:jc w:val="center"/>
              <w:rPr>
                <w:szCs w:val="22"/>
              </w:rPr>
            </w:pPr>
            <w:r w:rsidRPr="00FE5452">
              <w:rPr>
                <w:szCs w:val="22"/>
              </w:rPr>
              <w:t>X</w:t>
            </w:r>
          </w:p>
        </w:tc>
        <w:tc>
          <w:tcPr>
            <w:tcW w:w="993" w:type="dxa"/>
            <w:shd w:val="clear" w:color="auto" w:fill="BFBFBF" w:themeFill="background1" w:themeFillShade="BF"/>
          </w:tcPr>
          <w:p w14:paraId="516C92C3" w14:textId="5266245B" w:rsidR="0012093D" w:rsidRPr="00FE5452" w:rsidRDefault="00F16C58" w:rsidP="00F16C58">
            <w:pPr>
              <w:spacing w:before="240" w:after="120"/>
              <w:jc w:val="center"/>
              <w:rPr>
                <w:szCs w:val="22"/>
              </w:rPr>
            </w:pPr>
            <w:r w:rsidRPr="00FE5452">
              <w:rPr>
                <w:szCs w:val="22"/>
              </w:rPr>
              <w:t>X</w:t>
            </w:r>
          </w:p>
        </w:tc>
        <w:tc>
          <w:tcPr>
            <w:tcW w:w="992" w:type="dxa"/>
            <w:shd w:val="clear" w:color="auto" w:fill="BFBFBF" w:themeFill="background1" w:themeFillShade="BF"/>
          </w:tcPr>
          <w:p w14:paraId="4D472A2A" w14:textId="77777777" w:rsidR="0012093D" w:rsidRPr="00FE5452" w:rsidRDefault="0012093D" w:rsidP="00F16C58">
            <w:pPr>
              <w:spacing w:before="240" w:after="120"/>
              <w:jc w:val="center"/>
              <w:rPr>
                <w:szCs w:val="22"/>
              </w:rPr>
            </w:pPr>
          </w:p>
        </w:tc>
        <w:tc>
          <w:tcPr>
            <w:tcW w:w="992" w:type="dxa"/>
          </w:tcPr>
          <w:p w14:paraId="3E29799B" w14:textId="77777777" w:rsidR="0012093D" w:rsidRPr="00FE5452" w:rsidRDefault="0012093D" w:rsidP="00F16C58">
            <w:pPr>
              <w:spacing w:before="240" w:after="120"/>
              <w:jc w:val="center"/>
              <w:rPr>
                <w:szCs w:val="22"/>
              </w:rPr>
            </w:pPr>
          </w:p>
        </w:tc>
        <w:tc>
          <w:tcPr>
            <w:tcW w:w="992" w:type="dxa"/>
          </w:tcPr>
          <w:p w14:paraId="582AFBCF" w14:textId="77777777" w:rsidR="0012093D" w:rsidRPr="00FE5452" w:rsidRDefault="0012093D" w:rsidP="00F16C58">
            <w:pPr>
              <w:spacing w:before="240" w:after="120"/>
              <w:jc w:val="center"/>
              <w:rPr>
                <w:szCs w:val="22"/>
              </w:rPr>
            </w:pPr>
          </w:p>
        </w:tc>
        <w:tc>
          <w:tcPr>
            <w:tcW w:w="851" w:type="dxa"/>
          </w:tcPr>
          <w:p w14:paraId="040B1F80" w14:textId="77777777" w:rsidR="0012093D" w:rsidRPr="00FE5452" w:rsidRDefault="0012093D" w:rsidP="00F16C58">
            <w:pPr>
              <w:spacing w:before="240" w:after="120"/>
              <w:jc w:val="center"/>
              <w:rPr>
                <w:szCs w:val="22"/>
              </w:rPr>
            </w:pPr>
          </w:p>
        </w:tc>
        <w:tc>
          <w:tcPr>
            <w:tcW w:w="850" w:type="dxa"/>
          </w:tcPr>
          <w:p w14:paraId="39C4292C" w14:textId="77777777" w:rsidR="0012093D" w:rsidRPr="00FE5452" w:rsidRDefault="0012093D" w:rsidP="00F16C58">
            <w:pPr>
              <w:spacing w:before="240" w:after="120"/>
              <w:jc w:val="center"/>
              <w:rPr>
                <w:szCs w:val="22"/>
              </w:rPr>
            </w:pPr>
          </w:p>
        </w:tc>
        <w:tc>
          <w:tcPr>
            <w:tcW w:w="993" w:type="dxa"/>
            <w:shd w:val="clear" w:color="auto" w:fill="A6A6A6" w:themeFill="background1" w:themeFillShade="A6"/>
          </w:tcPr>
          <w:p w14:paraId="356C5540" w14:textId="77777777" w:rsidR="0012093D" w:rsidRPr="00FE5452" w:rsidRDefault="0012093D" w:rsidP="00F16C58">
            <w:pPr>
              <w:spacing w:before="240" w:after="120"/>
              <w:jc w:val="center"/>
              <w:rPr>
                <w:szCs w:val="22"/>
              </w:rPr>
            </w:pPr>
          </w:p>
        </w:tc>
      </w:tr>
      <w:tr w:rsidR="0012093D" w:rsidRPr="00FE5452" w14:paraId="605F7BEF" w14:textId="77777777" w:rsidTr="00450BB7">
        <w:trPr>
          <w:trHeight w:val="1243"/>
        </w:trPr>
        <w:tc>
          <w:tcPr>
            <w:tcW w:w="9923" w:type="dxa"/>
          </w:tcPr>
          <w:p w14:paraId="33C63177" w14:textId="2CA88F75" w:rsidR="0012093D" w:rsidRPr="00FE5452" w:rsidRDefault="0012093D" w:rsidP="003839D4">
            <w:pPr>
              <w:spacing w:before="240" w:after="120"/>
              <w:rPr>
                <w:szCs w:val="22"/>
              </w:rPr>
            </w:pPr>
            <w:r w:rsidRPr="00FE5452">
              <w:rPr>
                <w:szCs w:val="22"/>
              </w:rPr>
              <w:t>Collect information on the common sources of confusions, challenges and questions faced by Member States wishing to present project proposals; common errors that lead to the rejection of a proposal and suggestions on how these can be avoided; as well as any best practices or lessons learned by Member States that have successfully presente</w:t>
            </w:r>
            <w:r w:rsidR="00F16C58" w:rsidRPr="00FE5452">
              <w:rPr>
                <w:szCs w:val="22"/>
              </w:rPr>
              <w:t>d project proposals in the past</w:t>
            </w:r>
          </w:p>
        </w:tc>
        <w:tc>
          <w:tcPr>
            <w:tcW w:w="850" w:type="dxa"/>
            <w:shd w:val="clear" w:color="auto" w:fill="BFBFBF" w:themeFill="background1" w:themeFillShade="BF"/>
          </w:tcPr>
          <w:p w14:paraId="0871CD50" w14:textId="5C6671E9" w:rsidR="0012093D" w:rsidRPr="00FE5452" w:rsidRDefault="00F16C58" w:rsidP="00F16C58">
            <w:pPr>
              <w:spacing w:before="240" w:after="120"/>
              <w:jc w:val="center"/>
              <w:rPr>
                <w:szCs w:val="22"/>
              </w:rPr>
            </w:pPr>
            <w:r w:rsidRPr="00FE5452">
              <w:rPr>
                <w:szCs w:val="22"/>
              </w:rPr>
              <w:t>X</w:t>
            </w:r>
          </w:p>
        </w:tc>
        <w:tc>
          <w:tcPr>
            <w:tcW w:w="992" w:type="dxa"/>
            <w:shd w:val="clear" w:color="auto" w:fill="BFBFBF" w:themeFill="background1" w:themeFillShade="BF"/>
          </w:tcPr>
          <w:p w14:paraId="36D53A55" w14:textId="1155FDBD" w:rsidR="0012093D" w:rsidRPr="00FE5452" w:rsidRDefault="00F16C58" w:rsidP="00F16C58">
            <w:pPr>
              <w:spacing w:before="240" w:after="120"/>
              <w:jc w:val="center"/>
              <w:rPr>
                <w:szCs w:val="22"/>
              </w:rPr>
            </w:pPr>
            <w:r w:rsidRPr="00FE5452">
              <w:rPr>
                <w:szCs w:val="22"/>
              </w:rPr>
              <w:t>X</w:t>
            </w:r>
          </w:p>
        </w:tc>
        <w:tc>
          <w:tcPr>
            <w:tcW w:w="993" w:type="dxa"/>
            <w:shd w:val="clear" w:color="auto" w:fill="BFBFBF" w:themeFill="background1" w:themeFillShade="BF"/>
          </w:tcPr>
          <w:p w14:paraId="7ADB3BB7"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478EE340" w14:textId="77777777" w:rsidR="0012093D" w:rsidRPr="00FE5452" w:rsidRDefault="0012093D" w:rsidP="00F16C58">
            <w:pPr>
              <w:spacing w:before="240" w:after="120"/>
              <w:jc w:val="center"/>
              <w:rPr>
                <w:szCs w:val="22"/>
              </w:rPr>
            </w:pPr>
          </w:p>
        </w:tc>
        <w:tc>
          <w:tcPr>
            <w:tcW w:w="992" w:type="dxa"/>
          </w:tcPr>
          <w:p w14:paraId="4FB0ED2F" w14:textId="77777777" w:rsidR="0012093D" w:rsidRPr="00FE5452" w:rsidRDefault="0012093D" w:rsidP="00F16C58">
            <w:pPr>
              <w:spacing w:before="240" w:after="120"/>
              <w:jc w:val="center"/>
              <w:rPr>
                <w:szCs w:val="22"/>
              </w:rPr>
            </w:pPr>
          </w:p>
        </w:tc>
        <w:tc>
          <w:tcPr>
            <w:tcW w:w="992" w:type="dxa"/>
          </w:tcPr>
          <w:p w14:paraId="5188033B" w14:textId="77777777" w:rsidR="0012093D" w:rsidRPr="00FE5452" w:rsidRDefault="0012093D" w:rsidP="00F16C58">
            <w:pPr>
              <w:spacing w:before="240" w:after="120"/>
              <w:jc w:val="center"/>
              <w:rPr>
                <w:szCs w:val="22"/>
              </w:rPr>
            </w:pPr>
          </w:p>
        </w:tc>
        <w:tc>
          <w:tcPr>
            <w:tcW w:w="851" w:type="dxa"/>
          </w:tcPr>
          <w:p w14:paraId="69F0E27F" w14:textId="77777777" w:rsidR="0012093D" w:rsidRPr="00FE5452" w:rsidRDefault="0012093D" w:rsidP="00F16C58">
            <w:pPr>
              <w:spacing w:before="240" w:after="120"/>
              <w:jc w:val="center"/>
              <w:rPr>
                <w:szCs w:val="22"/>
              </w:rPr>
            </w:pPr>
          </w:p>
        </w:tc>
        <w:tc>
          <w:tcPr>
            <w:tcW w:w="850" w:type="dxa"/>
          </w:tcPr>
          <w:p w14:paraId="592E09D6" w14:textId="77777777" w:rsidR="0012093D" w:rsidRPr="00FE5452" w:rsidRDefault="0012093D" w:rsidP="00F16C58">
            <w:pPr>
              <w:spacing w:before="240" w:after="120"/>
              <w:jc w:val="center"/>
              <w:rPr>
                <w:szCs w:val="22"/>
              </w:rPr>
            </w:pPr>
          </w:p>
        </w:tc>
        <w:tc>
          <w:tcPr>
            <w:tcW w:w="993" w:type="dxa"/>
            <w:shd w:val="clear" w:color="auto" w:fill="A6A6A6" w:themeFill="background1" w:themeFillShade="A6"/>
          </w:tcPr>
          <w:p w14:paraId="563C3F91" w14:textId="77777777" w:rsidR="0012093D" w:rsidRPr="00FE5452" w:rsidRDefault="0012093D" w:rsidP="00F16C58">
            <w:pPr>
              <w:spacing w:before="240" w:after="120"/>
              <w:jc w:val="center"/>
              <w:rPr>
                <w:szCs w:val="22"/>
              </w:rPr>
            </w:pPr>
          </w:p>
        </w:tc>
      </w:tr>
      <w:tr w:rsidR="0012093D" w:rsidRPr="00FE5452" w14:paraId="1190A673" w14:textId="77777777" w:rsidTr="00450BB7">
        <w:tc>
          <w:tcPr>
            <w:tcW w:w="9923" w:type="dxa"/>
          </w:tcPr>
          <w:p w14:paraId="25BC3F11" w14:textId="4FE5A23F" w:rsidR="0012093D" w:rsidRPr="00FE5452" w:rsidRDefault="0012093D" w:rsidP="003839D4">
            <w:pPr>
              <w:spacing w:before="240" w:after="120"/>
              <w:rPr>
                <w:szCs w:val="22"/>
              </w:rPr>
            </w:pPr>
            <w:r w:rsidRPr="00FE5452">
              <w:rPr>
                <w:szCs w:val="22"/>
              </w:rPr>
              <w:t xml:space="preserve">Create and make available on the WIPO DA website an online searchable Catalogue of all past and ongoing DA projects </w:t>
            </w:r>
          </w:p>
        </w:tc>
        <w:tc>
          <w:tcPr>
            <w:tcW w:w="850" w:type="dxa"/>
            <w:shd w:val="clear" w:color="auto" w:fill="BFBFBF" w:themeFill="background1" w:themeFillShade="BF"/>
          </w:tcPr>
          <w:p w14:paraId="41CC2D24"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20CBF5B1" w14:textId="4CF26F19"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6A4391B2" w14:textId="09967BCA"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5906302D" w14:textId="19AB7582" w:rsidR="0012093D" w:rsidRPr="00FE5452" w:rsidRDefault="00F16C58" w:rsidP="00F16C58">
            <w:pPr>
              <w:spacing w:before="240" w:after="120"/>
              <w:jc w:val="center"/>
              <w:rPr>
                <w:szCs w:val="22"/>
              </w:rPr>
            </w:pPr>
            <w:r w:rsidRPr="00FE5452">
              <w:rPr>
                <w:szCs w:val="22"/>
              </w:rPr>
              <w:t>X</w:t>
            </w:r>
          </w:p>
        </w:tc>
        <w:tc>
          <w:tcPr>
            <w:tcW w:w="992" w:type="dxa"/>
          </w:tcPr>
          <w:p w14:paraId="24862326" w14:textId="46B1C6C9" w:rsidR="0012093D" w:rsidRPr="00FE5452" w:rsidRDefault="00F16C58" w:rsidP="00F16C58">
            <w:pPr>
              <w:spacing w:before="240" w:after="120"/>
              <w:jc w:val="center"/>
              <w:rPr>
                <w:szCs w:val="22"/>
              </w:rPr>
            </w:pPr>
            <w:r w:rsidRPr="00FE5452">
              <w:rPr>
                <w:szCs w:val="22"/>
              </w:rPr>
              <w:t>X</w:t>
            </w:r>
          </w:p>
        </w:tc>
        <w:tc>
          <w:tcPr>
            <w:tcW w:w="992" w:type="dxa"/>
          </w:tcPr>
          <w:p w14:paraId="027EB332" w14:textId="535CAE9D" w:rsidR="0012093D" w:rsidRPr="00FE5452" w:rsidRDefault="00F16C58" w:rsidP="00F16C58">
            <w:pPr>
              <w:spacing w:before="240" w:after="120"/>
              <w:jc w:val="center"/>
              <w:rPr>
                <w:szCs w:val="22"/>
              </w:rPr>
            </w:pPr>
            <w:r w:rsidRPr="00FE5452">
              <w:rPr>
                <w:szCs w:val="22"/>
              </w:rPr>
              <w:t>X</w:t>
            </w:r>
          </w:p>
        </w:tc>
        <w:tc>
          <w:tcPr>
            <w:tcW w:w="851" w:type="dxa"/>
          </w:tcPr>
          <w:p w14:paraId="7EEC8B88" w14:textId="345D58E9" w:rsidR="0012093D" w:rsidRPr="00FE5452" w:rsidRDefault="00DC6418" w:rsidP="00F16C58">
            <w:pPr>
              <w:spacing w:before="240" w:after="120"/>
              <w:jc w:val="center"/>
              <w:rPr>
                <w:szCs w:val="22"/>
              </w:rPr>
            </w:pPr>
            <w:r>
              <w:rPr>
                <w:szCs w:val="22"/>
              </w:rPr>
              <w:t>X</w:t>
            </w:r>
          </w:p>
        </w:tc>
        <w:tc>
          <w:tcPr>
            <w:tcW w:w="850" w:type="dxa"/>
          </w:tcPr>
          <w:p w14:paraId="53B1DBAA" w14:textId="77777777" w:rsidR="0012093D" w:rsidRPr="00FE5452" w:rsidRDefault="0012093D" w:rsidP="00F16C58">
            <w:pPr>
              <w:spacing w:before="240" w:after="120"/>
              <w:jc w:val="center"/>
              <w:rPr>
                <w:szCs w:val="22"/>
              </w:rPr>
            </w:pPr>
          </w:p>
        </w:tc>
        <w:tc>
          <w:tcPr>
            <w:tcW w:w="993" w:type="dxa"/>
            <w:shd w:val="clear" w:color="auto" w:fill="A6A6A6" w:themeFill="background1" w:themeFillShade="A6"/>
          </w:tcPr>
          <w:p w14:paraId="6944DAF4" w14:textId="77777777" w:rsidR="0012093D" w:rsidRPr="00FE5452" w:rsidRDefault="0012093D" w:rsidP="00F16C58">
            <w:pPr>
              <w:spacing w:before="240" w:after="120"/>
              <w:jc w:val="center"/>
              <w:rPr>
                <w:szCs w:val="22"/>
              </w:rPr>
            </w:pPr>
          </w:p>
        </w:tc>
      </w:tr>
      <w:tr w:rsidR="0012093D" w:rsidRPr="00FE5452" w14:paraId="2F7BAFD1" w14:textId="77777777" w:rsidTr="00450BB7">
        <w:tc>
          <w:tcPr>
            <w:tcW w:w="9923" w:type="dxa"/>
          </w:tcPr>
          <w:p w14:paraId="754E3B27" w14:textId="77777777" w:rsidR="0012093D" w:rsidRPr="00FE5452" w:rsidRDefault="0012093D" w:rsidP="003839D4">
            <w:pPr>
              <w:spacing w:before="240" w:after="120"/>
              <w:rPr>
                <w:bCs/>
                <w:szCs w:val="22"/>
              </w:rPr>
            </w:pPr>
            <w:r w:rsidRPr="00FE5452">
              <w:rPr>
                <w:bCs/>
                <w:iCs/>
                <w:szCs w:val="22"/>
              </w:rPr>
              <w:t xml:space="preserve">Develop a Handbook </w:t>
            </w:r>
          </w:p>
        </w:tc>
        <w:tc>
          <w:tcPr>
            <w:tcW w:w="850" w:type="dxa"/>
            <w:shd w:val="clear" w:color="auto" w:fill="BFBFBF" w:themeFill="background1" w:themeFillShade="BF"/>
          </w:tcPr>
          <w:p w14:paraId="55403BE8"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1C470D1F" w14:textId="77777777"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636EBD36" w14:textId="1080D9CF" w:rsidR="0012093D" w:rsidRPr="00FE5452" w:rsidRDefault="00F16C58" w:rsidP="00F16C58">
            <w:pPr>
              <w:spacing w:before="240" w:after="120"/>
              <w:jc w:val="center"/>
              <w:rPr>
                <w:szCs w:val="22"/>
              </w:rPr>
            </w:pPr>
            <w:r w:rsidRPr="00FE5452">
              <w:rPr>
                <w:szCs w:val="22"/>
              </w:rPr>
              <w:t>X</w:t>
            </w:r>
          </w:p>
        </w:tc>
        <w:tc>
          <w:tcPr>
            <w:tcW w:w="992" w:type="dxa"/>
            <w:shd w:val="clear" w:color="auto" w:fill="BFBFBF" w:themeFill="background1" w:themeFillShade="BF"/>
          </w:tcPr>
          <w:p w14:paraId="68005DE0" w14:textId="738FB954" w:rsidR="0012093D" w:rsidRPr="00FE5452" w:rsidRDefault="00F16C58" w:rsidP="00F16C58">
            <w:pPr>
              <w:spacing w:before="240" w:after="120"/>
              <w:jc w:val="center"/>
              <w:rPr>
                <w:szCs w:val="22"/>
              </w:rPr>
            </w:pPr>
            <w:r w:rsidRPr="00FE5452">
              <w:rPr>
                <w:szCs w:val="22"/>
              </w:rPr>
              <w:t>X</w:t>
            </w:r>
          </w:p>
        </w:tc>
        <w:tc>
          <w:tcPr>
            <w:tcW w:w="992" w:type="dxa"/>
          </w:tcPr>
          <w:p w14:paraId="31D3D07A" w14:textId="1B39C538" w:rsidR="0012093D" w:rsidRPr="00FE5452" w:rsidRDefault="00F16C58" w:rsidP="00F16C58">
            <w:pPr>
              <w:spacing w:before="240" w:after="120"/>
              <w:jc w:val="center"/>
              <w:rPr>
                <w:szCs w:val="22"/>
              </w:rPr>
            </w:pPr>
            <w:r w:rsidRPr="00FE5452">
              <w:rPr>
                <w:szCs w:val="22"/>
              </w:rPr>
              <w:t>X</w:t>
            </w:r>
          </w:p>
        </w:tc>
        <w:tc>
          <w:tcPr>
            <w:tcW w:w="992" w:type="dxa"/>
          </w:tcPr>
          <w:p w14:paraId="42FF2F91" w14:textId="15A1CB3D" w:rsidR="0012093D" w:rsidRPr="00FE5452" w:rsidRDefault="00F16C58" w:rsidP="00F16C58">
            <w:pPr>
              <w:spacing w:before="240" w:after="120"/>
              <w:jc w:val="center"/>
              <w:rPr>
                <w:szCs w:val="22"/>
              </w:rPr>
            </w:pPr>
            <w:r w:rsidRPr="00FE5452">
              <w:rPr>
                <w:szCs w:val="22"/>
              </w:rPr>
              <w:t>X</w:t>
            </w:r>
          </w:p>
        </w:tc>
        <w:tc>
          <w:tcPr>
            <w:tcW w:w="851" w:type="dxa"/>
          </w:tcPr>
          <w:p w14:paraId="52D0B8BF" w14:textId="24B05E6F" w:rsidR="0012093D" w:rsidRPr="00FE5452" w:rsidRDefault="00DC6418" w:rsidP="00F16C58">
            <w:pPr>
              <w:spacing w:before="240" w:after="120"/>
              <w:jc w:val="center"/>
              <w:rPr>
                <w:szCs w:val="22"/>
              </w:rPr>
            </w:pPr>
            <w:r>
              <w:rPr>
                <w:szCs w:val="22"/>
              </w:rPr>
              <w:t>X</w:t>
            </w:r>
          </w:p>
        </w:tc>
        <w:tc>
          <w:tcPr>
            <w:tcW w:w="850" w:type="dxa"/>
          </w:tcPr>
          <w:p w14:paraId="2C4C66E2" w14:textId="77777777" w:rsidR="0012093D" w:rsidRPr="00FE5452" w:rsidRDefault="0012093D" w:rsidP="00F16C58">
            <w:pPr>
              <w:spacing w:before="240" w:after="120"/>
              <w:jc w:val="center"/>
              <w:rPr>
                <w:szCs w:val="22"/>
              </w:rPr>
            </w:pPr>
          </w:p>
        </w:tc>
        <w:tc>
          <w:tcPr>
            <w:tcW w:w="993" w:type="dxa"/>
            <w:shd w:val="clear" w:color="auto" w:fill="A6A6A6" w:themeFill="background1" w:themeFillShade="A6"/>
          </w:tcPr>
          <w:p w14:paraId="0A13AA5F" w14:textId="77777777" w:rsidR="0012093D" w:rsidRPr="00FE5452" w:rsidRDefault="0012093D" w:rsidP="00F16C58">
            <w:pPr>
              <w:spacing w:before="240" w:after="120"/>
              <w:jc w:val="center"/>
              <w:rPr>
                <w:szCs w:val="22"/>
              </w:rPr>
            </w:pPr>
          </w:p>
        </w:tc>
      </w:tr>
      <w:tr w:rsidR="0012093D" w:rsidRPr="00FE5452" w14:paraId="3D023534" w14:textId="77777777" w:rsidTr="00450BB7">
        <w:tc>
          <w:tcPr>
            <w:tcW w:w="9923" w:type="dxa"/>
          </w:tcPr>
          <w:p w14:paraId="2F2416B1" w14:textId="30497897" w:rsidR="0012093D" w:rsidRPr="00FE5452" w:rsidRDefault="0012093D" w:rsidP="003839D4">
            <w:pPr>
              <w:spacing w:before="240" w:after="120"/>
              <w:rPr>
                <w:szCs w:val="22"/>
              </w:rPr>
            </w:pPr>
            <w:r w:rsidRPr="00FE5452">
              <w:rPr>
                <w:szCs w:val="22"/>
              </w:rPr>
              <w:t>Translate the written Handbook in all official UN languages</w:t>
            </w:r>
          </w:p>
        </w:tc>
        <w:tc>
          <w:tcPr>
            <w:tcW w:w="850" w:type="dxa"/>
            <w:shd w:val="clear" w:color="auto" w:fill="BFBFBF" w:themeFill="background1" w:themeFillShade="BF"/>
          </w:tcPr>
          <w:p w14:paraId="168747AA"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5ED5038C" w14:textId="77777777"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2CF5F3F1"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729C3578" w14:textId="77777777" w:rsidR="0012093D" w:rsidRPr="00FE5452" w:rsidRDefault="0012093D" w:rsidP="00F16C58">
            <w:pPr>
              <w:spacing w:before="240" w:after="120"/>
              <w:jc w:val="center"/>
              <w:rPr>
                <w:szCs w:val="22"/>
              </w:rPr>
            </w:pPr>
          </w:p>
        </w:tc>
        <w:tc>
          <w:tcPr>
            <w:tcW w:w="992" w:type="dxa"/>
          </w:tcPr>
          <w:p w14:paraId="6DBC4363" w14:textId="77777777" w:rsidR="0012093D" w:rsidRPr="00FE5452" w:rsidRDefault="0012093D" w:rsidP="00F16C58">
            <w:pPr>
              <w:spacing w:before="240" w:after="120"/>
              <w:jc w:val="center"/>
              <w:rPr>
                <w:szCs w:val="22"/>
              </w:rPr>
            </w:pPr>
          </w:p>
        </w:tc>
        <w:tc>
          <w:tcPr>
            <w:tcW w:w="992" w:type="dxa"/>
          </w:tcPr>
          <w:p w14:paraId="6A722479" w14:textId="6022C70B" w:rsidR="0012093D" w:rsidRPr="00FE5452" w:rsidRDefault="0012093D" w:rsidP="00F16C58">
            <w:pPr>
              <w:spacing w:before="240" w:after="120"/>
              <w:jc w:val="center"/>
              <w:rPr>
                <w:szCs w:val="22"/>
              </w:rPr>
            </w:pPr>
          </w:p>
        </w:tc>
        <w:tc>
          <w:tcPr>
            <w:tcW w:w="851" w:type="dxa"/>
          </w:tcPr>
          <w:p w14:paraId="37EE2B5F" w14:textId="16970E8E" w:rsidR="0012093D" w:rsidRPr="00FE5452" w:rsidRDefault="00F16C58" w:rsidP="00F16C58">
            <w:pPr>
              <w:spacing w:before="240" w:after="120"/>
              <w:jc w:val="center"/>
              <w:rPr>
                <w:szCs w:val="22"/>
              </w:rPr>
            </w:pPr>
            <w:r w:rsidRPr="00FE5452">
              <w:rPr>
                <w:szCs w:val="22"/>
              </w:rPr>
              <w:t>X</w:t>
            </w:r>
          </w:p>
        </w:tc>
        <w:tc>
          <w:tcPr>
            <w:tcW w:w="850" w:type="dxa"/>
          </w:tcPr>
          <w:p w14:paraId="4702A730" w14:textId="39C0F4A2" w:rsidR="0012093D" w:rsidRPr="00FE5452" w:rsidRDefault="00F16C58" w:rsidP="00F16C58">
            <w:pPr>
              <w:spacing w:before="240" w:after="120"/>
              <w:jc w:val="center"/>
              <w:rPr>
                <w:szCs w:val="22"/>
              </w:rPr>
            </w:pPr>
            <w:r w:rsidRPr="00FE5452">
              <w:rPr>
                <w:szCs w:val="22"/>
              </w:rPr>
              <w:t>X</w:t>
            </w:r>
          </w:p>
        </w:tc>
        <w:tc>
          <w:tcPr>
            <w:tcW w:w="993" w:type="dxa"/>
            <w:shd w:val="clear" w:color="auto" w:fill="A6A6A6" w:themeFill="background1" w:themeFillShade="A6"/>
          </w:tcPr>
          <w:p w14:paraId="4BD4C7CF" w14:textId="546BFBEF" w:rsidR="0012093D" w:rsidRPr="00FE5452" w:rsidRDefault="00F16C58" w:rsidP="00F16C58">
            <w:pPr>
              <w:spacing w:before="240" w:after="120"/>
              <w:jc w:val="center"/>
              <w:rPr>
                <w:szCs w:val="22"/>
              </w:rPr>
            </w:pPr>
            <w:r w:rsidRPr="00FE5452">
              <w:rPr>
                <w:szCs w:val="22"/>
              </w:rPr>
              <w:t>X</w:t>
            </w:r>
          </w:p>
        </w:tc>
      </w:tr>
      <w:tr w:rsidR="0012093D" w:rsidRPr="00FE5452" w14:paraId="45276AD7" w14:textId="77777777" w:rsidTr="00450BB7">
        <w:trPr>
          <w:trHeight w:val="740"/>
        </w:trPr>
        <w:tc>
          <w:tcPr>
            <w:tcW w:w="9923" w:type="dxa"/>
          </w:tcPr>
          <w:p w14:paraId="14029270" w14:textId="156B4267" w:rsidR="0012093D" w:rsidRPr="00FE5452" w:rsidRDefault="0012093D" w:rsidP="003839D4">
            <w:pPr>
              <w:spacing w:before="240" w:after="120"/>
              <w:rPr>
                <w:szCs w:val="22"/>
              </w:rPr>
            </w:pPr>
            <w:r w:rsidRPr="00FE5452">
              <w:rPr>
                <w:szCs w:val="22"/>
              </w:rPr>
              <w:t>Develop a primer distance-learning course on the WIPO DA and basic project management</w:t>
            </w:r>
          </w:p>
        </w:tc>
        <w:tc>
          <w:tcPr>
            <w:tcW w:w="850" w:type="dxa"/>
            <w:shd w:val="clear" w:color="auto" w:fill="BFBFBF" w:themeFill="background1" w:themeFillShade="BF"/>
          </w:tcPr>
          <w:p w14:paraId="41B88C02"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5FE000D7" w14:textId="77777777"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2F8D2953"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55365BC4" w14:textId="7EFE3432" w:rsidR="0012093D" w:rsidRPr="00FE5452" w:rsidRDefault="00F16C58" w:rsidP="00F16C58">
            <w:pPr>
              <w:spacing w:before="240" w:after="120"/>
              <w:jc w:val="center"/>
              <w:rPr>
                <w:szCs w:val="22"/>
              </w:rPr>
            </w:pPr>
            <w:r w:rsidRPr="00FE5452">
              <w:rPr>
                <w:szCs w:val="22"/>
              </w:rPr>
              <w:t>X</w:t>
            </w:r>
          </w:p>
        </w:tc>
        <w:tc>
          <w:tcPr>
            <w:tcW w:w="992" w:type="dxa"/>
          </w:tcPr>
          <w:p w14:paraId="2FFECE65" w14:textId="2BAB7158" w:rsidR="0012093D" w:rsidRPr="00FE5452" w:rsidRDefault="00F16C58" w:rsidP="00F16C58">
            <w:pPr>
              <w:spacing w:before="240" w:after="120"/>
              <w:jc w:val="center"/>
              <w:rPr>
                <w:szCs w:val="22"/>
              </w:rPr>
            </w:pPr>
            <w:r w:rsidRPr="00FE5452">
              <w:rPr>
                <w:szCs w:val="22"/>
              </w:rPr>
              <w:t>X</w:t>
            </w:r>
          </w:p>
        </w:tc>
        <w:tc>
          <w:tcPr>
            <w:tcW w:w="992" w:type="dxa"/>
          </w:tcPr>
          <w:p w14:paraId="1B329912" w14:textId="78ACFB26" w:rsidR="0012093D" w:rsidRPr="00FE5452" w:rsidRDefault="00F16C58" w:rsidP="00F16C58">
            <w:pPr>
              <w:spacing w:before="240" w:after="120"/>
              <w:jc w:val="center"/>
              <w:rPr>
                <w:szCs w:val="22"/>
              </w:rPr>
            </w:pPr>
            <w:r w:rsidRPr="00FE5452">
              <w:rPr>
                <w:szCs w:val="22"/>
              </w:rPr>
              <w:t>X</w:t>
            </w:r>
          </w:p>
        </w:tc>
        <w:tc>
          <w:tcPr>
            <w:tcW w:w="851" w:type="dxa"/>
          </w:tcPr>
          <w:p w14:paraId="796EFC3D" w14:textId="702D6970" w:rsidR="0012093D" w:rsidRPr="00FE5452" w:rsidRDefault="00F16C58" w:rsidP="00F16C58">
            <w:pPr>
              <w:spacing w:before="240" w:after="120"/>
              <w:jc w:val="center"/>
              <w:rPr>
                <w:szCs w:val="22"/>
              </w:rPr>
            </w:pPr>
            <w:r w:rsidRPr="00FE5452">
              <w:rPr>
                <w:szCs w:val="22"/>
              </w:rPr>
              <w:t>X</w:t>
            </w:r>
          </w:p>
        </w:tc>
        <w:tc>
          <w:tcPr>
            <w:tcW w:w="850" w:type="dxa"/>
          </w:tcPr>
          <w:p w14:paraId="08A7C65C" w14:textId="38576A62" w:rsidR="0012093D" w:rsidRPr="00FE5452" w:rsidRDefault="00DC6418" w:rsidP="00F16C58">
            <w:pPr>
              <w:spacing w:before="240" w:after="120"/>
              <w:jc w:val="center"/>
              <w:rPr>
                <w:szCs w:val="22"/>
              </w:rPr>
            </w:pPr>
            <w:r>
              <w:rPr>
                <w:szCs w:val="22"/>
              </w:rPr>
              <w:t>X</w:t>
            </w:r>
          </w:p>
        </w:tc>
        <w:tc>
          <w:tcPr>
            <w:tcW w:w="993" w:type="dxa"/>
            <w:shd w:val="clear" w:color="auto" w:fill="A6A6A6" w:themeFill="background1" w:themeFillShade="A6"/>
          </w:tcPr>
          <w:p w14:paraId="27716B20" w14:textId="77777777" w:rsidR="0012093D" w:rsidRPr="00FE5452" w:rsidRDefault="0012093D" w:rsidP="00F16C58">
            <w:pPr>
              <w:spacing w:before="240" w:after="120"/>
              <w:jc w:val="center"/>
              <w:rPr>
                <w:szCs w:val="22"/>
              </w:rPr>
            </w:pPr>
          </w:p>
        </w:tc>
      </w:tr>
      <w:tr w:rsidR="0012093D" w:rsidRPr="00FE5452" w14:paraId="701D1269" w14:textId="77777777" w:rsidTr="00450BB7">
        <w:tc>
          <w:tcPr>
            <w:tcW w:w="9923" w:type="dxa"/>
          </w:tcPr>
          <w:p w14:paraId="143A8722" w14:textId="77777777" w:rsidR="0012093D" w:rsidRPr="00FE5452" w:rsidRDefault="0012093D" w:rsidP="003839D4">
            <w:pPr>
              <w:spacing w:before="240" w:after="120"/>
              <w:rPr>
                <w:bCs/>
                <w:iCs/>
                <w:szCs w:val="22"/>
              </w:rPr>
            </w:pPr>
            <w:r w:rsidRPr="00FE5452">
              <w:rPr>
                <w:bCs/>
                <w:iCs/>
                <w:szCs w:val="22"/>
              </w:rPr>
              <w:t>Update the WIPO website to provide easy access to, and increase the visibility of, the Handbook and additional resources</w:t>
            </w:r>
          </w:p>
        </w:tc>
        <w:tc>
          <w:tcPr>
            <w:tcW w:w="850" w:type="dxa"/>
            <w:shd w:val="clear" w:color="auto" w:fill="BFBFBF" w:themeFill="background1" w:themeFillShade="BF"/>
          </w:tcPr>
          <w:p w14:paraId="245EF2B4"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6991A493" w14:textId="77777777"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13639CA8"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6F7D992B" w14:textId="77777777" w:rsidR="0012093D" w:rsidRPr="00FE5452" w:rsidRDefault="0012093D" w:rsidP="00F16C58">
            <w:pPr>
              <w:spacing w:before="240" w:after="120"/>
              <w:jc w:val="center"/>
              <w:rPr>
                <w:szCs w:val="22"/>
              </w:rPr>
            </w:pPr>
          </w:p>
        </w:tc>
        <w:tc>
          <w:tcPr>
            <w:tcW w:w="992" w:type="dxa"/>
          </w:tcPr>
          <w:p w14:paraId="4069F30B" w14:textId="77777777" w:rsidR="0012093D" w:rsidRPr="00FE5452" w:rsidRDefault="0012093D" w:rsidP="00F16C58">
            <w:pPr>
              <w:spacing w:before="240" w:after="120"/>
              <w:jc w:val="center"/>
              <w:rPr>
                <w:szCs w:val="22"/>
              </w:rPr>
            </w:pPr>
          </w:p>
        </w:tc>
        <w:tc>
          <w:tcPr>
            <w:tcW w:w="992" w:type="dxa"/>
          </w:tcPr>
          <w:p w14:paraId="3B9DC08B" w14:textId="15520881" w:rsidR="0012093D" w:rsidRPr="00FE5452" w:rsidRDefault="0012093D" w:rsidP="00F16C58">
            <w:pPr>
              <w:spacing w:before="240" w:after="120"/>
              <w:jc w:val="center"/>
              <w:rPr>
                <w:szCs w:val="22"/>
              </w:rPr>
            </w:pPr>
          </w:p>
        </w:tc>
        <w:tc>
          <w:tcPr>
            <w:tcW w:w="851" w:type="dxa"/>
          </w:tcPr>
          <w:p w14:paraId="2DF05C47" w14:textId="797C02B6" w:rsidR="0012093D" w:rsidRPr="00FE5452" w:rsidRDefault="0012093D" w:rsidP="00F16C58">
            <w:pPr>
              <w:spacing w:before="240" w:after="120"/>
              <w:jc w:val="center"/>
              <w:rPr>
                <w:szCs w:val="22"/>
              </w:rPr>
            </w:pPr>
          </w:p>
        </w:tc>
        <w:tc>
          <w:tcPr>
            <w:tcW w:w="850" w:type="dxa"/>
          </w:tcPr>
          <w:p w14:paraId="7910EA14" w14:textId="01064656" w:rsidR="0012093D" w:rsidRPr="00FE5452" w:rsidRDefault="00DC6418" w:rsidP="00F16C58">
            <w:pPr>
              <w:spacing w:before="240" w:after="120"/>
              <w:jc w:val="center"/>
              <w:rPr>
                <w:szCs w:val="22"/>
              </w:rPr>
            </w:pPr>
            <w:r>
              <w:rPr>
                <w:szCs w:val="22"/>
              </w:rPr>
              <w:t>X</w:t>
            </w:r>
          </w:p>
        </w:tc>
        <w:tc>
          <w:tcPr>
            <w:tcW w:w="993" w:type="dxa"/>
            <w:shd w:val="clear" w:color="auto" w:fill="A6A6A6" w:themeFill="background1" w:themeFillShade="A6"/>
          </w:tcPr>
          <w:p w14:paraId="18F0FCC0" w14:textId="726B4CAC" w:rsidR="0012093D" w:rsidRPr="00FE5452" w:rsidRDefault="00DC6418" w:rsidP="00F16C58">
            <w:pPr>
              <w:spacing w:before="240" w:after="120"/>
              <w:jc w:val="center"/>
              <w:rPr>
                <w:szCs w:val="22"/>
              </w:rPr>
            </w:pPr>
            <w:r>
              <w:rPr>
                <w:szCs w:val="22"/>
              </w:rPr>
              <w:t>X</w:t>
            </w:r>
          </w:p>
        </w:tc>
      </w:tr>
      <w:tr w:rsidR="0012093D" w:rsidRPr="00FE5452" w14:paraId="5C0779D7" w14:textId="77777777" w:rsidTr="00450BB7">
        <w:tc>
          <w:tcPr>
            <w:tcW w:w="9923" w:type="dxa"/>
          </w:tcPr>
          <w:p w14:paraId="22284652" w14:textId="14103A1C" w:rsidR="0012093D" w:rsidRPr="00FE5452" w:rsidRDefault="0012093D" w:rsidP="003839D4">
            <w:pPr>
              <w:spacing w:before="240" w:after="120"/>
              <w:rPr>
                <w:szCs w:val="22"/>
              </w:rPr>
            </w:pPr>
            <w:r w:rsidRPr="00FE5452">
              <w:rPr>
                <w:szCs w:val="22"/>
              </w:rPr>
              <w:lastRenderedPageBreak/>
              <w:t>Organize on-demand webinars for interested Member States to provide guidance on how to elaborate and implement a DA project</w:t>
            </w:r>
            <w:r w:rsidRPr="00FE5452">
              <w:rPr>
                <w:rStyle w:val="FootnoteReference"/>
                <w:szCs w:val="22"/>
              </w:rPr>
              <w:footnoteReference w:id="9"/>
            </w:r>
          </w:p>
        </w:tc>
        <w:tc>
          <w:tcPr>
            <w:tcW w:w="850" w:type="dxa"/>
            <w:shd w:val="clear" w:color="auto" w:fill="BFBFBF" w:themeFill="background1" w:themeFillShade="BF"/>
          </w:tcPr>
          <w:p w14:paraId="7E1E8928"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7480CDC5" w14:textId="77777777"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0C6303B8"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4D9254C7" w14:textId="77777777" w:rsidR="0012093D" w:rsidRPr="00FE5452" w:rsidRDefault="0012093D" w:rsidP="00F16C58">
            <w:pPr>
              <w:spacing w:before="240" w:after="120"/>
              <w:jc w:val="center"/>
              <w:rPr>
                <w:szCs w:val="22"/>
              </w:rPr>
            </w:pPr>
          </w:p>
        </w:tc>
        <w:tc>
          <w:tcPr>
            <w:tcW w:w="992" w:type="dxa"/>
          </w:tcPr>
          <w:p w14:paraId="01CB3335" w14:textId="77777777" w:rsidR="0012093D" w:rsidRPr="00FE5452" w:rsidRDefault="0012093D" w:rsidP="00F16C58">
            <w:pPr>
              <w:spacing w:before="240" w:after="120"/>
              <w:jc w:val="center"/>
              <w:rPr>
                <w:szCs w:val="22"/>
              </w:rPr>
            </w:pPr>
          </w:p>
        </w:tc>
        <w:tc>
          <w:tcPr>
            <w:tcW w:w="992" w:type="dxa"/>
          </w:tcPr>
          <w:p w14:paraId="6B7834B8" w14:textId="77777777" w:rsidR="0012093D" w:rsidRPr="00FE5452" w:rsidRDefault="0012093D" w:rsidP="00F16C58">
            <w:pPr>
              <w:spacing w:before="240" w:after="120"/>
              <w:jc w:val="center"/>
              <w:rPr>
                <w:szCs w:val="22"/>
              </w:rPr>
            </w:pPr>
          </w:p>
        </w:tc>
        <w:tc>
          <w:tcPr>
            <w:tcW w:w="851" w:type="dxa"/>
          </w:tcPr>
          <w:p w14:paraId="7D8B6716" w14:textId="77777777" w:rsidR="0012093D" w:rsidRPr="00FE5452" w:rsidRDefault="0012093D" w:rsidP="00F16C58">
            <w:pPr>
              <w:spacing w:before="240" w:after="120"/>
              <w:jc w:val="center"/>
              <w:rPr>
                <w:szCs w:val="22"/>
              </w:rPr>
            </w:pPr>
          </w:p>
        </w:tc>
        <w:tc>
          <w:tcPr>
            <w:tcW w:w="850" w:type="dxa"/>
          </w:tcPr>
          <w:p w14:paraId="67FEABA7" w14:textId="23B2BBC5" w:rsidR="0012093D" w:rsidRPr="00FE5452" w:rsidRDefault="00F16C58" w:rsidP="00F16C58">
            <w:pPr>
              <w:spacing w:before="240" w:after="120"/>
              <w:jc w:val="center"/>
              <w:rPr>
                <w:szCs w:val="22"/>
              </w:rPr>
            </w:pPr>
            <w:r w:rsidRPr="00FE5452">
              <w:rPr>
                <w:szCs w:val="22"/>
              </w:rPr>
              <w:t>X</w:t>
            </w:r>
          </w:p>
        </w:tc>
        <w:tc>
          <w:tcPr>
            <w:tcW w:w="993" w:type="dxa"/>
            <w:shd w:val="clear" w:color="auto" w:fill="A6A6A6" w:themeFill="background1" w:themeFillShade="A6"/>
          </w:tcPr>
          <w:p w14:paraId="300C1ED4" w14:textId="4086856A" w:rsidR="0012093D" w:rsidRPr="00FE5452" w:rsidRDefault="00F16C58" w:rsidP="00F16C58">
            <w:pPr>
              <w:spacing w:before="240" w:after="120"/>
              <w:jc w:val="center"/>
              <w:rPr>
                <w:szCs w:val="22"/>
              </w:rPr>
            </w:pPr>
            <w:r w:rsidRPr="00FE5452">
              <w:rPr>
                <w:szCs w:val="22"/>
              </w:rPr>
              <w:t>X</w:t>
            </w:r>
          </w:p>
        </w:tc>
      </w:tr>
      <w:tr w:rsidR="0012093D" w:rsidRPr="00FE5452" w14:paraId="4D382A19" w14:textId="77777777" w:rsidTr="00450BB7">
        <w:tc>
          <w:tcPr>
            <w:tcW w:w="9923" w:type="dxa"/>
          </w:tcPr>
          <w:p w14:paraId="38C7BDE5" w14:textId="5A2DB545" w:rsidR="0012093D" w:rsidRPr="00FE5452" w:rsidRDefault="0012093D" w:rsidP="003839D4">
            <w:pPr>
              <w:spacing w:before="240" w:after="120"/>
              <w:rPr>
                <w:bCs/>
                <w:iCs/>
                <w:szCs w:val="22"/>
              </w:rPr>
            </w:pPr>
            <w:r w:rsidRPr="00FE5452">
              <w:rPr>
                <w:bCs/>
                <w:iCs/>
                <w:szCs w:val="22"/>
              </w:rPr>
              <w:t>Convene workshops and other event, and include the promotion of the Handbook and additional resources in existing activities by the International Bureau and individual Regional Bureaus</w:t>
            </w:r>
            <w:r w:rsidRPr="00FE5452">
              <w:rPr>
                <w:rStyle w:val="FootnoteReference"/>
                <w:bCs/>
                <w:iCs/>
                <w:szCs w:val="22"/>
              </w:rPr>
              <w:footnoteReference w:id="10"/>
            </w:r>
          </w:p>
        </w:tc>
        <w:tc>
          <w:tcPr>
            <w:tcW w:w="850" w:type="dxa"/>
            <w:shd w:val="clear" w:color="auto" w:fill="BFBFBF" w:themeFill="background1" w:themeFillShade="BF"/>
          </w:tcPr>
          <w:p w14:paraId="61CCDE12"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0B703741" w14:textId="77777777"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6B045C80"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215D9AEE" w14:textId="77777777" w:rsidR="0012093D" w:rsidRPr="00FE5452" w:rsidRDefault="0012093D" w:rsidP="00F16C58">
            <w:pPr>
              <w:spacing w:before="240" w:after="120"/>
              <w:jc w:val="center"/>
              <w:rPr>
                <w:szCs w:val="22"/>
              </w:rPr>
            </w:pPr>
          </w:p>
        </w:tc>
        <w:tc>
          <w:tcPr>
            <w:tcW w:w="992" w:type="dxa"/>
          </w:tcPr>
          <w:p w14:paraId="1F0D5CD4" w14:textId="77777777" w:rsidR="0012093D" w:rsidRPr="00FE5452" w:rsidRDefault="0012093D" w:rsidP="00F16C58">
            <w:pPr>
              <w:spacing w:before="240" w:after="120"/>
              <w:jc w:val="center"/>
              <w:rPr>
                <w:szCs w:val="22"/>
              </w:rPr>
            </w:pPr>
          </w:p>
        </w:tc>
        <w:tc>
          <w:tcPr>
            <w:tcW w:w="992" w:type="dxa"/>
          </w:tcPr>
          <w:p w14:paraId="5EAEE59D" w14:textId="77777777" w:rsidR="0012093D" w:rsidRPr="00FE5452" w:rsidRDefault="0012093D" w:rsidP="00F16C58">
            <w:pPr>
              <w:spacing w:before="240" w:after="120"/>
              <w:jc w:val="center"/>
              <w:rPr>
                <w:szCs w:val="22"/>
              </w:rPr>
            </w:pPr>
          </w:p>
        </w:tc>
        <w:tc>
          <w:tcPr>
            <w:tcW w:w="851" w:type="dxa"/>
          </w:tcPr>
          <w:p w14:paraId="76ABA581" w14:textId="6E4D34F9" w:rsidR="0012093D" w:rsidRPr="00FE5452" w:rsidRDefault="00F16C58" w:rsidP="00F16C58">
            <w:pPr>
              <w:spacing w:before="240" w:after="120"/>
              <w:jc w:val="center"/>
              <w:rPr>
                <w:szCs w:val="22"/>
              </w:rPr>
            </w:pPr>
            <w:r w:rsidRPr="00FE5452">
              <w:rPr>
                <w:szCs w:val="22"/>
              </w:rPr>
              <w:t>X</w:t>
            </w:r>
          </w:p>
        </w:tc>
        <w:tc>
          <w:tcPr>
            <w:tcW w:w="850" w:type="dxa"/>
          </w:tcPr>
          <w:p w14:paraId="31F92E2A" w14:textId="5A4C2958" w:rsidR="0012093D" w:rsidRPr="00FE5452" w:rsidRDefault="00F16C58" w:rsidP="00F16C58">
            <w:pPr>
              <w:spacing w:before="240" w:after="120"/>
              <w:jc w:val="center"/>
              <w:rPr>
                <w:szCs w:val="22"/>
              </w:rPr>
            </w:pPr>
            <w:r w:rsidRPr="00FE5452">
              <w:rPr>
                <w:szCs w:val="22"/>
              </w:rPr>
              <w:t>X</w:t>
            </w:r>
          </w:p>
        </w:tc>
        <w:tc>
          <w:tcPr>
            <w:tcW w:w="993" w:type="dxa"/>
            <w:shd w:val="clear" w:color="auto" w:fill="A6A6A6" w:themeFill="background1" w:themeFillShade="A6"/>
          </w:tcPr>
          <w:p w14:paraId="3F6CD51A" w14:textId="6BEA6B7E" w:rsidR="0012093D" w:rsidRPr="00FE5452" w:rsidRDefault="00DC6418" w:rsidP="00F16C58">
            <w:pPr>
              <w:spacing w:before="240" w:after="120"/>
              <w:jc w:val="center"/>
              <w:rPr>
                <w:szCs w:val="22"/>
              </w:rPr>
            </w:pPr>
            <w:r>
              <w:rPr>
                <w:szCs w:val="22"/>
              </w:rPr>
              <w:t>X</w:t>
            </w:r>
          </w:p>
        </w:tc>
      </w:tr>
      <w:tr w:rsidR="0012093D" w:rsidRPr="00FE5452" w14:paraId="450D6402" w14:textId="77777777" w:rsidTr="00450BB7">
        <w:tc>
          <w:tcPr>
            <w:tcW w:w="9923" w:type="dxa"/>
          </w:tcPr>
          <w:p w14:paraId="583AFADE" w14:textId="3C046CC0" w:rsidR="0012093D" w:rsidRPr="00FE5452" w:rsidRDefault="0012093D" w:rsidP="003839D4">
            <w:pPr>
              <w:spacing w:before="240" w:after="120"/>
              <w:rPr>
                <w:szCs w:val="22"/>
              </w:rPr>
            </w:pPr>
            <w:r w:rsidRPr="00FE5452">
              <w:rPr>
                <w:szCs w:val="22"/>
              </w:rPr>
              <w:t xml:space="preserve">Project Evaluation </w:t>
            </w:r>
          </w:p>
        </w:tc>
        <w:tc>
          <w:tcPr>
            <w:tcW w:w="850" w:type="dxa"/>
            <w:shd w:val="clear" w:color="auto" w:fill="BFBFBF" w:themeFill="background1" w:themeFillShade="BF"/>
          </w:tcPr>
          <w:p w14:paraId="69B6EF96"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2A123EA3" w14:textId="77777777" w:rsidR="0012093D" w:rsidRPr="00FE5452" w:rsidRDefault="0012093D" w:rsidP="00F16C58">
            <w:pPr>
              <w:spacing w:before="240" w:after="120"/>
              <w:jc w:val="center"/>
              <w:rPr>
                <w:szCs w:val="22"/>
              </w:rPr>
            </w:pPr>
          </w:p>
        </w:tc>
        <w:tc>
          <w:tcPr>
            <w:tcW w:w="993" w:type="dxa"/>
            <w:shd w:val="clear" w:color="auto" w:fill="BFBFBF" w:themeFill="background1" w:themeFillShade="BF"/>
          </w:tcPr>
          <w:p w14:paraId="18F9B155" w14:textId="77777777" w:rsidR="0012093D" w:rsidRPr="00FE5452" w:rsidRDefault="0012093D" w:rsidP="00F16C58">
            <w:pPr>
              <w:spacing w:before="240" w:after="120"/>
              <w:jc w:val="center"/>
              <w:rPr>
                <w:szCs w:val="22"/>
              </w:rPr>
            </w:pPr>
          </w:p>
        </w:tc>
        <w:tc>
          <w:tcPr>
            <w:tcW w:w="992" w:type="dxa"/>
            <w:shd w:val="clear" w:color="auto" w:fill="BFBFBF" w:themeFill="background1" w:themeFillShade="BF"/>
          </w:tcPr>
          <w:p w14:paraId="3E14D39C" w14:textId="77777777" w:rsidR="0012093D" w:rsidRPr="00FE5452" w:rsidRDefault="0012093D" w:rsidP="00F16C58">
            <w:pPr>
              <w:spacing w:before="240" w:after="120"/>
              <w:jc w:val="center"/>
              <w:rPr>
                <w:szCs w:val="22"/>
              </w:rPr>
            </w:pPr>
          </w:p>
        </w:tc>
        <w:tc>
          <w:tcPr>
            <w:tcW w:w="992" w:type="dxa"/>
          </w:tcPr>
          <w:p w14:paraId="4006D752" w14:textId="77777777" w:rsidR="0012093D" w:rsidRPr="00FE5452" w:rsidRDefault="0012093D" w:rsidP="00F16C58">
            <w:pPr>
              <w:spacing w:before="240" w:after="120"/>
              <w:jc w:val="center"/>
              <w:rPr>
                <w:szCs w:val="22"/>
              </w:rPr>
            </w:pPr>
          </w:p>
        </w:tc>
        <w:tc>
          <w:tcPr>
            <w:tcW w:w="992" w:type="dxa"/>
          </w:tcPr>
          <w:p w14:paraId="617F41D9" w14:textId="77777777" w:rsidR="0012093D" w:rsidRPr="00FE5452" w:rsidRDefault="0012093D" w:rsidP="00F16C58">
            <w:pPr>
              <w:spacing w:before="240" w:after="120"/>
              <w:jc w:val="center"/>
              <w:rPr>
                <w:szCs w:val="22"/>
              </w:rPr>
            </w:pPr>
          </w:p>
        </w:tc>
        <w:tc>
          <w:tcPr>
            <w:tcW w:w="851" w:type="dxa"/>
          </w:tcPr>
          <w:p w14:paraId="6A0E1299" w14:textId="77777777" w:rsidR="0012093D" w:rsidRPr="00FE5452" w:rsidRDefault="0012093D" w:rsidP="00F16C58">
            <w:pPr>
              <w:spacing w:before="240" w:after="120"/>
              <w:jc w:val="center"/>
              <w:rPr>
                <w:szCs w:val="22"/>
              </w:rPr>
            </w:pPr>
          </w:p>
        </w:tc>
        <w:tc>
          <w:tcPr>
            <w:tcW w:w="850" w:type="dxa"/>
          </w:tcPr>
          <w:p w14:paraId="38EC5F95" w14:textId="77777777" w:rsidR="0012093D" w:rsidRPr="00FE5452" w:rsidRDefault="0012093D" w:rsidP="00F16C58">
            <w:pPr>
              <w:spacing w:before="240" w:after="120"/>
              <w:jc w:val="center"/>
              <w:rPr>
                <w:szCs w:val="22"/>
              </w:rPr>
            </w:pPr>
          </w:p>
        </w:tc>
        <w:tc>
          <w:tcPr>
            <w:tcW w:w="993" w:type="dxa"/>
            <w:shd w:val="clear" w:color="auto" w:fill="A6A6A6" w:themeFill="background1" w:themeFillShade="A6"/>
          </w:tcPr>
          <w:p w14:paraId="5F1BB576" w14:textId="0AABCE7C" w:rsidR="0012093D" w:rsidRPr="00FE5452" w:rsidRDefault="00F16C58" w:rsidP="00F16C58">
            <w:pPr>
              <w:spacing w:before="240" w:after="120"/>
              <w:jc w:val="center"/>
              <w:rPr>
                <w:szCs w:val="22"/>
              </w:rPr>
            </w:pPr>
            <w:r w:rsidRPr="00FE5452">
              <w:rPr>
                <w:szCs w:val="22"/>
              </w:rPr>
              <w:t>X</w:t>
            </w:r>
          </w:p>
        </w:tc>
      </w:tr>
    </w:tbl>
    <w:p w14:paraId="7EBCA496" w14:textId="77777777" w:rsidR="00AB0613" w:rsidRPr="00FE5452" w:rsidRDefault="00614CE2" w:rsidP="00F16C58">
      <w:pPr>
        <w:pStyle w:val="Endofdocument-Annex"/>
        <w:spacing w:before="480"/>
        <w:ind w:left="8280"/>
        <w:jc w:val="center"/>
        <w:rPr>
          <w:sz w:val="24"/>
          <w:szCs w:val="24"/>
        </w:rPr>
        <w:sectPr w:rsidR="00AB0613" w:rsidRPr="00FE5452" w:rsidSect="00887E93">
          <w:headerReference w:type="first" r:id="rId42"/>
          <w:pgSz w:w="16838" w:h="11906" w:orient="landscape" w:code="9"/>
          <w:pgMar w:top="562" w:right="1138" w:bottom="1411" w:left="1710" w:header="504" w:footer="1022" w:gutter="0"/>
          <w:pgNumType w:start="12"/>
          <w:cols w:space="720"/>
          <w:titlePg/>
          <w:docGrid w:linePitch="299"/>
        </w:sectPr>
      </w:pPr>
      <w:r w:rsidRPr="00FE5452">
        <w:t>[Annex IV follows</w:t>
      </w:r>
      <w:r w:rsidRPr="00FE5452">
        <w:rPr>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D069E" w:rsidRPr="00FE5452" w14:paraId="2B8D7D9F" w14:textId="77777777" w:rsidTr="009D05A4">
        <w:trPr>
          <w:trHeight w:val="432"/>
        </w:trPr>
        <w:tc>
          <w:tcPr>
            <w:tcW w:w="9288" w:type="dxa"/>
            <w:gridSpan w:val="2"/>
            <w:shd w:val="clear" w:color="auto" w:fill="auto"/>
            <w:vAlign w:val="center"/>
          </w:tcPr>
          <w:p w14:paraId="3B3CEE44" w14:textId="77777777" w:rsidR="001D069E" w:rsidRPr="00FE5452" w:rsidRDefault="001D069E" w:rsidP="009D05A4">
            <w:pPr>
              <w:pStyle w:val="Heading2"/>
            </w:pPr>
            <w:r w:rsidRPr="00FE5452">
              <w:lastRenderedPageBreak/>
              <w:t>PROJECT SUMMARY</w:t>
            </w:r>
          </w:p>
        </w:tc>
      </w:tr>
      <w:tr w:rsidR="001D069E" w:rsidRPr="00FE5452" w14:paraId="324E1E8F" w14:textId="77777777" w:rsidTr="009D05A4">
        <w:trPr>
          <w:trHeight w:val="496"/>
        </w:trPr>
        <w:tc>
          <w:tcPr>
            <w:tcW w:w="2376" w:type="dxa"/>
            <w:shd w:val="clear" w:color="auto" w:fill="auto"/>
          </w:tcPr>
          <w:p w14:paraId="6E190B36" w14:textId="77777777" w:rsidR="001D069E" w:rsidRPr="00FE5452" w:rsidRDefault="001D069E" w:rsidP="009D05A4">
            <w:pPr>
              <w:pStyle w:val="Heading3"/>
              <w:spacing w:after="120"/>
            </w:pPr>
            <w:r w:rsidRPr="00FE5452">
              <w:t>Project Code</w:t>
            </w:r>
          </w:p>
        </w:tc>
        <w:tc>
          <w:tcPr>
            <w:tcW w:w="6912" w:type="dxa"/>
            <w:shd w:val="clear" w:color="auto" w:fill="auto"/>
            <w:vAlign w:val="center"/>
          </w:tcPr>
          <w:p w14:paraId="51CFF746" w14:textId="77777777" w:rsidR="001D069E" w:rsidRPr="00FE5452" w:rsidRDefault="001D069E" w:rsidP="009D05A4">
            <w:pPr>
              <w:spacing w:before="240" w:after="120"/>
              <w:rPr>
                <w:i/>
              </w:rPr>
            </w:pPr>
            <w:r w:rsidRPr="00FE5452">
              <w:rPr>
                <w:i/>
              </w:rPr>
              <w:t>DA_11_23_24_27_01</w:t>
            </w:r>
          </w:p>
        </w:tc>
      </w:tr>
      <w:tr w:rsidR="001D069E" w:rsidRPr="00FE5452" w14:paraId="5ABB4A84" w14:textId="77777777" w:rsidTr="009D05A4">
        <w:trPr>
          <w:trHeight w:val="404"/>
        </w:trPr>
        <w:tc>
          <w:tcPr>
            <w:tcW w:w="2376" w:type="dxa"/>
            <w:shd w:val="clear" w:color="auto" w:fill="auto"/>
          </w:tcPr>
          <w:p w14:paraId="79F71D87" w14:textId="77777777" w:rsidR="001D069E" w:rsidRPr="00FE5452" w:rsidRDefault="001D069E" w:rsidP="009D05A4">
            <w:pPr>
              <w:pStyle w:val="Heading3"/>
            </w:pPr>
            <w:r w:rsidRPr="00FE5452">
              <w:t>Title</w:t>
            </w:r>
          </w:p>
          <w:p w14:paraId="1834AC1F" w14:textId="77777777" w:rsidR="001D069E" w:rsidRPr="00FE5452" w:rsidRDefault="001D069E" w:rsidP="009D05A4"/>
        </w:tc>
        <w:tc>
          <w:tcPr>
            <w:tcW w:w="6912" w:type="dxa"/>
            <w:shd w:val="clear" w:color="auto" w:fill="auto"/>
            <w:vAlign w:val="center"/>
          </w:tcPr>
          <w:p w14:paraId="37BBE047" w14:textId="77777777" w:rsidR="001D069E" w:rsidRPr="00FE5452" w:rsidRDefault="001D069E" w:rsidP="009D05A4">
            <w:pPr>
              <w:rPr>
                <w:iCs/>
              </w:rPr>
            </w:pPr>
          </w:p>
          <w:p w14:paraId="04BCD16F" w14:textId="2FE57C11" w:rsidR="001D069E" w:rsidRPr="00FE5452" w:rsidRDefault="001D069E" w:rsidP="009B6FA0">
            <w:pPr>
              <w:spacing w:after="120"/>
              <w:rPr>
                <w:iCs/>
              </w:rPr>
            </w:pPr>
            <w:r w:rsidRPr="00FE5452">
              <w:rPr>
                <w:iCs/>
              </w:rPr>
              <w:t>Enhancing the Use of Intellectual Property for Mobile Apps in the Software Sector</w:t>
            </w:r>
          </w:p>
        </w:tc>
      </w:tr>
      <w:tr w:rsidR="001D069E" w:rsidRPr="00FE5452" w14:paraId="3635EFBE" w14:textId="77777777" w:rsidTr="009D05A4">
        <w:tc>
          <w:tcPr>
            <w:tcW w:w="2376" w:type="dxa"/>
            <w:shd w:val="clear" w:color="auto" w:fill="auto"/>
          </w:tcPr>
          <w:p w14:paraId="5E2696D3" w14:textId="1D756EC4" w:rsidR="001D069E" w:rsidRPr="00FE5452" w:rsidRDefault="001D069E" w:rsidP="009D05A4">
            <w:pPr>
              <w:pStyle w:val="Heading3"/>
              <w:spacing w:after="120"/>
            </w:pPr>
            <w:r w:rsidRPr="00FE5452">
              <w:t>Development Agenda Recommendation</w:t>
            </w:r>
            <w:r w:rsidR="00B24C99" w:rsidRPr="00FE5452">
              <w:t>(</w:t>
            </w:r>
            <w:r w:rsidRPr="00FE5452">
              <w:t>s</w:t>
            </w:r>
            <w:r w:rsidR="00B24C99" w:rsidRPr="00FE5452">
              <w:t>)</w:t>
            </w:r>
          </w:p>
          <w:p w14:paraId="0974F393" w14:textId="77777777" w:rsidR="001D069E" w:rsidRPr="00FE5452" w:rsidRDefault="001D069E" w:rsidP="009D05A4"/>
        </w:tc>
        <w:tc>
          <w:tcPr>
            <w:tcW w:w="6912" w:type="dxa"/>
            <w:shd w:val="clear" w:color="auto" w:fill="auto"/>
          </w:tcPr>
          <w:p w14:paraId="66B0F67D" w14:textId="77777777" w:rsidR="001D069E" w:rsidRPr="00FE5452" w:rsidRDefault="001D069E" w:rsidP="009B6FA0">
            <w:pPr>
              <w:spacing w:before="240" w:after="240"/>
              <w:rPr>
                <w:bCs/>
              </w:rPr>
            </w:pPr>
            <w:r w:rsidRPr="00FE5452">
              <w:rPr>
                <w:i/>
              </w:rPr>
              <w:t xml:space="preserve">Recommendation 4: </w:t>
            </w:r>
            <w:r w:rsidRPr="00FE5452">
              <w:rPr>
                <w:bCs/>
              </w:rPr>
              <w:t xml:space="preserve"> 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p w14:paraId="2DECFA12" w14:textId="77777777" w:rsidR="001D069E" w:rsidRPr="00FE5452" w:rsidRDefault="001D069E" w:rsidP="009D05A4">
            <w:pPr>
              <w:spacing w:after="240" w:line="247" w:lineRule="auto"/>
            </w:pPr>
            <w:r w:rsidRPr="00FE5452">
              <w:rPr>
                <w:i/>
              </w:rPr>
              <w:t xml:space="preserve">Recommendation 11:  </w:t>
            </w:r>
            <w:r w:rsidRPr="00FE5452">
              <w:t xml:space="preserve">To assist Member States to strengthen national capacity for protection of domestic creations, innovations and inventions and to support development of national scientific and technological infrastructure, where appropriate, in accordance with WIPO’s mandate. </w:t>
            </w:r>
          </w:p>
          <w:p w14:paraId="77424426" w14:textId="77777777" w:rsidR="001D069E" w:rsidRPr="00FE5452" w:rsidRDefault="001D069E" w:rsidP="009D05A4">
            <w:pPr>
              <w:spacing w:after="240" w:line="257" w:lineRule="auto"/>
            </w:pPr>
            <w:r w:rsidRPr="00FE5452">
              <w:rPr>
                <w:i/>
              </w:rPr>
              <w:t xml:space="preserve">Recommendation 23:  </w:t>
            </w:r>
            <w:r w:rsidRPr="00FE5452">
              <w:t xml:space="preserve">To consider how to better promote procompetitive intellectual property licensing practices, particularly with a view to fostering creativity, innovation and the transfer and dissemination of technology to interested countries, in particular developing countries and LDCs. </w:t>
            </w:r>
          </w:p>
          <w:p w14:paraId="443D6E2D" w14:textId="77777777" w:rsidR="001D069E" w:rsidRPr="00FE5452" w:rsidRDefault="001D069E" w:rsidP="009D05A4">
            <w:pPr>
              <w:spacing w:after="240" w:line="257" w:lineRule="auto"/>
            </w:pPr>
            <w:r w:rsidRPr="00FE5452">
              <w:rPr>
                <w:i/>
              </w:rPr>
              <w:t xml:space="preserve">Recommendation 24:  </w:t>
            </w:r>
            <w:r w:rsidRPr="00FE5452">
              <w:t xml:space="preserve">To request WIPO, within its mandate, to expand the scope of its activities aimed at bridging the digital divide, in accordance with the outcomes of the World Summit on the Information Society (WSIS) also taking into account the significance of the Digital Solidarity Fund (DSF). </w:t>
            </w:r>
          </w:p>
          <w:p w14:paraId="57D23486" w14:textId="617AFADD" w:rsidR="001D069E" w:rsidRPr="00FE5452" w:rsidRDefault="001D069E" w:rsidP="009B6FA0">
            <w:pPr>
              <w:spacing w:after="120" w:line="257" w:lineRule="auto"/>
            </w:pPr>
            <w:r w:rsidRPr="00FE5452">
              <w:rPr>
                <w:i/>
              </w:rPr>
              <w:t xml:space="preserve"> Recommendation 27:  </w:t>
            </w:r>
            <w:r w:rsidRPr="00FE5452">
              <w:t xml:space="preserve">Facilitating intellectual property -related aspects of ICT for growth and development:  Provide for, in an appropriate WIPO body, discussions focused on the importance of intellectual property -related aspects of ICT, and its role in economic and cultural development, with specific attention focused on assisting Member States to identify practical intellectual property related strategies to use ICT for economic, social and cultural development. </w:t>
            </w:r>
          </w:p>
        </w:tc>
      </w:tr>
      <w:tr w:rsidR="001D069E" w:rsidRPr="00A325B8" w14:paraId="0ED6637A" w14:textId="77777777" w:rsidTr="009D05A4">
        <w:tc>
          <w:tcPr>
            <w:tcW w:w="2376" w:type="dxa"/>
            <w:shd w:val="clear" w:color="auto" w:fill="auto"/>
          </w:tcPr>
          <w:p w14:paraId="4C0359A8" w14:textId="4E67DA67" w:rsidR="001D069E" w:rsidRPr="00FE5452" w:rsidRDefault="001D069E" w:rsidP="009B6FA0">
            <w:pPr>
              <w:pStyle w:val="Heading3"/>
              <w:spacing w:after="120"/>
            </w:pPr>
            <w:r w:rsidRPr="00FE5452">
              <w:t>Project Budget</w:t>
            </w:r>
          </w:p>
        </w:tc>
        <w:tc>
          <w:tcPr>
            <w:tcW w:w="6912" w:type="dxa"/>
            <w:shd w:val="clear" w:color="auto" w:fill="auto"/>
          </w:tcPr>
          <w:p w14:paraId="3AF973A5" w14:textId="2AF3CF6D" w:rsidR="001D069E" w:rsidRPr="00A325B8" w:rsidRDefault="00B24C99" w:rsidP="009B6FA0">
            <w:pPr>
              <w:spacing w:before="240" w:after="120" w:line="257" w:lineRule="auto"/>
              <w:rPr>
                <w:lang w:val="fr-CH"/>
              </w:rPr>
            </w:pPr>
            <w:r w:rsidRPr="00A325B8">
              <w:rPr>
                <w:lang w:val="fr-CH"/>
              </w:rPr>
              <w:t>Total non-personnel costs:  361,</w:t>
            </w:r>
            <w:r w:rsidR="001D069E" w:rsidRPr="00A325B8">
              <w:rPr>
                <w:lang w:val="fr-CH"/>
              </w:rPr>
              <w:t>000 Swiss francs</w:t>
            </w:r>
          </w:p>
        </w:tc>
      </w:tr>
      <w:tr w:rsidR="001D069E" w:rsidRPr="00FE5452" w14:paraId="4EBF314F" w14:textId="77777777" w:rsidTr="009D05A4">
        <w:tc>
          <w:tcPr>
            <w:tcW w:w="2376" w:type="dxa"/>
            <w:shd w:val="clear" w:color="auto" w:fill="auto"/>
          </w:tcPr>
          <w:p w14:paraId="58477739" w14:textId="22340FE4" w:rsidR="001D069E" w:rsidRPr="00FE5452" w:rsidRDefault="001D069E" w:rsidP="009B6FA0">
            <w:pPr>
              <w:pStyle w:val="Heading3"/>
              <w:spacing w:after="120"/>
            </w:pPr>
            <w:r w:rsidRPr="00FE5452">
              <w:t>Project Start Date</w:t>
            </w:r>
          </w:p>
        </w:tc>
        <w:tc>
          <w:tcPr>
            <w:tcW w:w="6912" w:type="dxa"/>
            <w:shd w:val="clear" w:color="auto" w:fill="auto"/>
          </w:tcPr>
          <w:p w14:paraId="79BC7AC8" w14:textId="77777777" w:rsidR="001D069E" w:rsidRPr="00FE5452" w:rsidRDefault="001D069E" w:rsidP="009B6FA0">
            <w:pPr>
              <w:spacing w:before="240" w:after="120"/>
            </w:pPr>
            <w:r w:rsidRPr="00FE5452">
              <w:t>January  2019</w:t>
            </w:r>
          </w:p>
        </w:tc>
      </w:tr>
      <w:tr w:rsidR="001D069E" w:rsidRPr="00FE5452" w14:paraId="1A006252" w14:textId="77777777" w:rsidTr="009D05A4">
        <w:tc>
          <w:tcPr>
            <w:tcW w:w="2376" w:type="dxa"/>
            <w:shd w:val="clear" w:color="auto" w:fill="auto"/>
          </w:tcPr>
          <w:p w14:paraId="26A972A3" w14:textId="654BE992" w:rsidR="001D069E" w:rsidRPr="00FE5452" w:rsidRDefault="001D069E" w:rsidP="009B6FA0">
            <w:pPr>
              <w:pStyle w:val="Heading3"/>
              <w:spacing w:after="120"/>
            </w:pPr>
            <w:r w:rsidRPr="00FE5452">
              <w:t>Project Duration</w:t>
            </w:r>
          </w:p>
        </w:tc>
        <w:tc>
          <w:tcPr>
            <w:tcW w:w="6912" w:type="dxa"/>
            <w:shd w:val="clear" w:color="auto" w:fill="auto"/>
          </w:tcPr>
          <w:p w14:paraId="7D78AFE2" w14:textId="77777777" w:rsidR="001D069E" w:rsidRPr="00FE5452" w:rsidRDefault="001D069E" w:rsidP="009B6FA0">
            <w:pPr>
              <w:spacing w:before="240" w:after="120"/>
            </w:pPr>
            <w:r w:rsidRPr="00FE5452">
              <w:t>36 months</w:t>
            </w:r>
          </w:p>
        </w:tc>
      </w:tr>
      <w:tr w:rsidR="001D069E" w:rsidRPr="00DE273A" w14:paraId="0ABD942C" w14:textId="77777777" w:rsidTr="009B6FA0">
        <w:tc>
          <w:tcPr>
            <w:tcW w:w="2376" w:type="dxa"/>
            <w:shd w:val="clear" w:color="auto" w:fill="auto"/>
          </w:tcPr>
          <w:p w14:paraId="1BC8A8F3" w14:textId="77777777" w:rsidR="001D069E" w:rsidRPr="00FE5452" w:rsidRDefault="001D069E" w:rsidP="009D05A4">
            <w:pPr>
              <w:pStyle w:val="Heading3"/>
              <w:rPr>
                <w:highlight w:val="yellow"/>
              </w:rPr>
            </w:pPr>
            <w:r w:rsidRPr="00FE5452">
              <w:lastRenderedPageBreak/>
              <w:t>Key WIPO Sectors Involved and Links to WIPO Programs</w:t>
            </w:r>
          </w:p>
        </w:tc>
        <w:tc>
          <w:tcPr>
            <w:tcW w:w="6912" w:type="dxa"/>
            <w:shd w:val="clear" w:color="auto" w:fill="auto"/>
          </w:tcPr>
          <w:p w14:paraId="7C063EDA" w14:textId="77777777" w:rsidR="001D069E" w:rsidRPr="00FE5452" w:rsidRDefault="001D069E" w:rsidP="00474771">
            <w:pPr>
              <w:spacing w:before="240" w:after="120" w:line="238" w:lineRule="auto"/>
            </w:pPr>
            <w:r w:rsidRPr="00FE5452">
              <w:t xml:space="preserve">Copyright/patents/utility models/trademarks/designs/trade secrets/competition/ADR </w:t>
            </w:r>
          </w:p>
          <w:p w14:paraId="16A62377" w14:textId="1D229206" w:rsidR="001D069E" w:rsidRPr="00A325B8" w:rsidRDefault="001D069E" w:rsidP="009D05A4">
            <w:pPr>
              <w:spacing w:line="256" w:lineRule="auto"/>
              <w:rPr>
                <w:lang w:val="de-CH"/>
              </w:rPr>
            </w:pPr>
            <w:r w:rsidRPr="00A325B8">
              <w:rPr>
                <w:lang w:val="de-CH"/>
              </w:rPr>
              <w:t>Programs 1;</w:t>
            </w:r>
            <w:r w:rsidR="00474771" w:rsidRPr="00A325B8">
              <w:rPr>
                <w:lang w:val="de-CH"/>
              </w:rPr>
              <w:t xml:space="preserve"> </w:t>
            </w:r>
            <w:r w:rsidRPr="00A325B8">
              <w:rPr>
                <w:lang w:val="de-CH"/>
              </w:rPr>
              <w:t>2;</w:t>
            </w:r>
            <w:r w:rsidR="00474771" w:rsidRPr="00A325B8">
              <w:rPr>
                <w:lang w:val="de-CH"/>
              </w:rPr>
              <w:t xml:space="preserve"> </w:t>
            </w:r>
            <w:r w:rsidRPr="00A325B8">
              <w:rPr>
                <w:lang w:val="de-CH"/>
              </w:rPr>
              <w:t>3;</w:t>
            </w:r>
            <w:r w:rsidR="00474771" w:rsidRPr="00A325B8">
              <w:rPr>
                <w:lang w:val="de-CH"/>
              </w:rPr>
              <w:t xml:space="preserve"> </w:t>
            </w:r>
            <w:r w:rsidRPr="00A325B8">
              <w:rPr>
                <w:lang w:val="de-CH"/>
              </w:rPr>
              <w:t>7;</w:t>
            </w:r>
            <w:r w:rsidR="00474771" w:rsidRPr="00A325B8">
              <w:rPr>
                <w:lang w:val="de-CH"/>
              </w:rPr>
              <w:t xml:space="preserve"> </w:t>
            </w:r>
            <w:r w:rsidRPr="00A325B8">
              <w:rPr>
                <w:lang w:val="de-CH"/>
              </w:rPr>
              <w:t>11;</w:t>
            </w:r>
            <w:r w:rsidR="00474771" w:rsidRPr="00A325B8">
              <w:rPr>
                <w:lang w:val="de-CH"/>
              </w:rPr>
              <w:t xml:space="preserve"> </w:t>
            </w:r>
            <w:r w:rsidRPr="00A325B8">
              <w:rPr>
                <w:lang w:val="de-CH"/>
              </w:rPr>
              <w:t>17 and 30</w:t>
            </w:r>
            <w:r w:rsidR="00474771" w:rsidRPr="00A325B8">
              <w:rPr>
                <w:lang w:val="de-CH"/>
              </w:rPr>
              <w:t>.</w:t>
            </w:r>
            <w:r w:rsidRPr="00A325B8">
              <w:rPr>
                <w:lang w:val="de-CH"/>
              </w:rPr>
              <w:t xml:space="preserve"> </w:t>
            </w:r>
          </w:p>
          <w:p w14:paraId="7EAB3FDA" w14:textId="77777777" w:rsidR="001D069E" w:rsidRPr="00A325B8" w:rsidRDefault="001D069E" w:rsidP="009D05A4">
            <w:pPr>
              <w:spacing w:after="120"/>
              <w:rPr>
                <w:highlight w:val="yellow"/>
                <w:lang w:val="de-CH"/>
              </w:rPr>
            </w:pPr>
            <w:r w:rsidRPr="00A325B8">
              <w:rPr>
                <w:lang w:val="de-CH"/>
              </w:rPr>
              <w:t>DA_7_23_ 32_01; DA_19_24_27_01; DA_1_2_4_10_11_01; DA_1_2_4_10_11_02.</w:t>
            </w:r>
          </w:p>
        </w:tc>
      </w:tr>
      <w:tr w:rsidR="001D069E" w:rsidRPr="00FE5452" w14:paraId="04449C1B" w14:textId="77777777" w:rsidTr="009D05A4">
        <w:trPr>
          <w:trHeight w:val="2664"/>
        </w:trPr>
        <w:tc>
          <w:tcPr>
            <w:tcW w:w="2376" w:type="dxa"/>
            <w:shd w:val="clear" w:color="auto" w:fill="auto"/>
          </w:tcPr>
          <w:p w14:paraId="25EA06C5" w14:textId="77777777" w:rsidR="001D069E" w:rsidRPr="00FE5452" w:rsidRDefault="001D069E" w:rsidP="009D05A4">
            <w:pPr>
              <w:pStyle w:val="Heading3"/>
            </w:pPr>
            <w:r w:rsidRPr="00FE5452">
              <w:t>Brief Description of Project</w:t>
            </w:r>
          </w:p>
        </w:tc>
        <w:tc>
          <w:tcPr>
            <w:tcW w:w="6912" w:type="dxa"/>
            <w:shd w:val="clear" w:color="auto" w:fill="auto"/>
          </w:tcPr>
          <w:p w14:paraId="1E12828B" w14:textId="77777777" w:rsidR="001D069E" w:rsidRPr="00FE5452" w:rsidRDefault="001D069E" w:rsidP="00B71C6A">
            <w:pPr>
              <w:spacing w:before="240" w:after="120"/>
            </w:pPr>
            <w:r w:rsidRPr="00FE5452">
              <w:t xml:space="preserve">The project aims at enhancing the use of IP in the software sector, in particular in relation to mobile applications, to support economic growth in the three beneficiary countries (Kenya, Philippines and Trinidad and Tobago) by providing tools that could also be used in other countries. </w:t>
            </w:r>
          </w:p>
          <w:p w14:paraId="7396046A" w14:textId="50F99D30" w:rsidR="00B71C6A" w:rsidRPr="00FE5452" w:rsidRDefault="001D069E" w:rsidP="00474771">
            <w:pPr>
              <w:spacing w:after="120" w:line="257" w:lineRule="auto"/>
            </w:pPr>
            <w:r w:rsidRPr="00FE5452">
              <w:t>Through its activities and deliverables, the project builds software sector stakeholders’ knowledge and expertise on when and how to use various IP tools in support of developing and commercializing mobile applications.</w:t>
            </w:r>
          </w:p>
          <w:p w14:paraId="7981D13A" w14:textId="1C5E4998" w:rsidR="001D069E" w:rsidRPr="00FE5452" w:rsidRDefault="001D069E" w:rsidP="00B71C6A">
            <w:pPr>
              <w:spacing w:after="120" w:line="257" w:lineRule="auto"/>
            </w:pPr>
            <w:r w:rsidRPr="00FE5452">
              <w:t>The project creates linkages among beneficiary countries and within each country between IP offices, ICT hubs, rese</w:t>
            </w:r>
            <w:r w:rsidR="00B24C99" w:rsidRPr="00FE5452">
              <w:t>arch institutions and industry.</w:t>
            </w:r>
          </w:p>
        </w:tc>
      </w:tr>
      <w:tr w:rsidR="001D069E" w:rsidRPr="00FE5452" w14:paraId="7A27EA8C" w14:textId="77777777" w:rsidTr="009D05A4">
        <w:trPr>
          <w:trHeight w:val="484"/>
        </w:trPr>
        <w:tc>
          <w:tcPr>
            <w:tcW w:w="2376" w:type="dxa"/>
            <w:shd w:val="clear" w:color="auto" w:fill="auto"/>
          </w:tcPr>
          <w:p w14:paraId="57255900" w14:textId="77777777" w:rsidR="001D069E" w:rsidRPr="00FE5452" w:rsidRDefault="001D069E" w:rsidP="009D05A4">
            <w:pPr>
              <w:pStyle w:val="Heading3"/>
            </w:pPr>
            <w:r w:rsidRPr="00FE5452">
              <w:t>Project Manager</w:t>
            </w:r>
          </w:p>
        </w:tc>
        <w:tc>
          <w:tcPr>
            <w:tcW w:w="6912" w:type="dxa"/>
            <w:vAlign w:val="center"/>
          </w:tcPr>
          <w:p w14:paraId="3FC4C0DE" w14:textId="77777777" w:rsidR="001D069E" w:rsidRPr="00FE5452" w:rsidRDefault="001D069E" w:rsidP="00474771">
            <w:pPr>
              <w:spacing w:before="240" w:after="120"/>
              <w:rPr>
                <w:iCs/>
              </w:rPr>
            </w:pPr>
            <w:r w:rsidRPr="00FE5452">
              <w:rPr>
                <w:iCs/>
              </w:rPr>
              <w:t>Mr. Dimiter Gantchev, Deputy Director, Copyright Infrastructure Division</w:t>
            </w:r>
          </w:p>
        </w:tc>
      </w:tr>
      <w:tr w:rsidR="001D069E" w:rsidRPr="00DE273A" w14:paraId="3D40DE9C" w14:textId="77777777" w:rsidTr="00474771">
        <w:trPr>
          <w:trHeight w:val="1165"/>
        </w:trPr>
        <w:tc>
          <w:tcPr>
            <w:tcW w:w="2376" w:type="dxa"/>
            <w:shd w:val="clear" w:color="auto" w:fill="auto"/>
          </w:tcPr>
          <w:p w14:paraId="685DFE42" w14:textId="77777777" w:rsidR="001D069E" w:rsidRPr="00FE5452" w:rsidRDefault="001D069E" w:rsidP="009D05A4">
            <w:pPr>
              <w:pStyle w:val="Heading3"/>
            </w:pPr>
            <w:r w:rsidRPr="00FE5452">
              <w:t xml:space="preserve">Links to Expected Results in the Program and Budget </w:t>
            </w:r>
          </w:p>
          <w:p w14:paraId="78F01E7D" w14:textId="77777777" w:rsidR="001D069E" w:rsidRPr="00FE5452" w:rsidDel="00196374" w:rsidRDefault="001D069E" w:rsidP="009D05A4"/>
        </w:tc>
        <w:tc>
          <w:tcPr>
            <w:tcW w:w="6912" w:type="dxa"/>
            <w:shd w:val="clear" w:color="auto" w:fill="auto"/>
          </w:tcPr>
          <w:p w14:paraId="2ECE8C8F" w14:textId="77777777" w:rsidR="001D069E" w:rsidRPr="00A325B8" w:rsidRDefault="001D069E" w:rsidP="00474771">
            <w:pPr>
              <w:spacing w:before="240" w:after="120" w:line="257" w:lineRule="auto"/>
              <w:rPr>
                <w:lang w:val="de-CH"/>
              </w:rPr>
            </w:pPr>
            <w:r w:rsidRPr="00A325B8">
              <w:rPr>
                <w:lang w:val="de-CH"/>
              </w:rPr>
              <w:t xml:space="preserve">Programs 1;2;3;7;11;17 and 30 </w:t>
            </w:r>
          </w:p>
          <w:p w14:paraId="44F31A33" w14:textId="77777777" w:rsidR="001D069E" w:rsidRPr="00A325B8" w:rsidDel="00196374" w:rsidRDefault="001D069E" w:rsidP="00474771">
            <w:pPr>
              <w:spacing w:after="120"/>
              <w:rPr>
                <w:iCs/>
                <w:lang w:val="de-CH"/>
              </w:rPr>
            </w:pPr>
            <w:r w:rsidRPr="00A325B8">
              <w:rPr>
                <w:lang w:val="de-CH"/>
              </w:rPr>
              <w:t>DA_7_23_ 32_01; DA_19_24_27_01; DA_1_2_4_10_11_01; DA_1_2_4_10_11_02.</w:t>
            </w:r>
          </w:p>
        </w:tc>
      </w:tr>
      <w:tr w:rsidR="001D069E" w:rsidRPr="00FE5452" w14:paraId="0A7E5132" w14:textId="77777777" w:rsidTr="009D05A4">
        <w:trPr>
          <w:trHeight w:val="1735"/>
        </w:trPr>
        <w:tc>
          <w:tcPr>
            <w:tcW w:w="2376" w:type="dxa"/>
            <w:shd w:val="clear" w:color="auto" w:fill="auto"/>
          </w:tcPr>
          <w:p w14:paraId="7CA8D678" w14:textId="77777777" w:rsidR="001D069E" w:rsidRPr="00FE5452" w:rsidRDefault="001D069E" w:rsidP="009D05A4">
            <w:pPr>
              <w:pStyle w:val="Heading3"/>
            </w:pPr>
            <w:r w:rsidRPr="00FE5452">
              <w:lastRenderedPageBreak/>
              <w:t>Progress in Project Implementation</w:t>
            </w:r>
          </w:p>
          <w:p w14:paraId="7438A497" w14:textId="77777777" w:rsidR="001D069E" w:rsidRPr="00FE5452" w:rsidRDefault="001D069E" w:rsidP="009D05A4"/>
        </w:tc>
        <w:tc>
          <w:tcPr>
            <w:tcW w:w="6912" w:type="dxa"/>
          </w:tcPr>
          <w:p w14:paraId="3C0F1D62" w14:textId="77777777" w:rsidR="001D069E" w:rsidRPr="00FE5452" w:rsidRDefault="001D069E" w:rsidP="009D05A4">
            <w:pPr>
              <w:spacing w:before="240" w:after="240"/>
            </w:pPr>
            <w:r w:rsidRPr="00FE5452">
              <w:t>During the period of July 2019 to December 2020 the project advanced considerably in its implementation, notably:</w:t>
            </w:r>
          </w:p>
          <w:p w14:paraId="2AE6FB11" w14:textId="77777777" w:rsidR="001D069E" w:rsidRPr="00FE5452" w:rsidRDefault="001D069E" w:rsidP="001D069E">
            <w:pPr>
              <w:numPr>
                <w:ilvl w:val="0"/>
                <w:numId w:val="45"/>
              </w:numPr>
              <w:spacing w:after="120"/>
            </w:pPr>
            <w:r w:rsidRPr="00FE5452">
              <w:t xml:space="preserve">The first workshops were held in the three beneficiary countries – Kenya, Philippines and Trinidad and Tobago in the fourth quarter of 2019 and the first quarter of 2020, respectively.  These workshops were instrumental in identifying the scope of the local mobile app industry and its stakeholders.  Key specific issues to be addressed were identified in each country. </w:t>
            </w:r>
          </w:p>
          <w:p w14:paraId="7A3A7312" w14:textId="7D012F3D" w:rsidR="001D069E" w:rsidRPr="00FE5452" w:rsidRDefault="001D069E" w:rsidP="001D069E">
            <w:pPr>
              <w:numPr>
                <w:ilvl w:val="0"/>
                <w:numId w:val="45"/>
              </w:numPr>
            </w:pPr>
            <w:r w:rsidRPr="00FE5452">
              <w:t xml:space="preserve">The tools for training and awareness material have been fully developed. </w:t>
            </w:r>
            <w:r w:rsidR="00B24C99" w:rsidRPr="00FE5452">
              <w:t xml:space="preserve"> </w:t>
            </w:r>
            <w:r w:rsidRPr="00FE5452">
              <w:t>This includes:</w:t>
            </w:r>
          </w:p>
          <w:p w14:paraId="2F5D66B6" w14:textId="77777777" w:rsidR="001D069E" w:rsidRPr="00FE5452" w:rsidRDefault="001D069E" w:rsidP="001D069E">
            <w:pPr>
              <w:numPr>
                <w:ilvl w:val="1"/>
                <w:numId w:val="45"/>
              </w:numPr>
            </w:pPr>
            <w:r w:rsidRPr="00FE5452">
              <w:t>A Guide on alternative dispute resolution for mobile applications</w:t>
            </w:r>
          </w:p>
          <w:p w14:paraId="2D3A209F" w14:textId="77777777" w:rsidR="001D069E" w:rsidRPr="00FE5452" w:rsidRDefault="001D069E" w:rsidP="001D069E">
            <w:pPr>
              <w:numPr>
                <w:ilvl w:val="1"/>
                <w:numId w:val="45"/>
              </w:numPr>
            </w:pPr>
            <w:r w:rsidRPr="00FE5452">
              <w:t>A Handbook on Key IP contracts for mobile applications</w:t>
            </w:r>
          </w:p>
          <w:p w14:paraId="2A0238B3" w14:textId="77777777" w:rsidR="001D069E" w:rsidRPr="00FE5452" w:rsidRDefault="001D069E" w:rsidP="001D069E">
            <w:pPr>
              <w:numPr>
                <w:ilvl w:val="1"/>
                <w:numId w:val="45"/>
              </w:numPr>
            </w:pPr>
            <w:r w:rsidRPr="00FE5452">
              <w:t>IP Toolbox for mobile applications</w:t>
            </w:r>
          </w:p>
          <w:p w14:paraId="3245E2B3" w14:textId="77777777" w:rsidR="001D069E" w:rsidRPr="00FE5452" w:rsidRDefault="001D069E" w:rsidP="00417BB8">
            <w:pPr>
              <w:numPr>
                <w:ilvl w:val="1"/>
                <w:numId w:val="45"/>
              </w:numPr>
            </w:pPr>
            <w:r w:rsidRPr="00FE5452">
              <w:t>A Study on the role of IP in protecting and commercializing mobile applications</w:t>
            </w:r>
          </w:p>
          <w:p w14:paraId="3E16C54B" w14:textId="77777777" w:rsidR="001D069E" w:rsidRPr="00FE5452" w:rsidRDefault="001D069E" w:rsidP="001D069E">
            <w:pPr>
              <w:numPr>
                <w:ilvl w:val="1"/>
                <w:numId w:val="45"/>
              </w:numPr>
              <w:spacing w:after="120"/>
            </w:pPr>
            <w:r w:rsidRPr="00FE5452">
              <w:t>Five modules on IP awareness-building for students</w:t>
            </w:r>
          </w:p>
          <w:p w14:paraId="0A9BA70A" w14:textId="08738E30" w:rsidR="001D069E" w:rsidRPr="00FE5452" w:rsidRDefault="001D069E" w:rsidP="001D069E">
            <w:pPr>
              <w:numPr>
                <w:ilvl w:val="0"/>
                <w:numId w:val="45"/>
              </w:numPr>
              <w:spacing w:after="120"/>
            </w:pPr>
            <w:r w:rsidRPr="00FE5452">
              <w:t xml:space="preserve">The website of the project has been launched in July 2020 offering visual material and infographics, links to the tools described above, information on events and other reference material.  The page is available at: </w:t>
            </w:r>
            <w:hyperlink r:id="rId43" w:history="1">
              <w:r w:rsidRPr="00FE5452">
                <w:rPr>
                  <w:rStyle w:val="Hyperlink"/>
                </w:rPr>
                <w:t>Intellectual Property and Mobile Applications</w:t>
              </w:r>
            </w:hyperlink>
            <w:r w:rsidR="00474771" w:rsidRPr="00FE5452">
              <w:t xml:space="preserve">. </w:t>
            </w:r>
            <w:r w:rsidRPr="00FE5452">
              <w:t xml:space="preserve"> The webpage was advertised in the </w:t>
            </w:r>
            <w:hyperlink r:id="rId44" w:history="1">
              <w:r w:rsidRPr="00FE5452">
                <w:rPr>
                  <w:rStyle w:val="Hyperlink"/>
                </w:rPr>
                <w:t>WIPO Wire Newsletter</w:t>
              </w:r>
            </w:hyperlink>
            <w:r w:rsidRPr="00FE5452">
              <w:t>, social media and on the WIPO DA webpage.</w:t>
            </w:r>
          </w:p>
          <w:p w14:paraId="1063E77A" w14:textId="331289B6" w:rsidR="001D069E" w:rsidRPr="00FE5452" w:rsidRDefault="001D069E" w:rsidP="001D069E">
            <w:pPr>
              <w:numPr>
                <w:ilvl w:val="0"/>
                <w:numId w:val="45"/>
              </w:numPr>
              <w:spacing w:after="120"/>
            </w:pPr>
            <w:r w:rsidRPr="00FE5452">
              <w:t xml:space="preserve">Interaction with and among the beneficiaries is ongoing. </w:t>
            </w:r>
            <w:r w:rsidR="00417BB8" w:rsidRPr="00FE5452">
              <w:t xml:space="preserve"> </w:t>
            </w:r>
            <w:r w:rsidRPr="00FE5452">
              <w:t>The mobilization of the local mobile app networks has started, through different virtual events.</w:t>
            </w:r>
          </w:p>
          <w:p w14:paraId="63B3F9AD" w14:textId="321DB38B" w:rsidR="001D069E" w:rsidRPr="00FE5452" w:rsidRDefault="001D069E" w:rsidP="001D069E">
            <w:pPr>
              <w:numPr>
                <w:ilvl w:val="0"/>
                <w:numId w:val="45"/>
              </w:numPr>
              <w:spacing w:after="120"/>
            </w:pPr>
            <w:r w:rsidRPr="00FE5452">
              <w:t>Mentorship exchanges between different st</w:t>
            </w:r>
            <w:r w:rsidR="00B24C99" w:rsidRPr="00FE5452">
              <w:t>akeholders have been initiated.</w:t>
            </w:r>
          </w:p>
        </w:tc>
      </w:tr>
      <w:tr w:rsidR="001D069E" w:rsidRPr="00FE5452" w14:paraId="37B84C4A" w14:textId="77777777" w:rsidTr="009D05A4">
        <w:trPr>
          <w:trHeight w:val="1212"/>
        </w:trPr>
        <w:tc>
          <w:tcPr>
            <w:tcW w:w="2376" w:type="dxa"/>
            <w:shd w:val="clear" w:color="auto" w:fill="auto"/>
          </w:tcPr>
          <w:p w14:paraId="2AFD9B7F" w14:textId="77777777" w:rsidR="001D069E" w:rsidRPr="00FE5452" w:rsidRDefault="001D069E" w:rsidP="009D05A4">
            <w:pPr>
              <w:pStyle w:val="Heading3"/>
              <w:spacing w:after="120"/>
            </w:pPr>
            <w:r w:rsidRPr="00FE5452">
              <w:t>Examples of Success/Impact and Key Lessons</w:t>
            </w:r>
          </w:p>
        </w:tc>
        <w:tc>
          <w:tcPr>
            <w:tcW w:w="6912" w:type="dxa"/>
            <w:vAlign w:val="center"/>
          </w:tcPr>
          <w:p w14:paraId="5E4310AE" w14:textId="4C51950E" w:rsidR="001D069E" w:rsidRPr="00FE5452" w:rsidRDefault="001D069E" w:rsidP="009D05A4">
            <w:pPr>
              <w:spacing w:before="240" w:after="240"/>
              <w:rPr>
                <w:iCs/>
              </w:rPr>
            </w:pPr>
            <w:r w:rsidRPr="00FE5452">
              <w:rPr>
                <w:iCs/>
              </w:rPr>
              <w:t>Key Lessons:  The ability to be agile and prioritize work to respond to the challenging environment caused by the global health pandemic was of major importance.  Given to the restrictions imposed by C</w:t>
            </w:r>
            <w:r w:rsidR="00937696" w:rsidRPr="00FE5452">
              <w:rPr>
                <w:iCs/>
              </w:rPr>
              <w:t>ovid</w:t>
            </w:r>
            <w:r w:rsidRPr="00FE5452">
              <w:rPr>
                <w:iCs/>
              </w:rPr>
              <w:t>-19, some activities had to be reshuffled.  Hence, 2020 was dedicated to the development of materials envisaged under the project as authors had ample time for this.  As mentioned above, all materials have been successfully completed.</w:t>
            </w:r>
          </w:p>
          <w:p w14:paraId="4DE3D03B" w14:textId="77777777" w:rsidR="001D069E" w:rsidRPr="00FE5452" w:rsidRDefault="001D069E" w:rsidP="009D05A4">
            <w:pPr>
              <w:spacing w:after="120"/>
              <w:rPr>
                <w:iCs/>
              </w:rPr>
            </w:pPr>
            <w:r w:rsidRPr="00FE5452">
              <w:rPr>
                <w:iCs/>
              </w:rPr>
              <w:t>Impact:  The project has triggered interest among Member States who are not direct beneficiaries.  They had shown interest in the concrete deliverables of the project and inquired about possible implementation of similar projects in their countries.  A webinar on IP and mobile apps was organized together with the WIPO Office in Brazil to disseminate information about the subject matter and the materials developed in the framework of the project.</w:t>
            </w:r>
          </w:p>
        </w:tc>
      </w:tr>
      <w:tr w:rsidR="001D069E" w:rsidRPr="00FE5452" w14:paraId="6A206E16" w14:textId="77777777" w:rsidTr="009D05A4">
        <w:trPr>
          <w:trHeight w:val="713"/>
        </w:trPr>
        <w:tc>
          <w:tcPr>
            <w:tcW w:w="2376" w:type="dxa"/>
            <w:shd w:val="clear" w:color="auto" w:fill="auto"/>
          </w:tcPr>
          <w:p w14:paraId="34537917" w14:textId="0C1E06E8" w:rsidR="001D069E" w:rsidRPr="00FE5452" w:rsidRDefault="001D069E" w:rsidP="00937696">
            <w:pPr>
              <w:pStyle w:val="Heading3"/>
              <w:spacing w:after="120"/>
            </w:pPr>
            <w:r w:rsidRPr="00FE5452">
              <w:lastRenderedPageBreak/>
              <w:t>Impact of the C</w:t>
            </w:r>
            <w:r w:rsidR="00937696" w:rsidRPr="00FE5452">
              <w:t>ovid</w:t>
            </w:r>
            <w:r w:rsidRPr="00FE5452">
              <w:t>-19 pandemic on the Project Implementation</w:t>
            </w:r>
          </w:p>
        </w:tc>
        <w:tc>
          <w:tcPr>
            <w:tcW w:w="6912" w:type="dxa"/>
          </w:tcPr>
          <w:p w14:paraId="015948C4" w14:textId="736BF912" w:rsidR="001D069E" w:rsidRPr="00FE5452" w:rsidRDefault="001D069E" w:rsidP="009D05A4">
            <w:pPr>
              <w:spacing w:before="240" w:after="240"/>
              <w:rPr>
                <w:iCs/>
              </w:rPr>
            </w:pPr>
            <w:r w:rsidRPr="00FE5452">
              <w:rPr>
                <w:iCs/>
              </w:rPr>
              <w:t>The C</w:t>
            </w:r>
            <w:r w:rsidR="00937696" w:rsidRPr="00FE5452">
              <w:rPr>
                <w:iCs/>
              </w:rPr>
              <w:t>ovid</w:t>
            </w:r>
            <w:r w:rsidRPr="00FE5452">
              <w:rPr>
                <w:iCs/>
              </w:rPr>
              <w:t xml:space="preserve">-19 pandemic has had an impact on the modality of delivery of some of the project activities, which also affected the dynamics of the project.  This resulted in shifting the focus in 2020 to those activities and outputs that were not requiring travel or in person meetings, such as the preparation of the studies and guides, and launching of the webpage.  Web-based meetings started in the second half of 2020 when stakeholders became more accustomed to the new working modality. </w:t>
            </w:r>
          </w:p>
          <w:p w14:paraId="59493FC6" w14:textId="77777777" w:rsidR="001D069E" w:rsidRPr="00FE5452" w:rsidRDefault="001D069E" w:rsidP="009D05A4">
            <w:pPr>
              <w:spacing w:after="120"/>
              <w:rPr>
                <w:iCs/>
              </w:rPr>
            </w:pPr>
            <w:r w:rsidRPr="00FE5452">
              <w:rPr>
                <w:iCs/>
              </w:rPr>
              <w:t xml:space="preserve">While holding web-based activities, it proved to be challenging to organize meetings with the three beneficiaries at the same time, because of the time differences.  In addition, occasional technical problems and restrictions on the use of certain platforms affected the quality of the communication. </w:t>
            </w:r>
          </w:p>
        </w:tc>
      </w:tr>
      <w:tr w:rsidR="001D069E" w:rsidRPr="00FE5452" w14:paraId="33A1EB57" w14:textId="77777777" w:rsidTr="009D05A4">
        <w:trPr>
          <w:trHeight w:val="713"/>
        </w:trPr>
        <w:tc>
          <w:tcPr>
            <w:tcW w:w="2376" w:type="dxa"/>
            <w:shd w:val="clear" w:color="auto" w:fill="auto"/>
          </w:tcPr>
          <w:p w14:paraId="792C4184" w14:textId="77777777" w:rsidR="001D069E" w:rsidRPr="00FE5452" w:rsidRDefault="001D069E" w:rsidP="009D05A4">
            <w:pPr>
              <w:pStyle w:val="Heading3"/>
              <w:spacing w:after="120"/>
            </w:pPr>
            <w:r w:rsidRPr="00FE5452">
              <w:t>Proposed Mitigation Strategy</w:t>
            </w:r>
          </w:p>
        </w:tc>
        <w:tc>
          <w:tcPr>
            <w:tcW w:w="6912" w:type="dxa"/>
          </w:tcPr>
          <w:p w14:paraId="31DA6B00" w14:textId="3DF45A48" w:rsidR="001D069E" w:rsidRPr="00FE5452" w:rsidRDefault="001D069E" w:rsidP="009D05A4">
            <w:pPr>
              <w:spacing w:before="240" w:after="240"/>
              <w:rPr>
                <w:iCs/>
              </w:rPr>
            </w:pPr>
            <w:r w:rsidRPr="00FE5452">
              <w:rPr>
                <w:iCs/>
              </w:rPr>
              <w:t xml:space="preserve">Risk:  Technical issues experienced during virtual events may lead to difficulties in consistent communication with stakeholders </w:t>
            </w:r>
          </w:p>
          <w:p w14:paraId="2347B731" w14:textId="623851CC" w:rsidR="001D069E" w:rsidRPr="00FE5452" w:rsidRDefault="001D069E" w:rsidP="009D05A4">
            <w:pPr>
              <w:spacing w:after="240"/>
              <w:rPr>
                <w:iCs/>
              </w:rPr>
            </w:pPr>
            <w:r w:rsidRPr="00FE5452">
              <w:rPr>
                <w:iCs/>
              </w:rPr>
              <w:t xml:space="preserve">Mitigation:  Explore the use of various platforms that work best in all beneficiary countries. </w:t>
            </w:r>
          </w:p>
          <w:p w14:paraId="114BA4A0" w14:textId="18FBA45B" w:rsidR="001D069E" w:rsidRPr="00FE5452" w:rsidRDefault="001D069E" w:rsidP="009D05A4">
            <w:pPr>
              <w:spacing w:after="240"/>
              <w:rPr>
                <w:iCs/>
              </w:rPr>
            </w:pPr>
            <w:r w:rsidRPr="00FE5452">
              <w:rPr>
                <w:iCs/>
              </w:rPr>
              <w:t>Risk:  C</w:t>
            </w:r>
            <w:r w:rsidR="00937696" w:rsidRPr="00FE5452">
              <w:rPr>
                <w:iCs/>
              </w:rPr>
              <w:t>ovid</w:t>
            </w:r>
            <w:r w:rsidRPr="00FE5452">
              <w:rPr>
                <w:iCs/>
              </w:rPr>
              <w:t xml:space="preserve">-19 pandemic may last for several months, which causes some level of uncertainty. </w:t>
            </w:r>
            <w:r w:rsidR="00417BB8" w:rsidRPr="00FE5452">
              <w:rPr>
                <w:iCs/>
              </w:rPr>
              <w:t xml:space="preserve"> </w:t>
            </w:r>
            <w:r w:rsidRPr="00FE5452">
              <w:rPr>
                <w:iCs/>
              </w:rPr>
              <w:t xml:space="preserve">Resuming travel may not be possible in the upcoming period and holding in-person events might still be impossible. </w:t>
            </w:r>
          </w:p>
          <w:p w14:paraId="1DF74F17" w14:textId="25A6F08E" w:rsidR="001D069E" w:rsidRPr="00FE5452" w:rsidRDefault="001D069E">
            <w:pPr>
              <w:spacing w:after="120"/>
              <w:rPr>
                <w:iCs/>
              </w:rPr>
            </w:pPr>
            <w:r w:rsidRPr="00FE5452">
              <w:rPr>
                <w:iCs/>
              </w:rPr>
              <w:t xml:space="preserve">Mitigation:  Explore alternative solutions to deliver certain outputs and activities foreseen in the project within the project implementation period.  </w:t>
            </w:r>
          </w:p>
        </w:tc>
      </w:tr>
      <w:tr w:rsidR="001D069E" w:rsidRPr="00FE5452" w14:paraId="4803D3BC" w14:textId="77777777" w:rsidTr="009D05A4">
        <w:trPr>
          <w:trHeight w:val="901"/>
        </w:trPr>
        <w:tc>
          <w:tcPr>
            <w:tcW w:w="2376" w:type="dxa"/>
            <w:shd w:val="clear" w:color="auto" w:fill="auto"/>
          </w:tcPr>
          <w:p w14:paraId="65CE351B" w14:textId="77777777" w:rsidR="001D069E" w:rsidRPr="00FE5452" w:rsidRDefault="001D069E" w:rsidP="007C27CC">
            <w:pPr>
              <w:pStyle w:val="Heading3"/>
              <w:spacing w:after="120"/>
            </w:pPr>
            <w:r w:rsidRPr="00FE5452">
              <w:t>Issues Requiring Immediate Support/Attention</w:t>
            </w:r>
          </w:p>
        </w:tc>
        <w:tc>
          <w:tcPr>
            <w:tcW w:w="6912" w:type="dxa"/>
          </w:tcPr>
          <w:p w14:paraId="32D8381B" w14:textId="77777777" w:rsidR="001D069E" w:rsidRPr="00FE5452" w:rsidRDefault="001D069E" w:rsidP="007C27CC">
            <w:pPr>
              <w:spacing w:before="240" w:after="120"/>
              <w:rPr>
                <w:iCs/>
              </w:rPr>
            </w:pPr>
            <w:r w:rsidRPr="00FE5452">
              <w:rPr>
                <w:iCs/>
              </w:rPr>
              <w:t>N/A</w:t>
            </w:r>
          </w:p>
          <w:p w14:paraId="2BED41D8" w14:textId="77777777" w:rsidR="001D069E" w:rsidRPr="00FE5452" w:rsidRDefault="001D069E" w:rsidP="007C27CC">
            <w:pPr>
              <w:spacing w:after="120"/>
              <w:rPr>
                <w:iCs/>
              </w:rPr>
            </w:pPr>
          </w:p>
        </w:tc>
      </w:tr>
      <w:tr w:rsidR="001D069E" w:rsidRPr="00FE5452" w14:paraId="42167532" w14:textId="77777777" w:rsidTr="009D05A4">
        <w:trPr>
          <w:trHeight w:val="1081"/>
        </w:trPr>
        <w:tc>
          <w:tcPr>
            <w:tcW w:w="2376" w:type="dxa"/>
            <w:shd w:val="clear" w:color="auto" w:fill="auto"/>
          </w:tcPr>
          <w:p w14:paraId="55DEAC16" w14:textId="77777777" w:rsidR="001D069E" w:rsidRPr="00FE5452" w:rsidRDefault="001D069E" w:rsidP="009D05A4">
            <w:pPr>
              <w:pStyle w:val="Heading3"/>
            </w:pPr>
            <w:r w:rsidRPr="00FE5452">
              <w:lastRenderedPageBreak/>
              <w:t>The Way Forward</w:t>
            </w:r>
          </w:p>
        </w:tc>
        <w:tc>
          <w:tcPr>
            <w:tcW w:w="6912" w:type="dxa"/>
          </w:tcPr>
          <w:p w14:paraId="5A7CAB32" w14:textId="77777777" w:rsidR="001D069E" w:rsidRPr="00FE5452" w:rsidRDefault="001D069E" w:rsidP="00474771">
            <w:pPr>
              <w:spacing w:before="240" w:after="240"/>
              <w:rPr>
                <w:iCs/>
              </w:rPr>
            </w:pPr>
            <w:r w:rsidRPr="00FE5452">
              <w:rPr>
                <w:iCs/>
              </w:rPr>
              <w:t>Expected deliverables for 2021 are well advanced. In the remaining months of 2021 the following deliverables are underway:</w:t>
            </w:r>
          </w:p>
          <w:p w14:paraId="7BC089E2" w14:textId="77777777" w:rsidR="001D069E" w:rsidRPr="00FE5452" w:rsidRDefault="001D069E" w:rsidP="00417BB8">
            <w:pPr>
              <w:numPr>
                <w:ilvl w:val="0"/>
                <w:numId w:val="44"/>
              </w:numPr>
              <w:ind w:left="389" w:firstLine="1"/>
              <w:rPr>
                <w:iCs/>
              </w:rPr>
            </w:pPr>
            <w:r w:rsidRPr="00FE5452">
              <w:rPr>
                <w:iCs/>
              </w:rPr>
              <w:t xml:space="preserve">   Delivery of workshops/webinars with the app development communities in the 3 countries</w:t>
            </w:r>
          </w:p>
          <w:p w14:paraId="24769272" w14:textId="77777777" w:rsidR="001D069E" w:rsidRPr="00FE5452" w:rsidRDefault="001D069E" w:rsidP="00CB243F">
            <w:pPr>
              <w:numPr>
                <w:ilvl w:val="0"/>
                <w:numId w:val="44"/>
              </w:numPr>
              <w:ind w:left="389" w:firstLine="0"/>
              <w:rPr>
                <w:iCs/>
              </w:rPr>
            </w:pPr>
            <w:r w:rsidRPr="00FE5452">
              <w:rPr>
                <w:iCs/>
              </w:rPr>
              <w:t xml:space="preserve">   Holding mentorship programs with the beneficiaries</w:t>
            </w:r>
          </w:p>
          <w:p w14:paraId="73DCF641" w14:textId="77777777" w:rsidR="001D069E" w:rsidRPr="00FE5452" w:rsidRDefault="001D069E" w:rsidP="00CB243F">
            <w:pPr>
              <w:numPr>
                <w:ilvl w:val="0"/>
                <w:numId w:val="44"/>
              </w:numPr>
              <w:ind w:left="389" w:firstLine="0"/>
              <w:rPr>
                <w:iCs/>
              </w:rPr>
            </w:pPr>
            <w:r w:rsidRPr="00FE5452">
              <w:rPr>
                <w:iCs/>
              </w:rPr>
              <w:t xml:space="preserve">   Launching the online platform</w:t>
            </w:r>
          </w:p>
          <w:p w14:paraId="7EE00974" w14:textId="77777777" w:rsidR="001D069E" w:rsidRPr="00FE5452" w:rsidRDefault="001D069E" w:rsidP="00CB243F">
            <w:pPr>
              <w:numPr>
                <w:ilvl w:val="0"/>
                <w:numId w:val="44"/>
              </w:numPr>
              <w:ind w:left="389" w:firstLine="0"/>
              <w:rPr>
                <w:iCs/>
              </w:rPr>
            </w:pPr>
            <w:r w:rsidRPr="00FE5452">
              <w:rPr>
                <w:iCs/>
              </w:rPr>
              <w:t xml:space="preserve">   Sharing experience among the beneficiaries</w:t>
            </w:r>
          </w:p>
          <w:p w14:paraId="73D7B26E" w14:textId="77777777" w:rsidR="001D069E" w:rsidRPr="00FE5452" w:rsidRDefault="001D069E" w:rsidP="00CB243F">
            <w:pPr>
              <w:numPr>
                <w:ilvl w:val="0"/>
                <w:numId w:val="44"/>
              </w:numPr>
              <w:ind w:left="389" w:firstLine="0"/>
              <w:rPr>
                <w:iCs/>
              </w:rPr>
            </w:pPr>
            <w:r w:rsidRPr="00FE5452">
              <w:rPr>
                <w:iCs/>
              </w:rPr>
              <w:t xml:space="preserve">   Holding a dialogue with financial institutions within the beneficiary countries</w:t>
            </w:r>
          </w:p>
          <w:p w14:paraId="34E51994" w14:textId="77777777" w:rsidR="001D069E" w:rsidRPr="00FE5452" w:rsidRDefault="001D069E" w:rsidP="00CB243F">
            <w:pPr>
              <w:numPr>
                <w:ilvl w:val="0"/>
                <w:numId w:val="44"/>
              </w:numPr>
              <w:ind w:left="389" w:firstLine="0"/>
              <w:rPr>
                <w:iCs/>
              </w:rPr>
            </w:pPr>
            <w:r w:rsidRPr="00FE5452">
              <w:rPr>
                <w:iCs/>
              </w:rPr>
              <w:t xml:space="preserve">   Ensuring professional exchange among the app developers and other stakeholders in the industry in the beneficiary countries</w:t>
            </w:r>
          </w:p>
          <w:p w14:paraId="541300BB" w14:textId="77777777" w:rsidR="001D069E" w:rsidRPr="00FE5452" w:rsidRDefault="001D069E" w:rsidP="00CB243F">
            <w:pPr>
              <w:numPr>
                <w:ilvl w:val="0"/>
                <w:numId w:val="44"/>
              </w:numPr>
              <w:ind w:left="389" w:firstLine="0"/>
              <w:rPr>
                <w:iCs/>
              </w:rPr>
            </w:pPr>
            <w:r w:rsidRPr="00FE5452">
              <w:rPr>
                <w:iCs/>
              </w:rPr>
              <w:t xml:space="preserve">   Raising awareness more actively about the project and the project outputs (materials developed in the context of the project) among local stakeholders in the beneficiary countries  </w:t>
            </w:r>
          </w:p>
          <w:p w14:paraId="780FE816" w14:textId="0A007907" w:rsidR="001D069E" w:rsidRPr="00FE5452" w:rsidRDefault="001D069E" w:rsidP="00CB243F">
            <w:pPr>
              <w:numPr>
                <w:ilvl w:val="0"/>
                <w:numId w:val="44"/>
              </w:numPr>
              <w:ind w:left="389" w:firstLine="0"/>
              <w:rPr>
                <w:iCs/>
              </w:rPr>
            </w:pPr>
            <w:r w:rsidRPr="00FE5452">
              <w:rPr>
                <w:iCs/>
              </w:rPr>
              <w:t xml:space="preserve">   Disseminating the tools and material prepared under the pr</w:t>
            </w:r>
            <w:r w:rsidR="00B24C99" w:rsidRPr="00FE5452">
              <w:rPr>
                <w:iCs/>
              </w:rPr>
              <w:t>oject among university students</w:t>
            </w:r>
          </w:p>
          <w:p w14:paraId="3B9AF0D8" w14:textId="263526C6" w:rsidR="001D069E" w:rsidRPr="00FE5452" w:rsidRDefault="001D069E" w:rsidP="00CB243F">
            <w:pPr>
              <w:numPr>
                <w:ilvl w:val="0"/>
                <w:numId w:val="44"/>
              </w:numPr>
              <w:spacing w:after="120"/>
              <w:ind w:left="389" w:firstLine="0"/>
              <w:rPr>
                <w:iCs/>
              </w:rPr>
            </w:pPr>
            <w:r w:rsidRPr="00FE5452">
              <w:rPr>
                <w:iCs/>
              </w:rPr>
              <w:t xml:space="preserve">   Hold a final meeting with the focal points</w:t>
            </w:r>
          </w:p>
        </w:tc>
      </w:tr>
      <w:tr w:rsidR="001D069E" w:rsidRPr="00FE5452" w14:paraId="067DE019" w14:textId="77777777" w:rsidTr="009D05A4">
        <w:trPr>
          <w:trHeight w:val="848"/>
        </w:trPr>
        <w:tc>
          <w:tcPr>
            <w:tcW w:w="2376" w:type="dxa"/>
            <w:shd w:val="clear" w:color="auto" w:fill="auto"/>
          </w:tcPr>
          <w:p w14:paraId="729ADA20" w14:textId="77777777" w:rsidR="001D069E" w:rsidRPr="00FE5452" w:rsidRDefault="001D069E" w:rsidP="009D05A4">
            <w:pPr>
              <w:pStyle w:val="Heading3"/>
              <w:spacing w:after="120"/>
            </w:pPr>
            <w:r w:rsidRPr="00FE5452">
              <w:t xml:space="preserve">Project Implementation Rate </w:t>
            </w:r>
          </w:p>
        </w:tc>
        <w:tc>
          <w:tcPr>
            <w:tcW w:w="6912" w:type="dxa"/>
          </w:tcPr>
          <w:p w14:paraId="39AEEB19" w14:textId="297463A9" w:rsidR="001D069E" w:rsidRPr="00FE5452" w:rsidRDefault="007C298D" w:rsidP="009D05A4">
            <w:pPr>
              <w:spacing w:before="240" w:after="120"/>
              <w:rPr>
                <w:iCs/>
              </w:rPr>
            </w:pPr>
            <w:r w:rsidRPr="00FE5452">
              <w:t>The budget utilization rate at the end of December 2020 was</w:t>
            </w:r>
            <w:r w:rsidR="001D069E" w:rsidRPr="00FE5452">
              <w:rPr>
                <w:iCs/>
              </w:rPr>
              <w:t>:  60%</w:t>
            </w:r>
          </w:p>
        </w:tc>
      </w:tr>
      <w:tr w:rsidR="001D069E" w:rsidRPr="00FE5452" w14:paraId="2F0BD2BB" w14:textId="77777777" w:rsidTr="009D05A4">
        <w:trPr>
          <w:trHeight w:val="848"/>
        </w:trPr>
        <w:tc>
          <w:tcPr>
            <w:tcW w:w="2376" w:type="dxa"/>
            <w:shd w:val="clear" w:color="auto" w:fill="auto"/>
          </w:tcPr>
          <w:p w14:paraId="260AD389" w14:textId="77777777" w:rsidR="001D069E" w:rsidRPr="00FE5452" w:rsidRDefault="001D069E" w:rsidP="009D05A4">
            <w:pPr>
              <w:pStyle w:val="Heading3"/>
            </w:pPr>
            <w:r w:rsidRPr="00FE5452">
              <w:t>Previous Reports</w:t>
            </w:r>
          </w:p>
        </w:tc>
        <w:tc>
          <w:tcPr>
            <w:tcW w:w="6912" w:type="dxa"/>
          </w:tcPr>
          <w:p w14:paraId="0861E7F2" w14:textId="54227538" w:rsidR="001D069E" w:rsidRPr="00FE5452" w:rsidRDefault="001D069E" w:rsidP="009D05A4">
            <w:pPr>
              <w:spacing w:before="240" w:after="120"/>
              <w:rPr>
                <w:iCs/>
              </w:rPr>
            </w:pPr>
            <w:r w:rsidRPr="00FE5452">
              <w:rPr>
                <w:szCs w:val="22"/>
              </w:rPr>
              <w:t xml:space="preserve">This is the second report to the CDIP. </w:t>
            </w:r>
            <w:r w:rsidR="00417BB8" w:rsidRPr="00FE5452">
              <w:rPr>
                <w:szCs w:val="22"/>
              </w:rPr>
              <w:t xml:space="preserve"> </w:t>
            </w:r>
            <w:r w:rsidRPr="00FE5452">
              <w:rPr>
                <w:szCs w:val="22"/>
              </w:rPr>
              <w:t xml:space="preserve">The first report is contained in Annex III of the document </w:t>
            </w:r>
            <w:hyperlink r:id="rId45" w:history="1">
              <w:r w:rsidRPr="00FE5452">
                <w:rPr>
                  <w:rStyle w:val="Hyperlink"/>
                  <w:color w:val="auto"/>
                  <w:szCs w:val="22"/>
                </w:rPr>
                <w:t>CDIP/24/2</w:t>
              </w:r>
            </w:hyperlink>
            <w:r w:rsidRPr="00FE5452">
              <w:rPr>
                <w:color w:val="3B3B3B"/>
                <w:sz w:val="21"/>
                <w:szCs w:val="21"/>
              </w:rPr>
              <w:t>.</w:t>
            </w:r>
          </w:p>
        </w:tc>
      </w:tr>
    </w:tbl>
    <w:p w14:paraId="274D79C3" w14:textId="77777777" w:rsidR="00AB0613" w:rsidRPr="00FE5452" w:rsidRDefault="00AB0613" w:rsidP="000B5A74">
      <w:pPr>
        <w:spacing w:before="100" w:beforeAutospacing="1"/>
        <w:rPr>
          <w:sz w:val="24"/>
          <w:szCs w:val="24"/>
        </w:rPr>
        <w:sectPr w:rsidR="00AB0613" w:rsidRPr="00FE5452" w:rsidSect="008B7CC3">
          <w:headerReference w:type="default" r:id="rId46"/>
          <w:headerReference w:type="first" r:id="rId47"/>
          <w:pgSz w:w="11906" w:h="16838" w:code="9"/>
          <w:pgMar w:top="994" w:right="1411" w:bottom="1440" w:left="1411" w:header="504" w:footer="1022" w:gutter="0"/>
          <w:pgNumType w:start="1"/>
          <w:cols w:space="720"/>
          <w:titlePg/>
          <w:docGrid w:linePitch="299"/>
        </w:sectPr>
      </w:pPr>
    </w:p>
    <w:tbl>
      <w:tblPr>
        <w:tblW w:w="0" w:type="auto"/>
        <w:tblLook w:val="01E0" w:firstRow="1" w:lastRow="1" w:firstColumn="1" w:lastColumn="1" w:noHBand="0" w:noVBand="0"/>
      </w:tblPr>
      <w:tblGrid>
        <w:gridCol w:w="4928"/>
        <w:gridCol w:w="4156"/>
      </w:tblGrid>
      <w:tr w:rsidR="00CB243F" w:rsidRPr="00FE5452" w14:paraId="59DB6F6A" w14:textId="6CBAD015" w:rsidTr="00CB243F">
        <w:trPr>
          <w:trHeight w:val="494"/>
        </w:trPr>
        <w:tc>
          <w:tcPr>
            <w:tcW w:w="4928" w:type="dxa"/>
            <w:vAlign w:val="center"/>
          </w:tcPr>
          <w:p w14:paraId="607DEC34" w14:textId="77777777" w:rsidR="00CB243F" w:rsidRPr="00FE5452" w:rsidRDefault="00CB243F" w:rsidP="00C43864">
            <w:pPr>
              <w:spacing w:before="120" w:after="120"/>
            </w:pPr>
            <w:r w:rsidRPr="00FE5452">
              <w:lastRenderedPageBreak/>
              <w:br w:type="page"/>
              <w:t>PROJECT SELF-EVALUATION</w:t>
            </w:r>
          </w:p>
        </w:tc>
        <w:tc>
          <w:tcPr>
            <w:tcW w:w="4156" w:type="dxa"/>
          </w:tcPr>
          <w:p w14:paraId="55CDAE1D" w14:textId="77777777" w:rsidR="00CB243F" w:rsidRPr="00FE5452" w:rsidRDefault="00CB243F" w:rsidP="00E53B63"/>
        </w:tc>
      </w:tr>
    </w:tbl>
    <w:p w14:paraId="19EBA145" w14:textId="77777777" w:rsidR="00CB243F" w:rsidRPr="00FE5452" w:rsidRDefault="00CB243F" w:rsidP="00417BB8">
      <w:pPr>
        <w:spacing w:after="120"/>
      </w:pPr>
      <w:r w:rsidRPr="00FE5452">
        <w:t>Key to Traffic Light System (TLS)</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CB243F" w:rsidRPr="00FE5452" w14:paraId="21DDFC89" w14:textId="77777777" w:rsidTr="00E53B63">
        <w:trPr>
          <w:trHeight w:val="469"/>
        </w:trPr>
        <w:tc>
          <w:tcPr>
            <w:tcW w:w="1416" w:type="dxa"/>
            <w:shd w:val="clear" w:color="auto" w:fill="auto"/>
            <w:vAlign w:val="center"/>
          </w:tcPr>
          <w:p w14:paraId="505E68B0" w14:textId="77777777" w:rsidR="00CB243F" w:rsidRPr="00FE5452" w:rsidRDefault="00CB243F" w:rsidP="00E53B63">
            <w:r w:rsidRPr="00FE5452">
              <w:t>****</w:t>
            </w:r>
          </w:p>
        </w:tc>
        <w:tc>
          <w:tcPr>
            <w:tcW w:w="1677" w:type="dxa"/>
            <w:shd w:val="clear" w:color="auto" w:fill="auto"/>
            <w:vAlign w:val="center"/>
          </w:tcPr>
          <w:p w14:paraId="50E30FDD" w14:textId="77777777" w:rsidR="00CB243F" w:rsidRPr="00FE5452" w:rsidRDefault="00CB243F" w:rsidP="00E53B63">
            <w:r w:rsidRPr="00FE5452">
              <w:t>***</w:t>
            </w:r>
          </w:p>
        </w:tc>
        <w:tc>
          <w:tcPr>
            <w:tcW w:w="1797" w:type="dxa"/>
            <w:shd w:val="clear" w:color="auto" w:fill="auto"/>
            <w:vAlign w:val="center"/>
          </w:tcPr>
          <w:p w14:paraId="31E468A7" w14:textId="77777777" w:rsidR="00CB243F" w:rsidRPr="00FE5452" w:rsidRDefault="00CB243F" w:rsidP="00E53B63">
            <w:r w:rsidRPr="00FE5452">
              <w:t>**</w:t>
            </w:r>
          </w:p>
        </w:tc>
        <w:tc>
          <w:tcPr>
            <w:tcW w:w="1895" w:type="dxa"/>
            <w:shd w:val="clear" w:color="auto" w:fill="auto"/>
            <w:vAlign w:val="center"/>
          </w:tcPr>
          <w:p w14:paraId="228FA091" w14:textId="77777777" w:rsidR="00CB243F" w:rsidRPr="00FE5452" w:rsidRDefault="00CB243F" w:rsidP="00E53B63">
            <w:r w:rsidRPr="00FE5452">
              <w:t>NP</w:t>
            </w:r>
          </w:p>
        </w:tc>
        <w:tc>
          <w:tcPr>
            <w:tcW w:w="2563" w:type="dxa"/>
            <w:shd w:val="clear" w:color="auto" w:fill="auto"/>
            <w:vAlign w:val="center"/>
          </w:tcPr>
          <w:p w14:paraId="7B0FA29B" w14:textId="77777777" w:rsidR="00CB243F" w:rsidRPr="00FE5452" w:rsidRDefault="00CB243F" w:rsidP="00E53B63">
            <w:r w:rsidRPr="00FE5452">
              <w:t>NA</w:t>
            </w:r>
          </w:p>
        </w:tc>
      </w:tr>
      <w:tr w:rsidR="00CB243F" w:rsidRPr="00FE5452" w14:paraId="65B28A97" w14:textId="77777777" w:rsidTr="00E53B63">
        <w:tc>
          <w:tcPr>
            <w:tcW w:w="1416" w:type="dxa"/>
            <w:shd w:val="clear" w:color="auto" w:fill="auto"/>
          </w:tcPr>
          <w:p w14:paraId="5C2DE0B8" w14:textId="77777777" w:rsidR="00CB243F" w:rsidRPr="00FE5452" w:rsidRDefault="00CB243F" w:rsidP="00E53B63">
            <w:r w:rsidRPr="00FE5452">
              <w:t>Fully achieved</w:t>
            </w:r>
          </w:p>
        </w:tc>
        <w:tc>
          <w:tcPr>
            <w:tcW w:w="1677" w:type="dxa"/>
            <w:shd w:val="clear" w:color="auto" w:fill="auto"/>
          </w:tcPr>
          <w:p w14:paraId="6712E196" w14:textId="77777777" w:rsidR="00CB243F" w:rsidRPr="00FE5452" w:rsidRDefault="00CB243F" w:rsidP="00E53B63">
            <w:r w:rsidRPr="00FE5452">
              <w:t>Strong progress</w:t>
            </w:r>
          </w:p>
        </w:tc>
        <w:tc>
          <w:tcPr>
            <w:tcW w:w="1797" w:type="dxa"/>
            <w:shd w:val="clear" w:color="auto" w:fill="auto"/>
          </w:tcPr>
          <w:p w14:paraId="5A65232A" w14:textId="77777777" w:rsidR="00CB243F" w:rsidRPr="00FE5452" w:rsidRDefault="00CB243F" w:rsidP="00E53B63">
            <w:r w:rsidRPr="00FE5452">
              <w:t>Some progress</w:t>
            </w:r>
          </w:p>
        </w:tc>
        <w:tc>
          <w:tcPr>
            <w:tcW w:w="1895" w:type="dxa"/>
            <w:shd w:val="clear" w:color="auto" w:fill="auto"/>
          </w:tcPr>
          <w:p w14:paraId="7502DCC5" w14:textId="77777777" w:rsidR="00CB243F" w:rsidRPr="00FE5452" w:rsidRDefault="00CB243F" w:rsidP="00E53B63">
            <w:r w:rsidRPr="00FE5452">
              <w:t>No progress</w:t>
            </w:r>
          </w:p>
        </w:tc>
        <w:tc>
          <w:tcPr>
            <w:tcW w:w="2563" w:type="dxa"/>
            <w:shd w:val="clear" w:color="auto" w:fill="auto"/>
          </w:tcPr>
          <w:p w14:paraId="09DC5B98" w14:textId="77777777" w:rsidR="00CB243F" w:rsidRPr="00FE5452" w:rsidRDefault="00CB243F" w:rsidP="00E53B63">
            <w:r w:rsidRPr="00FE5452">
              <w:t>Not yet assessed/discontinued</w:t>
            </w:r>
          </w:p>
        </w:tc>
      </w:tr>
    </w:tbl>
    <w:p w14:paraId="0D7BC1CA" w14:textId="77777777" w:rsidR="00CB243F" w:rsidRPr="00FE5452" w:rsidRDefault="00CB243F" w:rsidP="00CB243F"/>
    <w:tbl>
      <w:tblPr>
        <w:tblW w:w="9392" w:type="dxa"/>
        <w:tblInd w:w="-34" w:type="dxa"/>
        <w:tblLayout w:type="fixed"/>
        <w:tblLook w:val="01E0" w:firstRow="1" w:lastRow="1" w:firstColumn="1" w:lastColumn="1" w:noHBand="0" w:noVBand="0"/>
      </w:tblPr>
      <w:tblGrid>
        <w:gridCol w:w="36"/>
        <w:gridCol w:w="2321"/>
        <w:gridCol w:w="29"/>
        <w:gridCol w:w="3278"/>
        <w:gridCol w:w="32"/>
        <w:gridCol w:w="2828"/>
        <w:gridCol w:w="35"/>
        <w:gridCol w:w="797"/>
        <w:gridCol w:w="36"/>
      </w:tblGrid>
      <w:tr w:rsidR="00CB243F" w:rsidRPr="00FE5452" w14:paraId="5880D64B" w14:textId="77777777" w:rsidTr="0090546A">
        <w:trPr>
          <w:gridAfter w:val="1"/>
          <w:wAfter w:w="36" w:type="dxa"/>
          <w:trHeight w:val="616"/>
        </w:trPr>
        <w:tc>
          <w:tcPr>
            <w:tcW w:w="2357" w:type="dxa"/>
            <w:gridSpan w:val="2"/>
            <w:tcBorders>
              <w:top w:val="single" w:sz="2" w:space="0" w:color="000000"/>
              <w:left w:val="single" w:sz="2" w:space="0" w:color="000000"/>
              <w:bottom w:val="single" w:sz="2" w:space="0" w:color="000000"/>
              <w:right w:val="single" w:sz="2" w:space="0" w:color="000000"/>
            </w:tcBorders>
            <w:shd w:val="clear" w:color="auto" w:fill="auto"/>
          </w:tcPr>
          <w:p w14:paraId="4B86BE82" w14:textId="77777777" w:rsidR="00CB243F" w:rsidRPr="00FE5452" w:rsidRDefault="00CB243F" w:rsidP="00640B20">
            <w:pPr>
              <w:spacing w:before="240" w:after="120"/>
            </w:pPr>
            <w:r w:rsidRPr="00FE5452">
              <w:rPr>
                <w:rStyle w:val="Heading3Char"/>
              </w:rPr>
              <w:t>Project Outputs</w:t>
            </w:r>
            <w:r w:rsidRPr="00FE5452">
              <w:rPr>
                <w:vertAlign w:val="superscript"/>
              </w:rPr>
              <w:footnoteReference w:id="11"/>
            </w:r>
            <w:r w:rsidRPr="00FE5452">
              <w:t xml:space="preserve"> </w:t>
            </w:r>
            <w:r w:rsidRPr="00FE5452">
              <w:br/>
              <w:t>(Expected result)</w:t>
            </w:r>
          </w:p>
        </w:tc>
        <w:tc>
          <w:tcPr>
            <w:tcW w:w="330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0961C7B" w14:textId="69D207B9" w:rsidR="00CB243F" w:rsidRPr="00FE5452" w:rsidRDefault="00CB243F" w:rsidP="00640B20">
            <w:pPr>
              <w:spacing w:before="240" w:after="120"/>
            </w:pPr>
            <w:r w:rsidRPr="00FE5452">
              <w:rPr>
                <w:rStyle w:val="Heading3Char"/>
              </w:rPr>
              <w:t>Indicators of Successful Completion</w:t>
            </w:r>
            <w:r w:rsidRPr="00FE5452">
              <w:br/>
              <w:t>(Output Indicators)</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tcPr>
          <w:p w14:paraId="29CF8216" w14:textId="77777777" w:rsidR="00CB243F" w:rsidRPr="00FE5452" w:rsidRDefault="00CB243F" w:rsidP="00640B20">
            <w:pPr>
              <w:pStyle w:val="Heading3"/>
              <w:spacing w:after="120"/>
            </w:pPr>
            <w:r w:rsidRPr="00FE5452">
              <w:t>Performance Data</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tcPr>
          <w:p w14:paraId="18BE52F2" w14:textId="77777777" w:rsidR="00CB243F" w:rsidRPr="00FE5452" w:rsidRDefault="00CB243F" w:rsidP="00640B20">
            <w:pPr>
              <w:pStyle w:val="Heading3"/>
              <w:spacing w:after="120"/>
            </w:pPr>
            <w:r w:rsidRPr="00FE5452">
              <w:t>TLS</w:t>
            </w:r>
          </w:p>
        </w:tc>
      </w:tr>
      <w:tr w:rsidR="00CB243F" w:rsidRPr="00FE5452" w14:paraId="17FF597C" w14:textId="77777777" w:rsidTr="0090546A">
        <w:trPr>
          <w:gridAfter w:val="1"/>
          <w:wAfter w:w="36" w:type="dxa"/>
          <w:trHeight w:val="509"/>
        </w:trPr>
        <w:tc>
          <w:tcPr>
            <w:tcW w:w="2357" w:type="dxa"/>
            <w:gridSpan w:val="2"/>
            <w:tcBorders>
              <w:top w:val="single" w:sz="2" w:space="0" w:color="000000"/>
              <w:left w:val="single" w:sz="2" w:space="0" w:color="000000"/>
              <w:right w:val="single" w:sz="6" w:space="0" w:color="000000"/>
            </w:tcBorders>
            <w:shd w:val="clear" w:color="auto" w:fill="auto"/>
            <w:vAlign w:val="center"/>
          </w:tcPr>
          <w:p w14:paraId="61A9E6EB" w14:textId="77777777" w:rsidR="00CB243F" w:rsidRPr="00FE5452" w:rsidRDefault="00CB243F" w:rsidP="00640B20">
            <w:pPr>
              <w:spacing w:before="240" w:after="120"/>
              <w:rPr>
                <w:bCs/>
              </w:rPr>
            </w:pPr>
            <w:r w:rsidRPr="00FE5452">
              <w:rPr>
                <w:szCs w:val="22"/>
              </w:rPr>
              <w:t>Module on IP commercialization</w:t>
            </w:r>
          </w:p>
        </w:tc>
        <w:tc>
          <w:tcPr>
            <w:tcW w:w="3307" w:type="dxa"/>
            <w:gridSpan w:val="2"/>
            <w:tcBorders>
              <w:top w:val="single" w:sz="2" w:space="0" w:color="000000"/>
              <w:left w:val="single" w:sz="6" w:space="0" w:color="000000"/>
              <w:bottom w:val="single" w:sz="6" w:space="0" w:color="000000"/>
              <w:right w:val="single" w:sz="2" w:space="0" w:color="000000"/>
            </w:tcBorders>
            <w:shd w:val="clear" w:color="auto" w:fill="auto"/>
            <w:vAlign w:val="center"/>
          </w:tcPr>
          <w:p w14:paraId="4E0C9FE2" w14:textId="10672B37" w:rsidR="00CB243F" w:rsidRPr="00FE5452" w:rsidRDefault="007658D6" w:rsidP="00640B20">
            <w:pPr>
              <w:spacing w:before="240" w:after="120"/>
            </w:pPr>
            <w:r w:rsidRPr="00FE5452">
              <w:t>P</w:t>
            </w:r>
            <w:r w:rsidR="00CB243F" w:rsidRPr="00FE5452">
              <w:t>repared</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55E8B20" w14:textId="77777777" w:rsidR="00CB243F" w:rsidRPr="00FE5452" w:rsidRDefault="00CB243F" w:rsidP="00640B20">
            <w:pPr>
              <w:spacing w:before="240" w:after="120"/>
            </w:pPr>
            <w:r w:rsidRPr="00FE5452">
              <w:t>Material is fully developed</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70C254A" w14:textId="77777777" w:rsidR="00CB243F" w:rsidRPr="00FE5452" w:rsidRDefault="00CB243F" w:rsidP="00640B20">
            <w:pPr>
              <w:spacing w:before="240" w:after="120"/>
            </w:pPr>
            <w:r w:rsidRPr="00FE5452">
              <w:t>****</w:t>
            </w:r>
          </w:p>
        </w:tc>
      </w:tr>
      <w:tr w:rsidR="00CB243F" w:rsidRPr="00FE5452" w14:paraId="695A8990" w14:textId="77777777" w:rsidTr="0090546A">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3A18961B" w14:textId="77777777" w:rsidR="00CB243F" w:rsidRPr="00FE5452" w:rsidRDefault="00CB243F" w:rsidP="00640B20">
            <w:pPr>
              <w:spacing w:before="240" w:after="120"/>
              <w:rPr>
                <w:bCs/>
              </w:rPr>
            </w:pPr>
            <w:r w:rsidRPr="00FE5452">
              <w:rPr>
                <w:bCs/>
              </w:rPr>
              <w:t>Module on IP contracts</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5C435C27" w14:textId="60F19639" w:rsidR="00CB243F" w:rsidRPr="00FE5452" w:rsidRDefault="007658D6" w:rsidP="00640B20">
            <w:pPr>
              <w:spacing w:before="240" w:after="120"/>
            </w:pPr>
            <w:r w:rsidRPr="00FE5452">
              <w:t>P</w:t>
            </w:r>
            <w:r w:rsidR="00CB243F" w:rsidRPr="00FE5452">
              <w:t>repared</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3335E9" w14:textId="77777777" w:rsidR="00CB243F" w:rsidRPr="00FE5452" w:rsidRDefault="00CB243F" w:rsidP="00640B20">
            <w:pPr>
              <w:spacing w:before="120" w:after="120"/>
            </w:pPr>
            <w:r w:rsidRPr="00FE5452">
              <w:t xml:space="preserve">Material is fully developed </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A7FB26" w14:textId="77777777" w:rsidR="00CB243F" w:rsidRPr="00FE5452" w:rsidRDefault="00CB243F" w:rsidP="00640B20">
            <w:pPr>
              <w:spacing w:before="120" w:after="120"/>
            </w:pPr>
            <w:r w:rsidRPr="00FE5452">
              <w:t>****</w:t>
            </w:r>
          </w:p>
        </w:tc>
      </w:tr>
      <w:tr w:rsidR="00CB243F" w:rsidRPr="00FE5452" w14:paraId="4642689E" w14:textId="77777777" w:rsidTr="0090546A">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515C5252" w14:textId="77777777" w:rsidR="00CB243F" w:rsidRPr="00FE5452" w:rsidRDefault="00CB243F" w:rsidP="00640B20">
            <w:pPr>
              <w:spacing w:before="240" w:after="120"/>
              <w:rPr>
                <w:bCs/>
              </w:rPr>
            </w:pPr>
            <w:r w:rsidRPr="00FE5452">
              <w:rPr>
                <w:bCs/>
              </w:rPr>
              <w:t>Guide on Alternative dispute resolution for mobile applications</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5DCEFB0A" w14:textId="2F1D0038" w:rsidR="00CB243F" w:rsidRPr="00FE5452" w:rsidRDefault="007658D6" w:rsidP="00640B20">
            <w:pPr>
              <w:spacing w:before="240" w:after="120"/>
            </w:pPr>
            <w:r w:rsidRPr="00FE5452">
              <w:t>P</w:t>
            </w:r>
            <w:r w:rsidR="00CB243F" w:rsidRPr="00FE5452">
              <w:t>repared</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tcPr>
          <w:p w14:paraId="68819402" w14:textId="77777777" w:rsidR="00CB243F" w:rsidRPr="00FE5452" w:rsidRDefault="00CB243F" w:rsidP="00640B20">
            <w:pPr>
              <w:spacing w:before="240" w:after="120"/>
            </w:pPr>
            <w:r w:rsidRPr="00FE5452">
              <w:t>Material is fully developed</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05EF74F" w14:textId="1CD3EBEE" w:rsidR="00CB243F" w:rsidRPr="00FE5452" w:rsidRDefault="00CB243F" w:rsidP="002C3195">
            <w:pPr>
              <w:spacing w:before="240" w:after="480"/>
            </w:pPr>
            <w:r w:rsidRPr="00FE5452">
              <w:t>****</w:t>
            </w:r>
          </w:p>
        </w:tc>
      </w:tr>
      <w:tr w:rsidR="00CB243F" w:rsidRPr="00FE5452" w14:paraId="1CD1031B" w14:textId="77777777" w:rsidTr="0090546A">
        <w:trPr>
          <w:gridAfter w:val="1"/>
          <w:wAfter w:w="36" w:type="dxa"/>
          <w:trHeight w:val="509"/>
        </w:trPr>
        <w:tc>
          <w:tcPr>
            <w:tcW w:w="2357" w:type="dxa"/>
            <w:gridSpan w:val="2"/>
            <w:tcBorders>
              <w:left w:val="single" w:sz="2" w:space="0" w:color="000000"/>
              <w:right w:val="single" w:sz="6" w:space="0" w:color="000000"/>
            </w:tcBorders>
            <w:shd w:val="clear" w:color="auto" w:fill="auto"/>
          </w:tcPr>
          <w:p w14:paraId="7CB443D8" w14:textId="77777777" w:rsidR="00CB243F" w:rsidRPr="00FE5452" w:rsidRDefault="00CB243F" w:rsidP="00640B20">
            <w:pPr>
              <w:spacing w:before="240" w:after="120"/>
              <w:rPr>
                <w:bCs/>
              </w:rPr>
            </w:pPr>
            <w:r w:rsidRPr="00FE5452">
              <w:rPr>
                <w:bCs/>
              </w:rPr>
              <w:t>IP toolbox</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2A9BBC7E" w14:textId="069E3352" w:rsidR="00CB243F" w:rsidRPr="00FE5452" w:rsidRDefault="007658D6" w:rsidP="00640B20">
            <w:pPr>
              <w:spacing w:before="240" w:after="120"/>
            </w:pPr>
            <w:r w:rsidRPr="00FE5452">
              <w:t>P</w:t>
            </w:r>
            <w:r w:rsidR="00CB243F" w:rsidRPr="00FE5452">
              <w:t xml:space="preserve">repared </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tcPr>
          <w:p w14:paraId="339AED8A" w14:textId="77777777" w:rsidR="00CB243F" w:rsidRPr="00FE5452" w:rsidRDefault="00CB243F" w:rsidP="00640B20">
            <w:pPr>
              <w:spacing w:before="240" w:after="120"/>
            </w:pPr>
            <w:r w:rsidRPr="00FE5452">
              <w:t>Material is fully developed</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977E32" w14:textId="13D9192D" w:rsidR="00CB243F" w:rsidRPr="00FE5452" w:rsidRDefault="00CB243F" w:rsidP="00640B20">
            <w:pPr>
              <w:spacing w:before="240" w:after="120"/>
            </w:pPr>
            <w:r w:rsidRPr="00FE5452">
              <w:t>****</w:t>
            </w:r>
          </w:p>
        </w:tc>
      </w:tr>
      <w:tr w:rsidR="00CB243F" w:rsidRPr="00FE5452" w14:paraId="2D0B4EE5" w14:textId="77777777" w:rsidTr="0090546A">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1970EC77" w14:textId="77777777" w:rsidR="00CB243F" w:rsidRPr="00FE5452" w:rsidRDefault="00CB243F" w:rsidP="00640B20">
            <w:pPr>
              <w:spacing w:before="240" w:after="120"/>
              <w:rPr>
                <w:bCs/>
              </w:rPr>
            </w:pPr>
            <w:r w:rsidRPr="00FE5452">
              <w:rPr>
                <w:szCs w:val="22"/>
              </w:rPr>
              <w:t>IP awareness material for computer science students</w:t>
            </w:r>
            <w:r w:rsidRPr="00FE5452">
              <w:rPr>
                <w:bCs/>
              </w:rPr>
              <w:t xml:space="preserve"> </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1C2C59EA" w14:textId="77777777" w:rsidR="00CB243F" w:rsidRPr="00FE5452" w:rsidRDefault="00CB243F" w:rsidP="00640B20">
            <w:pPr>
              <w:spacing w:before="240" w:after="120"/>
            </w:pPr>
            <w:r w:rsidRPr="00FE5452">
              <w:t>5 modules prepared</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tcPr>
          <w:p w14:paraId="6C8220D3" w14:textId="77777777" w:rsidR="00CB243F" w:rsidRPr="00FE5452" w:rsidRDefault="00CB243F" w:rsidP="00640B20">
            <w:pPr>
              <w:spacing w:before="240" w:after="120"/>
            </w:pPr>
            <w:r w:rsidRPr="00FE5452">
              <w:t>Material is fully developed</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B43A485" w14:textId="1D609EEB" w:rsidR="00CB243F" w:rsidRPr="00FE5452" w:rsidRDefault="00CB243F" w:rsidP="008357DC">
            <w:pPr>
              <w:spacing w:after="240"/>
            </w:pPr>
            <w:r w:rsidRPr="00FE5452">
              <w:t>****</w:t>
            </w:r>
          </w:p>
        </w:tc>
      </w:tr>
      <w:tr w:rsidR="00CB243F" w:rsidRPr="00FE5452" w14:paraId="00AF5459" w14:textId="77777777" w:rsidTr="0090546A">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25DE7318" w14:textId="1D91B471" w:rsidR="00CB243F" w:rsidRPr="00FE5452" w:rsidRDefault="00CB243F" w:rsidP="00E53B63">
            <w:pPr>
              <w:rPr>
                <w:bCs/>
              </w:rPr>
            </w:pPr>
            <w:r w:rsidRPr="00FE5452">
              <w:rPr>
                <w:bCs/>
              </w:rPr>
              <w:t>Workshops in each beneficiary country</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61F239A2" w14:textId="77777777" w:rsidR="00CB243F" w:rsidRPr="00FE5452" w:rsidRDefault="00CB243F" w:rsidP="00640B20">
            <w:pPr>
              <w:spacing w:before="240" w:after="360"/>
            </w:pPr>
            <w:r w:rsidRPr="00FE5452">
              <w:t>Number and cluster of participants per country per workshop</w:t>
            </w:r>
          </w:p>
          <w:p w14:paraId="3C79BB0B" w14:textId="238CA33D" w:rsidR="00CB243F" w:rsidRPr="00FE5452" w:rsidRDefault="00CB243F" w:rsidP="008357DC">
            <w:pPr>
              <w:spacing w:after="120"/>
            </w:pPr>
            <w:r w:rsidRPr="00FE5452">
              <w:t>Percentage of participants positively rating the output of each workshop</w:t>
            </w:r>
          </w:p>
          <w:p w14:paraId="743EACCF" w14:textId="77777777" w:rsidR="00CB243F" w:rsidRPr="00FE5452" w:rsidRDefault="00CB243F" w:rsidP="007658D6">
            <w:pPr>
              <w:spacing w:after="120"/>
            </w:pPr>
            <w:r w:rsidRPr="00FE5452">
              <w:t>Percent of female participants</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378854D" w14:textId="77777777" w:rsidR="00CB243F" w:rsidRPr="00FE5452" w:rsidRDefault="00CB243F" w:rsidP="00FE3C52">
            <w:pPr>
              <w:spacing w:before="240"/>
            </w:pPr>
            <w:r w:rsidRPr="00FE5452">
              <w:t>Philippines- 106 participants</w:t>
            </w:r>
          </w:p>
          <w:p w14:paraId="619E9770" w14:textId="77777777" w:rsidR="00CB243F" w:rsidRPr="00FE5452" w:rsidRDefault="00CB243F" w:rsidP="00E53B63">
            <w:r w:rsidRPr="00FE5452">
              <w:t>Trinidad and Tobago – 150 participants</w:t>
            </w:r>
          </w:p>
          <w:p w14:paraId="1C2493EF" w14:textId="4590F105" w:rsidR="00CB243F" w:rsidRPr="00FE5452" w:rsidRDefault="00CB243F" w:rsidP="00640B20">
            <w:pPr>
              <w:spacing w:after="240"/>
            </w:pPr>
            <w:r w:rsidRPr="00FE5452">
              <w:t>Kenya – 70 participants</w:t>
            </w:r>
          </w:p>
          <w:p w14:paraId="761E742D" w14:textId="77777777" w:rsidR="00CB243F" w:rsidRPr="00FE5452" w:rsidRDefault="00CB243F" w:rsidP="008357DC">
            <w:pPr>
              <w:spacing w:after="720"/>
            </w:pPr>
            <w:r w:rsidRPr="00FE5452">
              <w:t xml:space="preserve">64% average </w:t>
            </w:r>
          </w:p>
          <w:p w14:paraId="57FA8111" w14:textId="2BE310D1" w:rsidR="00CB243F" w:rsidRPr="00FE5452" w:rsidRDefault="00CB243F" w:rsidP="002C3195">
            <w:pPr>
              <w:spacing w:after="360"/>
            </w:pPr>
            <w:r w:rsidRPr="00FE5452">
              <w:t>32% women</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0365D8A" w14:textId="77777777" w:rsidR="00CB243F" w:rsidRPr="00FE5452" w:rsidRDefault="00CB243F" w:rsidP="00E53B63">
            <w:r w:rsidRPr="00FE5452">
              <w:t>****</w:t>
            </w:r>
          </w:p>
        </w:tc>
      </w:tr>
      <w:tr w:rsidR="00CB243F" w:rsidRPr="00FE5452" w14:paraId="23739354" w14:textId="77777777" w:rsidTr="0090546A">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61438C4F" w14:textId="77777777" w:rsidR="00CB243F" w:rsidRPr="00FE5452" w:rsidRDefault="00CB243F" w:rsidP="003031FD">
            <w:pPr>
              <w:spacing w:before="240" w:after="120"/>
              <w:rPr>
                <w:bCs/>
              </w:rPr>
            </w:pPr>
            <w:r w:rsidRPr="00FE5452">
              <w:rPr>
                <w:bCs/>
              </w:rPr>
              <w:t>Mentoring program</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776A9275" w14:textId="77777777" w:rsidR="00CB243F" w:rsidRPr="00FE5452" w:rsidRDefault="00CB243F" w:rsidP="003031FD">
            <w:pPr>
              <w:spacing w:before="240" w:after="120"/>
            </w:pPr>
            <w:r w:rsidRPr="00FE5452">
              <w:t xml:space="preserve">Initiated </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E817D0D" w14:textId="77777777" w:rsidR="00CB243F" w:rsidRPr="00FE5452" w:rsidRDefault="00CB243F" w:rsidP="003031FD">
            <w:pPr>
              <w:spacing w:before="240" w:after="120"/>
            </w:pPr>
            <w:r w:rsidRPr="00FE5452">
              <w:t>First meetings held</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8A740F3" w14:textId="77777777" w:rsidR="00CB243F" w:rsidRPr="00FE5452" w:rsidRDefault="00CB243F" w:rsidP="003031FD">
            <w:pPr>
              <w:spacing w:before="240" w:after="120"/>
            </w:pPr>
            <w:r w:rsidRPr="00FE5452">
              <w:t>**</w:t>
            </w:r>
          </w:p>
        </w:tc>
      </w:tr>
      <w:tr w:rsidR="00CB243F" w:rsidRPr="00FE5452" w14:paraId="57CE5AC9" w14:textId="77777777" w:rsidTr="0090546A">
        <w:trPr>
          <w:gridAfter w:val="1"/>
          <w:wAfter w:w="36" w:type="dxa"/>
          <w:trHeight w:val="509"/>
        </w:trPr>
        <w:tc>
          <w:tcPr>
            <w:tcW w:w="2357" w:type="dxa"/>
            <w:gridSpan w:val="2"/>
            <w:tcBorders>
              <w:left w:val="single" w:sz="2" w:space="0" w:color="000000"/>
              <w:right w:val="single" w:sz="6" w:space="0" w:color="000000"/>
            </w:tcBorders>
            <w:shd w:val="clear" w:color="auto" w:fill="auto"/>
            <w:vAlign w:val="center"/>
          </w:tcPr>
          <w:p w14:paraId="23E7CA52" w14:textId="77777777" w:rsidR="00CB243F" w:rsidRPr="00FE5452" w:rsidRDefault="00CB243F" w:rsidP="00E53B63">
            <w:pPr>
              <w:spacing w:before="240" w:after="120"/>
              <w:rPr>
                <w:bCs/>
              </w:rPr>
            </w:pPr>
            <w:r w:rsidRPr="00FE5452">
              <w:rPr>
                <w:bCs/>
              </w:rPr>
              <w:t>Website launched</w:t>
            </w:r>
          </w:p>
        </w:tc>
        <w:tc>
          <w:tcPr>
            <w:tcW w:w="3307" w:type="dxa"/>
            <w:gridSpan w:val="2"/>
            <w:tcBorders>
              <w:top w:val="single" w:sz="6" w:space="0" w:color="000000"/>
              <w:left w:val="single" w:sz="6" w:space="0" w:color="000000"/>
              <w:bottom w:val="single" w:sz="6" w:space="0" w:color="000000"/>
              <w:right w:val="single" w:sz="2" w:space="0" w:color="000000"/>
            </w:tcBorders>
            <w:shd w:val="clear" w:color="auto" w:fill="auto"/>
          </w:tcPr>
          <w:p w14:paraId="0E49663D" w14:textId="7E23957F" w:rsidR="00CB243F" w:rsidRPr="00FE5452" w:rsidRDefault="00096934" w:rsidP="00E53B63">
            <w:pPr>
              <w:spacing w:before="240" w:after="120"/>
            </w:pPr>
            <w:r w:rsidRPr="00FE5452">
              <w:t>P</w:t>
            </w:r>
            <w:r w:rsidR="00CB243F" w:rsidRPr="00FE5452">
              <w:t>repared</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0E3D959" w14:textId="362B18A2" w:rsidR="00CB243F" w:rsidRPr="00FE5452" w:rsidRDefault="00096934" w:rsidP="00E53B63">
            <w:pPr>
              <w:spacing w:before="240" w:after="120"/>
            </w:pPr>
            <w:r w:rsidRPr="00FE5452">
              <w:t>L</w:t>
            </w:r>
            <w:r w:rsidR="00CB243F" w:rsidRPr="00FE5452">
              <w:t>aunched</w:t>
            </w: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0160519" w14:textId="77777777" w:rsidR="00CB243F" w:rsidRPr="00FE5452" w:rsidRDefault="00CB243F" w:rsidP="00E53B63">
            <w:pPr>
              <w:spacing w:before="240" w:after="120"/>
            </w:pPr>
            <w:r w:rsidRPr="00FE5452">
              <w:t>****</w:t>
            </w:r>
          </w:p>
        </w:tc>
      </w:tr>
      <w:tr w:rsidR="00CB243F" w:rsidRPr="00FE5452" w14:paraId="06F48964" w14:textId="77777777" w:rsidTr="0090546A">
        <w:trPr>
          <w:gridAfter w:val="1"/>
          <w:wAfter w:w="36" w:type="dxa"/>
          <w:trHeight w:val="509"/>
        </w:trPr>
        <w:tc>
          <w:tcPr>
            <w:tcW w:w="2357" w:type="dxa"/>
            <w:gridSpan w:val="2"/>
            <w:tcBorders>
              <w:left w:val="single" w:sz="2" w:space="0" w:color="000000"/>
              <w:bottom w:val="single" w:sz="2" w:space="0" w:color="000000"/>
              <w:right w:val="single" w:sz="6" w:space="0" w:color="000000"/>
            </w:tcBorders>
            <w:shd w:val="clear" w:color="auto" w:fill="auto"/>
            <w:vAlign w:val="center"/>
          </w:tcPr>
          <w:p w14:paraId="227DAE88" w14:textId="77777777" w:rsidR="00CB243F" w:rsidRPr="00FE5452" w:rsidRDefault="00CB243F" w:rsidP="00E53B63">
            <w:pPr>
              <w:spacing w:before="240" w:after="120"/>
              <w:rPr>
                <w:bCs/>
              </w:rPr>
            </w:pPr>
            <w:r w:rsidRPr="00FE5452">
              <w:rPr>
                <w:bCs/>
              </w:rPr>
              <w:t>Online platform</w:t>
            </w:r>
          </w:p>
        </w:tc>
        <w:tc>
          <w:tcPr>
            <w:tcW w:w="3307" w:type="dxa"/>
            <w:gridSpan w:val="2"/>
            <w:tcBorders>
              <w:top w:val="single" w:sz="6" w:space="0" w:color="000000"/>
              <w:left w:val="single" w:sz="6" w:space="0" w:color="000000"/>
              <w:bottom w:val="single" w:sz="2" w:space="0" w:color="000000"/>
              <w:right w:val="single" w:sz="2" w:space="0" w:color="000000"/>
            </w:tcBorders>
            <w:shd w:val="clear" w:color="auto" w:fill="auto"/>
          </w:tcPr>
          <w:p w14:paraId="4A9D6542" w14:textId="2E5CBD1E" w:rsidR="00CB243F" w:rsidRPr="00FE5452" w:rsidRDefault="00096934" w:rsidP="00E53B63">
            <w:pPr>
              <w:spacing w:before="240" w:after="120"/>
            </w:pPr>
            <w:r w:rsidRPr="00FE5452">
              <w:t>A</w:t>
            </w:r>
            <w:r w:rsidR="00CB243F" w:rsidRPr="00FE5452">
              <w:t>dvanced</w:t>
            </w:r>
          </w:p>
        </w:tc>
        <w:tc>
          <w:tcPr>
            <w:tcW w:w="28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3426441" w14:textId="77777777" w:rsidR="00CB243F" w:rsidRPr="00FE5452" w:rsidRDefault="00CB243F" w:rsidP="00E53B63">
            <w:pPr>
              <w:spacing w:before="240" w:after="120"/>
            </w:pPr>
          </w:p>
        </w:tc>
        <w:tc>
          <w:tcPr>
            <w:tcW w:w="83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50CCBD4" w14:textId="77777777" w:rsidR="00CB243F" w:rsidRPr="00FE5452" w:rsidRDefault="00CB243F" w:rsidP="00E53B63">
            <w:pPr>
              <w:spacing w:before="240" w:after="120"/>
            </w:pPr>
            <w:r w:rsidRPr="00FE5452">
              <w:t>**</w:t>
            </w:r>
          </w:p>
        </w:tc>
      </w:tr>
      <w:tr w:rsidR="00474771" w:rsidRPr="00FE5452" w14:paraId="27EF94FB"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616"/>
        </w:trPr>
        <w:tc>
          <w:tcPr>
            <w:tcW w:w="2350" w:type="dxa"/>
            <w:gridSpan w:val="2"/>
            <w:shd w:val="clear" w:color="auto" w:fill="auto"/>
          </w:tcPr>
          <w:p w14:paraId="2838D626" w14:textId="77777777" w:rsidR="00474771" w:rsidRPr="00FE5452" w:rsidRDefault="00474771" w:rsidP="00A81450">
            <w:pPr>
              <w:pStyle w:val="Heading3"/>
            </w:pPr>
            <w:r w:rsidRPr="00FE5452">
              <w:lastRenderedPageBreak/>
              <w:t>Project Objectives</w:t>
            </w:r>
          </w:p>
        </w:tc>
        <w:tc>
          <w:tcPr>
            <w:tcW w:w="3310" w:type="dxa"/>
            <w:gridSpan w:val="2"/>
            <w:shd w:val="clear" w:color="auto" w:fill="auto"/>
          </w:tcPr>
          <w:p w14:paraId="397016B6" w14:textId="77777777" w:rsidR="00C43864" w:rsidRPr="00FE5452" w:rsidRDefault="00C43864" w:rsidP="00A81450">
            <w:pPr>
              <w:autoSpaceDE w:val="0"/>
              <w:autoSpaceDN w:val="0"/>
              <w:adjustRightInd w:val="0"/>
              <w:rPr>
                <w:bCs/>
                <w:szCs w:val="22"/>
                <w:u w:val="single"/>
              </w:rPr>
            </w:pPr>
          </w:p>
          <w:p w14:paraId="277C3E42" w14:textId="0EB10DEE" w:rsidR="00474771" w:rsidRPr="00FE5452" w:rsidRDefault="00474771" w:rsidP="00A81450">
            <w:pPr>
              <w:autoSpaceDE w:val="0"/>
              <w:autoSpaceDN w:val="0"/>
              <w:adjustRightInd w:val="0"/>
              <w:rPr>
                <w:bCs/>
                <w:szCs w:val="22"/>
                <w:u w:val="single"/>
              </w:rPr>
            </w:pPr>
            <w:r w:rsidRPr="00FE5452">
              <w:rPr>
                <w:bCs/>
                <w:szCs w:val="22"/>
                <w:u w:val="single"/>
              </w:rPr>
              <w:t>Indicators of Success in Achieving Project Objective</w:t>
            </w:r>
          </w:p>
          <w:p w14:paraId="646D2445" w14:textId="77777777" w:rsidR="00474771" w:rsidRPr="00FE5452" w:rsidRDefault="00474771" w:rsidP="00A81450">
            <w:pPr>
              <w:autoSpaceDE w:val="0"/>
              <w:autoSpaceDN w:val="0"/>
              <w:adjustRightInd w:val="0"/>
              <w:rPr>
                <w:bCs/>
                <w:szCs w:val="22"/>
                <w:u w:val="single"/>
              </w:rPr>
            </w:pPr>
            <w:r w:rsidRPr="00FE5452">
              <w:rPr>
                <w:bCs/>
                <w:szCs w:val="22"/>
                <w:u w:val="single"/>
              </w:rPr>
              <w:t>(Outcome Indicators)</w:t>
            </w:r>
          </w:p>
          <w:p w14:paraId="4A15510B" w14:textId="77777777" w:rsidR="00474771" w:rsidRPr="00FE5452" w:rsidRDefault="00474771" w:rsidP="00A81450"/>
        </w:tc>
        <w:tc>
          <w:tcPr>
            <w:tcW w:w="2863" w:type="dxa"/>
            <w:gridSpan w:val="2"/>
            <w:shd w:val="clear" w:color="auto" w:fill="auto"/>
          </w:tcPr>
          <w:p w14:paraId="2ED2F501" w14:textId="77777777" w:rsidR="00474771" w:rsidRPr="00FE5452" w:rsidRDefault="00474771" w:rsidP="00A81450">
            <w:pPr>
              <w:pStyle w:val="Heading3"/>
            </w:pPr>
            <w:r w:rsidRPr="00FE5452">
              <w:rPr>
                <w:bCs w:val="0"/>
                <w:szCs w:val="22"/>
              </w:rPr>
              <w:t>Performance Data</w:t>
            </w:r>
          </w:p>
        </w:tc>
        <w:tc>
          <w:tcPr>
            <w:tcW w:w="833" w:type="dxa"/>
            <w:gridSpan w:val="2"/>
            <w:shd w:val="clear" w:color="auto" w:fill="auto"/>
          </w:tcPr>
          <w:p w14:paraId="6E0DF151" w14:textId="77777777" w:rsidR="00474771" w:rsidRPr="00FE5452" w:rsidRDefault="00474771" w:rsidP="00A81450">
            <w:pPr>
              <w:pStyle w:val="Heading3"/>
            </w:pPr>
            <w:r w:rsidRPr="00FE5452">
              <w:rPr>
                <w:bCs w:val="0"/>
                <w:szCs w:val="22"/>
              </w:rPr>
              <w:t>TLS</w:t>
            </w:r>
          </w:p>
        </w:tc>
      </w:tr>
      <w:tr w:rsidR="00474771" w:rsidRPr="00FE5452" w14:paraId="7C41F450"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1065"/>
        </w:trPr>
        <w:tc>
          <w:tcPr>
            <w:tcW w:w="2350" w:type="dxa"/>
            <w:gridSpan w:val="2"/>
            <w:shd w:val="clear" w:color="auto" w:fill="auto"/>
          </w:tcPr>
          <w:p w14:paraId="2D333208" w14:textId="77777777" w:rsidR="00474771" w:rsidRPr="00FE5452" w:rsidRDefault="00474771" w:rsidP="00A81450">
            <w:pPr>
              <w:rPr>
                <w:bCs/>
              </w:rPr>
            </w:pPr>
            <w:r w:rsidRPr="00FE5452">
              <w:t>Contribute to economic growth</w:t>
            </w:r>
          </w:p>
        </w:tc>
        <w:tc>
          <w:tcPr>
            <w:tcW w:w="3310" w:type="dxa"/>
            <w:gridSpan w:val="2"/>
            <w:shd w:val="clear" w:color="auto" w:fill="auto"/>
          </w:tcPr>
          <w:p w14:paraId="2013365F" w14:textId="77777777" w:rsidR="00474771" w:rsidRPr="00FE5452" w:rsidRDefault="00474771" w:rsidP="00A81450">
            <w:r w:rsidRPr="00FE5452">
              <w:t>Evidence from at least two beneficiary countries demonstrating a positive impact through case studies and success stories of the project on strengthening the local software sector</w:t>
            </w:r>
          </w:p>
        </w:tc>
        <w:tc>
          <w:tcPr>
            <w:tcW w:w="2863" w:type="dxa"/>
            <w:gridSpan w:val="2"/>
            <w:shd w:val="clear" w:color="auto" w:fill="auto"/>
          </w:tcPr>
          <w:p w14:paraId="1C19AFB5" w14:textId="77777777" w:rsidR="00474771" w:rsidRPr="00FE5452" w:rsidRDefault="00474771" w:rsidP="00A81450">
            <w:r w:rsidRPr="00FE5452">
              <w:t>Too early to asses</w:t>
            </w:r>
          </w:p>
        </w:tc>
        <w:tc>
          <w:tcPr>
            <w:tcW w:w="833" w:type="dxa"/>
            <w:gridSpan w:val="2"/>
            <w:shd w:val="clear" w:color="auto" w:fill="auto"/>
          </w:tcPr>
          <w:p w14:paraId="20767A63" w14:textId="77777777" w:rsidR="00474771" w:rsidRPr="00FE5452" w:rsidRDefault="00474771" w:rsidP="00A81450">
            <w:r w:rsidRPr="00FE5452">
              <w:t>N/A</w:t>
            </w:r>
          </w:p>
        </w:tc>
      </w:tr>
      <w:tr w:rsidR="00474771" w:rsidRPr="00FE5452" w14:paraId="06863DB5"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1065"/>
        </w:trPr>
        <w:tc>
          <w:tcPr>
            <w:tcW w:w="2350" w:type="dxa"/>
            <w:gridSpan w:val="2"/>
            <w:shd w:val="clear" w:color="auto" w:fill="auto"/>
          </w:tcPr>
          <w:p w14:paraId="0946A4CA" w14:textId="77777777" w:rsidR="00474771" w:rsidRPr="00FE5452" w:rsidRDefault="00474771" w:rsidP="00A81450">
            <w:r w:rsidRPr="00FE5452">
              <w:t>Increase funding and business options for mobile applications</w:t>
            </w:r>
          </w:p>
        </w:tc>
        <w:tc>
          <w:tcPr>
            <w:tcW w:w="3310" w:type="dxa"/>
            <w:gridSpan w:val="2"/>
            <w:shd w:val="clear" w:color="auto" w:fill="auto"/>
          </w:tcPr>
          <w:p w14:paraId="762C9972" w14:textId="77777777" w:rsidR="00474771" w:rsidRPr="00FE5452" w:rsidRDefault="00474771" w:rsidP="00A81450">
            <w:r w:rsidRPr="00FE5452">
              <w:t>At least two start-up companies in each beneficiary country validating the usefulness of the project for obtaining IP-based funding or collaboration with a research institution, ICT hub or industry player</w:t>
            </w:r>
          </w:p>
        </w:tc>
        <w:tc>
          <w:tcPr>
            <w:tcW w:w="2863" w:type="dxa"/>
            <w:gridSpan w:val="2"/>
            <w:shd w:val="clear" w:color="auto" w:fill="auto"/>
          </w:tcPr>
          <w:p w14:paraId="28078FDE" w14:textId="77777777" w:rsidR="00474771" w:rsidRPr="00FE5452" w:rsidRDefault="00474771" w:rsidP="00A81450">
            <w:r w:rsidRPr="00FE5452">
              <w:t>Too early to asses</w:t>
            </w:r>
          </w:p>
        </w:tc>
        <w:tc>
          <w:tcPr>
            <w:tcW w:w="833" w:type="dxa"/>
            <w:gridSpan w:val="2"/>
            <w:shd w:val="clear" w:color="auto" w:fill="auto"/>
          </w:tcPr>
          <w:p w14:paraId="45270F64" w14:textId="77777777" w:rsidR="00474771" w:rsidRPr="00FE5452" w:rsidRDefault="00474771" w:rsidP="00A81450">
            <w:r w:rsidRPr="00FE5452">
              <w:t>N/A</w:t>
            </w:r>
          </w:p>
        </w:tc>
      </w:tr>
      <w:tr w:rsidR="00474771" w:rsidRPr="00FE5452" w14:paraId="66854920" w14:textId="77777777" w:rsidTr="0090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trHeight w:val="1065"/>
        </w:trPr>
        <w:tc>
          <w:tcPr>
            <w:tcW w:w="2350" w:type="dxa"/>
            <w:gridSpan w:val="2"/>
            <w:shd w:val="clear" w:color="auto" w:fill="auto"/>
          </w:tcPr>
          <w:p w14:paraId="66F9FC14" w14:textId="77777777" w:rsidR="00474771" w:rsidRPr="00FE5452" w:rsidRDefault="00474771" w:rsidP="00A81450">
            <w:r w:rsidRPr="00FE5452">
              <w:t>Build respect for IP in the software sector</w:t>
            </w:r>
          </w:p>
        </w:tc>
        <w:tc>
          <w:tcPr>
            <w:tcW w:w="3310" w:type="dxa"/>
            <w:gridSpan w:val="2"/>
            <w:shd w:val="clear" w:color="auto" w:fill="auto"/>
          </w:tcPr>
          <w:p w14:paraId="1F48755E" w14:textId="77777777" w:rsidR="00474771" w:rsidRPr="00FE5452" w:rsidRDefault="00474771" w:rsidP="00A81450">
            <w:r w:rsidRPr="00FE5452">
              <w:t>At least two start-up companies in each beneficiary country validating through case studies and success stories the usefulness of the project for enforcing their IP rights, preventing or settling a dispute</w:t>
            </w:r>
          </w:p>
        </w:tc>
        <w:tc>
          <w:tcPr>
            <w:tcW w:w="2863" w:type="dxa"/>
            <w:gridSpan w:val="2"/>
            <w:shd w:val="clear" w:color="auto" w:fill="auto"/>
          </w:tcPr>
          <w:p w14:paraId="39CB526B" w14:textId="77777777" w:rsidR="00474771" w:rsidRPr="00FE5452" w:rsidRDefault="00474771" w:rsidP="00A81450">
            <w:r w:rsidRPr="00FE5452">
              <w:t>Too early to asses</w:t>
            </w:r>
          </w:p>
        </w:tc>
        <w:tc>
          <w:tcPr>
            <w:tcW w:w="833" w:type="dxa"/>
            <w:gridSpan w:val="2"/>
            <w:shd w:val="clear" w:color="auto" w:fill="auto"/>
          </w:tcPr>
          <w:p w14:paraId="4825A059" w14:textId="77777777" w:rsidR="00474771" w:rsidRPr="00FE5452" w:rsidRDefault="00474771" w:rsidP="00A81450">
            <w:r w:rsidRPr="00FE5452">
              <w:t>N/A</w:t>
            </w:r>
          </w:p>
        </w:tc>
      </w:tr>
    </w:tbl>
    <w:p w14:paraId="76713873" w14:textId="62AE04FF" w:rsidR="00CB243F" w:rsidRPr="00FE5452" w:rsidRDefault="00CB243F" w:rsidP="00474771">
      <w:pPr>
        <w:pStyle w:val="Endofdocument-Annex"/>
        <w:ind w:left="0"/>
      </w:pPr>
    </w:p>
    <w:p w14:paraId="4902A6B8" w14:textId="09882073" w:rsidR="00C35D59" w:rsidRPr="00FE5452" w:rsidRDefault="00C35D59" w:rsidP="003839D4">
      <w:pPr>
        <w:pStyle w:val="Endofdocument-Annex"/>
      </w:pPr>
    </w:p>
    <w:p w14:paraId="53C81FAD" w14:textId="4D95FD3E" w:rsidR="003031FD" w:rsidRPr="00FE5452" w:rsidRDefault="00C35D59" w:rsidP="00F16C58">
      <w:pPr>
        <w:pStyle w:val="Endofdocument-Annex"/>
        <w:jc w:val="center"/>
        <w:sectPr w:rsidR="003031FD" w:rsidRPr="00FE5452" w:rsidSect="008B7CC3">
          <w:headerReference w:type="first" r:id="rId48"/>
          <w:pgSz w:w="11906" w:h="16838" w:code="9"/>
          <w:pgMar w:top="994" w:right="1411" w:bottom="1440" w:left="1411" w:header="504" w:footer="1022" w:gutter="0"/>
          <w:pgNumType w:start="6"/>
          <w:cols w:space="720"/>
          <w:titlePg/>
          <w:docGrid w:linePitch="299"/>
        </w:sectPr>
      </w:pPr>
      <w:r w:rsidRPr="00FE5452">
        <w:t>[Annex V</w:t>
      </w:r>
      <w:r w:rsidR="002860F8" w:rsidRPr="00FE5452">
        <w:t xml:space="preserve"> follows]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860F8" w:rsidRPr="00FE5452" w14:paraId="470D8ACC" w14:textId="77777777" w:rsidTr="00F43581">
        <w:trPr>
          <w:trHeight w:val="432"/>
        </w:trPr>
        <w:tc>
          <w:tcPr>
            <w:tcW w:w="9288" w:type="dxa"/>
            <w:gridSpan w:val="2"/>
            <w:shd w:val="clear" w:color="auto" w:fill="auto"/>
            <w:vAlign w:val="center"/>
          </w:tcPr>
          <w:p w14:paraId="355633CA" w14:textId="77777777" w:rsidR="002860F8" w:rsidRPr="00FE5452" w:rsidRDefault="002860F8" w:rsidP="00F43581">
            <w:pPr>
              <w:pStyle w:val="Heading2"/>
            </w:pPr>
            <w:r w:rsidRPr="00FE5452">
              <w:lastRenderedPageBreak/>
              <w:t>PROJECT SUMMARY</w:t>
            </w:r>
          </w:p>
        </w:tc>
      </w:tr>
      <w:tr w:rsidR="002860F8" w:rsidRPr="00FE5452" w14:paraId="592E5893" w14:textId="77777777" w:rsidTr="00F43581">
        <w:trPr>
          <w:trHeight w:val="496"/>
        </w:trPr>
        <w:tc>
          <w:tcPr>
            <w:tcW w:w="2376" w:type="dxa"/>
            <w:shd w:val="clear" w:color="auto" w:fill="auto"/>
          </w:tcPr>
          <w:p w14:paraId="6D9299B6" w14:textId="77777777" w:rsidR="002860F8" w:rsidRPr="00FE5452" w:rsidRDefault="002860F8" w:rsidP="00F43581">
            <w:pPr>
              <w:pStyle w:val="Heading3"/>
            </w:pPr>
            <w:r w:rsidRPr="00FE5452">
              <w:t>Project Code</w:t>
            </w:r>
          </w:p>
        </w:tc>
        <w:tc>
          <w:tcPr>
            <w:tcW w:w="6912" w:type="dxa"/>
            <w:shd w:val="clear" w:color="auto" w:fill="auto"/>
            <w:vAlign w:val="center"/>
          </w:tcPr>
          <w:p w14:paraId="2C1FC0A6" w14:textId="77777777" w:rsidR="002860F8" w:rsidRPr="00FE5452" w:rsidRDefault="002860F8" w:rsidP="00F43581">
            <w:pPr>
              <w:rPr>
                <w:i/>
              </w:rPr>
            </w:pPr>
            <w:r w:rsidRPr="00FE5452">
              <w:rPr>
                <w:i/>
              </w:rPr>
              <w:t>DA_1_10_12_01</w:t>
            </w:r>
          </w:p>
        </w:tc>
      </w:tr>
      <w:tr w:rsidR="002860F8" w:rsidRPr="00FE5452" w14:paraId="58120498" w14:textId="77777777" w:rsidTr="00F43581">
        <w:trPr>
          <w:trHeight w:val="404"/>
        </w:trPr>
        <w:tc>
          <w:tcPr>
            <w:tcW w:w="2376" w:type="dxa"/>
            <w:shd w:val="clear" w:color="auto" w:fill="auto"/>
          </w:tcPr>
          <w:p w14:paraId="6208E90D" w14:textId="77777777" w:rsidR="002860F8" w:rsidRPr="00FE5452" w:rsidRDefault="002860F8" w:rsidP="00F43581">
            <w:pPr>
              <w:pStyle w:val="Heading3"/>
            </w:pPr>
            <w:r w:rsidRPr="00FE5452">
              <w:t>Title</w:t>
            </w:r>
          </w:p>
          <w:p w14:paraId="0AE175E9" w14:textId="77777777" w:rsidR="002860F8" w:rsidRPr="00FE5452" w:rsidRDefault="002860F8" w:rsidP="00F43581"/>
        </w:tc>
        <w:tc>
          <w:tcPr>
            <w:tcW w:w="6912" w:type="dxa"/>
            <w:shd w:val="clear" w:color="auto" w:fill="auto"/>
            <w:vAlign w:val="center"/>
          </w:tcPr>
          <w:p w14:paraId="06752B7D" w14:textId="6A634605" w:rsidR="002860F8" w:rsidRPr="00FE5452" w:rsidRDefault="002860F8" w:rsidP="00F43581">
            <w:pPr>
              <w:spacing w:before="240" w:after="60"/>
              <w:rPr>
                <w:i/>
              </w:rPr>
            </w:pPr>
            <w:r w:rsidRPr="00FE5452">
              <w:rPr>
                <w:rStyle w:val="ONUMFSChar"/>
                <w:rFonts w:eastAsia="SimSun"/>
              </w:rPr>
              <w:t>Intellectual Property and Gastronomic Tourism in Peru and Other Developing Countries:  Promoting the Development of Gastronomic Tourism through Intellectual Property</w:t>
            </w:r>
          </w:p>
        </w:tc>
      </w:tr>
      <w:tr w:rsidR="002860F8" w:rsidRPr="00FE5452" w14:paraId="6DC0C042" w14:textId="77777777" w:rsidTr="00F43581">
        <w:tc>
          <w:tcPr>
            <w:tcW w:w="2376" w:type="dxa"/>
            <w:shd w:val="clear" w:color="auto" w:fill="auto"/>
          </w:tcPr>
          <w:p w14:paraId="46471F2C" w14:textId="77777777" w:rsidR="002860F8" w:rsidRPr="00FE5452" w:rsidRDefault="002860F8" w:rsidP="00F43581">
            <w:pPr>
              <w:pStyle w:val="Heading3"/>
            </w:pPr>
            <w:r w:rsidRPr="00FE5452">
              <w:t>Development Agenda Recommendation(s)</w:t>
            </w:r>
          </w:p>
          <w:p w14:paraId="3183C0AA" w14:textId="77777777" w:rsidR="002860F8" w:rsidRPr="00FE5452" w:rsidRDefault="002860F8" w:rsidP="00F43581"/>
        </w:tc>
        <w:tc>
          <w:tcPr>
            <w:tcW w:w="6912" w:type="dxa"/>
            <w:shd w:val="clear" w:color="auto" w:fill="auto"/>
          </w:tcPr>
          <w:p w14:paraId="2682FFE4" w14:textId="77777777" w:rsidR="002860F8" w:rsidRPr="00FE5452" w:rsidRDefault="002860F8" w:rsidP="00F43581">
            <w:pPr>
              <w:spacing w:before="240" w:after="60"/>
            </w:pPr>
            <w:r w:rsidRPr="00FE5452">
              <w:rPr>
                <w:i/>
              </w:rPr>
              <w:t>Recommendation 1</w:t>
            </w:r>
            <w:r w:rsidRPr="00FE5452">
              <w:t xml:space="preserve">:  WIPO technical assistance shall be, </w:t>
            </w:r>
            <w:r w:rsidRPr="00FE5452">
              <w:rPr>
                <w:i/>
              </w:rPr>
              <w:t>inter alia</w:t>
            </w:r>
            <w:r w:rsidRPr="00FE5452">
              <w:t>,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14:paraId="0A9FA845" w14:textId="77777777" w:rsidR="002860F8" w:rsidRPr="00FE5452" w:rsidRDefault="002860F8" w:rsidP="00F43581">
            <w:pPr>
              <w:spacing w:before="240" w:after="60"/>
            </w:pPr>
            <w:r w:rsidRPr="00FE5452">
              <w:rPr>
                <w:i/>
              </w:rPr>
              <w:t>Recommendation 10</w:t>
            </w:r>
            <w:r w:rsidRPr="00FE5452">
              <w:t>: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p w14:paraId="2A071BC3" w14:textId="77777777" w:rsidR="002860F8" w:rsidRPr="00FE5452" w:rsidRDefault="002860F8" w:rsidP="00F43581">
            <w:pPr>
              <w:spacing w:before="240" w:after="60"/>
              <w:rPr>
                <w:rStyle w:val="ONUMFSChar"/>
                <w:rFonts w:eastAsia="SimSun"/>
              </w:rPr>
            </w:pPr>
            <w:r w:rsidRPr="00FE5452">
              <w:rPr>
                <w:i/>
              </w:rPr>
              <w:t>Recommendation 12</w:t>
            </w:r>
            <w:r w:rsidRPr="00FE5452">
              <w:t>:  To further mainstream development considerations into WIPO’s substantive and technical assistance activities and debates, in accordance with its mandate.</w:t>
            </w:r>
          </w:p>
        </w:tc>
      </w:tr>
      <w:tr w:rsidR="002860F8" w:rsidRPr="00FE5452" w14:paraId="2622592F" w14:textId="77777777" w:rsidTr="00F43581">
        <w:tc>
          <w:tcPr>
            <w:tcW w:w="2376" w:type="dxa"/>
            <w:shd w:val="clear" w:color="auto" w:fill="auto"/>
          </w:tcPr>
          <w:p w14:paraId="169C9B91" w14:textId="77777777" w:rsidR="002860F8" w:rsidRPr="00FE5452" w:rsidRDefault="002860F8" w:rsidP="00F43581">
            <w:pPr>
              <w:pStyle w:val="Heading3"/>
            </w:pPr>
            <w:r w:rsidRPr="00FE5452">
              <w:t>Project Budget</w:t>
            </w:r>
          </w:p>
          <w:p w14:paraId="1108B942" w14:textId="77777777" w:rsidR="002860F8" w:rsidRPr="00FE5452" w:rsidRDefault="002860F8" w:rsidP="00F43581"/>
        </w:tc>
        <w:tc>
          <w:tcPr>
            <w:tcW w:w="6912" w:type="dxa"/>
            <w:shd w:val="clear" w:color="auto" w:fill="auto"/>
          </w:tcPr>
          <w:p w14:paraId="16B7D991" w14:textId="77777777" w:rsidR="002860F8" w:rsidRPr="00FE5452" w:rsidRDefault="002860F8" w:rsidP="00F43581">
            <w:pPr>
              <w:spacing w:before="240" w:after="60"/>
            </w:pPr>
            <w:r w:rsidRPr="00FE5452">
              <w:t>Total budget: 540,500 Swiss francs of which 353,000 Swiss francs for non-personnel, and 187,500 Swiss francs for personnel (P2 50%)</w:t>
            </w:r>
          </w:p>
        </w:tc>
      </w:tr>
      <w:tr w:rsidR="002860F8" w:rsidRPr="00FE5452" w14:paraId="48692906" w14:textId="77777777" w:rsidTr="00F43581">
        <w:tc>
          <w:tcPr>
            <w:tcW w:w="2376" w:type="dxa"/>
            <w:shd w:val="clear" w:color="auto" w:fill="auto"/>
          </w:tcPr>
          <w:p w14:paraId="1445AD5A" w14:textId="50460159" w:rsidR="002860F8" w:rsidRPr="00FE5452" w:rsidRDefault="002860F8" w:rsidP="007C6FE6">
            <w:pPr>
              <w:pStyle w:val="Heading3"/>
              <w:spacing w:after="120"/>
            </w:pPr>
            <w:r w:rsidRPr="00FE5452">
              <w:t>Project Start Date</w:t>
            </w:r>
          </w:p>
        </w:tc>
        <w:tc>
          <w:tcPr>
            <w:tcW w:w="6912" w:type="dxa"/>
            <w:shd w:val="clear" w:color="auto" w:fill="auto"/>
          </w:tcPr>
          <w:p w14:paraId="50181EF9" w14:textId="77777777" w:rsidR="002860F8" w:rsidRPr="00FE5452" w:rsidRDefault="002860F8" w:rsidP="007C6FE6">
            <w:pPr>
              <w:spacing w:before="240" w:after="120"/>
            </w:pPr>
            <w:r w:rsidRPr="00FE5452">
              <w:t xml:space="preserve">May 2019 </w:t>
            </w:r>
          </w:p>
        </w:tc>
      </w:tr>
      <w:tr w:rsidR="002860F8" w:rsidRPr="00FE5452" w14:paraId="5E7ED083" w14:textId="77777777" w:rsidTr="00F43581">
        <w:tc>
          <w:tcPr>
            <w:tcW w:w="2376" w:type="dxa"/>
            <w:shd w:val="clear" w:color="auto" w:fill="auto"/>
          </w:tcPr>
          <w:p w14:paraId="0CD2F478" w14:textId="73B13645" w:rsidR="002860F8" w:rsidRPr="00FE5452" w:rsidRDefault="002860F8" w:rsidP="007C6FE6">
            <w:pPr>
              <w:pStyle w:val="Heading3"/>
              <w:spacing w:after="120"/>
            </w:pPr>
            <w:r w:rsidRPr="00FE5452">
              <w:t>Project Duration</w:t>
            </w:r>
          </w:p>
        </w:tc>
        <w:tc>
          <w:tcPr>
            <w:tcW w:w="6912" w:type="dxa"/>
            <w:shd w:val="clear" w:color="auto" w:fill="auto"/>
          </w:tcPr>
          <w:p w14:paraId="13F95000" w14:textId="77777777" w:rsidR="002860F8" w:rsidRPr="00FE5452" w:rsidRDefault="002860F8" w:rsidP="007C6FE6">
            <w:pPr>
              <w:spacing w:before="240" w:after="120"/>
            </w:pPr>
            <w:r w:rsidRPr="00FE5452">
              <w:t xml:space="preserve">36 months </w:t>
            </w:r>
          </w:p>
        </w:tc>
      </w:tr>
      <w:tr w:rsidR="002860F8" w:rsidRPr="00FE5452" w14:paraId="7CB1FEAB" w14:textId="77777777" w:rsidTr="00F43581">
        <w:tc>
          <w:tcPr>
            <w:tcW w:w="2376" w:type="dxa"/>
            <w:shd w:val="clear" w:color="auto" w:fill="auto"/>
          </w:tcPr>
          <w:p w14:paraId="42121A7D" w14:textId="77777777" w:rsidR="002860F8" w:rsidRPr="00FE5452" w:rsidRDefault="002860F8" w:rsidP="00F43581">
            <w:pPr>
              <w:pStyle w:val="Heading3"/>
            </w:pPr>
            <w:r w:rsidRPr="00FE5452">
              <w:t>Key WIPO Sectors Involved and Links to WIPO Programs</w:t>
            </w:r>
          </w:p>
        </w:tc>
        <w:tc>
          <w:tcPr>
            <w:tcW w:w="6912" w:type="dxa"/>
            <w:shd w:val="clear" w:color="auto" w:fill="auto"/>
          </w:tcPr>
          <w:p w14:paraId="4ACAE044" w14:textId="1998302E" w:rsidR="002860F8" w:rsidRPr="00FE5452" w:rsidRDefault="002860F8" w:rsidP="00F43581">
            <w:pPr>
              <w:spacing w:before="240" w:after="60"/>
            </w:pPr>
            <w:r w:rsidRPr="00FE5452">
              <w:t>Development Sector</w:t>
            </w:r>
            <w:r w:rsidR="00474771" w:rsidRPr="00FE5452">
              <w:t xml:space="preserve">, </w:t>
            </w:r>
            <w:r w:rsidRPr="00FE5452">
              <w:t>Brands and Designs Sector</w:t>
            </w:r>
          </w:p>
          <w:p w14:paraId="640A5D81" w14:textId="77777777" w:rsidR="002860F8" w:rsidRPr="00FE5452" w:rsidRDefault="002860F8" w:rsidP="002860F8">
            <w:pPr>
              <w:spacing w:after="120"/>
            </w:pPr>
            <w:r w:rsidRPr="00FE5452">
              <w:t>Programs 1, 3, 4, 5, 6, 8, 16, 17, 31 and 32</w:t>
            </w:r>
          </w:p>
        </w:tc>
      </w:tr>
      <w:tr w:rsidR="002860F8" w:rsidRPr="00FE5452" w14:paraId="3B121FED" w14:textId="77777777" w:rsidTr="00F43581">
        <w:trPr>
          <w:trHeight w:val="2664"/>
        </w:trPr>
        <w:tc>
          <w:tcPr>
            <w:tcW w:w="2376" w:type="dxa"/>
            <w:shd w:val="clear" w:color="auto" w:fill="auto"/>
          </w:tcPr>
          <w:p w14:paraId="5383DA09" w14:textId="77777777" w:rsidR="002860F8" w:rsidRPr="00FE5452" w:rsidRDefault="002860F8" w:rsidP="00F43581">
            <w:pPr>
              <w:pStyle w:val="Heading3"/>
            </w:pPr>
            <w:r w:rsidRPr="00FE5452">
              <w:lastRenderedPageBreak/>
              <w:t>Brief Description of Project</w:t>
            </w:r>
          </w:p>
        </w:tc>
        <w:tc>
          <w:tcPr>
            <w:tcW w:w="6912" w:type="dxa"/>
            <w:shd w:val="clear" w:color="auto" w:fill="auto"/>
          </w:tcPr>
          <w:p w14:paraId="0450651D" w14:textId="77777777" w:rsidR="002860F8" w:rsidRPr="00FE5452" w:rsidRDefault="002860F8" w:rsidP="00F43581">
            <w:pPr>
              <w:spacing w:before="240" w:after="60"/>
            </w:pPr>
            <w:r w:rsidRPr="00FE5452">
              <w:t>The project seeks to promote intellectual property (IP) related to culinary traditions (food and beverages) for use in the tourism sector of Peru and three other selected developing countries, namely Cameroon, Malaysia and Morocco.  More specifically, the project aims to:</w:t>
            </w:r>
          </w:p>
          <w:p w14:paraId="1B43B4D9" w14:textId="3C8E6E61" w:rsidR="002860F8" w:rsidRPr="00FE5452" w:rsidRDefault="002860F8" w:rsidP="007C6FE6">
            <w:pPr>
              <w:numPr>
                <w:ilvl w:val="0"/>
                <w:numId w:val="46"/>
              </w:numPr>
              <w:spacing w:before="120" w:after="120"/>
            </w:pPr>
            <w:r w:rsidRPr="00FE5452">
              <w:t>allow the mapping, development and sustainable use of culinary traditions</w:t>
            </w:r>
            <w:r w:rsidR="00B24C99" w:rsidRPr="00FE5452">
              <w:t xml:space="preserve"> of the four selected countries;</w:t>
            </w:r>
          </w:p>
          <w:p w14:paraId="0F7D9BDD" w14:textId="33C577D4" w:rsidR="002860F8" w:rsidRPr="00FE5452" w:rsidRDefault="002860F8" w:rsidP="007C6FE6">
            <w:pPr>
              <w:numPr>
                <w:ilvl w:val="0"/>
                <w:numId w:val="46"/>
              </w:numPr>
              <w:spacing w:before="120" w:after="120"/>
            </w:pPr>
            <w:r w:rsidRPr="00FE5452">
              <w:t>strengthen the capacity of economic operators linked to the gastronomic tourism sector and national authorities, including IP offices, to use and take advantage of IP tools</w:t>
            </w:r>
            <w:r w:rsidR="00B24C99" w:rsidRPr="00FE5452">
              <w:t xml:space="preserve"> and strategies;</w:t>
            </w:r>
            <w:r w:rsidRPr="00FE5452">
              <w:t xml:space="preserve"> and</w:t>
            </w:r>
          </w:p>
          <w:p w14:paraId="60D11525" w14:textId="50981BE2" w:rsidR="002860F8" w:rsidRPr="00FE5452" w:rsidRDefault="002860F8" w:rsidP="007C6FE6">
            <w:pPr>
              <w:numPr>
                <w:ilvl w:val="0"/>
                <w:numId w:val="46"/>
              </w:numPr>
              <w:spacing w:before="120" w:after="120"/>
            </w:pPr>
            <w:r w:rsidRPr="00FE5452">
              <w:t>raise awareness of the advantages that the use of IP can bring to gastronomic tourism activities.</w:t>
            </w:r>
          </w:p>
          <w:p w14:paraId="50251E8E" w14:textId="77777777" w:rsidR="002860F8" w:rsidRPr="00FE5452" w:rsidRDefault="002860F8" w:rsidP="007C6FE6">
            <w:pPr>
              <w:spacing w:before="120" w:after="120"/>
            </w:pPr>
            <w:r w:rsidRPr="00FE5452">
              <w:t>To that end, there will be strategies and actions, which will involve the major public and private sector stakeholders in the tourism, gastronomy and IP sectors, who will work together to identify potential IP tools and recommend their use.  This will include the organization of events to promote the benefits of IP use in the context of gastronomic tourism.</w:t>
            </w:r>
          </w:p>
        </w:tc>
      </w:tr>
      <w:tr w:rsidR="002860F8" w:rsidRPr="00FE5452" w14:paraId="78ED860E" w14:textId="77777777" w:rsidTr="00F43581">
        <w:trPr>
          <w:trHeight w:val="484"/>
        </w:trPr>
        <w:tc>
          <w:tcPr>
            <w:tcW w:w="2376" w:type="dxa"/>
            <w:shd w:val="clear" w:color="auto" w:fill="auto"/>
          </w:tcPr>
          <w:p w14:paraId="254BD170" w14:textId="77777777" w:rsidR="002860F8" w:rsidRPr="00FE5452" w:rsidRDefault="002860F8" w:rsidP="002860F8">
            <w:pPr>
              <w:pStyle w:val="Heading3"/>
              <w:spacing w:after="120"/>
            </w:pPr>
            <w:r w:rsidRPr="00FE5452">
              <w:br w:type="page"/>
              <w:t>Project Manager</w:t>
            </w:r>
          </w:p>
        </w:tc>
        <w:tc>
          <w:tcPr>
            <w:tcW w:w="6912" w:type="dxa"/>
            <w:vAlign w:val="center"/>
          </w:tcPr>
          <w:p w14:paraId="075592CD" w14:textId="5EBFE169" w:rsidR="002860F8" w:rsidRPr="00FE5452" w:rsidRDefault="002860F8" w:rsidP="002860F8">
            <w:pPr>
              <w:pStyle w:val="ListParagraph"/>
              <w:spacing w:before="240" w:after="120"/>
              <w:ind w:left="0"/>
              <w:jc w:val="both"/>
              <w:rPr>
                <w:rFonts w:eastAsia="SimSun"/>
                <w:bCs/>
                <w:szCs w:val="26"/>
              </w:rPr>
            </w:pPr>
            <w:r w:rsidRPr="00FE5452">
              <w:rPr>
                <w:rFonts w:eastAsia="SimSun"/>
                <w:bCs/>
                <w:szCs w:val="26"/>
              </w:rPr>
              <w:t>Ms. Marie Paule Rizo, Head, Policy and Legislative Advice Section, Department for Trademarks, Industrial Designs and Geographical Indications</w:t>
            </w:r>
          </w:p>
        </w:tc>
      </w:tr>
      <w:tr w:rsidR="002860F8" w:rsidRPr="00FE5452" w14:paraId="63291C0E" w14:textId="77777777" w:rsidTr="00F43581">
        <w:trPr>
          <w:trHeight w:val="1165"/>
        </w:trPr>
        <w:tc>
          <w:tcPr>
            <w:tcW w:w="2376" w:type="dxa"/>
            <w:shd w:val="clear" w:color="auto" w:fill="auto"/>
          </w:tcPr>
          <w:p w14:paraId="4B3CC125" w14:textId="77777777" w:rsidR="002860F8" w:rsidRPr="00FE5452" w:rsidRDefault="002860F8" w:rsidP="00F43581">
            <w:pPr>
              <w:pStyle w:val="Heading3"/>
            </w:pPr>
            <w:r w:rsidRPr="00FE5452">
              <w:t xml:space="preserve">Links to Expected Results in the Program and Budget </w:t>
            </w:r>
          </w:p>
          <w:p w14:paraId="74CA7E3B" w14:textId="77777777" w:rsidR="002860F8" w:rsidRPr="00FE5452" w:rsidDel="00196374" w:rsidRDefault="002860F8" w:rsidP="00F43581"/>
        </w:tc>
        <w:tc>
          <w:tcPr>
            <w:tcW w:w="6912" w:type="dxa"/>
          </w:tcPr>
          <w:p w14:paraId="17599CD1" w14:textId="77777777" w:rsidR="002860F8" w:rsidRPr="00FE5452" w:rsidRDefault="002860F8" w:rsidP="00F43581">
            <w:pPr>
              <w:pStyle w:val="ListParagraph"/>
              <w:spacing w:before="240" w:after="60"/>
              <w:ind w:left="0"/>
              <w:rPr>
                <w:rFonts w:eastAsia="SimSun"/>
                <w:bCs/>
                <w:szCs w:val="26"/>
              </w:rPr>
            </w:pPr>
            <w:r w:rsidRPr="00FE5452">
              <w:rPr>
                <w:rFonts w:eastAsia="SimSun"/>
                <w:bCs/>
                <w:i/>
                <w:szCs w:val="26"/>
              </w:rPr>
              <w:t>Expected Result III.1</w:t>
            </w:r>
            <w:r w:rsidRPr="00FE5452">
              <w:rPr>
                <w:rFonts w:eastAsia="SimSun"/>
                <w:bCs/>
                <w:szCs w:val="26"/>
              </w:rPr>
              <w:t>:  National innovation and IP strategies and plans consistent with national development objectives.</w:t>
            </w:r>
          </w:p>
          <w:p w14:paraId="63E1A94F" w14:textId="77777777" w:rsidR="002860F8" w:rsidRPr="00FE5452" w:rsidDel="00196374" w:rsidRDefault="002860F8" w:rsidP="00F43581">
            <w:pPr>
              <w:spacing w:before="240" w:after="60"/>
              <w:rPr>
                <w:iCs/>
              </w:rPr>
            </w:pPr>
            <w:r w:rsidRPr="00FE5452">
              <w:rPr>
                <w:rFonts w:eastAsia="SimSun"/>
                <w:bCs/>
                <w:i/>
                <w:szCs w:val="26"/>
              </w:rPr>
              <w:t>Expected Result III.2</w:t>
            </w:r>
            <w:r w:rsidRPr="00FE5452">
              <w:rPr>
                <w:rFonts w:eastAsia="SimSun"/>
                <w:bCs/>
                <w:szCs w:val="26"/>
              </w:rPr>
              <w:t>:  Enhanced human resource capacities able to deal with the broad range of requirements for the effective use of IP for development in developing countries, LDCs and countries with economies in transition.</w:t>
            </w:r>
          </w:p>
        </w:tc>
      </w:tr>
      <w:tr w:rsidR="002860F8" w:rsidRPr="00FE5452" w14:paraId="569301BA" w14:textId="77777777" w:rsidTr="00F43581">
        <w:trPr>
          <w:trHeight w:val="1735"/>
        </w:trPr>
        <w:tc>
          <w:tcPr>
            <w:tcW w:w="2376" w:type="dxa"/>
            <w:shd w:val="clear" w:color="auto" w:fill="auto"/>
          </w:tcPr>
          <w:p w14:paraId="3B26358E" w14:textId="77777777" w:rsidR="002860F8" w:rsidRPr="00FE5452" w:rsidRDefault="002860F8" w:rsidP="00F43581">
            <w:pPr>
              <w:pStyle w:val="Heading3"/>
            </w:pPr>
            <w:r w:rsidRPr="00FE5452">
              <w:lastRenderedPageBreak/>
              <w:t>Progress in Project Implementation</w:t>
            </w:r>
          </w:p>
        </w:tc>
        <w:tc>
          <w:tcPr>
            <w:tcW w:w="6912" w:type="dxa"/>
          </w:tcPr>
          <w:p w14:paraId="43E154B7" w14:textId="77777777" w:rsidR="002860F8" w:rsidRPr="00FE5452" w:rsidRDefault="002860F8" w:rsidP="00474771">
            <w:pPr>
              <w:spacing w:before="240" w:after="120"/>
            </w:pPr>
            <w:r w:rsidRPr="00FE5452">
              <w:t>Since the last progress report in July 2019, the project implementation has progressed in the four participating countries, as follows:</w:t>
            </w:r>
          </w:p>
          <w:p w14:paraId="43729B77" w14:textId="77777777" w:rsidR="002860F8" w:rsidRPr="00FE5452" w:rsidRDefault="002860F8" w:rsidP="002C3195">
            <w:pPr>
              <w:spacing w:after="120"/>
              <w:rPr>
                <w:b/>
              </w:rPr>
            </w:pPr>
            <w:r w:rsidRPr="00FE5452">
              <w:rPr>
                <w:b/>
              </w:rPr>
              <w:t>Cameroon</w:t>
            </w:r>
          </w:p>
          <w:p w14:paraId="39159029" w14:textId="77777777" w:rsidR="002860F8" w:rsidRPr="00FE5452" w:rsidRDefault="002860F8" w:rsidP="002860F8">
            <w:pPr>
              <w:numPr>
                <w:ilvl w:val="0"/>
                <w:numId w:val="47"/>
              </w:numPr>
            </w:pPr>
            <w:r w:rsidRPr="00FE5452">
              <w:t>The local project coordinator for the implementation of the project in Cameroon was designated by the Ministry of Tourism and Leisure of Cameroon (MINTOUL) in November 2019;</w:t>
            </w:r>
          </w:p>
          <w:p w14:paraId="0B484C0A" w14:textId="77777777" w:rsidR="002860F8" w:rsidRPr="00FE5452" w:rsidRDefault="002860F8" w:rsidP="002860F8">
            <w:pPr>
              <w:numPr>
                <w:ilvl w:val="0"/>
                <w:numId w:val="47"/>
              </w:numPr>
            </w:pPr>
            <w:r w:rsidRPr="00FE5452">
              <w:t>The Country Level Project Plan was transmitted to MINTOUL for comments and input in January 2020, and approved by MINTOUL in September 2020;</w:t>
            </w:r>
          </w:p>
          <w:p w14:paraId="6F99D89F" w14:textId="77777777" w:rsidR="002860F8" w:rsidRPr="00FE5452" w:rsidRDefault="002860F8" w:rsidP="002860F8">
            <w:pPr>
              <w:numPr>
                <w:ilvl w:val="0"/>
                <w:numId w:val="47"/>
              </w:numPr>
            </w:pPr>
            <w:r w:rsidRPr="00FE5452">
              <w:t>A consultant for the scoping study providing a mapping of key culinary traditions was selected in February 2020;</w:t>
            </w:r>
          </w:p>
          <w:p w14:paraId="7C18466A" w14:textId="644BBF16" w:rsidR="002860F8" w:rsidRPr="00FE5452" w:rsidRDefault="002860F8" w:rsidP="002860F8">
            <w:pPr>
              <w:numPr>
                <w:ilvl w:val="0"/>
                <w:numId w:val="47"/>
              </w:numPr>
            </w:pPr>
            <w:r w:rsidRPr="00FE5452">
              <w:t>An outline of the study was prepared by the consultant and sent to MINTOUL in May 2020;</w:t>
            </w:r>
          </w:p>
          <w:p w14:paraId="0FD91EBB" w14:textId="0B5BD505" w:rsidR="00F16C58" w:rsidRPr="00FE5452" w:rsidRDefault="002860F8" w:rsidP="002860F8">
            <w:pPr>
              <w:numPr>
                <w:ilvl w:val="0"/>
                <w:numId w:val="47"/>
              </w:numPr>
            </w:pPr>
            <w:r w:rsidRPr="00FE5452">
              <w:t xml:space="preserve">An online seminar WIPO/MINTOUL on IP and the CDIP project was held to, </w:t>
            </w:r>
            <w:r w:rsidRPr="00FE5452">
              <w:rPr>
                <w:i/>
              </w:rPr>
              <w:t xml:space="preserve">inter alia, </w:t>
            </w:r>
            <w:r w:rsidRPr="00FE5452">
              <w:t xml:space="preserve">discuss a revised schedule for the project, taking into account the delay </w:t>
            </w:r>
            <w:r w:rsidR="00CA45DE" w:rsidRPr="00FE5452">
              <w:t>caused by the C</w:t>
            </w:r>
            <w:r w:rsidR="00937696" w:rsidRPr="00FE5452">
              <w:t>ovid</w:t>
            </w:r>
            <w:r w:rsidR="00CA45DE" w:rsidRPr="00FE5452">
              <w:t xml:space="preserve">-19 pandemic; and </w:t>
            </w:r>
          </w:p>
          <w:p w14:paraId="4A525E0C" w14:textId="1A599E78" w:rsidR="002860F8" w:rsidRPr="00FE5452" w:rsidRDefault="00F16C58" w:rsidP="002860F8">
            <w:pPr>
              <w:numPr>
                <w:ilvl w:val="0"/>
                <w:numId w:val="47"/>
              </w:numPr>
            </w:pPr>
            <w:r w:rsidRPr="00FE5452">
              <w:t>A</w:t>
            </w:r>
            <w:r w:rsidR="00CA45DE" w:rsidRPr="00FE5452">
              <w:t xml:space="preserve"> revised schedule for the implementation of the project has been agreed.</w:t>
            </w:r>
          </w:p>
          <w:p w14:paraId="68CECA2E" w14:textId="77777777" w:rsidR="002860F8" w:rsidRPr="00FE5452" w:rsidRDefault="002860F8" w:rsidP="002C3195">
            <w:pPr>
              <w:spacing w:before="120" w:after="120"/>
              <w:rPr>
                <w:b/>
              </w:rPr>
            </w:pPr>
            <w:r w:rsidRPr="00FE5452">
              <w:rPr>
                <w:b/>
              </w:rPr>
              <w:t>Malaysia</w:t>
            </w:r>
          </w:p>
          <w:p w14:paraId="602F2D23" w14:textId="77777777" w:rsidR="002860F8" w:rsidRPr="00FE5452" w:rsidRDefault="002860F8" w:rsidP="002860F8">
            <w:pPr>
              <w:numPr>
                <w:ilvl w:val="0"/>
                <w:numId w:val="47"/>
              </w:numPr>
            </w:pPr>
            <w:r w:rsidRPr="00FE5452">
              <w:t>The local project coordinator for the implementation of the project in Malaysia was designated by the Intellectual Property Corporation of Malaysia (MyIPO) in July 2019;</w:t>
            </w:r>
          </w:p>
          <w:p w14:paraId="0CE37D2C" w14:textId="77777777" w:rsidR="002860F8" w:rsidRPr="00FE5452" w:rsidRDefault="002860F8" w:rsidP="002860F8">
            <w:pPr>
              <w:numPr>
                <w:ilvl w:val="0"/>
                <w:numId w:val="47"/>
              </w:numPr>
            </w:pPr>
            <w:r w:rsidRPr="00FE5452">
              <w:t>The Country Level Project Plan was transmitted to MyIPO for comments and input in July 2019, and approved by MyIPO in December 2019;</w:t>
            </w:r>
          </w:p>
          <w:p w14:paraId="0E45B237" w14:textId="77777777" w:rsidR="002860F8" w:rsidRPr="00FE5452" w:rsidRDefault="002860F8" w:rsidP="002860F8">
            <w:pPr>
              <w:numPr>
                <w:ilvl w:val="0"/>
                <w:numId w:val="47"/>
              </w:numPr>
            </w:pPr>
            <w:r w:rsidRPr="00FE5452">
              <w:t>A consultant for the scoping study providing a mapping of key culinary traditions was selected in February 2020;</w:t>
            </w:r>
          </w:p>
          <w:p w14:paraId="6F188F74" w14:textId="10DB5971" w:rsidR="00F16C58" w:rsidRPr="00FE5452" w:rsidRDefault="002860F8" w:rsidP="002860F8">
            <w:pPr>
              <w:numPr>
                <w:ilvl w:val="0"/>
                <w:numId w:val="47"/>
              </w:numPr>
            </w:pPr>
            <w:r w:rsidRPr="00FE5452">
              <w:t>A revised Country Level Project Plan, including a revised schedule to implement the project, taking into account the delay caused by the C</w:t>
            </w:r>
            <w:r w:rsidR="00937696" w:rsidRPr="00FE5452">
              <w:t>ovid</w:t>
            </w:r>
            <w:r w:rsidRPr="00FE5452">
              <w:t>-19 pandemic , was discu</w:t>
            </w:r>
            <w:r w:rsidR="00CA45DE" w:rsidRPr="00FE5452">
              <w:t xml:space="preserve">ssed with MyIPO; and </w:t>
            </w:r>
          </w:p>
          <w:p w14:paraId="22D2A86C" w14:textId="0EB3207D" w:rsidR="002860F8" w:rsidRPr="00FE5452" w:rsidRDefault="00F16C58" w:rsidP="002860F8">
            <w:pPr>
              <w:numPr>
                <w:ilvl w:val="0"/>
                <w:numId w:val="47"/>
              </w:numPr>
            </w:pPr>
            <w:r w:rsidRPr="00FE5452">
              <w:t>A</w:t>
            </w:r>
            <w:r w:rsidR="00CA45DE" w:rsidRPr="00FE5452">
              <w:t xml:space="preserve"> revised schedule for the implementation of the project has been agreed.</w:t>
            </w:r>
          </w:p>
          <w:p w14:paraId="74D68BD2" w14:textId="77777777" w:rsidR="002860F8" w:rsidRPr="00FE5452" w:rsidRDefault="002860F8" w:rsidP="002C3195">
            <w:pPr>
              <w:spacing w:before="120" w:after="120"/>
              <w:rPr>
                <w:b/>
              </w:rPr>
            </w:pPr>
            <w:r w:rsidRPr="00FE5452">
              <w:rPr>
                <w:b/>
              </w:rPr>
              <w:t>Morocco</w:t>
            </w:r>
          </w:p>
          <w:p w14:paraId="65BEDFF6" w14:textId="77777777" w:rsidR="002860F8" w:rsidRPr="00FE5452" w:rsidRDefault="002860F8" w:rsidP="002860F8">
            <w:pPr>
              <w:numPr>
                <w:ilvl w:val="0"/>
                <w:numId w:val="47"/>
              </w:numPr>
            </w:pPr>
            <w:r w:rsidRPr="00FE5452">
              <w:t>The Country Level Project Plan was transmitted to the local project coordinator, the Moroccan Industrial and Commercial Property Office (OMPIC), for comments and input, in July 2019, and approved by OMPIC in October 2019;</w:t>
            </w:r>
          </w:p>
          <w:p w14:paraId="66A2D720" w14:textId="77777777" w:rsidR="002860F8" w:rsidRPr="00FE5452" w:rsidRDefault="002860F8" w:rsidP="002860F8">
            <w:pPr>
              <w:numPr>
                <w:ilvl w:val="0"/>
                <w:numId w:val="47"/>
              </w:numPr>
            </w:pPr>
            <w:r w:rsidRPr="00FE5452">
              <w:t>A consultant for the scoping study providing a mapping of key culinary traditions was selected in December 2019;</w:t>
            </w:r>
          </w:p>
          <w:p w14:paraId="1023E302" w14:textId="77777777" w:rsidR="002860F8" w:rsidRPr="00FE5452" w:rsidRDefault="002860F8" w:rsidP="00B24C99">
            <w:pPr>
              <w:numPr>
                <w:ilvl w:val="0"/>
                <w:numId w:val="47"/>
              </w:numPr>
              <w:ind w:left="714" w:hanging="357"/>
            </w:pPr>
            <w:r w:rsidRPr="00FE5452">
              <w:t>A meeting to explain the Project to the stakeholders, organized by OMPIC, was due to take place in March 2020, but had to be cancelled due to lockdown;</w:t>
            </w:r>
          </w:p>
          <w:p w14:paraId="61066B83" w14:textId="663E4FE9" w:rsidR="00F16C58" w:rsidRPr="00FE5452" w:rsidRDefault="002860F8" w:rsidP="00B24C99">
            <w:pPr>
              <w:numPr>
                <w:ilvl w:val="0"/>
                <w:numId w:val="47"/>
              </w:numPr>
              <w:ind w:left="714" w:hanging="357"/>
            </w:pPr>
            <w:r w:rsidRPr="00FE5452">
              <w:t xml:space="preserve">In September 2020, a revised Country Level Project Plan, including a revised schedule to implement the project, taking into account the delay </w:t>
            </w:r>
            <w:r w:rsidR="00B24C99" w:rsidRPr="00FE5452">
              <w:t>caused by the C</w:t>
            </w:r>
            <w:r w:rsidR="00937696" w:rsidRPr="00FE5452">
              <w:t>ovid</w:t>
            </w:r>
            <w:r w:rsidR="00B24C99" w:rsidRPr="00FE5452">
              <w:t>-19 pandemic</w:t>
            </w:r>
            <w:r w:rsidRPr="00FE5452">
              <w:t xml:space="preserve">, was sent </w:t>
            </w:r>
            <w:r w:rsidR="00CA45DE" w:rsidRPr="00FE5452">
              <w:t xml:space="preserve">to OMPIC for comments and input; and </w:t>
            </w:r>
          </w:p>
          <w:p w14:paraId="4BC88B48" w14:textId="329CB46D" w:rsidR="002860F8" w:rsidRPr="00FE5452" w:rsidRDefault="00F16C58" w:rsidP="00B24C99">
            <w:pPr>
              <w:numPr>
                <w:ilvl w:val="0"/>
                <w:numId w:val="47"/>
              </w:numPr>
              <w:ind w:left="714" w:hanging="357"/>
            </w:pPr>
            <w:r w:rsidRPr="00FE5452">
              <w:lastRenderedPageBreak/>
              <w:t>A</w:t>
            </w:r>
            <w:r w:rsidR="00CA45DE" w:rsidRPr="00FE5452">
              <w:t xml:space="preserve"> revised schedule for the implementation of the project has been agreed.</w:t>
            </w:r>
          </w:p>
          <w:p w14:paraId="3BBE6366" w14:textId="4B27BC4E" w:rsidR="002860F8" w:rsidRPr="00FE5452" w:rsidRDefault="002860F8" w:rsidP="00C43864">
            <w:pPr>
              <w:spacing w:before="120" w:after="120"/>
            </w:pPr>
            <w:r w:rsidRPr="00FE5452">
              <w:rPr>
                <w:b/>
              </w:rPr>
              <w:t>Peru</w:t>
            </w:r>
          </w:p>
          <w:p w14:paraId="11F825F6" w14:textId="77777777" w:rsidR="002860F8" w:rsidRPr="00FE5452" w:rsidRDefault="002860F8" w:rsidP="002860F8">
            <w:pPr>
              <w:numPr>
                <w:ilvl w:val="0"/>
                <w:numId w:val="47"/>
              </w:numPr>
            </w:pPr>
            <w:r w:rsidRPr="00FE5452">
              <w:t>The scoping study providing a mapping of key culinary traditions was finalized in March 2020;</w:t>
            </w:r>
          </w:p>
          <w:p w14:paraId="77D5030A" w14:textId="77777777" w:rsidR="002860F8" w:rsidRPr="00FE5452" w:rsidRDefault="002860F8" w:rsidP="002860F8">
            <w:pPr>
              <w:numPr>
                <w:ilvl w:val="0"/>
                <w:numId w:val="47"/>
              </w:numPr>
            </w:pPr>
            <w:r w:rsidRPr="00FE5452">
              <w:t>The results of the scoping study were presented to the CDIP at its 25</w:t>
            </w:r>
            <w:r w:rsidRPr="00FE5452">
              <w:rPr>
                <w:vertAlign w:val="superscript"/>
              </w:rPr>
              <w:t>th</w:t>
            </w:r>
            <w:r w:rsidRPr="00FE5452">
              <w:t xml:space="preserve"> session, held in November 2020. </w:t>
            </w:r>
          </w:p>
          <w:p w14:paraId="41E28B12" w14:textId="77777777" w:rsidR="002860F8" w:rsidRPr="00FE5452" w:rsidRDefault="002860F8" w:rsidP="002860F8">
            <w:pPr>
              <w:numPr>
                <w:ilvl w:val="0"/>
                <w:numId w:val="47"/>
              </w:numPr>
            </w:pPr>
            <w:r w:rsidRPr="00FE5452">
              <w:t xml:space="preserve">A round table </w:t>
            </w:r>
            <w:r w:rsidRPr="00FE5452">
              <w:rPr>
                <w:szCs w:val="22"/>
              </w:rPr>
              <w:t>bringing together the main tourism, gastronomy and IP stakeholders</w:t>
            </w:r>
            <w:r w:rsidRPr="00FE5452">
              <w:t xml:space="preserve"> in Peru was held in Lima in March 2020;</w:t>
            </w:r>
          </w:p>
          <w:p w14:paraId="7099C7CD" w14:textId="3F05E48A" w:rsidR="002860F8" w:rsidRPr="00FE5452" w:rsidRDefault="002860F8" w:rsidP="00E61594">
            <w:pPr>
              <w:numPr>
                <w:ilvl w:val="0"/>
                <w:numId w:val="47"/>
              </w:numPr>
              <w:spacing w:after="120"/>
            </w:pPr>
            <w:r w:rsidRPr="00FE5452">
              <w:t xml:space="preserve">A </w:t>
            </w:r>
            <w:r w:rsidRPr="00FE5452">
              <w:rPr>
                <w:szCs w:val="22"/>
              </w:rPr>
              <w:t xml:space="preserve">draft IP-related analysis of six culinary traditions was prepared by the consultant between August and December 2020; finalization of the analysis is pending. </w:t>
            </w:r>
          </w:p>
        </w:tc>
      </w:tr>
      <w:tr w:rsidR="002860F8" w:rsidRPr="00FE5452" w14:paraId="4AC50234" w14:textId="77777777" w:rsidTr="00F43581">
        <w:trPr>
          <w:trHeight w:val="1212"/>
        </w:trPr>
        <w:tc>
          <w:tcPr>
            <w:tcW w:w="2376" w:type="dxa"/>
            <w:shd w:val="clear" w:color="auto" w:fill="auto"/>
          </w:tcPr>
          <w:p w14:paraId="60B618F5" w14:textId="77777777" w:rsidR="002860F8" w:rsidRPr="00FE5452" w:rsidRDefault="002860F8" w:rsidP="00F43581">
            <w:pPr>
              <w:pStyle w:val="Heading3"/>
            </w:pPr>
            <w:r w:rsidRPr="00FE5452">
              <w:lastRenderedPageBreak/>
              <w:t>Examples of Success/Impact and Key Lessons</w:t>
            </w:r>
          </w:p>
        </w:tc>
        <w:tc>
          <w:tcPr>
            <w:tcW w:w="6912" w:type="dxa"/>
            <w:vAlign w:val="center"/>
          </w:tcPr>
          <w:p w14:paraId="44E8476B" w14:textId="3B280E63" w:rsidR="002860F8" w:rsidRPr="00FE5452" w:rsidRDefault="002860F8" w:rsidP="00474771">
            <w:pPr>
              <w:spacing w:before="240" w:after="120"/>
              <w:rPr>
                <w:iCs/>
                <w:u w:val="single"/>
              </w:rPr>
            </w:pPr>
            <w:r w:rsidRPr="00FE5452">
              <w:rPr>
                <w:iCs/>
                <w:u w:val="single"/>
              </w:rPr>
              <w:t xml:space="preserve">Key </w:t>
            </w:r>
            <w:r w:rsidR="00BE360E" w:rsidRPr="00FE5452">
              <w:rPr>
                <w:iCs/>
                <w:u w:val="single"/>
              </w:rPr>
              <w:t>L</w:t>
            </w:r>
            <w:r w:rsidRPr="00FE5452">
              <w:rPr>
                <w:iCs/>
                <w:u w:val="single"/>
              </w:rPr>
              <w:t>esson</w:t>
            </w:r>
            <w:r w:rsidR="00BE360E" w:rsidRPr="00FE5452">
              <w:rPr>
                <w:iCs/>
                <w:u w:val="single"/>
              </w:rPr>
              <w:t>s</w:t>
            </w:r>
          </w:p>
          <w:p w14:paraId="4FEB5A8B" w14:textId="77777777" w:rsidR="002860F8" w:rsidRPr="00FE5452" w:rsidRDefault="002860F8" w:rsidP="00BE360E">
            <w:pPr>
              <w:spacing w:after="240"/>
              <w:rPr>
                <w:iCs/>
              </w:rPr>
            </w:pPr>
            <w:r w:rsidRPr="00FE5452">
              <w:rPr>
                <w:iCs/>
              </w:rPr>
              <w:t>During the period under consideration (July 2019 to December 2020), the main key lesson was that more time should be foreseen when planning the project schedule for the initiation-of-the-project phase.  The proponent country has usually given thought to the main elements of the project when it is adopted by the CDIP and can therefore initiate the project soon thereafter.  Conversely, the other participating countries are usually less advanced in the project analysis and thus require more time to constitute the local project implementation team and initiate the project altogether.</w:t>
            </w:r>
          </w:p>
          <w:p w14:paraId="2056B308" w14:textId="6C0118E4" w:rsidR="002860F8" w:rsidRPr="00FE5452" w:rsidRDefault="002860F8" w:rsidP="00BE360E">
            <w:pPr>
              <w:spacing w:after="120"/>
              <w:rPr>
                <w:iCs/>
                <w:u w:val="single"/>
              </w:rPr>
            </w:pPr>
            <w:r w:rsidRPr="00FE5452">
              <w:rPr>
                <w:iCs/>
                <w:u w:val="single"/>
              </w:rPr>
              <w:t xml:space="preserve">Examples of </w:t>
            </w:r>
            <w:r w:rsidR="00BE360E" w:rsidRPr="00FE5452">
              <w:rPr>
                <w:iCs/>
                <w:u w:val="single"/>
              </w:rPr>
              <w:t>S</w:t>
            </w:r>
            <w:r w:rsidRPr="00FE5452">
              <w:rPr>
                <w:iCs/>
                <w:u w:val="single"/>
              </w:rPr>
              <w:t>uccess</w:t>
            </w:r>
          </w:p>
          <w:p w14:paraId="775F6267" w14:textId="77777777" w:rsidR="002860F8" w:rsidRPr="00FE5452" w:rsidRDefault="002860F8" w:rsidP="00F43581">
            <w:pPr>
              <w:rPr>
                <w:iCs/>
              </w:rPr>
            </w:pPr>
            <w:r w:rsidRPr="00FE5452">
              <w:rPr>
                <w:iCs/>
              </w:rPr>
              <w:t>The scoping study and the round table in Peru are examples of a successful output and a successful activity for the following reasons:</w:t>
            </w:r>
          </w:p>
          <w:p w14:paraId="214EF996" w14:textId="77777777" w:rsidR="002860F8" w:rsidRPr="00FE5452" w:rsidRDefault="002860F8" w:rsidP="002860F8">
            <w:pPr>
              <w:numPr>
                <w:ilvl w:val="0"/>
                <w:numId w:val="47"/>
              </w:numPr>
              <w:rPr>
                <w:iCs/>
              </w:rPr>
            </w:pPr>
            <w:r w:rsidRPr="00FE5452">
              <w:rPr>
                <w:iCs/>
              </w:rPr>
              <w:t>seamless process to achieve the scoping study and the round table on time thanks to good communication and collaboration between project management teams at WIPO and INDECOPI;</w:t>
            </w:r>
          </w:p>
          <w:p w14:paraId="6DC9C62F" w14:textId="77777777" w:rsidR="002860F8" w:rsidRPr="00FE5452" w:rsidRDefault="002860F8" w:rsidP="002860F8">
            <w:pPr>
              <w:numPr>
                <w:ilvl w:val="0"/>
                <w:numId w:val="47"/>
              </w:numPr>
              <w:rPr>
                <w:iCs/>
              </w:rPr>
            </w:pPr>
            <w:r w:rsidRPr="00FE5452">
              <w:rPr>
                <w:iCs/>
              </w:rPr>
              <w:t>inclusive approach, which took into account the views of the stakeholders and beneficiaries of the project, in order to finalize the scoping study;</w:t>
            </w:r>
          </w:p>
          <w:p w14:paraId="70C4D8FB" w14:textId="09CCD874" w:rsidR="002860F8" w:rsidRPr="00FE5452" w:rsidRDefault="002860F8" w:rsidP="00937696">
            <w:pPr>
              <w:numPr>
                <w:ilvl w:val="0"/>
                <w:numId w:val="47"/>
              </w:numPr>
              <w:spacing w:after="120"/>
              <w:rPr>
                <w:iCs/>
              </w:rPr>
            </w:pPr>
            <w:r w:rsidRPr="00FE5452">
              <w:rPr>
                <w:iCs/>
              </w:rPr>
              <w:t>flexibility in the organization of the round table by INDECOPI, which took place in the first days of the C</w:t>
            </w:r>
            <w:r w:rsidR="00937696" w:rsidRPr="00FE5452">
              <w:rPr>
                <w:iCs/>
              </w:rPr>
              <w:t>ovid</w:t>
            </w:r>
            <w:r w:rsidRPr="00FE5452">
              <w:rPr>
                <w:iCs/>
              </w:rPr>
              <w:t>-19 pandemic; the round table was nonetheless a success and had a positive impact in the understanding and broad perception of the project, according to the feedback received from the participants.</w:t>
            </w:r>
          </w:p>
        </w:tc>
      </w:tr>
      <w:tr w:rsidR="002860F8" w:rsidRPr="00FE5452" w14:paraId="2B4B3485" w14:textId="77777777" w:rsidTr="00F43581">
        <w:trPr>
          <w:trHeight w:val="1212"/>
        </w:trPr>
        <w:tc>
          <w:tcPr>
            <w:tcW w:w="2376" w:type="dxa"/>
            <w:shd w:val="clear" w:color="auto" w:fill="auto"/>
          </w:tcPr>
          <w:p w14:paraId="02F269D3" w14:textId="7B04C47A" w:rsidR="002860F8" w:rsidRPr="00FE5452" w:rsidRDefault="002860F8" w:rsidP="00937696">
            <w:pPr>
              <w:pStyle w:val="Heading3"/>
            </w:pPr>
            <w:r w:rsidRPr="00FE5452">
              <w:t>Impact of the C</w:t>
            </w:r>
            <w:r w:rsidR="00937696" w:rsidRPr="00FE5452">
              <w:t>ovid</w:t>
            </w:r>
            <w:r w:rsidRPr="00FE5452">
              <w:t>-19 pandemic on the Project Implementation</w:t>
            </w:r>
          </w:p>
        </w:tc>
        <w:tc>
          <w:tcPr>
            <w:tcW w:w="6912" w:type="dxa"/>
            <w:vAlign w:val="center"/>
          </w:tcPr>
          <w:p w14:paraId="28D26A78" w14:textId="749E65B5" w:rsidR="002860F8" w:rsidRPr="00FE5452" w:rsidRDefault="002860F8" w:rsidP="00937696">
            <w:pPr>
              <w:spacing w:before="240" w:after="120"/>
              <w:rPr>
                <w:iCs/>
              </w:rPr>
            </w:pPr>
            <w:r w:rsidRPr="00FE5452">
              <w:rPr>
                <w:iCs/>
              </w:rPr>
              <w:t>In three of the participating countries (Cameroon, Malaysia and Morocco), the C</w:t>
            </w:r>
            <w:r w:rsidR="00937696" w:rsidRPr="00FE5452">
              <w:rPr>
                <w:iCs/>
              </w:rPr>
              <w:t>ovid</w:t>
            </w:r>
            <w:r w:rsidRPr="00FE5452">
              <w:rPr>
                <w:iCs/>
              </w:rPr>
              <w:t xml:space="preserve">-19 pandemic broke out when the selected consultants were about to start work on the scoping study </w:t>
            </w:r>
            <w:r w:rsidRPr="00FE5452">
              <w:t>providing a mapping of key culinary traditions (the first project output).  As a result, those consultants were not able to undertake the necessary activities and research to prepare the study, insofar as those require travelling and interacting with different actors.  One year after the pandemic outburst, consultants in those three countries have not yet been able to complete the studies.  In addition, in those countries, the mobilization of stakeholders and beneficiaries was stalled due to the pandemic.  As a result of the above-mentioned issues, as well as the delay encountered during the initiation phase of the project, the timeline for the project implementation has been revised.</w:t>
            </w:r>
          </w:p>
        </w:tc>
      </w:tr>
      <w:tr w:rsidR="002860F8" w:rsidRPr="00FE5452" w14:paraId="680CBA6D" w14:textId="77777777" w:rsidTr="00F43581">
        <w:trPr>
          <w:trHeight w:val="1212"/>
        </w:trPr>
        <w:tc>
          <w:tcPr>
            <w:tcW w:w="2376" w:type="dxa"/>
            <w:shd w:val="clear" w:color="auto" w:fill="auto"/>
          </w:tcPr>
          <w:p w14:paraId="7F2AA243" w14:textId="77777777" w:rsidR="002860F8" w:rsidRPr="00FE5452" w:rsidRDefault="002860F8" w:rsidP="00F43581">
            <w:pPr>
              <w:pStyle w:val="Heading3"/>
            </w:pPr>
            <w:r w:rsidRPr="00FE5452">
              <w:lastRenderedPageBreak/>
              <w:t xml:space="preserve">Proposed Mitigation Strategy </w:t>
            </w:r>
          </w:p>
        </w:tc>
        <w:tc>
          <w:tcPr>
            <w:tcW w:w="6912" w:type="dxa"/>
            <w:vAlign w:val="center"/>
          </w:tcPr>
          <w:p w14:paraId="219FDD47" w14:textId="3DB67DE9" w:rsidR="002860F8" w:rsidRPr="00FE5452" w:rsidRDefault="002860F8" w:rsidP="00F43581">
            <w:pPr>
              <w:spacing w:before="240" w:after="60"/>
              <w:rPr>
                <w:iCs/>
              </w:rPr>
            </w:pPr>
            <w:r w:rsidRPr="00FE5452">
              <w:rPr>
                <w:iCs/>
                <w:u w:val="single"/>
              </w:rPr>
              <w:t>Risk:</w:t>
            </w:r>
            <w:r w:rsidRPr="00FE5452">
              <w:rPr>
                <w:iCs/>
              </w:rPr>
              <w:t xml:space="preserve"> C</w:t>
            </w:r>
            <w:r w:rsidR="00937696" w:rsidRPr="00FE5452">
              <w:rPr>
                <w:iCs/>
              </w:rPr>
              <w:t>ovid</w:t>
            </w:r>
            <w:r w:rsidRPr="00FE5452">
              <w:rPr>
                <w:iCs/>
              </w:rPr>
              <w:t>-19 pandemic may last for several more months, and resuming travel may not be possible for the next 6, 10 or 12 months, which leaves an increased level of uncertainty.</w:t>
            </w:r>
          </w:p>
          <w:p w14:paraId="1E8B96B6" w14:textId="77777777" w:rsidR="00BE360E" w:rsidRPr="00FE5452" w:rsidRDefault="002860F8" w:rsidP="00BE360E">
            <w:pPr>
              <w:spacing w:before="240" w:after="120"/>
              <w:rPr>
                <w:iCs/>
              </w:rPr>
            </w:pPr>
            <w:r w:rsidRPr="00FE5452">
              <w:rPr>
                <w:iCs/>
                <w:u w:val="single"/>
              </w:rPr>
              <w:t>Mitigation Strategies</w:t>
            </w:r>
            <w:r w:rsidRPr="00FE5452">
              <w:rPr>
                <w:iCs/>
              </w:rPr>
              <w:t xml:space="preserve">: </w:t>
            </w:r>
          </w:p>
          <w:p w14:paraId="0CF8A6DE" w14:textId="0C1DB129" w:rsidR="002860F8" w:rsidRPr="00FE5452" w:rsidRDefault="005F6D30" w:rsidP="005F6D30">
            <w:pPr>
              <w:pStyle w:val="ListParagraph"/>
              <w:numPr>
                <w:ilvl w:val="0"/>
                <w:numId w:val="48"/>
              </w:numPr>
              <w:ind w:left="750"/>
              <w:rPr>
                <w:iCs/>
              </w:rPr>
            </w:pPr>
            <w:r w:rsidRPr="00FE5452">
              <w:rPr>
                <w:iCs/>
              </w:rPr>
              <w:t>C</w:t>
            </w:r>
            <w:r w:rsidR="002860F8" w:rsidRPr="00FE5452">
              <w:rPr>
                <w:iCs/>
              </w:rPr>
              <w:t xml:space="preserve">hange the methodology to collect the data for the scoping </w:t>
            </w:r>
            <w:r w:rsidRPr="00FE5452">
              <w:rPr>
                <w:iCs/>
              </w:rPr>
              <w:t>S</w:t>
            </w:r>
            <w:r w:rsidR="002860F8" w:rsidRPr="00FE5452">
              <w:rPr>
                <w:iCs/>
              </w:rPr>
              <w:t>tudy (switch to online surveys and interviews);</w:t>
            </w:r>
          </w:p>
          <w:p w14:paraId="3A263D5C" w14:textId="77777777" w:rsidR="002860F8" w:rsidRPr="00FE5452" w:rsidRDefault="002860F8" w:rsidP="002C3195">
            <w:pPr>
              <w:numPr>
                <w:ilvl w:val="0"/>
                <w:numId w:val="47"/>
              </w:numPr>
              <w:spacing w:after="120"/>
              <w:rPr>
                <w:iCs/>
                <w:u w:val="single"/>
              </w:rPr>
            </w:pPr>
            <w:r w:rsidRPr="00FE5452">
              <w:rPr>
                <w:iCs/>
              </w:rPr>
              <w:t>review the project schedule and extend the project’s duration.</w:t>
            </w:r>
          </w:p>
        </w:tc>
      </w:tr>
      <w:tr w:rsidR="002860F8" w:rsidRPr="00FE5452" w14:paraId="508DC607" w14:textId="77777777" w:rsidTr="00F43581">
        <w:trPr>
          <w:cantSplit/>
          <w:trHeight w:val="901"/>
        </w:trPr>
        <w:tc>
          <w:tcPr>
            <w:tcW w:w="2376" w:type="dxa"/>
            <w:shd w:val="clear" w:color="auto" w:fill="auto"/>
          </w:tcPr>
          <w:p w14:paraId="4B58D6CA" w14:textId="77777777" w:rsidR="002860F8" w:rsidRPr="00FE5452" w:rsidRDefault="002860F8" w:rsidP="00F43581">
            <w:pPr>
              <w:pStyle w:val="Heading3"/>
            </w:pPr>
            <w:r w:rsidRPr="00FE5452">
              <w:t>Issues Requiring Immediate Support and Attention / The Way Forward</w:t>
            </w:r>
          </w:p>
        </w:tc>
        <w:tc>
          <w:tcPr>
            <w:tcW w:w="6912" w:type="dxa"/>
          </w:tcPr>
          <w:p w14:paraId="2A34F281" w14:textId="165D3EAB" w:rsidR="002860F8" w:rsidRPr="00FE5452" w:rsidRDefault="002860F8" w:rsidP="002860F8">
            <w:pPr>
              <w:numPr>
                <w:ilvl w:val="0"/>
                <w:numId w:val="47"/>
              </w:numPr>
              <w:spacing w:before="240"/>
              <w:ind w:left="714" w:hanging="357"/>
              <w:rPr>
                <w:iCs/>
              </w:rPr>
            </w:pPr>
            <w:r w:rsidRPr="00FE5452">
              <w:rPr>
                <w:iCs/>
              </w:rPr>
              <w:t>Review the project schedule in consultation with the relevant stakeholders in each country, depending on the state o</w:t>
            </w:r>
            <w:r w:rsidR="00FB0CEF" w:rsidRPr="00FE5452">
              <w:rPr>
                <w:iCs/>
              </w:rPr>
              <w:t>f implementation of the project.</w:t>
            </w:r>
          </w:p>
          <w:p w14:paraId="4C4800A6" w14:textId="743514D2" w:rsidR="002860F8" w:rsidRPr="00FE5452" w:rsidRDefault="002860F8" w:rsidP="002860F8">
            <w:pPr>
              <w:numPr>
                <w:ilvl w:val="0"/>
                <w:numId w:val="47"/>
              </w:numPr>
              <w:rPr>
                <w:iCs/>
              </w:rPr>
            </w:pPr>
            <w:r w:rsidRPr="00FE5452">
              <w:rPr>
                <w:iCs/>
              </w:rPr>
              <w:t xml:space="preserve">Work with local focal points and consultants to adapt the collection-of-data methodology and the project activities to a virtual </w:t>
            </w:r>
            <w:r w:rsidR="00FB0CEF" w:rsidRPr="00FE5452">
              <w:rPr>
                <w:iCs/>
              </w:rPr>
              <w:t>environment.</w:t>
            </w:r>
          </w:p>
          <w:p w14:paraId="20AE0F4D" w14:textId="74FEE904" w:rsidR="002860F8" w:rsidRPr="00FE5452" w:rsidRDefault="002860F8" w:rsidP="005F6D30">
            <w:pPr>
              <w:numPr>
                <w:ilvl w:val="0"/>
                <w:numId w:val="47"/>
              </w:numPr>
              <w:spacing w:after="120"/>
              <w:rPr>
                <w:iCs/>
              </w:rPr>
            </w:pPr>
            <w:r w:rsidRPr="00FE5452">
              <w:rPr>
                <w:iCs/>
              </w:rPr>
              <w:t xml:space="preserve">Extend the project implementation timeline for a period of 18 months, with no budgetary implications. </w:t>
            </w:r>
          </w:p>
        </w:tc>
      </w:tr>
      <w:tr w:rsidR="002860F8" w:rsidRPr="00FE5452" w14:paraId="42A5CE86" w14:textId="77777777" w:rsidTr="00F43581">
        <w:trPr>
          <w:trHeight w:val="848"/>
        </w:trPr>
        <w:tc>
          <w:tcPr>
            <w:tcW w:w="2376" w:type="dxa"/>
            <w:shd w:val="clear" w:color="auto" w:fill="auto"/>
          </w:tcPr>
          <w:p w14:paraId="69F2E3B4" w14:textId="77777777" w:rsidR="002860F8" w:rsidRPr="00FE5452" w:rsidRDefault="002860F8" w:rsidP="005F6D30">
            <w:pPr>
              <w:pStyle w:val="Heading3"/>
              <w:spacing w:after="120"/>
            </w:pPr>
            <w:r w:rsidRPr="00FE5452">
              <w:t xml:space="preserve">Project Implementation Rate </w:t>
            </w:r>
          </w:p>
        </w:tc>
        <w:tc>
          <w:tcPr>
            <w:tcW w:w="6912" w:type="dxa"/>
          </w:tcPr>
          <w:p w14:paraId="26165ACA" w14:textId="56AA124E" w:rsidR="002860F8" w:rsidRPr="00FE5452" w:rsidRDefault="007C298D" w:rsidP="005F6D30">
            <w:pPr>
              <w:spacing w:before="240" w:after="120"/>
              <w:rPr>
                <w:iCs/>
              </w:rPr>
            </w:pPr>
            <w:r w:rsidRPr="00FE5452">
              <w:t>The budget utilization rate at the end of December 2020 was</w:t>
            </w:r>
            <w:r w:rsidR="002860F8" w:rsidRPr="00FE5452">
              <w:rPr>
                <w:iCs/>
              </w:rPr>
              <w:t xml:space="preserve">: </w:t>
            </w:r>
            <w:r w:rsidR="005F6D30" w:rsidRPr="00FE5452">
              <w:rPr>
                <w:iCs/>
              </w:rPr>
              <w:t xml:space="preserve"> </w:t>
            </w:r>
            <w:r w:rsidR="002860F8" w:rsidRPr="00FE5452">
              <w:rPr>
                <w:iCs/>
              </w:rPr>
              <w:t>3%</w:t>
            </w:r>
          </w:p>
        </w:tc>
      </w:tr>
      <w:tr w:rsidR="002860F8" w:rsidRPr="00FE5452" w14:paraId="561E927D" w14:textId="77777777" w:rsidTr="00F43581">
        <w:trPr>
          <w:trHeight w:val="848"/>
        </w:trPr>
        <w:tc>
          <w:tcPr>
            <w:tcW w:w="2376" w:type="dxa"/>
            <w:shd w:val="clear" w:color="auto" w:fill="auto"/>
          </w:tcPr>
          <w:p w14:paraId="6DF0CE08" w14:textId="77777777" w:rsidR="002860F8" w:rsidRPr="00FE5452" w:rsidRDefault="002860F8" w:rsidP="00F43581">
            <w:pPr>
              <w:pStyle w:val="Heading3"/>
            </w:pPr>
            <w:r w:rsidRPr="00FE5452">
              <w:t>Previous Reports</w:t>
            </w:r>
          </w:p>
        </w:tc>
        <w:tc>
          <w:tcPr>
            <w:tcW w:w="6912" w:type="dxa"/>
          </w:tcPr>
          <w:p w14:paraId="4A1D0390" w14:textId="77777777" w:rsidR="002860F8" w:rsidRPr="00FE5452" w:rsidRDefault="002860F8" w:rsidP="00F43581">
            <w:pPr>
              <w:spacing w:before="240"/>
              <w:rPr>
                <w:iCs/>
              </w:rPr>
            </w:pPr>
            <w:r w:rsidRPr="00FE5452">
              <w:rPr>
                <w:iCs/>
              </w:rPr>
              <w:t>This is the second report to the CDIP.  The first progress report is contained in Annex IV to the document CDIP/24/2.</w:t>
            </w:r>
          </w:p>
        </w:tc>
      </w:tr>
    </w:tbl>
    <w:p w14:paraId="3354CE34" w14:textId="77777777" w:rsidR="002860F8" w:rsidRPr="00FE5452" w:rsidRDefault="002860F8">
      <w:pPr>
        <w:rPr>
          <w:rFonts w:eastAsia="SimSun"/>
          <w:lang w:eastAsia="zh-CN"/>
        </w:rPr>
      </w:pPr>
    </w:p>
    <w:p w14:paraId="044ACA61" w14:textId="77777777" w:rsidR="005F6D30" w:rsidRPr="00FE5452" w:rsidRDefault="005F6D30" w:rsidP="00C35D59">
      <w:pPr>
        <w:pStyle w:val="Endofdocument-Annex"/>
        <w:sectPr w:rsidR="005F6D30" w:rsidRPr="00FE5452" w:rsidSect="008B7CC3">
          <w:headerReference w:type="default" r:id="rId49"/>
          <w:headerReference w:type="first" r:id="rId50"/>
          <w:pgSz w:w="11906" w:h="16838" w:code="9"/>
          <w:pgMar w:top="994" w:right="1411" w:bottom="1440" w:left="1411" w:header="504" w:footer="1022" w:gutter="0"/>
          <w:pgNumType w:start="1"/>
          <w:cols w:space="720"/>
          <w:titlePg/>
          <w:docGrid w:linePitch="299"/>
        </w:sectPr>
      </w:pPr>
    </w:p>
    <w:tbl>
      <w:tblPr>
        <w:tblW w:w="0" w:type="auto"/>
        <w:tblLook w:val="01E0" w:firstRow="1" w:lastRow="1" w:firstColumn="1" w:lastColumn="1" w:noHBand="0" w:noVBand="0"/>
      </w:tblPr>
      <w:tblGrid>
        <w:gridCol w:w="9084"/>
      </w:tblGrid>
      <w:tr w:rsidR="005F6D30" w:rsidRPr="00FE5452" w14:paraId="480EB892" w14:textId="77777777" w:rsidTr="00F43581">
        <w:trPr>
          <w:trHeight w:val="494"/>
        </w:trPr>
        <w:tc>
          <w:tcPr>
            <w:tcW w:w="9287" w:type="dxa"/>
            <w:vAlign w:val="center"/>
          </w:tcPr>
          <w:p w14:paraId="53C85917" w14:textId="77777777" w:rsidR="005F6D30" w:rsidRPr="00FE5452" w:rsidRDefault="005F6D30" w:rsidP="00C43864">
            <w:pPr>
              <w:spacing w:before="120" w:after="120"/>
            </w:pPr>
            <w:r w:rsidRPr="00FE5452">
              <w:lastRenderedPageBreak/>
              <w:br w:type="page"/>
              <w:t>PROJECT SELF-EVALUATION</w:t>
            </w:r>
          </w:p>
        </w:tc>
      </w:tr>
    </w:tbl>
    <w:p w14:paraId="5A721504" w14:textId="77777777" w:rsidR="005F6D30" w:rsidRPr="00FE5452" w:rsidRDefault="005F6D30" w:rsidP="00721914">
      <w:pPr>
        <w:spacing w:after="120"/>
      </w:pPr>
      <w:r w:rsidRPr="00FE5452">
        <w:t>Key to Traffic Light System (TLS)</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482"/>
      </w:tblGrid>
      <w:tr w:rsidR="005F6D30" w:rsidRPr="00FE5452" w14:paraId="3094AE93" w14:textId="77777777" w:rsidTr="00934549">
        <w:trPr>
          <w:trHeight w:val="469"/>
        </w:trPr>
        <w:tc>
          <w:tcPr>
            <w:tcW w:w="1416" w:type="dxa"/>
            <w:shd w:val="clear" w:color="auto" w:fill="auto"/>
            <w:vAlign w:val="center"/>
          </w:tcPr>
          <w:p w14:paraId="5A6A6184" w14:textId="77777777" w:rsidR="005F6D30" w:rsidRPr="00FE5452" w:rsidRDefault="005F6D30" w:rsidP="00F43581">
            <w:r w:rsidRPr="00FE5452">
              <w:t>****</w:t>
            </w:r>
          </w:p>
        </w:tc>
        <w:tc>
          <w:tcPr>
            <w:tcW w:w="1677" w:type="dxa"/>
            <w:shd w:val="clear" w:color="auto" w:fill="auto"/>
            <w:vAlign w:val="center"/>
          </w:tcPr>
          <w:p w14:paraId="3E2BDCFF" w14:textId="77777777" w:rsidR="005F6D30" w:rsidRPr="00FE5452" w:rsidRDefault="005F6D30" w:rsidP="00F43581">
            <w:r w:rsidRPr="00FE5452">
              <w:t>***</w:t>
            </w:r>
          </w:p>
        </w:tc>
        <w:tc>
          <w:tcPr>
            <w:tcW w:w="1797" w:type="dxa"/>
            <w:shd w:val="clear" w:color="auto" w:fill="auto"/>
            <w:vAlign w:val="center"/>
          </w:tcPr>
          <w:p w14:paraId="33C9E686" w14:textId="77777777" w:rsidR="005F6D30" w:rsidRPr="00FE5452" w:rsidRDefault="005F6D30" w:rsidP="00F43581">
            <w:r w:rsidRPr="00FE5452">
              <w:t>**</w:t>
            </w:r>
          </w:p>
        </w:tc>
        <w:tc>
          <w:tcPr>
            <w:tcW w:w="1895" w:type="dxa"/>
            <w:shd w:val="clear" w:color="auto" w:fill="auto"/>
            <w:vAlign w:val="center"/>
          </w:tcPr>
          <w:p w14:paraId="639D6BE2" w14:textId="77777777" w:rsidR="005F6D30" w:rsidRPr="00FE5452" w:rsidRDefault="005F6D30" w:rsidP="00F43581">
            <w:r w:rsidRPr="00FE5452">
              <w:t>NP</w:t>
            </w:r>
          </w:p>
        </w:tc>
        <w:tc>
          <w:tcPr>
            <w:tcW w:w="2482" w:type="dxa"/>
            <w:shd w:val="clear" w:color="auto" w:fill="auto"/>
            <w:vAlign w:val="center"/>
          </w:tcPr>
          <w:p w14:paraId="2940A8B3" w14:textId="77777777" w:rsidR="005F6D30" w:rsidRPr="00FE5452" w:rsidRDefault="005F6D30" w:rsidP="00F43581">
            <w:r w:rsidRPr="00FE5452">
              <w:t>NA</w:t>
            </w:r>
          </w:p>
        </w:tc>
      </w:tr>
      <w:tr w:rsidR="005F6D30" w:rsidRPr="00FE5452" w14:paraId="39D404F4" w14:textId="77777777" w:rsidTr="00934549">
        <w:tc>
          <w:tcPr>
            <w:tcW w:w="1416" w:type="dxa"/>
            <w:shd w:val="clear" w:color="auto" w:fill="auto"/>
          </w:tcPr>
          <w:p w14:paraId="52FA052F" w14:textId="77777777" w:rsidR="005F6D30" w:rsidRPr="00FE5452" w:rsidRDefault="005F6D30" w:rsidP="00F43581">
            <w:r w:rsidRPr="00FE5452">
              <w:t>Fully achieved</w:t>
            </w:r>
          </w:p>
        </w:tc>
        <w:tc>
          <w:tcPr>
            <w:tcW w:w="1677" w:type="dxa"/>
            <w:shd w:val="clear" w:color="auto" w:fill="auto"/>
          </w:tcPr>
          <w:p w14:paraId="5CA5B65D" w14:textId="77777777" w:rsidR="005F6D30" w:rsidRPr="00FE5452" w:rsidRDefault="005F6D30" w:rsidP="00F43581">
            <w:r w:rsidRPr="00FE5452">
              <w:t>Strong progress</w:t>
            </w:r>
          </w:p>
        </w:tc>
        <w:tc>
          <w:tcPr>
            <w:tcW w:w="1797" w:type="dxa"/>
            <w:shd w:val="clear" w:color="auto" w:fill="auto"/>
          </w:tcPr>
          <w:p w14:paraId="5C51E2E7" w14:textId="77777777" w:rsidR="005F6D30" w:rsidRPr="00FE5452" w:rsidRDefault="005F6D30" w:rsidP="00F43581">
            <w:r w:rsidRPr="00FE5452">
              <w:t>Some progress</w:t>
            </w:r>
          </w:p>
        </w:tc>
        <w:tc>
          <w:tcPr>
            <w:tcW w:w="1895" w:type="dxa"/>
            <w:shd w:val="clear" w:color="auto" w:fill="auto"/>
          </w:tcPr>
          <w:p w14:paraId="4C7A9EF2" w14:textId="77777777" w:rsidR="005F6D30" w:rsidRPr="00FE5452" w:rsidRDefault="005F6D30" w:rsidP="00F43581">
            <w:r w:rsidRPr="00FE5452">
              <w:t>No progress</w:t>
            </w:r>
          </w:p>
        </w:tc>
        <w:tc>
          <w:tcPr>
            <w:tcW w:w="2482" w:type="dxa"/>
            <w:shd w:val="clear" w:color="auto" w:fill="auto"/>
          </w:tcPr>
          <w:p w14:paraId="17307A64" w14:textId="77777777" w:rsidR="005F6D30" w:rsidRPr="00FE5452" w:rsidRDefault="005F6D30" w:rsidP="00F43581">
            <w:r w:rsidRPr="00FE5452">
              <w:t>Not yet assessed/discontinued</w:t>
            </w:r>
          </w:p>
        </w:tc>
      </w:tr>
    </w:tbl>
    <w:p w14:paraId="15CEC814" w14:textId="77777777" w:rsidR="005F6D30" w:rsidRPr="00FE5452" w:rsidRDefault="005F6D30" w:rsidP="005F6D30"/>
    <w:tbl>
      <w:tblPr>
        <w:tblW w:w="9301" w:type="dxa"/>
        <w:tblInd w:w="-34" w:type="dxa"/>
        <w:tblLayout w:type="fixed"/>
        <w:tblLook w:val="01E0" w:firstRow="1" w:lastRow="1" w:firstColumn="1" w:lastColumn="1" w:noHBand="0" w:noVBand="0"/>
      </w:tblPr>
      <w:tblGrid>
        <w:gridCol w:w="2350"/>
        <w:gridCol w:w="3310"/>
        <w:gridCol w:w="2863"/>
        <w:gridCol w:w="778"/>
      </w:tblGrid>
      <w:tr w:rsidR="005F6D30" w:rsidRPr="00FE5452" w14:paraId="3A754414" w14:textId="77777777" w:rsidTr="00934549">
        <w:trPr>
          <w:trHeight w:val="616"/>
        </w:trPr>
        <w:tc>
          <w:tcPr>
            <w:tcW w:w="2350" w:type="dxa"/>
            <w:tcBorders>
              <w:top w:val="single" w:sz="2" w:space="0" w:color="000000"/>
              <w:left w:val="single" w:sz="2" w:space="0" w:color="000000"/>
              <w:bottom w:val="single" w:sz="2" w:space="0" w:color="000000"/>
              <w:right w:val="single" w:sz="2" w:space="0" w:color="000000"/>
            </w:tcBorders>
            <w:shd w:val="clear" w:color="auto" w:fill="auto"/>
          </w:tcPr>
          <w:p w14:paraId="38DE6D06" w14:textId="77777777" w:rsidR="005F6D30" w:rsidRPr="00FE5452" w:rsidRDefault="005F6D30" w:rsidP="00F43581">
            <w:pPr>
              <w:spacing w:before="240" w:afterLines="60" w:after="144"/>
            </w:pPr>
            <w:r w:rsidRPr="00FE5452">
              <w:rPr>
                <w:rStyle w:val="Heading3Char"/>
              </w:rPr>
              <w:t>Project Outputs</w:t>
            </w:r>
            <w:r w:rsidRPr="00FE5452">
              <w:rPr>
                <w:vertAlign w:val="superscript"/>
              </w:rPr>
              <w:footnoteReference w:id="12"/>
            </w:r>
            <w:r w:rsidRPr="00FE5452">
              <w:t xml:space="preserve"> </w:t>
            </w:r>
            <w:r w:rsidRPr="00FE5452">
              <w:br/>
              <w:t>(Expected result)</w:t>
            </w:r>
          </w:p>
        </w:tc>
        <w:tc>
          <w:tcPr>
            <w:tcW w:w="33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46FF61" w14:textId="7F0A8279" w:rsidR="005F6D30" w:rsidRPr="00FE5452" w:rsidRDefault="005F6D30" w:rsidP="00F43581">
            <w:pPr>
              <w:spacing w:before="240" w:afterLines="60" w:after="144"/>
            </w:pPr>
            <w:r w:rsidRPr="00FE5452">
              <w:rPr>
                <w:rStyle w:val="Heading3Char"/>
              </w:rPr>
              <w:t>Indicators of Successful Completion</w:t>
            </w:r>
            <w:r w:rsidRPr="00FE5452">
              <w:br/>
              <w:t>(Output Indicators)</w:t>
            </w:r>
          </w:p>
        </w:tc>
        <w:tc>
          <w:tcPr>
            <w:tcW w:w="2863" w:type="dxa"/>
            <w:tcBorders>
              <w:top w:val="single" w:sz="2" w:space="0" w:color="000000"/>
              <w:left w:val="single" w:sz="2" w:space="0" w:color="000000"/>
              <w:bottom w:val="single" w:sz="2" w:space="0" w:color="000000"/>
              <w:right w:val="single" w:sz="2" w:space="0" w:color="000000"/>
            </w:tcBorders>
            <w:shd w:val="clear" w:color="auto" w:fill="auto"/>
          </w:tcPr>
          <w:p w14:paraId="00BFE2CA" w14:textId="77777777" w:rsidR="005F6D30" w:rsidRPr="00FE5452" w:rsidRDefault="005F6D30" w:rsidP="00F43581">
            <w:pPr>
              <w:pStyle w:val="Heading3"/>
              <w:spacing w:afterLines="60" w:after="144"/>
            </w:pPr>
            <w:r w:rsidRPr="00FE5452">
              <w:t>Performance Data</w:t>
            </w:r>
          </w:p>
        </w:tc>
        <w:tc>
          <w:tcPr>
            <w:tcW w:w="778" w:type="dxa"/>
            <w:tcBorders>
              <w:top w:val="single" w:sz="2" w:space="0" w:color="000000"/>
              <w:left w:val="single" w:sz="2" w:space="0" w:color="000000"/>
              <w:bottom w:val="single" w:sz="2" w:space="0" w:color="000000"/>
              <w:right w:val="single" w:sz="2" w:space="0" w:color="000000"/>
            </w:tcBorders>
            <w:shd w:val="clear" w:color="auto" w:fill="auto"/>
          </w:tcPr>
          <w:p w14:paraId="5C6C1BD9" w14:textId="77777777" w:rsidR="005F6D30" w:rsidRPr="00FE5452" w:rsidRDefault="005F6D30" w:rsidP="00F43581">
            <w:pPr>
              <w:pStyle w:val="Heading3"/>
            </w:pPr>
            <w:r w:rsidRPr="00FE5452">
              <w:t>TLS</w:t>
            </w:r>
          </w:p>
        </w:tc>
      </w:tr>
      <w:tr w:rsidR="005F6D30" w:rsidRPr="00FE5452" w14:paraId="671988C7" w14:textId="77777777" w:rsidTr="00934549">
        <w:trPr>
          <w:trHeight w:val="509"/>
        </w:trPr>
        <w:tc>
          <w:tcPr>
            <w:tcW w:w="2350" w:type="dxa"/>
            <w:vMerge w:val="restart"/>
            <w:tcBorders>
              <w:top w:val="single" w:sz="2" w:space="0" w:color="000000"/>
              <w:left w:val="single" w:sz="2" w:space="0" w:color="000000"/>
              <w:right w:val="single" w:sz="6" w:space="0" w:color="000000"/>
            </w:tcBorders>
            <w:shd w:val="clear" w:color="auto" w:fill="auto"/>
            <w:vAlign w:val="center"/>
          </w:tcPr>
          <w:p w14:paraId="3FC175F4" w14:textId="77777777" w:rsidR="005F6D30" w:rsidRPr="00FE5452" w:rsidRDefault="005F6D30" w:rsidP="00F43581">
            <w:pPr>
              <w:rPr>
                <w:rFonts w:eastAsia="SimSun"/>
                <w:szCs w:val="22"/>
                <w:lang w:eastAsia="zh-CN"/>
              </w:rPr>
            </w:pPr>
            <w:r w:rsidRPr="00FE5452">
              <w:rPr>
                <w:rFonts w:eastAsia="SimSun"/>
                <w:szCs w:val="22"/>
                <w:lang w:eastAsia="zh-CN"/>
              </w:rPr>
              <w:t>Three pilot countries selected (in addition to Peru).</w:t>
            </w:r>
          </w:p>
          <w:p w14:paraId="7BD6DE70" w14:textId="77777777" w:rsidR="005F6D30" w:rsidRPr="00FE5452" w:rsidRDefault="005F6D30" w:rsidP="00F43581">
            <w:pPr>
              <w:rPr>
                <w:rFonts w:eastAsia="SimSun"/>
                <w:szCs w:val="22"/>
                <w:lang w:eastAsia="zh-CN"/>
              </w:rPr>
            </w:pP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14:paraId="7D2075DB" w14:textId="77777777" w:rsidR="005F6D30" w:rsidRPr="00FE5452" w:rsidRDefault="005F6D30" w:rsidP="00F43581">
            <w:pPr>
              <w:spacing w:before="240" w:after="60"/>
            </w:pPr>
            <w:r w:rsidRPr="00FE5452">
              <w:rPr>
                <w:rFonts w:eastAsia="SimSun"/>
                <w:szCs w:val="22"/>
                <w:lang w:eastAsia="zh-CN"/>
              </w:rPr>
              <w:t>Three countries selected (based on agreed selection criteria);</w:t>
            </w:r>
          </w:p>
        </w:tc>
        <w:tc>
          <w:tcPr>
            <w:tcW w:w="2863" w:type="dxa"/>
            <w:tcBorders>
              <w:top w:val="single" w:sz="2" w:space="0" w:color="000000"/>
              <w:left w:val="single" w:sz="2" w:space="0" w:color="000000"/>
              <w:bottom w:val="single" w:sz="2" w:space="0" w:color="000000"/>
              <w:right w:val="single" w:sz="2" w:space="0" w:color="000000"/>
            </w:tcBorders>
            <w:shd w:val="clear" w:color="auto" w:fill="auto"/>
          </w:tcPr>
          <w:p w14:paraId="61564679" w14:textId="77777777" w:rsidR="005F6D30" w:rsidRPr="00FE5452" w:rsidRDefault="005F6D30" w:rsidP="00F43581">
            <w:pPr>
              <w:spacing w:before="240" w:after="60"/>
            </w:pPr>
            <w:r w:rsidRPr="00FE5452">
              <w:t>Cameroon, Malaysia and Morocco were selected in July 2019</w:t>
            </w:r>
          </w:p>
        </w:tc>
        <w:tc>
          <w:tcPr>
            <w:tcW w:w="77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DA69CC" w14:textId="77777777" w:rsidR="005F6D30" w:rsidRPr="00FE5452" w:rsidRDefault="005F6D30" w:rsidP="002C3195">
            <w:pPr>
              <w:spacing w:before="240" w:after="600"/>
            </w:pPr>
            <w:r w:rsidRPr="00FE5452">
              <w:t>****</w:t>
            </w:r>
          </w:p>
        </w:tc>
      </w:tr>
      <w:tr w:rsidR="005F6D30" w:rsidRPr="00FE5452" w14:paraId="7B191D2A" w14:textId="77777777" w:rsidTr="00934549">
        <w:trPr>
          <w:trHeight w:val="509"/>
        </w:trPr>
        <w:tc>
          <w:tcPr>
            <w:tcW w:w="2350" w:type="dxa"/>
            <w:vMerge/>
            <w:tcBorders>
              <w:top w:val="single" w:sz="2" w:space="0" w:color="000000"/>
              <w:left w:val="single" w:sz="2" w:space="0" w:color="000000"/>
              <w:right w:val="single" w:sz="6" w:space="0" w:color="000000"/>
            </w:tcBorders>
            <w:shd w:val="clear" w:color="auto" w:fill="auto"/>
            <w:vAlign w:val="center"/>
          </w:tcPr>
          <w:p w14:paraId="59A13A0B" w14:textId="77777777" w:rsidR="005F6D30" w:rsidRPr="00FE5452" w:rsidRDefault="005F6D30" w:rsidP="00F43581">
            <w:pPr>
              <w:rPr>
                <w:bCs/>
              </w:rPr>
            </w:pPr>
          </w:p>
        </w:tc>
        <w:tc>
          <w:tcPr>
            <w:tcW w:w="3310" w:type="dxa"/>
            <w:tcBorders>
              <w:top w:val="single" w:sz="6" w:space="0" w:color="000000"/>
              <w:left w:val="single" w:sz="6" w:space="0" w:color="000000"/>
              <w:bottom w:val="single" w:sz="6" w:space="0" w:color="000000"/>
              <w:right w:val="single" w:sz="2" w:space="0" w:color="000000"/>
            </w:tcBorders>
            <w:shd w:val="clear" w:color="auto" w:fill="auto"/>
          </w:tcPr>
          <w:p w14:paraId="193CAC96" w14:textId="77777777" w:rsidR="005F6D30" w:rsidRPr="00FE5452" w:rsidRDefault="005F6D30" w:rsidP="00721914">
            <w:pPr>
              <w:spacing w:before="240"/>
            </w:pPr>
            <w:r w:rsidRPr="00FE5452">
              <w:rPr>
                <w:rFonts w:eastAsia="SimSun"/>
                <w:szCs w:val="22"/>
                <w:lang w:eastAsia="zh-CN"/>
              </w:rPr>
              <w:t>Focal points appointed for country project implementation.</w:t>
            </w:r>
          </w:p>
        </w:tc>
        <w:tc>
          <w:tcPr>
            <w:tcW w:w="2863" w:type="dxa"/>
            <w:tcBorders>
              <w:top w:val="single" w:sz="2" w:space="0" w:color="000000"/>
              <w:left w:val="single" w:sz="2" w:space="0" w:color="000000"/>
              <w:bottom w:val="single" w:sz="2" w:space="0" w:color="000000"/>
              <w:right w:val="single" w:sz="2" w:space="0" w:color="000000"/>
            </w:tcBorders>
            <w:shd w:val="clear" w:color="auto" w:fill="auto"/>
          </w:tcPr>
          <w:p w14:paraId="47B5C23F" w14:textId="77777777" w:rsidR="005F6D30" w:rsidRPr="00FE5452" w:rsidRDefault="005F6D30" w:rsidP="00F43581">
            <w:pPr>
              <w:spacing w:before="240" w:after="60"/>
            </w:pPr>
            <w:r w:rsidRPr="00FE5452">
              <w:t xml:space="preserve">Focal points (local project coordinators) were appointed in Cameroon, Malaysia, Morocco and Peru.  </w:t>
            </w:r>
          </w:p>
        </w:tc>
        <w:tc>
          <w:tcPr>
            <w:tcW w:w="77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E9B6DE" w14:textId="77777777" w:rsidR="005F6D30" w:rsidRPr="00FE5452" w:rsidRDefault="005F6D30" w:rsidP="00E61594">
            <w:pPr>
              <w:spacing w:before="240" w:after="720"/>
            </w:pPr>
            <w:r w:rsidRPr="00FE5452">
              <w:t>****</w:t>
            </w:r>
          </w:p>
        </w:tc>
      </w:tr>
      <w:tr w:rsidR="005F6D30" w:rsidRPr="00FE5452" w14:paraId="06BBEF6B" w14:textId="77777777" w:rsidTr="00934549">
        <w:trPr>
          <w:trHeight w:val="275"/>
        </w:trPr>
        <w:tc>
          <w:tcPr>
            <w:tcW w:w="2350" w:type="dxa"/>
            <w:tcBorders>
              <w:top w:val="single" w:sz="2" w:space="0" w:color="000000"/>
              <w:left w:val="single" w:sz="2" w:space="0" w:color="000000"/>
              <w:right w:val="single" w:sz="6" w:space="0" w:color="000000"/>
            </w:tcBorders>
            <w:shd w:val="clear" w:color="auto" w:fill="auto"/>
          </w:tcPr>
          <w:p w14:paraId="21976DB9" w14:textId="77777777" w:rsidR="005F6D30" w:rsidRPr="00FE5452" w:rsidRDefault="005F6D30" w:rsidP="00721914">
            <w:pPr>
              <w:spacing w:before="240"/>
              <w:rPr>
                <w:bCs/>
              </w:rPr>
            </w:pPr>
            <w:r w:rsidRPr="00FE5452">
              <w:rPr>
                <w:rFonts w:eastAsia="SimSun"/>
                <w:szCs w:val="22"/>
                <w:lang w:eastAsia="zh-CN"/>
              </w:rPr>
              <w:t>Country-level project plans approved</w:t>
            </w:r>
          </w:p>
        </w:tc>
        <w:tc>
          <w:tcPr>
            <w:tcW w:w="3310" w:type="dxa"/>
            <w:tcBorders>
              <w:top w:val="single" w:sz="6" w:space="0" w:color="000000"/>
              <w:left w:val="single" w:sz="6" w:space="0" w:color="000000"/>
              <w:right w:val="single" w:sz="2" w:space="0" w:color="000000"/>
            </w:tcBorders>
            <w:shd w:val="clear" w:color="auto" w:fill="auto"/>
          </w:tcPr>
          <w:p w14:paraId="49591D49" w14:textId="77777777" w:rsidR="005F6D30" w:rsidRPr="00FE5452" w:rsidRDefault="005F6D30" w:rsidP="00721914">
            <w:pPr>
              <w:spacing w:before="240" w:after="60"/>
              <w:rPr>
                <w:rFonts w:eastAsia="SimSun"/>
                <w:szCs w:val="22"/>
                <w:lang w:eastAsia="zh-CN"/>
              </w:rPr>
            </w:pPr>
            <w:r w:rsidRPr="00FE5452">
              <w:rPr>
                <w:rFonts w:eastAsia="SimSun"/>
                <w:szCs w:val="22"/>
                <w:lang w:eastAsia="zh-CN"/>
              </w:rPr>
              <w:t>Four country project implementation plans drafted and approved (one per country).</w:t>
            </w:r>
          </w:p>
        </w:tc>
        <w:tc>
          <w:tcPr>
            <w:tcW w:w="2863" w:type="dxa"/>
            <w:tcBorders>
              <w:top w:val="single" w:sz="2" w:space="0" w:color="000000"/>
              <w:left w:val="single" w:sz="2" w:space="0" w:color="000000"/>
              <w:right w:val="single" w:sz="2" w:space="0" w:color="000000"/>
            </w:tcBorders>
            <w:shd w:val="clear" w:color="auto" w:fill="auto"/>
          </w:tcPr>
          <w:p w14:paraId="7F2181D5" w14:textId="77777777" w:rsidR="005F6D30" w:rsidRPr="00FE5452" w:rsidRDefault="005F6D30" w:rsidP="00721914">
            <w:pPr>
              <w:spacing w:before="240"/>
            </w:pPr>
            <w:r w:rsidRPr="00FE5452">
              <w:t>Country-level project plans were approved in Cameroon, Malaysia, Morocco and Peru.</w:t>
            </w:r>
          </w:p>
        </w:tc>
        <w:tc>
          <w:tcPr>
            <w:tcW w:w="778" w:type="dxa"/>
            <w:tcBorders>
              <w:top w:val="single" w:sz="2" w:space="0" w:color="000000"/>
              <w:left w:val="single" w:sz="2" w:space="0" w:color="000000"/>
              <w:right w:val="single" w:sz="2" w:space="0" w:color="000000"/>
            </w:tcBorders>
            <w:shd w:val="clear" w:color="auto" w:fill="auto"/>
          </w:tcPr>
          <w:p w14:paraId="70945CE0" w14:textId="77777777" w:rsidR="005F6D30" w:rsidRPr="00FE5452" w:rsidRDefault="005F6D30" w:rsidP="00721914">
            <w:pPr>
              <w:spacing w:before="240"/>
            </w:pPr>
            <w:r w:rsidRPr="00FE5452">
              <w:t>****</w:t>
            </w:r>
          </w:p>
        </w:tc>
      </w:tr>
      <w:tr w:rsidR="005F6D30" w:rsidRPr="00FE5452" w14:paraId="792E54B9" w14:textId="77777777" w:rsidTr="00934549">
        <w:trPr>
          <w:trHeight w:val="563"/>
        </w:trPr>
        <w:tc>
          <w:tcPr>
            <w:tcW w:w="2350" w:type="dxa"/>
            <w:tcBorders>
              <w:top w:val="single" w:sz="2" w:space="0" w:color="000000"/>
              <w:left w:val="single" w:sz="2" w:space="0" w:color="000000"/>
              <w:bottom w:val="single" w:sz="2" w:space="0" w:color="000000"/>
              <w:right w:val="single" w:sz="6" w:space="0" w:color="000000"/>
            </w:tcBorders>
            <w:shd w:val="clear" w:color="auto" w:fill="auto"/>
          </w:tcPr>
          <w:p w14:paraId="72DCA107" w14:textId="77777777" w:rsidR="005F6D30" w:rsidRPr="00FE5452" w:rsidRDefault="005F6D30" w:rsidP="00721914">
            <w:pPr>
              <w:spacing w:before="240" w:after="60"/>
              <w:rPr>
                <w:rFonts w:eastAsia="SimSun"/>
                <w:szCs w:val="22"/>
                <w:lang w:eastAsia="zh-CN"/>
              </w:rPr>
            </w:pPr>
            <w:r w:rsidRPr="00FE5452">
              <w:rPr>
                <w:rFonts w:eastAsia="SimSun"/>
                <w:szCs w:val="22"/>
                <w:lang w:eastAsia="zh-CN"/>
              </w:rPr>
              <w:t>Four scoping studies on the gastronomic tourism sector (one per pilot country).</w:t>
            </w:r>
          </w:p>
        </w:tc>
        <w:tc>
          <w:tcPr>
            <w:tcW w:w="3310" w:type="dxa"/>
            <w:tcBorders>
              <w:top w:val="single" w:sz="6" w:space="0" w:color="000000"/>
              <w:left w:val="single" w:sz="6" w:space="0" w:color="000000"/>
              <w:right w:val="single" w:sz="2" w:space="0" w:color="000000"/>
            </w:tcBorders>
            <w:shd w:val="clear" w:color="auto" w:fill="auto"/>
          </w:tcPr>
          <w:p w14:paraId="151A7C7C" w14:textId="77777777" w:rsidR="005F6D30" w:rsidRPr="00FE5452" w:rsidRDefault="005F6D30" w:rsidP="00721914">
            <w:pPr>
              <w:spacing w:before="240" w:after="60"/>
              <w:rPr>
                <w:rFonts w:eastAsia="SimSun"/>
                <w:szCs w:val="22"/>
                <w:lang w:eastAsia="zh-CN"/>
              </w:rPr>
            </w:pPr>
            <w:r w:rsidRPr="00FE5452">
              <w:rPr>
                <w:rFonts w:eastAsia="SimSun"/>
                <w:szCs w:val="22"/>
                <w:lang w:eastAsia="zh-CN"/>
              </w:rPr>
              <w:t>Meaningful mapping of culinary traditions in each pilot country.</w:t>
            </w:r>
          </w:p>
        </w:tc>
        <w:tc>
          <w:tcPr>
            <w:tcW w:w="2863" w:type="dxa"/>
            <w:tcBorders>
              <w:top w:val="single" w:sz="2" w:space="0" w:color="000000"/>
              <w:left w:val="single" w:sz="2" w:space="0" w:color="000000"/>
              <w:right w:val="single" w:sz="2" w:space="0" w:color="000000"/>
            </w:tcBorders>
            <w:shd w:val="clear" w:color="auto" w:fill="auto"/>
          </w:tcPr>
          <w:p w14:paraId="34266D1A" w14:textId="77777777" w:rsidR="005F6D30" w:rsidRPr="00FE5452" w:rsidRDefault="005F6D30" w:rsidP="00721914">
            <w:pPr>
              <w:spacing w:before="240"/>
            </w:pPr>
            <w:r w:rsidRPr="00FE5452">
              <w:t>The scoping study was concluded in Peru in March 2020.  A mapping of 14 culinary traditions was made, taking also into account the inputs of stakeholders and beneficiaries, made during the round table.</w:t>
            </w:r>
          </w:p>
          <w:p w14:paraId="41343FEF" w14:textId="2C5ED022" w:rsidR="005F6D30" w:rsidRPr="00FE5452" w:rsidRDefault="005F6D30" w:rsidP="00937696">
            <w:pPr>
              <w:spacing w:before="240" w:after="60"/>
            </w:pPr>
            <w:r w:rsidRPr="00FE5452">
              <w:t>The scoping studies in Cameroon, Malaysia and Morocco were initiated in the beginning of 2020 but were suspended due to C</w:t>
            </w:r>
            <w:r w:rsidR="00937696" w:rsidRPr="00FE5452">
              <w:t>ovid</w:t>
            </w:r>
            <w:r w:rsidRPr="00FE5452">
              <w:t>-19</w:t>
            </w:r>
            <w:r w:rsidR="00FB0CEF" w:rsidRPr="00FE5452">
              <w:t>.</w:t>
            </w:r>
          </w:p>
        </w:tc>
        <w:tc>
          <w:tcPr>
            <w:tcW w:w="778" w:type="dxa"/>
            <w:tcBorders>
              <w:top w:val="single" w:sz="2" w:space="0" w:color="000000"/>
              <w:left w:val="single" w:sz="2" w:space="0" w:color="000000"/>
              <w:right w:val="single" w:sz="2" w:space="0" w:color="000000"/>
            </w:tcBorders>
            <w:shd w:val="clear" w:color="auto" w:fill="auto"/>
            <w:vAlign w:val="center"/>
          </w:tcPr>
          <w:p w14:paraId="0C85843A" w14:textId="77777777" w:rsidR="005F6D30" w:rsidRPr="00FE5452" w:rsidRDefault="005F6D30" w:rsidP="00F43581">
            <w:r w:rsidRPr="00FE5452">
              <w:t>**</w:t>
            </w:r>
          </w:p>
        </w:tc>
      </w:tr>
      <w:tr w:rsidR="005F6D30" w:rsidRPr="00FE5452" w14:paraId="6A18F6C6" w14:textId="77777777" w:rsidTr="00934549">
        <w:trPr>
          <w:trHeight w:val="509"/>
        </w:trPr>
        <w:tc>
          <w:tcPr>
            <w:tcW w:w="2350" w:type="dxa"/>
            <w:tcBorders>
              <w:top w:val="single" w:sz="2" w:space="0" w:color="000000"/>
              <w:left w:val="single" w:sz="2" w:space="0" w:color="000000"/>
              <w:bottom w:val="single" w:sz="2" w:space="0" w:color="000000"/>
              <w:right w:val="single" w:sz="6" w:space="0" w:color="000000"/>
            </w:tcBorders>
            <w:shd w:val="clear" w:color="auto" w:fill="auto"/>
          </w:tcPr>
          <w:p w14:paraId="01752B22" w14:textId="77777777" w:rsidR="005F6D30" w:rsidRPr="00FE5452" w:rsidRDefault="005F6D30" w:rsidP="00721914">
            <w:pPr>
              <w:spacing w:before="240" w:after="120"/>
              <w:rPr>
                <w:rFonts w:eastAsia="SimSun"/>
                <w:szCs w:val="22"/>
                <w:lang w:eastAsia="zh-CN"/>
              </w:rPr>
            </w:pPr>
            <w:r w:rsidRPr="00FE5452">
              <w:rPr>
                <w:rFonts w:eastAsia="SimSun"/>
                <w:szCs w:val="22"/>
                <w:lang w:eastAsia="zh-CN"/>
              </w:rPr>
              <w:t>Identification of gastronomy, tourism and IP public entities and stakeholders.</w:t>
            </w: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14:paraId="07045673" w14:textId="77777777" w:rsidR="005F6D30" w:rsidRPr="00FE5452" w:rsidRDefault="005F6D30" w:rsidP="00721914">
            <w:pPr>
              <w:spacing w:before="240" w:after="120"/>
              <w:rPr>
                <w:rFonts w:eastAsia="SimSun"/>
                <w:szCs w:val="22"/>
                <w:lang w:eastAsia="zh-CN"/>
              </w:rPr>
            </w:pPr>
            <w:r w:rsidRPr="00FE5452">
              <w:rPr>
                <w:rFonts w:eastAsia="SimSun"/>
                <w:szCs w:val="22"/>
                <w:lang w:eastAsia="zh-CN"/>
              </w:rPr>
              <w:t>Identification of relevant stakeholders in each pilot country.</w:t>
            </w:r>
          </w:p>
        </w:tc>
        <w:tc>
          <w:tcPr>
            <w:tcW w:w="2863" w:type="dxa"/>
            <w:tcBorders>
              <w:top w:val="single" w:sz="2" w:space="0" w:color="000000"/>
              <w:left w:val="single" w:sz="2" w:space="0" w:color="000000"/>
              <w:bottom w:val="single" w:sz="2" w:space="0" w:color="000000"/>
              <w:right w:val="single" w:sz="2" w:space="0" w:color="000000"/>
            </w:tcBorders>
            <w:shd w:val="clear" w:color="auto" w:fill="auto"/>
          </w:tcPr>
          <w:p w14:paraId="4C753BDD" w14:textId="38DB92EE" w:rsidR="005F6D30" w:rsidRPr="00FE5452" w:rsidRDefault="005F6D30" w:rsidP="00721914">
            <w:pPr>
              <w:spacing w:before="240" w:after="120"/>
            </w:pPr>
            <w:r w:rsidRPr="00FE5452">
              <w:t xml:space="preserve">Stakeholders have been fully identified in Peru; the process is well advanced </w:t>
            </w:r>
            <w:r w:rsidRPr="00FE5452">
              <w:lastRenderedPageBreak/>
              <w:t>in Cameroon, Malaysia</w:t>
            </w:r>
            <w:r w:rsidR="00721914" w:rsidRPr="00FE5452">
              <w:t xml:space="preserve"> and</w:t>
            </w:r>
            <w:r w:rsidRPr="00FE5452">
              <w:t xml:space="preserve"> Morocco.</w:t>
            </w:r>
          </w:p>
        </w:tc>
        <w:tc>
          <w:tcPr>
            <w:tcW w:w="77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867A91" w14:textId="77777777" w:rsidR="005F6D30" w:rsidRPr="00FE5452" w:rsidRDefault="005F6D30" w:rsidP="002C3195">
            <w:pPr>
              <w:spacing w:before="240" w:after="720"/>
            </w:pPr>
            <w:r w:rsidRPr="00FE5452">
              <w:lastRenderedPageBreak/>
              <w:t>***</w:t>
            </w:r>
          </w:p>
        </w:tc>
      </w:tr>
      <w:tr w:rsidR="005F6D30" w:rsidRPr="00FE5452" w14:paraId="7F2835C9" w14:textId="77777777" w:rsidTr="00934549">
        <w:trPr>
          <w:trHeight w:val="509"/>
        </w:trPr>
        <w:tc>
          <w:tcPr>
            <w:tcW w:w="2350" w:type="dxa"/>
            <w:tcBorders>
              <w:top w:val="single" w:sz="2" w:space="0" w:color="000000"/>
              <w:left w:val="single" w:sz="2" w:space="0" w:color="000000"/>
              <w:right w:val="single" w:sz="6" w:space="0" w:color="000000"/>
            </w:tcBorders>
            <w:shd w:val="clear" w:color="auto" w:fill="auto"/>
          </w:tcPr>
          <w:p w14:paraId="5ABFEB8F" w14:textId="77777777" w:rsidR="005F6D30" w:rsidRPr="00FE5452" w:rsidRDefault="005F6D30" w:rsidP="00721914">
            <w:pPr>
              <w:keepNext/>
              <w:keepLines/>
              <w:spacing w:before="240" w:after="120"/>
              <w:rPr>
                <w:rFonts w:eastAsia="SimSun"/>
                <w:szCs w:val="22"/>
                <w:lang w:eastAsia="zh-CN"/>
              </w:rPr>
            </w:pPr>
            <w:r w:rsidRPr="00FE5452">
              <w:rPr>
                <w:rFonts w:eastAsia="SimSun"/>
                <w:szCs w:val="22"/>
                <w:lang w:eastAsia="zh-CN"/>
              </w:rPr>
              <w:t>Institution of a round table in each pilot country with relevant stakeholders in the gastronomic tourism and IP sectors.</w:t>
            </w:r>
          </w:p>
        </w:tc>
        <w:tc>
          <w:tcPr>
            <w:tcW w:w="3310" w:type="dxa"/>
            <w:tcBorders>
              <w:top w:val="single" w:sz="6" w:space="0" w:color="000000"/>
              <w:left w:val="single" w:sz="6" w:space="0" w:color="000000"/>
              <w:bottom w:val="single" w:sz="6" w:space="0" w:color="000000"/>
              <w:right w:val="single" w:sz="2" w:space="0" w:color="000000"/>
            </w:tcBorders>
            <w:shd w:val="clear" w:color="auto" w:fill="auto"/>
          </w:tcPr>
          <w:p w14:paraId="0FBCC0CB" w14:textId="77777777" w:rsidR="005F6D30" w:rsidRPr="00FE5452" w:rsidRDefault="005F6D30" w:rsidP="00721914">
            <w:pPr>
              <w:keepNext/>
              <w:keepLines/>
              <w:spacing w:before="240" w:after="120"/>
              <w:rPr>
                <w:rFonts w:eastAsia="SimSun"/>
                <w:szCs w:val="22"/>
                <w:lang w:eastAsia="zh-CN"/>
              </w:rPr>
            </w:pPr>
            <w:r w:rsidRPr="00FE5452">
              <w:rPr>
                <w:rFonts w:eastAsia="SimSun"/>
                <w:szCs w:val="22"/>
                <w:lang w:eastAsia="zh-CN"/>
              </w:rPr>
              <w:t>Significant percentage of participants to the round tables reported that it was helpful to better face challenges in the IP and gastronomic tourism sector.</w:t>
            </w:r>
          </w:p>
        </w:tc>
        <w:tc>
          <w:tcPr>
            <w:tcW w:w="2863" w:type="dxa"/>
            <w:tcBorders>
              <w:top w:val="single" w:sz="2" w:space="0" w:color="000000"/>
              <w:left w:val="single" w:sz="2" w:space="0" w:color="000000"/>
              <w:bottom w:val="single" w:sz="2" w:space="0" w:color="000000"/>
              <w:right w:val="single" w:sz="2" w:space="0" w:color="000000"/>
            </w:tcBorders>
            <w:shd w:val="clear" w:color="auto" w:fill="auto"/>
          </w:tcPr>
          <w:p w14:paraId="573CD82D" w14:textId="77777777" w:rsidR="005F6D30" w:rsidRPr="00FE5452" w:rsidRDefault="005F6D30" w:rsidP="00721914">
            <w:pPr>
              <w:spacing w:before="240" w:after="120"/>
            </w:pPr>
            <w:r w:rsidRPr="00FE5452">
              <w:t xml:space="preserve">A round table was held in </w:t>
            </w:r>
            <w:r w:rsidRPr="00FE5452">
              <w:rPr>
                <w:b/>
              </w:rPr>
              <w:t>Peru</w:t>
            </w:r>
            <w:r w:rsidRPr="00FE5452">
              <w:t xml:space="preserve"> in March 2020.  Statistics:</w:t>
            </w:r>
          </w:p>
          <w:p w14:paraId="543E2B89" w14:textId="77777777" w:rsidR="005F6D30" w:rsidRPr="00FE5452" w:rsidRDefault="005F6D30" w:rsidP="00721914">
            <w:pPr>
              <w:numPr>
                <w:ilvl w:val="0"/>
                <w:numId w:val="47"/>
              </w:numPr>
              <w:spacing w:before="240" w:after="120"/>
            </w:pPr>
            <w:r w:rsidRPr="00FE5452">
              <w:t xml:space="preserve">17 participants </w:t>
            </w:r>
          </w:p>
          <w:p w14:paraId="701903E7" w14:textId="77777777" w:rsidR="005F6D30" w:rsidRPr="00FE5452" w:rsidRDefault="005F6D30" w:rsidP="00721914">
            <w:pPr>
              <w:numPr>
                <w:ilvl w:val="0"/>
                <w:numId w:val="47"/>
              </w:numPr>
              <w:spacing w:before="240" w:after="120"/>
            </w:pPr>
            <w:r w:rsidRPr="00FE5452">
              <w:t>15 participants replied to the survey</w:t>
            </w:r>
          </w:p>
          <w:p w14:paraId="0AB7ACA8" w14:textId="77777777" w:rsidR="005F6D30" w:rsidRPr="00FE5452" w:rsidRDefault="005F6D30" w:rsidP="00721914">
            <w:pPr>
              <w:numPr>
                <w:ilvl w:val="0"/>
                <w:numId w:val="47"/>
              </w:numPr>
              <w:spacing w:before="240" w:after="120"/>
            </w:pPr>
            <w:r w:rsidRPr="00FE5452">
              <w:t>87% of the participants who replied found the round table useful/very useful</w:t>
            </w:r>
          </w:p>
          <w:p w14:paraId="436766B3" w14:textId="77777777" w:rsidR="005F6D30" w:rsidRPr="00FE5452" w:rsidRDefault="005F6D30" w:rsidP="00721914">
            <w:pPr>
              <w:numPr>
                <w:ilvl w:val="0"/>
                <w:numId w:val="47"/>
              </w:numPr>
              <w:spacing w:before="240" w:after="120"/>
            </w:pPr>
            <w:r w:rsidRPr="00FE5452">
              <w:t>87% of the participants who replied said that they had a better understanding of IP after the round table</w:t>
            </w:r>
          </w:p>
          <w:p w14:paraId="70DBA74F" w14:textId="77777777" w:rsidR="005F6D30" w:rsidRPr="00FE5452" w:rsidRDefault="005F6D30" w:rsidP="00721914">
            <w:pPr>
              <w:numPr>
                <w:ilvl w:val="0"/>
                <w:numId w:val="47"/>
              </w:numPr>
              <w:spacing w:before="240" w:after="120"/>
            </w:pPr>
            <w:r w:rsidRPr="00FE5452">
              <w:t>100% of the participants who replied believe that the culinary traditions selected will benefit from using IP tools</w:t>
            </w:r>
          </w:p>
        </w:tc>
        <w:tc>
          <w:tcPr>
            <w:tcW w:w="77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AE6A13" w14:textId="77777777" w:rsidR="005F6D30" w:rsidRPr="00FE5452" w:rsidRDefault="005F6D30" w:rsidP="00F43581">
            <w:r w:rsidRPr="00FE5452">
              <w:t>**</w:t>
            </w:r>
          </w:p>
        </w:tc>
      </w:tr>
      <w:tr w:rsidR="005F6D30" w:rsidRPr="00FE5452" w14:paraId="27FFE4BF" w14:textId="77777777" w:rsidTr="00934549">
        <w:trPr>
          <w:trHeight w:val="275"/>
        </w:trPr>
        <w:tc>
          <w:tcPr>
            <w:tcW w:w="2350" w:type="dxa"/>
            <w:tcBorders>
              <w:top w:val="single" w:sz="2" w:space="0" w:color="000000"/>
              <w:left w:val="single" w:sz="2" w:space="0" w:color="000000"/>
              <w:right w:val="single" w:sz="6" w:space="0" w:color="000000"/>
            </w:tcBorders>
            <w:shd w:val="clear" w:color="auto" w:fill="auto"/>
          </w:tcPr>
          <w:p w14:paraId="44A46CE2" w14:textId="77777777" w:rsidR="005F6D30" w:rsidRPr="00FE5452" w:rsidRDefault="005F6D30" w:rsidP="00721914">
            <w:pPr>
              <w:spacing w:before="240" w:after="120"/>
              <w:rPr>
                <w:rFonts w:eastAsia="SimSun"/>
                <w:szCs w:val="22"/>
                <w:lang w:eastAsia="zh-CN"/>
              </w:rPr>
            </w:pPr>
            <w:r w:rsidRPr="00FE5452">
              <w:rPr>
                <w:rFonts w:eastAsia="SimSun"/>
                <w:szCs w:val="22"/>
                <w:lang w:eastAsia="zh-CN"/>
              </w:rPr>
              <w:t>Preparation of an analysis of IP-related areas of the value chain of a selected culinary tradition in each pilot country, identifying potential IP tools which could be used for the promotion of that culinary tradition across its value chain.</w:t>
            </w:r>
          </w:p>
        </w:tc>
        <w:tc>
          <w:tcPr>
            <w:tcW w:w="3310" w:type="dxa"/>
            <w:tcBorders>
              <w:top w:val="single" w:sz="6" w:space="0" w:color="000000"/>
              <w:left w:val="single" w:sz="6" w:space="0" w:color="000000"/>
              <w:right w:val="single" w:sz="2" w:space="0" w:color="000000"/>
            </w:tcBorders>
            <w:shd w:val="clear" w:color="auto" w:fill="auto"/>
          </w:tcPr>
          <w:p w14:paraId="72F20685" w14:textId="77777777" w:rsidR="005F6D30" w:rsidRPr="00FE5452" w:rsidRDefault="005F6D30" w:rsidP="00721914">
            <w:pPr>
              <w:spacing w:before="240" w:after="120"/>
              <w:rPr>
                <w:rFonts w:eastAsia="SimSun"/>
                <w:szCs w:val="22"/>
                <w:lang w:eastAsia="zh-CN"/>
              </w:rPr>
            </w:pPr>
            <w:r w:rsidRPr="00FE5452">
              <w:rPr>
                <w:rFonts w:eastAsia="SimSun"/>
                <w:szCs w:val="22"/>
                <w:lang w:eastAsia="zh-CN"/>
              </w:rPr>
              <w:t>Identification of meaningful IP tools that could be used for the promotion of the selected culinary traditions across their value chains.</w:t>
            </w:r>
          </w:p>
        </w:tc>
        <w:tc>
          <w:tcPr>
            <w:tcW w:w="2863" w:type="dxa"/>
            <w:tcBorders>
              <w:top w:val="single" w:sz="2" w:space="0" w:color="000000"/>
              <w:left w:val="single" w:sz="2" w:space="0" w:color="000000"/>
              <w:right w:val="single" w:sz="2" w:space="0" w:color="000000"/>
            </w:tcBorders>
            <w:shd w:val="clear" w:color="auto" w:fill="auto"/>
          </w:tcPr>
          <w:p w14:paraId="49F11626" w14:textId="77777777" w:rsidR="005F6D30" w:rsidRPr="00FE5452" w:rsidRDefault="005F6D30" w:rsidP="00721914">
            <w:pPr>
              <w:spacing w:before="240" w:after="120"/>
            </w:pPr>
            <w:r w:rsidRPr="00FE5452">
              <w:t xml:space="preserve">A draft Analysis was concluded in Peru in December 2020 and will be finalized in the first quarter of 2021.  </w:t>
            </w:r>
          </w:p>
          <w:p w14:paraId="40EB9722" w14:textId="77777777" w:rsidR="005F6D30" w:rsidRPr="00FE5452" w:rsidRDefault="005F6D30" w:rsidP="00721914">
            <w:pPr>
              <w:spacing w:before="240" w:after="120"/>
            </w:pPr>
            <w:r w:rsidRPr="00FE5452">
              <w:t>Work in Cameroon, Malaysia and Morocco is scheduled to commence in the fourth quarter of 2021, as per the revised schedule.</w:t>
            </w:r>
          </w:p>
        </w:tc>
        <w:tc>
          <w:tcPr>
            <w:tcW w:w="778" w:type="dxa"/>
            <w:tcBorders>
              <w:top w:val="single" w:sz="2" w:space="0" w:color="000000"/>
              <w:left w:val="single" w:sz="2" w:space="0" w:color="000000"/>
              <w:right w:val="single" w:sz="2" w:space="0" w:color="000000"/>
            </w:tcBorders>
            <w:shd w:val="clear" w:color="auto" w:fill="auto"/>
            <w:vAlign w:val="center"/>
          </w:tcPr>
          <w:p w14:paraId="2911B956" w14:textId="77777777" w:rsidR="005F6D30" w:rsidRPr="00FE5452" w:rsidRDefault="005F6D30" w:rsidP="00F43581">
            <w:r w:rsidRPr="00FE5452">
              <w:t>**</w:t>
            </w:r>
          </w:p>
        </w:tc>
      </w:tr>
      <w:tr w:rsidR="005F6D30" w:rsidRPr="00FE5452" w14:paraId="6341F919" w14:textId="77777777" w:rsidTr="00934549">
        <w:trPr>
          <w:trHeight w:val="275"/>
        </w:trPr>
        <w:tc>
          <w:tcPr>
            <w:tcW w:w="2350" w:type="dxa"/>
            <w:tcBorders>
              <w:top w:val="single" w:sz="2" w:space="0" w:color="000000"/>
              <w:left w:val="single" w:sz="2" w:space="0" w:color="000000"/>
              <w:right w:val="single" w:sz="6" w:space="0" w:color="000000"/>
            </w:tcBorders>
            <w:shd w:val="clear" w:color="auto" w:fill="auto"/>
          </w:tcPr>
          <w:p w14:paraId="1EF73853" w14:textId="77777777" w:rsidR="005F6D30" w:rsidRPr="00FE5452" w:rsidRDefault="005F6D30" w:rsidP="00F43581">
            <w:pPr>
              <w:spacing w:before="240" w:after="60"/>
              <w:rPr>
                <w:rFonts w:eastAsia="SimSun"/>
                <w:szCs w:val="22"/>
                <w:lang w:eastAsia="zh-CN"/>
              </w:rPr>
            </w:pPr>
            <w:r w:rsidRPr="00FE5452">
              <w:rPr>
                <w:rFonts w:eastAsia="SimSun"/>
                <w:szCs w:val="22"/>
                <w:lang w:eastAsia="zh-CN"/>
              </w:rPr>
              <w:t xml:space="preserve">Organization of four seminars (one in each pilot country) in </w:t>
            </w:r>
            <w:r w:rsidRPr="00FE5452">
              <w:rPr>
                <w:rFonts w:eastAsia="SimSun"/>
                <w:szCs w:val="22"/>
                <w:lang w:eastAsia="zh-CN"/>
              </w:rPr>
              <w:lastRenderedPageBreak/>
              <w:t>which the analysis of IP-related areas of the value chain of a selected culinary tradition is presented.</w:t>
            </w:r>
          </w:p>
        </w:tc>
        <w:tc>
          <w:tcPr>
            <w:tcW w:w="3310" w:type="dxa"/>
            <w:tcBorders>
              <w:top w:val="single" w:sz="6" w:space="0" w:color="000000"/>
              <w:left w:val="single" w:sz="6" w:space="0" w:color="000000"/>
              <w:right w:val="single" w:sz="2" w:space="0" w:color="000000"/>
            </w:tcBorders>
            <w:shd w:val="clear" w:color="auto" w:fill="auto"/>
          </w:tcPr>
          <w:p w14:paraId="0D387FD4" w14:textId="77777777" w:rsidR="005F6D30" w:rsidRPr="00FE5452" w:rsidRDefault="005F6D30" w:rsidP="00F43581">
            <w:pPr>
              <w:spacing w:before="240" w:after="60"/>
              <w:rPr>
                <w:rFonts w:eastAsia="SimSun"/>
                <w:szCs w:val="22"/>
                <w:lang w:eastAsia="zh-CN"/>
              </w:rPr>
            </w:pPr>
            <w:r w:rsidRPr="00FE5452">
              <w:rPr>
                <w:rFonts w:eastAsia="SimSun"/>
                <w:szCs w:val="22"/>
                <w:lang w:eastAsia="zh-CN"/>
              </w:rPr>
              <w:lastRenderedPageBreak/>
              <w:t xml:space="preserve">Significant percentage of participants to the seminar reported a better understanding </w:t>
            </w:r>
            <w:r w:rsidRPr="00FE5452">
              <w:rPr>
                <w:rFonts w:eastAsia="SimSun"/>
                <w:szCs w:val="22"/>
                <w:lang w:eastAsia="zh-CN"/>
              </w:rPr>
              <w:lastRenderedPageBreak/>
              <w:t>about potential IP tools that could be used for the promotion of the selected culinary tradition throughout its value chain.</w:t>
            </w:r>
          </w:p>
        </w:tc>
        <w:tc>
          <w:tcPr>
            <w:tcW w:w="2863" w:type="dxa"/>
            <w:tcBorders>
              <w:top w:val="single" w:sz="2" w:space="0" w:color="000000"/>
              <w:left w:val="single" w:sz="2" w:space="0" w:color="000000"/>
              <w:right w:val="single" w:sz="2" w:space="0" w:color="000000"/>
            </w:tcBorders>
            <w:shd w:val="clear" w:color="auto" w:fill="auto"/>
          </w:tcPr>
          <w:p w14:paraId="4B8C99EB" w14:textId="77777777" w:rsidR="005F6D30" w:rsidRPr="00FE5452" w:rsidRDefault="005F6D30" w:rsidP="00F43581">
            <w:pPr>
              <w:spacing w:before="240" w:after="60"/>
            </w:pPr>
            <w:r w:rsidRPr="00FE5452">
              <w:lastRenderedPageBreak/>
              <w:t xml:space="preserve">National seminars are scheduled to take place in the second quarter of </w:t>
            </w:r>
            <w:r w:rsidRPr="00FE5452">
              <w:lastRenderedPageBreak/>
              <w:t>2022, as per the revised schedule.</w:t>
            </w:r>
          </w:p>
        </w:tc>
        <w:tc>
          <w:tcPr>
            <w:tcW w:w="778" w:type="dxa"/>
            <w:tcBorders>
              <w:top w:val="single" w:sz="2" w:space="0" w:color="000000"/>
              <w:left w:val="single" w:sz="2" w:space="0" w:color="000000"/>
              <w:right w:val="single" w:sz="2" w:space="0" w:color="000000"/>
            </w:tcBorders>
            <w:shd w:val="clear" w:color="auto" w:fill="auto"/>
          </w:tcPr>
          <w:p w14:paraId="6BF9A529" w14:textId="77777777" w:rsidR="005F6D30" w:rsidRPr="00FE5452" w:rsidRDefault="005F6D30" w:rsidP="00F43581">
            <w:pPr>
              <w:spacing w:before="240" w:after="60"/>
            </w:pPr>
            <w:r w:rsidRPr="00FE5452">
              <w:lastRenderedPageBreak/>
              <w:t>N/A</w:t>
            </w:r>
          </w:p>
        </w:tc>
      </w:tr>
      <w:tr w:rsidR="005F6D30" w:rsidRPr="00FE5452" w14:paraId="11B87524" w14:textId="77777777" w:rsidTr="00934549">
        <w:trPr>
          <w:trHeight w:val="275"/>
        </w:trPr>
        <w:tc>
          <w:tcPr>
            <w:tcW w:w="2350" w:type="dxa"/>
            <w:tcBorders>
              <w:top w:val="single" w:sz="2" w:space="0" w:color="000000"/>
              <w:left w:val="single" w:sz="2" w:space="0" w:color="000000"/>
              <w:bottom w:val="single" w:sz="2" w:space="0" w:color="000000"/>
              <w:right w:val="single" w:sz="6" w:space="0" w:color="000000"/>
            </w:tcBorders>
            <w:shd w:val="clear" w:color="auto" w:fill="auto"/>
            <w:vAlign w:val="center"/>
          </w:tcPr>
          <w:p w14:paraId="74FE20CD" w14:textId="77777777" w:rsidR="005F6D30" w:rsidRPr="00FE5452" w:rsidRDefault="005F6D30" w:rsidP="00F43581">
            <w:pPr>
              <w:spacing w:before="240" w:after="60"/>
              <w:rPr>
                <w:bCs/>
              </w:rPr>
            </w:pPr>
            <w:r w:rsidRPr="00FE5452">
              <w:rPr>
                <w:rFonts w:eastAsia="SimSun"/>
                <w:szCs w:val="22"/>
                <w:lang w:eastAsia="zh-CN"/>
              </w:rPr>
              <w:t>Organization of an international seminar in which the experiences and conclusions of the project in each pilot country are presented.</w:t>
            </w: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14:paraId="543D47D1" w14:textId="77777777" w:rsidR="005F6D30" w:rsidRPr="00FE5452" w:rsidRDefault="005F6D30" w:rsidP="00F43581">
            <w:pPr>
              <w:spacing w:before="240" w:after="60"/>
              <w:rPr>
                <w:rFonts w:eastAsia="SimSun"/>
                <w:szCs w:val="22"/>
                <w:lang w:eastAsia="zh-CN"/>
              </w:rPr>
            </w:pPr>
            <w:r w:rsidRPr="00FE5452">
              <w:rPr>
                <w:rFonts w:eastAsia="SimSun"/>
                <w:szCs w:val="22"/>
                <w:lang w:eastAsia="zh-CN"/>
              </w:rPr>
              <w:t>Presence of relevant stakeholders in the IP and gastronomic tourism sector of different countries.</w:t>
            </w:r>
          </w:p>
        </w:tc>
        <w:tc>
          <w:tcPr>
            <w:tcW w:w="2863" w:type="dxa"/>
            <w:tcBorders>
              <w:top w:val="single" w:sz="2" w:space="0" w:color="000000"/>
              <w:left w:val="single" w:sz="2" w:space="0" w:color="000000"/>
              <w:bottom w:val="single" w:sz="2" w:space="0" w:color="000000"/>
              <w:right w:val="single" w:sz="2" w:space="0" w:color="000000"/>
            </w:tcBorders>
            <w:shd w:val="clear" w:color="auto" w:fill="auto"/>
          </w:tcPr>
          <w:p w14:paraId="4DF8F3C4" w14:textId="77777777" w:rsidR="005F6D30" w:rsidRPr="00FE5452" w:rsidRDefault="005F6D30" w:rsidP="00F43581">
            <w:pPr>
              <w:spacing w:before="240" w:after="60"/>
            </w:pPr>
            <w:r w:rsidRPr="00FE5452">
              <w:t>The international seminar is scheduled to take place in the fourth quarter of 2022, as per the revised schedule.</w:t>
            </w:r>
          </w:p>
        </w:tc>
        <w:tc>
          <w:tcPr>
            <w:tcW w:w="77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AC940C" w14:textId="77777777" w:rsidR="005F6D30" w:rsidRPr="00FE5452" w:rsidRDefault="005F6D30" w:rsidP="00F43581">
            <w:r w:rsidRPr="00FE5452">
              <w:t>N/A</w:t>
            </w:r>
          </w:p>
        </w:tc>
      </w:tr>
    </w:tbl>
    <w:p w14:paraId="6C72A551" w14:textId="77777777" w:rsidR="005F6D30" w:rsidRPr="00FE5452" w:rsidRDefault="005F6D30" w:rsidP="00C43864">
      <w:pPr>
        <w:spacing w:before="120"/>
        <w:rPr>
          <w:sz w:val="16"/>
          <w:szCs w:val="16"/>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3330"/>
        <w:gridCol w:w="2841"/>
        <w:gridCol w:w="759"/>
      </w:tblGrid>
      <w:tr w:rsidR="005F6D30" w:rsidRPr="00FE5452" w14:paraId="72BCE7E3" w14:textId="77777777" w:rsidTr="00A95AE7">
        <w:trPr>
          <w:trHeight w:val="616"/>
        </w:trPr>
        <w:tc>
          <w:tcPr>
            <w:tcW w:w="2335" w:type="dxa"/>
            <w:shd w:val="clear" w:color="auto" w:fill="auto"/>
          </w:tcPr>
          <w:p w14:paraId="053CF9F5" w14:textId="77777777" w:rsidR="005F6D30" w:rsidRPr="00FE5452" w:rsidRDefault="005F6D30" w:rsidP="00E61594">
            <w:pPr>
              <w:pStyle w:val="Heading3"/>
              <w:spacing w:after="120"/>
            </w:pPr>
            <w:r w:rsidRPr="00FE5452">
              <w:t>Project Objectives</w:t>
            </w:r>
          </w:p>
        </w:tc>
        <w:tc>
          <w:tcPr>
            <w:tcW w:w="3330" w:type="dxa"/>
            <w:shd w:val="clear" w:color="auto" w:fill="auto"/>
          </w:tcPr>
          <w:p w14:paraId="0F4DE447" w14:textId="77777777" w:rsidR="005F6D30" w:rsidRPr="00FE5452" w:rsidRDefault="005F6D30" w:rsidP="00E61594">
            <w:pPr>
              <w:autoSpaceDE w:val="0"/>
              <w:autoSpaceDN w:val="0"/>
              <w:adjustRightInd w:val="0"/>
              <w:spacing w:before="240" w:after="120"/>
              <w:rPr>
                <w:bCs/>
                <w:szCs w:val="22"/>
                <w:u w:val="single"/>
              </w:rPr>
            </w:pPr>
            <w:r w:rsidRPr="00FE5452">
              <w:rPr>
                <w:bCs/>
                <w:szCs w:val="22"/>
                <w:u w:val="single"/>
              </w:rPr>
              <w:t>Indicators of Success in Achieving Project Objective</w:t>
            </w:r>
          </w:p>
          <w:p w14:paraId="0D564C74" w14:textId="5B4A1E57" w:rsidR="005F6D30" w:rsidRPr="00FE5452" w:rsidRDefault="005F6D30" w:rsidP="00E61594">
            <w:pPr>
              <w:autoSpaceDE w:val="0"/>
              <w:autoSpaceDN w:val="0"/>
              <w:adjustRightInd w:val="0"/>
              <w:spacing w:before="240" w:after="120"/>
              <w:rPr>
                <w:bCs/>
                <w:szCs w:val="22"/>
                <w:u w:val="single"/>
              </w:rPr>
            </w:pPr>
            <w:r w:rsidRPr="00FE5452">
              <w:rPr>
                <w:bCs/>
                <w:szCs w:val="22"/>
                <w:u w:val="single"/>
              </w:rPr>
              <w:t>(Outcome Indicators)</w:t>
            </w:r>
          </w:p>
        </w:tc>
        <w:tc>
          <w:tcPr>
            <w:tcW w:w="2841" w:type="dxa"/>
            <w:shd w:val="clear" w:color="auto" w:fill="auto"/>
          </w:tcPr>
          <w:p w14:paraId="42BFBDFB" w14:textId="77777777" w:rsidR="005F6D30" w:rsidRPr="00FE5452" w:rsidRDefault="005F6D30" w:rsidP="00E61594">
            <w:pPr>
              <w:pStyle w:val="Heading3"/>
              <w:spacing w:after="120"/>
            </w:pPr>
            <w:r w:rsidRPr="00FE5452">
              <w:rPr>
                <w:bCs w:val="0"/>
                <w:szCs w:val="22"/>
              </w:rPr>
              <w:t>Performance Data</w:t>
            </w:r>
          </w:p>
        </w:tc>
        <w:tc>
          <w:tcPr>
            <w:tcW w:w="759" w:type="dxa"/>
            <w:shd w:val="clear" w:color="auto" w:fill="auto"/>
          </w:tcPr>
          <w:p w14:paraId="50E816BB" w14:textId="77777777" w:rsidR="005F6D30" w:rsidRPr="00FE5452" w:rsidRDefault="005F6D30" w:rsidP="00E61594">
            <w:pPr>
              <w:pStyle w:val="Heading3"/>
              <w:spacing w:after="120"/>
            </w:pPr>
            <w:r w:rsidRPr="00FE5452">
              <w:rPr>
                <w:bCs w:val="0"/>
                <w:szCs w:val="22"/>
              </w:rPr>
              <w:t>TLS</w:t>
            </w:r>
          </w:p>
        </w:tc>
      </w:tr>
      <w:tr w:rsidR="005F6D30" w:rsidRPr="00FE5452" w14:paraId="42E89CAC" w14:textId="77777777" w:rsidTr="00A95AE7">
        <w:trPr>
          <w:trHeight w:val="509"/>
        </w:trPr>
        <w:tc>
          <w:tcPr>
            <w:tcW w:w="2335" w:type="dxa"/>
            <w:shd w:val="clear" w:color="auto" w:fill="auto"/>
          </w:tcPr>
          <w:p w14:paraId="5418D524" w14:textId="77777777" w:rsidR="005F6D30" w:rsidRPr="00FE5452" w:rsidRDefault="005F6D30" w:rsidP="00F43581">
            <w:pPr>
              <w:spacing w:before="240" w:after="60"/>
              <w:rPr>
                <w:bCs/>
              </w:rPr>
            </w:pPr>
            <w:r w:rsidRPr="00FE5452">
              <w:rPr>
                <w:rFonts w:eastAsia="SimSun"/>
                <w:lang w:eastAsia="zh-CN"/>
              </w:rPr>
              <w:t>Build the capacity of economic operators involved in gastronomic tourism and of national authorities, including IP offices, to use and leverage IP tools and strategies to add value that differentiates their products and services, and to diversify their economic activities while respecting local traditions and culture.</w:t>
            </w:r>
          </w:p>
        </w:tc>
        <w:tc>
          <w:tcPr>
            <w:tcW w:w="3330" w:type="dxa"/>
            <w:shd w:val="clear" w:color="auto" w:fill="auto"/>
          </w:tcPr>
          <w:p w14:paraId="57B5B2A6" w14:textId="77777777" w:rsidR="005F6D30" w:rsidRPr="00FE5452" w:rsidRDefault="005F6D30" w:rsidP="00F43581">
            <w:pPr>
              <w:spacing w:before="240" w:after="60"/>
            </w:pPr>
            <w:r w:rsidRPr="00FE5452">
              <w:rPr>
                <w:rFonts w:eastAsia="SimSun"/>
                <w:lang w:eastAsia="zh-CN"/>
              </w:rPr>
              <w:t>Number of economic operators in the gastronomic tourism sector that, after the project, have started plans to use and leverage IP tools to add value to their product or service.</w:t>
            </w:r>
          </w:p>
          <w:p w14:paraId="70936BB5" w14:textId="77777777" w:rsidR="005F6D30" w:rsidRPr="00FE5452" w:rsidRDefault="005F6D30" w:rsidP="00F43581">
            <w:pPr>
              <w:spacing w:before="240" w:after="60"/>
            </w:pPr>
            <w:r w:rsidRPr="00FE5452">
              <w:t>Number and relevance of capacity building activities conducted by national authorities, including IP offices, to provide advisory services on the use of IP tools in the gastronomic tourism sector.</w:t>
            </w:r>
          </w:p>
        </w:tc>
        <w:tc>
          <w:tcPr>
            <w:tcW w:w="2841" w:type="dxa"/>
            <w:shd w:val="clear" w:color="auto" w:fill="auto"/>
          </w:tcPr>
          <w:p w14:paraId="6298040D" w14:textId="77777777" w:rsidR="005F6D30" w:rsidRPr="00FE5452" w:rsidRDefault="005F6D30" w:rsidP="00F43581">
            <w:pPr>
              <w:spacing w:before="240" w:after="60"/>
            </w:pPr>
            <w:r w:rsidRPr="00FE5452">
              <w:t>To be determined as a result of national work plans (yet to be developed)</w:t>
            </w:r>
          </w:p>
        </w:tc>
        <w:tc>
          <w:tcPr>
            <w:tcW w:w="759" w:type="dxa"/>
            <w:shd w:val="clear" w:color="auto" w:fill="auto"/>
          </w:tcPr>
          <w:p w14:paraId="7CE045F4" w14:textId="77777777" w:rsidR="005F6D30" w:rsidRPr="00FE5452" w:rsidRDefault="005F6D30" w:rsidP="00F43581">
            <w:pPr>
              <w:spacing w:before="240" w:after="60"/>
            </w:pPr>
            <w:r w:rsidRPr="00FE5452">
              <w:t>N/A</w:t>
            </w:r>
          </w:p>
        </w:tc>
      </w:tr>
      <w:tr w:rsidR="005F6D30" w:rsidRPr="00FE5452" w14:paraId="580FB1F9" w14:textId="77777777" w:rsidTr="00A95AE7">
        <w:trPr>
          <w:trHeight w:val="509"/>
        </w:trPr>
        <w:tc>
          <w:tcPr>
            <w:tcW w:w="2335" w:type="dxa"/>
            <w:shd w:val="clear" w:color="auto" w:fill="auto"/>
          </w:tcPr>
          <w:p w14:paraId="70CF5636" w14:textId="77777777" w:rsidR="005F6D30" w:rsidRPr="00FE5452" w:rsidRDefault="005F6D30" w:rsidP="00F43581">
            <w:pPr>
              <w:spacing w:before="240" w:after="60"/>
              <w:rPr>
                <w:bCs/>
              </w:rPr>
            </w:pPr>
            <w:r w:rsidRPr="00FE5452">
              <w:rPr>
                <w:rFonts w:eastAsia="SimSun"/>
                <w:lang w:eastAsia="zh-CN"/>
              </w:rPr>
              <w:t>Raise awareness on the contributions that the use of IP can take to the gastronomic tourism activities.</w:t>
            </w:r>
          </w:p>
        </w:tc>
        <w:tc>
          <w:tcPr>
            <w:tcW w:w="3330" w:type="dxa"/>
            <w:shd w:val="clear" w:color="auto" w:fill="auto"/>
          </w:tcPr>
          <w:p w14:paraId="5D2B4CC0" w14:textId="77777777" w:rsidR="005F6D30" w:rsidRPr="00FE5452" w:rsidRDefault="005F6D30" w:rsidP="00F43581">
            <w:pPr>
              <w:spacing w:before="240" w:after="60"/>
              <w:rPr>
                <w:rFonts w:eastAsia="SimSun"/>
                <w:lang w:eastAsia="zh-CN"/>
              </w:rPr>
            </w:pPr>
            <w:r w:rsidRPr="00FE5452">
              <w:rPr>
                <w:rFonts w:eastAsia="SimSun"/>
                <w:lang w:eastAsia="zh-CN"/>
              </w:rPr>
              <w:t>Percentage of participants to the round tables and seminars that reported a better understanding of the potential contributions of IP for the gastronomic tourism sector.</w:t>
            </w:r>
          </w:p>
          <w:p w14:paraId="612C5AC2" w14:textId="77777777" w:rsidR="005F6D30" w:rsidRPr="00FE5452" w:rsidRDefault="005F6D30" w:rsidP="00F43581">
            <w:pPr>
              <w:spacing w:before="240" w:after="60"/>
            </w:pPr>
            <w:r w:rsidRPr="00FE5452">
              <w:rPr>
                <w:rFonts w:eastAsia="SimSun"/>
                <w:lang w:eastAsia="zh-CN"/>
              </w:rPr>
              <w:t>Level of access and use of the compilation of main outputs and conclusions of the projects by other interested Member States and stakeholders.</w:t>
            </w:r>
          </w:p>
        </w:tc>
        <w:tc>
          <w:tcPr>
            <w:tcW w:w="2841" w:type="dxa"/>
            <w:shd w:val="clear" w:color="auto" w:fill="auto"/>
          </w:tcPr>
          <w:p w14:paraId="7DA2ABB9" w14:textId="77777777" w:rsidR="005F6D30" w:rsidRPr="00FE5452" w:rsidRDefault="005F6D30" w:rsidP="00F43581">
            <w:pPr>
              <w:spacing w:before="240" w:after="60"/>
            </w:pPr>
            <w:r w:rsidRPr="00FE5452">
              <w:t>To be determined as a result of national work plans (yet to be developed; data available only for Peru)</w:t>
            </w:r>
          </w:p>
        </w:tc>
        <w:tc>
          <w:tcPr>
            <w:tcW w:w="759" w:type="dxa"/>
            <w:shd w:val="clear" w:color="auto" w:fill="auto"/>
          </w:tcPr>
          <w:p w14:paraId="64A2E3F2" w14:textId="77777777" w:rsidR="005F6D30" w:rsidRPr="00FE5452" w:rsidRDefault="005F6D30" w:rsidP="00F43581">
            <w:pPr>
              <w:spacing w:before="240" w:after="60"/>
            </w:pPr>
            <w:r w:rsidRPr="00FE5452">
              <w:t>N/A</w:t>
            </w:r>
          </w:p>
        </w:tc>
      </w:tr>
    </w:tbl>
    <w:p w14:paraId="6D2B8F58" w14:textId="77777777" w:rsidR="005F6D30" w:rsidRPr="00FE5452" w:rsidRDefault="005F6D30" w:rsidP="005F6D30">
      <w:pPr>
        <w:rPr>
          <w:rFonts w:eastAsia="SimSun"/>
          <w:lang w:eastAsia="zh-CN"/>
        </w:rPr>
      </w:pPr>
    </w:p>
    <w:p w14:paraId="67587319" w14:textId="77777777" w:rsidR="005F6D30" w:rsidRPr="00FE5452" w:rsidRDefault="005F6D30" w:rsidP="005F6D30">
      <w:pPr>
        <w:rPr>
          <w:rFonts w:eastAsia="SimSun"/>
          <w:lang w:eastAsia="zh-CN"/>
        </w:rPr>
        <w:sectPr w:rsidR="005F6D30" w:rsidRPr="00FE5452" w:rsidSect="008B7CC3">
          <w:headerReference w:type="first" r:id="rId51"/>
          <w:pgSz w:w="11906" w:h="16838" w:code="9"/>
          <w:pgMar w:top="994" w:right="1411" w:bottom="1440" w:left="1411" w:header="504" w:footer="1022" w:gutter="0"/>
          <w:cols w:space="720"/>
          <w:titlePg/>
          <w:docGrid w:linePitch="299"/>
        </w:sectPr>
      </w:pPr>
    </w:p>
    <w:p w14:paraId="68071A85" w14:textId="77777777" w:rsidR="005F6D30" w:rsidRPr="00FE5452" w:rsidRDefault="005F6D30" w:rsidP="0094627B">
      <w:pPr>
        <w:spacing w:after="240"/>
        <w:rPr>
          <w:rFonts w:eastAsia="SimSun"/>
          <w:lang w:eastAsia="zh-CN"/>
        </w:rPr>
      </w:pPr>
      <w:r w:rsidRPr="00FE5452">
        <w:rPr>
          <w:rFonts w:eastAsia="SimSun"/>
          <w:lang w:eastAsia="zh-CN"/>
        </w:rPr>
        <w:lastRenderedPageBreak/>
        <w:t xml:space="preserve">REVISED IMPLEMENTATION TIMELINE </w:t>
      </w: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1096"/>
        <w:gridCol w:w="1098"/>
        <w:gridCol w:w="940"/>
        <w:gridCol w:w="941"/>
        <w:gridCol w:w="940"/>
        <w:gridCol w:w="941"/>
        <w:gridCol w:w="1097"/>
        <w:gridCol w:w="1097"/>
        <w:gridCol w:w="1097"/>
        <w:gridCol w:w="1097"/>
      </w:tblGrid>
      <w:tr w:rsidR="005F6D30" w:rsidRPr="00FE5452" w14:paraId="14C798AF" w14:textId="77777777" w:rsidTr="00450BB7">
        <w:trPr>
          <w:trHeight w:val="347"/>
        </w:trPr>
        <w:tc>
          <w:tcPr>
            <w:tcW w:w="3539" w:type="dxa"/>
            <w:vMerge w:val="restart"/>
            <w:shd w:val="clear" w:color="auto" w:fill="BDD6EE"/>
          </w:tcPr>
          <w:p w14:paraId="0C24177E" w14:textId="62000D4D" w:rsidR="005F6D30" w:rsidRPr="00FE5452" w:rsidRDefault="005F6D30" w:rsidP="00F43581">
            <w:pPr>
              <w:rPr>
                <w:szCs w:val="22"/>
              </w:rPr>
            </w:pPr>
            <w:r w:rsidRPr="00FE5452">
              <w:rPr>
                <w:szCs w:val="22"/>
              </w:rPr>
              <w:t>Output/Activity</w:t>
            </w:r>
          </w:p>
          <w:p w14:paraId="5FA5EBC0" w14:textId="77777777" w:rsidR="005F6D30" w:rsidRPr="00FE5452" w:rsidRDefault="005F6D30" w:rsidP="00F43581">
            <w:pPr>
              <w:rPr>
                <w:szCs w:val="22"/>
              </w:rPr>
            </w:pPr>
          </w:p>
        </w:tc>
        <w:tc>
          <w:tcPr>
            <w:tcW w:w="3686" w:type="dxa"/>
            <w:gridSpan w:val="4"/>
            <w:shd w:val="clear" w:color="auto" w:fill="BDD6EE"/>
          </w:tcPr>
          <w:p w14:paraId="7B5220AE" w14:textId="77777777" w:rsidR="005F6D30" w:rsidRPr="00FE5452" w:rsidRDefault="005F6D30" w:rsidP="00F43581">
            <w:pPr>
              <w:jc w:val="center"/>
              <w:rPr>
                <w:szCs w:val="22"/>
              </w:rPr>
            </w:pPr>
            <w:r w:rsidRPr="00FE5452">
              <w:rPr>
                <w:szCs w:val="22"/>
              </w:rPr>
              <w:t>2021</w:t>
            </w:r>
          </w:p>
        </w:tc>
        <w:tc>
          <w:tcPr>
            <w:tcW w:w="3685" w:type="dxa"/>
            <w:gridSpan w:val="4"/>
            <w:shd w:val="clear" w:color="auto" w:fill="BDD6EE"/>
          </w:tcPr>
          <w:p w14:paraId="18BC9DB0" w14:textId="77777777" w:rsidR="005F6D30" w:rsidRPr="00FE5452" w:rsidRDefault="005F6D30" w:rsidP="00F43581">
            <w:pPr>
              <w:jc w:val="center"/>
              <w:rPr>
                <w:szCs w:val="22"/>
              </w:rPr>
            </w:pPr>
            <w:r w:rsidRPr="00FE5452">
              <w:rPr>
                <w:szCs w:val="22"/>
              </w:rPr>
              <w:t>2022</w:t>
            </w:r>
          </w:p>
        </w:tc>
        <w:tc>
          <w:tcPr>
            <w:tcW w:w="1984" w:type="dxa"/>
            <w:gridSpan w:val="2"/>
            <w:shd w:val="clear" w:color="auto" w:fill="BDD6EE"/>
          </w:tcPr>
          <w:p w14:paraId="16FA20C3" w14:textId="77777777" w:rsidR="005F6D30" w:rsidRPr="00FE5452" w:rsidRDefault="005F6D30" w:rsidP="00F43581">
            <w:pPr>
              <w:jc w:val="center"/>
              <w:rPr>
                <w:szCs w:val="22"/>
              </w:rPr>
            </w:pPr>
            <w:r w:rsidRPr="00FE5452">
              <w:rPr>
                <w:szCs w:val="22"/>
              </w:rPr>
              <w:t>2023</w:t>
            </w:r>
          </w:p>
        </w:tc>
      </w:tr>
      <w:tr w:rsidR="005F6D30" w:rsidRPr="00FE5452" w14:paraId="0BF8B20C" w14:textId="77777777" w:rsidTr="00450BB7">
        <w:trPr>
          <w:trHeight w:val="346"/>
        </w:trPr>
        <w:tc>
          <w:tcPr>
            <w:tcW w:w="3539" w:type="dxa"/>
            <w:vMerge/>
            <w:shd w:val="clear" w:color="auto" w:fill="BDD6EE"/>
          </w:tcPr>
          <w:p w14:paraId="48391BC2" w14:textId="77777777" w:rsidR="005F6D30" w:rsidRPr="00FE5452" w:rsidRDefault="005F6D30" w:rsidP="00F43581">
            <w:pPr>
              <w:rPr>
                <w:szCs w:val="22"/>
              </w:rPr>
            </w:pPr>
          </w:p>
        </w:tc>
        <w:tc>
          <w:tcPr>
            <w:tcW w:w="992" w:type="dxa"/>
            <w:shd w:val="clear" w:color="auto" w:fill="BDD6EE"/>
          </w:tcPr>
          <w:p w14:paraId="51EAC56E" w14:textId="77777777" w:rsidR="005F6D30" w:rsidRPr="00FE5452" w:rsidRDefault="005F6D30" w:rsidP="00450BB7">
            <w:pPr>
              <w:jc w:val="center"/>
              <w:rPr>
                <w:szCs w:val="22"/>
              </w:rPr>
            </w:pPr>
            <w:r w:rsidRPr="00FE5452">
              <w:rPr>
                <w:szCs w:val="22"/>
              </w:rPr>
              <w:t>Q1</w:t>
            </w:r>
          </w:p>
        </w:tc>
        <w:tc>
          <w:tcPr>
            <w:tcW w:w="993" w:type="dxa"/>
            <w:shd w:val="clear" w:color="auto" w:fill="BDD6EE"/>
          </w:tcPr>
          <w:p w14:paraId="36A4F2A4" w14:textId="77777777" w:rsidR="005F6D30" w:rsidRPr="00FE5452" w:rsidRDefault="005F6D30" w:rsidP="00450BB7">
            <w:pPr>
              <w:jc w:val="center"/>
              <w:rPr>
                <w:szCs w:val="22"/>
              </w:rPr>
            </w:pPr>
            <w:r w:rsidRPr="00FE5452">
              <w:rPr>
                <w:szCs w:val="22"/>
              </w:rPr>
              <w:t>Q2</w:t>
            </w:r>
          </w:p>
        </w:tc>
        <w:tc>
          <w:tcPr>
            <w:tcW w:w="850" w:type="dxa"/>
            <w:shd w:val="clear" w:color="auto" w:fill="BDD6EE"/>
          </w:tcPr>
          <w:p w14:paraId="70FD43B5" w14:textId="77777777" w:rsidR="005F6D30" w:rsidRPr="00FE5452" w:rsidRDefault="005F6D30" w:rsidP="00450BB7">
            <w:pPr>
              <w:jc w:val="center"/>
              <w:rPr>
                <w:szCs w:val="22"/>
              </w:rPr>
            </w:pPr>
            <w:r w:rsidRPr="00FE5452">
              <w:rPr>
                <w:szCs w:val="22"/>
              </w:rPr>
              <w:t>Q3</w:t>
            </w:r>
          </w:p>
        </w:tc>
        <w:tc>
          <w:tcPr>
            <w:tcW w:w="851" w:type="dxa"/>
            <w:shd w:val="clear" w:color="auto" w:fill="BDD6EE"/>
          </w:tcPr>
          <w:p w14:paraId="3F1B778E" w14:textId="77777777" w:rsidR="005F6D30" w:rsidRPr="00FE5452" w:rsidRDefault="005F6D30" w:rsidP="00450BB7">
            <w:pPr>
              <w:jc w:val="center"/>
              <w:rPr>
                <w:szCs w:val="22"/>
              </w:rPr>
            </w:pPr>
            <w:r w:rsidRPr="00FE5452">
              <w:rPr>
                <w:szCs w:val="22"/>
              </w:rPr>
              <w:t>Q4</w:t>
            </w:r>
          </w:p>
        </w:tc>
        <w:tc>
          <w:tcPr>
            <w:tcW w:w="850" w:type="dxa"/>
            <w:shd w:val="clear" w:color="auto" w:fill="BDD6EE"/>
          </w:tcPr>
          <w:p w14:paraId="1BC665B8" w14:textId="77777777" w:rsidR="005F6D30" w:rsidRPr="00FE5452" w:rsidRDefault="005F6D30" w:rsidP="00450BB7">
            <w:pPr>
              <w:jc w:val="center"/>
              <w:rPr>
                <w:szCs w:val="22"/>
              </w:rPr>
            </w:pPr>
            <w:r w:rsidRPr="00FE5452">
              <w:rPr>
                <w:szCs w:val="22"/>
              </w:rPr>
              <w:t>Q1</w:t>
            </w:r>
          </w:p>
        </w:tc>
        <w:tc>
          <w:tcPr>
            <w:tcW w:w="851" w:type="dxa"/>
            <w:shd w:val="clear" w:color="auto" w:fill="BDD6EE"/>
          </w:tcPr>
          <w:p w14:paraId="2539033C" w14:textId="77777777" w:rsidR="005F6D30" w:rsidRPr="00FE5452" w:rsidRDefault="005F6D30" w:rsidP="00450BB7">
            <w:pPr>
              <w:jc w:val="center"/>
              <w:rPr>
                <w:szCs w:val="22"/>
              </w:rPr>
            </w:pPr>
            <w:r w:rsidRPr="00FE5452">
              <w:rPr>
                <w:szCs w:val="22"/>
              </w:rPr>
              <w:t>Q2</w:t>
            </w:r>
          </w:p>
        </w:tc>
        <w:tc>
          <w:tcPr>
            <w:tcW w:w="992" w:type="dxa"/>
            <w:shd w:val="clear" w:color="auto" w:fill="BDD6EE"/>
          </w:tcPr>
          <w:p w14:paraId="173DE1E7" w14:textId="77777777" w:rsidR="005F6D30" w:rsidRPr="00FE5452" w:rsidRDefault="005F6D30" w:rsidP="00450BB7">
            <w:pPr>
              <w:jc w:val="center"/>
              <w:rPr>
                <w:szCs w:val="22"/>
              </w:rPr>
            </w:pPr>
            <w:r w:rsidRPr="00FE5452">
              <w:rPr>
                <w:szCs w:val="22"/>
              </w:rPr>
              <w:t>Q3</w:t>
            </w:r>
          </w:p>
        </w:tc>
        <w:tc>
          <w:tcPr>
            <w:tcW w:w="992" w:type="dxa"/>
            <w:shd w:val="clear" w:color="auto" w:fill="BDD6EE"/>
          </w:tcPr>
          <w:p w14:paraId="3C100ADF" w14:textId="77777777" w:rsidR="005F6D30" w:rsidRPr="00FE5452" w:rsidRDefault="005F6D30" w:rsidP="00450BB7">
            <w:pPr>
              <w:jc w:val="center"/>
              <w:rPr>
                <w:szCs w:val="22"/>
              </w:rPr>
            </w:pPr>
            <w:r w:rsidRPr="00FE5452">
              <w:rPr>
                <w:szCs w:val="22"/>
              </w:rPr>
              <w:t>Q4</w:t>
            </w:r>
          </w:p>
        </w:tc>
        <w:tc>
          <w:tcPr>
            <w:tcW w:w="992" w:type="dxa"/>
            <w:shd w:val="clear" w:color="auto" w:fill="BDD6EE"/>
          </w:tcPr>
          <w:p w14:paraId="4E7DF071" w14:textId="77777777" w:rsidR="005F6D30" w:rsidRPr="00FE5452" w:rsidRDefault="005F6D30" w:rsidP="00450BB7">
            <w:pPr>
              <w:jc w:val="center"/>
              <w:rPr>
                <w:szCs w:val="22"/>
              </w:rPr>
            </w:pPr>
            <w:r w:rsidRPr="00FE5452">
              <w:rPr>
                <w:szCs w:val="22"/>
              </w:rPr>
              <w:t>Q1</w:t>
            </w:r>
          </w:p>
        </w:tc>
        <w:tc>
          <w:tcPr>
            <w:tcW w:w="992" w:type="dxa"/>
            <w:shd w:val="clear" w:color="auto" w:fill="BDD6EE"/>
          </w:tcPr>
          <w:p w14:paraId="507DFA50" w14:textId="77777777" w:rsidR="005F6D30" w:rsidRPr="00FE5452" w:rsidRDefault="005F6D30" w:rsidP="00450BB7">
            <w:pPr>
              <w:jc w:val="center"/>
              <w:rPr>
                <w:szCs w:val="22"/>
              </w:rPr>
            </w:pPr>
            <w:r w:rsidRPr="00FE5452">
              <w:rPr>
                <w:szCs w:val="22"/>
              </w:rPr>
              <w:t>Q2</w:t>
            </w:r>
          </w:p>
        </w:tc>
      </w:tr>
      <w:tr w:rsidR="005F6D30" w:rsidRPr="00FE5452" w14:paraId="563512EC" w14:textId="77777777" w:rsidTr="00450BB7">
        <w:trPr>
          <w:trHeight w:val="263"/>
        </w:trPr>
        <w:tc>
          <w:tcPr>
            <w:tcW w:w="3539" w:type="dxa"/>
            <w:shd w:val="clear" w:color="auto" w:fill="auto"/>
          </w:tcPr>
          <w:p w14:paraId="74163987" w14:textId="77777777" w:rsidR="00F16C58" w:rsidRPr="00FE5452" w:rsidRDefault="00F16C58" w:rsidP="00F43581">
            <w:pPr>
              <w:rPr>
                <w:szCs w:val="22"/>
              </w:rPr>
            </w:pPr>
          </w:p>
          <w:p w14:paraId="260F7739" w14:textId="4AF6AB4B" w:rsidR="005F6D30" w:rsidRPr="00FE5452" w:rsidRDefault="005F6D30" w:rsidP="00F43581">
            <w:pPr>
              <w:rPr>
                <w:szCs w:val="22"/>
              </w:rPr>
            </w:pPr>
            <w:r w:rsidRPr="00FE5452">
              <w:rPr>
                <w:szCs w:val="22"/>
              </w:rPr>
              <w:t>Scoping study</w:t>
            </w:r>
          </w:p>
          <w:p w14:paraId="3A5D9BA7" w14:textId="77777777" w:rsidR="005F6D30" w:rsidRPr="00FE5452" w:rsidRDefault="005F6D30" w:rsidP="00F43581">
            <w:pPr>
              <w:rPr>
                <w:szCs w:val="22"/>
              </w:rPr>
            </w:pPr>
          </w:p>
        </w:tc>
        <w:tc>
          <w:tcPr>
            <w:tcW w:w="992" w:type="dxa"/>
            <w:shd w:val="clear" w:color="auto" w:fill="F2F2F2" w:themeFill="background1" w:themeFillShade="F2"/>
          </w:tcPr>
          <w:p w14:paraId="4D7140DE" w14:textId="77777777" w:rsidR="00F16C58" w:rsidRPr="00FE5452" w:rsidRDefault="00F16C58" w:rsidP="00F16C58">
            <w:pPr>
              <w:jc w:val="center"/>
              <w:rPr>
                <w:szCs w:val="22"/>
              </w:rPr>
            </w:pPr>
          </w:p>
          <w:p w14:paraId="34291642" w14:textId="22951C74" w:rsidR="005F6D30" w:rsidRPr="00FE5452" w:rsidRDefault="00F16C58" w:rsidP="00F16C58">
            <w:pPr>
              <w:jc w:val="center"/>
              <w:rPr>
                <w:szCs w:val="22"/>
              </w:rPr>
            </w:pPr>
            <w:r w:rsidRPr="00FE5452">
              <w:rPr>
                <w:szCs w:val="22"/>
              </w:rPr>
              <w:t>X</w:t>
            </w:r>
          </w:p>
        </w:tc>
        <w:tc>
          <w:tcPr>
            <w:tcW w:w="993" w:type="dxa"/>
            <w:shd w:val="clear" w:color="auto" w:fill="F2F2F2" w:themeFill="background1" w:themeFillShade="F2"/>
          </w:tcPr>
          <w:p w14:paraId="78735FC7" w14:textId="77777777" w:rsidR="00F16C58" w:rsidRPr="00FE5452" w:rsidRDefault="00F16C58" w:rsidP="00F16C58">
            <w:pPr>
              <w:jc w:val="center"/>
              <w:rPr>
                <w:szCs w:val="22"/>
              </w:rPr>
            </w:pPr>
          </w:p>
          <w:p w14:paraId="2747AB7C" w14:textId="2CACB39D" w:rsidR="005F6D30" w:rsidRPr="00FE5452" w:rsidRDefault="00F16C58" w:rsidP="00F16C58">
            <w:pPr>
              <w:jc w:val="center"/>
              <w:rPr>
                <w:szCs w:val="22"/>
              </w:rPr>
            </w:pPr>
            <w:r w:rsidRPr="00FE5452">
              <w:rPr>
                <w:szCs w:val="22"/>
              </w:rPr>
              <w:t>X</w:t>
            </w:r>
          </w:p>
        </w:tc>
        <w:tc>
          <w:tcPr>
            <w:tcW w:w="850" w:type="dxa"/>
            <w:shd w:val="clear" w:color="auto" w:fill="F2F2F2" w:themeFill="background1" w:themeFillShade="F2"/>
          </w:tcPr>
          <w:p w14:paraId="571C9AD3" w14:textId="77777777" w:rsidR="00F16C58" w:rsidRPr="00FE5452" w:rsidRDefault="00F16C58" w:rsidP="00F16C58">
            <w:pPr>
              <w:jc w:val="center"/>
              <w:rPr>
                <w:szCs w:val="22"/>
              </w:rPr>
            </w:pPr>
          </w:p>
          <w:p w14:paraId="038A6ECB" w14:textId="0C092D54" w:rsidR="005F6D30" w:rsidRPr="00FE5452" w:rsidRDefault="00F16C58" w:rsidP="00F16C58">
            <w:pPr>
              <w:jc w:val="center"/>
              <w:rPr>
                <w:szCs w:val="22"/>
              </w:rPr>
            </w:pPr>
            <w:r w:rsidRPr="00FE5452">
              <w:rPr>
                <w:szCs w:val="22"/>
              </w:rPr>
              <w:t>X</w:t>
            </w:r>
          </w:p>
        </w:tc>
        <w:tc>
          <w:tcPr>
            <w:tcW w:w="851" w:type="dxa"/>
            <w:shd w:val="clear" w:color="auto" w:fill="F2F2F2" w:themeFill="background1" w:themeFillShade="F2"/>
          </w:tcPr>
          <w:p w14:paraId="70C924CE" w14:textId="77777777" w:rsidR="005F6D30" w:rsidRPr="00FE5452" w:rsidRDefault="005F6D30" w:rsidP="00F16C58">
            <w:pPr>
              <w:jc w:val="center"/>
              <w:rPr>
                <w:szCs w:val="22"/>
              </w:rPr>
            </w:pPr>
          </w:p>
        </w:tc>
        <w:tc>
          <w:tcPr>
            <w:tcW w:w="850" w:type="dxa"/>
            <w:shd w:val="clear" w:color="auto" w:fill="auto"/>
          </w:tcPr>
          <w:p w14:paraId="6F95E27A" w14:textId="77777777" w:rsidR="005F6D30" w:rsidRPr="00FE5452" w:rsidRDefault="005F6D30" w:rsidP="00F16C58">
            <w:pPr>
              <w:jc w:val="center"/>
              <w:rPr>
                <w:szCs w:val="22"/>
              </w:rPr>
            </w:pPr>
          </w:p>
        </w:tc>
        <w:tc>
          <w:tcPr>
            <w:tcW w:w="851" w:type="dxa"/>
            <w:shd w:val="clear" w:color="auto" w:fill="auto"/>
          </w:tcPr>
          <w:p w14:paraId="641E5509" w14:textId="77777777" w:rsidR="005F6D30" w:rsidRPr="00FE5452" w:rsidRDefault="005F6D30" w:rsidP="00F16C58">
            <w:pPr>
              <w:jc w:val="center"/>
              <w:rPr>
                <w:szCs w:val="22"/>
              </w:rPr>
            </w:pPr>
          </w:p>
        </w:tc>
        <w:tc>
          <w:tcPr>
            <w:tcW w:w="992" w:type="dxa"/>
            <w:shd w:val="clear" w:color="auto" w:fill="auto"/>
          </w:tcPr>
          <w:p w14:paraId="7AB117B4" w14:textId="77777777" w:rsidR="005F6D30" w:rsidRPr="00FE5452" w:rsidRDefault="005F6D30" w:rsidP="00F16C58">
            <w:pPr>
              <w:jc w:val="center"/>
              <w:rPr>
                <w:szCs w:val="22"/>
              </w:rPr>
            </w:pPr>
          </w:p>
        </w:tc>
        <w:tc>
          <w:tcPr>
            <w:tcW w:w="992" w:type="dxa"/>
            <w:shd w:val="clear" w:color="auto" w:fill="auto"/>
          </w:tcPr>
          <w:p w14:paraId="76E741A2" w14:textId="77777777" w:rsidR="005F6D30" w:rsidRPr="00FE5452" w:rsidRDefault="005F6D30" w:rsidP="00F16C58">
            <w:pPr>
              <w:jc w:val="center"/>
              <w:rPr>
                <w:szCs w:val="22"/>
              </w:rPr>
            </w:pPr>
          </w:p>
        </w:tc>
        <w:tc>
          <w:tcPr>
            <w:tcW w:w="992" w:type="dxa"/>
            <w:shd w:val="clear" w:color="auto" w:fill="F2F2F2" w:themeFill="background1" w:themeFillShade="F2"/>
          </w:tcPr>
          <w:p w14:paraId="20CDDDC3" w14:textId="77777777" w:rsidR="005F6D30" w:rsidRPr="00FE5452" w:rsidRDefault="005F6D30" w:rsidP="00F16C58">
            <w:pPr>
              <w:jc w:val="center"/>
              <w:rPr>
                <w:szCs w:val="22"/>
              </w:rPr>
            </w:pPr>
          </w:p>
        </w:tc>
        <w:tc>
          <w:tcPr>
            <w:tcW w:w="992" w:type="dxa"/>
            <w:shd w:val="clear" w:color="auto" w:fill="F2F2F2" w:themeFill="background1" w:themeFillShade="F2"/>
          </w:tcPr>
          <w:p w14:paraId="14C149B3" w14:textId="77777777" w:rsidR="005F6D30" w:rsidRPr="00FE5452" w:rsidRDefault="005F6D30" w:rsidP="00F16C58">
            <w:pPr>
              <w:jc w:val="center"/>
              <w:rPr>
                <w:szCs w:val="22"/>
              </w:rPr>
            </w:pPr>
          </w:p>
        </w:tc>
      </w:tr>
      <w:tr w:rsidR="005F6D30" w:rsidRPr="00FE5452" w14:paraId="4CFEE046" w14:textId="77777777" w:rsidTr="00450BB7">
        <w:trPr>
          <w:trHeight w:val="263"/>
        </w:trPr>
        <w:tc>
          <w:tcPr>
            <w:tcW w:w="3539" w:type="dxa"/>
            <w:shd w:val="clear" w:color="auto" w:fill="auto"/>
          </w:tcPr>
          <w:p w14:paraId="5F7DDF97" w14:textId="77777777" w:rsidR="00F16C58" w:rsidRPr="00FE5452" w:rsidRDefault="00F16C58" w:rsidP="00F43581">
            <w:pPr>
              <w:rPr>
                <w:szCs w:val="22"/>
              </w:rPr>
            </w:pPr>
          </w:p>
          <w:p w14:paraId="4D23B8BB" w14:textId="703C971B" w:rsidR="005F6D30" w:rsidRPr="00FE5452" w:rsidRDefault="005F6D30" w:rsidP="00F43581">
            <w:pPr>
              <w:rPr>
                <w:szCs w:val="22"/>
              </w:rPr>
            </w:pPr>
            <w:r w:rsidRPr="00FE5452">
              <w:rPr>
                <w:szCs w:val="22"/>
              </w:rPr>
              <w:t xml:space="preserve">Round table </w:t>
            </w:r>
          </w:p>
          <w:p w14:paraId="6E72C555" w14:textId="77777777" w:rsidR="005F6D30" w:rsidRPr="00FE5452" w:rsidRDefault="005F6D30" w:rsidP="00F43581">
            <w:pPr>
              <w:rPr>
                <w:szCs w:val="22"/>
              </w:rPr>
            </w:pPr>
          </w:p>
        </w:tc>
        <w:tc>
          <w:tcPr>
            <w:tcW w:w="992" w:type="dxa"/>
            <w:shd w:val="clear" w:color="auto" w:fill="F2F2F2" w:themeFill="background1" w:themeFillShade="F2"/>
          </w:tcPr>
          <w:p w14:paraId="44094132" w14:textId="77777777" w:rsidR="005F6D30" w:rsidRPr="00FE5452" w:rsidRDefault="005F6D30" w:rsidP="00F16C58">
            <w:pPr>
              <w:jc w:val="center"/>
              <w:rPr>
                <w:szCs w:val="22"/>
              </w:rPr>
            </w:pPr>
          </w:p>
        </w:tc>
        <w:tc>
          <w:tcPr>
            <w:tcW w:w="993" w:type="dxa"/>
            <w:shd w:val="clear" w:color="auto" w:fill="F2F2F2" w:themeFill="background1" w:themeFillShade="F2"/>
          </w:tcPr>
          <w:p w14:paraId="3216E39F" w14:textId="77777777" w:rsidR="005F6D30" w:rsidRPr="00FE5452" w:rsidRDefault="005F6D30" w:rsidP="00F16C58">
            <w:pPr>
              <w:jc w:val="center"/>
              <w:rPr>
                <w:szCs w:val="22"/>
              </w:rPr>
            </w:pPr>
          </w:p>
        </w:tc>
        <w:tc>
          <w:tcPr>
            <w:tcW w:w="850" w:type="dxa"/>
            <w:shd w:val="clear" w:color="auto" w:fill="F2F2F2" w:themeFill="background1" w:themeFillShade="F2"/>
          </w:tcPr>
          <w:p w14:paraId="1CAAEF00" w14:textId="77777777" w:rsidR="00F16C58" w:rsidRPr="00FE5452" w:rsidRDefault="00F16C58" w:rsidP="00F16C58">
            <w:pPr>
              <w:jc w:val="center"/>
              <w:rPr>
                <w:szCs w:val="22"/>
              </w:rPr>
            </w:pPr>
          </w:p>
          <w:p w14:paraId="3327170A" w14:textId="3E780029" w:rsidR="005F6D30" w:rsidRPr="00FE5452" w:rsidRDefault="00F16C58" w:rsidP="00F16C58">
            <w:pPr>
              <w:jc w:val="center"/>
              <w:rPr>
                <w:szCs w:val="22"/>
              </w:rPr>
            </w:pPr>
            <w:r w:rsidRPr="00FE5452">
              <w:rPr>
                <w:szCs w:val="22"/>
              </w:rPr>
              <w:t>X</w:t>
            </w:r>
          </w:p>
        </w:tc>
        <w:tc>
          <w:tcPr>
            <w:tcW w:w="851" w:type="dxa"/>
            <w:shd w:val="clear" w:color="auto" w:fill="F2F2F2" w:themeFill="background1" w:themeFillShade="F2"/>
          </w:tcPr>
          <w:p w14:paraId="06424F95" w14:textId="77777777" w:rsidR="00F16C58" w:rsidRPr="00FE5452" w:rsidRDefault="00F16C58" w:rsidP="00F16C58">
            <w:pPr>
              <w:jc w:val="center"/>
              <w:rPr>
                <w:szCs w:val="22"/>
              </w:rPr>
            </w:pPr>
          </w:p>
          <w:p w14:paraId="7DABB106" w14:textId="5F7AD4CB" w:rsidR="005F6D30" w:rsidRPr="00FE5452" w:rsidRDefault="00F16C58" w:rsidP="00F16C58">
            <w:pPr>
              <w:jc w:val="center"/>
              <w:rPr>
                <w:szCs w:val="22"/>
              </w:rPr>
            </w:pPr>
            <w:r w:rsidRPr="00FE5452">
              <w:rPr>
                <w:szCs w:val="22"/>
              </w:rPr>
              <w:t>X</w:t>
            </w:r>
          </w:p>
        </w:tc>
        <w:tc>
          <w:tcPr>
            <w:tcW w:w="850" w:type="dxa"/>
            <w:shd w:val="clear" w:color="auto" w:fill="auto"/>
          </w:tcPr>
          <w:p w14:paraId="3EB31D94" w14:textId="77777777" w:rsidR="005F6D30" w:rsidRPr="00FE5452" w:rsidRDefault="005F6D30" w:rsidP="00F16C58">
            <w:pPr>
              <w:jc w:val="center"/>
              <w:rPr>
                <w:szCs w:val="22"/>
              </w:rPr>
            </w:pPr>
          </w:p>
        </w:tc>
        <w:tc>
          <w:tcPr>
            <w:tcW w:w="851" w:type="dxa"/>
            <w:shd w:val="clear" w:color="auto" w:fill="auto"/>
          </w:tcPr>
          <w:p w14:paraId="78828DE7" w14:textId="77777777" w:rsidR="005F6D30" w:rsidRPr="00FE5452" w:rsidRDefault="005F6D30" w:rsidP="00F16C58">
            <w:pPr>
              <w:jc w:val="center"/>
              <w:rPr>
                <w:szCs w:val="22"/>
              </w:rPr>
            </w:pPr>
          </w:p>
        </w:tc>
        <w:tc>
          <w:tcPr>
            <w:tcW w:w="992" w:type="dxa"/>
            <w:shd w:val="clear" w:color="auto" w:fill="auto"/>
          </w:tcPr>
          <w:p w14:paraId="438AE0A3" w14:textId="77777777" w:rsidR="005F6D30" w:rsidRPr="00FE5452" w:rsidRDefault="005F6D30" w:rsidP="00F16C58">
            <w:pPr>
              <w:jc w:val="center"/>
              <w:rPr>
                <w:szCs w:val="22"/>
              </w:rPr>
            </w:pPr>
          </w:p>
        </w:tc>
        <w:tc>
          <w:tcPr>
            <w:tcW w:w="992" w:type="dxa"/>
            <w:shd w:val="clear" w:color="auto" w:fill="auto"/>
          </w:tcPr>
          <w:p w14:paraId="41D8A1A9" w14:textId="77777777" w:rsidR="005F6D30" w:rsidRPr="00FE5452" w:rsidRDefault="005F6D30" w:rsidP="00F16C58">
            <w:pPr>
              <w:jc w:val="center"/>
              <w:rPr>
                <w:szCs w:val="22"/>
              </w:rPr>
            </w:pPr>
          </w:p>
        </w:tc>
        <w:tc>
          <w:tcPr>
            <w:tcW w:w="992" w:type="dxa"/>
            <w:shd w:val="clear" w:color="auto" w:fill="F2F2F2" w:themeFill="background1" w:themeFillShade="F2"/>
          </w:tcPr>
          <w:p w14:paraId="2EBE9F12" w14:textId="77777777" w:rsidR="005F6D30" w:rsidRPr="00FE5452" w:rsidRDefault="005F6D30" w:rsidP="00F16C58">
            <w:pPr>
              <w:jc w:val="center"/>
              <w:rPr>
                <w:szCs w:val="22"/>
              </w:rPr>
            </w:pPr>
          </w:p>
        </w:tc>
        <w:tc>
          <w:tcPr>
            <w:tcW w:w="992" w:type="dxa"/>
            <w:shd w:val="clear" w:color="auto" w:fill="F2F2F2" w:themeFill="background1" w:themeFillShade="F2"/>
          </w:tcPr>
          <w:p w14:paraId="61E944BD" w14:textId="77777777" w:rsidR="005F6D30" w:rsidRPr="00FE5452" w:rsidRDefault="005F6D30" w:rsidP="00F16C58">
            <w:pPr>
              <w:jc w:val="center"/>
              <w:rPr>
                <w:szCs w:val="22"/>
              </w:rPr>
            </w:pPr>
          </w:p>
        </w:tc>
      </w:tr>
      <w:tr w:rsidR="005F6D30" w:rsidRPr="00FE5452" w14:paraId="15A0D5E7" w14:textId="77777777" w:rsidTr="00450BB7">
        <w:trPr>
          <w:trHeight w:val="263"/>
        </w:trPr>
        <w:tc>
          <w:tcPr>
            <w:tcW w:w="3539" w:type="dxa"/>
            <w:shd w:val="clear" w:color="auto" w:fill="auto"/>
          </w:tcPr>
          <w:p w14:paraId="6EAEABEB" w14:textId="77777777" w:rsidR="00F16C58" w:rsidRPr="00FE5452" w:rsidRDefault="00F16C58" w:rsidP="00F43581">
            <w:pPr>
              <w:rPr>
                <w:szCs w:val="22"/>
              </w:rPr>
            </w:pPr>
          </w:p>
          <w:p w14:paraId="68EEC08F" w14:textId="31503FDC" w:rsidR="005F6D30" w:rsidRPr="00FE5452" w:rsidRDefault="005F6D30" w:rsidP="00F43581">
            <w:pPr>
              <w:rPr>
                <w:szCs w:val="22"/>
              </w:rPr>
            </w:pPr>
            <w:r w:rsidRPr="00FE5452">
              <w:rPr>
                <w:szCs w:val="22"/>
              </w:rPr>
              <w:t>Analysis of IP</w:t>
            </w:r>
          </w:p>
          <w:p w14:paraId="2A5E13B4" w14:textId="77777777" w:rsidR="005F6D30" w:rsidRPr="00FE5452" w:rsidRDefault="005F6D30" w:rsidP="00F43581">
            <w:pPr>
              <w:rPr>
                <w:szCs w:val="22"/>
              </w:rPr>
            </w:pPr>
          </w:p>
        </w:tc>
        <w:tc>
          <w:tcPr>
            <w:tcW w:w="992" w:type="dxa"/>
            <w:shd w:val="clear" w:color="auto" w:fill="F2F2F2" w:themeFill="background1" w:themeFillShade="F2"/>
          </w:tcPr>
          <w:p w14:paraId="7626AD7D" w14:textId="77777777" w:rsidR="005F6D30" w:rsidRPr="00FE5452" w:rsidRDefault="005F6D30" w:rsidP="00F16C58">
            <w:pPr>
              <w:jc w:val="center"/>
              <w:rPr>
                <w:szCs w:val="22"/>
              </w:rPr>
            </w:pPr>
          </w:p>
        </w:tc>
        <w:tc>
          <w:tcPr>
            <w:tcW w:w="993" w:type="dxa"/>
            <w:shd w:val="clear" w:color="auto" w:fill="F2F2F2" w:themeFill="background1" w:themeFillShade="F2"/>
          </w:tcPr>
          <w:p w14:paraId="44DA9117" w14:textId="77777777" w:rsidR="005F6D30" w:rsidRPr="00FE5452" w:rsidRDefault="005F6D30" w:rsidP="00F16C58">
            <w:pPr>
              <w:jc w:val="center"/>
              <w:rPr>
                <w:szCs w:val="22"/>
              </w:rPr>
            </w:pPr>
          </w:p>
        </w:tc>
        <w:tc>
          <w:tcPr>
            <w:tcW w:w="850" w:type="dxa"/>
            <w:shd w:val="clear" w:color="auto" w:fill="F2F2F2" w:themeFill="background1" w:themeFillShade="F2"/>
          </w:tcPr>
          <w:p w14:paraId="0FFD02CA" w14:textId="77777777" w:rsidR="005F6D30" w:rsidRPr="00FE5452" w:rsidRDefault="005F6D30" w:rsidP="00F16C58">
            <w:pPr>
              <w:jc w:val="center"/>
              <w:rPr>
                <w:szCs w:val="22"/>
              </w:rPr>
            </w:pPr>
          </w:p>
        </w:tc>
        <w:tc>
          <w:tcPr>
            <w:tcW w:w="851" w:type="dxa"/>
            <w:shd w:val="clear" w:color="auto" w:fill="F2F2F2" w:themeFill="background1" w:themeFillShade="F2"/>
          </w:tcPr>
          <w:p w14:paraId="0BEB89E9" w14:textId="77777777" w:rsidR="00F16C58" w:rsidRPr="00FE5452" w:rsidRDefault="00F16C58" w:rsidP="00F16C58">
            <w:pPr>
              <w:jc w:val="center"/>
              <w:rPr>
                <w:szCs w:val="22"/>
              </w:rPr>
            </w:pPr>
          </w:p>
          <w:p w14:paraId="7860B447" w14:textId="7C600D4F" w:rsidR="005F6D30" w:rsidRPr="00FE5452" w:rsidRDefault="00F16C58" w:rsidP="00F16C58">
            <w:pPr>
              <w:jc w:val="center"/>
              <w:rPr>
                <w:szCs w:val="22"/>
              </w:rPr>
            </w:pPr>
            <w:r w:rsidRPr="00FE5452">
              <w:rPr>
                <w:szCs w:val="22"/>
              </w:rPr>
              <w:t>X</w:t>
            </w:r>
          </w:p>
        </w:tc>
        <w:tc>
          <w:tcPr>
            <w:tcW w:w="850" w:type="dxa"/>
            <w:shd w:val="clear" w:color="auto" w:fill="auto"/>
          </w:tcPr>
          <w:p w14:paraId="478845A4" w14:textId="77777777" w:rsidR="00F16C58" w:rsidRPr="00FE5452" w:rsidRDefault="00F16C58" w:rsidP="00F16C58">
            <w:pPr>
              <w:jc w:val="center"/>
              <w:rPr>
                <w:szCs w:val="22"/>
              </w:rPr>
            </w:pPr>
          </w:p>
          <w:p w14:paraId="30F11123" w14:textId="0998D74C" w:rsidR="005F6D30" w:rsidRPr="00FE5452" w:rsidRDefault="00F16C58" w:rsidP="00F16C58">
            <w:pPr>
              <w:jc w:val="center"/>
              <w:rPr>
                <w:szCs w:val="22"/>
              </w:rPr>
            </w:pPr>
            <w:r w:rsidRPr="00FE5452">
              <w:rPr>
                <w:szCs w:val="22"/>
              </w:rPr>
              <w:t>X</w:t>
            </w:r>
          </w:p>
        </w:tc>
        <w:tc>
          <w:tcPr>
            <w:tcW w:w="851" w:type="dxa"/>
            <w:shd w:val="clear" w:color="auto" w:fill="auto"/>
          </w:tcPr>
          <w:p w14:paraId="10AE5587" w14:textId="77777777" w:rsidR="00F16C58" w:rsidRPr="00FE5452" w:rsidRDefault="00F16C58" w:rsidP="00F16C58">
            <w:pPr>
              <w:jc w:val="center"/>
              <w:rPr>
                <w:szCs w:val="22"/>
              </w:rPr>
            </w:pPr>
          </w:p>
          <w:p w14:paraId="2B2B439B" w14:textId="18550505" w:rsidR="005F6D30" w:rsidRPr="00FE5452" w:rsidRDefault="00F16C58" w:rsidP="00F16C58">
            <w:pPr>
              <w:jc w:val="center"/>
              <w:rPr>
                <w:szCs w:val="22"/>
              </w:rPr>
            </w:pPr>
            <w:r w:rsidRPr="00FE5452">
              <w:rPr>
                <w:szCs w:val="22"/>
              </w:rPr>
              <w:t>X</w:t>
            </w:r>
          </w:p>
        </w:tc>
        <w:tc>
          <w:tcPr>
            <w:tcW w:w="992" w:type="dxa"/>
            <w:shd w:val="clear" w:color="auto" w:fill="auto"/>
          </w:tcPr>
          <w:p w14:paraId="35CD6D9F" w14:textId="77777777" w:rsidR="005F6D30" w:rsidRPr="00FE5452" w:rsidRDefault="005F6D30" w:rsidP="00F16C58">
            <w:pPr>
              <w:jc w:val="center"/>
              <w:rPr>
                <w:szCs w:val="22"/>
              </w:rPr>
            </w:pPr>
          </w:p>
        </w:tc>
        <w:tc>
          <w:tcPr>
            <w:tcW w:w="992" w:type="dxa"/>
            <w:shd w:val="clear" w:color="auto" w:fill="auto"/>
          </w:tcPr>
          <w:p w14:paraId="24F33E36" w14:textId="77777777" w:rsidR="005F6D30" w:rsidRPr="00FE5452" w:rsidRDefault="005F6D30" w:rsidP="00F16C58">
            <w:pPr>
              <w:jc w:val="center"/>
              <w:rPr>
                <w:szCs w:val="22"/>
              </w:rPr>
            </w:pPr>
          </w:p>
        </w:tc>
        <w:tc>
          <w:tcPr>
            <w:tcW w:w="992" w:type="dxa"/>
            <w:shd w:val="clear" w:color="auto" w:fill="F2F2F2" w:themeFill="background1" w:themeFillShade="F2"/>
          </w:tcPr>
          <w:p w14:paraId="22A6621B" w14:textId="77777777" w:rsidR="005F6D30" w:rsidRPr="00FE5452" w:rsidRDefault="005F6D30" w:rsidP="00F16C58">
            <w:pPr>
              <w:jc w:val="center"/>
              <w:rPr>
                <w:szCs w:val="22"/>
              </w:rPr>
            </w:pPr>
          </w:p>
        </w:tc>
        <w:tc>
          <w:tcPr>
            <w:tcW w:w="992" w:type="dxa"/>
            <w:shd w:val="clear" w:color="auto" w:fill="F2F2F2" w:themeFill="background1" w:themeFillShade="F2"/>
          </w:tcPr>
          <w:p w14:paraId="640E5A08" w14:textId="77777777" w:rsidR="005F6D30" w:rsidRPr="00FE5452" w:rsidRDefault="005F6D30" w:rsidP="00F16C58">
            <w:pPr>
              <w:jc w:val="center"/>
              <w:rPr>
                <w:szCs w:val="22"/>
              </w:rPr>
            </w:pPr>
          </w:p>
        </w:tc>
      </w:tr>
      <w:tr w:rsidR="005F6D30" w:rsidRPr="00FE5452" w14:paraId="0C71CF40" w14:textId="77777777" w:rsidTr="00450BB7">
        <w:trPr>
          <w:trHeight w:val="263"/>
        </w:trPr>
        <w:tc>
          <w:tcPr>
            <w:tcW w:w="3539" w:type="dxa"/>
            <w:shd w:val="clear" w:color="auto" w:fill="auto"/>
          </w:tcPr>
          <w:p w14:paraId="26D7885F" w14:textId="77777777" w:rsidR="00F16C58" w:rsidRPr="00FE5452" w:rsidRDefault="00F16C58" w:rsidP="00F43581">
            <w:pPr>
              <w:rPr>
                <w:szCs w:val="22"/>
              </w:rPr>
            </w:pPr>
          </w:p>
          <w:p w14:paraId="60634FFE" w14:textId="3F72814F" w:rsidR="005F6D30" w:rsidRPr="00FE5452" w:rsidRDefault="005F6D30" w:rsidP="00F43581">
            <w:pPr>
              <w:rPr>
                <w:szCs w:val="22"/>
              </w:rPr>
            </w:pPr>
            <w:r w:rsidRPr="00FE5452">
              <w:rPr>
                <w:szCs w:val="22"/>
              </w:rPr>
              <w:t>Sharing of analyses of IP</w:t>
            </w:r>
          </w:p>
          <w:p w14:paraId="563AAF19" w14:textId="1E8E9E80" w:rsidR="00F16C58" w:rsidRPr="00FE5452" w:rsidRDefault="00F16C58" w:rsidP="00F43581">
            <w:pPr>
              <w:rPr>
                <w:szCs w:val="22"/>
              </w:rPr>
            </w:pPr>
          </w:p>
        </w:tc>
        <w:tc>
          <w:tcPr>
            <w:tcW w:w="992" w:type="dxa"/>
            <w:shd w:val="clear" w:color="auto" w:fill="F2F2F2" w:themeFill="background1" w:themeFillShade="F2"/>
          </w:tcPr>
          <w:p w14:paraId="245C240E" w14:textId="77777777" w:rsidR="005F6D30" w:rsidRPr="00FE5452" w:rsidRDefault="005F6D30" w:rsidP="00F16C58">
            <w:pPr>
              <w:jc w:val="center"/>
              <w:rPr>
                <w:szCs w:val="22"/>
              </w:rPr>
            </w:pPr>
          </w:p>
        </w:tc>
        <w:tc>
          <w:tcPr>
            <w:tcW w:w="993" w:type="dxa"/>
            <w:shd w:val="clear" w:color="auto" w:fill="F2F2F2" w:themeFill="background1" w:themeFillShade="F2"/>
          </w:tcPr>
          <w:p w14:paraId="7DDFFBFB" w14:textId="77777777" w:rsidR="005F6D30" w:rsidRPr="00FE5452" w:rsidRDefault="005F6D30" w:rsidP="00F16C58">
            <w:pPr>
              <w:jc w:val="center"/>
              <w:rPr>
                <w:szCs w:val="22"/>
              </w:rPr>
            </w:pPr>
          </w:p>
        </w:tc>
        <w:tc>
          <w:tcPr>
            <w:tcW w:w="850" w:type="dxa"/>
            <w:shd w:val="clear" w:color="auto" w:fill="F2F2F2" w:themeFill="background1" w:themeFillShade="F2"/>
          </w:tcPr>
          <w:p w14:paraId="14D2D6A7" w14:textId="77777777" w:rsidR="005F6D30" w:rsidRPr="00FE5452" w:rsidRDefault="005F6D30" w:rsidP="00F16C58">
            <w:pPr>
              <w:jc w:val="center"/>
              <w:rPr>
                <w:szCs w:val="22"/>
              </w:rPr>
            </w:pPr>
          </w:p>
        </w:tc>
        <w:tc>
          <w:tcPr>
            <w:tcW w:w="851" w:type="dxa"/>
            <w:shd w:val="clear" w:color="auto" w:fill="F2F2F2" w:themeFill="background1" w:themeFillShade="F2"/>
          </w:tcPr>
          <w:p w14:paraId="778191EA" w14:textId="77777777" w:rsidR="005F6D30" w:rsidRPr="00FE5452" w:rsidRDefault="005F6D30" w:rsidP="00F16C58">
            <w:pPr>
              <w:jc w:val="center"/>
              <w:rPr>
                <w:szCs w:val="22"/>
              </w:rPr>
            </w:pPr>
          </w:p>
        </w:tc>
        <w:tc>
          <w:tcPr>
            <w:tcW w:w="850" w:type="dxa"/>
            <w:shd w:val="clear" w:color="auto" w:fill="auto"/>
          </w:tcPr>
          <w:p w14:paraId="40C7C8A0" w14:textId="77777777" w:rsidR="005F6D30" w:rsidRPr="00FE5452" w:rsidRDefault="005F6D30" w:rsidP="00F16C58">
            <w:pPr>
              <w:jc w:val="center"/>
              <w:rPr>
                <w:szCs w:val="22"/>
              </w:rPr>
            </w:pPr>
          </w:p>
        </w:tc>
        <w:tc>
          <w:tcPr>
            <w:tcW w:w="851" w:type="dxa"/>
            <w:shd w:val="clear" w:color="auto" w:fill="auto"/>
          </w:tcPr>
          <w:p w14:paraId="71E9897B" w14:textId="77777777" w:rsidR="00F16C58" w:rsidRPr="00FE5452" w:rsidRDefault="00F16C58" w:rsidP="00F16C58">
            <w:pPr>
              <w:jc w:val="center"/>
              <w:rPr>
                <w:szCs w:val="22"/>
              </w:rPr>
            </w:pPr>
          </w:p>
          <w:p w14:paraId="4B687D76" w14:textId="75D7C690" w:rsidR="005F6D30" w:rsidRPr="00FE5452" w:rsidRDefault="00F16C58" w:rsidP="00F16C58">
            <w:pPr>
              <w:jc w:val="center"/>
              <w:rPr>
                <w:szCs w:val="22"/>
              </w:rPr>
            </w:pPr>
            <w:r w:rsidRPr="00FE5452">
              <w:rPr>
                <w:szCs w:val="22"/>
              </w:rPr>
              <w:t>X</w:t>
            </w:r>
          </w:p>
        </w:tc>
        <w:tc>
          <w:tcPr>
            <w:tcW w:w="992" w:type="dxa"/>
            <w:shd w:val="clear" w:color="auto" w:fill="auto"/>
          </w:tcPr>
          <w:p w14:paraId="02A201D2" w14:textId="77777777" w:rsidR="005F6D30" w:rsidRPr="00FE5452" w:rsidRDefault="005F6D30" w:rsidP="00F16C58">
            <w:pPr>
              <w:jc w:val="center"/>
              <w:rPr>
                <w:szCs w:val="22"/>
              </w:rPr>
            </w:pPr>
          </w:p>
        </w:tc>
        <w:tc>
          <w:tcPr>
            <w:tcW w:w="992" w:type="dxa"/>
            <w:shd w:val="clear" w:color="auto" w:fill="auto"/>
          </w:tcPr>
          <w:p w14:paraId="1C2C82A0" w14:textId="77777777" w:rsidR="005F6D30" w:rsidRPr="00FE5452" w:rsidRDefault="005F6D30" w:rsidP="00F16C58">
            <w:pPr>
              <w:jc w:val="center"/>
              <w:rPr>
                <w:szCs w:val="22"/>
              </w:rPr>
            </w:pPr>
          </w:p>
        </w:tc>
        <w:tc>
          <w:tcPr>
            <w:tcW w:w="992" w:type="dxa"/>
            <w:shd w:val="clear" w:color="auto" w:fill="F2F2F2" w:themeFill="background1" w:themeFillShade="F2"/>
          </w:tcPr>
          <w:p w14:paraId="729BE37B" w14:textId="77777777" w:rsidR="005F6D30" w:rsidRPr="00FE5452" w:rsidRDefault="005F6D30" w:rsidP="00F16C58">
            <w:pPr>
              <w:jc w:val="center"/>
              <w:rPr>
                <w:szCs w:val="22"/>
              </w:rPr>
            </w:pPr>
          </w:p>
        </w:tc>
        <w:tc>
          <w:tcPr>
            <w:tcW w:w="992" w:type="dxa"/>
            <w:shd w:val="clear" w:color="auto" w:fill="F2F2F2" w:themeFill="background1" w:themeFillShade="F2"/>
          </w:tcPr>
          <w:p w14:paraId="6172CEBB" w14:textId="77777777" w:rsidR="005F6D30" w:rsidRPr="00FE5452" w:rsidRDefault="005F6D30" w:rsidP="00F16C58">
            <w:pPr>
              <w:jc w:val="center"/>
              <w:rPr>
                <w:szCs w:val="22"/>
              </w:rPr>
            </w:pPr>
          </w:p>
        </w:tc>
      </w:tr>
      <w:tr w:rsidR="005F6D30" w:rsidRPr="00FE5452" w14:paraId="37DB4F7D" w14:textId="77777777" w:rsidTr="00450BB7">
        <w:trPr>
          <w:trHeight w:val="288"/>
        </w:trPr>
        <w:tc>
          <w:tcPr>
            <w:tcW w:w="3539" w:type="dxa"/>
            <w:shd w:val="clear" w:color="auto" w:fill="auto"/>
          </w:tcPr>
          <w:p w14:paraId="64A8702C" w14:textId="77777777" w:rsidR="00F16C58" w:rsidRPr="00FE5452" w:rsidRDefault="00F16C58" w:rsidP="00F43581">
            <w:pPr>
              <w:rPr>
                <w:szCs w:val="22"/>
              </w:rPr>
            </w:pPr>
          </w:p>
          <w:p w14:paraId="052892A2" w14:textId="2BB1F248" w:rsidR="005F6D30" w:rsidRPr="00FE5452" w:rsidRDefault="005F6D30" w:rsidP="00F43581">
            <w:pPr>
              <w:rPr>
                <w:szCs w:val="22"/>
              </w:rPr>
            </w:pPr>
            <w:r w:rsidRPr="00FE5452">
              <w:rPr>
                <w:szCs w:val="22"/>
              </w:rPr>
              <w:t>National seminar</w:t>
            </w:r>
          </w:p>
          <w:p w14:paraId="008E162A" w14:textId="77777777" w:rsidR="005F6D30" w:rsidRPr="00FE5452" w:rsidRDefault="005F6D30" w:rsidP="00F43581">
            <w:pPr>
              <w:rPr>
                <w:szCs w:val="22"/>
              </w:rPr>
            </w:pPr>
          </w:p>
        </w:tc>
        <w:tc>
          <w:tcPr>
            <w:tcW w:w="992" w:type="dxa"/>
            <w:shd w:val="clear" w:color="auto" w:fill="F2F2F2" w:themeFill="background1" w:themeFillShade="F2"/>
          </w:tcPr>
          <w:p w14:paraId="65F4FD68" w14:textId="77777777" w:rsidR="005F6D30" w:rsidRPr="00FE5452" w:rsidRDefault="005F6D30" w:rsidP="00F16C58">
            <w:pPr>
              <w:jc w:val="center"/>
              <w:rPr>
                <w:szCs w:val="22"/>
              </w:rPr>
            </w:pPr>
          </w:p>
        </w:tc>
        <w:tc>
          <w:tcPr>
            <w:tcW w:w="993" w:type="dxa"/>
            <w:shd w:val="clear" w:color="auto" w:fill="F2F2F2" w:themeFill="background1" w:themeFillShade="F2"/>
          </w:tcPr>
          <w:p w14:paraId="02AA68CF" w14:textId="77777777" w:rsidR="005F6D30" w:rsidRPr="00FE5452" w:rsidRDefault="005F6D30" w:rsidP="00F16C58">
            <w:pPr>
              <w:jc w:val="center"/>
              <w:rPr>
                <w:szCs w:val="22"/>
              </w:rPr>
            </w:pPr>
          </w:p>
        </w:tc>
        <w:tc>
          <w:tcPr>
            <w:tcW w:w="850" w:type="dxa"/>
            <w:shd w:val="clear" w:color="auto" w:fill="F2F2F2" w:themeFill="background1" w:themeFillShade="F2"/>
          </w:tcPr>
          <w:p w14:paraId="5E838CF6" w14:textId="77777777" w:rsidR="005F6D30" w:rsidRPr="00FE5452" w:rsidRDefault="005F6D30" w:rsidP="00F16C58">
            <w:pPr>
              <w:jc w:val="center"/>
              <w:rPr>
                <w:szCs w:val="22"/>
              </w:rPr>
            </w:pPr>
          </w:p>
        </w:tc>
        <w:tc>
          <w:tcPr>
            <w:tcW w:w="851" w:type="dxa"/>
            <w:shd w:val="clear" w:color="auto" w:fill="F2F2F2" w:themeFill="background1" w:themeFillShade="F2"/>
          </w:tcPr>
          <w:p w14:paraId="77C3A94F" w14:textId="77777777" w:rsidR="005F6D30" w:rsidRPr="00FE5452" w:rsidRDefault="005F6D30" w:rsidP="00F16C58">
            <w:pPr>
              <w:jc w:val="center"/>
              <w:rPr>
                <w:szCs w:val="22"/>
              </w:rPr>
            </w:pPr>
          </w:p>
        </w:tc>
        <w:tc>
          <w:tcPr>
            <w:tcW w:w="850" w:type="dxa"/>
            <w:shd w:val="clear" w:color="auto" w:fill="auto"/>
          </w:tcPr>
          <w:p w14:paraId="658EC1C4" w14:textId="77777777" w:rsidR="00F16C58" w:rsidRPr="00FE5452" w:rsidRDefault="00F16C58" w:rsidP="00F16C58">
            <w:pPr>
              <w:jc w:val="center"/>
              <w:rPr>
                <w:szCs w:val="22"/>
              </w:rPr>
            </w:pPr>
          </w:p>
          <w:p w14:paraId="28433AC8" w14:textId="69290416" w:rsidR="005F6D30" w:rsidRPr="00FE5452" w:rsidRDefault="00F16C58" w:rsidP="00F16C58">
            <w:pPr>
              <w:jc w:val="center"/>
              <w:rPr>
                <w:szCs w:val="22"/>
              </w:rPr>
            </w:pPr>
            <w:r w:rsidRPr="00FE5452">
              <w:rPr>
                <w:szCs w:val="22"/>
              </w:rPr>
              <w:t>X</w:t>
            </w:r>
          </w:p>
        </w:tc>
        <w:tc>
          <w:tcPr>
            <w:tcW w:w="851" w:type="dxa"/>
            <w:shd w:val="clear" w:color="auto" w:fill="auto"/>
          </w:tcPr>
          <w:p w14:paraId="3081A111" w14:textId="77777777" w:rsidR="00F16C58" w:rsidRPr="00FE5452" w:rsidRDefault="00F16C58" w:rsidP="00F16C58">
            <w:pPr>
              <w:jc w:val="center"/>
              <w:rPr>
                <w:szCs w:val="22"/>
              </w:rPr>
            </w:pPr>
          </w:p>
          <w:p w14:paraId="3632C088" w14:textId="71E670C8" w:rsidR="005F6D30" w:rsidRPr="00FE5452" w:rsidRDefault="00F16C58" w:rsidP="00F16C58">
            <w:pPr>
              <w:jc w:val="center"/>
              <w:rPr>
                <w:szCs w:val="22"/>
              </w:rPr>
            </w:pPr>
            <w:r w:rsidRPr="00FE5452">
              <w:rPr>
                <w:szCs w:val="22"/>
              </w:rPr>
              <w:t>X</w:t>
            </w:r>
          </w:p>
        </w:tc>
        <w:tc>
          <w:tcPr>
            <w:tcW w:w="992" w:type="dxa"/>
            <w:shd w:val="clear" w:color="auto" w:fill="auto"/>
          </w:tcPr>
          <w:p w14:paraId="5410EBE2" w14:textId="77777777" w:rsidR="005F6D30" w:rsidRPr="00FE5452" w:rsidRDefault="005F6D30" w:rsidP="00F16C58">
            <w:pPr>
              <w:jc w:val="center"/>
              <w:rPr>
                <w:szCs w:val="22"/>
              </w:rPr>
            </w:pPr>
          </w:p>
        </w:tc>
        <w:tc>
          <w:tcPr>
            <w:tcW w:w="992" w:type="dxa"/>
            <w:shd w:val="clear" w:color="auto" w:fill="auto"/>
          </w:tcPr>
          <w:p w14:paraId="28362C12" w14:textId="77777777" w:rsidR="005F6D30" w:rsidRPr="00FE5452" w:rsidRDefault="005F6D30" w:rsidP="00F16C58">
            <w:pPr>
              <w:jc w:val="center"/>
              <w:rPr>
                <w:szCs w:val="22"/>
              </w:rPr>
            </w:pPr>
          </w:p>
        </w:tc>
        <w:tc>
          <w:tcPr>
            <w:tcW w:w="992" w:type="dxa"/>
            <w:shd w:val="clear" w:color="auto" w:fill="F2F2F2" w:themeFill="background1" w:themeFillShade="F2"/>
          </w:tcPr>
          <w:p w14:paraId="414588C1" w14:textId="77777777" w:rsidR="005F6D30" w:rsidRPr="00FE5452" w:rsidRDefault="005F6D30" w:rsidP="00F16C58">
            <w:pPr>
              <w:jc w:val="center"/>
              <w:rPr>
                <w:szCs w:val="22"/>
              </w:rPr>
            </w:pPr>
          </w:p>
        </w:tc>
        <w:tc>
          <w:tcPr>
            <w:tcW w:w="992" w:type="dxa"/>
            <w:shd w:val="clear" w:color="auto" w:fill="F2F2F2" w:themeFill="background1" w:themeFillShade="F2"/>
          </w:tcPr>
          <w:p w14:paraId="239C2244" w14:textId="77777777" w:rsidR="005F6D30" w:rsidRPr="00FE5452" w:rsidRDefault="005F6D30" w:rsidP="00F16C58">
            <w:pPr>
              <w:jc w:val="center"/>
              <w:rPr>
                <w:szCs w:val="22"/>
              </w:rPr>
            </w:pPr>
          </w:p>
        </w:tc>
      </w:tr>
      <w:tr w:rsidR="005F6D30" w:rsidRPr="00FE5452" w14:paraId="0C0C3533" w14:textId="77777777" w:rsidTr="00450BB7">
        <w:trPr>
          <w:trHeight w:val="263"/>
        </w:trPr>
        <w:tc>
          <w:tcPr>
            <w:tcW w:w="3539" w:type="dxa"/>
            <w:shd w:val="clear" w:color="auto" w:fill="auto"/>
          </w:tcPr>
          <w:p w14:paraId="0D23A1FA" w14:textId="77777777" w:rsidR="00F16C58" w:rsidRPr="00FE5452" w:rsidRDefault="00F16C58" w:rsidP="00F43581">
            <w:pPr>
              <w:rPr>
                <w:szCs w:val="22"/>
              </w:rPr>
            </w:pPr>
          </w:p>
          <w:p w14:paraId="73853E81" w14:textId="16A32DE0" w:rsidR="005F6D30" w:rsidRPr="00FE5452" w:rsidRDefault="005F6D30" w:rsidP="00F43581">
            <w:pPr>
              <w:rPr>
                <w:szCs w:val="22"/>
              </w:rPr>
            </w:pPr>
            <w:r w:rsidRPr="00FE5452">
              <w:rPr>
                <w:szCs w:val="22"/>
              </w:rPr>
              <w:t xml:space="preserve">International seminar </w:t>
            </w:r>
          </w:p>
          <w:p w14:paraId="59BBE1BC" w14:textId="77777777" w:rsidR="005F6D30" w:rsidRPr="00FE5452" w:rsidRDefault="005F6D30" w:rsidP="00F43581">
            <w:pPr>
              <w:rPr>
                <w:szCs w:val="22"/>
              </w:rPr>
            </w:pPr>
          </w:p>
        </w:tc>
        <w:tc>
          <w:tcPr>
            <w:tcW w:w="992" w:type="dxa"/>
            <w:shd w:val="clear" w:color="auto" w:fill="F2F2F2" w:themeFill="background1" w:themeFillShade="F2"/>
          </w:tcPr>
          <w:p w14:paraId="17CFC157" w14:textId="77777777" w:rsidR="005F6D30" w:rsidRPr="00FE5452" w:rsidRDefault="005F6D30" w:rsidP="00F16C58">
            <w:pPr>
              <w:jc w:val="center"/>
              <w:rPr>
                <w:szCs w:val="22"/>
              </w:rPr>
            </w:pPr>
          </w:p>
        </w:tc>
        <w:tc>
          <w:tcPr>
            <w:tcW w:w="993" w:type="dxa"/>
            <w:shd w:val="clear" w:color="auto" w:fill="F2F2F2" w:themeFill="background1" w:themeFillShade="F2"/>
          </w:tcPr>
          <w:p w14:paraId="1838EA7E" w14:textId="77777777" w:rsidR="005F6D30" w:rsidRPr="00FE5452" w:rsidRDefault="005F6D30" w:rsidP="00F16C58">
            <w:pPr>
              <w:jc w:val="center"/>
              <w:rPr>
                <w:szCs w:val="22"/>
              </w:rPr>
            </w:pPr>
          </w:p>
        </w:tc>
        <w:tc>
          <w:tcPr>
            <w:tcW w:w="850" w:type="dxa"/>
            <w:shd w:val="clear" w:color="auto" w:fill="F2F2F2" w:themeFill="background1" w:themeFillShade="F2"/>
          </w:tcPr>
          <w:p w14:paraId="5A88ACFA" w14:textId="77777777" w:rsidR="005F6D30" w:rsidRPr="00FE5452" w:rsidRDefault="005F6D30" w:rsidP="00F16C58">
            <w:pPr>
              <w:jc w:val="center"/>
              <w:rPr>
                <w:szCs w:val="22"/>
              </w:rPr>
            </w:pPr>
          </w:p>
        </w:tc>
        <w:tc>
          <w:tcPr>
            <w:tcW w:w="851" w:type="dxa"/>
            <w:shd w:val="clear" w:color="auto" w:fill="F2F2F2" w:themeFill="background1" w:themeFillShade="F2"/>
          </w:tcPr>
          <w:p w14:paraId="4860DE6B" w14:textId="77777777" w:rsidR="005F6D30" w:rsidRPr="00FE5452" w:rsidRDefault="005F6D30" w:rsidP="00F16C58">
            <w:pPr>
              <w:jc w:val="center"/>
              <w:rPr>
                <w:szCs w:val="22"/>
              </w:rPr>
            </w:pPr>
          </w:p>
        </w:tc>
        <w:tc>
          <w:tcPr>
            <w:tcW w:w="850" w:type="dxa"/>
            <w:shd w:val="clear" w:color="auto" w:fill="auto"/>
          </w:tcPr>
          <w:p w14:paraId="4741826B" w14:textId="77777777" w:rsidR="005F6D30" w:rsidRPr="00FE5452" w:rsidRDefault="005F6D30" w:rsidP="00F16C58">
            <w:pPr>
              <w:jc w:val="center"/>
              <w:rPr>
                <w:szCs w:val="22"/>
              </w:rPr>
            </w:pPr>
          </w:p>
        </w:tc>
        <w:tc>
          <w:tcPr>
            <w:tcW w:w="851" w:type="dxa"/>
            <w:shd w:val="clear" w:color="auto" w:fill="auto"/>
          </w:tcPr>
          <w:p w14:paraId="37350AA7" w14:textId="77777777" w:rsidR="005F6D30" w:rsidRPr="00FE5452" w:rsidRDefault="005F6D30" w:rsidP="00F16C58">
            <w:pPr>
              <w:jc w:val="center"/>
              <w:rPr>
                <w:szCs w:val="22"/>
              </w:rPr>
            </w:pPr>
          </w:p>
        </w:tc>
        <w:tc>
          <w:tcPr>
            <w:tcW w:w="992" w:type="dxa"/>
            <w:shd w:val="clear" w:color="auto" w:fill="auto"/>
          </w:tcPr>
          <w:p w14:paraId="6EBE8BA9" w14:textId="77777777" w:rsidR="00F16C58" w:rsidRPr="00FE5452" w:rsidRDefault="00F16C58" w:rsidP="00F16C58">
            <w:pPr>
              <w:jc w:val="center"/>
              <w:rPr>
                <w:szCs w:val="22"/>
              </w:rPr>
            </w:pPr>
          </w:p>
          <w:p w14:paraId="08E682F6" w14:textId="375C65EA" w:rsidR="005F6D30" w:rsidRPr="00FE5452" w:rsidRDefault="00F16C58" w:rsidP="00F16C58">
            <w:pPr>
              <w:jc w:val="center"/>
              <w:rPr>
                <w:szCs w:val="22"/>
              </w:rPr>
            </w:pPr>
            <w:r w:rsidRPr="00FE5452">
              <w:rPr>
                <w:szCs w:val="22"/>
              </w:rPr>
              <w:t>X</w:t>
            </w:r>
          </w:p>
        </w:tc>
        <w:tc>
          <w:tcPr>
            <w:tcW w:w="992" w:type="dxa"/>
            <w:shd w:val="clear" w:color="auto" w:fill="auto"/>
          </w:tcPr>
          <w:p w14:paraId="01BED178" w14:textId="77777777" w:rsidR="00F16C58" w:rsidRPr="00FE5452" w:rsidRDefault="00F16C58" w:rsidP="00F16C58">
            <w:pPr>
              <w:jc w:val="center"/>
              <w:rPr>
                <w:szCs w:val="22"/>
              </w:rPr>
            </w:pPr>
          </w:p>
          <w:p w14:paraId="0E3AC620" w14:textId="2DE693BF" w:rsidR="005F6D30" w:rsidRPr="00FE5452" w:rsidRDefault="00F16C58" w:rsidP="00F16C58">
            <w:pPr>
              <w:jc w:val="center"/>
              <w:rPr>
                <w:szCs w:val="22"/>
              </w:rPr>
            </w:pPr>
            <w:r w:rsidRPr="00FE5452">
              <w:rPr>
                <w:szCs w:val="22"/>
              </w:rPr>
              <w:t>X</w:t>
            </w:r>
          </w:p>
        </w:tc>
        <w:tc>
          <w:tcPr>
            <w:tcW w:w="992" w:type="dxa"/>
            <w:shd w:val="clear" w:color="auto" w:fill="F2F2F2" w:themeFill="background1" w:themeFillShade="F2"/>
          </w:tcPr>
          <w:p w14:paraId="7FCF7A49" w14:textId="77777777" w:rsidR="005F6D30" w:rsidRPr="00FE5452" w:rsidRDefault="005F6D30" w:rsidP="00F16C58">
            <w:pPr>
              <w:jc w:val="center"/>
              <w:rPr>
                <w:szCs w:val="22"/>
              </w:rPr>
            </w:pPr>
          </w:p>
        </w:tc>
        <w:tc>
          <w:tcPr>
            <w:tcW w:w="992" w:type="dxa"/>
            <w:shd w:val="clear" w:color="auto" w:fill="F2F2F2" w:themeFill="background1" w:themeFillShade="F2"/>
          </w:tcPr>
          <w:p w14:paraId="5593395B" w14:textId="77777777" w:rsidR="005F6D30" w:rsidRPr="00FE5452" w:rsidRDefault="005F6D30" w:rsidP="00F16C58">
            <w:pPr>
              <w:jc w:val="center"/>
              <w:rPr>
                <w:szCs w:val="22"/>
              </w:rPr>
            </w:pPr>
          </w:p>
        </w:tc>
      </w:tr>
      <w:tr w:rsidR="005F6D30" w:rsidRPr="00FE5452" w14:paraId="5445CEA5" w14:textId="77777777" w:rsidTr="00450BB7">
        <w:trPr>
          <w:trHeight w:val="263"/>
        </w:trPr>
        <w:tc>
          <w:tcPr>
            <w:tcW w:w="3539" w:type="dxa"/>
            <w:shd w:val="clear" w:color="auto" w:fill="auto"/>
          </w:tcPr>
          <w:p w14:paraId="4475BE26" w14:textId="77777777" w:rsidR="00F16C58" w:rsidRPr="00FE5452" w:rsidRDefault="00F16C58" w:rsidP="00F43581">
            <w:pPr>
              <w:rPr>
                <w:szCs w:val="22"/>
              </w:rPr>
            </w:pPr>
          </w:p>
          <w:p w14:paraId="757F0FBC" w14:textId="3DDC38A4" w:rsidR="005F6D30" w:rsidRPr="00FE5452" w:rsidRDefault="005F6D30" w:rsidP="00F43581">
            <w:pPr>
              <w:rPr>
                <w:szCs w:val="22"/>
              </w:rPr>
            </w:pPr>
            <w:r w:rsidRPr="00FE5452">
              <w:rPr>
                <w:szCs w:val="22"/>
              </w:rPr>
              <w:t>Compilation of the outputs</w:t>
            </w:r>
          </w:p>
          <w:p w14:paraId="4B619089" w14:textId="0575064B" w:rsidR="00F16C58" w:rsidRPr="00FE5452" w:rsidRDefault="00F16C58" w:rsidP="00F43581">
            <w:pPr>
              <w:rPr>
                <w:szCs w:val="22"/>
              </w:rPr>
            </w:pPr>
          </w:p>
        </w:tc>
        <w:tc>
          <w:tcPr>
            <w:tcW w:w="992" w:type="dxa"/>
            <w:shd w:val="clear" w:color="auto" w:fill="F2F2F2" w:themeFill="background1" w:themeFillShade="F2"/>
          </w:tcPr>
          <w:p w14:paraId="78F2BBA5" w14:textId="77777777" w:rsidR="005F6D30" w:rsidRPr="00FE5452" w:rsidRDefault="005F6D30" w:rsidP="00F16C58">
            <w:pPr>
              <w:jc w:val="center"/>
              <w:rPr>
                <w:szCs w:val="22"/>
              </w:rPr>
            </w:pPr>
          </w:p>
        </w:tc>
        <w:tc>
          <w:tcPr>
            <w:tcW w:w="993" w:type="dxa"/>
            <w:shd w:val="clear" w:color="auto" w:fill="F2F2F2" w:themeFill="background1" w:themeFillShade="F2"/>
          </w:tcPr>
          <w:p w14:paraId="1315AE04" w14:textId="77777777" w:rsidR="005F6D30" w:rsidRPr="00FE5452" w:rsidRDefault="005F6D30" w:rsidP="00F16C58">
            <w:pPr>
              <w:jc w:val="center"/>
              <w:rPr>
                <w:szCs w:val="22"/>
              </w:rPr>
            </w:pPr>
          </w:p>
        </w:tc>
        <w:tc>
          <w:tcPr>
            <w:tcW w:w="850" w:type="dxa"/>
            <w:shd w:val="clear" w:color="auto" w:fill="F2F2F2" w:themeFill="background1" w:themeFillShade="F2"/>
          </w:tcPr>
          <w:p w14:paraId="41C199B5" w14:textId="77777777" w:rsidR="005F6D30" w:rsidRPr="00FE5452" w:rsidRDefault="005F6D30" w:rsidP="00F16C58">
            <w:pPr>
              <w:jc w:val="center"/>
              <w:rPr>
                <w:szCs w:val="22"/>
              </w:rPr>
            </w:pPr>
          </w:p>
        </w:tc>
        <w:tc>
          <w:tcPr>
            <w:tcW w:w="851" w:type="dxa"/>
            <w:shd w:val="clear" w:color="auto" w:fill="F2F2F2" w:themeFill="background1" w:themeFillShade="F2"/>
          </w:tcPr>
          <w:p w14:paraId="3B328ED1" w14:textId="77777777" w:rsidR="005F6D30" w:rsidRPr="00FE5452" w:rsidRDefault="005F6D30" w:rsidP="00F16C58">
            <w:pPr>
              <w:jc w:val="center"/>
              <w:rPr>
                <w:szCs w:val="22"/>
              </w:rPr>
            </w:pPr>
          </w:p>
        </w:tc>
        <w:tc>
          <w:tcPr>
            <w:tcW w:w="850" w:type="dxa"/>
            <w:shd w:val="clear" w:color="auto" w:fill="auto"/>
          </w:tcPr>
          <w:p w14:paraId="1D9DCE81" w14:textId="77777777" w:rsidR="005F6D30" w:rsidRPr="00FE5452" w:rsidRDefault="005F6D30" w:rsidP="00F16C58">
            <w:pPr>
              <w:jc w:val="center"/>
              <w:rPr>
                <w:szCs w:val="22"/>
              </w:rPr>
            </w:pPr>
          </w:p>
        </w:tc>
        <w:tc>
          <w:tcPr>
            <w:tcW w:w="851" w:type="dxa"/>
            <w:shd w:val="clear" w:color="auto" w:fill="auto"/>
          </w:tcPr>
          <w:p w14:paraId="4A07F7E4" w14:textId="77777777" w:rsidR="005F6D30" w:rsidRPr="00FE5452" w:rsidRDefault="005F6D30" w:rsidP="00F16C58">
            <w:pPr>
              <w:jc w:val="center"/>
              <w:rPr>
                <w:szCs w:val="22"/>
              </w:rPr>
            </w:pPr>
          </w:p>
        </w:tc>
        <w:tc>
          <w:tcPr>
            <w:tcW w:w="992" w:type="dxa"/>
            <w:shd w:val="clear" w:color="auto" w:fill="auto"/>
          </w:tcPr>
          <w:p w14:paraId="0D8C76BE" w14:textId="77777777" w:rsidR="00F16C58" w:rsidRPr="00FE5452" w:rsidRDefault="00F16C58" w:rsidP="00F16C58">
            <w:pPr>
              <w:jc w:val="center"/>
              <w:rPr>
                <w:szCs w:val="22"/>
              </w:rPr>
            </w:pPr>
          </w:p>
          <w:p w14:paraId="2EBDB52E" w14:textId="0135F1DE" w:rsidR="005F6D30" w:rsidRPr="00FE5452" w:rsidRDefault="00F16C58" w:rsidP="00F16C58">
            <w:pPr>
              <w:jc w:val="center"/>
              <w:rPr>
                <w:szCs w:val="22"/>
              </w:rPr>
            </w:pPr>
            <w:r w:rsidRPr="00FE5452">
              <w:rPr>
                <w:szCs w:val="22"/>
              </w:rPr>
              <w:t>X</w:t>
            </w:r>
          </w:p>
        </w:tc>
        <w:tc>
          <w:tcPr>
            <w:tcW w:w="992" w:type="dxa"/>
            <w:shd w:val="clear" w:color="auto" w:fill="auto"/>
          </w:tcPr>
          <w:p w14:paraId="7DB4A64F" w14:textId="77777777" w:rsidR="00F16C58" w:rsidRPr="00FE5452" w:rsidRDefault="00F16C58" w:rsidP="00F16C58">
            <w:pPr>
              <w:jc w:val="center"/>
              <w:rPr>
                <w:szCs w:val="22"/>
              </w:rPr>
            </w:pPr>
          </w:p>
          <w:p w14:paraId="3EDC66E6" w14:textId="0914CACC" w:rsidR="005F6D30" w:rsidRPr="00FE5452" w:rsidRDefault="00F16C58" w:rsidP="00F16C58">
            <w:pPr>
              <w:jc w:val="center"/>
              <w:rPr>
                <w:szCs w:val="22"/>
              </w:rPr>
            </w:pPr>
            <w:r w:rsidRPr="00FE5452">
              <w:rPr>
                <w:szCs w:val="22"/>
              </w:rPr>
              <w:t>X</w:t>
            </w:r>
          </w:p>
        </w:tc>
        <w:tc>
          <w:tcPr>
            <w:tcW w:w="992" w:type="dxa"/>
            <w:shd w:val="clear" w:color="auto" w:fill="F2F2F2" w:themeFill="background1" w:themeFillShade="F2"/>
          </w:tcPr>
          <w:p w14:paraId="7C10897E" w14:textId="77777777" w:rsidR="00F16C58" w:rsidRPr="00FE5452" w:rsidRDefault="00F16C58" w:rsidP="00F16C58">
            <w:pPr>
              <w:jc w:val="center"/>
              <w:rPr>
                <w:szCs w:val="22"/>
              </w:rPr>
            </w:pPr>
          </w:p>
          <w:p w14:paraId="28646072" w14:textId="07CA6EFD" w:rsidR="005F6D30" w:rsidRPr="00FE5452" w:rsidRDefault="00F16C58" w:rsidP="00F16C58">
            <w:pPr>
              <w:jc w:val="center"/>
              <w:rPr>
                <w:szCs w:val="22"/>
              </w:rPr>
            </w:pPr>
            <w:r w:rsidRPr="00FE5452">
              <w:rPr>
                <w:szCs w:val="22"/>
              </w:rPr>
              <w:t>X</w:t>
            </w:r>
          </w:p>
        </w:tc>
        <w:tc>
          <w:tcPr>
            <w:tcW w:w="992" w:type="dxa"/>
            <w:shd w:val="clear" w:color="auto" w:fill="F2F2F2" w:themeFill="background1" w:themeFillShade="F2"/>
          </w:tcPr>
          <w:p w14:paraId="2DD4B58E" w14:textId="77777777" w:rsidR="005F6D30" w:rsidRPr="00FE5452" w:rsidRDefault="005F6D30" w:rsidP="00F16C58">
            <w:pPr>
              <w:jc w:val="center"/>
              <w:rPr>
                <w:szCs w:val="22"/>
              </w:rPr>
            </w:pPr>
          </w:p>
        </w:tc>
      </w:tr>
      <w:tr w:rsidR="005F6D30" w:rsidRPr="00FE5452" w14:paraId="16DB8C18" w14:textId="77777777" w:rsidTr="00450BB7">
        <w:trPr>
          <w:trHeight w:val="263"/>
        </w:trPr>
        <w:tc>
          <w:tcPr>
            <w:tcW w:w="3539" w:type="dxa"/>
            <w:shd w:val="clear" w:color="auto" w:fill="auto"/>
          </w:tcPr>
          <w:p w14:paraId="04AD00B8" w14:textId="77777777" w:rsidR="00F16C58" w:rsidRPr="00FE5452" w:rsidRDefault="00F16C58" w:rsidP="00F16C58">
            <w:pPr>
              <w:rPr>
                <w:szCs w:val="22"/>
              </w:rPr>
            </w:pPr>
          </w:p>
          <w:p w14:paraId="42D792C0" w14:textId="77777777" w:rsidR="005F6D30" w:rsidRPr="00FE5452" w:rsidRDefault="005F6D30" w:rsidP="00F16C58">
            <w:pPr>
              <w:rPr>
                <w:szCs w:val="22"/>
              </w:rPr>
            </w:pPr>
            <w:r w:rsidRPr="00FE5452">
              <w:rPr>
                <w:szCs w:val="22"/>
              </w:rPr>
              <w:t>Evaluation</w:t>
            </w:r>
          </w:p>
          <w:p w14:paraId="1515636A" w14:textId="375494A7" w:rsidR="00F16C58" w:rsidRPr="00FE5452" w:rsidRDefault="00F16C58" w:rsidP="00F16C58">
            <w:pPr>
              <w:rPr>
                <w:szCs w:val="22"/>
              </w:rPr>
            </w:pPr>
          </w:p>
        </w:tc>
        <w:tc>
          <w:tcPr>
            <w:tcW w:w="992" w:type="dxa"/>
            <w:shd w:val="clear" w:color="auto" w:fill="F2F2F2" w:themeFill="background1" w:themeFillShade="F2"/>
          </w:tcPr>
          <w:p w14:paraId="70939A51" w14:textId="77777777" w:rsidR="005F6D30" w:rsidRPr="00FE5452" w:rsidRDefault="005F6D30" w:rsidP="00F16C58">
            <w:pPr>
              <w:jc w:val="center"/>
              <w:rPr>
                <w:szCs w:val="22"/>
              </w:rPr>
            </w:pPr>
          </w:p>
        </w:tc>
        <w:tc>
          <w:tcPr>
            <w:tcW w:w="993" w:type="dxa"/>
            <w:shd w:val="clear" w:color="auto" w:fill="F2F2F2" w:themeFill="background1" w:themeFillShade="F2"/>
          </w:tcPr>
          <w:p w14:paraId="69941A32" w14:textId="77777777" w:rsidR="005F6D30" w:rsidRPr="00FE5452" w:rsidRDefault="005F6D30" w:rsidP="00F16C58">
            <w:pPr>
              <w:jc w:val="center"/>
              <w:rPr>
                <w:szCs w:val="22"/>
              </w:rPr>
            </w:pPr>
          </w:p>
        </w:tc>
        <w:tc>
          <w:tcPr>
            <w:tcW w:w="850" w:type="dxa"/>
            <w:shd w:val="clear" w:color="auto" w:fill="F2F2F2" w:themeFill="background1" w:themeFillShade="F2"/>
          </w:tcPr>
          <w:p w14:paraId="71BDEB45" w14:textId="77777777" w:rsidR="005F6D30" w:rsidRPr="00FE5452" w:rsidRDefault="005F6D30" w:rsidP="00F16C58">
            <w:pPr>
              <w:jc w:val="center"/>
              <w:rPr>
                <w:szCs w:val="22"/>
              </w:rPr>
            </w:pPr>
          </w:p>
        </w:tc>
        <w:tc>
          <w:tcPr>
            <w:tcW w:w="851" w:type="dxa"/>
            <w:shd w:val="clear" w:color="auto" w:fill="F2F2F2" w:themeFill="background1" w:themeFillShade="F2"/>
          </w:tcPr>
          <w:p w14:paraId="1DF7A09E" w14:textId="77777777" w:rsidR="005F6D30" w:rsidRPr="00FE5452" w:rsidRDefault="005F6D30" w:rsidP="00F16C58">
            <w:pPr>
              <w:jc w:val="center"/>
              <w:rPr>
                <w:szCs w:val="22"/>
              </w:rPr>
            </w:pPr>
          </w:p>
        </w:tc>
        <w:tc>
          <w:tcPr>
            <w:tcW w:w="850" w:type="dxa"/>
            <w:shd w:val="clear" w:color="auto" w:fill="auto"/>
          </w:tcPr>
          <w:p w14:paraId="3FD98C43" w14:textId="77777777" w:rsidR="005F6D30" w:rsidRPr="00FE5452" w:rsidRDefault="005F6D30" w:rsidP="00F16C58">
            <w:pPr>
              <w:jc w:val="center"/>
              <w:rPr>
                <w:szCs w:val="22"/>
              </w:rPr>
            </w:pPr>
          </w:p>
        </w:tc>
        <w:tc>
          <w:tcPr>
            <w:tcW w:w="851" w:type="dxa"/>
            <w:shd w:val="clear" w:color="auto" w:fill="auto"/>
          </w:tcPr>
          <w:p w14:paraId="17E6CF64" w14:textId="77777777" w:rsidR="005F6D30" w:rsidRPr="00FE5452" w:rsidRDefault="005F6D30" w:rsidP="00F16C58">
            <w:pPr>
              <w:jc w:val="center"/>
              <w:rPr>
                <w:szCs w:val="22"/>
              </w:rPr>
            </w:pPr>
          </w:p>
        </w:tc>
        <w:tc>
          <w:tcPr>
            <w:tcW w:w="992" w:type="dxa"/>
            <w:shd w:val="clear" w:color="auto" w:fill="auto"/>
          </w:tcPr>
          <w:p w14:paraId="0CAEFC22" w14:textId="77777777" w:rsidR="005F6D30" w:rsidRPr="00FE5452" w:rsidRDefault="005F6D30" w:rsidP="00F16C58">
            <w:pPr>
              <w:jc w:val="center"/>
              <w:rPr>
                <w:szCs w:val="22"/>
              </w:rPr>
            </w:pPr>
          </w:p>
        </w:tc>
        <w:tc>
          <w:tcPr>
            <w:tcW w:w="992" w:type="dxa"/>
            <w:shd w:val="clear" w:color="auto" w:fill="auto"/>
          </w:tcPr>
          <w:p w14:paraId="300B5ECC" w14:textId="77777777" w:rsidR="005F6D30" w:rsidRPr="00FE5452" w:rsidRDefault="005F6D30" w:rsidP="00F16C58">
            <w:pPr>
              <w:jc w:val="center"/>
              <w:rPr>
                <w:szCs w:val="22"/>
              </w:rPr>
            </w:pPr>
          </w:p>
        </w:tc>
        <w:tc>
          <w:tcPr>
            <w:tcW w:w="992" w:type="dxa"/>
            <w:shd w:val="clear" w:color="auto" w:fill="F2F2F2" w:themeFill="background1" w:themeFillShade="F2"/>
          </w:tcPr>
          <w:p w14:paraId="3F4085A9" w14:textId="77777777" w:rsidR="005F6D30" w:rsidRPr="00FE5452" w:rsidRDefault="005F6D30" w:rsidP="00F16C58">
            <w:pPr>
              <w:jc w:val="center"/>
              <w:rPr>
                <w:szCs w:val="22"/>
              </w:rPr>
            </w:pPr>
          </w:p>
          <w:p w14:paraId="29547E29" w14:textId="77777777" w:rsidR="005F6D30" w:rsidRPr="00FE5452" w:rsidRDefault="005F6D30" w:rsidP="00F16C58">
            <w:pPr>
              <w:jc w:val="center"/>
              <w:rPr>
                <w:szCs w:val="22"/>
              </w:rPr>
            </w:pPr>
          </w:p>
        </w:tc>
        <w:tc>
          <w:tcPr>
            <w:tcW w:w="992" w:type="dxa"/>
            <w:shd w:val="clear" w:color="auto" w:fill="F2F2F2" w:themeFill="background1" w:themeFillShade="F2"/>
          </w:tcPr>
          <w:p w14:paraId="759A6B38" w14:textId="77777777" w:rsidR="00F16C58" w:rsidRPr="00FE5452" w:rsidRDefault="00F16C58" w:rsidP="00F16C58">
            <w:pPr>
              <w:jc w:val="center"/>
              <w:rPr>
                <w:szCs w:val="22"/>
              </w:rPr>
            </w:pPr>
          </w:p>
          <w:p w14:paraId="2978B59A" w14:textId="23FE80A8" w:rsidR="005F6D30" w:rsidRPr="00FE5452" w:rsidRDefault="00F16C58" w:rsidP="00F16C58">
            <w:pPr>
              <w:jc w:val="center"/>
              <w:rPr>
                <w:szCs w:val="22"/>
              </w:rPr>
            </w:pPr>
            <w:r w:rsidRPr="00FE5452">
              <w:rPr>
                <w:szCs w:val="22"/>
              </w:rPr>
              <w:t>X</w:t>
            </w:r>
          </w:p>
        </w:tc>
      </w:tr>
    </w:tbl>
    <w:p w14:paraId="7F9A4291" w14:textId="1B2611A6" w:rsidR="005F6D30" w:rsidRPr="00FE5452" w:rsidRDefault="005F6D30" w:rsidP="00F16C58">
      <w:pPr>
        <w:jc w:val="center"/>
        <w:rPr>
          <w:rFonts w:eastAsia="SimSun"/>
          <w:lang w:eastAsia="zh-CN"/>
        </w:rPr>
      </w:pPr>
    </w:p>
    <w:p w14:paraId="3EF495F8" w14:textId="77777777" w:rsidR="0094627B" w:rsidRPr="00FE5452" w:rsidRDefault="0094627B" w:rsidP="00F16C58">
      <w:pPr>
        <w:pStyle w:val="Endofdocument-Annex"/>
        <w:jc w:val="center"/>
      </w:pPr>
    </w:p>
    <w:p w14:paraId="482A1AF8" w14:textId="3F9525BC" w:rsidR="0094627B" w:rsidRPr="00FE5452" w:rsidRDefault="0094627B" w:rsidP="00F16C58">
      <w:pPr>
        <w:pStyle w:val="Endofdocument-Annex"/>
        <w:jc w:val="center"/>
      </w:pPr>
      <w:r w:rsidRPr="00FE5452">
        <w:t>[Annex VI follows]</w:t>
      </w:r>
    </w:p>
    <w:p w14:paraId="06B6A6D6" w14:textId="6F9E7279" w:rsidR="005F6D30" w:rsidRPr="00FE5452" w:rsidRDefault="005F6D30" w:rsidP="00E740AF">
      <w:pPr>
        <w:pStyle w:val="Endofdocument-Annex"/>
        <w:ind w:left="0"/>
        <w:sectPr w:rsidR="005F6D30" w:rsidRPr="00FE5452" w:rsidSect="00F16C58">
          <w:headerReference w:type="first" r:id="rId52"/>
          <w:pgSz w:w="16838" w:h="11906" w:orient="landscape" w:code="9"/>
          <w:pgMar w:top="1440" w:right="1440" w:bottom="1440" w:left="1440" w:header="504" w:footer="1022" w:gutter="0"/>
          <w:cols w:space="720"/>
          <w:titlePg/>
          <w:docGrid w:linePitch="299"/>
        </w:sectPr>
      </w:pPr>
      <w:r w:rsidRPr="00FE5452">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799"/>
      </w:tblGrid>
      <w:tr w:rsidR="0094627B" w:rsidRPr="00FE5452" w14:paraId="01029760" w14:textId="77777777" w:rsidTr="00EF0864">
        <w:trPr>
          <w:trHeight w:val="432"/>
        </w:trPr>
        <w:tc>
          <w:tcPr>
            <w:tcW w:w="9175" w:type="dxa"/>
            <w:gridSpan w:val="2"/>
            <w:shd w:val="clear" w:color="auto" w:fill="auto"/>
            <w:vAlign w:val="center"/>
          </w:tcPr>
          <w:p w14:paraId="4653341A" w14:textId="3D537DBA" w:rsidR="0094627B" w:rsidRPr="00FE5452" w:rsidRDefault="0094627B" w:rsidP="00F43581">
            <w:pPr>
              <w:pStyle w:val="Heading2"/>
            </w:pPr>
            <w:r w:rsidRPr="00FE5452">
              <w:lastRenderedPageBreak/>
              <w:t>ROJECT SUMMARY</w:t>
            </w:r>
          </w:p>
        </w:tc>
      </w:tr>
      <w:tr w:rsidR="0094627B" w:rsidRPr="00FE5452" w14:paraId="5F90AF40" w14:textId="77777777" w:rsidTr="00EF0864">
        <w:trPr>
          <w:trHeight w:val="496"/>
        </w:trPr>
        <w:tc>
          <w:tcPr>
            <w:tcW w:w="2376" w:type="dxa"/>
            <w:shd w:val="clear" w:color="auto" w:fill="auto"/>
          </w:tcPr>
          <w:p w14:paraId="5B75EDC1" w14:textId="77777777" w:rsidR="0094627B" w:rsidRPr="00FE5452" w:rsidRDefault="0094627B" w:rsidP="00B26715">
            <w:pPr>
              <w:pStyle w:val="Heading3"/>
              <w:spacing w:after="120"/>
            </w:pPr>
            <w:r w:rsidRPr="00FE5452">
              <w:t>Project Code</w:t>
            </w:r>
          </w:p>
        </w:tc>
        <w:tc>
          <w:tcPr>
            <w:tcW w:w="6799" w:type="dxa"/>
            <w:shd w:val="clear" w:color="auto" w:fill="auto"/>
            <w:vAlign w:val="center"/>
          </w:tcPr>
          <w:p w14:paraId="562EE193" w14:textId="77777777" w:rsidR="0094627B" w:rsidRPr="00FE5452" w:rsidRDefault="0094627B" w:rsidP="00B26715">
            <w:pPr>
              <w:spacing w:before="240" w:after="120"/>
            </w:pPr>
            <w:r w:rsidRPr="00FE5452">
              <w:t>DA_1_3_4_10_11_16_25_35_01</w:t>
            </w:r>
          </w:p>
        </w:tc>
      </w:tr>
      <w:tr w:rsidR="0094627B" w:rsidRPr="00FE5452" w14:paraId="6C6F6A13" w14:textId="77777777" w:rsidTr="00EF0864">
        <w:trPr>
          <w:trHeight w:val="404"/>
        </w:trPr>
        <w:tc>
          <w:tcPr>
            <w:tcW w:w="2376" w:type="dxa"/>
            <w:shd w:val="clear" w:color="auto" w:fill="auto"/>
          </w:tcPr>
          <w:p w14:paraId="4CA004D6" w14:textId="77777777" w:rsidR="0094627B" w:rsidRPr="00FE5452" w:rsidRDefault="0094627B" w:rsidP="0094627B">
            <w:pPr>
              <w:pStyle w:val="Heading3"/>
              <w:spacing w:after="120"/>
            </w:pPr>
            <w:r w:rsidRPr="00FE5452">
              <w:t>Title</w:t>
            </w:r>
          </w:p>
          <w:p w14:paraId="31E676BC" w14:textId="77777777" w:rsidR="0094627B" w:rsidRPr="00FE5452" w:rsidRDefault="0094627B" w:rsidP="0094627B">
            <w:pPr>
              <w:spacing w:before="240" w:after="120"/>
            </w:pPr>
          </w:p>
        </w:tc>
        <w:tc>
          <w:tcPr>
            <w:tcW w:w="6799" w:type="dxa"/>
            <w:shd w:val="clear" w:color="auto" w:fill="auto"/>
            <w:vAlign w:val="center"/>
          </w:tcPr>
          <w:p w14:paraId="7165E0D6" w14:textId="77777777" w:rsidR="0094627B" w:rsidRPr="00FE5452" w:rsidRDefault="0094627B" w:rsidP="00B26715">
            <w:pPr>
              <w:spacing w:after="120"/>
            </w:pPr>
            <w:r w:rsidRPr="00FE5452">
              <w:t>Pilot Project on Copyright and the Distribution of Content in the Digital Environment</w:t>
            </w:r>
          </w:p>
        </w:tc>
      </w:tr>
      <w:tr w:rsidR="0094627B" w:rsidRPr="00FE5452" w14:paraId="6A66FB0C" w14:textId="77777777" w:rsidTr="00EF0864">
        <w:trPr>
          <w:trHeight w:val="404"/>
        </w:trPr>
        <w:tc>
          <w:tcPr>
            <w:tcW w:w="2376" w:type="dxa"/>
            <w:shd w:val="clear" w:color="auto" w:fill="auto"/>
          </w:tcPr>
          <w:p w14:paraId="6DE5109F" w14:textId="77777777" w:rsidR="0094627B" w:rsidRPr="00FE5452" w:rsidRDefault="0094627B" w:rsidP="0094627B">
            <w:pPr>
              <w:pStyle w:val="Heading3"/>
            </w:pPr>
            <w:r w:rsidRPr="00FE5452">
              <w:t>Development Agenda Recommendation(s)</w:t>
            </w:r>
          </w:p>
          <w:p w14:paraId="5A4C1230" w14:textId="0578949C" w:rsidR="0094627B" w:rsidRPr="00FE5452" w:rsidRDefault="0094627B" w:rsidP="00B26715"/>
        </w:tc>
        <w:tc>
          <w:tcPr>
            <w:tcW w:w="6799" w:type="dxa"/>
            <w:shd w:val="clear" w:color="auto" w:fill="auto"/>
            <w:vAlign w:val="center"/>
          </w:tcPr>
          <w:p w14:paraId="004A26E3" w14:textId="39594D06" w:rsidR="0094627B" w:rsidRPr="00FE5452" w:rsidRDefault="0094627B" w:rsidP="00B26715">
            <w:pPr>
              <w:spacing w:before="240" w:after="240"/>
            </w:pPr>
            <w:r w:rsidRPr="00FE5452">
              <w:rPr>
                <w:i/>
              </w:rPr>
              <w:t>Recommendation 1</w:t>
            </w:r>
            <w:r w:rsidRPr="00FE5452">
              <w:t>:</w:t>
            </w:r>
            <w:r w:rsidR="00B26715" w:rsidRPr="00FE5452">
              <w:t xml:space="preserve"> </w:t>
            </w:r>
            <w:r w:rsidRPr="00FE5452">
              <w:t xml:space="preserve"> WIPO technical assistance shall be, </w:t>
            </w:r>
            <w:r w:rsidRPr="00FE5452">
              <w:rPr>
                <w:i/>
                <w:iCs/>
              </w:rPr>
              <w:t>inter alia</w:t>
            </w:r>
            <w:r w:rsidRPr="00FE5452">
              <w:t xml:space="preserve">, development-oriented, demand-driven and transparent, taking into account the priorities and the special needs of developing countries, especially LDCs, as well as the different levels of development of Member States and activities should include time frames for completion. </w:t>
            </w:r>
            <w:r w:rsidR="00B26715" w:rsidRPr="00FE5452">
              <w:t xml:space="preserve"> </w:t>
            </w:r>
            <w:r w:rsidRPr="00FE5452">
              <w:t>In this regard, design, delivery mechanisms and evaluation processes of technical assistance programs should be country specific.</w:t>
            </w:r>
          </w:p>
          <w:p w14:paraId="3DD851DF" w14:textId="5FCEC6E0" w:rsidR="0094627B" w:rsidRPr="00FE5452" w:rsidRDefault="0094627B" w:rsidP="00B26715">
            <w:pPr>
              <w:spacing w:before="240" w:after="240"/>
            </w:pPr>
            <w:r w:rsidRPr="00FE5452">
              <w:rPr>
                <w:i/>
              </w:rPr>
              <w:t>Recommendation 3</w:t>
            </w:r>
            <w:r w:rsidRPr="00FE5452">
              <w:t xml:space="preserve">: </w:t>
            </w:r>
            <w:r w:rsidR="00B26715" w:rsidRPr="00FE5452">
              <w:t xml:space="preserve"> </w:t>
            </w:r>
            <w:r w:rsidRPr="00FE5452">
              <w:t xml:space="preserve">Increase human and financial allocation for technical assistance programs in WIPO for promoting a, </w:t>
            </w:r>
            <w:r w:rsidRPr="00FE5452">
              <w:rPr>
                <w:i/>
                <w:iCs/>
              </w:rPr>
              <w:t>inter alia</w:t>
            </w:r>
            <w:r w:rsidRPr="00FE5452">
              <w:t>, development-oriented intellectual property culture, with an emphasis on introducing intellectual property at different academic levels and on generating greater public awareness on intellectual property.</w:t>
            </w:r>
          </w:p>
          <w:p w14:paraId="077FCEFD" w14:textId="664EED71" w:rsidR="0094627B" w:rsidRPr="00FE5452" w:rsidRDefault="0094627B" w:rsidP="00B26715">
            <w:pPr>
              <w:spacing w:before="240" w:after="240"/>
            </w:pPr>
            <w:r w:rsidRPr="00FE5452">
              <w:rPr>
                <w:i/>
              </w:rPr>
              <w:t>Recommendation 4</w:t>
            </w:r>
            <w:r w:rsidRPr="00FE5452">
              <w:t xml:space="preserve">: </w:t>
            </w:r>
            <w:r w:rsidR="00B26715" w:rsidRPr="00FE5452">
              <w:t xml:space="preserve"> </w:t>
            </w:r>
            <w:r w:rsidRPr="00FE5452">
              <w:t>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p w14:paraId="6F301AA9" w14:textId="70E6C47A" w:rsidR="0094627B" w:rsidRPr="00FE5452" w:rsidRDefault="0094627B" w:rsidP="00B26715">
            <w:pPr>
              <w:spacing w:before="240" w:after="240"/>
            </w:pPr>
            <w:r w:rsidRPr="00FE5452">
              <w:rPr>
                <w:i/>
              </w:rPr>
              <w:t>Recommendation 10</w:t>
            </w:r>
            <w:r w:rsidRPr="00FE5452">
              <w:t>:</w:t>
            </w:r>
            <w:r w:rsidRPr="00FE5452">
              <w:rPr>
                <w:i/>
              </w:rPr>
              <w:t xml:space="preserve"> </w:t>
            </w:r>
            <w:r w:rsidR="00B26715" w:rsidRPr="00FE5452">
              <w:rPr>
                <w:i/>
              </w:rPr>
              <w:t xml:space="preserve"> </w:t>
            </w:r>
            <w:r w:rsidRPr="00FE5452">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B26715" w:rsidRPr="00FE5452">
              <w:t xml:space="preserve"> </w:t>
            </w:r>
            <w:r w:rsidRPr="00FE5452">
              <w:t>This technical assistance should also be extended to sub-regional and regional organizations dealing with intellectual property.</w:t>
            </w:r>
          </w:p>
          <w:p w14:paraId="3362A52A" w14:textId="5816D8FE" w:rsidR="0094627B" w:rsidRPr="00FE5452" w:rsidRDefault="0094627B" w:rsidP="00B26715">
            <w:pPr>
              <w:spacing w:before="240" w:after="240"/>
            </w:pPr>
            <w:r w:rsidRPr="00FE5452">
              <w:rPr>
                <w:i/>
              </w:rPr>
              <w:t>Recommendation 16</w:t>
            </w:r>
            <w:r w:rsidRPr="00FE5452">
              <w:t xml:space="preserve">: </w:t>
            </w:r>
            <w:r w:rsidR="00B26715" w:rsidRPr="00FE5452">
              <w:t xml:space="preserve"> </w:t>
            </w:r>
            <w:r w:rsidRPr="00FE5452">
              <w:t>Consider the preservation of the public domain within WIPO’s normative processes and deepen the analysis of the implications and benefits of a rich and accessible public domain.</w:t>
            </w:r>
          </w:p>
        </w:tc>
      </w:tr>
      <w:tr w:rsidR="0094627B" w:rsidRPr="00FE5452" w14:paraId="58B3F23A" w14:textId="77777777" w:rsidTr="00EF0864">
        <w:tc>
          <w:tcPr>
            <w:tcW w:w="2376" w:type="dxa"/>
            <w:shd w:val="clear" w:color="auto" w:fill="auto"/>
          </w:tcPr>
          <w:p w14:paraId="09455052" w14:textId="77777777" w:rsidR="0094627B" w:rsidRPr="00FE5452" w:rsidRDefault="0094627B" w:rsidP="0094627B">
            <w:pPr>
              <w:pStyle w:val="Heading3"/>
            </w:pPr>
            <w:r w:rsidRPr="00FE5452">
              <w:lastRenderedPageBreak/>
              <w:t>Development Agenda Recommendation(s)</w:t>
            </w:r>
          </w:p>
          <w:p w14:paraId="4326FF2E" w14:textId="77777777" w:rsidR="0094627B" w:rsidRPr="00FE5452" w:rsidRDefault="0094627B" w:rsidP="0094627B"/>
        </w:tc>
        <w:tc>
          <w:tcPr>
            <w:tcW w:w="6799" w:type="dxa"/>
            <w:shd w:val="clear" w:color="auto" w:fill="auto"/>
          </w:tcPr>
          <w:p w14:paraId="5A3B2758" w14:textId="7493522A" w:rsidR="0094627B" w:rsidRPr="00FE5452" w:rsidRDefault="0094627B" w:rsidP="00B26715">
            <w:pPr>
              <w:spacing w:before="240"/>
            </w:pPr>
            <w:r w:rsidRPr="00FE5452">
              <w:rPr>
                <w:i/>
              </w:rPr>
              <w:t>Recommendation 25</w:t>
            </w:r>
            <w:r w:rsidRPr="00FE5452">
              <w:t xml:space="preserve">: </w:t>
            </w:r>
            <w:r w:rsidR="00B26715" w:rsidRPr="00FE5452">
              <w:t xml:space="preserve"> </w:t>
            </w:r>
            <w:r w:rsidRPr="00FE5452">
              <w:t>To explore intellectual property -related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14:paraId="2A615315" w14:textId="77777777" w:rsidR="0094627B" w:rsidRPr="00FE5452" w:rsidRDefault="0094627B" w:rsidP="0094627B"/>
          <w:p w14:paraId="72BD069F" w14:textId="685D11CB" w:rsidR="0094627B" w:rsidRPr="00FE5452" w:rsidRDefault="0094627B" w:rsidP="00474771">
            <w:pPr>
              <w:spacing w:after="120"/>
            </w:pPr>
            <w:r w:rsidRPr="00FE5452">
              <w:rPr>
                <w:i/>
              </w:rPr>
              <w:t>Recommendation 35</w:t>
            </w:r>
            <w:r w:rsidRPr="00FE5452">
              <w:t xml:space="preserve">: </w:t>
            </w:r>
            <w:r w:rsidR="00B26715" w:rsidRPr="00FE5452">
              <w:t xml:space="preserve"> </w:t>
            </w:r>
            <w:r w:rsidRPr="00FE5452">
              <w:t>To request WIPO to undertake, upon request of Member States, new studies to assess the economic, social and cultural impact of the use of intellectual property systems in these States.</w:t>
            </w:r>
          </w:p>
        </w:tc>
      </w:tr>
      <w:tr w:rsidR="0094627B" w:rsidRPr="00FE5452" w14:paraId="41B38BEA" w14:textId="77777777" w:rsidTr="00EF0864">
        <w:tc>
          <w:tcPr>
            <w:tcW w:w="2376" w:type="dxa"/>
            <w:shd w:val="clear" w:color="auto" w:fill="auto"/>
          </w:tcPr>
          <w:p w14:paraId="352675A4" w14:textId="6A87BEFF" w:rsidR="0094627B" w:rsidRPr="00FE5452" w:rsidRDefault="0094627B" w:rsidP="00474771">
            <w:pPr>
              <w:pStyle w:val="Heading3"/>
              <w:spacing w:after="120"/>
            </w:pPr>
            <w:r w:rsidRPr="00FE5452">
              <w:t>Project Budget</w:t>
            </w:r>
          </w:p>
        </w:tc>
        <w:tc>
          <w:tcPr>
            <w:tcW w:w="6799" w:type="dxa"/>
            <w:shd w:val="clear" w:color="auto" w:fill="auto"/>
          </w:tcPr>
          <w:p w14:paraId="5D131FB0" w14:textId="2C4E80CA" w:rsidR="0094627B" w:rsidRPr="00FE5452" w:rsidRDefault="0094627B" w:rsidP="000F468A">
            <w:pPr>
              <w:spacing w:before="240" w:after="120"/>
            </w:pPr>
            <w:r w:rsidRPr="00FE5452">
              <w:t xml:space="preserve">Total project budget: </w:t>
            </w:r>
            <w:r w:rsidR="00A325B8">
              <w:t xml:space="preserve">556,000 Swiss francs of which </w:t>
            </w:r>
            <w:r w:rsidRPr="00FE5452">
              <w:t xml:space="preserve">385,000 Swiss francs, for </w:t>
            </w:r>
            <w:r w:rsidR="00FB0CEF" w:rsidRPr="00FE5452">
              <w:t>n</w:t>
            </w:r>
            <w:r w:rsidRPr="00FE5452">
              <w:t>on-personnel resources</w:t>
            </w:r>
            <w:r w:rsidR="000F468A">
              <w:t>, and 171,000 Swiss francs for personnel resources.</w:t>
            </w:r>
          </w:p>
        </w:tc>
      </w:tr>
      <w:tr w:rsidR="0094627B" w:rsidRPr="00FE5452" w14:paraId="5A5B2ED9" w14:textId="77777777" w:rsidTr="00EF0864">
        <w:tc>
          <w:tcPr>
            <w:tcW w:w="2376" w:type="dxa"/>
            <w:shd w:val="clear" w:color="auto" w:fill="auto"/>
          </w:tcPr>
          <w:p w14:paraId="6DE8FE08" w14:textId="1B5F40F8" w:rsidR="0094627B" w:rsidRPr="00FE5452" w:rsidRDefault="0094627B" w:rsidP="00B26715">
            <w:pPr>
              <w:pStyle w:val="Heading3"/>
              <w:spacing w:after="120"/>
            </w:pPr>
            <w:r w:rsidRPr="00FE5452">
              <w:t>Project Start Date</w:t>
            </w:r>
          </w:p>
        </w:tc>
        <w:tc>
          <w:tcPr>
            <w:tcW w:w="6799" w:type="dxa"/>
            <w:shd w:val="clear" w:color="auto" w:fill="auto"/>
          </w:tcPr>
          <w:p w14:paraId="1E666C73" w14:textId="6B34C797" w:rsidR="0094627B" w:rsidRPr="00FE5452" w:rsidRDefault="00FB0CEF" w:rsidP="00B26715">
            <w:pPr>
              <w:spacing w:before="240" w:after="120"/>
            </w:pPr>
            <w:r w:rsidRPr="00FE5452">
              <w:t>January</w:t>
            </w:r>
            <w:r w:rsidR="0094627B" w:rsidRPr="00FE5452">
              <w:t xml:space="preserve"> 2019</w:t>
            </w:r>
          </w:p>
        </w:tc>
      </w:tr>
      <w:tr w:rsidR="0094627B" w:rsidRPr="00FE5452" w14:paraId="71F50758" w14:textId="77777777" w:rsidTr="00EF0864">
        <w:tc>
          <w:tcPr>
            <w:tcW w:w="2376" w:type="dxa"/>
            <w:shd w:val="clear" w:color="auto" w:fill="auto"/>
          </w:tcPr>
          <w:p w14:paraId="4E0B5AA9" w14:textId="745F55B3" w:rsidR="0094627B" w:rsidRPr="00FE5452" w:rsidRDefault="0094627B" w:rsidP="00B26715">
            <w:pPr>
              <w:pStyle w:val="Heading3"/>
              <w:spacing w:after="120"/>
            </w:pPr>
            <w:r w:rsidRPr="00FE5452">
              <w:t>Project Duration</w:t>
            </w:r>
          </w:p>
        </w:tc>
        <w:tc>
          <w:tcPr>
            <w:tcW w:w="6799" w:type="dxa"/>
            <w:shd w:val="clear" w:color="auto" w:fill="auto"/>
          </w:tcPr>
          <w:p w14:paraId="24A1E5AE" w14:textId="77777777" w:rsidR="0094627B" w:rsidRPr="00FE5452" w:rsidRDefault="0094627B" w:rsidP="00B26715">
            <w:pPr>
              <w:spacing w:before="240" w:after="120"/>
            </w:pPr>
            <w:r w:rsidRPr="00FE5452">
              <w:t>30 months</w:t>
            </w:r>
          </w:p>
        </w:tc>
      </w:tr>
      <w:tr w:rsidR="0094627B" w:rsidRPr="00FE5452" w14:paraId="5E90938B" w14:textId="77777777" w:rsidTr="00EF0864">
        <w:tc>
          <w:tcPr>
            <w:tcW w:w="2376" w:type="dxa"/>
            <w:shd w:val="clear" w:color="auto" w:fill="auto"/>
          </w:tcPr>
          <w:p w14:paraId="6027B194" w14:textId="77777777" w:rsidR="0094627B" w:rsidRPr="00FE5452" w:rsidRDefault="0094627B" w:rsidP="00B26715">
            <w:pPr>
              <w:pStyle w:val="Heading3"/>
              <w:spacing w:after="120"/>
            </w:pPr>
            <w:r w:rsidRPr="00FE5452">
              <w:t>Key WIPO Sectors Involved and Links to WIPO Programs</w:t>
            </w:r>
          </w:p>
        </w:tc>
        <w:tc>
          <w:tcPr>
            <w:tcW w:w="6799" w:type="dxa"/>
            <w:shd w:val="clear" w:color="auto" w:fill="auto"/>
          </w:tcPr>
          <w:p w14:paraId="08D7EC4A" w14:textId="40D0DDBA" w:rsidR="0094627B" w:rsidRPr="00FE5452" w:rsidRDefault="0094627B" w:rsidP="00B26715">
            <w:pPr>
              <w:spacing w:before="240" w:after="120"/>
            </w:pPr>
            <w:r w:rsidRPr="00FE5452">
              <w:t>Links to Program 3</w:t>
            </w:r>
          </w:p>
        </w:tc>
      </w:tr>
      <w:tr w:rsidR="0094627B" w:rsidRPr="00FE5452" w14:paraId="40A950F0" w14:textId="77777777" w:rsidTr="00EF0864">
        <w:trPr>
          <w:trHeight w:val="2664"/>
        </w:trPr>
        <w:tc>
          <w:tcPr>
            <w:tcW w:w="2376" w:type="dxa"/>
            <w:shd w:val="clear" w:color="auto" w:fill="auto"/>
          </w:tcPr>
          <w:p w14:paraId="6B793254" w14:textId="77777777" w:rsidR="0094627B" w:rsidRPr="00FE5452" w:rsidRDefault="0094627B" w:rsidP="00B26715">
            <w:pPr>
              <w:pStyle w:val="Heading3"/>
              <w:spacing w:after="120"/>
            </w:pPr>
            <w:r w:rsidRPr="00FE5452">
              <w:t>Brief Description of Project</w:t>
            </w:r>
          </w:p>
        </w:tc>
        <w:tc>
          <w:tcPr>
            <w:tcW w:w="6799" w:type="dxa"/>
            <w:shd w:val="clear" w:color="auto" w:fill="auto"/>
          </w:tcPr>
          <w:p w14:paraId="238CC3DE" w14:textId="77777777" w:rsidR="0094627B" w:rsidRPr="00FE5452" w:rsidRDefault="0094627B" w:rsidP="00B26715">
            <w:pPr>
              <w:spacing w:before="240" w:after="120"/>
            </w:pPr>
            <w:r w:rsidRPr="00FE5452">
              <w:t xml:space="preserve">The project aims at providing clear information about the copyright and related rights national regimes applicable to the audiovisual content that is licensed and distributed in the digital environment. </w:t>
            </w:r>
          </w:p>
          <w:p w14:paraId="2277F4A0" w14:textId="3875575F" w:rsidR="0094627B" w:rsidRPr="00FE5452" w:rsidRDefault="0094627B" w:rsidP="00B26715">
            <w:pPr>
              <w:spacing w:before="240" w:after="120"/>
            </w:pPr>
            <w:r w:rsidRPr="00FE5452">
              <w:t xml:space="preserve">In particular, the project raises awareness among creators and stakeholders about existing national rules and assess current issues related to copyright and related rights in the digital audiovisual markets of the participating countries: </w:t>
            </w:r>
            <w:r w:rsidR="00B26715" w:rsidRPr="00FE5452">
              <w:t xml:space="preserve"> </w:t>
            </w:r>
            <w:r w:rsidRPr="00FE5452">
              <w:t xml:space="preserve">Argentina, Brazil, Costa Rica, Ecuador, Peru and Uruguay. </w:t>
            </w:r>
          </w:p>
          <w:p w14:paraId="1477529F" w14:textId="77777777" w:rsidR="0094627B" w:rsidRPr="00FE5452" w:rsidRDefault="0094627B" w:rsidP="00B26715">
            <w:pPr>
              <w:spacing w:before="240" w:after="120"/>
            </w:pPr>
            <w:r w:rsidRPr="00FE5452">
              <w:t>The project also aims at identifying, according to each national legal framework, copyright and related rights implicated in the distribution of audiovisual content in the digital environment, with a view to providing a better understanding of the industry for local creators, right owners and stakeholders.  Enhancing access to relevant information on copyright and related rights for local stakeholders, including creators, producers, digital platforms and policy makers, could assist in the development of the local digital market and in the exploitation of local audiovisual content.</w:t>
            </w:r>
          </w:p>
        </w:tc>
      </w:tr>
      <w:tr w:rsidR="00B26715" w:rsidRPr="00FE5452" w14:paraId="4C6B91A2" w14:textId="77777777" w:rsidTr="00EF0864">
        <w:trPr>
          <w:trHeight w:val="8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857968" w14:textId="77777777" w:rsidR="00B26715" w:rsidRPr="00FE5452" w:rsidRDefault="00B26715" w:rsidP="00E966D4">
            <w:pPr>
              <w:pStyle w:val="Heading3"/>
              <w:spacing w:after="120"/>
            </w:pPr>
            <w:r w:rsidRPr="00FE5452">
              <w:br w:type="page"/>
              <w:t>Project Manager</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C8F3184" w14:textId="7DFE3B52" w:rsidR="00B26715" w:rsidRPr="00FE5452" w:rsidRDefault="00B26715" w:rsidP="00E966D4">
            <w:pPr>
              <w:spacing w:before="240" w:after="120"/>
            </w:pPr>
            <w:r w:rsidRPr="00FE5452">
              <w:t>Ms. Michele Woods, Dire</w:t>
            </w:r>
            <w:r w:rsidR="00474771" w:rsidRPr="00FE5452">
              <w:t>ctor, Copyright Law Division</w:t>
            </w:r>
          </w:p>
        </w:tc>
      </w:tr>
      <w:tr w:rsidR="00B26715" w:rsidRPr="00FE5452" w14:paraId="48AB1907" w14:textId="77777777" w:rsidTr="00EF0864">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55BED748" w14:textId="77777777" w:rsidR="00B26715" w:rsidRPr="00FE5452" w:rsidRDefault="00B26715" w:rsidP="00B26715">
            <w:pPr>
              <w:pStyle w:val="Heading3"/>
              <w:spacing w:after="120"/>
            </w:pPr>
            <w:r w:rsidRPr="00FE5452">
              <w:lastRenderedPageBreak/>
              <w:t xml:space="preserve">Links to Expected Results in the Program and Budget </w:t>
            </w:r>
          </w:p>
          <w:p w14:paraId="1555C06C" w14:textId="77777777" w:rsidR="00B26715" w:rsidRPr="00FE5452" w:rsidDel="00196374" w:rsidRDefault="00B26715" w:rsidP="00B26715">
            <w:pPr>
              <w:pStyle w:val="Heading3"/>
              <w:spacing w:after="120"/>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5C3ABDB" w14:textId="77777777" w:rsidR="00B26715" w:rsidRPr="00FE5452" w:rsidRDefault="00B26715" w:rsidP="00B26715">
            <w:pPr>
              <w:spacing w:before="240" w:after="120"/>
            </w:pPr>
            <w:r w:rsidRPr="00FE5452">
              <w:t xml:space="preserve">Program 3 </w:t>
            </w:r>
          </w:p>
          <w:p w14:paraId="5CE8226F" w14:textId="03A7651C" w:rsidR="00B26715" w:rsidRPr="00FE5452" w:rsidRDefault="00FB0CEF" w:rsidP="00B26715">
            <w:pPr>
              <w:spacing w:before="240" w:after="120"/>
            </w:pPr>
            <w:r w:rsidRPr="00FE5452">
              <w:rPr>
                <w:i/>
              </w:rPr>
              <w:t>Expected Result</w:t>
            </w:r>
            <w:r w:rsidR="00B26715" w:rsidRPr="00FE5452">
              <w:rPr>
                <w:i/>
              </w:rPr>
              <w:t xml:space="preserve"> I.2</w:t>
            </w:r>
            <w:r w:rsidR="00B26715" w:rsidRPr="00FE5452">
              <w:t xml:space="preserve">: </w:t>
            </w:r>
            <w:r w:rsidR="00E966D4" w:rsidRPr="00FE5452">
              <w:t xml:space="preserve"> </w:t>
            </w:r>
            <w:r w:rsidR="00B26715" w:rsidRPr="00FE5452">
              <w:t xml:space="preserve">Tailored and balanced IP legislative, regulatory and policy framework. </w:t>
            </w:r>
          </w:p>
          <w:p w14:paraId="05EA024E" w14:textId="35EA93DE" w:rsidR="00B26715" w:rsidRPr="00FE5452" w:rsidRDefault="00FB0CEF" w:rsidP="00B26715">
            <w:pPr>
              <w:spacing w:before="240" w:after="120"/>
            </w:pPr>
            <w:r w:rsidRPr="00FE5452">
              <w:rPr>
                <w:i/>
              </w:rPr>
              <w:t>Expected Result</w:t>
            </w:r>
            <w:r w:rsidR="00B26715" w:rsidRPr="00FE5452">
              <w:rPr>
                <w:i/>
              </w:rPr>
              <w:t xml:space="preserve"> III.4</w:t>
            </w:r>
            <w:r w:rsidR="00B26715" w:rsidRPr="00FE5452">
              <w:t xml:space="preserve">: </w:t>
            </w:r>
            <w:r w:rsidR="00E966D4" w:rsidRPr="00FE5452">
              <w:t xml:space="preserve"> </w:t>
            </w:r>
            <w:r w:rsidR="00B26715" w:rsidRPr="00FE5452">
              <w:t xml:space="preserve">Strengthened cooperation arrangements with institutions in developing countries, LDCs and countries in transition tailored to their needs. </w:t>
            </w:r>
          </w:p>
          <w:p w14:paraId="78935EDC" w14:textId="64C48257" w:rsidR="00B26715" w:rsidRPr="00FE5452" w:rsidDel="00196374" w:rsidRDefault="00FB0CEF" w:rsidP="00B26715">
            <w:pPr>
              <w:spacing w:before="240" w:after="120"/>
            </w:pPr>
            <w:r w:rsidRPr="00FE5452">
              <w:rPr>
                <w:i/>
              </w:rPr>
              <w:t>Expected Result</w:t>
            </w:r>
            <w:r w:rsidR="00B26715" w:rsidRPr="00FE5452">
              <w:rPr>
                <w:i/>
              </w:rPr>
              <w:t xml:space="preserve"> IV.2</w:t>
            </w:r>
            <w:r w:rsidR="00B26715" w:rsidRPr="00FE5452">
              <w:t xml:space="preserve">: </w:t>
            </w:r>
            <w:r w:rsidR="00E966D4" w:rsidRPr="00FE5452">
              <w:t xml:space="preserve"> </w:t>
            </w:r>
            <w:r w:rsidR="00B26715" w:rsidRPr="00FE5452">
              <w:t>Enhanced access to, and use of, IP information by IP institutions and the public to promote innovation and creativity.</w:t>
            </w:r>
          </w:p>
        </w:tc>
      </w:tr>
      <w:tr w:rsidR="00B26715" w:rsidRPr="00FE5452" w14:paraId="502BCCFD" w14:textId="77777777" w:rsidTr="00EF0864">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66EC0C2A" w14:textId="77777777" w:rsidR="00B26715" w:rsidRPr="00FE5452" w:rsidRDefault="00B26715" w:rsidP="00B26715">
            <w:pPr>
              <w:pStyle w:val="Heading3"/>
              <w:spacing w:after="120"/>
            </w:pPr>
            <w:r w:rsidRPr="00FE5452">
              <w:lastRenderedPageBreak/>
              <w:t>Progress in Project Implementation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36EEE54" w14:textId="4D08E3DF" w:rsidR="00B26715" w:rsidRPr="00FE5452" w:rsidRDefault="00B26715" w:rsidP="00E966D4">
            <w:pPr>
              <w:spacing w:before="240" w:after="240"/>
            </w:pPr>
            <w:r w:rsidRPr="00FE5452">
              <w:t>During the reporting perio</w:t>
            </w:r>
            <w:r w:rsidR="00E966D4" w:rsidRPr="00FE5452">
              <w:t xml:space="preserve">d (July 2019 to December 2020), </w:t>
            </w:r>
            <w:r w:rsidRPr="00FE5452">
              <w:t>significant progress has been made in the implementation of the project.  Efforts have been directed into completing the project outputs, in particular finalizing the following studies:</w:t>
            </w:r>
          </w:p>
          <w:p w14:paraId="0A8631C7" w14:textId="4F820385" w:rsidR="00B26715" w:rsidRPr="00FE5452" w:rsidRDefault="00B26715" w:rsidP="00E966D4">
            <w:pPr>
              <w:numPr>
                <w:ilvl w:val="0"/>
                <w:numId w:val="50"/>
              </w:numPr>
              <w:spacing w:before="240" w:after="240"/>
            </w:pPr>
            <w:r w:rsidRPr="00FE5452">
              <w:t xml:space="preserve">Study I: </w:t>
            </w:r>
            <w:r w:rsidR="00E966D4" w:rsidRPr="00FE5452">
              <w:t xml:space="preserve"> </w:t>
            </w:r>
            <w:r w:rsidRPr="00FE5452">
              <w:t xml:space="preserve">The copyright legal framework and licensing practices for audiovisual content in the digital environment.  </w:t>
            </w:r>
          </w:p>
          <w:p w14:paraId="2E965939" w14:textId="77777777" w:rsidR="00B26715" w:rsidRPr="00FE5452" w:rsidRDefault="00B26715" w:rsidP="00E966D4">
            <w:pPr>
              <w:spacing w:before="240" w:after="240"/>
            </w:pPr>
            <w:r w:rsidRPr="00FE5452">
              <w:t xml:space="preserve">This Study is divided into the following parts:  </w:t>
            </w:r>
          </w:p>
          <w:p w14:paraId="15A32E06" w14:textId="3863267B" w:rsidR="00B26715" w:rsidRPr="00FE5452" w:rsidRDefault="00B26715" w:rsidP="00547BD5">
            <w:pPr>
              <w:spacing w:before="120" w:after="120"/>
            </w:pPr>
            <w:r w:rsidRPr="00FE5452">
              <w:t xml:space="preserve">Part 1: </w:t>
            </w:r>
            <w:r w:rsidR="00E966D4" w:rsidRPr="00FE5452">
              <w:t xml:space="preserve"> </w:t>
            </w:r>
            <w:r w:rsidRPr="00FE5452">
              <w:t>Audiovisual OTT business models in Latin America: recent trends and future evolution</w:t>
            </w:r>
          </w:p>
          <w:p w14:paraId="3B8B7595" w14:textId="79412C01" w:rsidR="00B26715" w:rsidRPr="00FE5452" w:rsidRDefault="00B26715" w:rsidP="00547BD5">
            <w:pPr>
              <w:spacing w:before="120" w:after="120"/>
            </w:pPr>
            <w:r w:rsidRPr="00FE5452">
              <w:t xml:space="preserve">Part 2: </w:t>
            </w:r>
            <w:r w:rsidR="00E966D4" w:rsidRPr="00FE5452">
              <w:t xml:space="preserve"> </w:t>
            </w:r>
            <w:r w:rsidRPr="00FE5452">
              <w:t xml:space="preserve">Legal study on the digital audiovisual legal framework in Latin America </w:t>
            </w:r>
          </w:p>
          <w:p w14:paraId="31BDA3CD" w14:textId="77777777" w:rsidR="00B26715" w:rsidRPr="00FE5452" w:rsidRDefault="00B26715" w:rsidP="00B26715">
            <w:pPr>
              <w:spacing w:before="240" w:after="120"/>
            </w:pPr>
            <w:r w:rsidRPr="00FE5452">
              <w:t xml:space="preserve">Annex: </w:t>
            </w:r>
          </w:p>
          <w:p w14:paraId="5341B1EF" w14:textId="77777777" w:rsidR="00B26715" w:rsidRPr="00FE5452" w:rsidRDefault="00B26715" w:rsidP="00B26715">
            <w:pPr>
              <w:spacing w:before="240" w:after="120"/>
            </w:pPr>
            <w:r w:rsidRPr="00FE5452">
              <w:t xml:space="preserve">Summary of national copyright and related rights applicable for the licensing of audiovisual content online.  </w:t>
            </w:r>
          </w:p>
          <w:p w14:paraId="22FA9ECD" w14:textId="4D14AE7D" w:rsidR="00B26715" w:rsidRPr="00FE5452" w:rsidRDefault="00B26715" w:rsidP="00547BD5">
            <w:pPr>
              <w:spacing w:before="120" w:after="120"/>
            </w:pPr>
            <w:r w:rsidRPr="00FE5452">
              <w:t xml:space="preserve">Part 3: </w:t>
            </w:r>
            <w:r w:rsidR="00E966D4" w:rsidRPr="00FE5452">
              <w:t xml:space="preserve"> </w:t>
            </w:r>
            <w:r w:rsidRPr="00FE5452">
              <w:t>The legal treatment of foreign authors in audiovisual works</w:t>
            </w:r>
          </w:p>
          <w:p w14:paraId="4F025DE2" w14:textId="2CE637C2" w:rsidR="00B26715" w:rsidRPr="00FE5452" w:rsidRDefault="00B26715" w:rsidP="00547BD5">
            <w:pPr>
              <w:spacing w:before="120" w:after="120"/>
            </w:pPr>
            <w:r w:rsidRPr="00FE5452">
              <w:t xml:space="preserve">Part 4: </w:t>
            </w:r>
            <w:r w:rsidR="00E966D4" w:rsidRPr="00FE5452">
              <w:t xml:space="preserve"> </w:t>
            </w:r>
            <w:r w:rsidRPr="00FE5452">
              <w:t xml:space="preserve">Contractual practices in the audiovisual sector </w:t>
            </w:r>
          </w:p>
          <w:p w14:paraId="161680DF" w14:textId="42D8449B" w:rsidR="00B26715" w:rsidRPr="00FE5452" w:rsidRDefault="00B26715" w:rsidP="00547BD5">
            <w:pPr>
              <w:spacing w:before="120" w:after="120"/>
            </w:pPr>
            <w:r w:rsidRPr="00FE5452">
              <w:t xml:space="preserve">Part 5: </w:t>
            </w:r>
            <w:r w:rsidR="00E966D4" w:rsidRPr="00FE5452">
              <w:t xml:space="preserve"> </w:t>
            </w:r>
            <w:r w:rsidRPr="00FE5452">
              <w:t xml:space="preserve">Identification and metadata in audiovisual works </w:t>
            </w:r>
          </w:p>
          <w:p w14:paraId="47DDCED0" w14:textId="6C8445F5" w:rsidR="00B26715" w:rsidRPr="00FE5452" w:rsidRDefault="00B26715" w:rsidP="00B26715">
            <w:pPr>
              <w:spacing w:before="240" w:after="120"/>
            </w:pPr>
            <w:r w:rsidRPr="00FE5452">
              <w:t xml:space="preserve">Part 6: </w:t>
            </w:r>
            <w:r w:rsidR="00E966D4" w:rsidRPr="00FE5452">
              <w:t xml:space="preserve"> </w:t>
            </w:r>
            <w:r w:rsidRPr="00FE5452">
              <w:t xml:space="preserve">Alternative dispute resolution methods in WIPO applied to OTT business models </w:t>
            </w:r>
          </w:p>
          <w:p w14:paraId="65A4329A" w14:textId="2A703B43" w:rsidR="00B26715" w:rsidRPr="00FE5452" w:rsidRDefault="00B26715" w:rsidP="00547BD5">
            <w:pPr>
              <w:pStyle w:val="ListParagraph"/>
              <w:numPr>
                <w:ilvl w:val="0"/>
                <w:numId w:val="50"/>
              </w:numPr>
              <w:spacing w:before="240" w:after="120"/>
            </w:pPr>
            <w:r w:rsidRPr="00FE5452">
              <w:t xml:space="preserve">Study II: </w:t>
            </w:r>
            <w:r w:rsidR="00E966D4" w:rsidRPr="00FE5452">
              <w:t xml:space="preserve"> </w:t>
            </w:r>
            <w:r w:rsidRPr="00FE5452">
              <w:t>The audiovisual public domain</w:t>
            </w:r>
          </w:p>
          <w:p w14:paraId="2E9E34D6" w14:textId="77777777" w:rsidR="00547BD5" w:rsidRPr="00FE5452" w:rsidRDefault="00547BD5" w:rsidP="00547BD5">
            <w:pPr>
              <w:pStyle w:val="ListParagraph"/>
              <w:spacing w:before="240" w:after="120"/>
              <w:ind w:left="1080"/>
            </w:pPr>
          </w:p>
          <w:p w14:paraId="24156AD8" w14:textId="3213C527" w:rsidR="00B26715" w:rsidRPr="00FE5452" w:rsidRDefault="00B26715" w:rsidP="00547BD5">
            <w:pPr>
              <w:pStyle w:val="ListParagraph"/>
              <w:numPr>
                <w:ilvl w:val="0"/>
                <w:numId w:val="50"/>
              </w:numPr>
              <w:spacing w:before="240" w:after="120"/>
            </w:pPr>
            <w:r w:rsidRPr="00FE5452">
              <w:t>Case studies</w:t>
            </w:r>
          </w:p>
          <w:p w14:paraId="64B0AEEB" w14:textId="77777777" w:rsidR="00B26715" w:rsidRPr="00FE5452" w:rsidRDefault="00B26715" w:rsidP="00547BD5">
            <w:pPr>
              <w:pStyle w:val="Heading3"/>
              <w:numPr>
                <w:ilvl w:val="0"/>
                <w:numId w:val="49"/>
              </w:numPr>
              <w:spacing w:before="120"/>
              <w:rPr>
                <w:rFonts w:eastAsia="Times New Roman"/>
                <w:bCs w:val="0"/>
                <w:szCs w:val="20"/>
                <w:u w:val="none"/>
              </w:rPr>
            </w:pPr>
            <w:r w:rsidRPr="00FE5452">
              <w:rPr>
                <w:rFonts w:eastAsia="Times New Roman"/>
                <w:bCs w:val="0"/>
                <w:szCs w:val="20"/>
                <w:u w:val="none"/>
              </w:rPr>
              <w:t>The participation of women behind the camera in Latin America</w:t>
            </w:r>
          </w:p>
          <w:p w14:paraId="69334E07" w14:textId="77777777" w:rsidR="00B26715" w:rsidRPr="00FE5452" w:rsidRDefault="00B26715" w:rsidP="00547BD5">
            <w:pPr>
              <w:pStyle w:val="Heading3"/>
              <w:numPr>
                <w:ilvl w:val="0"/>
                <w:numId w:val="49"/>
              </w:numPr>
              <w:spacing w:before="120"/>
              <w:rPr>
                <w:rFonts w:eastAsia="Times New Roman"/>
                <w:bCs w:val="0"/>
                <w:szCs w:val="20"/>
                <w:u w:val="none"/>
              </w:rPr>
            </w:pPr>
            <w:r w:rsidRPr="00FE5452">
              <w:rPr>
                <w:rFonts w:eastAsia="Times New Roman"/>
                <w:bCs w:val="0"/>
                <w:szCs w:val="20"/>
                <w:u w:val="none"/>
              </w:rPr>
              <w:t>The experience of a Brazilian independent producer with online distribution of audiovisual content</w:t>
            </w:r>
          </w:p>
          <w:p w14:paraId="70454885" w14:textId="77777777" w:rsidR="00B26715" w:rsidRPr="00FE5452" w:rsidRDefault="00B26715" w:rsidP="00547BD5">
            <w:pPr>
              <w:pStyle w:val="Heading3"/>
              <w:numPr>
                <w:ilvl w:val="0"/>
                <w:numId w:val="49"/>
              </w:numPr>
              <w:spacing w:before="120"/>
              <w:rPr>
                <w:rFonts w:eastAsia="Times New Roman"/>
                <w:bCs w:val="0"/>
                <w:szCs w:val="20"/>
                <w:u w:val="none"/>
              </w:rPr>
            </w:pPr>
            <w:r w:rsidRPr="00FE5452">
              <w:rPr>
                <w:rFonts w:eastAsia="Times New Roman"/>
                <w:bCs w:val="0"/>
                <w:szCs w:val="20"/>
                <w:u w:val="none"/>
              </w:rPr>
              <w:t>The development of a local OTT platform</w:t>
            </w:r>
          </w:p>
          <w:p w14:paraId="2CFBF853" w14:textId="77777777" w:rsidR="00B26715" w:rsidRPr="00FE5452" w:rsidRDefault="00B26715" w:rsidP="00547BD5">
            <w:pPr>
              <w:pStyle w:val="Heading3"/>
              <w:numPr>
                <w:ilvl w:val="0"/>
                <w:numId w:val="49"/>
              </w:numPr>
              <w:spacing w:before="120"/>
              <w:rPr>
                <w:rFonts w:eastAsia="Times New Roman"/>
                <w:bCs w:val="0"/>
                <w:szCs w:val="20"/>
                <w:u w:val="none"/>
              </w:rPr>
            </w:pPr>
            <w:r w:rsidRPr="00FE5452">
              <w:rPr>
                <w:rFonts w:eastAsia="Times New Roman"/>
                <w:bCs w:val="0"/>
                <w:szCs w:val="20"/>
                <w:u w:val="none"/>
              </w:rPr>
              <w:t xml:space="preserve">The experience of a Latin-American aggregator in the OTT (over-the-top) market </w:t>
            </w:r>
          </w:p>
          <w:p w14:paraId="5972521B" w14:textId="77777777" w:rsidR="00B26715" w:rsidRPr="00FE5452" w:rsidRDefault="00B26715" w:rsidP="00547BD5">
            <w:pPr>
              <w:pStyle w:val="Heading3"/>
              <w:numPr>
                <w:ilvl w:val="0"/>
                <w:numId w:val="49"/>
              </w:numPr>
              <w:spacing w:before="120"/>
              <w:rPr>
                <w:rFonts w:eastAsia="Times New Roman"/>
                <w:bCs w:val="0"/>
                <w:szCs w:val="20"/>
                <w:u w:val="none"/>
              </w:rPr>
            </w:pPr>
            <w:r w:rsidRPr="00FE5452">
              <w:rPr>
                <w:rFonts w:eastAsia="Times New Roman"/>
                <w:bCs w:val="0"/>
                <w:szCs w:val="20"/>
                <w:u w:val="none"/>
              </w:rPr>
              <w:t xml:space="preserve">The clearance of rights for digital distribution </w:t>
            </w:r>
          </w:p>
          <w:p w14:paraId="3DB126D7" w14:textId="398FDA8B" w:rsidR="00B26715" w:rsidRPr="00FE5452" w:rsidRDefault="00B26715" w:rsidP="00547BD5">
            <w:pPr>
              <w:pStyle w:val="Heading3"/>
              <w:numPr>
                <w:ilvl w:val="0"/>
                <w:numId w:val="49"/>
              </w:numPr>
              <w:spacing w:before="120" w:after="120"/>
              <w:rPr>
                <w:rFonts w:eastAsia="Times New Roman"/>
                <w:bCs w:val="0"/>
                <w:szCs w:val="20"/>
                <w:u w:val="none"/>
              </w:rPr>
            </w:pPr>
            <w:r w:rsidRPr="00FE5452">
              <w:rPr>
                <w:rFonts w:eastAsia="Times New Roman"/>
                <w:bCs w:val="0"/>
                <w:szCs w:val="20"/>
                <w:u w:val="none"/>
              </w:rPr>
              <w:t xml:space="preserve">The use of data in digital audiovisual markets </w:t>
            </w:r>
          </w:p>
        </w:tc>
      </w:tr>
      <w:tr w:rsidR="00B26715" w:rsidRPr="00FE5452" w14:paraId="6C3C9DFB" w14:textId="77777777" w:rsidTr="00EF0864">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3B63D94E" w14:textId="77777777" w:rsidR="00B26715" w:rsidRPr="00FE5452" w:rsidRDefault="00B26715" w:rsidP="00B26715">
            <w:pPr>
              <w:pStyle w:val="Heading3"/>
              <w:spacing w:after="120"/>
            </w:pPr>
            <w:r w:rsidRPr="00FE5452">
              <w:lastRenderedPageBreak/>
              <w:t>Examples of Success/Impact and Key Lessons</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094658C" w14:textId="77777777" w:rsidR="00B26715" w:rsidRPr="00FE5452" w:rsidRDefault="00B26715" w:rsidP="00B26715">
            <w:pPr>
              <w:spacing w:before="240" w:after="120"/>
            </w:pPr>
            <w:r w:rsidRPr="00FE5452">
              <w:t xml:space="preserve">- Periodical consultations with governmental representatives and stakeholders throughout the project enabled the inclusion of the most recent trends and issues to be reflected in the outputs.  </w:t>
            </w:r>
          </w:p>
          <w:p w14:paraId="58086807" w14:textId="77777777" w:rsidR="00B26715" w:rsidRPr="00FE5452" w:rsidRDefault="00B26715" w:rsidP="00B26715">
            <w:pPr>
              <w:spacing w:before="240" w:after="120"/>
            </w:pPr>
            <w:r w:rsidRPr="00FE5452">
              <w:t xml:space="preserve">- Frequent coordination between the different authors of the studies commissioned within the project enabled for a better identification of current trends and issues.  </w:t>
            </w:r>
          </w:p>
          <w:p w14:paraId="558BA8EA" w14:textId="77777777" w:rsidR="00B26715" w:rsidRPr="00FE5452" w:rsidRDefault="00B26715" w:rsidP="00B26715">
            <w:pPr>
              <w:spacing w:before="240" w:after="120"/>
            </w:pPr>
            <w:r w:rsidRPr="00FE5452">
              <w:t xml:space="preserve">- Consultation with stakeholders provided for opportunities for future cooperation between local stakeholders and WIPO.  </w:t>
            </w:r>
          </w:p>
          <w:p w14:paraId="35006C04" w14:textId="4290741F" w:rsidR="00B26715" w:rsidRPr="00FE5452" w:rsidRDefault="00B26715" w:rsidP="00B26715">
            <w:pPr>
              <w:spacing w:before="240" w:after="120"/>
            </w:pPr>
            <w:r w:rsidRPr="00FE5452">
              <w:t xml:space="preserve">- The use of case studies allowed to illustrate in details the practical aspects of the creative industries.  </w:t>
            </w:r>
          </w:p>
        </w:tc>
      </w:tr>
      <w:tr w:rsidR="00B26715" w:rsidRPr="00FE5452" w14:paraId="6146C12B" w14:textId="77777777" w:rsidTr="00EF0864">
        <w:trPr>
          <w:trHeight w:val="1152"/>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6C859FCA" w14:textId="35731319" w:rsidR="00B26715" w:rsidRPr="00FE5452" w:rsidRDefault="00B26715" w:rsidP="00937696">
            <w:pPr>
              <w:pStyle w:val="Heading3"/>
              <w:spacing w:after="120"/>
            </w:pPr>
            <w:r w:rsidRPr="00FE5452">
              <w:t>Impact of the C</w:t>
            </w:r>
            <w:r w:rsidR="00937696" w:rsidRPr="00FE5452">
              <w:t>ovid</w:t>
            </w:r>
            <w:r w:rsidRPr="00FE5452">
              <w:t>-19 pandemic on the Project Implementation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D500117" w14:textId="7585C55F" w:rsidR="00B26715" w:rsidRPr="00FE5452" w:rsidRDefault="00B26715" w:rsidP="00B26715">
            <w:pPr>
              <w:spacing w:before="240" w:after="120"/>
            </w:pPr>
            <w:r w:rsidRPr="00FE5452">
              <w:t>T</w:t>
            </w:r>
            <w:r w:rsidR="00937696" w:rsidRPr="00FE5452">
              <w:t>he Covid</w:t>
            </w:r>
            <w:r w:rsidRPr="00FE5452">
              <w:t xml:space="preserve">-19 pandemic lead to the postponement of two sub-regional seminars and one regional seminar initially planned for the biennium 2020/2021.  This lead to a delay in the overall project implementation and budget expenditure.    </w:t>
            </w:r>
          </w:p>
        </w:tc>
      </w:tr>
      <w:tr w:rsidR="00B26715" w:rsidRPr="00FE5452" w14:paraId="1FAF19A6" w14:textId="77777777" w:rsidTr="00EF0864">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726D8B73" w14:textId="77777777" w:rsidR="00B26715" w:rsidRPr="00FE5452" w:rsidRDefault="00B26715" w:rsidP="00B26715">
            <w:pPr>
              <w:pStyle w:val="Heading3"/>
              <w:spacing w:after="120"/>
            </w:pPr>
            <w:r w:rsidRPr="00FE5452">
              <w:t xml:space="preserve">Proposed Mitigation Strategy </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F8BAC24" w14:textId="5E33594C" w:rsidR="00B26715" w:rsidRPr="00FE5452" w:rsidRDefault="00B26715" w:rsidP="00B26715">
            <w:pPr>
              <w:spacing w:before="240" w:after="120"/>
            </w:pPr>
            <w:r w:rsidRPr="00FE5452">
              <w:t xml:space="preserve">Risk: </w:t>
            </w:r>
            <w:r w:rsidR="00E966D4" w:rsidRPr="00FE5452">
              <w:t xml:space="preserve"> </w:t>
            </w:r>
            <w:r w:rsidR="00937696" w:rsidRPr="00FE5452">
              <w:t>Covid</w:t>
            </w:r>
            <w:r w:rsidRPr="00FE5452">
              <w:t xml:space="preserve">-19 pandemic may last for several more months which causes some level of uncertainty. Resuming travel may not be possible in the upcoming period and holding in-person events might still be difficult. </w:t>
            </w:r>
          </w:p>
          <w:p w14:paraId="70203C1D" w14:textId="346557F4" w:rsidR="00B26715" w:rsidRPr="00FE5452" w:rsidRDefault="00B26715" w:rsidP="00B26715">
            <w:pPr>
              <w:spacing w:before="240" w:after="120"/>
            </w:pPr>
            <w:r w:rsidRPr="00FE5452">
              <w:t xml:space="preserve">Mitigation: </w:t>
            </w:r>
            <w:r w:rsidR="00E966D4" w:rsidRPr="00FE5452">
              <w:t xml:space="preserve"> </w:t>
            </w:r>
            <w:r w:rsidRPr="00FE5452">
              <w:t xml:space="preserve">The sub-regional and regional events, initially planned for 2020 have been rescheduled.  These events are now expected to take place in late 2021 and 2022 respectively.  This change does not lead to financial implication, as the human and financial resources initially planned for these activities will remain available.  Should restrictions for in person events continue, the option of holding the sub-regional and regional events in a virtual environment will be considered. </w:t>
            </w:r>
          </w:p>
        </w:tc>
      </w:tr>
      <w:tr w:rsidR="00B26715" w:rsidRPr="00FE5452" w14:paraId="152A002F" w14:textId="77777777" w:rsidTr="00EF0864">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B77CB8D" w14:textId="77777777" w:rsidR="00B26715" w:rsidRPr="00FE5452" w:rsidRDefault="00B26715" w:rsidP="00B26715">
            <w:pPr>
              <w:pStyle w:val="Heading3"/>
              <w:spacing w:after="120"/>
            </w:pPr>
            <w:r w:rsidRPr="00FE5452">
              <w:t>Issues Requiring Immediate Support and Attention / The Way Forward</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3BA72C" w14:textId="6D32A5E3" w:rsidR="00B26715" w:rsidRPr="00FE5452" w:rsidRDefault="00B26715" w:rsidP="00B26715">
            <w:pPr>
              <w:spacing w:before="240" w:after="120"/>
            </w:pPr>
            <w:r w:rsidRPr="00FE5452">
              <w:t xml:space="preserve">The project implementation timeline has been revised to respond to the challenges imposed by the </w:t>
            </w:r>
            <w:r w:rsidR="00937696" w:rsidRPr="00FE5452">
              <w:t>Covid-</w:t>
            </w:r>
            <w:r w:rsidRPr="00FE5452">
              <w:t xml:space="preserve">19 pandemic.  It is therefore proposed to extend the project for additional 12 months, with no budgetary implications, to allow time to hold the sub regional and regional seminars.  </w:t>
            </w:r>
          </w:p>
          <w:p w14:paraId="0045E9E1" w14:textId="2B63B609" w:rsidR="00B26715" w:rsidRPr="00FE5452" w:rsidRDefault="00B26715" w:rsidP="00B26715">
            <w:pPr>
              <w:spacing w:before="240" w:after="120"/>
            </w:pPr>
            <w:r w:rsidRPr="00FE5452">
              <w:t xml:space="preserve">Given the circumstances, the project team will enhance the dissemination of the information contained in the various studies through various channels, including via a website portal. </w:t>
            </w:r>
          </w:p>
        </w:tc>
      </w:tr>
      <w:tr w:rsidR="00B26715" w:rsidRPr="00FE5452" w14:paraId="2D5B7431" w14:textId="77777777" w:rsidTr="00EF0864">
        <w:trPr>
          <w:trHeight w:val="8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755BB55" w14:textId="77777777" w:rsidR="00B26715" w:rsidRPr="00FE5452" w:rsidRDefault="00B26715" w:rsidP="00E966D4">
            <w:pPr>
              <w:pStyle w:val="Heading3"/>
              <w:spacing w:after="120"/>
            </w:pPr>
            <w:r w:rsidRPr="00FE5452">
              <w:t xml:space="preserve">Project Implementation Rate </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E5BA87C" w14:textId="4CAD9DA1" w:rsidR="00B26715" w:rsidRPr="00FE5452" w:rsidRDefault="00B26715" w:rsidP="001C18CA">
            <w:pPr>
              <w:spacing w:before="240" w:after="120"/>
            </w:pPr>
            <w:r w:rsidRPr="00FE5452">
              <w:t>The budget utilization rate</w:t>
            </w:r>
            <w:r w:rsidR="001C18CA" w:rsidRPr="00FE5452">
              <w:t xml:space="preserve"> as per end of December 2020 is</w:t>
            </w:r>
            <w:r w:rsidRPr="00FE5452">
              <w:t>: 18%</w:t>
            </w:r>
          </w:p>
        </w:tc>
      </w:tr>
      <w:tr w:rsidR="00B26715" w:rsidRPr="00FE5452" w14:paraId="1C1769BE" w14:textId="77777777" w:rsidTr="00EF0864">
        <w:trPr>
          <w:trHeight w:val="864"/>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288538CB" w14:textId="77777777" w:rsidR="00B26715" w:rsidRPr="00FE5452" w:rsidRDefault="00B26715" w:rsidP="00E966D4">
            <w:pPr>
              <w:pStyle w:val="Heading3"/>
              <w:spacing w:after="120"/>
            </w:pPr>
            <w:r w:rsidRPr="00FE5452">
              <w:t>Previous Reports</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8359EBC" w14:textId="18785E68" w:rsidR="00B26715" w:rsidRPr="00FE5452" w:rsidRDefault="00B26715" w:rsidP="00D725EA">
            <w:pPr>
              <w:spacing w:before="240" w:after="120"/>
            </w:pPr>
            <w:r w:rsidRPr="00FE5452">
              <w:t>This is the second report to the CDIP.  The first report is contained in Annex V</w:t>
            </w:r>
            <w:r w:rsidR="001C18CA" w:rsidRPr="00FE5452">
              <w:t xml:space="preserve"> of </w:t>
            </w:r>
            <w:r w:rsidRPr="00FE5452">
              <w:t>document CDIP/24/2.</w:t>
            </w:r>
          </w:p>
        </w:tc>
      </w:tr>
    </w:tbl>
    <w:p w14:paraId="51B87FF3" w14:textId="77777777" w:rsidR="000B52CC" w:rsidRPr="00FE5452" w:rsidRDefault="000B52CC" w:rsidP="00C35D59">
      <w:pPr>
        <w:pStyle w:val="Endofdocument-Annex"/>
        <w:sectPr w:rsidR="000B52CC" w:rsidRPr="00FE5452" w:rsidSect="008B7CC3">
          <w:headerReference w:type="default" r:id="rId53"/>
          <w:headerReference w:type="first" r:id="rId54"/>
          <w:pgSz w:w="11906" w:h="16838" w:code="9"/>
          <w:pgMar w:top="994" w:right="1411" w:bottom="1440" w:left="1411" w:header="504" w:footer="1022" w:gutter="0"/>
          <w:pgNumType w:start="1"/>
          <w:cols w:space="720"/>
          <w:titlePg/>
          <w:docGrid w:linePitch="299"/>
        </w:sectPr>
      </w:pPr>
    </w:p>
    <w:tbl>
      <w:tblPr>
        <w:tblW w:w="0" w:type="auto"/>
        <w:tblLook w:val="01E0" w:firstRow="1" w:lastRow="1" w:firstColumn="1" w:lastColumn="1" w:noHBand="0" w:noVBand="0"/>
      </w:tblPr>
      <w:tblGrid>
        <w:gridCol w:w="9084"/>
      </w:tblGrid>
      <w:tr w:rsidR="000B52CC" w:rsidRPr="00FE5452" w14:paraId="0CC77545" w14:textId="77777777" w:rsidTr="00F43581">
        <w:trPr>
          <w:trHeight w:val="494"/>
        </w:trPr>
        <w:tc>
          <w:tcPr>
            <w:tcW w:w="9287" w:type="dxa"/>
            <w:vAlign w:val="center"/>
          </w:tcPr>
          <w:p w14:paraId="6B3C8BAE" w14:textId="77777777" w:rsidR="000B52CC" w:rsidRPr="00FE5452" w:rsidRDefault="000B52CC" w:rsidP="00C43864">
            <w:pPr>
              <w:spacing w:before="120" w:after="120"/>
            </w:pPr>
            <w:r w:rsidRPr="00FE5452">
              <w:lastRenderedPageBreak/>
              <w:br w:type="page"/>
              <w:t>PROJECT SELF-EVALUATION</w:t>
            </w:r>
          </w:p>
        </w:tc>
      </w:tr>
    </w:tbl>
    <w:p w14:paraId="73BB9C5F" w14:textId="77777777" w:rsidR="000B52CC" w:rsidRPr="00FE5452" w:rsidRDefault="000B52CC" w:rsidP="000B52CC">
      <w:pPr>
        <w:spacing w:after="120"/>
      </w:pPr>
      <w:r w:rsidRPr="00FE5452">
        <w:t>Key to Traffic Light System (TLS)</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0B52CC" w:rsidRPr="00FE5452" w14:paraId="2150F35F" w14:textId="77777777" w:rsidTr="00F43581">
        <w:trPr>
          <w:trHeight w:val="469"/>
        </w:trPr>
        <w:tc>
          <w:tcPr>
            <w:tcW w:w="1416" w:type="dxa"/>
            <w:shd w:val="clear" w:color="auto" w:fill="auto"/>
            <w:vAlign w:val="center"/>
          </w:tcPr>
          <w:p w14:paraId="419CDB2E" w14:textId="77777777" w:rsidR="000B52CC" w:rsidRPr="00FE5452" w:rsidRDefault="000B52CC" w:rsidP="00F43581">
            <w:r w:rsidRPr="00FE5452">
              <w:t>****</w:t>
            </w:r>
          </w:p>
        </w:tc>
        <w:tc>
          <w:tcPr>
            <w:tcW w:w="1677" w:type="dxa"/>
            <w:shd w:val="clear" w:color="auto" w:fill="auto"/>
            <w:vAlign w:val="center"/>
          </w:tcPr>
          <w:p w14:paraId="39913D37" w14:textId="77777777" w:rsidR="000B52CC" w:rsidRPr="00FE5452" w:rsidRDefault="000B52CC" w:rsidP="00F43581">
            <w:r w:rsidRPr="00FE5452">
              <w:t>***</w:t>
            </w:r>
          </w:p>
        </w:tc>
        <w:tc>
          <w:tcPr>
            <w:tcW w:w="1797" w:type="dxa"/>
            <w:shd w:val="clear" w:color="auto" w:fill="auto"/>
            <w:vAlign w:val="center"/>
          </w:tcPr>
          <w:p w14:paraId="13E64817" w14:textId="77777777" w:rsidR="000B52CC" w:rsidRPr="00FE5452" w:rsidRDefault="000B52CC" w:rsidP="00F43581">
            <w:r w:rsidRPr="00FE5452">
              <w:t>**</w:t>
            </w:r>
          </w:p>
        </w:tc>
        <w:tc>
          <w:tcPr>
            <w:tcW w:w="1895" w:type="dxa"/>
            <w:shd w:val="clear" w:color="auto" w:fill="auto"/>
            <w:vAlign w:val="center"/>
          </w:tcPr>
          <w:p w14:paraId="04685D6C" w14:textId="77777777" w:rsidR="000B52CC" w:rsidRPr="00FE5452" w:rsidRDefault="000B52CC" w:rsidP="00F43581">
            <w:r w:rsidRPr="00FE5452">
              <w:t>NP</w:t>
            </w:r>
          </w:p>
        </w:tc>
        <w:tc>
          <w:tcPr>
            <w:tcW w:w="2563" w:type="dxa"/>
            <w:shd w:val="clear" w:color="auto" w:fill="auto"/>
            <w:vAlign w:val="center"/>
          </w:tcPr>
          <w:p w14:paraId="32D49B27" w14:textId="77777777" w:rsidR="000B52CC" w:rsidRPr="00FE5452" w:rsidRDefault="000B52CC" w:rsidP="00F43581">
            <w:r w:rsidRPr="00FE5452">
              <w:t>NA</w:t>
            </w:r>
          </w:p>
        </w:tc>
      </w:tr>
      <w:tr w:rsidR="000B52CC" w:rsidRPr="00FE5452" w14:paraId="5AD72554" w14:textId="77777777" w:rsidTr="00F43581">
        <w:tc>
          <w:tcPr>
            <w:tcW w:w="1416" w:type="dxa"/>
            <w:shd w:val="clear" w:color="auto" w:fill="auto"/>
          </w:tcPr>
          <w:p w14:paraId="399552F0" w14:textId="77777777" w:rsidR="000B52CC" w:rsidRPr="00FE5452" w:rsidRDefault="000B52CC" w:rsidP="00F43581">
            <w:r w:rsidRPr="00FE5452">
              <w:t>Fully achieved</w:t>
            </w:r>
          </w:p>
        </w:tc>
        <w:tc>
          <w:tcPr>
            <w:tcW w:w="1677" w:type="dxa"/>
            <w:shd w:val="clear" w:color="auto" w:fill="auto"/>
          </w:tcPr>
          <w:p w14:paraId="309B8958" w14:textId="77777777" w:rsidR="000B52CC" w:rsidRPr="00FE5452" w:rsidRDefault="000B52CC" w:rsidP="00F43581">
            <w:r w:rsidRPr="00FE5452">
              <w:t>Strong progress</w:t>
            </w:r>
          </w:p>
        </w:tc>
        <w:tc>
          <w:tcPr>
            <w:tcW w:w="1797" w:type="dxa"/>
            <w:shd w:val="clear" w:color="auto" w:fill="auto"/>
          </w:tcPr>
          <w:p w14:paraId="59F0CBBC" w14:textId="77777777" w:rsidR="000B52CC" w:rsidRPr="00FE5452" w:rsidRDefault="000B52CC" w:rsidP="00F43581">
            <w:r w:rsidRPr="00FE5452">
              <w:t>Some progress</w:t>
            </w:r>
          </w:p>
        </w:tc>
        <w:tc>
          <w:tcPr>
            <w:tcW w:w="1895" w:type="dxa"/>
            <w:shd w:val="clear" w:color="auto" w:fill="auto"/>
          </w:tcPr>
          <w:p w14:paraId="05C4D22D" w14:textId="77777777" w:rsidR="000B52CC" w:rsidRPr="00FE5452" w:rsidRDefault="000B52CC" w:rsidP="00F43581">
            <w:r w:rsidRPr="00FE5452">
              <w:t>No progress</w:t>
            </w:r>
          </w:p>
        </w:tc>
        <w:tc>
          <w:tcPr>
            <w:tcW w:w="2563" w:type="dxa"/>
            <w:shd w:val="clear" w:color="auto" w:fill="auto"/>
          </w:tcPr>
          <w:p w14:paraId="6ABFCAE2" w14:textId="77777777" w:rsidR="000B52CC" w:rsidRPr="00FE5452" w:rsidRDefault="000B52CC" w:rsidP="00F43581">
            <w:r w:rsidRPr="00FE5452">
              <w:t>Not yet assessed/discontinued</w:t>
            </w:r>
          </w:p>
        </w:tc>
      </w:tr>
    </w:tbl>
    <w:p w14:paraId="0ABFF092" w14:textId="77777777" w:rsidR="000B52CC" w:rsidRPr="00FE5452" w:rsidRDefault="000B52CC" w:rsidP="000B52CC"/>
    <w:tbl>
      <w:tblPr>
        <w:tblW w:w="9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3310"/>
        <w:gridCol w:w="2919"/>
        <w:gridCol w:w="810"/>
      </w:tblGrid>
      <w:tr w:rsidR="000B52CC" w:rsidRPr="00FE5452" w14:paraId="3C4D16F1" w14:textId="77777777" w:rsidTr="00481DF2">
        <w:trPr>
          <w:trHeight w:val="616"/>
        </w:trPr>
        <w:tc>
          <w:tcPr>
            <w:tcW w:w="2350" w:type="dxa"/>
            <w:shd w:val="clear" w:color="auto" w:fill="auto"/>
          </w:tcPr>
          <w:p w14:paraId="007CB77B" w14:textId="77777777" w:rsidR="000B52CC" w:rsidRPr="00FE5452" w:rsidRDefault="000B52CC" w:rsidP="00F43581">
            <w:pPr>
              <w:rPr>
                <w:rStyle w:val="Heading3Char"/>
              </w:rPr>
            </w:pPr>
          </w:p>
          <w:p w14:paraId="4B97A421" w14:textId="77777777" w:rsidR="000B52CC" w:rsidRPr="00FE5452" w:rsidRDefault="000B52CC" w:rsidP="00F43581">
            <w:r w:rsidRPr="00FE5452">
              <w:rPr>
                <w:rStyle w:val="Heading3Char"/>
              </w:rPr>
              <w:t>Project Outputs</w:t>
            </w:r>
            <w:r w:rsidRPr="00FE5452">
              <w:rPr>
                <w:vertAlign w:val="superscript"/>
              </w:rPr>
              <w:footnoteReference w:id="13"/>
            </w:r>
            <w:r w:rsidRPr="00FE5452">
              <w:t xml:space="preserve"> </w:t>
            </w:r>
            <w:r w:rsidRPr="00FE5452">
              <w:br/>
              <w:t>(Expected result)</w:t>
            </w:r>
          </w:p>
        </w:tc>
        <w:tc>
          <w:tcPr>
            <w:tcW w:w="3310" w:type="dxa"/>
            <w:shd w:val="clear" w:color="auto" w:fill="auto"/>
            <w:vAlign w:val="center"/>
          </w:tcPr>
          <w:p w14:paraId="1380538B" w14:textId="77777777" w:rsidR="000B52CC" w:rsidRPr="00FE5452" w:rsidRDefault="000B52CC" w:rsidP="00F43581">
            <w:pPr>
              <w:rPr>
                <w:rStyle w:val="Heading3Char"/>
              </w:rPr>
            </w:pPr>
          </w:p>
          <w:p w14:paraId="3D11BA5D" w14:textId="77777777" w:rsidR="000B52CC" w:rsidRPr="00FE5452" w:rsidRDefault="000B52CC" w:rsidP="00F43581">
            <w:r w:rsidRPr="00FE5452">
              <w:rPr>
                <w:rStyle w:val="Heading3Char"/>
              </w:rPr>
              <w:t>Indicators of Successful Completion</w:t>
            </w:r>
            <w:r w:rsidRPr="00FE5452">
              <w:br/>
              <w:t>(Output Indicators)</w:t>
            </w:r>
          </w:p>
          <w:p w14:paraId="6C274478" w14:textId="77777777" w:rsidR="000B52CC" w:rsidRPr="00FE5452" w:rsidRDefault="000B52CC" w:rsidP="00F43581"/>
        </w:tc>
        <w:tc>
          <w:tcPr>
            <w:tcW w:w="2919" w:type="dxa"/>
            <w:shd w:val="clear" w:color="auto" w:fill="auto"/>
          </w:tcPr>
          <w:p w14:paraId="397AA2C2" w14:textId="77777777" w:rsidR="000B52CC" w:rsidRPr="00FE5452" w:rsidRDefault="000B52CC" w:rsidP="00F43581">
            <w:pPr>
              <w:pStyle w:val="Heading3"/>
            </w:pPr>
            <w:r w:rsidRPr="00FE5452">
              <w:t>Performance Data</w:t>
            </w:r>
          </w:p>
        </w:tc>
        <w:tc>
          <w:tcPr>
            <w:tcW w:w="810" w:type="dxa"/>
            <w:shd w:val="clear" w:color="auto" w:fill="auto"/>
          </w:tcPr>
          <w:p w14:paraId="30C2CD5C" w14:textId="77777777" w:rsidR="000B52CC" w:rsidRPr="00FE5452" w:rsidRDefault="000B52CC" w:rsidP="00F43581">
            <w:pPr>
              <w:pStyle w:val="Heading3"/>
            </w:pPr>
            <w:r w:rsidRPr="00FE5452">
              <w:t>TLS</w:t>
            </w:r>
          </w:p>
        </w:tc>
      </w:tr>
      <w:tr w:rsidR="000B52CC" w:rsidRPr="00FE5452" w14:paraId="0054CC40" w14:textId="77777777" w:rsidTr="00481DF2">
        <w:trPr>
          <w:trHeight w:val="509"/>
        </w:trPr>
        <w:tc>
          <w:tcPr>
            <w:tcW w:w="2350" w:type="dxa"/>
            <w:shd w:val="clear" w:color="auto" w:fill="auto"/>
            <w:vAlign w:val="center"/>
          </w:tcPr>
          <w:p w14:paraId="7475F131" w14:textId="77777777" w:rsidR="000B52CC" w:rsidRPr="00FE5452" w:rsidRDefault="000B52CC" w:rsidP="00F43581">
            <w:pPr>
              <w:rPr>
                <w:bCs/>
              </w:rPr>
            </w:pPr>
            <w:r w:rsidRPr="00FE5452">
              <w:rPr>
                <w:bCs/>
              </w:rPr>
              <w:t>Output 1:  Increased awareness of the role of copyright and related rights in the distribution of audiovisual content online</w:t>
            </w:r>
          </w:p>
        </w:tc>
        <w:tc>
          <w:tcPr>
            <w:tcW w:w="3310" w:type="dxa"/>
            <w:shd w:val="clear" w:color="auto" w:fill="auto"/>
            <w:vAlign w:val="center"/>
          </w:tcPr>
          <w:p w14:paraId="6BB2D63D" w14:textId="5CAB39F8" w:rsidR="000B52CC" w:rsidRPr="00FE5452" w:rsidRDefault="000B52CC" w:rsidP="00EF0864">
            <w:r w:rsidRPr="00FE5452">
              <w:t>Activity 1.</w:t>
            </w:r>
            <w:r w:rsidRPr="00FE5452">
              <w:tab/>
              <w:t>Delivery of a study on the copyright legal framework and licensing of audiovisual works in the digital environment.</w:t>
            </w:r>
          </w:p>
          <w:p w14:paraId="7513FB55" w14:textId="7C8E1D8D" w:rsidR="00481DF2" w:rsidRPr="00FE5452" w:rsidRDefault="00481DF2" w:rsidP="00F43581"/>
          <w:p w14:paraId="7CF15B03" w14:textId="77777777" w:rsidR="000B52CC" w:rsidRPr="00FE5452" w:rsidRDefault="000B52CC" w:rsidP="00F43581">
            <w:r w:rsidRPr="00FE5452">
              <w:t>Activity 2.</w:t>
            </w:r>
            <w:r w:rsidRPr="00FE5452">
              <w:tab/>
              <w:t>Delivery of a summary of national copyright and related rights applicable for the licensing of audiovisual content online</w:t>
            </w:r>
          </w:p>
          <w:p w14:paraId="198D23B4" w14:textId="72EB9F82" w:rsidR="00481DF2" w:rsidRPr="00FE5452" w:rsidRDefault="00481DF2" w:rsidP="00F43581"/>
          <w:p w14:paraId="33B6F50B" w14:textId="7ACF19A4" w:rsidR="000B52CC" w:rsidRPr="00FE5452" w:rsidRDefault="000B52CC" w:rsidP="000B52CC">
            <w:pPr>
              <w:spacing w:after="120"/>
            </w:pPr>
            <w:r w:rsidRPr="00FE5452">
              <w:t>Activity 3.</w:t>
            </w:r>
            <w:r w:rsidRPr="00FE5452">
              <w:tab/>
              <w:t>Delivery of a study on audiovisual works in public domain in the participating countries</w:t>
            </w:r>
          </w:p>
        </w:tc>
        <w:tc>
          <w:tcPr>
            <w:tcW w:w="2919" w:type="dxa"/>
            <w:shd w:val="clear" w:color="auto" w:fill="auto"/>
            <w:vAlign w:val="center"/>
          </w:tcPr>
          <w:p w14:paraId="0CE387E2" w14:textId="77777777" w:rsidR="000B52CC" w:rsidRPr="00FE5452" w:rsidRDefault="000B52CC" w:rsidP="00F43581">
            <w:r w:rsidRPr="00FE5452">
              <w:t>Completed in Study I of the project.</w:t>
            </w:r>
          </w:p>
          <w:p w14:paraId="0FE09743" w14:textId="77777777" w:rsidR="000B52CC" w:rsidRPr="00FE5452" w:rsidRDefault="000B52CC" w:rsidP="00F43581"/>
        </w:tc>
        <w:tc>
          <w:tcPr>
            <w:tcW w:w="810" w:type="dxa"/>
            <w:shd w:val="clear" w:color="auto" w:fill="auto"/>
            <w:vAlign w:val="center"/>
          </w:tcPr>
          <w:p w14:paraId="3617949F" w14:textId="77777777" w:rsidR="000B52CC" w:rsidRPr="00FE5452" w:rsidRDefault="000B52CC" w:rsidP="00EF0864">
            <w:pPr>
              <w:spacing w:before="120"/>
            </w:pPr>
            <w:r w:rsidRPr="00FE5452">
              <w:t>****</w:t>
            </w:r>
          </w:p>
          <w:p w14:paraId="41AD62D7" w14:textId="77777777" w:rsidR="000B52CC" w:rsidRPr="00FE5452" w:rsidRDefault="000B52CC" w:rsidP="00EF0864">
            <w:pPr>
              <w:spacing w:before="120"/>
            </w:pPr>
          </w:p>
          <w:p w14:paraId="33B5AC18" w14:textId="77777777" w:rsidR="000B52CC" w:rsidRPr="00FE5452" w:rsidRDefault="000B52CC" w:rsidP="00EF0864">
            <w:pPr>
              <w:spacing w:before="120"/>
            </w:pPr>
          </w:p>
          <w:p w14:paraId="5E1D47BB" w14:textId="5971F806" w:rsidR="000B52CC" w:rsidRPr="00FE5452" w:rsidRDefault="000B52CC" w:rsidP="00EF0864">
            <w:pPr>
              <w:spacing w:before="120"/>
            </w:pPr>
          </w:p>
          <w:p w14:paraId="0444E7FC" w14:textId="77777777" w:rsidR="00EF0864" w:rsidRPr="00FE5452" w:rsidRDefault="00EF0864" w:rsidP="00EF0864">
            <w:pPr>
              <w:spacing w:before="120"/>
            </w:pPr>
          </w:p>
          <w:p w14:paraId="2455BC28" w14:textId="77777777" w:rsidR="000B52CC" w:rsidRPr="00FE5452" w:rsidRDefault="000B52CC" w:rsidP="00EF0864">
            <w:pPr>
              <w:spacing w:before="120"/>
            </w:pPr>
            <w:r w:rsidRPr="00FE5452">
              <w:t>****</w:t>
            </w:r>
          </w:p>
          <w:p w14:paraId="0820219A" w14:textId="77777777" w:rsidR="000B52CC" w:rsidRPr="00FE5452" w:rsidRDefault="000B52CC" w:rsidP="00EF0864">
            <w:pPr>
              <w:spacing w:before="120"/>
            </w:pPr>
          </w:p>
          <w:p w14:paraId="53B5C6F8" w14:textId="77777777" w:rsidR="000B52CC" w:rsidRPr="00FE5452" w:rsidRDefault="000B52CC" w:rsidP="00EF0864">
            <w:pPr>
              <w:spacing w:before="120"/>
            </w:pPr>
          </w:p>
          <w:p w14:paraId="7F9EF081" w14:textId="77777777" w:rsidR="000B52CC" w:rsidRPr="00FE5452" w:rsidRDefault="000B52CC" w:rsidP="00EF0864">
            <w:pPr>
              <w:spacing w:before="120"/>
            </w:pPr>
          </w:p>
          <w:p w14:paraId="0F7D91F5" w14:textId="77777777" w:rsidR="000B52CC" w:rsidRPr="00FE5452" w:rsidRDefault="000B52CC" w:rsidP="00EF0864">
            <w:pPr>
              <w:spacing w:before="120"/>
            </w:pPr>
          </w:p>
          <w:p w14:paraId="5F5518AD" w14:textId="77777777" w:rsidR="000B52CC" w:rsidRPr="00FE5452" w:rsidRDefault="000B52CC" w:rsidP="00EF0864">
            <w:pPr>
              <w:spacing w:before="120"/>
            </w:pPr>
          </w:p>
          <w:p w14:paraId="5EA09949" w14:textId="77777777" w:rsidR="000B52CC" w:rsidRPr="00FE5452" w:rsidRDefault="000B52CC" w:rsidP="00F43581"/>
          <w:p w14:paraId="522569B3" w14:textId="77777777" w:rsidR="000B52CC" w:rsidRPr="00FE5452" w:rsidRDefault="000B52CC" w:rsidP="00F43581">
            <w:r w:rsidRPr="00FE5452">
              <w:t>****</w:t>
            </w:r>
          </w:p>
        </w:tc>
      </w:tr>
      <w:tr w:rsidR="000B52CC" w:rsidRPr="00FE5452" w14:paraId="6E6D6ADF" w14:textId="77777777" w:rsidTr="00481DF2">
        <w:trPr>
          <w:trHeight w:val="509"/>
        </w:trPr>
        <w:tc>
          <w:tcPr>
            <w:tcW w:w="2350" w:type="dxa"/>
            <w:shd w:val="clear" w:color="auto" w:fill="auto"/>
            <w:vAlign w:val="center"/>
          </w:tcPr>
          <w:p w14:paraId="502C6D05" w14:textId="77777777" w:rsidR="000B52CC" w:rsidRPr="00FE5452" w:rsidRDefault="000B52CC" w:rsidP="00F43581">
            <w:pPr>
              <w:rPr>
                <w:bCs/>
              </w:rPr>
            </w:pPr>
            <w:r w:rsidRPr="00FE5452">
              <w:rPr>
                <w:bCs/>
              </w:rPr>
              <w:t>Output 2:  Better understanding the current status of licensing in the digital environment</w:t>
            </w:r>
          </w:p>
        </w:tc>
        <w:tc>
          <w:tcPr>
            <w:tcW w:w="3310" w:type="dxa"/>
            <w:shd w:val="clear" w:color="auto" w:fill="auto"/>
          </w:tcPr>
          <w:p w14:paraId="535F3461" w14:textId="77777777" w:rsidR="000B52CC" w:rsidRPr="00FE5452" w:rsidRDefault="000B52CC" w:rsidP="00F43581">
            <w:r w:rsidRPr="00FE5452">
              <w:t>Activity 1.</w:t>
            </w:r>
            <w:r w:rsidRPr="00FE5452">
              <w:tab/>
              <w:t>Delivery of an assessment regarding the process of content distribution through digital channels in selected countries</w:t>
            </w:r>
          </w:p>
          <w:p w14:paraId="0669541E" w14:textId="77777777" w:rsidR="000B52CC" w:rsidRPr="00FE5452" w:rsidRDefault="000B52CC" w:rsidP="00F43581"/>
          <w:p w14:paraId="11CCC570" w14:textId="77777777" w:rsidR="000B52CC" w:rsidRPr="00FE5452" w:rsidRDefault="000B52CC" w:rsidP="00F43581">
            <w:r w:rsidRPr="00FE5452">
              <w:t>Activity 2.</w:t>
            </w:r>
            <w:r w:rsidRPr="00FE5452">
              <w:tab/>
              <w:t>Delivery of economic study on the digital audiovisual market</w:t>
            </w:r>
          </w:p>
          <w:p w14:paraId="77BF188D" w14:textId="77777777" w:rsidR="000B52CC" w:rsidRPr="00FE5452" w:rsidRDefault="000B52CC" w:rsidP="00F43581"/>
          <w:p w14:paraId="791DC245" w14:textId="77777777" w:rsidR="000B52CC" w:rsidRPr="00FE5452" w:rsidRDefault="000B52CC" w:rsidP="00F43581">
            <w:r w:rsidRPr="00FE5452">
              <w:t>Activity 3.</w:t>
            </w:r>
            <w:r w:rsidRPr="00FE5452">
              <w:tab/>
              <w:t>Holding two workshops (two days each) to exchange information and assess the implementation of output one and two</w:t>
            </w:r>
          </w:p>
          <w:p w14:paraId="05B2C463" w14:textId="77777777" w:rsidR="000B52CC" w:rsidRPr="00FE5452" w:rsidRDefault="000B52CC" w:rsidP="00F43581"/>
          <w:p w14:paraId="3624AC0F" w14:textId="77777777" w:rsidR="000B52CC" w:rsidRPr="00FE5452" w:rsidRDefault="000B52CC" w:rsidP="00F43581"/>
          <w:p w14:paraId="37E987BA" w14:textId="44177E5F" w:rsidR="000B52CC" w:rsidRPr="00FE5452" w:rsidRDefault="000B52CC" w:rsidP="00F43581">
            <w:r w:rsidRPr="00FE5452">
              <w:t>Activity 4.</w:t>
            </w:r>
            <w:r w:rsidRPr="00FE5452">
              <w:tab/>
              <w:t xml:space="preserve">Holding a seminar on copyright and the </w:t>
            </w:r>
            <w:r w:rsidRPr="00FE5452">
              <w:lastRenderedPageBreak/>
              <w:t>distribution of content in the Digital Environment.</w:t>
            </w:r>
          </w:p>
        </w:tc>
        <w:tc>
          <w:tcPr>
            <w:tcW w:w="2919" w:type="dxa"/>
            <w:shd w:val="clear" w:color="auto" w:fill="auto"/>
            <w:vAlign w:val="center"/>
          </w:tcPr>
          <w:p w14:paraId="1508C0F7" w14:textId="77777777" w:rsidR="000B52CC" w:rsidRPr="00FE5452" w:rsidRDefault="000B52CC" w:rsidP="00F43581">
            <w:r w:rsidRPr="00FE5452">
              <w:lastRenderedPageBreak/>
              <w:t>Completed in Study I of the project.</w:t>
            </w:r>
          </w:p>
          <w:p w14:paraId="0BDF87C5" w14:textId="77777777" w:rsidR="000B52CC" w:rsidRPr="00FE5452" w:rsidRDefault="000B52CC" w:rsidP="00F43581"/>
          <w:p w14:paraId="19684159" w14:textId="77777777" w:rsidR="000B52CC" w:rsidRPr="00FE5452" w:rsidRDefault="000B52CC" w:rsidP="00F43581"/>
          <w:p w14:paraId="4F9FB053" w14:textId="77777777" w:rsidR="000B52CC" w:rsidRPr="00FE5452" w:rsidRDefault="000B52CC" w:rsidP="00F43581"/>
          <w:p w14:paraId="3C3C3472" w14:textId="77777777" w:rsidR="000B52CC" w:rsidRPr="00FE5452" w:rsidRDefault="000B52CC" w:rsidP="00F43581"/>
          <w:p w14:paraId="6CB4E083" w14:textId="77777777" w:rsidR="000B52CC" w:rsidRPr="00FE5452" w:rsidRDefault="000B52CC" w:rsidP="00F43581"/>
          <w:p w14:paraId="7215FF64" w14:textId="77777777" w:rsidR="000B52CC" w:rsidRPr="00FE5452" w:rsidRDefault="000B52CC" w:rsidP="00F43581"/>
          <w:p w14:paraId="50F39EA1" w14:textId="77777777" w:rsidR="000B52CC" w:rsidRPr="00FE5452" w:rsidRDefault="000B52CC" w:rsidP="00F43581">
            <w:r w:rsidRPr="00FE5452">
              <w:t>Completed in Study I of the project.</w:t>
            </w:r>
          </w:p>
          <w:p w14:paraId="2D1977B5" w14:textId="77777777" w:rsidR="000B52CC" w:rsidRPr="00FE5452" w:rsidRDefault="000B52CC" w:rsidP="00F43581"/>
          <w:p w14:paraId="45121FD6" w14:textId="77777777" w:rsidR="000B52CC" w:rsidRPr="00FE5452" w:rsidRDefault="000B52CC" w:rsidP="00F43581"/>
          <w:p w14:paraId="635C40B6" w14:textId="77777777" w:rsidR="000B52CC" w:rsidRPr="00FE5452" w:rsidRDefault="000B52CC" w:rsidP="00F43581"/>
          <w:p w14:paraId="652B7C80" w14:textId="77777777" w:rsidR="000B52CC" w:rsidRPr="00FE5452" w:rsidRDefault="000B52CC" w:rsidP="00F43581"/>
          <w:p w14:paraId="50543A67" w14:textId="77777777" w:rsidR="000B52CC" w:rsidRPr="00FE5452" w:rsidRDefault="000B52CC" w:rsidP="00F43581">
            <w:r w:rsidRPr="00FE5452">
              <w:t>To be scheduled.</w:t>
            </w:r>
          </w:p>
          <w:p w14:paraId="4A515D94" w14:textId="77777777" w:rsidR="000B52CC" w:rsidRPr="00FE5452" w:rsidRDefault="000B52CC" w:rsidP="00F43581"/>
          <w:p w14:paraId="2E7FE0A4" w14:textId="77777777" w:rsidR="000B52CC" w:rsidRPr="00FE5452" w:rsidRDefault="000B52CC" w:rsidP="00F43581"/>
          <w:p w14:paraId="7AD9C04D" w14:textId="77777777" w:rsidR="000B52CC" w:rsidRPr="00FE5452" w:rsidRDefault="000B52CC" w:rsidP="00F43581"/>
          <w:p w14:paraId="0EB34A2E" w14:textId="77777777" w:rsidR="000B52CC" w:rsidRPr="00FE5452" w:rsidRDefault="000B52CC" w:rsidP="00F43581"/>
          <w:p w14:paraId="0F317219" w14:textId="77777777" w:rsidR="000B52CC" w:rsidRPr="00FE5452" w:rsidRDefault="000B52CC" w:rsidP="00F43581"/>
          <w:p w14:paraId="76F2E313" w14:textId="77777777" w:rsidR="000B52CC" w:rsidRPr="00FE5452" w:rsidRDefault="000B52CC" w:rsidP="00F43581"/>
          <w:p w14:paraId="5EFE405E" w14:textId="77777777" w:rsidR="000B52CC" w:rsidRPr="00FE5452" w:rsidRDefault="000B52CC" w:rsidP="00F43581">
            <w:r w:rsidRPr="00FE5452">
              <w:t>To be scheduled.</w:t>
            </w:r>
          </w:p>
        </w:tc>
        <w:tc>
          <w:tcPr>
            <w:tcW w:w="810" w:type="dxa"/>
            <w:shd w:val="clear" w:color="auto" w:fill="auto"/>
            <w:vAlign w:val="center"/>
          </w:tcPr>
          <w:p w14:paraId="5AF848B6" w14:textId="77777777" w:rsidR="000B52CC" w:rsidRPr="00FE5452" w:rsidRDefault="000B52CC" w:rsidP="00F43581">
            <w:r w:rsidRPr="00FE5452">
              <w:lastRenderedPageBreak/>
              <w:t>****</w:t>
            </w:r>
          </w:p>
          <w:p w14:paraId="020A63E9" w14:textId="77777777" w:rsidR="000B52CC" w:rsidRPr="00FE5452" w:rsidRDefault="000B52CC" w:rsidP="00F43581"/>
          <w:p w14:paraId="63A7836F" w14:textId="77777777" w:rsidR="000B52CC" w:rsidRPr="00FE5452" w:rsidRDefault="000B52CC" w:rsidP="00F43581"/>
          <w:p w14:paraId="2C6A3675" w14:textId="77777777" w:rsidR="000B52CC" w:rsidRPr="00FE5452" w:rsidRDefault="000B52CC" w:rsidP="00F43581"/>
          <w:p w14:paraId="01B7FE06" w14:textId="77777777" w:rsidR="000B52CC" w:rsidRPr="00FE5452" w:rsidRDefault="000B52CC" w:rsidP="00F43581"/>
          <w:p w14:paraId="0A98E5A7" w14:textId="77777777" w:rsidR="000B52CC" w:rsidRPr="00FE5452" w:rsidRDefault="000B52CC" w:rsidP="00F43581"/>
          <w:p w14:paraId="26AEF75C" w14:textId="77777777" w:rsidR="000B52CC" w:rsidRPr="00FE5452" w:rsidRDefault="000B52CC" w:rsidP="00F43581"/>
          <w:p w14:paraId="21545E07" w14:textId="77777777" w:rsidR="000B52CC" w:rsidRPr="00FE5452" w:rsidRDefault="000B52CC" w:rsidP="00F43581"/>
          <w:p w14:paraId="3CA8066D" w14:textId="77777777" w:rsidR="000B52CC" w:rsidRPr="00FE5452" w:rsidRDefault="000B52CC" w:rsidP="00F43581">
            <w:r w:rsidRPr="00FE5452">
              <w:t>****</w:t>
            </w:r>
          </w:p>
          <w:p w14:paraId="150B578F" w14:textId="77777777" w:rsidR="000B52CC" w:rsidRPr="00FE5452" w:rsidRDefault="000B52CC" w:rsidP="00F43581"/>
          <w:p w14:paraId="6F2ABD8C" w14:textId="77777777" w:rsidR="000B52CC" w:rsidRPr="00FE5452" w:rsidRDefault="000B52CC" w:rsidP="00F43581"/>
          <w:p w14:paraId="55B69154" w14:textId="77777777" w:rsidR="000B52CC" w:rsidRPr="00FE5452" w:rsidRDefault="000B52CC" w:rsidP="00F43581"/>
          <w:p w14:paraId="57F22BE4" w14:textId="77777777" w:rsidR="000B52CC" w:rsidRPr="00FE5452" w:rsidRDefault="000B52CC" w:rsidP="00F43581"/>
          <w:p w14:paraId="008AA4A5" w14:textId="77777777" w:rsidR="000B52CC" w:rsidRPr="00FE5452" w:rsidRDefault="000B52CC" w:rsidP="00F43581"/>
          <w:p w14:paraId="2AACADB8" w14:textId="591A6FC5" w:rsidR="000B52CC" w:rsidRPr="00FE5452" w:rsidRDefault="00C21605" w:rsidP="00F43581">
            <w:r w:rsidRPr="00FE5452">
              <w:t>NP</w:t>
            </w:r>
          </w:p>
          <w:p w14:paraId="3D91240A" w14:textId="77777777" w:rsidR="000B52CC" w:rsidRPr="00FE5452" w:rsidRDefault="000B52CC" w:rsidP="00F43581"/>
          <w:p w14:paraId="04207651" w14:textId="77777777" w:rsidR="000B52CC" w:rsidRPr="00FE5452" w:rsidRDefault="000B52CC" w:rsidP="00F43581"/>
          <w:p w14:paraId="6C67BD5E" w14:textId="77777777" w:rsidR="000B52CC" w:rsidRPr="00FE5452" w:rsidRDefault="000B52CC" w:rsidP="00F43581"/>
          <w:p w14:paraId="62D8A4F9" w14:textId="77777777" w:rsidR="000B52CC" w:rsidRPr="00FE5452" w:rsidRDefault="000B52CC" w:rsidP="00F43581"/>
          <w:p w14:paraId="2C3DDEF7" w14:textId="77777777" w:rsidR="000B52CC" w:rsidRPr="00FE5452" w:rsidRDefault="000B52CC" w:rsidP="00F43581"/>
          <w:p w14:paraId="5C9F82E5" w14:textId="61BA069C" w:rsidR="000B52CC" w:rsidRPr="00FE5452" w:rsidRDefault="00C21605" w:rsidP="00F43581">
            <w:r w:rsidRPr="00FE5452">
              <w:lastRenderedPageBreak/>
              <w:t>NA</w:t>
            </w:r>
          </w:p>
        </w:tc>
      </w:tr>
    </w:tbl>
    <w:p w14:paraId="76A9EB7D" w14:textId="77777777" w:rsidR="000B52CC" w:rsidRPr="00FE5452" w:rsidRDefault="000B52CC" w:rsidP="00C43864">
      <w:pPr>
        <w:spacing w:before="120"/>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55"/>
        <w:gridCol w:w="2880"/>
        <w:gridCol w:w="811"/>
      </w:tblGrid>
      <w:tr w:rsidR="000B52CC" w:rsidRPr="00FE5452" w14:paraId="46540F39" w14:textId="77777777" w:rsidTr="00481DF2">
        <w:trPr>
          <w:trHeight w:val="616"/>
        </w:trPr>
        <w:tc>
          <w:tcPr>
            <w:tcW w:w="2410" w:type="dxa"/>
            <w:shd w:val="clear" w:color="auto" w:fill="auto"/>
          </w:tcPr>
          <w:p w14:paraId="5FCAC6A2" w14:textId="77777777" w:rsidR="000B52CC" w:rsidRPr="00FE5452" w:rsidRDefault="000B52CC" w:rsidP="000B52CC">
            <w:pPr>
              <w:pStyle w:val="Heading3"/>
              <w:spacing w:after="120"/>
            </w:pPr>
            <w:r w:rsidRPr="00FE5452">
              <w:t>Project Objectives</w:t>
            </w:r>
          </w:p>
        </w:tc>
        <w:tc>
          <w:tcPr>
            <w:tcW w:w="3255" w:type="dxa"/>
            <w:shd w:val="clear" w:color="auto" w:fill="auto"/>
          </w:tcPr>
          <w:p w14:paraId="01332CF7" w14:textId="77777777" w:rsidR="000B52CC" w:rsidRPr="00FE5452" w:rsidRDefault="000B52CC" w:rsidP="000B52CC">
            <w:pPr>
              <w:autoSpaceDE w:val="0"/>
              <w:autoSpaceDN w:val="0"/>
              <w:adjustRightInd w:val="0"/>
              <w:spacing w:before="240" w:after="120"/>
              <w:rPr>
                <w:bCs/>
                <w:szCs w:val="22"/>
                <w:u w:val="single"/>
              </w:rPr>
            </w:pPr>
            <w:r w:rsidRPr="00FE5452">
              <w:rPr>
                <w:bCs/>
                <w:szCs w:val="22"/>
                <w:u w:val="single"/>
              </w:rPr>
              <w:t>Indicators of Success in Achieving Project Objective</w:t>
            </w:r>
          </w:p>
          <w:p w14:paraId="6AF1DEAC" w14:textId="5384B130" w:rsidR="000B52CC" w:rsidRPr="00FE5452" w:rsidRDefault="000B52CC" w:rsidP="000B52CC">
            <w:pPr>
              <w:autoSpaceDE w:val="0"/>
              <w:autoSpaceDN w:val="0"/>
              <w:adjustRightInd w:val="0"/>
              <w:spacing w:before="240" w:after="120"/>
              <w:rPr>
                <w:bCs/>
                <w:szCs w:val="22"/>
                <w:u w:val="single"/>
              </w:rPr>
            </w:pPr>
            <w:r w:rsidRPr="00FE5452">
              <w:rPr>
                <w:bCs/>
                <w:szCs w:val="22"/>
                <w:u w:val="single"/>
              </w:rPr>
              <w:t>(Outcome Indicators)</w:t>
            </w:r>
          </w:p>
        </w:tc>
        <w:tc>
          <w:tcPr>
            <w:tcW w:w="2880" w:type="dxa"/>
            <w:shd w:val="clear" w:color="auto" w:fill="auto"/>
          </w:tcPr>
          <w:p w14:paraId="5BF86A7A" w14:textId="77777777" w:rsidR="000B52CC" w:rsidRPr="00FE5452" w:rsidRDefault="000B52CC" w:rsidP="000B52CC">
            <w:pPr>
              <w:pStyle w:val="Heading3"/>
              <w:spacing w:after="120"/>
            </w:pPr>
            <w:r w:rsidRPr="00FE5452">
              <w:rPr>
                <w:bCs w:val="0"/>
                <w:szCs w:val="22"/>
              </w:rPr>
              <w:t>Performance Data</w:t>
            </w:r>
          </w:p>
        </w:tc>
        <w:tc>
          <w:tcPr>
            <w:tcW w:w="811" w:type="dxa"/>
            <w:shd w:val="clear" w:color="auto" w:fill="auto"/>
          </w:tcPr>
          <w:p w14:paraId="6419A176" w14:textId="77777777" w:rsidR="000B52CC" w:rsidRPr="00FE5452" w:rsidRDefault="000B52CC" w:rsidP="00F43581">
            <w:pPr>
              <w:pStyle w:val="Heading3"/>
            </w:pPr>
            <w:r w:rsidRPr="00FE5452">
              <w:rPr>
                <w:bCs w:val="0"/>
                <w:szCs w:val="22"/>
              </w:rPr>
              <w:t>TLS</w:t>
            </w:r>
          </w:p>
        </w:tc>
      </w:tr>
      <w:tr w:rsidR="000B52CC" w:rsidRPr="00FE5452" w14:paraId="0AB61396" w14:textId="77777777" w:rsidTr="00481DF2">
        <w:trPr>
          <w:trHeight w:val="509"/>
        </w:trPr>
        <w:tc>
          <w:tcPr>
            <w:tcW w:w="2410" w:type="dxa"/>
            <w:shd w:val="clear" w:color="auto" w:fill="auto"/>
          </w:tcPr>
          <w:p w14:paraId="21D8D201" w14:textId="77777777" w:rsidR="000B52CC" w:rsidRPr="00FE5452" w:rsidRDefault="000B52CC" w:rsidP="000B52CC">
            <w:pPr>
              <w:pStyle w:val="Heading4"/>
              <w:spacing w:after="120"/>
              <w:rPr>
                <w:i w:val="0"/>
                <w:iCs/>
              </w:rPr>
            </w:pPr>
            <w:r w:rsidRPr="00FE5452">
              <w:rPr>
                <w:i w:val="0"/>
                <w:iCs/>
              </w:rPr>
              <w:t>(a)</w:t>
            </w:r>
            <w:r w:rsidRPr="00FE5452">
              <w:rPr>
                <w:i w:val="0"/>
                <w:iCs/>
              </w:rPr>
              <w:tab/>
              <w:t xml:space="preserve">Increased awareness of the role of copyright and related rights in the distribution of audiovisual content online </w:t>
            </w:r>
          </w:p>
          <w:p w14:paraId="15FD311B" w14:textId="77777777" w:rsidR="000B52CC" w:rsidRPr="00FE5452" w:rsidRDefault="000B52CC" w:rsidP="000B52CC">
            <w:pPr>
              <w:spacing w:before="240" w:after="120"/>
              <w:rPr>
                <w:bCs/>
              </w:rPr>
            </w:pPr>
          </w:p>
        </w:tc>
        <w:tc>
          <w:tcPr>
            <w:tcW w:w="3255" w:type="dxa"/>
            <w:shd w:val="clear" w:color="auto" w:fill="auto"/>
          </w:tcPr>
          <w:p w14:paraId="2D5189E3" w14:textId="77777777" w:rsidR="000B52CC" w:rsidRPr="00FE5452" w:rsidRDefault="000B52CC" w:rsidP="000B52CC">
            <w:pPr>
              <w:spacing w:before="240" w:after="120"/>
            </w:pPr>
            <w:r w:rsidRPr="00FE5452">
              <w:rPr>
                <w:iCs/>
              </w:rPr>
              <w:t>Publication of the materials in WIPO’s webpage in order to facilitate dissemination of such studies and materials</w:t>
            </w:r>
            <w:r w:rsidRPr="00FE5452">
              <w:t>.</w:t>
            </w:r>
          </w:p>
        </w:tc>
        <w:tc>
          <w:tcPr>
            <w:tcW w:w="2880" w:type="dxa"/>
            <w:shd w:val="clear" w:color="auto" w:fill="auto"/>
          </w:tcPr>
          <w:p w14:paraId="2C23A255" w14:textId="07264A58" w:rsidR="000B52CC" w:rsidRPr="00FE5452" w:rsidRDefault="00C21605" w:rsidP="000B52CC">
            <w:pPr>
              <w:spacing w:before="240" w:after="120"/>
            </w:pPr>
            <w:r w:rsidRPr="00FE5452">
              <w:t>NA</w:t>
            </w:r>
          </w:p>
        </w:tc>
        <w:tc>
          <w:tcPr>
            <w:tcW w:w="811" w:type="dxa"/>
            <w:shd w:val="clear" w:color="auto" w:fill="auto"/>
          </w:tcPr>
          <w:p w14:paraId="20DE497D" w14:textId="77777777" w:rsidR="000B52CC" w:rsidRPr="00FE5452" w:rsidRDefault="000B52CC" w:rsidP="000B52CC">
            <w:pPr>
              <w:spacing w:before="240" w:after="120"/>
            </w:pPr>
            <w:r w:rsidRPr="00FE5452">
              <w:t>**</w:t>
            </w:r>
          </w:p>
        </w:tc>
      </w:tr>
      <w:tr w:rsidR="000B52CC" w:rsidRPr="00FE5452" w14:paraId="38AB62AB" w14:textId="77777777" w:rsidTr="00481DF2">
        <w:trPr>
          <w:trHeight w:val="548"/>
        </w:trPr>
        <w:tc>
          <w:tcPr>
            <w:tcW w:w="2410" w:type="dxa"/>
            <w:shd w:val="clear" w:color="auto" w:fill="auto"/>
          </w:tcPr>
          <w:p w14:paraId="061A0670" w14:textId="77777777" w:rsidR="000B52CC" w:rsidRPr="00FE5452" w:rsidRDefault="000B52CC" w:rsidP="000B52CC">
            <w:pPr>
              <w:pStyle w:val="Heading4"/>
              <w:spacing w:after="120"/>
              <w:rPr>
                <w:i w:val="0"/>
              </w:rPr>
            </w:pPr>
            <w:r w:rsidRPr="00FE5452">
              <w:rPr>
                <w:i w:val="0"/>
              </w:rPr>
              <w:t>(b)</w:t>
            </w:r>
            <w:r w:rsidRPr="00FE5452">
              <w:tab/>
            </w:r>
            <w:r w:rsidRPr="00FE5452">
              <w:rPr>
                <w:i w:val="0"/>
                <w:iCs/>
              </w:rPr>
              <w:t>Better understanding the current status of licensing in the digital environment</w:t>
            </w:r>
            <w:r w:rsidRPr="00FE5452">
              <w:t xml:space="preserve"> </w:t>
            </w:r>
          </w:p>
          <w:p w14:paraId="2F7598DB" w14:textId="77777777" w:rsidR="000B52CC" w:rsidRPr="00FE5452" w:rsidRDefault="000B52CC" w:rsidP="000B52CC">
            <w:pPr>
              <w:spacing w:before="240" w:after="120"/>
              <w:rPr>
                <w:bCs/>
              </w:rPr>
            </w:pPr>
          </w:p>
        </w:tc>
        <w:tc>
          <w:tcPr>
            <w:tcW w:w="3255" w:type="dxa"/>
            <w:shd w:val="clear" w:color="auto" w:fill="auto"/>
          </w:tcPr>
          <w:p w14:paraId="4D75DCCE" w14:textId="77777777" w:rsidR="000B52CC" w:rsidRPr="00FE5452" w:rsidRDefault="000B52CC" w:rsidP="000B52CC">
            <w:pPr>
              <w:spacing w:before="240" w:after="120"/>
            </w:pPr>
            <w:r w:rsidRPr="00FE5452">
              <w:t>Analysis of evaluation questionnaire to be distributed at the regional workshop indicating that at least 60 percent of participants found the information disseminated in such an event useful.</w:t>
            </w:r>
          </w:p>
        </w:tc>
        <w:tc>
          <w:tcPr>
            <w:tcW w:w="2880" w:type="dxa"/>
            <w:shd w:val="clear" w:color="auto" w:fill="auto"/>
          </w:tcPr>
          <w:p w14:paraId="3DA49D1C" w14:textId="0C0EBC63" w:rsidR="000B52CC" w:rsidRPr="00FE5452" w:rsidRDefault="00C21605" w:rsidP="000B52CC">
            <w:pPr>
              <w:spacing w:before="240" w:after="120"/>
            </w:pPr>
            <w:r w:rsidRPr="00FE5452">
              <w:t>NA</w:t>
            </w:r>
          </w:p>
        </w:tc>
        <w:tc>
          <w:tcPr>
            <w:tcW w:w="811" w:type="dxa"/>
            <w:shd w:val="clear" w:color="auto" w:fill="auto"/>
          </w:tcPr>
          <w:p w14:paraId="3486F680" w14:textId="5BCBA6A6" w:rsidR="000B52CC" w:rsidRPr="00FE5452" w:rsidRDefault="00C21605" w:rsidP="000B52CC">
            <w:pPr>
              <w:spacing w:before="240" w:after="120"/>
            </w:pPr>
            <w:r w:rsidRPr="00FE5452">
              <w:t>NP</w:t>
            </w:r>
          </w:p>
        </w:tc>
      </w:tr>
    </w:tbl>
    <w:p w14:paraId="21F50F9E" w14:textId="77777777" w:rsidR="000B52CC" w:rsidRPr="00FE5452" w:rsidRDefault="000B52CC" w:rsidP="000B52CC">
      <w:pPr>
        <w:rPr>
          <w:rFonts w:eastAsia="SimSun"/>
          <w:lang w:eastAsia="zh-CN"/>
        </w:rPr>
      </w:pPr>
    </w:p>
    <w:p w14:paraId="6F3B9175" w14:textId="77777777" w:rsidR="000B52CC" w:rsidRPr="00FE5452" w:rsidRDefault="000B52CC" w:rsidP="000B52CC">
      <w:pPr>
        <w:rPr>
          <w:rFonts w:eastAsia="SimSun"/>
          <w:lang w:eastAsia="zh-CN"/>
        </w:rPr>
        <w:sectPr w:rsidR="000B52CC" w:rsidRPr="00FE5452" w:rsidSect="008B7CC3">
          <w:headerReference w:type="first" r:id="rId55"/>
          <w:pgSz w:w="11906" w:h="16838" w:code="9"/>
          <w:pgMar w:top="994" w:right="1411" w:bottom="1440" w:left="1411" w:header="504" w:footer="1022" w:gutter="0"/>
          <w:cols w:space="720"/>
          <w:titlePg/>
          <w:docGrid w:linePitch="299"/>
        </w:sectPr>
      </w:pPr>
    </w:p>
    <w:p w14:paraId="3CBD2BB2" w14:textId="77777777" w:rsidR="000B52CC" w:rsidRPr="00FE5452" w:rsidRDefault="000B52CC" w:rsidP="00C21605">
      <w:pPr>
        <w:spacing w:after="240"/>
        <w:ind w:left="993"/>
        <w:rPr>
          <w:rFonts w:eastAsia="SimSun"/>
          <w:lang w:eastAsia="zh-CN"/>
        </w:rPr>
      </w:pPr>
      <w:r w:rsidRPr="00FE5452">
        <w:rPr>
          <w:rFonts w:eastAsia="SimSun"/>
          <w:lang w:eastAsia="zh-CN"/>
        </w:rPr>
        <w:lastRenderedPageBreak/>
        <w:t xml:space="preserve">REVISED IMPLEMENTATION TIMELINE </w:t>
      </w:r>
    </w:p>
    <w:tbl>
      <w:tblPr>
        <w:tblW w:w="14256"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509"/>
        <w:gridCol w:w="1007"/>
        <w:gridCol w:w="906"/>
        <w:gridCol w:w="1107"/>
        <w:gridCol w:w="1163"/>
        <w:gridCol w:w="1141"/>
        <w:gridCol w:w="1155"/>
        <w:gridCol w:w="1268"/>
      </w:tblGrid>
      <w:tr w:rsidR="006425AB" w:rsidRPr="00FE5452" w14:paraId="110856A1" w14:textId="77777777" w:rsidTr="00E91A2A">
        <w:trPr>
          <w:trHeight w:val="500"/>
          <w:tblHeader/>
        </w:trPr>
        <w:tc>
          <w:tcPr>
            <w:tcW w:w="5953" w:type="dxa"/>
            <w:tcBorders>
              <w:top w:val="single" w:sz="12" w:space="0" w:color="auto"/>
            </w:tcBorders>
            <w:vAlign w:val="center"/>
          </w:tcPr>
          <w:p w14:paraId="464F0465" w14:textId="77777777" w:rsidR="000B52CC" w:rsidRPr="00FE5452" w:rsidRDefault="000B52CC" w:rsidP="000B52CC">
            <w:pPr>
              <w:jc w:val="center"/>
              <w:rPr>
                <w:szCs w:val="22"/>
              </w:rPr>
            </w:pPr>
            <w:r w:rsidRPr="00FE5452">
              <w:rPr>
                <w:szCs w:val="22"/>
              </w:rPr>
              <w:t>Activity</w:t>
            </w:r>
          </w:p>
        </w:tc>
        <w:tc>
          <w:tcPr>
            <w:tcW w:w="3827" w:type="dxa"/>
            <w:gridSpan w:val="4"/>
            <w:tcBorders>
              <w:top w:val="single" w:sz="12" w:space="0" w:color="auto"/>
            </w:tcBorders>
            <w:vAlign w:val="center"/>
          </w:tcPr>
          <w:p w14:paraId="606873FA" w14:textId="77777777" w:rsidR="000B52CC" w:rsidRPr="00FE5452" w:rsidRDefault="000B52CC" w:rsidP="00F43581">
            <w:pPr>
              <w:jc w:val="center"/>
              <w:rPr>
                <w:szCs w:val="22"/>
              </w:rPr>
            </w:pPr>
            <w:r w:rsidRPr="00FE5452">
              <w:rPr>
                <w:szCs w:val="22"/>
              </w:rPr>
              <w:t>2021</w:t>
            </w:r>
          </w:p>
        </w:tc>
        <w:tc>
          <w:tcPr>
            <w:tcW w:w="3261" w:type="dxa"/>
            <w:gridSpan w:val="3"/>
            <w:tcBorders>
              <w:top w:val="single" w:sz="12" w:space="0" w:color="auto"/>
            </w:tcBorders>
            <w:shd w:val="clear" w:color="auto" w:fill="F2F2F2" w:themeFill="background1" w:themeFillShade="F2"/>
            <w:vAlign w:val="center"/>
          </w:tcPr>
          <w:p w14:paraId="22361D22" w14:textId="77777777" w:rsidR="000B52CC" w:rsidRPr="00FE5452" w:rsidRDefault="000B52CC" w:rsidP="00F43581">
            <w:pPr>
              <w:jc w:val="center"/>
              <w:rPr>
                <w:szCs w:val="22"/>
              </w:rPr>
            </w:pPr>
            <w:r w:rsidRPr="00FE5452">
              <w:rPr>
                <w:szCs w:val="22"/>
              </w:rPr>
              <w:t>2022</w:t>
            </w:r>
          </w:p>
        </w:tc>
      </w:tr>
      <w:tr w:rsidR="006425AB" w:rsidRPr="00FE5452" w14:paraId="36DB319B" w14:textId="77777777" w:rsidTr="00E91A2A">
        <w:trPr>
          <w:trHeight w:val="267"/>
        </w:trPr>
        <w:tc>
          <w:tcPr>
            <w:tcW w:w="5953" w:type="dxa"/>
          </w:tcPr>
          <w:p w14:paraId="07F01796" w14:textId="77777777" w:rsidR="000B52CC" w:rsidRPr="00FE5452" w:rsidRDefault="000B52CC" w:rsidP="00F43581">
            <w:pPr>
              <w:rPr>
                <w:szCs w:val="22"/>
              </w:rPr>
            </w:pPr>
          </w:p>
          <w:p w14:paraId="20C598B5" w14:textId="77777777" w:rsidR="000B52CC" w:rsidRPr="00FE5452" w:rsidRDefault="000B52CC" w:rsidP="00F43581">
            <w:pPr>
              <w:rPr>
                <w:szCs w:val="22"/>
              </w:rPr>
            </w:pPr>
          </w:p>
        </w:tc>
        <w:tc>
          <w:tcPr>
            <w:tcW w:w="921" w:type="dxa"/>
          </w:tcPr>
          <w:p w14:paraId="5780089B" w14:textId="77777777" w:rsidR="000B52CC" w:rsidRPr="00FE5452" w:rsidRDefault="000B52CC" w:rsidP="00F43581">
            <w:pPr>
              <w:rPr>
                <w:sz w:val="20"/>
                <w:szCs w:val="22"/>
              </w:rPr>
            </w:pPr>
            <w:r w:rsidRPr="00FE5452">
              <w:rPr>
                <w:sz w:val="20"/>
                <w:szCs w:val="22"/>
              </w:rPr>
              <w:t>1st</w:t>
            </w:r>
          </w:p>
        </w:tc>
        <w:tc>
          <w:tcPr>
            <w:tcW w:w="829" w:type="dxa"/>
          </w:tcPr>
          <w:p w14:paraId="65D70CA1" w14:textId="77777777" w:rsidR="000B52CC" w:rsidRPr="00FE5452" w:rsidRDefault="000B52CC" w:rsidP="00F43581">
            <w:pPr>
              <w:rPr>
                <w:sz w:val="20"/>
                <w:szCs w:val="22"/>
              </w:rPr>
            </w:pPr>
            <w:r w:rsidRPr="00FE5452">
              <w:rPr>
                <w:sz w:val="20"/>
                <w:szCs w:val="22"/>
              </w:rPr>
              <w:t>2nd</w:t>
            </w:r>
          </w:p>
        </w:tc>
        <w:tc>
          <w:tcPr>
            <w:tcW w:w="1013" w:type="dxa"/>
          </w:tcPr>
          <w:p w14:paraId="060C7307" w14:textId="77777777" w:rsidR="000B52CC" w:rsidRPr="00FE5452" w:rsidRDefault="000B52CC" w:rsidP="00F43581">
            <w:pPr>
              <w:rPr>
                <w:sz w:val="20"/>
                <w:szCs w:val="22"/>
              </w:rPr>
            </w:pPr>
            <w:r w:rsidRPr="00FE5452">
              <w:rPr>
                <w:sz w:val="20"/>
                <w:szCs w:val="22"/>
              </w:rPr>
              <w:t>3rd</w:t>
            </w:r>
          </w:p>
        </w:tc>
        <w:tc>
          <w:tcPr>
            <w:tcW w:w="1064" w:type="dxa"/>
          </w:tcPr>
          <w:p w14:paraId="26A594A8" w14:textId="77777777" w:rsidR="000B52CC" w:rsidRPr="00FE5452" w:rsidRDefault="000B52CC" w:rsidP="00F43581">
            <w:pPr>
              <w:rPr>
                <w:sz w:val="20"/>
                <w:szCs w:val="22"/>
              </w:rPr>
            </w:pPr>
            <w:r w:rsidRPr="00FE5452">
              <w:rPr>
                <w:sz w:val="20"/>
                <w:szCs w:val="22"/>
              </w:rPr>
              <w:t>4th</w:t>
            </w:r>
          </w:p>
        </w:tc>
        <w:tc>
          <w:tcPr>
            <w:tcW w:w="1044" w:type="dxa"/>
            <w:shd w:val="clear" w:color="auto" w:fill="F2F2F2" w:themeFill="background1" w:themeFillShade="F2"/>
          </w:tcPr>
          <w:p w14:paraId="3944C4F4" w14:textId="77777777" w:rsidR="000B52CC" w:rsidRPr="00FE5452" w:rsidRDefault="000B52CC" w:rsidP="00F43581">
            <w:pPr>
              <w:rPr>
                <w:sz w:val="20"/>
                <w:szCs w:val="22"/>
              </w:rPr>
            </w:pPr>
            <w:r w:rsidRPr="00FE5452">
              <w:rPr>
                <w:sz w:val="20"/>
                <w:szCs w:val="22"/>
              </w:rPr>
              <w:t>1st</w:t>
            </w:r>
          </w:p>
        </w:tc>
        <w:tc>
          <w:tcPr>
            <w:tcW w:w="1057" w:type="dxa"/>
            <w:shd w:val="clear" w:color="auto" w:fill="F2F2F2" w:themeFill="background1" w:themeFillShade="F2"/>
          </w:tcPr>
          <w:p w14:paraId="1E4488E7" w14:textId="77777777" w:rsidR="000B52CC" w:rsidRPr="00FE5452" w:rsidRDefault="000B52CC" w:rsidP="00F43581">
            <w:pPr>
              <w:rPr>
                <w:sz w:val="20"/>
                <w:szCs w:val="22"/>
              </w:rPr>
            </w:pPr>
            <w:r w:rsidRPr="00FE5452">
              <w:rPr>
                <w:sz w:val="20"/>
                <w:szCs w:val="22"/>
              </w:rPr>
              <w:t>2nd</w:t>
            </w:r>
          </w:p>
        </w:tc>
        <w:tc>
          <w:tcPr>
            <w:tcW w:w="1160" w:type="dxa"/>
            <w:shd w:val="clear" w:color="auto" w:fill="F2F2F2" w:themeFill="background1" w:themeFillShade="F2"/>
          </w:tcPr>
          <w:p w14:paraId="4644CB9A" w14:textId="77777777" w:rsidR="000B52CC" w:rsidRPr="00FE5452" w:rsidRDefault="000B52CC" w:rsidP="00F43581">
            <w:pPr>
              <w:rPr>
                <w:sz w:val="20"/>
                <w:szCs w:val="22"/>
              </w:rPr>
            </w:pPr>
            <w:r w:rsidRPr="00FE5452">
              <w:rPr>
                <w:sz w:val="20"/>
                <w:szCs w:val="22"/>
              </w:rPr>
              <w:t>3rd</w:t>
            </w:r>
          </w:p>
          <w:p w14:paraId="5843A9F0" w14:textId="77777777" w:rsidR="000B52CC" w:rsidRPr="00FE5452" w:rsidRDefault="000B52CC" w:rsidP="00F43581">
            <w:pPr>
              <w:rPr>
                <w:sz w:val="20"/>
                <w:szCs w:val="22"/>
              </w:rPr>
            </w:pPr>
          </w:p>
        </w:tc>
      </w:tr>
      <w:tr w:rsidR="006425AB" w:rsidRPr="00FE5452" w14:paraId="187F5115" w14:textId="77777777" w:rsidTr="00E91A2A">
        <w:trPr>
          <w:trHeight w:val="273"/>
        </w:trPr>
        <w:tc>
          <w:tcPr>
            <w:tcW w:w="5953" w:type="dxa"/>
          </w:tcPr>
          <w:p w14:paraId="120AE3D9" w14:textId="77777777" w:rsidR="000B52CC" w:rsidRPr="00FE5452" w:rsidRDefault="000B52CC" w:rsidP="00F43581">
            <w:r w:rsidRPr="00FE5452">
              <w:t>Output 1, Activity 1:  Commission a study on the copyright legal framework and licensing of audiovisual works in the digital environment</w:t>
            </w:r>
          </w:p>
        </w:tc>
        <w:tc>
          <w:tcPr>
            <w:tcW w:w="921" w:type="dxa"/>
          </w:tcPr>
          <w:p w14:paraId="46D3BBD2" w14:textId="6414F8F4" w:rsidR="000B52CC" w:rsidRPr="00FE5452" w:rsidRDefault="00C21605" w:rsidP="006425AB">
            <w:pPr>
              <w:jc w:val="center"/>
              <w:rPr>
                <w:szCs w:val="22"/>
              </w:rPr>
            </w:pPr>
            <w:r w:rsidRPr="00FE5452">
              <w:rPr>
                <w:szCs w:val="22"/>
              </w:rPr>
              <w:t>X</w:t>
            </w:r>
          </w:p>
        </w:tc>
        <w:tc>
          <w:tcPr>
            <w:tcW w:w="829" w:type="dxa"/>
          </w:tcPr>
          <w:p w14:paraId="43D945C6" w14:textId="77777777" w:rsidR="000B52CC" w:rsidRPr="00FE5452" w:rsidRDefault="000B52CC" w:rsidP="006425AB">
            <w:pPr>
              <w:jc w:val="center"/>
              <w:rPr>
                <w:szCs w:val="22"/>
              </w:rPr>
            </w:pPr>
          </w:p>
        </w:tc>
        <w:tc>
          <w:tcPr>
            <w:tcW w:w="1013" w:type="dxa"/>
          </w:tcPr>
          <w:p w14:paraId="015698A5" w14:textId="77777777" w:rsidR="000B52CC" w:rsidRPr="00FE5452" w:rsidRDefault="000B52CC" w:rsidP="006425AB">
            <w:pPr>
              <w:jc w:val="center"/>
              <w:rPr>
                <w:szCs w:val="22"/>
              </w:rPr>
            </w:pPr>
          </w:p>
        </w:tc>
        <w:tc>
          <w:tcPr>
            <w:tcW w:w="1064" w:type="dxa"/>
          </w:tcPr>
          <w:p w14:paraId="722AB201" w14:textId="77777777" w:rsidR="000B52CC" w:rsidRPr="00FE5452" w:rsidRDefault="000B52CC" w:rsidP="006425AB">
            <w:pPr>
              <w:jc w:val="center"/>
              <w:rPr>
                <w:szCs w:val="22"/>
              </w:rPr>
            </w:pPr>
          </w:p>
        </w:tc>
        <w:tc>
          <w:tcPr>
            <w:tcW w:w="1044" w:type="dxa"/>
            <w:shd w:val="clear" w:color="auto" w:fill="F2F2F2" w:themeFill="background1" w:themeFillShade="F2"/>
          </w:tcPr>
          <w:p w14:paraId="6AFBB5D1" w14:textId="77777777" w:rsidR="000B52CC" w:rsidRPr="00FE5452" w:rsidRDefault="000B52CC" w:rsidP="006425AB">
            <w:pPr>
              <w:jc w:val="center"/>
              <w:rPr>
                <w:szCs w:val="22"/>
              </w:rPr>
            </w:pPr>
          </w:p>
        </w:tc>
        <w:tc>
          <w:tcPr>
            <w:tcW w:w="1057" w:type="dxa"/>
            <w:shd w:val="clear" w:color="auto" w:fill="F2F2F2" w:themeFill="background1" w:themeFillShade="F2"/>
          </w:tcPr>
          <w:p w14:paraId="557AF60E" w14:textId="77777777" w:rsidR="000B52CC" w:rsidRPr="00FE5452" w:rsidRDefault="000B52CC" w:rsidP="006425AB">
            <w:pPr>
              <w:jc w:val="center"/>
              <w:rPr>
                <w:szCs w:val="22"/>
              </w:rPr>
            </w:pPr>
          </w:p>
        </w:tc>
        <w:tc>
          <w:tcPr>
            <w:tcW w:w="1160" w:type="dxa"/>
            <w:shd w:val="clear" w:color="auto" w:fill="F2F2F2" w:themeFill="background1" w:themeFillShade="F2"/>
          </w:tcPr>
          <w:p w14:paraId="693E5CE9" w14:textId="77777777" w:rsidR="000B52CC" w:rsidRPr="00FE5452" w:rsidRDefault="000B52CC" w:rsidP="006425AB">
            <w:pPr>
              <w:jc w:val="center"/>
              <w:rPr>
                <w:szCs w:val="22"/>
              </w:rPr>
            </w:pPr>
          </w:p>
        </w:tc>
      </w:tr>
      <w:tr w:rsidR="006425AB" w:rsidRPr="00FE5452" w14:paraId="74D7B714" w14:textId="77777777" w:rsidTr="00E91A2A">
        <w:trPr>
          <w:trHeight w:val="249"/>
        </w:trPr>
        <w:tc>
          <w:tcPr>
            <w:tcW w:w="5953" w:type="dxa"/>
          </w:tcPr>
          <w:p w14:paraId="67563E76" w14:textId="77777777" w:rsidR="000B52CC" w:rsidRPr="00FE5452" w:rsidRDefault="000B52CC" w:rsidP="00F43581">
            <w:r w:rsidRPr="00FE5452">
              <w:t>Output 1, Activity 2:  Create a summary of national copyright and related rights applicable for the licensing of audiovisual content online</w:t>
            </w:r>
          </w:p>
        </w:tc>
        <w:tc>
          <w:tcPr>
            <w:tcW w:w="921" w:type="dxa"/>
          </w:tcPr>
          <w:p w14:paraId="72A718AB" w14:textId="6B49043D" w:rsidR="000B52CC" w:rsidRPr="00FE5452" w:rsidRDefault="00C21605" w:rsidP="006425AB">
            <w:pPr>
              <w:jc w:val="center"/>
              <w:rPr>
                <w:szCs w:val="22"/>
              </w:rPr>
            </w:pPr>
            <w:r w:rsidRPr="00FE5452">
              <w:rPr>
                <w:szCs w:val="22"/>
              </w:rPr>
              <w:t>X</w:t>
            </w:r>
          </w:p>
        </w:tc>
        <w:tc>
          <w:tcPr>
            <w:tcW w:w="829" w:type="dxa"/>
          </w:tcPr>
          <w:p w14:paraId="0F6A563B" w14:textId="599572AD" w:rsidR="000B52CC" w:rsidRPr="00FE5452" w:rsidRDefault="00C21605" w:rsidP="006425AB">
            <w:pPr>
              <w:jc w:val="center"/>
              <w:rPr>
                <w:szCs w:val="22"/>
              </w:rPr>
            </w:pPr>
            <w:r w:rsidRPr="00FE5452">
              <w:rPr>
                <w:szCs w:val="22"/>
              </w:rPr>
              <w:t>X</w:t>
            </w:r>
          </w:p>
        </w:tc>
        <w:tc>
          <w:tcPr>
            <w:tcW w:w="1013" w:type="dxa"/>
          </w:tcPr>
          <w:p w14:paraId="7D7ABD84" w14:textId="77777777" w:rsidR="000B52CC" w:rsidRPr="00FE5452" w:rsidRDefault="000B52CC" w:rsidP="006425AB">
            <w:pPr>
              <w:jc w:val="center"/>
              <w:rPr>
                <w:szCs w:val="22"/>
              </w:rPr>
            </w:pPr>
          </w:p>
        </w:tc>
        <w:tc>
          <w:tcPr>
            <w:tcW w:w="1064" w:type="dxa"/>
          </w:tcPr>
          <w:p w14:paraId="68C577F9" w14:textId="77777777" w:rsidR="000B52CC" w:rsidRPr="00FE5452" w:rsidRDefault="000B52CC" w:rsidP="006425AB">
            <w:pPr>
              <w:jc w:val="center"/>
              <w:rPr>
                <w:szCs w:val="22"/>
              </w:rPr>
            </w:pPr>
          </w:p>
        </w:tc>
        <w:tc>
          <w:tcPr>
            <w:tcW w:w="1044" w:type="dxa"/>
            <w:shd w:val="clear" w:color="auto" w:fill="F2F2F2" w:themeFill="background1" w:themeFillShade="F2"/>
          </w:tcPr>
          <w:p w14:paraId="7A987195" w14:textId="77777777" w:rsidR="000B52CC" w:rsidRPr="00FE5452" w:rsidRDefault="000B52CC" w:rsidP="006425AB">
            <w:pPr>
              <w:jc w:val="center"/>
              <w:rPr>
                <w:szCs w:val="22"/>
              </w:rPr>
            </w:pPr>
          </w:p>
        </w:tc>
        <w:tc>
          <w:tcPr>
            <w:tcW w:w="1057" w:type="dxa"/>
            <w:shd w:val="clear" w:color="auto" w:fill="F2F2F2" w:themeFill="background1" w:themeFillShade="F2"/>
          </w:tcPr>
          <w:p w14:paraId="454A5112" w14:textId="77777777" w:rsidR="000B52CC" w:rsidRPr="00FE5452" w:rsidRDefault="000B52CC" w:rsidP="006425AB">
            <w:pPr>
              <w:jc w:val="center"/>
              <w:rPr>
                <w:szCs w:val="22"/>
              </w:rPr>
            </w:pPr>
          </w:p>
        </w:tc>
        <w:tc>
          <w:tcPr>
            <w:tcW w:w="1160" w:type="dxa"/>
            <w:shd w:val="clear" w:color="auto" w:fill="F2F2F2" w:themeFill="background1" w:themeFillShade="F2"/>
          </w:tcPr>
          <w:p w14:paraId="4F1507C4" w14:textId="77777777" w:rsidR="000B52CC" w:rsidRPr="00FE5452" w:rsidRDefault="000B52CC" w:rsidP="006425AB">
            <w:pPr>
              <w:jc w:val="center"/>
              <w:rPr>
                <w:szCs w:val="22"/>
              </w:rPr>
            </w:pPr>
          </w:p>
        </w:tc>
      </w:tr>
      <w:tr w:rsidR="006425AB" w:rsidRPr="00FE5452" w14:paraId="4F1F14B9" w14:textId="77777777" w:rsidTr="00E91A2A">
        <w:trPr>
          <w:trHeight w:val="249"/>
        </w:trPr>
        <w:tc>
          <w:tcPr>
            <w:tcW w:w="5953" w:type="dxa"/>
          </w:tcPr>
          <w:p w14:paraId="1297620B" w14:textId="77777777" w:rsidR="000B52CC" w:rsidRPr="00FE5452" w:rsidRDefault="000B52CC" w:rsidP="00F43581">
            <w:r w:rsidRPr="00FE5452">
              <w:t>Output 2, Activity 1:  Assess the process of content distribution through digital channels in selected countries</w:t>
            </w:r>
          </w:p>
        </w:tc>
        <w:tc>
          <w:tcPr>
            <w:tcW w:w="921" w:type="dxa"/>
          </w:tcPr>
          <w:p w14:paraId="54990980" w14:textId="72C5A5BF" w:rsidR="000B52CC" w:rsidRPr="00FE5452" w:rsidRDefault="00C21605" w:rsidP="006425AB">
            <w:pPr>
              <w:jc w:val="center"/>
              <w:rPr>
                <w:szCs w:val="22"/>
              </w:rPr>
            </w:pPr>
            <w:r w:rsidRPr="00FE5452">
              <w:rPr>
                <w:szCs w:val="22"/>
              </w:rPr>
              <w:t>X</w:t>
            </w:r>
          </w:p>
        </w:tc>
        <w:tc>
          <w:tcPr>
            <w:tcW w:w="829" w:type="dxa"/>
          </w:tcPr>
          <w:p w14:paraId="0E0E549C" w14:textId="468EA8A0" w:rsidR="000B52CC" w:rsidRPr="00FE5452" w:rsidRDefault="00C21605" w:rsidP="006425AB">
            <w:pPr>
              <w:jc w:val="center"/>
              <w:rPr>
                <w:szCs w:val="22"/>
              </w:rPr>
            </w:pPr>
            <w:r w:rsidRPr="00FE5452">
              <w:rPr>
                <w:szCs w:val="22"/>
              </w:rPr>
              <w:t>X</w:t>
            </w:r>
          </w:p>
        </w:tc>
        <w:tc>
          <w:tcPr>
            <w:tcW w:w="1013" w:type="dxa"/>
          </w:tcPr>
          <w:p w14:paraId="56D0A7BB" w14:textId="77777777" w:rsidR="000B52CC" w:rsidRPr="00FE5452" w:rsidRDefault="000B52CC" w:rsidP="006425AB">
            <w:pPr>
              <w:jc w:val="center"/>
              <w:rPr>
                <w:szCs w:val="22"/>
              </w:rPr>
            </w:pPr>
          </w:p>
        </w:tc>
        <w:tc>
          <w:tcPr>
            <w:tcW w:w="1064" w:type="dxa"/>
          </w:tcPr>
          <w:p w14:paraId="1DBFA094" w14:textId="77777777" w:rsidR="000B52CC" w:rsidRPr="00FE5452" w:rsidRDefault="000B52CC" w:rsidP="006425AB">
            <w:pPr>
              <w:jc w:val="center"/>
              <w:rPr>
                <w:szCs w:val="22"/>
              </w:rPr>
            </w:pPr>
          </w:p>
        </w:tc>
        <w:tc>
          <w:tcPr>
            <w:tcW w:w="1044" w:type="dxa"/>
            <w:shd w:val="clear" w:color="auto" w:fill="F2F2F2" w:themeFill="background1" w:themeFillShade="F2"/>
          </w:tcPr>
          <w:p w14:paraId="5B8019F7" w14:textId="77777777" w:rsidR="000B52CC" w:rsidRPr="00FE5452" w:rsidRDefault="000B52CC" w:rsidP="006425AB">
            <w:pPr>
              <w:jc w:val="center"/>
              <w:rPr>
                <w:szCs w:val="22"/>
              </w:rPr>
            </w:pPr>
          </w:p>
        </w:tc>
        <w:tc>
          <w:tcPr>
            <w:tcW w:w="1057" w:type="dxa"/>
            <w:shd w:val="clear" w:color="auto" w:fill="F2F2F2" w:themeFill="background1" w:themeFillShade="F2"/>
          </w:tcPr>
          <w:p w14:paraId="5C710E84" w14:textId="77777777" w:rsidR="000B52CC" w:rsidRPr="00FE5452" w:rsidRDefault="000B52CC" w:rsidP="006425AB">
            <w:pPr>
              <w:jc w:val="center"/>
              <w:rPr>
                <w:szCs w:val="22"/>
              </w:rPr>
            </w:pPr>
          </w:p>
        </w:tc>
        <w:tc>
          <w:tcPr>
            <w:tcW w:w="1160" w:type="dxa"/>
            <w:shd w:val="clear" w:color="auto" w:fill="F2F2F2" w:themeFill="background1" w:themeFillShade="F2"/>
          </w:tcPr>
          <w:p w14:paraId="7846CC78" w14:textId="77777777" w:rsidR="000B52CC" w:rsidRPr="00FE5452" w:rsidRDefault="000B52CC" w:rsidP="006425AB">
            <w:pPr>
              <w:jc w:val="center"/>
              <w:rPr>
                <w:szCs w:val="22"/>
              </w:rPr>
            </w:pPr>
          </w:p>
        </w:tc>
      </w:tr>
      <w:tr w:rsidR="006425AB" w:rsidRPr="00FE5452" w14:paraId="4247E29B" w14:textId="77777777" w:rsidTr="00E91A2A">
        <w:trPr>
          <w:trHeight w:val="273"/>
        </w:trPr>
        <w:tc>
          <w:tcPr>
            <w:tcW w:w="5953" w:type="dxa"/>
          </w:tcPr>
          <w:p w14:paraId="766AE43B" w14:textId="77777777" w:rsidR="000B52CC" w:rsidRPr="00FE5452" w:rsidRDefault="000B52CC" w:rsidP="00F43581">
            <w:r w:rsidRPr="00FE5452">
              <w:t>Output 2, Activity 3:  Two Workshops:  The licensing of audiovisual content in selected countries</w:t>
            </w:r>
          </w:p>
        </w:tc>
        <w:tc>
          <w:tcPr>
            <w:tcW w:w="921" w:type="dxa"/>
          </w:tcPr>
          <w:p w14:paraId="7DC2A244" w14:textId="77777777" w:rsidR="000B52CC" w:rsidRPr="00FE5452" w:rsidRDefault="000B52CC" w:rsidP="006425AB">
            <w:pPr>
              <w:jc w:val="center"/>
              <w:rPr>
                <w:szCs w:val="22"/>
              </w:rPr>
            </w:pPr>
          </w:p>
        </w:tc>
        <w:tc>
          <w:tcPr>
            <w:tcW w:w="829" w:type="dxa"/>
          </w:tcPr>
          <w:p w14:paraId="2ED80E34" w14:textId="77777777" w:rsidR="000B52CC" w:rsidRPr="00FE5452" w:rsidRDefault="000B52CC" w:rsidP="006425AB">
            <w:pPr>
              <w:jc w:val="center"/>
              <w:rPr>
                <w:szCs w:val="22"/>
              </w:rPr>
            </w:pPr>
          </w:p>
        </w:tc>
        <w:tc>
          <w:tcPr>
            <w:tcW w:w="1013" w:type="dxa"/>
          </w:tcPr>
          <w:p w14:paraId="31A5B257" w14:textId="7D8154D3" w:rsidR="000B52CC" w:rsidRPr="00FE5452" w:rsidRDefault="00C21605" w:rsidP="006425AB">
            <w:pPr>
              <w:jc w:val="center"/>
              <w:rPr>
                <w:szCs w:val="22"/>
              </w:rPr>
            </w:pPr>
            <w:r w:rsidRPr="00FE5452">
              <w:rPr>
                <w:szCs w:val="22"/>
              </w:rPr>
              <w:t>X</w:t>
            </w:r>
          </w:p>
        </w:tc>
        <w:tc>
          <w:tcPr>
            <w:tcW w:w="1064" w:type="dxa"/>
          </w:tcPr>
          <w:p w14:paraId="3CB77817" w14:textId="4946B5D3" w:rsidR="000B52CC" w:rsidRPr="00FE5452" w:rsidRDefault="00C21605" w:rsidP="006425AB">
            <w:pPr>
              <w:jc w:val="center"/>
              <w:rPr>
                <w:szCs w:val="22"/>
              </w:rPr>
            </w:pPr>
            <w:r w:rsidRPr="00FE5452">
              <w:rPr>
                <w:szCs w:val="22"/>
              </w:rPr>
              <w:t>X</w:t>
            </w:r>
          </w:p>
        </w:tc>
        <w:tc>
          <w:tcPr>
            <w:tcW w:w="1044" w:type="dxa"/>
            <w:shd w:val="clear" w:color="auto" w:fill="F2F2F2" w:themeFill="background1" w:themeFillShade="F2"/>
          </w:tcPr>
          <w:p w14:paraId="6586E4F1" w14:textId="593F9F56" w:rsidR="000B52CC" w:rsidRPr="00FE5452" w:rsidRDefault="00C21605" w:rsidP="006425AB">
            <w:pPr>
              <w:jc w:val="center"/>
              <w:rPr>
                <w:szCs w:val="22"/>
              </w:rPr>
            </w:pPr>
            <w:r w:rsidRPr="00FE5452">
              <w:rPr>
                <w:szCs w:val="22"/>
              </w:rPr>
              <w:t>X</w:t>
            </w:r>
          </w:p>
        </w:tc>
        <w:tc>
          <w:tcPr>
            <w:tcW w:w="1057" w:type="dxa"/>
            <w:shd w:val="clear" w:color="auto" w:fill="F2F2F2" w:themeFill="background1" w:themeFillShade="F2"/>
          </w:tcPr>
          <w:p w14:paraId="0309E28C" w14:textId="71D1572B" w:rsidR="000B52CC" w:rsidRPr="00FE5452" w:rsidRDefault="00C21605" w:rsidP="006425AB">
            <w:pPr>
              <w:jc w:val="center"/>
              <w:rPr>
                <w:szCs w:val="22"/>
              </w:rPr>
            </w:pPr>
            <w:r w:rsidRPr="00FE5452">
              <w:rPr>
                <w:szCs w:val="22"/>
              </w:rPr>
              <w:t>X</w:t>
            </w:r>
          </w:p>
        </w:tc>
        <w:tc>
          <w:tcPr>
            <w:tcW w:w="1160" w:type="dxa"/>
            <w:shd w:val="clear" w:color="auto" w:fill="F2F2F2" w:themeFill="background1" w:themeFillShade="F2"/>
          </w:tcPr>
          <w:p w14:paraId="2D44C50A" w14:textId="77777777" w:rsidR="000B52CC" w:rsidRPr="00FE5452" w:rsidRDefault="000B52CC" w:rsidP="006425AB">
            <w:pPr>
              <w:jc w:val="center"/>
              <w:rPr>
                <w:szCs w:val="22"/>
              </w:rPr>
            </w:pPr>
          </w:p>
        </w:tc>
      </w:tr>
      <w:tr w:rsidR="006425AB" w:rsidRPr="00FE5452" w14:paraId="1FA75FC7" w14:textId="77777777" w:rsidTr="00E91A2A">
        <w:trPr>
          <w:trHeight w:val="273"/>
        </w:trPr>
        <w:tc>
          <w:tcPr>
            <w:tcW w:w="5953" w:type="dxa"/>
          </w:tcPr>
          <w:p w14:paraId="5ACD3A36" w14:textId="77777777" w:rsidR="000B52CC" w:rsidRPr="00FE5452" w:rsidRDefault="000B52CC" w:rsidP="00F43581">
            <w:r w:rsidRPr="00FE5452">
              <w:t>Output 2, Activity 4:  Regional seminar on copyright and the distribution of content in the digital environment</w:t>
            </w:r>
          </w:p>
        </w:tc>
        <w:tc>
          <w:tcPr>
            <w:tcW w:w="921" w:type="dxa"/>
          </w:tcPr>
          <w:p w14:paraId="0E3F04A9" w14:textId="77777777" w:rsidR="000B52CC" w:rsidRPr="00FE5452" w:rsidRDefault="000B52CC" w:rsidP="006425AB">
            <w:pPr>
              <w:jc w:val="center"/>
              <w:rPr>
                <w:szCs w:val="22"/>
              </w:rPr>
            </w:pPr>
          </w:p>
        </w:tc>
        <w:tc>
          <w:tcPr>
            <w:tcW w:w="829" w:type="dxa"/>
          </w:tcPr>
          <w:p w14:paraId="22A26F1C" w14:textId="77777777" w:rsidR="000B52CC" w:rsidRPr="00FE5452" w:rsidRDefault="000B52CC" w:rsidP="006425AB">
            <w:pPr>
              <w:jc w:val="center"/>
              <w:rPr>
                <w:szCs w:val="22"/>
              </w:rPr>
            </w:pPr>
          </w:p>
        </w:tc>
        <w:tc>
          <w:tcPr>
            <w:tcW w:w="1013" w:type="dxa"/>
          </w:tcPr>
          <w:p w14:paraId="4C8D42FD" w14:textId="77777777" w:rsidR="000B52CC" w:rsidRPr="00FE5452" w:rsidRDefault="000B52CC" w:rsidP="006425AB">
            <w:pPr>
              <w:jc w:val="center"/>
              <w:rPr>
                <w:szCs w:val="22"/>
              </w:rPr>
            </w:pPr>
          </w:p>
        </w:tc>
        <w:tc>
          <w:tcPr>
            <w:tcW w:w="1064" w:type="dxa"/>
          </w:tcPr>
          <w:p w14:paraId="624FB821" w14:textId="77777777" w:rsidR="000B52CC" w:rsidRPr="00FE5452" w:rsidRDefault="000B52CC" w:rsidP="006425AB">
            <w:pPr>
              <w:jc w:val="center"/>
              <w:rPr>
                <w:szCs w:val="22"/>
              </w:rPr>
            </w:pPr>
          </w:p>
        </w:tc>
        <w:tc>
          <w:tcPr>
            <w:tcW w:w="1044" w:type="dxa"/>
            <w:shd w:val="clear" w:color="auto" w:fill="F2F2F2" w:themeFill="background1" w:themeFillShade="F2"/>
          </w:tcPr>
          <w:p w14:paraId="2757AA20" w14:textId="26EE5429" w:rsidR="000B52CC" w:rsidRPr="00FE5452" w:rsidRDefault="00C21605" w:rsidP="006425AB">
            <w:pPr>
              <w:jc w:val="center"/>
              <w:rPr>
                <w:szCs w:val="22"/>
              </w:rPr>
            </w:pPr>
            <w:r w:rsidRPr="00FE5452">
              <w:rPr>
                <w:szCs w:val="22"/>
              </w:rPr>
              <w:t>X</w:t>
            </w:r>
          </w:p>
        </w:tc>
        <w:tc>
          <w:tcPr>
            <w:tcW w:w="1057" w:type="dxa"/>
            <w:shd w:val="clear" w:color="auto" w:fill="F2F2F2" w:themeFill="background1" w:themeFillShade="F2"/>
          </w:tcPr>
          <w:p w14:paraId="692642D2" w14:textId="71B0F171" w:rsidR="000B52CC" w:rsidRPr="00FE5452" w:rsidRDefault="00C21605" w:rsidP="006425AB">
            <w:pPr>
              <w:jc w:val="center"/>
              <w:rPr>
                <w:szCs w:val="22"/>
              </w:rPr>
            </w:pPr>
            <w:r w:rsidRPr="00FE5452">
              <w:rPr>
                <w:szCs w:val="22"/>
              </w:rPr>
              <w:t>X</w:t>
            </w:r>
          </w:p>
        </w:tc>
        <w:tc>
          <w:tcPr>
            <w:tcW w:w="1160" w:type="dxa"/>
            <w:shd w:val="clear" w:color="auto" w:fill="F2F2F2" w:themeFill="background1" w:themeFillShade="F2"/>
          </w:tcPr>
          <w:p w14:paraId="7BDE7124" w14:textId="1C27F154" w:rsidR="000B52CC" w:rsidRPr="00FE5452" w:rsidRDefault="00C21605" w:rsidP="006425AB">
            <w:pPr>
              <w:jc w:val="center"/>
              <w:rPr>
                <w:szCs w:val="22"/>
              </w:rPr>
            </w:pPr>
            <w:r w:rsidRPr="00FE5452">
              <w:rPr>
                <w:szCs w:val="22"/>
              </w:rPr>
              <w:t>X</w:t>
            </w:r>
          </w:p>
        </w:tc>
      </w:tr>
      <w:tr w:rsidR="006425AB" w:rsidRPr="00FE5452" w14:paraId="12EB18DE" w14:textId="77777777" w:rsidTr="00E91A2A">
        <w:trPr>
          <w:trHeight w:val="429"/>
        </w:trPr>
        <w:tc>
          <w:tcPr>
            <w:tcW w:w="5953" w:type="dxa"/>
          </w:tcPr>
          <w:p w14:paraId="731205C5" w14:textId="77777777" w:rsidR="000B52CC" w:rsidRPr="00FE5452" w:rsidRDefault="000B52CC" w:rsidP="00F43581">
            <w:pPr>
              <w:rPr>
                <w:szCs w:val="22"/>
              </w:rPr>
            </w:pPr>
            <w:r w:rsidRPr="00FE5452">
              <w:t>Evaluation</w:t>
            </w:r>
          </w:p>
        </w:tc>
        <w:tc>
          <w:tcPr>
            <w:tcW w:w="921" w:type="dxa"/>
          </w:tcPr>
          <w:p w14:paraId="1574446A" w14:textId="77777777" w:rsidR="000B52CC" w:rsidRPr="00FE5452" w:rsidRDefault="000B52CC" w:rsidP="006425AB">
            <w:pPr>
              <w:jc w:val="center"/>
              <w:rPr>
                <w:szCs w:val="22"/>
              </w:rPr>
            </w:pPr>
          </w:p>
        </w:tc>
        <w:tc>
          <w:tcPr>
            <w:tcW w:w="829" w:type="dxa"/>
          </w:tcPr>
          <w:p w14:paraId="28715513" w14:textId="77777777" w:rsidR="000B52CC" w:rsidRPr="00FE5452" w:rsidRDefault="000B52CC" w:rsidP="006425AB">
            <w:pPr>
              <w:jc w:val="center"/>
              <w:rPr>
                <w:szCs w:val="22"/>
              </w:rPr>
            </w:pPr>
          </w:p>
        </w:tc>
        <w:tc>
          <w:tcPr>
            <w:tcW w:w="1013" w:type="dxa"/>
          </w:tcPr>
          <w:p w14:paraId="1ED98715" w14:textId="77777777" w:rsidR="000B52CC" w:rsidRPr="00FE5452" w:rsidRDefault="000B52CC" w:rsidP="006425AB">
            <w:pPr>
              <w:jc w:val="center"/>
              <w:rPr>
                <w:szCs w:val="22"/>
              </w:rPr>
            </w:pPr>
          </w:p>
        </w:tc>
        <w:tc>
          <w:tcPr>
            <w:tcW w:w="1064" w:type="dxa"/>
          </w:tcPr>
          <w:p w14:paraId="1A1FE78E" w14:textId="77777777" w:rsidR="000B52CC" w:rsidRPr="00FE5452" w:rsidRDefault="000B52CC" w:rsidP="006425AB">
            <w:pPr>
              <w:jc w:val="center"/>
              <w:rPr>
                <w:szCs w:val="22"/>
              </w:rPr>
            </w:pPr>
          </w:p>
        </w:tc>
        <w:tc>
          <w:tcPr>
            <w:tcW w:w="1044" w:type="dxa"/>
            <w:shd w:val="clear" w:color="auto" w:fill="F2F2F2" w:themeFill="background1" w:themeFillShade="F2"/>
          </w:tcPr>
          <w:p w14:paraId="5502EB88" w14:textId="77777777" w:rsidR="000B52CC" w:rsidRPr="00FE5452" w:rsidRDefault="000B52CC" w:rsidP="006425AB">
            <w:pPr>
              <w:jc w:val="center"/>
              <w:rPr>
                <w:szCs w:val="22"/>
              </w:rPr>
            </w:pPr>
          </w:p>
        </w:tc>
        <w:tc>
          <w:tcPr>
            <w:tcW w:w="1057" w:type="dxa"/>
            <w:shd w:val="clear" w:color="auto" w:fill="F2F2F2" w:themeFill="background1" w:themeFillShade="F2"/>
          </w:tcPr>
          <w:p w14:paraId="6C129C0B" w14:textId="77777777" w:rsidR="000B52CC" w:rsidRPr="00FE5452" w:rsidRDefault="000B52CC" w:rsidP="006425AB">
            <w:pPr>
              <w:jc w:val="center"/>
              <w:rPr>
                <w:szCs w:val="22"/>
              </w:rPr>
            </w:pPr>
          </w:p>
        </w:tc>
        <w:tc>
          <w:tcPr>
            <w:tcW w:w="1160" w:type="dxa"/>
            <w:shd w:val="clear" w:color="auto" w:fill="F2F2F2" w:themeFill="background1" w:themeFillShade="F2"/>
          </w:tcPr>
          <w:p w14:paraId="20F93175" w14:textId="1FA0907C" w:rsidR="000B52CC" w:rsidRPr="00FE5452" w:rsidRDefault="00C21605" w:rsidP="006425AB">
            <w:pPr>
              <w:jc w:val="center"/>
              <w:rPr>
                <w:szCs w:val="22"/>
              </w:rPr>
            </w:pPr>
            <w:r w:rsidRPr="00FE5452">
              <w:rPr>
                <w:szCs w:val="22"/>
              </w:rPr>
              <w:t>X</w:t>
            </w:r>
          </w:p>
        </w:tc>
      </w:tr>
    </w:tbl>
    <w:p w14:paraId="6025BB70" w14:textId="77777777" w:rsidR="000B52CC" w:rsidRPr="00FE5452" w:rsidRDefault="000B52CC" w:rsidP="000B52CC"/>
    <w:p w14:paraId="229499C5" w14:textId="77777777" w:rsidR="000B52CC" w:rsidRPr="00FE5452" w:rsidRDefault="000B52CC" w:rsidP="00C21605">
      <w:pPr>
        <w:ind w:left="142" w:firstLine="142"/>
      </w:pPr>
    </w:p>
    <w:p w14:paraId="5AB40DE7" w14:textId="41F20320" w:rsidR="000B52CC" w:rsidRPr="00FE5452" w:rsidRDefault="000B52CC" w:rsidP="00C35D59">
      <w:pPr>
        <w:pStyle w:val="Endofdocument-Annex"/>
      </w:pPr>
    </w:p>
    <w:p w14:paraId="2E9CA101" w14:textId="68EA86DE" w:rsidR="00E05ED5" w:rsidRPr="00FE5452" w:rsidRDefault="00E05ED5" w:rsidP="00C21605">
      <w:pPr>
        <w:pStyle w:val="Endofdocument-Annex"/>
        <w:jc w:val="center"/>
        <w:sectPr w:rsidR="00E05ED5" w:rsidRPr="00FE5452" w:rsidSect="00C21605">
          <w:pgSz w:w="16838" w:h="11906" w:orient="landscape" w:code="9"/>
          <w:pgMar w:top="720" w:right="720" w:bottom="720" w:left="720" w:header="504" w:footer="1022" w:gutter="0"/>
          <w:cols w:space="720"/>
          <w:titlePg/>
          <w:docGrid w:linePitch="299"/>
        </w:sectPr>
      </w:pPr>
      <w:r w:rsidRPr="00FE5452">
        <w:t>[Annex VII follows]</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7"/>
      </w:tblGrid>
      <w:tr w:rsidR="0069109C" w:rsidRPr="00FE5452" w14:paraId="3694022F" w14:textId="77777777" w:rsidTr="00A24492">
        <w:trPr>
          <w:trHeight w:val="432"/>
        </w:trPr>
        <w:tc>
          <w:tcPr>
            <w:tcW w:w="9288" w:type="dxa"/>
            <w:gridSpan w:val="2"/>
            <w:shd w:val="clear" w:color="auto" w:fill="auto"/>
            <w:vAlign w:val="center"/>
          </w:tcPr>
          <w:p w14:paraId="53852973" w14:textId="77777777" w:rsidR="0069109C" w:rsidRPr="00FE5452" w:rsidRDefault="0069109C" w:rsidP="00811CC2">
            <w:pPr>
              <w:pStyle w:val="Heading2"/>
              <w:spacing w:after="120"/>
            </w:pPr>
            <w:r w:rsidRPr="00FE5452">
              <w:lastRenderedPageBreak/>
              <w:t>PROJECT SUMMARY</w:t>
            </w:r>
          </w:p>
        </w:tc>
      </w:tr>
      <w:tr w:rsidR="0069109C" w:rsidRPr="00FE5452" w14:paraId="4832352A" w14:textId="77777777" w:rsidTr="00A24492">
        <w:trPr>
          <w:trHeight w:val="496"/>
        </w:trPr>
        <w:tc>
          <w:tcPr>
            <w:tcW w:w="2376" w:type="dxa"/>
            <w:shd w:val="clear" w:color="auto" w:fill="auto"/>
          </w:tcPr>
          <w:p w14:paraId="6724A402" w14:textId="77777777" w:rsidR="0069109C" w:rsidRPr="00FE5452" w:rsidRDefault="0069109C" w:rsidP="00811CC2">
            <w:pPr>
              <w:pStyle w:val="Heading3"/>
              <w:spacing w:after="120"/>
            </w:pPr>
            <w:r w:rsidRPr="00FE5452">
              <w:t>Project Code</w:t>
            </w:r>
          </w:p>
        </w:tc>
        <w:tc>
          <w:tcPr>
            <w:tcW w:w="6912" w:type="dxa"/>
            <w:shd w:val="clear" w:color="auto" w:fill="auto"/>
            <w:vAlign w:val="center"/>
          </w:tcPr>
          <w:p w14:paraId="03B4BFE4" w14:textId="77777777" w:rsidR="0069109C" w:rsidRPr="00FE5452" w:rsidRDefault="0069109C" w:rsidP="00811CC2">
            <w:pPr>
              <w:spacing w:before="240" w:after="120"/>
              <w:rPr>
                <w:i/>
              </w:rPr>
            </w:pPr>
            <w:r w:rsidRPr="00FE5452">
              <w:rPr>
                <w:i/>
              </w:rPr>
              <w:t>DA_1_4_10_11_23_01</w:t>
            </w:r>
          </w:p>
        </w:tc>
      </w:tr>
      <w:tr w:rsidR="0069109C" w:rsidRPr="00FE5452" w14:paraId="3899B79A" w14:textId="77777777" w:rsidTr="00A24492">
        <w:trPr>
          <w:trHeight w:val="404"/>
        </w:trPr>
        <w:tc>
          <w:tcPr>
            <w:tcW w:w="2376" w:type="dxa"/>
            <w:shd w:val="clear" w:color="auto" w:fill="auto"/>
          </w:tcPr>
          <w:p w14:paraId="492E73F5" w14:textId="77777777" w:rsidR="0069109C" w:rsidRPr="00FE5452" w:rsidRDefault="0069109C" w:rsidP="00811CC2">
            <w:pPr>
              <w:pStyle w:val="Heading3"/>
              <w:spacing w:after="120"/>
            </w:pPr>
            <w:r w:rsidRPr="00FE5452">
              <w:t>Title</w:t>
            </w:r>
          </w:p>
          <w:p w14:paraId="162366D5" w14:textId="77777777" w:rsidR="0069109C" w:rsidRPr="00FE5452" w:rsidRDefault="0069109C" w:rsidP="00811CC2">
            <w:pPr>
              <w:spacing w:before="240" w:after="120"/>
            </w:pPr>
          </w:p>
        </w:tc>
        <w:tc>
          <w:tcPr>
            <w:tcW w:w="6912" w:type="dxa"/>
            <w:shd w:val="clear" w:color="auto" w:fill="auto"/>
            <w:vAlign w:val="center"/>
          </w:tcPr>
          <w:p w14:paraId="672CB146" w14:textId="77777777" w:rsidR="0069109C" w:rsidRPr="00FE5452" w:rsidRDefault="0069109C" w:rsidP="00811CC2">
            <w:pPr>
              <w:spacing w:before="240" w:after="120"/>
            </w:pPr>
            <w:r w:rsidRPr="00FE5452">
              <w:t>Development of the Music Sector and New Economic Models of Music in Burkina Faso and in Certain Countries of the West African Monetary Economic and Union (WAEMU)</w:t>
            </w:r>
          </w:p>
        </w:tc>
      </w:tr>
      <w:tr w:rsidR="0069109C" w:rsidRPr="00FE5452" w14:paraId="6B2730DC" w14:textId="77777777" w:rsidTr="00A24492">
        <w:tc>
          <w:tcPr>
            <w:tcW w:w="2376" w:type="dxa"/>
            <w:shd w:val="clear" w:color="auto" w:fill="auto"/>
          </w:tcPr>
          <w:p w14:paraId="7C255B5E" w14:textId="77777777" w:rsidR="0069109C" w:rsidRPr="00FE5452" w:rsidRDefault="0069109C" w:rsidP="0054060D">
            <w:pPr>
              <w:pStyle w:val="Heading3"/>
            </w:pPr>
            <w:r w:rsidRPr="00FE5452">
              <w:t>Development Agenda Recommendation(s)</w:t>
            </w:r>
          </w:p>
          <w:p w14:paraId="402F2FD7" w14:textId="77777777" w:rsidR="0069109C" w:rsidRPr="00FE5452" w:rsidRDefault="0069109C" w:rsidP="0054060D"/>
        </w:tc>
        <w:tc>
          <w:tcPr>
            <w:tcW w:w="6912" w:type="dxa"/>
            <w:shd w:val="clear" w:color="auto" w:fill="auto"/>
          </w:tcPr>
          <w:p w14:paraId="6D4B2D56" w14:textId="77777777" w:rsidR="0069109C" w:rsidRPr="00FE5452" w:rsidRDefault="0069109C" w:rsidP="00811CC2">
            <w:pPr>
              <w:spacing w:before="240" w:after="240"/>
              <w:rPr>
                <w:i/>
              </w:rPr>
            </w:pPr>
            <w:r w:rsidRPr="00FE5452">
              <w:rPr>
                <w:i/>
                <w:shd w:val="clear" w:color="auto" w:fill="FAFAFA"/>
              </w:rPr>
              <w:t xml:space="preserve">Recommendation 1:  </w:t>
            </w:r>
            <w:r w:rsidRPr="00FE5452">
              <w:rPr>
                <w:shd w:val="clear" w:color="auto" w:fill="FAFAFA"/>
              </w:rPr>
              <w:t xml:space="preserve">WIPO technical assistance shall be, </w:t>
            </w:r>
            <w:r w:rsidRPr="00FE5452">
              <w:rPr>
                <w:i/>
                <w:shd w:val="clear" w:color="auto" w:fill="FAFAFA"/>
              </w:rPr>
              <w:t xml:space="preserve">inter alia, </w:t>
            </w:r>
            <w:r w:rsidRPr="00FE5452">
              <w:rPr>
                <w:shd w:val="clear" w:color="auto" w:fill="FAFAFA"/>
              </w:rPr>
              <w:t xml:space="preserve">development-oriented, demand-driven and transparent, taking into </w:t>
            </w:r>
            <w:r w:rsidRPr="00FE5452">
              <w:t>account the priorities and special needs of developing countries, especially LDCs, as well as the different levels of development of Member States and activities should include timeframes for completion. In this regard, design, delivery mechanisms and evaluation processes of technical assistance programs should be country-specific.</w:t>
            </w:r>
          </w:p>
          <w:p w14:paraId="78171B19" w14:textId="77777777" w:rsidR="0069109C" w:rsidRPr="00FE5452" w:rsidRDefault="0069109C" w:rsidP="00811CC2">
            <w:pPr>
              <w:spacing w:before="240" w:after="240"/>
              <w:rPr>
                <w:rStyle w:val="Heading4Char"/>
                <w:i w:val="0"/>
              </w:rPr>
            </w:pPr>
            <w:r w:rsidRPr="00FE5452">
              <w:rPr>
                <w:rStyle w:val="Heading4Char"/>
              </w:rPr>
              <w:t xml:space="preserve">Recommendation 4:  </w:t>
            </w:r>
            <w:r w:rsidRPr="00FE5452">
              <w:rPr>
                <w:rStyle w:val="Heading4Char"/>
                <w:i w:val="0"/>
              </w:rPr>
              <w:t>Place particular emphasis on the needs of SME’s, institutions dealing with scientific research and cultural industries and assist Member States, at their request, in setting up appropriate national strategies in the field of intellectual property (IP).</w:t>
            </w:r>
          </w:p>
          <w:p w14:paraId="29778CCA" w14:textId="77777777" w:rsidR="0069109C" w:rsidRPr="00FE5452" w:rsidRDefault="0069109C" w:rsidP="00811CC2">
            <w:pPr>
              <w:spacing w:before="240" w:after="240"/>
              <w:rPr>
                <w:shd w:val="clear" w:color="auto" w:fill="FAFAFA"/>
              </w:rPr>
            </w:pPr>
            <w:r w:rsidRPr="00FE5452">
              <w:rPr>
                <w:rStyle w:val="Heading4Char"/>
              </w:rPr>
              <w:t xml:space="preserve">Recommendation 10:  </w:t>
            </w:r>
            <w:r w:rsidRPr="00FE5452">
              <w:t xml:space="preserve">To assist </w:t>
            </w:r>
            <w:r w:rsidRPr="00FE5452">
              <w:rPr>
                <w:rFonts w:eastAsia="Calibri"/>
              </w:rPr>
              <w:t xml:space="preserve">Member States to develop and improve national IP institutional capacity through further development of </w:t>
            </w:r>
            <w:r w:rsidRPr="00FE5452">
              <w:rPr>
                <w:rFonts w:eastAsia="Calibri"/>
                <w:bCs/>
              </w:rPr>
              <w:t>infrastructure</w:t>
            </w:r>
            <w:r w:rsidRPr="00FE5452">
              <w:rPr>
                <w:rFonts w:eastAsia="Calibri"/>
              </w:rPr>
              <w:t xml:space="preserve"> and </w:t>
            </w:r>
            <w:r w:rsidRPr="00FE5452">
              <w:rPr>
                <w:rFonts w:eastAsia="Calibri"/>
                <w:bCs/>
              </w:rPr>
              <w:t>other facilities</w:t>
            </w:r>
            <w:r w:rsidRPr="00FE5452">
              <w:rPr>
                <w:rFonts w:eastAsia="Calibri"/>
              </w:rPr>
              <w:t xml:space="preserve"> with a view to making national </w:t>
            </w:r>
            <w:r w:rsidRPr="00FE5452">
              <w:t xml:space="preserve">IP </w:t>
            </w:r>
            <w:r w:rsidRPr="00FE5452">
              <w:rPr>
                <w:rFonts w:eastAsia="Calibri"/>
              </w:rPr>
              <w:t xml:space="preserve">institutions more efficient and </w:t>
            </w:r>
            <w:r w:rsidRPr="00FE5452">
              <w:rPr>
                <w:rFonts w:eastAsia="Calibri"/>
                <w:bCs/>
              </w:rPr>
              <w:t>promote a fair balance between IP protection and the public interest.</w:t>
            </w:r>
            <w:r w:rsidRPr="00FE5452">
              <w:rPr>
                <w:rFonts w:eastAsia="Calibri"/>
              </w:rPr>
              <w:t xml:space="preserve">  This </w:t>
            </w:r>
            <w:r w:rsidRPr="00FE5452">
              <w:rPr>
                <w:rFonts w:eastAsia="Calibri"/>
                <w:bCs/>
              </w:rPr>
              <w:t>technical assistance should also be extended to sub-regi</w:t>
            </w:r>
            <w:r w:rsidRPr="00FE5452">
              <w:rPr>
                <w:bCs/>
              </w:rPr>
              <w:t xml:space="preserve">onal and regional organizations </w:t>
            </w:r>
            <w:r w:rsidRPr="00FE5452">
              <w:rPr>
                <w:rFonts w:eastAsia="Calibri"/>
              </w:rPr>
              <w:t>dealing with IP.</w:t>
            </w:r>
          </w:p>
          <w:p w14:paraId="3E578CF7" w14:textId="77777777" w:rsidR="00A0731B" w:rsidRPr="00FE5452" w:rsidRDefault="0069109C" w:rsidP="00811CC2">
            <w:pPr>
              <w:spacing w:before="240" w:after="240"/>
              <w:rPr>
                <w:rFonts w:eastAsia="Calibri"/>
                <w:bCs/>
              </w:rPr>
            </w:pPr>
            <w:r w:rsidRPr="00FE5452">
              <w:rPr>
                <w:i/>
                <w:shd w:val="clear" w:color="auto" w:fill="FAFAFA"/>
              </w:rPr>
              <w:t>Recommendation 11</w:t>
            </w:r>
            <w:r w:rsidRPr="00FE5452">
              <w:rPr>
                <w:color w:val="3B3B3B"/>
                <w:shd w:val="clear" w:color="auto" w:fill="FAFAFA"/>
              </w:rPr>
              <w:t xml:space="preserve">:  </w:t>
            </w:r>
            <w:r w:rsidRPr="00FE5452">
              <w:rPr>
                <w:rFonts w:eastAsia="Calibri"/>
                <w:bCs/>
              </w:rPr>
              <w:t>To assist Member States to strengthen national capacity for protection of domestic creations, innovations and inventions to support development of national scientific and technological infrastructure, where appropriate, in accordance with WIPO’s mandate.</w:t>
            </w:r>
          </w:p>
          <w:p w14:paraId="20B8C340" w14:textId="13B2684A" w:rsidR="0069109C" w:rsidRPr="00FE5452" w:rsidRDefault="0069109C" w:rsidP="00811CC2">
            <w:pPr>
              <w:spacing w:before="240" w:after="240"/>
              <w:rPr>
                <w:i/>
                <w:iCs/>
              </w:rPr>
            </w:pPr>
            <w:r w:rsidRPr="00FE5452">
              <w:rPr>
                <w:i/>
              </w:rPr>
              <w:t xml:space="preserve">Recommendation 23:  </w:t>
            </w:r>
            <w:r w:rsidRPr="00FE5452">
              <w:rPr>
                <w:shd w:val="clear" w:color="auto" w:fill="FAFAFA"/>
              </w:rPr>
              <w:t>To consider how to better promote pro-competitive IP licensing practices, particularly with a view to fostering creativity, innovation and the transfer and dissemination of technology to interested countries, in particular developing countries and LDCs.</w:t>
            </w:r>
          </w:p>
        </w:tc>
      </w:tr>
      <w:tr w:rsidR="0069109C" w:rsidRPr="00FE5452" w14:paraId="18ECCA22" w14:textId="77777777" w:rsidTr="00A24492">
        <w:tc>
          <w:tcPr>
            <w:tcW w:w="2376" w:type="dxa"/>
            <w:shd w:val="clear" w:color="auto" w:fill="auto"/>
          </w:tcPr>
          <w:p w14:paraId="2AC9E7D4" w14:textId="0571F3A0" w:rsidR="0069109C" w:rsidRPr="00FE5452" w:rsidRDefault="0069109C" w:rsidP="00A0731B">
            <w:pPr>
              <w:pStyle w:val="Heading3"/>
              <w:spacing w:after="120"/>
            </w:pPr>
            <w:r w:rsidRPr="00FE5452">
              <w:t>Project Budget</w:t>
            </w:r>
          </w:p>
        </w:tc>
        <w:tc>
          <w:tcPr>
            <w:tcW w:w="6912" w:type="dxa"/>
            <w:shd w:val="clear" w:color="auto" w:fill="auto"/>
          </w:tcPr>
          <w:p w14:paraId="4A0E129C" w14:textId="659E6ADC" w:rsidR="0069109C" w:rsidRPr="00FE5452" w:rsidRDefault="0069109C" w:rsidP="00474771">
            <w:pPr>
              <w:spacing w:before="120" w:after="120"/>
            </w:pPr>
            <w:r w:rsidRPr="00FE5452">
              <w:t>Total:  568,200 Swiss francs, of whic</w:t>
            </w:r>
            <w:r w:rsidR="00A0731B" w:rsidRPr="00FE5452">
              <w:t>h p</w:t>
            </w:r>
            <w:r w:rsidRPr="00FE5452">
              <w:t>ersonnel co</w:t>
            </w:r>
            <w:r w:rsidR="00474771" w:rsidRPr="00FE5452">
              <w:t>st</w:t>
            </w:r>
            <w:r w:rsidRPr="00FE5452">
              <w:t>: 114,200 Swiss francs</w:t>
            </w:r>
            <w:r w:rsidR="00A0731B" w:rsidRPr="00FE5452">
              <w:t>, and n</w:t>
            </w:r>
            <w:r w:rsidRPr="00FE5452">
              <w:t xml:space="preserve">on-personnel </w:t>
            </w:r>
            <w:r w:rsidR="00474771" w:rsidRPr="00FE5452">
              <w:t>cost</w:t>
            </w:r>
            <w:r w:rsidRPr="00FE5452">
              <w:t>:  454,000 Swiss francs</w:t>
            </w:r>
          </w:p>
        </w:tc>
      </w:tr>
      <w:tr w:rsidR="0069109C" w:rsidRPr="00FE5452" w14:paraId="5ADDB044" w14:textId="77777777" w:rsidTr="00A24492">
        <w:tc>
          <w:tcPr>
            <w:tcW w:w="2376" w:type="dxa"/>
            <w:shd w:val="clear" w:color="auto" w:fill="auto"/>
          </w:tcPr>
          <w:p w14:paraId="4F133D90" w14:textId="77777777" w:rsidR="0069109C" w:rsidRPr="00FE5452" w:rsidRDefault="0069109C" w:rsidP="0054060D">
            <w:pPr>
              <w:pStyle w:val="Heading3"/>
            </w:pPr>
            <w:r w:rsidRPr="00FE5452">
              <w:t>Project Start Date</w:t>
            </w:r>
          </w:p>
          <w:p w14:paraId="302D9488" w14:textId="77777777" w:rsidR="0069109C" w:rsidRPr="00FE5452" w:rsidRDefault="0069109C" w:rsidP="0054060D"/>
        </w:tc>
        <w:tc>
          <w:tcPr>
            <w:tcW w:w="6912" w:type="dxa"/>
            <w:shd w:val="clear" w:color="auto" w:fill="auto"/>
          </w:tcPr>
          <w:p w14:paraId="5FA7E95D" w14:textId="77777777" w:rsidR="0069109C" w:rsidRPr="00FE5452" w:rsidRDefault="0069109C" w:rsidP="0054060D"/>
          <w:p w14:paraId="47B08B52" w14:textId="77777777" w:rsidR="0069109C" w:rsidRPr="00FE5452" w:rsidRDefault="0069109C" w:rsidP="0054060D">
            <w:r w:rsidRPr="00FE5452">
              <w:t>January 2020</w:t>
            </w:r>
          </w:p>
        </w:tc>
      </w:tr>
      <w:tr w:rsidR="0069109C" w:rsidRPr="00FE5452" w14:paraId="231B5108" w14:textId="77777777" w:rsidTr="00A24492">
        <w:tc>
          <w:tcPr>
            <w:tcW w:w="2376" w:type="dxa"/>
            <w:shd w:val="clear" w:color="auto" w:fill="auto"/>
          </w:tcPr>
          <w:p w14:paraId="05BFF4A0" w14:textId="77777777" w:rsidR="0069109C" w:rsidRPr="00FE5452" w:rsidRDefault="0069109C" w:rsidP="0054060D">
            <w:pPr>
              <w:pStyle w:val="Heading3"/>
            </w:pPr>
            <w:r w:rsidRPr="00FE5452">
              <w:lastRenderedPageBreak/>
              <w:t>Project Duration</w:t>
            </w:r>
          </w:p>
          <w:p w14:paraId="30186263" w14:textId="77777777" w:rsidR="0069109C" w:rsidRPr="00FE5452" w:rsidRDefault="0069109C" w:rsidP="0054060D"/>
        </w:tc>
        <w:tc>
          <w:tcPr>
            <w:tcW w:w="6912" w:type="dxa"/>
            <w:shd w:val="clear" w:color="auto" w:fill="auto"/>
          </w:tcPr>
          <w:p w14:paraId="328335A6" w14:textId="77777777" w:rsidR="0069109C" w:rsidRPr="00FE5452" w:rsidRDefault="0069109C" w:rsidP="0054060D"/>
          <w:p w14:paraId="6EADF84B" w14:textId="77777777" w:rsidR="0069109C" w:rsidRPr="00FE5452" w:rsidRDefault="0069109C" w:rsidP="0054060D">
            <w:r w:rsidRPr="00FE5452">
              <w:t>30 months</w:t>
            </w:r>
          </w:p>
        </w:tc>
      </w:tr>
      <w:tr w:rsidR="0069109C" w:rsidRPr="00FE5452" w14:paraId="79E2876F" w14:textId="77777777" w:rsidTr="00A24492">
        <w:tc>
          <w:tcPr>
            <w:tcW w:w="2376" w:type="dxa"/>
            <w:shd w:val="clear" w:color="auto" w:fill="auto"/>
          </w:tcPr>
          <w:p w14:paraId="6A005614" w14:textId="77777777" w:rsidR="0069109C" w:rsidRPr="00FE5452" w:rsidRDefault="0069109C" w:rsidP="0054060D">
            <w:pPr>
              <w:pStyle w:val="Heading3"/>
            </w:pPr>
            <w:r w:rsidRPr="00FE5452">
              <w:t>Key WIPO Sectors Involved and Links to WIPO Programs</w:t>
            </w:r>
          </w:p>
        </w:tc>
        <w:tc>
          <w:tcPr>
            <w:tcW w:w="6912" w:type="dxa"/>
            <w:shd w:val="clear" w:color="auto" w:fill="auto"/>
          </w:tcPr>
          <w:p w14:paraId="29F3239F" w14:textId="77777777" w:rsidR="0069109C" w:rsidRPr="00FE5452" w:rsidRDefault="0069109C" w:rsidP="0054060D"/>
          <w:p w14:paraId="6FAA42E1" w14:textId="77777777" w:rsidR="0069109C" w:rsidRPr="00FE5452" w:rsidRDefault="0069109C" w:rsidP="00811CC2">
            <w:pPr>
              <w:spacing w:after="120"/>
            </w:pPr>
            <w:r w:rsidRPr="00FE5452">
              <w:t>Implementation led by Program 3 Copyright and Creative Industries Sector</w:t>
            </w:r>
          </w:p>
          <w:p w14:paraId="080318FE" w14:textId="2FD90F37" w:rsidR="0069109C" w:rsidRPr="00FE5452" w:rsidRDefault="0069109C" w:rsidP="00811CC2">
            <w:pPr>
              <w:spacing w:after="120"/>
            </w:pPr>
            <w:r w:rsidRPr="00FE5452">
              <w:t>Links with Programs 9, 15, and 17</w:t>
            </w:r>
          </w:p>
        </w:tc>
      </w:tr>
      <w:tr w:rsidR="0069109C" w:rsidRPr="00FE5452" w14:paraId="1BC25037" w14:textId="77777777" w:rsidTr="00A24492">
        <w:trPr>
          <w:trHeight w:val="2664"/>
        </w:trPr>
        <w:tc>
          <w:tcPr>
            <w:tcW w:w="2376" w:type="dxa"/>
            <w:shd w:val="clear" w:color="auto" w:fill="auto"/>
          </w:tcPr>
          <w:p w14:paraId="0272B240" w14:textId="77777777" w:rsidR="0069109C" w:rsidRPr="00FE5452" w:rsidRDefault="0069109C" w:rsidP="0054060D">
            <w:pPr>
              <w:pStyle w:val="Heading3"/>
            </w:pPr>
            <w:r w:rsidRPr="00FE5452">
              <w:lastRenderedPageBreak/>
              <w:t>Brief Description of Project</w:t>
            </w:r>
          </w:p>
        </w:tc>
        <w:tc>
          <w:tcPr>
            <w:tcW w:w="6912" w:type="dxa"/>
            <w:shd w:val="clear" w:color="auto" w:fill="auto"/>
          </w:tcPr>
          <w:p w14:paraId="052CFDB9" w14:textId="77777777" w:rsidR="0069109C" w:rsidRPr="00FE5452" w:rsidRDefault="0069109C" w:rsidP="00811CC2">
            <w:pPr>
              <w:spacing w:before="240" w:after="120"/>
            </w:pPr>
            <w:r w:rsidRPr="00FE5452">
              <w:t xml:space="preserve">Music is one of the most promising economic sectors in Africa.  It enjoys a high rate of growth, great potential in terms of jobs and contributes to the cultural influence of countries.  Online music consumption in Africa has exploded, but the sector has not yet fully harnessed the opportunities of the digital environment and new business models of music.  </w:t>
            </w:r>
          </w:p>
          <w:p w14:paraId="2A0E45BA" w14:textId="77777777" w:rsidR="0069109C" w:rsidRPr="00FE5452" w:rsidRDefault="0069109C" w:rsidP="00811CC2">
            <w:pPr>
              <w:spacing w:before="240" w:after="120"/>
            </w:pPr>
            <w:r w:rsidRPr="00FE5452">
              <w:t>Sharing platforms and subscription services are expanding.  New business models and new consumer behavior are developing at a very fast pace.  New players have also entered the market, including telecommunications operators who are increasingly interested in audiovisual and music content.</w:t>
            </w:r>
          </w:p>
          <w:p w14:paraId="0095BECA" w14:textId="77777777" w:rsidR="0069109C" w:rsidRPr="00FE5452" w:rsidRDefault="0069109C" w:rsidP="00811CC2">
            <w:pPr>
              <w:spacing w:before="240" w:after="240"/>
            </w:pPr>
            <w:r w:rsidRPr="00FE5452">
              <w:t xml:space="preserve">Nevertheless, most of these new business models generate little revenue for holders of copyright and related rights, i.e., those who create and invest in content and services.  This situation is in part due to the weak structure of the value chain, which relies on a fragile and fragmented cultural ecosystem.  </w:t>
            </w:r>
          </w:p>
          <w:p w14:paraId="20CC7003" w14:textId="5F67DFDB" w:rsidR="0069109C" w:rsidRPr="00FE5452" w:rsidRDefault="0069109C" w:rsidP="00811CC2">
            <w:pPr>
              <w:spacing w:before="240" w:after="240"/>
            </w:pPr>
            <w:r w:rsidRPr="00FE5452">
              <w:t>The result is often low remuneration for right</w:t>
            </w:r>
            <w:r w:rsidR="00474771" w:rsidRPr="00FE5452">
              <w:t>-</w:t>
            </w:r>
            <w:r w:rsidRPr="00FE5452">
              <w:t>holders and an increase in unauthorized use.  According to CISAC Global Report, in 2019 music collections by CISAC member societies almost reached 9 billion euros,  but the share of the entire African continent, was less than 1%, with revenues from digital content remaining very low.</w:t>
            </w:r>
          </w:p>
          <w:p w14:paraId="269B127B" w14:textId="1DDB261E" w:rsidR="0069109C" w:rsidRPr="00FE5452" w:rsidRDefault="0069109C" w:rsidP="00811CC2">
            <w:pPr>
              <w:spacing w:after="240"/>
            </w:pPr>
            <w:r w:rsidRPr="00FE5452">
              <w:t>Against this background, the Project foresees a series of intertwined activities, including preparation of studies, practical trainings and facilitation of an inter-sectorial dialogue among key players of the music ecosystem, with the following objectives:</w:t>
            </w:r>
          </w:p>
          <w:p w14:paraId="2620C27D" w14:textId="77777777" w:rsidR="0069109C" w:rsidRPr="00FE5452" w:rsidRDefault="0069109C" w:rsidP="00811CC2">
            <w:pPr>
              <w:spacing w:before="120" w:after="240"/>
            </w:pPr>
            <w:r w:rsidRPr="00FE5452">
              <w:t xml:space="preserve"> I.</w:t>
            </w:r>
            <w:r w:rsidRPr="00FE5452">
              <w:tab/>
              <w:t>Promote a better understanding and use of legal and regulatory frameworks for copyright and related rights among beneficiary Member States and professionals, in light of the new uses and exploitation of online music.</w:t>
            </w:r>
          </w:p>
          <w:p w14:paraId="51D20C07" w14:textId="77777777" w:rsidR="0069109C" w:rsidRPr="00FE5452" w:rsidRDefault="0069109C" w:rsidP="00811CC2">
            <w:pPr>
              <w:spacing w:before="120" w:after="240"/>
            </w:pPr>
            <w:r w:rsidRPr="00FE5452">
              <w:t>II.</w:t>
            </w:r>
            <w:r w:rsidRPr="00FE5452">
              <w:tab/>
              <w:t>Promote knowledge of collective management and contract negotiation mechanisms pertaining to digital rights management among music professionals and users.</w:t>
            </w:r>
          </w:p>
          <w:p w14:paraId="0224417D" w14:textId="05172E68" w:rsidR="0069109C" w:rsidRPr="00FE5452" w:rsidRDefault="0069109C" w:rsidP="00811CC2">
            <w:pPr>
              <w:spacing w:before="120" w:after="240"/>
            </w:pPr>
            <w:r w:rsidRPr="00FE5452">
              <w:t>III.</w:t>
            </w:r>
            <w:r w:rsidRPr="00FE5452">
              <w:tab/>
              <w:t>Facilitate and develop management and licensing practices for online use that will make it possible legally to exploit content on streaming and other online platforms, generate revenue for right</w:t>
            </w:r>
            <w:r w:rsidR="00474771" w:rsidRPr="00FE5452">
              <w:t>-</w:t>
            </w:r>
            <w:r w:rsidRPr="00FE5452">
              <w:t>holders and combat piracy.</w:t>
            </w:r>
          </w:p>
          <w:p w14:paraId="43F0FCD3" w14:textId="77777777" w:rsidR="0069109C" w:rsidRPr="00FE5452" w:rsidRDefault="0069109C" w:rsidP="00811CC2">
            <w:pPr>
              <w:spacing w:before="120" w:after="240"/>
            </w:pPr>
            <w:r w:rsidRPr="00FE5452">
              <w:t>IV.</w:t>
            </w:r>
            <w:r w:rsidRPr="00FE5452">
              <w:tab/>
              <w:t>Allow regulators in the communication sector to modernize their specifications to take better account of copyright issues.</w:t>
            </w:r>
          </w:p>
          <w:p w14:paraId="0F200F23" w14:textId="77777777" w:rsidR="0069109C" w:rsidRPr="00FE5452" w:rsidRDefault="0069109C" w:rsidP="00811CC2">
            <w:pPr>
              <w:spacing w:before="120" w:after="240"/>
            </w:pPr>
            <w:r w:rsidRPr="00FE5452">
              <w:t>V.</w:t>
            </w:r>
            <w:r w:rsidRPr="00FE5452">
              <w:tab/>
              <w:t>Analyze the conditions for establishing a regional strategy to promote the digital music market in the beneficiary countries, with a view to making the sector a driver of sustainable growth.</w:t>
            </w:r>
          </w:p>
          <w:p w14:paraId="5BF16C15" w14:textId="77777777" w:rsidR="0069109C" w:rsidRPr="00FE5452" w:rsidRDefault="0069109C" w:rsidP="00811CC2">
            <w:pPr>
              <w:spacing w:before="240" w:after="240"/>
            </w:pPr>
            <w:r w:rsidRPr="00FE5452">
              <w:lastRenderedPageBreak/>
              <w:t>VI.</w:t>
            </w:r>
            <w:r w:rsidRPr="00FE5452">
              <w:tab/>
              <w:t>Promote improvement in the social conditions of creators in order to foster the design and development of an innovative and consistent chain of trades in the music industry.</w:t>
            </w:r>
          </w:p>
          <w:p w14:paraId="57CC4E93" w14:textId="77777777" w:rsidR="0069109C" w:rsidRPr="00FE5452" w:rsidRDefault="0069109C" w:rsidP="00811CC2">
            <w:pPr>
              <w:spacing w:before="240" w:after="240"/>
            </w:pPr>
            <w:r w:rsidRPr="00FE5452">
              <w:t>VII.</w:t>
            </w:r>
            <w:r w:rsidRPr="00FE5452">
              <w:tab/>
              <w:t>Develop reference tools that allow judicial officers to deal with music-related disputes in the digital environment.</w:t>
            </w:r>
          </w:p>
          <w:p w14:paraId="53EF3B49" w14:textId="77777777" w:rsidR="0069109C" w:rsidRPr="00FE5452" w:rsidRDefault="0069109C" w:rsidP="00811CC2">
            <w:pPr>
              <w:spacing w:before="240" w:after="120"/>
            </w:pPr>
            <w:r w:rsidRPr="00FE5452">
              <w:t>VIII.</w:t>
            </w:r>
            <w:r w:rsidRPr="00FE5452">
              <w:tab/>
              <w:t>Support the design of a regional strategy to promote the development of appropriate tools.</w:t>
            </w:r>
          </w:p>
        </w:tc>
      </w:tr>
      <w:tr w:rsidR="0069109C" w:rsidRPr="00FE5452" w14:paraId="0356107A" w14:textId="77777777" w:rsidTr="00A24492">
        <w:trPr>
          <w:trHeight w:val="484"/>
        </w:trPr>
        <w:tc>
          <w:tcPr>
            <w:tcW w:w="2376" w:type="dxa"/>
            <w:shd w:val="clear" w:color="auto" w:fill="auto"/>
          </w:tcPr>
          <w:p w14:paraId="3CCA2731" w14:textId="77777777" w:rsidR="0069109C" w:rsidRPr="00FE5452" w:rsidRDefault="0069109C" w:rsidP="00811CC2">
            <w:pPr>
              <w:pStyle w:val="Heading3"/>
              <w:spacing w:after="120"/>
            </w:pPr>
            <w:r w:rsidRPr="00FE5452">
              <w:lastRenderedPageBreak/>
              <w:br w:type="page"/>
              <w:t>Project Manager</w:t>
            </w:r>
          </w:p>
        </w:tc>
        <w:tc>
          <w:tcPr>
            <w:tcW w:w="6917" w:type="dxa"/>
            <w:vAlign w:val="center"/>
          </w:tcPr>
          <w:p w14:paraId="324E5D17" w14:textId="77777777" w:rsidR="0069109C" w:rsidRPr="00FE5452" w:rsidRDefault="0069109C" w:rsidP="00811CC2">
            <w:pPr>
              <w:spacing w:before="240" w:after="120"/>
              <w:rPr>
                <w:iCs/>
              </w:rPr>
            </w:pPr>
            <w:r w:rsidRPr="00FE5452">
              <w:rPr>
                <w:iCs/>
              </w:rPr>
              <w:t>Mr. Paolo Lanteri, Legal Officer, Copyright Law Division</w:t>
            </w:r>
          </w:p>
        </w:tc>
      </w:tr>
      <w:tr w:rsidR="0069109C" w:rsidRPr="00FE5452" w14:paraId="01527067" w14:textId="77777777" w:rsidTr="00A24492">
        <w:trPr>
          <w:trHeight w:val="1165"/>
        </w:trPr>
        <w:tc>
          <w:tcPr>
            <w:tcW w:w="2376" w:type="dxa"/>
            <w:shd w:val="clear" w:color="auto" w:fill="auto"/>
          </w:tcPr>
          <w:p w14:paraId="17C2D8FC" w14:textId="77777777" w:rsidR="0069109C" w:rsidRPr="00FE5452" w:rsidRDefault="0069109C" w:rsidP="0054060D">
            <w:pPr>
              <w:pStyle w:val="Heading3"/>
            </w:pPr>
            <w:r w:rsidRPr="00FE5452">
              <w:t xml:space="preserve">Links to Expected Results in the Program and Budget </w:t>
            </w:r>
          </w:p>
          <w:p w14:paraId="290B0C06" w14:textId="77777777" w:rsidR="0069109C" w:rsidRPr="00FE5452" w:rsidDel="00196374" w:rsidRDefault="0069109C" w:rsidP="0054060D"/>
        </w:tc>
        <w:tc>
          <w:tcPr>
            <w:tcW w:w="6917" w:type="dxa"/>
          </w:tcPr>
          <w:p w14:paraId="27D8F8CE" w14:textId="7B914CD5" w:rsidR="0069109C" w:rsidRPr="00FE5452" w:rsidRDefault="00EE78BA" w:rsidP="00811CC2">
            <w:pPr>
              <w:spacing w:before="240" w:after="120"/>
              <w:rPr>
                <w:iCs/>
              </w:rPr>
            </w:pPr>
            <w:r w:rsidRPr="00FE5452">
              <w:rPr>
                <w:i/>
                <w:iCs/>
              </w:rPr>
              <w:t>Expected Result</w:t>
            </w:r>
            <w:r w:rsidR="0069109C" w:rsidRPr="00FE5452">
              <w:rPr>
                <w:i/>
                <w:iCs/>
              </w:rPr>
              <w:t xml:space="preserve"> I.2</w:t>
            </w:r>
            <w:r w:rsidR="0069109C" w:rsidRPr="00FE5452">
              <w:rPr>
                <w:iCs/>
              </w:rPr>
              <w:t>:  Tailored and balanced IP legislative, regulatory and policy frameworks.</w:t>
            </w:r>
          </w:p>
          <w:p w14:paraId="49CDBA45" w14:textId="61E25688" w:rsidR="0069109C" w:rsidRPr="00FE5452" w:rsidRDefault="00EE78BA" w:rsidP="00811CC2">
            <w:pPr>
              <w:spacing w:before="240" w:after="120"/>
              <w:rPr>
                <w:iCs/>
              </w:rPr>
            </w:pPr>
            <w:r w:rsidRPr="00FE5452">
              <w:rPr>
                <w:i/>
                <w:iCs/>
              </w:rPr>
              <w:t xml:space="preserve">Expected Result </w:t>
            </w:r>
            <w:r w:rsidR="0069109C" w:rsidRPr="00FE5452">
              <w:rPr>
                <w:i/>
                <w:iCs/>
              </w:rPr>
              <w:t>III.4</w:t>
            </w:r>
            <w:r w:rsidR="0069109C" w:rsidRPr="00FE5452">
              <w:rPr>
                <w:iCs/>
              </w:rPr>
              <w:t>:  Strengthened cooperation arrangements with institutions in developing countries, LDCs and countries in transition tailored to their needs.</w:t>
            </w:r>
          </w:p>
          <w:p w14:paraId="746FD52F" w14:textId="71DDD0CC" w:rsidR="0069109C" w:rsidRPr="00FE5452" w:rsidDel="00196374" w:rsidRDefault="00EE78BA" w:rsidP="00811CC2">
            <w:pPr>
              <w:spacing w:before="240" w:after="120"/>
              <w:rPr>
                <w:iCs/>
              </w:rPr>
            </w:pPr>
            <w:r w:rsidRPr="00FE5452">
              <w:rPr>
                <w:i/>
                <w:iCs/>
              </w:rPr>
              <w:t xml:space="preserve">Expected Result </w:t>
            </w:r>
            <w:r w:rsidR="0069109C" w:rsidRPr="00FE5452">
              <w:rPr>
                <w:i/>
                <w:iCs/>
              </w:rPr>
              <w:t>IV.2</w:t>
            </w:r>
            <w:r w:rsidR="0069109C" w:rsidRPr="00FE5452">
              <w:rPr>
                <w:iCs/>
              </w:rPr>
              <w:t>:  Enhanced access to, and use of, intellectual property information by IP institutions and the public to promote innovation and creativity.</w:t>
            </w:r>
          </w:p>
        </w:tc>
      </w:tr>
      <w:tr w:rsidR="0069109C" w:rsidRPr="00FE5452" w14:paraId="634DECCB" w14:textId="77777777" w:rsidTr="00A24492">
        <w:trPr>
          <w:trHeight w:val="1735"/>
        </w:trPr>
        <w:tc>
          <w:tcPr>
            <w:tcW w:w="2376" w:type="dxa"/>
            <w:shd w:val="clear" w:color="auto" w:fill="auto"/>
          </w:tcPr>
          <w:p w14:paraId="52AECA80" w14:textId="77777777" w:rsidR="0069109C" w:rsidRPr="00FE5452" w:rsidRDefault="0069109C" w:rsidP="0054060D">
            <w:pPr>
              <w:pStyle w:val="Heading3"/>
            </w:pPr>
            <w:r w:rsidRPr="00FE5452">
              <w:t>Progress in Project Implementation</w:t>
            </w:r>
          </w:p>
        </w:tc>
        <w:tc>
          <w:tcPr>
            <w:tcW w:w="6917" w:type="dxa"/>
          </w:tcPr>
          <w:p w14:paraId="276DF794" w14:textId="0FA535E1" w:rsidR="0069109C" w:rsidRPr="00FE5452" w:rsidRDefault="0069109C" w:rsidP="00811CC2">
            <w:pPr>
              <w:spacing w:before="240" w:after="120"/>
            </w:pPr>
            <w:r w:rsidRPr="00FE5452">
              <w:t>The Project initiation phase started with preliminary discussions with interested Member States.  Taking advantage of other activities already planned in Senegal, an information and coordination meeting focused on the Project was held in Dakar in December 2019. Participants to the meeting included representatives of the nine countries of the West African Monetary Economic and Union (WAEMU), of the WAEMU Secretariat and the Economic Community of West African States (ECOWAS) Secretariat.  Following that meeting, a number of countries have expressed their interest in</w:t>
            </w:r>
            <w:r w:rsidR="00EE78BA" w:rsidRPr="00FE5452">
              <w:t xml:space="preserve"> participating in the project.</w:t>
            </w:r>
          </w:p>
          <w:p w14:paraId="231E7A7E" w14:textId="203F2636" w:rsidR="0069109C" w:rsidRPr="00FE5452" w:rsidRDefault="0069109C" w:rsidP="00937696">
            <w:pPr>
              <w:spacing w:before="240" w:after="120"/>
            </w:pPr>
            <w:r w:rsidRPr="00FE5452">
              <w:t>The implementation of the project has been on hold since early 2020.  In addition to the impact of the C</w:t>
            </w:r>
            <w:r w:rsidR="00937696" w:rsidRPr="00FE5452">
              <w:t>ovid</w:t>
            </w:r>
            <w:r w:rsidRPr="00FE5452">
              <w:t>-19 pandemic, the implementation of the Project could not start, due to the tragic loss of the former Project Manager.  A new Project Manager has been appo</w:t>
            </w:r>
            <w:r w:rsidR="00811CC2" w:rsidRPr="00FE5452">
              <w:t>inted at the beginning of 2021.</w:t>
            </w:r>
          </w:p>
        </w:tc>
      </w:tr>
      <w:tr w:rsidR="0069109C" w:rsidRPr="00FE5452" w14:paraId="312BEEDB" w14:textId="77777777" w:rsidTr="00A24492">
        <w:trPr>
          <w:trHeight w:val="1212"/>
        </w:trPr>
        <w:tc>
          <w:tcPr>
            <w:tcW w:w="2376" w:type="dxa"/>
            <w:shd w:val="clear" w:color="auto" w:fill="auto"/>
          </w:tcPr>
          <w:p w14:paraId="3F820A5A" w14:textId="77777777" w:rsidR="0069109C" w:rsidRPr="00FE5452" w:rsidRDefault="0069109C" w:rsidP="00811CC2">
            <w:pPr>
              <w:pStyle w:val="Heading3"/>
              <w:spacing w:after="120"/>
            </w:pPr>
            <w:r w:rsidRPr="00FE5452">
              <w:t>Examples of Success/Impact and Key Lessons</w:t>
            </w:r>
          </w:p>
        </w:tc>
        <w:tc>
          <w:tcPr>
            <w:tcW w:w="6917" w:type="dxa"/>
            <w:vAlign w:val="center"/>
          </w:tcPr>
          <w:p w14:paraId="7AD3FA08" w14:textId="77777777" w:rsidR="0069109C" w:rsidRPr="00FE5452" w:rsidRDefault="0069109C" w:rsidP="00811CC2">
            <w:pPr>
              <w:spacing w:before="120" w:after="120"/>
              <w:rPr>
                <w:iCs/>
              </w:rPr>
            </w:pPr>
            <w:r w:rsidRPr="00FE5452">
              <w:rPr>
                <w:iCs/>
              </w:rPr>
              <w:t xml:space="preserve">Too early to asses </w:t>
            </w:r>
          </w:p>
        </w:tc>
      </w:tr>
      <w:tr w:rsidR="0069109C" w:rsidRPr="00FE5452" w14:paraId="3710233C" w14:textId="77777777" w:rsidTr="00A24492">
        <w:trPr>
          <w:trHeight w:val="1212"/>
        </w:trPr>
        <w:tc>
          <w:tcPr>
            <w:tcW w:w="2376" w:type="dxa"/>
            <w:shd w:val="clear" w:color="auto" w:fill="auto"/>
          </w:tcPr>
          <w:p w14:paraId="7D771B66" w14:textId="0034CE28" w:rsidR="0069109C" w:rsidRPr="00FE5452" w:rsidRDefault="0069109C" w:rsidP="00937696">
            <w:pPr>
              <w:pStyle w:val="Heading3"/>
            </w:pPr>
            <w:r w:rsidRPr="00FE5452">
              <w:t>Impact of the C</w:t>
            </w:r>
            <w:r w:rsidR="00937696" w:rsidRPr="00FE5452">
              <w:t>ovid</w:t>
            </w:r>
            <w:r w:rsidRPr="00FE5452">
              <w:t>-19 pandemic on the Project Implementation</w:t>
            </w:r>
          </w:p>
        </w:tc>
        <w:tc>
          <w:tcPr>
            <w:tcW w:w="6917" w:type="dxa"/>
            <w:vAlign w:val="center"/>
          </w:tcPr>
          <w:p w14:paraId="5D632212" w14:textId="61C9783F" w:rsidR="0069109C" w:rsidRPr="00FE5452" w:rsidRDefault="0069109C" w:rsidP="00811CC2">
            <w:pPr>
              <w:spacing w:before="240" w:after="120"/>
              <w:rPr>
                <w:iCs/>
              </w:rPr>
            </w:pPr>
            <w:r w:rsidRPr="00FE5452">
              <w:rPr>
                <w:iCs/>
              </w:rPr>
              <w:t>The C</w:t>
            </w:r>
            <w:r w:rsidR="00937696" w:rsidRPr="00FE5452">
              <w:rPr>
                <w:iCs/>
              </w:rPr>
              <w:t>ovid</w:t>
            </w:r>
            <w:r w:rsidRPr="00FE5452">
              <w:rPr>
                <w:iCs/>
              </w:rPr>
              <w:t xml:space="preserve">-19 pandemic is a major barrier to the kick-off of the implementation of the Project, as its implementation strategy consists of an intertwined set of activities largely based on dialogues to be undertaken in in-person settings. </w:t>
            </w:r>
          </w:p>
          <w:p w14:paraId="3F1EFCDB" w14:textId="16966D9E" w:rsidR="0069109C" w:rsidRPr="00FE5452" w:rsidRDefault="0069109C" w:rsidP="00811CC2">
            <w:pPr>
              <w:spacing w:before="240" w:after="120"/>
              <w:rPr>
                <w:iCs/>
              </w:rPr>
            </w:pPr>
            <w:r w:rsidRPr="00FE5452">
              <w:rPr>
                <w:iCs/>
              </w:rPr>
              <w:t>The start of the project requires the selection of participating countries and the formal designation of concrete individual focal points, whose active engagement is instrumental to the overall implementation strategy. That selection and designation process was still undergoing and was practically suspended by the restrictions imposed by the C</w:t>
            </w:r>
            <w:r w:rsidR="00937696" w:rsidRPr="00FE5452">
              <w:rPr>
                <w:iCs/>
              </w:rPr>
              <w:t>ovid</w:t>
            </w:r>
            <w:r w:rsidRPr="00FE5452">
              <w:rPr>
                <w:iCs/>
              </w:rPr>
              <w:t>-19 pandemic.</w:t>
            </w:r>
          </w:p>
          <w:p w14:paraId="22D7421D" w14:textId="77777777" w:rsidR="0069109C" w:rsidRPr="00FE5452" w:rsidRDefault="0069109C" w:rsidP="00811CC2">
            <w:pPr>
              <w:spacing w:before="240" w:after="120"/>
              <w:rPr>
                <w:iCs/>
              </w:rPr>
            </w:pPr>
            <w:r w:rsidRPr="00FE5452">
              <w:rPr>
                <w:iCs/>
              </w:rPr>
              <w:t xml:space="preserve">In particular, travel restrictions significantly hinder the capacity of undertaking a large portion of the planned activities, such as coordination meetings, on-site trainings and workshops. </w:t>
            </w:r>
          </w:p>
        </w:tc>
      </w:tr>
      <w:tr w:rsidR="0069109C" w:rsidRPr="00FE5452" w14:paraId="2283B84B" w14:textId="77777777" w:rsidTr="00A24492">
        <w:trPr>
          <w:trHeight w:val="1212"/>
        </w:trPr>
        <w:tc>
          <w:tcPr>
            <w:tcW w:w="2376" w:type="dxa"/>
            <w:shd w:val="clear" w:color="auto" w:fill="auto"/>
          </w:tcPr>
          <w:p w14:paraId="01248054" w14:textId="77777777" w:rsidR="0069109C" w:rsidRPr="00FE5452" w:rsidRDefault="0069109C" w:rsidP="0054060D">
            <w:pPr>
              <w:pStyle w:val="Heading3"/>
            </w:pPr>
            <w:r w:rsidRPr="00FE5452">
              <w:lastRenderedPageBreak/>
              <w:t xml:space="preserve">Proposed Mitigation Strategy </w:t>
            </w:r>
          </w:p>
        </w:tc>
        <w:tc>
          <w:tcPr>
            <w:tcW w:w="6917" w:type="dxa"/>
            <w:vAlign w:val="center"/>
          </w:tcPr>
          <w:p w14:paraId="705BCD96" w14:textId="77777777" w:rsidR="0069109C" w:rsidRPr="00FE5452" w:rsidRDefault="0069109C" w:rsidP="00811CC2">
            <w:pPr>
              <w:spacing w:before="240" w:after="120"/>
              <w:rPr>
                <w:iCs/>
              </w:rPr>
            </w:pPr>
            <w:r w:rsidRPr="00FE5452">
              <w:rPr>
                <w:iCs/>
              </w:rPr>
              <w:t xml:space="preserve">In view of what has been mentioned above, the mitigation strategy could be as follows: </w:t>
            </w:r>
          </w:p>
          <w:p w14:paraId="0CEAE0BE" w14:textId="2EAD24C1" w:rsidR="0069109C" w:rsidRPr="00FE5452" w:rsidRDefault="0069109C" w:rsidP="0069109C">
            <w:pPr>
              <w:numPr>
                <w:ilvl w:val="0"/>
                <w:numId w:val="52"/>
              </w:numPr>
              <w:rPr>
                <w:iCs/>
              </w:rPr>
            </w:pPr>
            <w:r w:rsidRPr="00FE5452">
              <w:rPr>
                <w:iCs/>
              </w:rPr>
              <w:t>Establish an agile and regular channel of communication among focal</w:t>
            </w:r>
            <w:r w:rsidR="0064136D" w:rsidRPr="00FE5452">
              <w:rPr>
                <w:iCs/>
              </w:rPr>
              <w:t xml:space="preserve"> points of participating countries</w:t>
            </w:r>
            <w:r w:rsidRPr="00FE5452">
              <w:rPr>
                <w:iCs/>
              </w:rPr>
              <w:t>.</w:t>
            </w:r>
          </w:p>
          <w:p w14:paraId="29BC9199" w14:textId="77777777" w:rsidR="0069109C" w:rsidRPr="00FE5452" w:rsidRDefault="0069109C" w:rsidP="0069109C">
            <w:pPr>
              <w:numPr>
                <w:ilvl w:val="0"/>
                <w:numId w:val="52"/>
              </w:numPr>
              <w:rPr>
                <w:iCs/>
              </w:rPr>
            </w:pPr>
            <w:r w:rsidRPr="00FE5452">
              <w:rPr>
                <w:iCs/>
              </w:rPr>
              <w:t xml:space="preserve">Take advantage of the flexibility, already built-in the Implementation Strategy, which foresaw that the concrete list of </w:t>
            </w:r>
            <w:r w:rsidRPr="00FE5452">
              <w:rPr>
                <w:i/>
                <w:iCs/>
              </w:rPr>
              <w:t>“activities would be further refined once the scoping study is finalized and in view of the first coordination meeting with the project focal points”.</w:t>
            </w:r>
            <w:r w:rsidRPr="00FE5452">
              <w:rPr>
                <w:iCs/>
              </w:rPr>
              <w:t xml:space="preserve"> </w:t>
            </w:r>
          </w:p>
          <w:p w14:paraId="422A5361" w14:textId="77777777" w:rsidR="0069109C" w:rsidRPr="00FE5452" w:rsidRDefault="0069109C" w:rsidP="0069109C">
            <w:pPr>
              <w:numPr>
                <w:ilvl w:val="0"/>
                <w:numId w:val="52"/>
              </w:numPr>
              <w:rPr>
                <w:iCs/>
              </w:rPr>
            </w:pPr>
            <w:r w:rsidRPr="00FE5452">
              <w:rPr>
                <w:iCs/>
              </w:rPr>
              <w:t>Consider the possibility of organizing some of the planned activities in a remote setting.</w:t>
            </w:r>
          </w:p>
          <w:p w14:paraId="226547E4" w14:textId="7AEE8D99" w:rsidR="0069109C" w:rsidRPr="00FE5452" w:rsidRDefault="0069109C" w:rsidP="0054060D">
            <w:pPr>
              <w:numPr>
                <w:ilvl w:val="0"/>
                <w:numId w:val="52"/>
              </w:numPr>
              <w:spacing w:after="120"/>
              <w:rPr>
                <w:iCs/>
              </w:rPr>
            </w:pPr>
            <w:r w:rsidRPr="00FE5452">
              <w:rPr>
                <w:iCs/>
              </w:rPr>
              <w:t>Consider the possibility of adapting the sequence and the scope of the planned activities to the new working environment.</w:t>
            </w:r>
          </w:p>
        </w:tc>
      </w:tr>
      <w:tr w:rsidR="0069109C" w:rsidRPr="00FE5452" w14:paraId="727D3F80" w14:textId="77777777" w:rsidTr="00A24492">
        <w:trPr>
          <w:trHeight w:val="901"/>
        </w:trPr>
        <w:tc>
          <w:tcPr>
            <w:tcW w:w="2376" w:type="dxa"/>
            <w:shd w:val="clear" w:color="auto" w:fill="auto"/>
          </w:tcPr>
          <w:p w14:paraId="3241CD25" w14:textId="77777777" w:rsidR="0069109C" w:rsidRPr="00FE5452" w:rsidRDefault="0069109C" w:rsidP="0054060D">
            <w:pPr>
              <w:pStyle w:val="Heading3"/>
            </w:pPr>
            <w:r w:rsidRPr="00FE5452">
              <w:t>Issues Requiring Immediate Support and Attention / The Way Forward</w:t>
            </w:r>
          </w:p>
        </w:tc>
        <w:tc>
          <w:tcPr>
            <w:tcW w:w="6917" w:type="dxa"/>
          </w:tcPr>
          <w:p w14:paraId="2167CB40" w14:textId="77777777" w:rsidR="0069109C" w:rsidRPr="00FE5452" w:rsidRDefault="0069109C" w:rsidP="0054060D">
            <w:pPr>
              <w:rPr>
                <w:iCs/>
              </w:rPr>
            </w:pPr>
          </w:p>
          <w:p w14:paraId="25ED22AE" w14:textId="77777777" w:rsidR="0069109C" w:rsidRPr="00FE5452" w:rsidRDefault="0069109C" w:rsidP="0054060D">
            <w:pPr>
              <w:rPr>
                <w:iCs/>
              </w:rPr>
            </w:pPr>
            <w:r w:rsidRPr="00FE5452">
              <w:rPr>
                <w:iCs/>
              </w:rPr>
              <w:t xml:space="preserve">The implementation timeline of the project has been revised to respond to the issues encountered so far and to ensure an effective start and implementation of the project.  It is therefore proposed to defer the starting date of the project implementation to January 2022, with no budgetary implications.  In the meantime, prior to the formal starting date, the project team will undertake a series of preparatory activities, including selection of participating countries, appointment of focal points in each country, and arrangements for the preparation of the Scoping Study. </w:t>
            </w:r>
          </w:p>
          <w:p w14:paraId="15582B2E" w14:textId="77777777" w:rsidR="0069109C" w:rsidRPr="00FE5452" w:rsidRDefault="0069109C" w:rsidP="0054060D">
            <w:pPr>
              <w:rPr>
                <w:iCs/>
              </w:rPr>
            </w:pPr>
          </w:p>
        </w:tc>
      </w:tr>
      <w:tr w:rsidR="0069109C" w:rsidRPr="00FE5452" w14:paraId="45C678BC" w14:textId="77777777" w:rsidTr="00A24492">
        <w:trPr>
          <w:trHeight w:val="848"/>
        </w:trPr>
        <w:tc>
          <w:tcPr>
            <w:tcW w:w="2376" w:type="dxa"/>
            <w:shd w:val="clear" w:color="auto" w:fill="auto"/>
          </w:tcPr>
          <w:p w14:paraId="49FA0FC1" w14:textId="77777777" w:rsidR="0069109C" w:rsidRPr="00FE5452" w:rsidRDefault="0069109C" w:rsidP="00811CC2">
            <w:pPr>
              <w:pStyle w:val="Heading3"/>
              <w:spacing w:after="120"/>
            </w:pPr>
            <w:r w:rsidRPr="00FE5452">
              <w:t xml:space="preserve">Project Implementation Rate </w:t>
            </w:r>
          </w:p>
        </w:tc>
        <w:tc>
          <w:tcPr>
            <w:tcW w:w="6917" w:type="dxa"/>
          </w:tcPr>
          <w:p w14:paraId="106675EB" w14:textId="58CC51C0" w:rsidR="0069109C" w:rsidRPr="00FE5452" w:rsidRDefault="007C298D" w:rsidP="00811CC2">
            <w:pPr>
              <w:spacing w:before="240" w:after="120"/>
              <w:rPr>
                <w:iCs/>
              </w:rPr>
            </w:pPr>
            <w:r w:rsidRPr="00FE5452">
              <w:t xml:space="preserve">The budget utilization rate at the end of December 2020 was: </w:t>
            </w:r>
            <w:r w:rsidR="0069109C" w:rsidRPr="00FE5452">
              <w:rPr>
                <w:iCs/>
              </w:rPr>
              <w:t>1%</w:t>
            </w:r>
          </w:p>
        </w:tc>
      </w:tr>
      <w:tr w:rsidR="0069109C" w:rsidRPr="00FE5452" w14:paraId="20675D54" w14:textId="77777777" w:rsidTr="00A24492">
        <w:trPr>
          <w:trHeight w:val="848"/>
        </w:trPr>
        <w:tc>
          <w:tcPr>
            <w:tcW w:w="2376" w:type="dxa"/>
            <w:shd w:val="clear" w:color="auto" w:fill="auto"/>
          </w:tcPr>
          <w:p w14:paraId="6A129F42" w14:textId="77777777" w:rsidR="0069109C" w:rsidRPr="00FE5452" w:rsidRDefault="0069109C" w:rsidP="00811CC2">
            <w:pPr>
              <w:pStyle w:val="Heading3"/>
              <w:spacing w:after="120"/>
            </w:pPr>
            <w:r w:rsidRPr="00FE5452">
              <w:t>Previous Reports</w:t>
            </w:r>
          </w:p>
        </w:tc>
        <w:tc>
          <w:tcPr>
            <w:tcW w:w="6917" w:type="dxa"/>
          </w:tcPr>
          <w:p w14:paraId="7E6FC1B6" w14:textId="6E5CB420" w:rsidR="0069109C" w:rsidRPr="00FE5452" w:rsidRDefault="0069109C" w:rsidP="00811CC2">
            <w:pPr>
              <w:spacing w:before="240" w:after="120"/>
              <w:rPr>
                <w:iCs/>
              </w:rPr>
            </w:pPr>
            <w:r w:rsidRPr="00FE5452">
              <w:rPr>
                <w:iCs/>
              </w:rPr>
              <w:t>This is the first report to the CDIP.</w:t>
            </w:r>
          </w:p>
        </w:tc>
      </w:tr>
    </w:tbl>
    <w:p w14:paraId="5C0AE720" w14:textId="77777777" w:rsidR="0090546A" w:rsidRPr="00FE5452" w:rsidRDefault="0090546A" w:rsidP="00684A87">
      <w:pPr>
        <w:spacing w:before="120" w:after="120"/>
        <w:sectPr w:rsidR="0090546A" w:rsidRPr="00FE5452" w:rsidSect="00E05ED5">
          <w:headerReference w:type="default" r:id="rId56"/>
          <w:headerReference w:type="first" r:id="rId57"/>
          <w:type w:val="continuous"/>
          <w:pgSz w:w="11906" w:h="16838" w:code="9"/>
          <w:pgMar w:top="1440" w:right="1440" w:bottom="1440" w:left="1440" w:header="504" w:footer="1022" w:gutter="0"/>
          <w:pgNumType w:start="1"/>
          <w:cols w:space="720"/>
          <w:titlePg/>
          <w:docGrid w:linePitch="299"/>
        </w:sectPr>
      </w:pPr>
    </w:p>
    <w:tbl>
      <w:tblPr>
        <w:tblW w:w="9026" w:type="dxa"/>
        <w:tblLayout w:type="fixed"/>
        <w:tblLook w:val="01E0" w:firstRow="1" w:lastRow="1" w:firstColumn="1" w:lastColumn="1" w:noHBand="0" w:noVBand="0"/>
      </w:tblPr>
      <w:tblGrid>
        <w:gridCol w:w="9026"/>
      </w:tblGrid>
      <w:tr w:rsidR="0034416E" w:rsidRPr="00FE5452" w14:paraId="251942D0" w14:textId="77777777" w:rsidTr="0090546A">
        <w:trPr>
          <w:trHeight w:val="494"/>
        </w:trPr>
        <w:tc>
          <w:tcPr>
            <w:tcW w:w="9026" w:type="dxa"/>
            <w:vAlign w:val="center"/>
          </w:tcPr>
          <w:p w14:paraId="75524BA0" w14:textId="10A66F5C" w:rsidR="0090546A" w:rsidRPr="00FE5452" w:rsidRDefault="0034416E" w:rsidP="00684A87">
            <w:pPr>
              <w:spacing w:before="120" w:after="120"/>
            </w:pPr>
            <w:r w:rsidRPr="00FE5452">
              <w:lastRenderedPageBreak/>
              <w:br w:type="page"/>
            </w:r>
          </w:p>
          <w:p w14:paraId="6D77B9A1" w14:textId="080CFCFE" w:rsidR="0034416E" w:rsidRPr="00FE5452" w:rsidRDefault="0034416E" w:rsidP="00684A87">
            <w:pPr>
              <w:spacing w:before="120" w:after="120"/>
            </w:pPr>
            <w:r w:rsidRPr="00FE5452">
              <w:t>PROJECT SELF-EVALUATION</w:t>
            </w:r>
          </w:p>
        </w:tc>
      </w:tr>
    </w:tbl>
    <w:p w14:paraId="0378D15C" w14:textId="77777777" w:rsidR="0034416E" w:rsidRPr="00FE5452" w:rsidRDefault="0034416E" w:rsidP="00684A87">
      <w:pPr>
        <w:spacing w:after="120"/>
      </w:pPr>
      <w:r w:rsidRPr="00FE5452">
        <w:t>Key to Traffic Light System (TLS)</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34416E" w:rsidRPr="00FE5452" w14:paraId="269B1EF7" w14:textId="77777777" w:rsidTr="0054060D">
        <w:trPr>
          <w:trHeight w:val="469"/>
        </w:trPr>
        <w:tc>
          <w:tcPr>
            <w:tcW w:w="1416" w:type="dxa"/>
            <w:shd w:val="clear" w:color="auto" w:fill="auto"/>
            <w:vAlign w:val="center"/>
          </w:tcPr>
          <w:p w14:paraId="3AFE09A5" w14:textId="77777777" w:rsidR="0034416E" w:rsidRPr="00FE5452" w:rsidRDefault="0034416E" w:rsidP="0034416E">
            <w:pPr>
              <w:spacing w:before="240" w:after="120"/>
            </w:pPr>
            <w:r w:rsidRPr="00FE5452">
              <w:t>****</w:t>
            </w:r>
          </w:p>
        </w:tc>
        <w:tc>
          <w:tcPr>
            <w:tcW w:w="1677" w:type="dxa"/>
            <w:shd w:val="clear" w:color="auto" w:fill="auto"/>
            <w:vAlign w:val="center"/>
          </w:tcPr>
          <w:p w14:paraId="3EC4CFA4" w14:textId="77777777" w:rsidR="0034416E" w:rsidRPr="00FE5452" w:rsidRDefault="0034416E" w:rsidP="0034416E">
            <w:pPr>
              <w:spacing w:before="240" w:after="120"/>
            </w:pPr>
            <w:r w:rsidRPr="00FE5452">
              <w:t>***</w:t>
            </w:r>
          </w:p>
        </w:tc>
        <w:tc>
          <w:tcPr>
            <w:tcW w:w="1797" w:type="dxa"/>
            <w:shd w:val="clear" w:color="auto" w:fill="auto"/>
            <w:vAlign w:val="center"/>
          </w:tcPr>
          <w:p w14:paraId="1F5E921C" w14:textId="77777777" w:rsidR="0034416E" w:rsidRPr="00FE5452" w:rsidRDefault="0034416E" w:rsidP="0034416E">
            <w:pPr>
              <w:spacing w:before="240" w:after="120"/>
            </w:pPr>
            <w:r w:rsidRPr="00FE5452">
              <w:t>**</w:t>
            </w:r>
          </w:p>
        </w:tc>
        <w:tc>
          <w:tcPr>
            <w:tcW w:w="1895" w:type="dxa"/>
            <w:shd w:val="clear" w:color="auto" w:fill="auto"/>
            <w:vAlign w:val="center"/>
          </w:tcPr>
          <w:p w14:paraId="0A17F33F" w14:textId="77777777" w:rsidR="0034416E" w:rsidRPr="00FE5452" w:rsidRDefault="0034416E" w:rsidP="0034416E">
            <w:pPr>
              <w:spacing w:before="240" w:after="120"/>
            </w:pPr>
            <w:r w:rsidRPr="00FE5452">
              <w:t>NP</w:t>
            </w:r>
          </w:p>
        </w:tc>
        <w:tc>
          <w:tcPr>
            <w:tcW w:w="2563" w:type="dxa"/>
            <w:shd w:val="clear" w:color="auto" w:fill="auto"/>
            <w:vAlign w:val="center"/>
          </w:tcPr>
          <w:p w14:paraId="53DB7EC5" w14:textId="20AA1D91" w:rsidR="0034416E" w:rsidRPr="00FE5452" w:rsidRDefault="00B249D9" w:rsidP="0034416E">
            <w:pPr>
              <w:spacing w:before="240" w:after="120"/>
            </w:pPr>
            <w:r w:rsidRPr="00FE5452">
              <w:t>NA</w:t>
            </w:r>
          </w:p>
        </w:tc>
      </w:tr>
      <w:tr w:rsidR="0034416E" w:rsidRPr="00FE5452" w14:paraId="756DA21E" w14:textId="77777777" w:rsidTr="0054060D">
        <w:tc>
          <w:tcPr>
            <w:tcW w:w="1416" w:type="dxa"/>
            <w:shd w:val="clear" w:color="auto" w:fill="auto"/>
          </w:tcPr>
          <w:p w14:paraId="27FFA394" w14:textId="77777777" w:rsidR="0034416E" w:rsidRPr="00FE5452" w:rsidRDefault="0034416E" w:rsidP="0034416E">
            <w:pPr>
              <w:spacing w:before="240" w:after="120"/>
            </w:pPr>
            <w:r w:rsidRPr="00FE5452">
              <w:t>Fully achieved</w:t>
            </w:r>
          </w:p>
        </w:tc>
        <w:tc>
          <w:tcPr>
            <w:tcW w:w="1677" w:type="dxa"/>
            <w:shd w:val="clear" w:color="auto" w:fill="auto"/>
          </w:tcPr>
          <w:p w14:paraId="153320F0" w14:textId="77777777" w:rsidR="0034416E" w:rsidRPr="00FE5452" w:rsidRDefault="0034416E" w:rsidP="0034416E">
            <w:pPr>
              <w:spacing w:before="240" w:after="120"/>
            </w:pPr>
            <w:r w:rsidRPr="00FE5452">
              <w:t>Strong progress</w:t>
            </w:r>
          </w:p>
        </w:tc>
        <w:tc>
          <w:tcPr>
            <w:tcW w:w="1797" w:type="dxa"/>
            <w:shd w:val="clear" w:color="auto" w:fill="auto"/>
          </w:tcPr>
          <w:p w14:paraId="65834531" w14:textId="77777777" w:rsidR="0034416E" w:rsidRPr="00FE5452" w:rsidRDefault="0034416E" w:rsidP="0034416E">
            <w:pPr>
              <w:spacing w:before="240" w:after="120"/>
            </w:pPr>
            <w:r w:rsidRPr="00FE5452">
              <w:t>Some progress</w:t>
            </w:r>
          </w:p>
        </w:tc>
        <w:tc>
          <w:tcPr>
            <w:tcW w:w="1895" w:type="dxa"/>
            <w:shd w:val="clear" w:color="auto" w:fill="auto"/>
          </w:tcPr>
          <w:p w14:paraId="780256DE" w14:textId="77777777" w:rsidR="0034416E" w:rsidRPr="00FE5452" w:rsidRDefault="0034416E" w:rsidP="0034416E">
            <w:pPr>
              <w:spacing w:before="240" w:after="120"/>
            </w:pPr>
            <w:r w:rsidRPr="00FE5452">
              <w:t>No progress</w:t>
            </w:r>
          </w:p>
        </w:tc>
        <w:tc>
          <w:tcPr>
            <w:tcW w:w="2563" w:type="dxa"/>
            <w:shd w:val="clear" w:color="auto" w:fill="auto"/>
          </w:tcPr>
          <w:p w14:paraId="0CCB7C56" w14:textId="77777777" w:rsidR="0034416E" w:rsidRPr="00FE5452" w:rsidRDefault="0034416E" w:rsidP="0034416E">
            <w:pPr>
              <w:spacing w:before="240" w:after="120"/>
            </w:pPr>
            <w:r w:rsidRPr="00FE5452">
              <w:t>Not yet assessed/discontinued</w:t>
            </w:r>
          </w:p>
        </w:tc>
      </w:tr>
    </w:tbl>
    <w:p w14:paraId="09F13F8E" w14:textId="77777777" w:rsidR="0034416E" w:rsidRPr="00FE5452" w:rsidRDefault="0034416E" w:rsidP="0034416E"/>
    <w:tbl>
      <w:tblPr>
        <w:tblW w:w="9301" w:type="dxa"/>
        <w:tblInd w:w="-34" w:type="dxa"/>
        <w:tblLayout w:type="fixed"/>
        <w:tblLook w:val="01E0" w:firstRow="1" w:lastRow="1" w:firstColumn="1" w:lastColumn="1" w:noHBand="0" w:noVBand="0"/>
      </w:tblPr>
      <w:tblGrid>
        <w:gridCol w:w="2866"/>
        <w:gridCol w:w="3261"/>
        <w:gridCol w:w="2274"/>
        <w:gridCol w:w="900"/>
      </w:tblGrid>
      <w:tr w:rsidR="0034416E" w:rsidRPr="00FE5452" w14:paraId="1B0DD5EF" w14:textId="77777777" w:rsidTr="00565A8D">
        <w:trPr>
          <w:trHeight w:val="616"/>
          <w:tblHeader/>
        </w:trPr>
        <w:tc>
          <w:tcPr>
            <w:tcW w:w="2866" w:type="dxa"/>
            <w:tcBorders>
              <w:top w:val="single" w:sz="2" w:space="0" w:color="000000"/>
              <w:left w:val="single" w:sz="2" w:space="0" w:color="000000"/>
              <w:bottom w:val="single" w:sz="2" w:space="0" w:color="000000"/>
              <w:right w:val="single" w:sz="2" w:space="0" w:color="000000"/>
            </w:tcBorders>
            <w:shd w:val="clear" w:color="auto" w:fill="auto"/>
          </w:tcPr>
          <w:p w14:paraId="6BBC6750" w14:textId="77777777" w:rsidR="0034416E" w:rsidRPr="00FE5452" w:rsidRDefault="0034416E" w:rsidP="0034416E">
            <w:pPr>
              <w:spacing w:before="240" w:after="120"/>
            </w:pPr>
            <w:r w:rsidRPr="00FE5452">
              <w:rPr>
                <w:rStyle w:val="Heading3Char"/>
              </w:rPr>
              <w:t>Project Outputs</w:t>
            </w:r>
            <w:r w:rsidRPr="00FE5452">
              <w:rPr>
                <w:vertAlign w:val="superscript"/>
              </w:rPr>
              <w:footnoteReference w:id="14"/>
            </w:r>
            <w:r w:rsidRPr="00FE5452">
              <w:t xml:space="preserve"> </w:t>
            </w:r>
            <w:r w:rsidRPr="00FE5452">
              <w:br/>
              <w:t>(Expected result)</w:t>
            </w:r>
          </w:p>
        </w:tc>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F3F997" w14:textId="6E27C363" w:rsidR="0034416E" w:rsidRPr="00FE5452" w:rsidRDefault="0034416E" w:rsidP="0034416E">
            <w:pPr>
              <w:spacing w:before="240" w:after="120"/>
            </w:pPr>
            <w:r w:rsidRPr="00FE5452">
              <w:rPr>
                <w:rStyle w:val="Heading3Char"/>
              </w:rPr>
              <w:t>Indicators of Successful Completion</w:t>
            </w:r>
            <w:r w:rsidRPr="00FE5452">
              <w:br/>
              <w:t>(Output Indicators)</w:t>
            </w:r>
          </w:p>
        </w:tc>
        <w:tc>
          <w:tcPr>
            <w:tcW w:w="2274" w:type="dxa"/>
            <w:tcBorders>
              <w:top w:val="single" w:sz="2" w:space="0" w:color="000000"/>
              <w:left w:val="single" w:sz="2" w:space="0" w:color="000000"/>
              <w:bottom w:val="single" w:sz="2" w:space="0" w:color="000000"/>
              <w:right w:val="single" w:sz="2" w:space="0" w:color="000000"/>
            </w:tcBorders>
            <w:shd w:val="clear" w:color="auto" w:fill="auto"/>
          </w:tcPr>
          <w:p w14:paraId="4BBAD6D1" w14:textId="77777777" w:rsidR="0034416E" w:rsidRPr="00FE5452" w:rsidRDefault="0034416E" w:rsidP="0034416E">
            <w:pPr>
              <w:pStyle w:val="Heading3"/>
              <w:spacing w:after="120"/>
            </w:pPr>
            <w:r w:rsidRPr="00FE5452">
              <w:t>Performance Data</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59CFFC45" w14:textId="77777777" w:rsidR="0034416E" w:rsidRPr="00FE5452" w:rsidRDefault="0034416E" w:rsidP="0034416E">
            <w:pPr>
              <w:pStyle w:val="Heading3"/>
              <w:spacing w:after="120"/>
            </w:pPr>
            <w:r w:rsidRPr="00FE5452">
              <w:t>TLS</w:t>
            </w:r>
          </w:p>
        </w:tc>
      </w:tr>
      <w:tr w:rsidR="0034416E" w:rsidRPr="00FE5452" w14:paraId="661E47BA" w14:textId="77777777" w:rsidTr="00565A8D">
        <w:trPr>
          <w:trHeight w:val="509"/>
        </w:trPr>
        <w:tc>
          <w:tcPr>
            <w:tcW w:w="2866" w:type="dxa"/>
            <w:vMerge w:val="restart"/>
            <w:tcBorders>
              <w:top w:val="single" w:sz="2" w:space="0" w:color="000000"/>
              <w:left w:val="single" w:sz="2" w:space="0" w:color="000000"/>
              <w:right w:val="single" w:sz="6" w:space="0" w:color="000000"/>
            </w:tcBorders>
            <w:shd w:val="clear" w:color="auto" w:fill="auto"/>
          </w:tcPr>
          <w:p w14:paraId="7CD4F6C1" w14:textId="77777777" w:rsidR="0034416E" w:rsidRPr="00FE5452" w:rsidRDefault="0034416E" w:rsidP="0034416E">
            <w:pPr>
              <w:spacing w:before="240" w:after="120"/>
            </w:pPr>
            <w:r w:rsidRPr="00FE5452">
              <w:t>Designating focal points</w:t>
            </w:r>
          </w:p>
          <w:p w14:paraId="3693904E" w14:textId="77777777" w:rsidR="0034416E" w:rsidRPr="00FE5452" w:rsidRDefault="0034416E" w:rsidP="0034416E">
            <w:pPr>
              <w:spacing w:before="240" w:after="120"/>
            </w:pPr>
          </w:p>
          <w:p w14:paraId="110B4E84" w14:textId="2C00D261" w:rsidR="0034416E" w:rsidRPr="00FE5452" w:rsidRDefault="0034416E" w:rsidP="0034416E">
            <w:pPr>
              <w:spacing w:before="240" w:after="120"/>
            </w:pPr>
            <w:r w:rsidRPr="00FE5452">
              <w:t>Annual coordination meetings</w:t>
            </w:r>
          </w:p>
          <w:p w14:paraId="79CFCFED" w14:textId="77777777" w:rsidR="0034416E" w:rsidRPr="00FE5452" w:rsidRDefault="0034416E" w:rsidP="0034416E">
            <w:pPr>
              <w:spacing w:before="240" w:after="120"/>
            </w:pPr>
          </w:p>
          <w:p w14:paraId="3CFD8BE8" w14:textId="64114E18" w:rsidR="0034416E" w:rsidRPr="00FE5452" w:rsidRDefault="0034416E" w:rsidP="0034416E">
            <w:pPr>
              <w:spacing w:before="240" w:after="120"/>
            </w:pPr>
            <w:r w:rsidRPr="00FE5452">
              <w:t>Scoping study</w:t>
            </w:r>
          </w:p>
        </w:tc>
        <w:tc>
          <w:tcPr>
            <w:tcW w:w="3261" w:type="dxa"/>
            <w:tcBorders>
              <w:top w:val="single" w:sz="2" w:space="0" w:color="000000"/>
              <w:left w:val="single" w:sz="6" w:space="0" w:color="000000"/>
              <w:bottom w:val="single" w:sz="6" w:space="0" w:color="000000"/>
              <w:right w:val="single" w:sz="2" w:space="0" w:color="000000"/>
            </w:tcBorders>
            <w:shd w:val="clear" w:color="auto" w:fill="auto"/>
            <w:vAlign w:val="center"/>
          </w:tcPr>
          <w:p w14:paraId="65ED061E" w14:textId="77777777" w:rsidR="0034416E" w:rsidRPr="00FE5452" w:rsidRDefault="0034416E" w:rsidP="0034416E">
            <w:pPr>
              <w:spacing w:before="240" w:after="120"/>
            </w:pPr>
            <w:r w:rsidRPr="00FE5452">
              <w:t>1.</w:t>
            </w:r>
            <w:r w:rsidRPr="00FE5452">
              <w:tab/>
              <w:t>The focal points are designated according to the implementation schedule</w:t>
            </w:r>
          </w:p>
          <w:p w14:paraId="511087A3" w14:textId="77777777" w:rsidR="0034416E" w:rsidRPr="00FE5452" w:rsidRDefault="0034416E" w:rsidP="0034416E">
            <w:pPr>
              <w:spacing w:before="240" w:after="120"/>
            </w:pPr>
            <w:r w:rsidRPr="00FE5452">
              <w:t>2.</w:t>
            </w:r>
            <w:r w:rsidRPr="00FE5452">
              <w:tab/>
              <w:t>Meetings held regularly, with the adoption of a follow-up on the implementation</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3050C9" w14:textId="33C90D30" w:rsidR="0034416E" w:rsidRPr="00FE5452" w:rsidRDefault="00B249D9" w:rsidP="0034416E">
            <w:pPr>
              <w:spacing w:before="240" w:after="120"/>
            </w:pPr>
            <w:r w:rsidRPr="00FE5452">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97D6F6" w14:textId="338735A7" w:rsidR="0034416E" w:rsidRPr="00FE5452" w:rsidRDefault="0034416E" w:rsidP="007C298D">
            <w:r w:rsidRPr="00FE5452">
              <w:t>NP</w:t>
            </w:r>
          </w:p>
        </w:tc>
      </w:tr>
      <w:tr w:rsidR="0034416E" w:rsidRPr="00FE5452" w14:paraId="00FF28F3" w14:textId="77777777" w:rsidTr="00565A8D">
        <w:trPr>
          <w:trHeight w:val="509"/>
        </w:trPr>
        <w:tc>
          <w:tcPr>
            <w:tcW w:w="2866" w:type="dxa"/>
            <w:vMerge/>
            <w:tcBorders>
              <w:left w:val="single" w:sz="2" w:space="0" w:color="000000"/>
              <w:right w:val="single" w:sz="6" w:space="0" w:color="000000"/>
            </w:tcBorders>
            <w:shd w:val="clear" w:color="auto" w:fill="auto"/>
          </w:tcPr>
          <w:p w14:paraId="32B2896E" w14:textId="77777777" w:rsidR="0034416E" w:rsidRPr="00FE5452" w:rsidRDefault="0034416E" w:rsidP="0054060D">
            <w:pPr>
              <w:rPr>
                <w:bCs/>
              </w:rPr>
            </w:pP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064F1928" w14:textId="77777777" w:rsidR="0034416E" w:rsidRPr="00FE5452" w:rsidRDefault="0034416E" w:rsidP="0034416E">
            <w:pPr>
              <w:spacing w:before="240" w:after="120"/>
            </w:pPr>
            <w:r w:rsidRPr="00FE5452">
              <w:t>1.</w:t>
            </w:r>
            <w:r w:rsidRPr="00FE5452">
              <w:tab/>
              <w:t>The needs of the beneficiary countries are clarified by the scoping study</w:t>
            </w:r>
          </w:p>
          <w:p w14:paraId="2384BEFE" w14:textId="77777777" w:rsidR="0034416E" w:rsidRPr="00FE5452" w:rsidRDefault="0034416E" w:rsidP="0034416E">
            <w:pPr>
              <w:spacing w:before="240" w:after="120"/>
            </w:pPr>
            <w:r w:rsidRPr="00FE5452">
              <w:t>2.</w:t>
            </w:r>
            <w:r w:rsidRPr="00FE5452">
              <w:tab/>
              <w:t>The study is approved by the beneficiary countries</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FD73D" w14:textId="7614CA02" w:rsidR="0034416E" w:rsidRPr="00FE5452" w:rsidRDefault="00B249D9" w:rsidP="0034416E">
            <w:pPr>
              <w:spacing w:before="240" w:after="120"/>
            </w:pPr>
            <w:r w:rsidRPr="00FE5452">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110525" w14:textId="24B1F1AB" w:rsidR="0034416E" w:rsidRPr="00FE5452" w:rsidRDefault="007C298D" w:rsidP="0034416E">
            <w:pPr>
              <w:spacing w:before="240" w:after="120"/>
            </w:pPr>
            <w:r w:rsidRPr="00FE5452">
              <w:t>NP</w:t>
            </w:r>
          </w:p>
        </w:tc>
      </w:tr>
      <w:tr w:rsidR="0034416E" w:rsidRPr="00FE5452" w14:paraId="187028CF" w14:textId="77777777" w:rsidTr="00565A8D">
        <w:trPr>
          <w:trHeight w:val="509"/>
        </w:trPr>
        <w:tc>
          <w:tcPr>
            <w:tcW w:w="2866" w:type="dxa"/>
            <w:tcBorders>
              <w:left w:val="single" w:sz="2" w:space="0" w:color="000000"/>
              <w:right w:val="single" w:sz="6" w:space="0" w:color="000000"/>
            </w:tcBorders>
            <w:shd w:val="clear" w:color="auto" w:fill="auto"/>
          </w:tcPr>
          <w:p w14:paraId="57D290D9" w14:textId="77777777" w:rsidR="0034416E" w:rsidRPr="00FE5452" w:rsidRDefault="0034416E" w:rsidP="0034416E">
            <w:pPr>
              <w:spacing w:before="240" w:after="120"/>
            </w:pPr>
            <w:r w:rsidRPr="00FE5452">
              <w:t>Four sub-regional workshops</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440BB2DE" w14:textId="77777777" w:rsidR="0034416E" w:rsidRPr="00FE5452" w:rsidRDefault="0034416E" w:rsidP="0034416E">
            <w:pPr>
              <w:spacing w:before="240" w:after="120"/>
            </w:pPr>
            <w:r w:rsidRPr="00FE5452">
              <w:t>1.</w:t>
            </w:r>
            <w:r w:rsidRPr="00FE5452">
              <w:tab/>
              <w:t>Presentation of a “benchmark” of recommended practices</w:t>
            </w:r>
          </w:p>
          <w:p w14:paraId="0FD9D262" w14:textId="77777777" w:rsidR="0034416E" w:rsidRPr="00FE5452" w:rsidRDefault="0034416E" w:rsidP="0034416E">
            <w:pPr>
              <w:spacing w:before="240" w:after="120"/>
            </w:pPr>
            <w:r w:rsidRPr="00FE5452">
              <w:t>2.</w:t>
            </w:r>
            <w:r w:rsidRPr="00FE5452">
              <w:tab/>
              <w:t>Drafting of standard contractual provisions</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8A403" w14:textId="59625870" w:rsidR="0034416E" w:rsidRPr="00FE5452" w:rsidRDefault="00B249D9" w:rsidP="0034416E">
            <w:pPr>
              <w:spacing w:before="240" w:after="120"/>
            </w:pPr>
            <w:r w:rsidRPr="00FE5452">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8D995" w14:textId="49AC56A4" w:rsidR="0034416E" w:rsidRPr="00FE5452" w:rsidRDefault="007C298D" w:rsidP="0054060D">
            <w:r w:rsidRPr="00FE5452">
              <w:t>NP</w:t>
            </w:r>
          </w:p>
        </w:tc>
      </w:tr>
      <w:tr w:rsidR="0034416E" w:rsidRPr="00FE5452" w14:paraId="6E77324B" w14:textId="77777777" w:rsidTr="00565A8D">
        <w:trPr>
          <w:trHeight w:val="509"/>
        </w:trPr>
        <w:tc>
          <w:tcPr>
            <w:tcW w:w="2866" w:type="dxa"/>
            <w:tcBorders>
              <w:left w:val="single" w:sz="2" w:space="0" w:color="000000"/>
              <w:right w:val="single" w:sz="6" w:space="0" w:color="000000"/>
            </w:tcBorders>
            <w:shd w:val="clear" w:color="auto" w:fill="auto"/>
          </w:tcPr>
          <w:p w14:paraId="4FE6DC60" w14:textId="73B19DEF" w:rsidR="0034416E" w:rsidRPr="00FE5452" w:rsidRDefault="0034416E" w:rsidP="0034416E">
            <w:pPr>
              <w:spacing w:before="240" w:after="120"/>
            </w:pPr>
            <w:r w:rsidRPr="00FE5452">
              <w:t>Inter-sectoral dialogue of the music industry – support for the implementation of legislation</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66A140D7" w14:textId="77777777" w:rsidR="0034416E" w:rsidRPr="00FE5452" w:rsidRDefault="0034416E" w:rsidP="0034416E">
            <w:pPr>
              <w:spacing w:before="240" w:after="120"/>
            </w:pPr>
            <w:r w:rsidRPr="00FE5452">
              <w:t>1.</w:t>
            </w:r>
            <w:r w:rsidRPr="00FE5452">
              <w:tab/>
              <w:t>Stakeholders are identified and participate in meetings</w:t>
            </w:r>
          </w:p>
          <w:p w14:paraId="53415C82" w14:textId="77777777" w:rsidR="0034416E" w:rsidRPr="00FE5452" w:rsidRDefault="0034416E" w:rsidP="0034416E">
            <w:pPr>
              <w:spacing w:before="240" w:after="120"/>
            </w:pPr>
            <w:r w:rsidRPr="00FE5452">
              <w:t>2.</w:t>
            </w:r>
            <w:r w:rsidRPr="00FE5452">
              <w:tab/>
              <w:t>The legislation is implemented in at least three countries</w:t>
            </w:r>
          </w:p>
          <w:p w14:paraId="0D86D05B" w14:textId="77777777" w:rsidR="0034416E" w:rsidRPr="00FE5452" w:rsidRDefault="0034416E" w:rsidP="0034416E">
            <w:pPr>
              <w:spacing w:before="240" w:after="120"/>
            </w:pPr>
            <w:r w:rsidRPr="00FE5452">
              <w:t>3.</w:t>
            </w:r>
            <w:r w:rsidRPr="00FE5452">
              <w:tab/>
              <w:t xml:space="preserve">The conditions for devising a sub-regional </w:t>
            </w:r>
            <w:r w:rsidRPr="00FE5452">
              <w:lastRenderedPageBreak/>
              <w:t>cooperation strategy are identified</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F3E078" w14:textId="51A66A15" w:rsidR="0034416E" w:rsidRPr="00FE5452" w:rsidRDefault="00B249D9" w:rsidP="0034416E">
            <w:pPr>
              <w:spacing w:before="240" w:after="120"/>
            </w:pPr>
            <w:r w:rsidRPr="00FE5452">
              <w:lastRenderedPageBreak/>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F711EB" w14:textId="32529A41" w:rsidR="0034416E" w:rsidRPr="00FE5452" w:rsidRDefault="007C298D" w:rsidP="0054060D">
            <w:r w:rsidRPr="00FE5452">
              <w:t>NP</w:t>
            </w:r>
          </w:p>
        </w:tc>
      </w:tr>
      <w:tr w:rsidR="0034416E" w:rsidRPr="00FE5452" w14:paraId="2735A557" w14:textId="77777777" w:rsidTr="00565A8D">
        <w:trPr>
          <w:trHeight w:val="509"/>
        </w:trPr>
        <w:tc>
          <w:tcPr>
            <w:tcW w:w="2866" w:type="dxa"/>
            <w:tcBorders>
              <w:left w:val="single" w:sz="2" w:space="0" w:color="000000"/>
              <w:right w:val="single" w:sz="6" w:space="0" w:color="000000"/>
            </w:tcBorders>
            <w:shd w:val="clear" w:color="auto" w:fill="auto"/>
          </w:tcPr>
          <w:p w14:paraId="6DD163D9" w14:textId="77777777" w:rsidR="0034416E" w:rsidRPr="00FE5452" w:rsidRDefault="0034416E" w:rsidP="0034416E">
            <w:pPr>
              <w:spacing w:before="240" w:after="120"/>
            </w:pPr>
            <w:r w:rsidRPr="00FE5452">
              <w:t>Training on rights management in each country, including private copying</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14F07EBC" w14:textId="77777777" w:rsidR="0034416E" w:rsidRPr="00FE5452" w:rsidRDefault="0034416E" w:rsidP="0034416E">
            <w:pPr>
              <w:spacing w:before="240" w:after="120"/>
            </w:pPr>
            <w:r w:rsidRPr="00FE5452">
              <w:t>1.</w:t>
            </w:r>
            <w:r w:rsidRPr="00FE5452">
              <w:tab/>
              <w:t>Percentage of beneficiaries (user groups per country) who rated the content positively</w:t>
            </w:r>
          </w:p>
          <w:p w14:paraId="693AB25C" w14:textId="77777777" w:rsidR="0034416E" w:rsidRPr="00FE5452" w:rsidRDefault="0034416E" w:rsidP="0034416E">
            <w:pPr>
              <w:spacing w:before="240" w:after="120"/>
            </w:pPr>
            <w:r w:rsidRPr="00FE5452">
              <w:t>2.</w:t>
            </w:r>
            <w:r w:rsidRPr="00FE5452">
              <w:tab/>
              <w:t>The tools and training are applied by the beneficiaries</w:t>
            </w:r>
          </w:p>
          <w:p w14:paraId="0BD958E1" w14:textId="77777777" w:rsidR="0034416E" w:rsidRPr="00FE5452" w:rsidRDefault="0034416E" w:rsidP="0034416E">
            <w:pPr>
              <w:spacing w:before="240" w:after="120"/>
            </w:pPr>
            <w:r w:rsidRPr="00FE5452">
              <w:t>3.</w:t>
            </w:r>
            <w:r w:rsidRPr="00FE5452">
              <w:tab/>
              <w:t>Closer cooperation between the offices is established on the basis of agreements</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3360F8" w14:textId="12EDCE9D" w:rsidR="0034416E" w:rsidRPr="00FE5452" w:rsidRDefault="00B249D9" w:rsidP="0034416E">
            <w:pPr>
              <w:spacing w:before="240" w:after="120"/>
            </w:pPr>
            <w:r w:rsidRPr="00FE5452">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1BCA88" w14:textId="7FE6850D" w:rsidR="0034416E" w:rsidRPr="00FE5452" w:rsidRDefault="007C298D" w:rsidP="0054060D">
            <w:r w:rsidRPr="00FE5452">
              <w:t>NP</w:t>
            </w:r>
          </w:p>
        </w:tc>
      </w:tr>
      <w:tr w:rsidR="0034416E" w:rsidRPr="00FE5452" w14:paraId="6C3FE24F" w14:textId="77777777" w:rsidTr="00565A8D">
        <w:trPr>
          <w:trHeight w:val="509"/>
        </w:trPr>
        <w:tc>
          <w:tcPr>
            <w:tcW w:w="2866" w:type="dxa"/>
            <w:tcBorders>
              <w:left w:val="single" w:sz="2" w:space="0" w:color="000000"/>
              <w:right w:val="single" w:sz="6" w:space="0" w:color="000000"/>
            </w:tcBorders>
            <w:shd w:val="clear" w:color="auto" w:fill="auto"/>
          </w:tcPr>
          <w:p w14:paraId="5014BD97" w14:textId="77777777" w:rsidR="0034416E" w:rsidRPr="00FE5452" w:rsidRDefault="0034416E" w:rsidP="0034416E">
            <w:pPr>
              <w:spacing w:before="240" w:after="120"/>
            </w:pPr>
            <w:r w:rsidRPr="00FE5452">
              <w:t>Development of the relevant case law guide</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46BA3288" w14:textId="77777777" w:rsidR="0034416E" w:rsidRPr="00FE5452" w:rsidRDefault="0034416E" w:rsidP="0034416E">
            <w:pPr>
              <w:spacing w:before="240" w:after="120"/>
            </w:pPr>
            <w:r w:rsidRPr="00FE5452">
              <w:t>1.</w:t>
            </w:r>
            <w:r w:rsidRPr="00FE5452">
              <w:tab/>
              <w:t>Establishment of the working group of two experts and meeting of the group</w:t>
            </w:r>
          </w:p>
          <w:p w14:paraId="70315BBA" w14:textId="77777777" w:rsidR="0034416E" w:rsidRPr="00FE5452" w:rsidRDefault="0034416E" w:rsidP="0034416E">
            <w:pPr>
              <w:spacing w:before="240" w:after="120"/>
            </w:pPr>
            <w:r w:rsidRPr="00FE5452">
              <w:t>2.</w:t>
            </w:r>
            <w:r w:rsidRPr="00FE5452">
              <w:tab/>
              <w:t>Digitization of decisions and making them available online via hyperlinks</w:t>
            </w:r>
          </w:p>
          <w:p w14:paraId="3098E3FC" w14:textId="77777777" w:rsidR="0034416E" w:rsidRPr="00FE5452" w:rsidRDefault="0034416E" w:rsidP="0034416E">
            <w:pPr>
              <w:spacing w:before="240" w:after="120"/>
            </w:pPr>
            <w:r w:rsidRPr="00FE5452">
              <w:t>3.</w:t>
            </w:r>
            <w:r w:rsidRPr="00FE5452">
              <w:tab/>
              <w:t>The tools developed are accepted and used</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6F064C" w14:textId="63EFC4A6" w:rsidR="0034416E" w:rsidRPr="00FE5452" w:rsidRDefault="00B249D9" w:rsidP="0034416E">
            <w:pPr>
              <w:spacing w:before="240" w:after="120"/>
            </w:pPr>
            <w:r w:rsidRPr="00FE5452">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5183F3" w14:textId="0F0456E7" w:rsidR="0034416E" w:rsidRPr="00FE5452" w:rsidRDefault="007C298D" w:rsidP="0054060D">
            <w:r w:rsidRPr="00FE5452">
              <w:t>NP</w:t>
            </w:r>
          </w:p>
        </w:tc>
      </w:tr>
      <w:tr w:rsidR="0034416E" w:rsidRPr="00FE5452" w14:paraId="13B78BBF" w14:textId="77777777" w:rsidTr="00565A8D">
        <w:trPr>
          <w:trHeight w:val="509"/>
        </w:trPr>
        <w:tc>
          <w:tcPr>
            <w:tcW w:w="2866" w:type="dxa"/>
            <w:tcBorders>
              <w:left w:val="single" w:sz="2" w:space="0" w:color="000000"/>
              <w:right w:val="single" w:sz="6" w:space="0" w:color="000000"/>
            </w:tcBorders>
            <w:shd w:val="clear" w:color="auto" w:fill="auto"/>
          </w:tcPr>
          <w:p w14:paraId="69D9D327" w14:textId="77777777" w:rsidR="0034416E" w:rsidRPr="00FE5452" w:rsidRDefault="0034416E" w:rsidP="0034416E">
            <w:pPr>
              <w:spacing w:before="240" w:after="120"/>
            </w:pPr>
            <w:r w:rsidRPr="00FE5452">
              <w:t xml:space="preserve">Sub-regional workshop for judicial officers on contracts </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64867315" w14:textId="77777777" w:rsidR="0034416E" w:rsidRPr="00FE5452" w:rsidRDefault="0034416E" w:rsidP="0034416E">
            <w:pPr>
              <w:spacing w:before="240" w:after="120"/>
            </w:pPr>
            <w:r w:rsidRPr="00FE5452">
              <w:t>1.</w:t>
            </w:r>
            <w:r w:rsidRPr="00FE5452">
              <w:tab/>
              <w:t>The case law tools developed are accepted and used by the beneficiaries</w:t>
            </w:r>
          </w:p>
          <w:p w14:paraId="14F9C665" w14:textId="77777777" w:rsidR="0034416E" w:rsidRPr="00FE5452" w:rsidRDefault="0034416E" w:rsidP="0034416E">
            <w:pPr>
              <w:spacing w:before="240" w:after="120"/>
            </w:pPr>
            <w:r w:rsidRPr="00FE5452">
              <w:t>2.</w:t>
            </w:r>
            <w:r w:rsidRPr="00FE5452">
              <w:tab/>
              <w:t>Percentage of beneficiaries (user groups per country) who positively assessed the content</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3CDB65" w14:textId="7E8679F1" w:rsidR="0034416E" w:rsidRPr="00FE5452" w:rsidRDefault="00B249D9" w:rsidP="0034416E">
            <w:pPr>
              <w:spacing w:before="240" w:after="120"/>
            </w:pPr>
            <w:r w:rsidRPr="00FE5452">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B98F34" w14:textId="0592E506" w:rsidR="0034416E" w:rsidRPr="00FE5452" w:rsidRDefault="007C298D" w:rsidP="0054060D">
            <w:r w:rsidRPr="00FE5452">
              <w:t>NP</w:t>
            </w:r>
          </w:p>
        </w:tc>
      </w:tr>
      <w:tr w:rsidR="0034416E" w:rsidRPr="00FE5452" w14:paraId="4DF0F018" w14:textId="77777777" w:rsidTr="00565A8D">
        <w:trPr>
          <w:trHeight w:val="509"/>
        </w:trPr>
        <w:tc>
          <w:tcPr>
            <w:tcW w:w="2866" w:type="dxa"/>
            <w:tcBorders>
              <w:left w:val="single" w:sz="2" w:space="0" w:color="000000"/>
              <w:right w:val="single" w:sz="6" w:space="0" w:color="000000"/>
            </w:tcBorders>
            <w:shd w:val="clear" w:color="auto" w:fill="auto"/>
          </w:tcPr>
          <w:p w14:paraId="0378C74D" w14:textId="77777777" w:rsidR="0034416E" w:rsidRPr="00FE5452" w:rsidRDefault="0034416E" w:rsidP="0034416E">
            <w:pPr>
              <w:spacing w:before="240" w:after="120"/>
            </w:pPr>
            <w:r w:rsidRPr="00FE5452">
              <w:t>DL module on music in audiovisual sector</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14:paraId="4B828F31" w14:textId="77777777" w:rsidR="0034416E" w:rsidRPr="00FE5452" w:rsidRDefault="0034416E" w:rsidP="0034416E">
            <w:pPr>
              <w:spacing w:before="240" w:after="120"/>
            </w:pPr>
            <w:r w:rsidRPr="00FE5452">
              <w:t>1.</w:t>
            </w:r>
            <w:r w:rsidRPr="00FE5452">
              <w:tab/>
              <w:t>The distance learning module is implemented and used by beneficiaries</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BC29CF" w14:textId="758249B4" w:rsidR="0034416E" w:rsidRPr="00FE5452" w:rsidRDefault="00B249D9" w:rsidP="0034416E">
            <w:pPr>
              <w:spacing w:before="240" w:after="120"/>
            </w:pPr>
            <w:r w:rsidRPr="00FE5452">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9CD053" w14:textId="5DDE6A95" w:rsidR="0034416E" w:rsidRPr="00FE5452" w:rsidRDefault="007C298D" w:rsidP="0054060D">
            <w:r w:rsidRPr="00FE5452">
              <w:t>NP</w:t>
            </w:r>
          </w:p>
        </w:tc>
      </w:tr>
      <w:tr w:rsidR="0034416E" w:rsidRPr="00FE5452" w14:paraId="3E07B58F" w14:textId="77777777" w:rsidTr="00565A8D">
        <w:trPr>
          <w:trHeight w:val="509"/>
        </w:trPr>
        <w:tc>
          <w:tcPr>
            <w:tcW w:w="2866" w:type="dxa"/>
            <w:tcBorders>
              <w:left w:val="single" w:sz="2" w:space="0" w:color="000000"/>
              <w:bottom w:val="single" w:sz="2" w:space="0" w:color="000000"/>
              <w:right w:val="single" w:sz="6" w:space="0" w:color="000000"/>
            </w:tcBorders>
            <w:shd w:val="clear" w:color="auto" w:fill="auto"/>
          </w:tcPr>
          <w:p w14:paraId="2F37B0CC" w14:textId="77777777" w:rsidR="0034416E" w:rsidRPr="00FE5452" w:rsidRDefault="0034416E" w:rsidP="0034416E">
            <w:pPr>
              <w:spacing w:before="240" w:after="120"/>
              <w:jc w:val="both"/>
            </w:pPr>
          </w:p>
          <w:p w14:paraId="0686410E" w14:textId="77777777" w:rsidR="0034416E" w:rsidRPr="00FE5452" w:rsidRDefault="0034416E" w:rsidP="0034416E">
            <w:pPr>
              <w:spacing w:before="240" w:after="120"/>
              <w:jc w:val="both"/>
            </w:pPr>
            <w:r w:rsidRPr="00FE5452">
              <w:t>Dialogue/regulatory training</w:t>
            </w:r>
          </w:p>
        </w:tc>
        <w:tc>
          <w:tcPr>
            <w:tcW w:w="3261" w:type="dxa"/>
            <w:tcBorders>
              <w:top w:val="single" w:sz="6" w:space="0" w:color="000000"/>
              <w:left w:val="single" w:sz="6" w:space="0" w:color="000000"/>
              <w:bottom w:val="single" w:sz="2" w:space="0" w:color="000000"/>
              <w:right w:val="single" w:sz="2" w:space="0" w:color="000000"/>
            </w:tcBorders>
            <w:shd w:val="clear" w:color="auto" w:fill="auto"/>
          </w:tcPr>
          <w:p w14:paraId="677A5960" w14:textId="77777777" w:rsidR="0034416E" w:rsidRPr="00FE5452" w:rsidRDefault="0034416E" w:rsidP="0034416E">
            <w:pPr>
              <w:spacing w:before="240" w:after="120"/>
            </w:pPr>
            <w:r w:rsidRPr="00FE5452">
              <w:t>1.</w:t>
            </w:r>
            <w:r w:rsidRPr="00FE5452">
              <w:tab/>
              <w:t>At least two multi-country meetings organized with regulators</w:t>
            </w:r>
          </w:p>
          <w:p w14:paraId="5BC3A6EB" w14:textId="77777777" w:rsidR="0034416E" w:rsidRPr="00FE5452" w:rsidRDefault="0034416E" w:rsidP="0034416E">
            <w:pPr>
              <w:spacing w:before="240" w:after="120"/>
            </w:pPr>
            <w:r w:rsidRPr="00FE5452">
              <w:t>2.</w:t>
            </w:r>
            <w:r w:rsidRPr="00FE5452">
              <w:tab/>
              <w:t xml:space="preserve">At least two countries modify their </w:t>
            </w:r>
            <w:r w:rsidRPr="00FE5452">
              <w:lastRenderedPageBreak/>
              <w:t>specifications/legislation on regulation</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E7668D" w14:textId="67E687AA" w:rsidR="0034416E" w:rsidRPr="00FE5452" w:rsidRDefault="00B249D9" w:rsidP="0034416E">
            <w:pPr>
              <w:spacing w:before="240" w:after="120"/>
            </w:pPr>
            <w:r w:rsidRPr="00FE5452">
              <w:lastRenderedPageBreak/>
              <w:t>NA</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561F9D" w14:textId="2CAED50B" w:rsidR="0034416E" w:rsidRPr="00FE5452" w:rsidRDefault="007C298D" w:rsidP="0054060D">
            <w:r w:rsidRPr="00FE5452">
              <w:t>NP</w:t>
            </w:r>
          </w:p>
        </w:tc>
      </w:tr>
    </w:tbl>
    <w:p w14:paraId="0E9AC8B9" w14:textId="16599E8B" w:rsidR="0034416E" w:rsidRPr="00FE5452" w:rsidRDefault="0034416E" w:rsidP="0034416E">
      <w:pPr>
        <w:rPr>
          <w:sz w:val="16"/>
          <w:szCs w:val="16"/>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261"/>
        <w:gridCol w:w="2274"/>
        <w:gridCol w:w="900"/>
      </w:tblGrid>
      <w:tr w:rsidR="0034416E" w:rsidRPr="00FE5452" w14:paraId="5466F6E6" w14:textId="77777777" w:rsidTr="00565A8D">
        <w:trPr>
          <w:trHeight w:val="616"/>
        </w:trPr>
        <w:tc>
          <w:tcPr>
            <w:tcW w:w="2830" w:type="dxa"/>
            <w:shd w:val="clear" w:color="auto" w:fill="auto"/>
          </w:tcPr>
          <w:p w14:paraId="6DF09089" w14:textId="77777777" w:rsidR="0034416E" w:rsidRPr="00FE5452" w:rsidRDefault="0034416E" w:rsidP="0034416E">
            <w:pPr>
              <w:pStyle w:val="Heading3"/>
              <w:spacing w:after="120"/>
            </w:pPr>
            <w:r w:rsidRPr="00FE5452">
              <w:t>Project Objectives</w:t>
            </w:r>
          </w:p>
        </w:tc>
        <w:tc>
          <w:tcPr>
            <w:tcW w:w="3261" w:type="dxa"/>
            <w:shd w:val="clear" w:color="auto" w:fill="auto"/>
          </w:tcPr>
          <w:p w14:paraId="40E5DA5F" w14:textId="77777777" w:rsidR="0034416E" w:rsidRPr="00FE5452" w:rsidRDefault="0034416E" w:rsidP="0034416E">
            <w:pPr>
              <w:autoSpaceDE w:val="0"/>
              <w:autoSpaceDN w:val="0"/>
              <w:adjustRightInd w:val="0"/>
              <w:spacing w:before="240" w:after="120"/>
              <w:rPr>
                <w:bCs/>
                <w:szCs w:val="22"/>
                <w:u w:val="single"/>
              </w:rPr>
            </w:pPr>
            <w:r w:rsidRPr="00FE5452">
              <w:rPr>
                <w:bCs/>
                <w:szCs w:val="22"/>
                <w:u w:val="single"/>
              </w:rPr>
              <w:t>Indicators of Success in Achieving Project Objective</w:t>
            </w:r>
          </w:p>
          <w:p w14:paraId="435510C0" w14:textId="69CE8203" w:rsidR="0034416E" w:rsidRPr="00FE5452" w:rsidRDefault="0034416E" w:rsidP="0034416E">
            <w:pPr>
              <w:autoSpaceDE w:val="0"/>
              <w:autoSpaceDN w:val="0"/>
              <w:adjustRightInd w:val="0"/>
              <w:spacing w:after="120"/>
              <w:rPr>
                <w:bCs/>
                <w:szCs w:val="22"/>
                <w:u w:val="single"/>
              </w:rPr>
            </w:pPr>
            <w:r w:rsidRPr="00FE5452">
              <w:rPr>
                <w:bCs/>
                <w:szCs w:val="22"/>
                <w:u w:val="single"/>
              </w:rPr>
              <w:t>(Outcome Indicators)</w:t>
            </w:r>
          </w:p>
        </w:tc>
        <w:tc>
          <w:tcPr>
            <w:tcW w:w="2274" w:type="dxa"/>
            <w:shd w:val="clear" w:color="auto" w:fill="auto"/>
          </w:tcPr>
          <w:p w14:paraId="31706BD8" w14:textId="77777777" w:rsidR="0034416E" w:rsidRPr="00FE5452" w:rsidRDefault="0034416E" w:rsidP="0034416E">
            <w:pPr>
              <w:pStyle w:val="Heading3"/>
              <w:spacing w:after="120"/>
            </w:pPr>
            <w:r w:rsidRPr="00FE5452">
              <w:rPr>
                <w:bCs w:val="0"/>
                <w:szCs w:val="22"/>
              </w:rPr>
              <w:t>Performance Data</w:t>
            </w:r>
          </w:p>
        </w:tc>
        <w:tc>
          <w:tcPr>
            <w:tcW w:w="900" w:type="dxa"/>
            <w:shd w:val="clear" w:color="auto" w:fill="auto"/>
          </w:tcPr>
          <w:p w14:paraId="40E60BFE" w14:textId="77777777" w:rsidR="0034416E" w:rsidRPr="00FE5452" w:rsidRDefault="0034416E" w:rsidP="0034416E">
            <w:pPr>
              <w:pStyle w:val="Heading3"/>
              <w:spacing w:after="120"/>
            </w:pPr>
            <w:r w:rsidRPr="00FE5452">
              <w:rPr>
                <w:bCs w:val="0"/>
                <w:szCs w:val="22"/>
              </w:rPr>
              <w:t>TLS</w:t>
            </w:r>
          </w:p>
        </w:tc>
      </w:tr>
      <w:tr w:rsidR="0034416E" w:rsidRPr="00FE5452" w14:paraId="11515583" w14:textId="77777777" w:rsidTr="00565A8D">
        <w:trPr>
          <w:trHeight w:val="509"/>
        </w:trPr>
        <w:tc>
          <w:tcPr>
            <w:tcW w:w="2830" w:type="dxa"/>
            <w:vMerge w:val="restart"/>
            <w:shd w:val="clear" w:color="auto" w:fill="auto"/>
          </w:tcPr>
          <w:p w14:paraId="0D1AB76A" w14:textId="77777777" w:rsidR="0034416E" w:rsidRPr="00FE5452" w:rsidRDefault="0034416E" w:rsidP="0034416E">
            <w:pPr>
              <w:spacing w:before="240" w:after="120"/>
            </w:pPr>
            <w:r w:rsidRPr="00FE5452">
              <w:t>Contribute to enhanced use of the copyright and related rights system in the distribution and exploitation of online music content, including the operationalization of private copying systems</w:t>
            </w:r>
          </w:p>
          <w:p w14:paraId="54FB1986" w14:textId="64553403" w:rsidR="0034416E" w:rsidRPr="00FE5452" w:rsidRDefault="0034416E" w:rsidP="0034416E">
            <w:pPr>
              <w:spacing w:before="240" w:after="120"/>
            </w:pPr>
          </w:p>
          <w:p w14:paraId="33B93AD2" w14:textId="26E82433" w:rsidR="00BB4CE6" w:rsidRPr="00FE5452" w:rsidRDefault="00BB4CE6" w:rsidP="0034416E">
            <w:pPr>
              <w:spacing w:before="240" w:after="120"/>
            </w:pPr>
          </w:p>
          <w:p w14:paraId="32C181EC" w14:textId="3D1BFBE2" w:rsidR="00BB4CE6" w:rsidRPr="00FE5452" w:rsidRDefault="00BB4CE6" w:rsidP="0034416E">
            <w:pPr>
              <w:spacing w:before="240" w:after="120"/>
            </w:pPr>
          </w:p>
          <w:p w14:paraId="759AE032" w14:textId="68275DF6" w:rsidR="00BB4CE6" w:rsidRPr="00FE5452" w:rsidRDefault="00BB4CE6" w:rsidP="0034416E">
            <w:pPr>
              <w:spacing w:before="240" w:after="120"/>
            </w:pPr>
          </w:p>
          <w:p w14:paraId="494C98A2" w14:textId="4610462D" w:rsidR="00BB4CE6" w:rsidRPr="00FE5452" w:rsidRDefault="00BB4CE6" w:rsidP="0034416E">
            <w:pPr>
              <w:spacing w:before="240" w:after="120"/>
            </w:pPr>
          </w:p>
          <w:p w14:paraId="2E96E298" w14:textId="77777777" w:rsidR="00BB4CE6" w:rsidRPr="00FE5452" w:rsidRDefault="00BB4CE6" w:rsidP="0034416E">
            <w:pPr>
              <w:spacing w:before="240" w:after="120"/>
            </w:pPr>
          </w:p>
          <w:p w14:paraId="33048059" w14:textId="427F7860" w:rsidR="0034416E" w:rsidRPr="00FE5452" w:rsidRDefault="00BB4CE6" w:rsidP="00D93628">
            <w:pPr>
              <w:spacing w:before="480" w:after="120"/>
            </w:pPr>
            <w:r w:rsidRPr="00FE5452">
              <w:t>Promoting a more respectful environment for rights for the development of effective measures and tools to boost the music industry and online businesses</w:t>
            </w:r>
          </w:p>
        </w:tc>
        <w:tc>
          <w:tcPr>
            <w:tcW w:w="3261" w:type="dxa"/>
            <w:shd w:val="clear" w:color="auto" w:fill="auto"/>
          </w:tcPr>
          <w:p w14:paraId="4EBCB544" w14:textId="77777777" w:rsidR="0034416E" w:rsidRPr="00FE5452" w:rsidRDefault="0034416E" w:rsidP="0034416E">
            <w:pPr>
              <w:spacing w:before="240" w:after="120"/>
            </w:pPr>
            <w:r w:rsidRPr="00FE5452">
              <w:t>1.</w:t>
            </w:r>
            <w:r w:rsidRPr="00FE5452">
              <w:tab/>
              <w:t>Participants make greater use of the acquired skills for management of online music rights (to be ascertained via an evaluation questionnaire sent to participants approximately six months after the completion of the training)</w:t>
            </w:r>
          </w:p>
          <w:p w14:paraId="3882D0DD" w14:textId="77777777" w:rsidR="0034416E" w:rsidRPr="00FE5452" w:rsidRDefault="0034416E" w:rsidP="0034416E">
            <w:pPr>
              <w:spacing w:before="240" w:after="120"/>
            </w:pPr>
            <w:r w:rsidRPr="00FE5452">
              <w:t>2.</w:t>
            </w:r>
            <w:r w:rsidRPr="00FE5452">
              <w:tab/>
              <w:t>Operationalization of remuneration for private copying in at least one country</w:t>
            </w:r>
          </w:p>
          <w:p w14:paraId="0D937BFD" w14:textId="77777777" w:rsidR="0034416E" w:rsidRPr="00FE5452" w:rsidRDefault="0034416E" w:rsidP="0034416E">
            <w:pPr>
              <w:spacing w:before="240" w:after="120"/>
            </w:pPr>
            <w:r w:rsidRPr="00FE5452">
              <w:t>3.</w:t>
            </w:r>
            <w:r w:rsidRPr="00FE5452">
              <w:tab/>
              <w:t>Increase the number of IP-related transactions and distributions in at least two beneficiary countries in the area of online use (baseline to be determined through the scoping study and the national plans)</w:t>
            </w:r>
          </w:p>
        </w:tc>
        <w:tc>
          <w:tcPr>
            <w:tcW w:w="2274" w:type="dxa"/>
            <w:shd w:val="clear" w:color="auto" w:fill="auto"/>
          </w:tcPr>
          <w:p w14:paraId="6E085A3F" w14:textId="591C8B53" w:rsidR="0034416E" w:rsidRPr="00FE5452" w:rsidRDefault="00B249D9" w:rsidP="0034416E">
            <w:pPr>
              <w:spacing w:before="240" w:after="120"/>
            </w:pPr>
            <w:r w:rsidRPr="00FE5452">
              <w:t>NA</w:t>
            </w:r>
          </w:p>
        </w:tc>
        <w:tc>
          <w:tcPr>
            <w:tcW w:w="900" w:type="dxa"/>
            <w:shd w:val="clear" w:color="auto" w:fill="auto"/>
          </w:tcPr>
          <w:p w14:paraId="517B0BB6" w14:textId="77777777" w:rsidR="0034416E" w:rsidRPr="00FE5452" w:rsidRDefault="0034416E" w:rsidP="0034416E">
            <w:pPr>
              <w:spacing w:before="240" w:after="120"/>
            </w:pPr>
          </w:p>
          <w:p w14:paraId="787D2373" w14:textId="77777777" w:rsidR="0034416E" w:rsidRPr="00FE5452" w:rsidRDefault="0034416E" w:rsidP="0034416E">
            <w:pPr>
              <w:spacing w:before="240" w:after="120"/>
            </w:pPr>
          </w:p>
          <w:p w14:paraId="73C5E6EA" w14:textId="77777777" w:rsidR="0034416E" w:rsidRPr="00FE5452" w:rsidRDefault="0034416E" w:rsidP="0034416E">
            <w:pPr>
              <w:spacing w:before="240" w:after="120"/>
            </w:pPr>
          </w:p>
          <w:p w14:paraId="0A388DD5" w14:textId="77777777" w:rsidR="0034416E" w:rsidRPr="00FE5452" w:rsidRDefault="0034416E" w:rsidP="0034416E">
            <w:pPr>
              <w:spacing w:before="240" w:after="120"/>
            </w:pPr>
          </w:p>
          <w:p w14:paraId="36A5CA5E" w14:textId="53519732" w:rsidR="0034416E" w:rsidRPr="00FE5452" w:rsidRDefault="007C298D" w:rsidP="0034416E">
            <w:pPr>
              <w:spacing w:before="240" w:after="120"/>
            </w:pPr>
            <w:r w:rsidRPr="00FE5452">
              <w:t>NP</w:t>
            </w:r>
          </w:p>
        </w:tc>
      </w:tr>
      <w:tr w:rsidR="0034416E" w:rsidRPr="00FE5452" w14:paraId="5F96F0D4" w14:textId="77777777" w:rsidTr="00565A8D">
        <w:trPr>
          <w:trHeight w:val="509"/>
        </w:trPr>
        <w:tc>
          <w:tcPr>
            <w:tcW w:w="2830" w:type="dxa"/>
            <w:vMerge/>
            <w:shd w:val="clear" w:color="auto" w:fill="auto"/>
          </w:tcPr>
          <w:p w14:paraId="784A4280" w14:textId="77777777" w:rsidR="0034416E" w:rsidRPr="00FE5452" w:rsidRDefault="0034416E" w:rsidP="0054060D">
            <w:pPr>
              <w:rPr>
                <w:bCs/>
              </w:rPr>
            </w:pPr>
          </w:p>
        </w:tc>
        <w:tc>
          <w:tcPr>
            <w:tcW w:w="3261" w:type="dxa"/>
            <w:shd w:val="clear" w:color="auto" w:fill="auto"/>
          </w:tcPr>
          <w:p w14:paraId="53E62661" w14:textId="77777777" w:rsidR="0034416E" w:rsidRPr="00FE5452" w:rsidRDefault="0034416E" w:rsidP="0034416E">
            <w:pPr>
              <w:spacing w:before="240" w:after="120"/>
            </w:pPr>
            <w:r w:rsidRPr="00FE5452">
              <w:t>Beneficiary countries have devised appropriate plans for rights management in case of online music exploitation and use and for ensuring compliance with these rights by stakeholders</w:t>
            </w:r>
          </w:p>
        </w:tc>
        <w:tc>
          <w:tcPr>
            <w:tcW w:w="2274" w:type="dxa"/>
            <w:shd w:val="clear" w:color="auto" w:fill="auto"/>
          </w:tcPr>
          <w:p w14:paraId="3F5B3712" w14:textId="3302C737" w:rsidR="0034416E" w:rsidRPr="00FE5452" w:rsidRDefault="00B249D9" w:rsidP="0034416E">
            <w:pPr>
              <w:spacing w:before="240" w:after="120"/>
            </w:pPr>
            <w:r w:rsidRPr="00FE5452">
              <w:t>NA</w:t>
            </w:r>
          </w:p>
        </w:tc>
        <w:tc>
          <w:tcPr>
            <w:tcW w:w="900" w:type="dxa"/>
            <w:shd w:val="clear" w:color="auto" w:fill="auto"/>
          </w:tcPr>
          <w:p w14:paraId="295C9398" w14:textId="3A328928" w:rsidR="0034416E" w:rsidRPr="00FE5452" w:rsidRDefault="007C298D" w:rsidP="007C298D">
            <w:pPr>
              <w:spacing w:before="240" w:after="120"/>
            </w:pPr>
            <w:r w:rsidRPr="00FE5452">
              <w:t>NP</w:t>
            </w:r>
          </w:p>
        </w:tc>
      </w:tr>
    </w:tbl>
    <w:p w14:paraId="035A51B8" w14:textId="77777777" w:rsidR="0069109C" w:rsidRPr="00FE5452" w:rsidRDefault="0069109C" w:rsidP="003839D4">
      <w:pPr>
        <w:pStyle w:val="Endofdocument-Annex"/>
      </w:pPr>
    </w:p>
    <w:p w14:paraId="78242942" w14:textId="77777777" w:rsidR="00BB4CE6" w:rsidRPr="00FE5452" w:rsidRDefault="00BB4CE6" w:rsidP="003839D4">
      <w:pPr>
        <w:pStyle w:val="Endofdocument-Annex"/>
        <w:sectPr w:rsidR="00BB4CE6" w:rsidRPr="00FE5452" w:rsidSect="0090546A">
          <w:headerReference w:type="first" r:id="rId58"/>
          <w:pgSz w:w="11906" w:h="16838" w:code="9"/>
          <w:pgMar w:top="1440" w:right="1440" w:bottom="1440" w:left="1440" w:header="504" w:footer="1022" w:gutter="0"/>
          <w:cols w:space="720"/>
          <w:titlePg/>
          <w:docGrid w:linePitch="299"/>
        </w:sectPr>
      </w:pPr>
    </w:p>
    <w:p w14:paraId="5893DB5B" w14:textId="0B5D363D" w:rsidR="00BB4CE6" w:rsidRPr="00FE5452" w:rsidRDefault="00BB4CE6" w:rsidP="00A24492">
      <w:pPr>
        <w:ind w:left="90"/>
        <w:rPr>
          <w:rFonts w:eastAsia="SimSun"/>
          <w:lang w:eastAsia="zh-CN"/>
        </w:rPr>
      </w:pPr>
      <w:r w:rsidRPr="00FE5452">
        <w:rPr>
          <w:rFonts w:eastAsia="SimSun"/>
          <w:lang w:eastAsia="zh-CN"/>
        </w:rPr>
        <w:lastRenderedPageBreak/>
        <w:t xml:space="preserve">REVISED IMPLEMENTATION TIMELINE </w:t>
      </w:r>
    </w:p>
    <w:p w14:paraId="11F68333" w14:textId="77777777" w:rsidR="00BB4CE6" w:rsidRPr="00FE5452" w:rsidRDefault="00BB4CE6" w:rsidP="00BB4CE6">
      <w:pPr>
        <w:rPr>
          <w:rFonts w:eastAsia="SimSun"/>
          <w:sz w:val="16"/>
          <w:szCs w:val="16"/>
          <w:lang w:eastAsia="zh-CN"/>
        </w:rPr>
      </w:pPr>
    </w:p>
    <w:tbl>
      <w:tblPr>
        <w:tblW w:w="1396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59"/>
        <w:gridCol w:w="707"/>
        <w:gridCol w:w="707"/>
        <w:gridCol w:w="707"/>
        <w:gridCol w:w="721"/>
        <w:gridCol w:w="19"/>
        <w:gridCol w:w="673"/>
        <w:gridCol w:w="707"/>
        <w:gridCol w:w="707"/>
        <w:gridCol w:w="706"/>
        <w:gridCol w:w="707"/>
        <w:gridCol w:w="848"/>
      </w:tblGrid>
      <w:tr w:rsidR="00BB4CE6" w:rsidRPr="00FE5452" w14:paraId="460F8A51" w14:textId="77777777" w:rsidTr="00565A8D">
        <w:trPr>
          <w:trHeight w:val="288"/>
        </w:trPr>
        <w:tc>
          <w:tcPr>
            <w:tcW w:w="6787" w:type="dxa"/>
          </w:tcPr>
          <w:p w14:paraId="5EAA2A75" w14:textId="77777777" w:rsidR="00BB4CE6" w:rsidRPr="00FE5452" w:rsidRDefault="00BB4CE6" w:rsidP="0054060D">
            <w:pPr>
              <w:rPr>
                <w:b/>
              </w:rPr>
            </w:pPr>
            <w:r w:rsidRPr="00FE5452">
              <w:rPr>
                <w:b/>
              </w:rPr>
              <w:t xml:space="preserve">Activity </w:t>
            </w:r>
          </w:p>
        </w:tc>
        <w:tc>
          <w:tcPr>
            <w:tcW w:w="7230" w:type="dxa"/>
            <w:gridSpan w:val="11"/>
            <w:shd w:val="clear" w:color="auto" w:fill="BFBFBF"/>
          </w:tcPr>
          <w:p w14:paraId="412BBD72" w14:textId="77777777" w:rsidR="00BB4CE6" w:rsidRPr="00FE5452" w:rsidRDefault="00BB4CE6" w:rsidP="00811CC2">
            <w:pPr>
              <w:jc w:val="center"/>
              <w:rPr>
                <w:rFonts w:eastAsia="Calibri"/>
                <w:b/>
              </w:rPr>
            </w:pPr>
            <w:r w:rsidRPr="00FE5452">
              <w:rPr>
                <w:rFonts w:eastAsia="Calibri"/>
                <w:b/>
              </w:rPr>
              <w:t>Quarters</w:t>
            </w:r>
          </w:p>
        </w:tc>
      </w:tr>
      <w:tr w:rsidR="00BB4CE6" w:rsidRPr="00FE5452" w14:paraId="107D0896" w14:textId="77777777" w:rsidTr="00565A8D">
        <w:trPr>
          <w:trHeight w:val="288"/>
        </w:trPr>
        <w:tc>
          <w:tcPr>
            <w:tcW w:w="6787" w:type="dxa"/>
          </w:tcPr>
          <w:p w14:paraId="5D3A1F57" w14:textId="77777777" w:rsidR="00BB4CE6" w:rsidRPr="00FE5452" w:rsidRDefault="00BB4CE6" w:rsidP="0054060D"/>
        </w:tc>
        <w:tc>
          <w:tcPr>
            <w:tcW w:w="2869" w:type="dxa"/>
            <w:gridSpan w:val="5"/>
            <w:shd w:val="clear" w:color="auto" w:fill="BFBFBF"/>
          </w:tcPr>
          <w:p w14:paraId="19D12540" w14:textId="77777777" w:rsidR="00BB4CE6" w:rsidRPr="00FE5452" w:rsidRDefault="00BB4CE6" w:rsidP="0054060D">
            <w:pPr>
              <w:jc w:val="center"/>
              <w:rPr>
                <w:rFonts w:eastAsia="Calibri"/>
                <w:b/>
              </w:rPr>
            </w:pPr>
            <w:r w:rsidRPr="00FE5452">
              <w:rPr>
                <w:rFonts w:eastAsia="Calibri"/>
                <w:b/>
              </w:rPr>
              <w:t>2022</w:t>
            </w:r>
          </w:p>
        </w:tc>
        <w:tc>
          <w:tcPr>
            <w:tcW w:w="2801" w:type="dxa"/>
            <w:gridSpan w:val="4"/>
          </w:tcPr>
          <w:p w14:paraId="078EB729" w14:textId="77777777" w:rsidR="00BB4CE6" w:rsidRPr="00FE5452" w:rsidRDefault="00BB4CE6" w:rsidP="0054060D">
            <w:pPr>
              <w:jc w:val="center"/>
              <w:rPr>
                <w:rFonts w:eastAsia="Calibri"/>
                <w:b/>
              </w:rPr>
            </w:pPr>
            <w:r w:rsidRPr="00FE5452">
              <w:rPr>
                <w:rFonts w:eastAsia="Calibri"/>
                <w:b/>
              </w:rPr>
              <w:t>2023</w:t>
            </w:r>
          </w:p>
        </w:tc>
        <w:tc>
          <w:tcPr>
            <w:tcW w:w="1560" w:type="dxa"/>
            <w:gridSpan w:val="2"/>
            <w:shd w:val="clear" w:color="auto" w:fill="BFBFBF"/>
          </w:tcPr>
          <w:p w14:paraId="09154822" w14:textId="77777777" w:rsidR="00BB4CE6" w:rsidRPr="00FE5452" w:rsidRDefault="00BB4CE6" w:rsidP="0054060D">
            <w:pPr>
              <w:jc w:val="center"/>
              <w:rPr>
                <w:rFonts w:eastAsia="Calibri"/>
                <w:b/>
              </w:rPr>
            </w:pPr>
            <w:r w:rsidRPr="00FE5452">
              <w:rPr>
                <w:rFonts w:eastAsia="Calibri"/>
                <w:b/>
              </w:rPr>
              <w:t>2024</w:t>
            </w:r>
          </w:p>
        </w:tc>
      </w:tr>
      <w:tr w:rsidR="00BB4CE6" w:rsidRPr="00FE5452" w14:paraId="3375859A" w14:textId="77777777" w:rsidTr="00565A8D">
        <w:trPr>
          <w:trHeight w:val="144"/>
        </w:trPr>
        <w:tc>
          <w:tcPr>
            <w:tcW w:w="6787" w:type="dxa"/>
          </w:tcPr>
          <w:p w14:paraId="27BF19DE" w14:textId="77777777" w:rsidR="00BB4CE6" w:rsidRPr="00FE5452" w:rsidRDefault="00BB4CE6" w:rsidP="0054060D"/>
          <w:p w14:paraId="6950160A" w14:textId="77777777" w:rsidR="00BB4CE6" w:rsidRPr="00FE5452" w:rsidRDefault="00BB4CE6" w:rsidP="0054060D"/>
        </w:tc>
        <w:tc>
          <w:tcPr>
            <w:tcW w:w="709" w:type="dxa"/>
            <w:shd w:val="clear" w:color="auto" w:fill="BFBFBF"/>
          </w:tcPr>
          <w:p w14:paraId="406A66E8" w14:textId="77777777" w:rsidR="00BB4CE6" w:rsidRPr="00FE5452" w:rsidRDefault="00BB4CE6" w:rsidP="0054060D">
            <w:r w:rsidRPr="00FE5452">
              <w:rPr>
                <w:rFonts w:eastAsia="Calibri"/>
              </w:rPr>
              <w:t>1</w:t>
            </w:r>
            <w:r w:rsidRPr="00FE5452">
              <w:rPr>
                <w:rFonts w:eastAsia="Calibri"/>
                <w:vertAlign w:val="superscript"/>
              </w:rPr>
              <w:t>st</w:t>
            </w:r>
          </w:p>
        </w:tc>
        <w:tc>
          <w:tcPr>
            <w:tcW w:w="709" w:type="dxa"/>
            <w:shd w:val="clear" w:color="auto" w:fill="BFBFBF"/>
          </w:tcPr>
          <w:p w14:paraId="4CFAB3FD" w14:textId="77777777" w:rsidR="00BB4CE6" w:rsidRPr="00FE5452" w:rsidRDefault="00BB4CE6" w:rsidP="0054060D">
            <w:pPr>
              <w:rPr>
                <w:rFonts w:eastAsia="Calibri"/>
              </w:rPr>
            </w:pPr>
            <w:r w:rsidRPr="00FE5452">
              <w:rPr>
                <w:rFonts w:eastAsia="Calibri"/>
              </w:rPr>
              <w:t>2</w:t>
            </w:r>
            <w:r w:rsidRPr="00FE5452">
              <w:rPr>
                <w:rFonts w:eastAsia="Calibri"/>
                <w:vertAlign w:val="superscript"/>
              </w:rPr>
              <w:t>nd</w:t>
            </w:r>
          </w:p>
        </w:tc>
        <w:tc>
          <w:tcPr>
            <w:tcW w:w="709" w:type="dxa"/>
            <w:shd w:val="clear" w:color="auto" w:fill="BFBFBF"/>
          </w:tcPr>
          <w:p w14:paraId="48D7C55B" w14:textId="77777777" w:rsidR="00BB4CE6" w:rsidRPr="00FE5452" w:rsidRDefault="00BB4CE6" w:rsidP="0054060D">
            <w:pPr>
              <w:rPr>
                <w:rFonts w:eastAsia="Calibri"/>
              </w:rPr>
            </w:pPr>
            <w:r w:rsidRPr="00FE5452">
              <w:rPr>
                <w:rFonts w:eastAsia="Calibri"/>
              </w:rPr>
              <w:t>3</w:t>
            </w:r>
            <w:r w:rsidRPr="00FE5452">
              <w:rPr>
                <w:rFonts w:eastAsia="Calibri"/>
                <w:vertAlign w:val="superscript"/>
              </w:rPr>
              <w:t>rd</w:t>
            </w:r>
          </w:p>
        </w:tc>
        <w:tc>
          <w:tcPr>
            <w:tcW w:w="723" w:type="dxa"/>
            <w:shd w:val="clear" w:color="auto" w:fill="BFBFBF"/>
          </w:tcPr>
          <w:p w14:paraId="18BB02BC" w14:textId="77777777" w:rsidR="00BB4CE6" w:rsidRPr="00FE5452" w:rsidRDefault="00BB4CE6" w:rsidP="0054060D">
            <w:pPr>
              <w:rPr>
                <w:rFonts w:eastAsia="Calibri"/>
              </w:rPr>
            </w:pPr>
            <w:r w:rsidRPr="00FE5452">
              <w:rPr>
                <w:rFonts w:eastAsia="Calibri"/>
              </w:rPr>
              <w:t>4</w:t>
            </w:r>
            <w:r w:rsidRPr="00FE5452">
              <w:rPr>
                <w:rFonts w:eastAsia="Calibri"/>
                <w:vertAlign w:val="superscript"/>
              </w:rPr>
              <w:t>th</w:t>
            </w:r>
          </w:p>
        </w:tc>
        <w:tc>
          <w:tcPr>
            <w:tcW w:w="694" w:type="dxa"/>
            <w:gridSpan w:val="2"/>
          </w:tcPr>
          <w:p w14:paraId="5964B57F" w14:textId="77777777" w:rsidR="00BB4CE6" w:rsidRPr="00FE5452" w:rsidRDefault="00BB4CE6" w:rsidP="0054060D">
            <w:pPr>
              <w:rPr>
                <w:rFonts w:eastAsia="Calibri"/>
              </w:rPr>
            </w:pPr>
            <w:r w:rsidRPr="00FE5452">
              <w:rPr>
                <w:rFonts w:eastAsia="Calibri"/>
              </w:rPr>
              <w:t>1</w:t>
            </w:r>
            <w:r w:rsidRPr="00FE5452">
              <w:rPr>
                <w:rFonts w:eastAsia="Calibri"/>
                <w:vertAlign w:val="superscript"/>
              </w:rPr>
              <w:t>st</w:t>
            </w:r>
          </w:p>
        </w:tc>
        <w:tc>
          <w:tcPr>
            <w:tcW w:w="709" w:type="dxa"/>
          </w:tcPr>
          <w:p w14:paraId="0793A2C1" w14:textId="77777777" w:rsidR="00BB4CE6" w:rsidRPr="00FE5452" w:rsidRDefault="00BB4CE6" w:rsidP="0054060D">
            <w:pPr>
              <w:rPr>
                <w:rFonts w:eastAsia="Calibri"/>
              </w:rPr>
            </w:pPr>
            <w:r w:rsidRPr="00FE5452">
              <w:rPr>
                <w:rFonts w:eastAsia="Calibri"/>
              </w:rPr>
              <w:t>2</w:t>
            </w:r>
            <w:r w:rsidRPr="00FE5452">
              <w:rPr>
                <w:rFonts w:eastAsia="Calibri"/>
                <w:vertAlign w:val="superscript"/>
              </w:rPr>
              <w:t>nd</w:t>
            </w:r>
          </w:p>
        </w:tc>
        <w:tc>
          <w:tcPr>
            <w:tcW w:w="709" w:type="dxa"/>
          </w:tcPr>
          <w:p w14:paraId="45D782E1" w14:textId="77777777" w:rsidR="00BB4CE6" w:rsidRPr="00FE5452" w:rsidRDefault="00BB4CE6" w:rsidP="0054060D">
            <w:pPr>
              <w:rPr>
                <w:rFonts w:eastAsia="Calibri"/>
              </w:rPr>
            </w:pPr>
            <w:r w:rsidRPr="00FE5452">
              <w:rPr>
                <w:rFonts w:eastAsia="Calibri"/>
              </w:rPr>
              <w:t>3</w:t>
            </w:r>
            <w:r w:rsidRPr="00FE5452">
              <w:rPr>
                <w:rFonts w:eastAsia="Calibri"/>
                <w:vertAlign w:val="superscript"/>
              </w:rPr>
              <w:t>rd</w:t>
            </w:r>
          </w:p>
        </w:tc>
        <w:tc>
          <w:tcPr>
            <w:tcW w:w="708" w:type="dxa"/>
          </w:tcPr>
          <w:p w14:paraId="77C4D77D" w14:textId="77777777" w:rsidR="00BB4CE6" w:rsidRPr="00FE5452" w:rsidRDefault="00BB4CE6" w:rsidP="0054060D">
            <w:pPr>
              <w:rPr>
                <w:rFonts w:eastAsia="Calibri"/>
              </w:rPr>
            </w:pPr>
            <w:r w:rsidRPr="00FE5452">
              <w:rPr>
                <w:rFonts w:eastAsia="Calibri"/>
              </w:rPr>
              <w:t>4</w:t>
            </w:r>
            <w:r w:rsidRPr="00FE5452">
              <w:rPr>
                <w:rFonts w:eastAsia="Calibri"/>
                <w:vertAlign w:val="superscript"/>
              </w:rPr>
              <w:t>th</w:t>
            </w:r>
          </w:p>
        </w:tc>
        <w:tc>
          <w:tcPr>
            <w:tcW w:w="709" w:type="dxa"/>
            <w:shd w:val="clear" w:color="auto" w:fill="BFBFBF"/>
          </w:tcPr>
          <w:p w14:paraId="558BC9E0" w14:textId="77777777" w:rsidR="00BB4CE6" w:rsidRPr="00FE5452" w:rsidRDefault="00BB4CE6" w:rsidP="0054060D">
            <w:pPr>
              <w:rPr>
                <w:rFonts w:eastAsia="Calibri"/>
              </w:rPr>
            </w:pPr>
            <w:r w:rsidRPr="00FE5452">
              <w:rPr>
                <w:rFonts w:eastAsia="Calibri"/>
              </w:rPr>
              <w:t>1</w:t>
            </w:r>
            <w:r w:rsidRPr="00FE5452">
              <w:rPr>
                <w:rFonts w:eastAsia="Calibri"/>
                <w:vertAlign w:val="superscript"/>
              </w:rPr>
              <w:t>st</w:t>
            </w:r>
          </w:p>
        </w:tc>
        <w:tc>
          <w:tcPr>
            <w:tcW w:w="851" w:type="dxa"/>
            <w:shd w:val="clear" w:color="auto" w:fill="BFBFBF"/>
          </w:tcPr>
          <w:p w14:paraId="6ECC6CC4" w14:textId="77777777" w:rsidR="00BB4CE6" w:rsidRPr="00FE5452" w:rsidRDefault="00BB4CE6" w:rsidP="0054060D">
            <w:pPr>
              <w:rPr>
                <w:rFonts w:eastAsia="Calibri"/>
              </w:rPr>
            </w:pPr>
            <w:r w:rsidRPr="00FE5452">
              <w:rPr>
                <w:rFonts w:eastAsia="Calibri"/>
              </w:rPr>
              <w:t>2</w:t>
            </w:r>
            <w:r w:rsidRPr="00FE5452">
              <w:rPr>
                <w:rFonts w:eastAsia="Calibri"/>
                <w:vertAlign w:val="superscript"/>
              </w:rPr>
              <w:t>nd</w:t>
            </w:r>
          </w:p>
        </w:tc>
      </w:tr>
      <w:tr w:rsidR="00BB4CE6" w:rsidRPr="00FE5452" w14:paraId="79B9A958" w14:textId="77777777" w:rsidTr="00565A8D">
        <w:trPr>
          <w:trHeight w:val="288"/>
        </w:trPr>
        <w:tc>
          <w:tcPr>
            <w:tcW w:w="6787" w:type="dxa"/>
          </w:tcPr>
          <w:p w14:paraId="3E933C16" w14:textId="77777777" w:rsidR="00BB4CE6" w:rsidRPr="00FE5452" w:rsidRDefault="00BB4CE6" w:rsidP="0054060D">
            <w:r w:rsidRPr="00FE5452">
              <w:rPr>
                <w:rFonts w:eastAsia="SimSun"/>
                <w:lang w:eastAsia="zh-CN"/>
              </w:rPr>
              <w:t>Annual coordination meeting of focal points</w:t>
            </w:r>
          </w:p>
        </w:tc>
        <w:tc>
          <w:tcPr>
            <w:tcW w:w="709" w:type="dxa"/>
            <w:shd w:val="clear" w:color="auto" w:fill="BFBFBF"/>
          </w:tcPr>
          <w:p w14:paraId="3174FB59" w14:textId="77777777" w:rsidR="00BB4CE6" w:rsidRPr="00FE5452" w:rsidRDefault="00BB4CE6" w:rsidP="0054060D">
            <w:r w:rsidRPr="00FE5452">
              <w:t>x</w:t>
            </w:r>
          </w:p>
        </w:tc>
        <w:tc>
          <w:tcPr>
            <w:tcW w:w="709" w:type="dxa"/>
            <w:shd w:val="clear" w:color="auto" w:fill="BFBFBF"/>
          </w:tcPr>
          <w:p w14:paraId="6FDB59A0" w14:textId="77777777" w:rsidR="00BB4CE6" w:rsidRPr="00FE5452" w:rsidRDefault="00BB4CE6" w:rsidP="0054060D"/>
        </w:tc>
        <w:tc>
          <w:tcPr>
            <w:tcW w:w="709" w:type="dxa"/>
            <w:shd w:val="clear" w:color="auto" w:fill="BFBFBF"/>
          </w:tcPr>
          <w:p w14:paraId="4D0A363A" w14:textId="77777777" w:rsidR="00BB4CE6" w:rsidRPr="00FE5452" w:rsidRDefault="00BB4CE6" w:rsidP="0054060D"/>
        </w:tc>
        <w:tc>
          <w:tcPr>
            <w:tcW w:w="723" w:type="dxa"/>
            <w:shd w:val="clear" w:color="auto" w:fill="BFBFBF"/>
          </w:tcPr>
          <w:p w14:paraId="1BCF2684" w14:textId="77777777" w:rsidR="00BB4CE6" w:rsidRPr="00FE5452" w:rsidRDefault="00BB4CE6" w:rsidP="0054060D"/>
        </w:tc>
        <w:tc>
          <w:tcPr>
            <w:tcW w:w="694" w:type="dxa"/>
            <w:gridSpan w:val="2"/>
          </w:tcPr>
          <w:p w14:paraId="75054874" w14:textId="77777777" w:rsidR="00BB4CE6" w:rsidRPr="00FE5452" w:rsidRDefault="00BB4CE6" w:rsidP="0054060D">
            <w:r w:rsidRPr="00FE5452">
              <w:t>x</w:t>
            </w:r>
          </w:p>
        </w:tc>
        <w:tc>
          <w:tcPr>
            <w:tcW w:w="709" w:type="dxa"/>
          </w:tcPr>
          <w:p w14:paraId="66B97450" w14:textId="77777777" w:rsidR="00BB4CE6" w:rsidRPr="00FE5452" w:rsidRDefault="00BB4CE6" w:rsidP="0054060D"/>
        </w:tc>
        <w:tc>
          <w:tcPr>
            <w:tcW w:w="709" w:type="dxa"/>
          </w:tcPr>
          <w:p w14:paraId="73B009BC" w14:textId="77777777" w:rsidR="00BB4CE6" w:rsidRPr="00FE5452" w:rsidRDefault="00BB4CE6" w:rsidP="0054060D"/>
        </w:tc>
        <w:tc>
          <w:tcPr>
            <w:tcW w:w="708" w:type="dxa"/>
          </w:tcPr>
          <w:p w14:paraId="437267FC" w14:textId="77777777" w:rsidR="00BB4CE6" w:rsidRPr="00FE5452" w:rsidRDefault="00BB4CE6" w:rsidP="0054060D"/>
        </w:tc>
        <w:tc>
          <w:tcPr>
            <w:tcW w:w="709" w:type="dxa"/>
            <w:shd w:val="clear" w:color="auto" w:fill="BFBFBF"/>
          </w:tcPr>
          <w:p w14:paraId="170BFD99" w14:textId="77777777" w:rsidR="00BB4CE6" w:rsidRPr="00FE5452" w:rsidRDefault="00BB4CE6" w:rsidP="0054060D">
            <w:r w:rsidRPr="00FE5452">
              <w:t>x</w:t>
            </w:r>
          </w:p>
        </w:tc>
        <w:tc>
          <w:tcPr>
            <w:tcW w:w="851" w:type="dxa"/>
            <w:shd w:val="clear" w:color="auto" w:fill="BFBFBF"/>
          </w:tcPr>
          <w:p w14:paraId="420CA243" w14:textId="77777777" w:rsidR="00BB4CE6" w:rsidRPr="00FE5452" w:rsidRDefault="00BB4CE6" w:rsidP="0054060D"/>
        </w:tc>
      </w:tr>
      <w:tr w:rsidR="00BB4CE6" w:rsidRPr="00FE5452" w14:paraId="764791FC" w14:textId="77777777" w:rsidTr="00565A8D">
        <w:trPr>
          <w:trHeight w:val="288"/>
        </w:trPr>
        <w:tc>
          <w:tcPr>
            <w:tcW w:w="6787" w:type="dxa"/>
          </w:tcPr>
          <w:p w14:paraId="62A2A055" w14:textId="77777777" w:rsidR="00BB4CE6" w:rsidRPr="00FE5452" w:rsidRDefault="00BB4CE6" w:rsidP="0054060D">
            <w:r w:rsidRPr="00FE5452">
              <w:t>Scoping study</w:t>
            </w:r>
          </w:p>
        </w:tc>
        <w:tc>
          <w:tcPr>
            <w:tcW w:w="709" w:type="dxa"/>
            <w:shd w:val="clear" w:color="auto" w:fill="BFBFBF"/>
          </w:tcPr>
          <w:p w14:paraId="13EDD764" w14:textId="77777777" w:rsidR="00BB4CE6" w:rsidRPr="00FE5452" w:rsidRDefault="00BB4CE6" w:rsidP="0054060D">
            <w:r w:rsidRPr="00FE5452">
              <w:t>x</w:t>
            </w:r>
          </w:p>
        </w:tc>
        <w:tc>
          <w:tcPr>
            <w:tcW w:w="709" w:type="dxa"/>
            <w:shd w:val="clear" w:color="auto" w:fill="BFBFBF"/>
          </w:tcPr>
          <w:p w14:paraId="266CCA22" w14:textId="77777777" w:rsidR="00BB4CE6" w:rsidRPr="00FE5452" w:rsidRDefault="00BB4CE6" w:rsidP="0054060D"/>
        </w:tc>
        <w:tc>
          <w:tcPr>
            <w:tcW w:w="709" w:type="dxa"/>
            <w:shd w:val="clear" w:color="auto" w:fill="BFBFBF"/>
          </w:tcPr>
          <w:p w14:paraId="369333AC" w14:textId="77777777" w:rsidR="00BB4CE6" w:rsidRPr="00FE5452" w:rsidRDefault="00BB4CE6" w:rsidP="0054060D"/>
        </w:tc>
        <w:tc>
          <w:tcPr>
            <w:tcW w:w="723" w:type="dxa"/>
            <w:shd w:val="clear" w:color="auto" w:fill="BFBFBF"/>
          </w:tcPr>
          <w:p w14:paraId="4832259A" w14:textId="77777777" w:rsidR="00BB4CE6" w:rsidRPr="00FE5452" w:rsidRDefault="00BB4CE6" w:rsidP="0054060D"/>
        </w:tc>
        <w:tc>
          <w:tcPr>
            <w:tcW w:w="694" w:type="dxa"/>
            <w:gridSpan w:val="2"/>
          </w:tcPr>
          <w:p w14:paraId="46D94FCC" w14:textId="77777777" w:rsidR="00BB4CE6" w:rsidRPr="00FE5452" w:rsidRDefault="00BB4CE6" w:rsidP="0054060D"/>
        </w:tc>
        <w:tc>
          <w:tcPr>
            <w:tcW w:w="709" w:type="dxa"/>
          </w:tcPr>
          <w:p w14:paraId="19D7308F" w14:textId="77777777" w:rsidR="00BB4CE6" w:rsidRPr="00FE5452" w:rsidRDefault="00BB4CE6" w:rsidP="0054060D"/>
        </w:tc>
        <w:tc>
          <w:tcPr>
            <w:tcW w:w="709" w:type="dxa"/>
          </w:tcPr>
          <w:p w14:paraId="6F6EA38E" w14:textId="77777777" w:rsidR="00BB4CE6" w:rsidRPr="00FE5452" w:rsidRDefault="00BB4CE6" w:rsidP="0054060D"/>
        </w:tc>
        <w:tc>
          <w:tcPr>
            <w:tcW w:w="708" w:type="dxa"/>
          </w:tcPr>
          <w:p w14:paraId="028574FA" w14:textId="77777777" w:rsidR="00BB4CE6" w:rsidRPr="00FE5452" w:rsidRDefault="00BB4CE6" w:rsidP="0054060D"/>
        </w:tc>
        <w:tc>
          <w:tcPr>
            <w:tcW w:w="709" w:type="dxa"/>
            <w:shd w:val="clear" w:color="auto" w:fill="BFBFBF"/>
          </w:tcPr>
          <w:p w14:paraId="54E54DFF" w14:textId="77777777" w:rsidR="00BB4CE6" w:rsidRPr="00FE5452" w:rsidRDefault="00BB4CE6" w:rsidP="0054060D"/>
        </w:tc>
        <w:tc>
          <w:tcPr>
            <w:tcW w:w="851" w:type="dxa"/>
            <w:shd w:val="clear" w:color="auto" w:fill="BFBFBF"/>
          </w:tcPr>
          <w:p w14:paraId="7BEE0BCC" w14:textId="77777777" w:rsidR="00BB4CE6" w:rsidRPr="00FE5452" w:rsidRDefault="00BB4CE6" w:rsidP="0054060D"/>
        </w:tc>
      </w:tr>
      <w:tr w:rsidR="00BB4CE6" w:rsidRPr="00FE5452" w14:paraId="373A60EF" w14:textId="77777777" w:rsidTr="00565A8D">
        <w:trPr>
          <w:trHeight w:val="288"/>
        </w:trPr>
        <w:tc>
          <w:tcPr>
            <w:tcW w:w="6787" w:type="dxa"/>
          </w:tcPr>
          <w:p w14:paraId="32B85A92" w14:textId="77777777" w:rsidR="00BB4CE6" w:rsidRPr="00FE5452" w:rsidRDefault="00BB4CE6" w:rsidP="0054060D">
            <w:r w:rsidRPr="00FE5452">
              <w:rPr>
                <w:rFonts w:eastAsia="SimSun"/>
                <w:lang w:eastAsia="zh-CN"/>
              </w:rPr>
              <w:t>Licensing workshop</w:t>
            </w:r>
          </w:p>
        </w:tc>
        <w:tc>
          <w:tcPr>
            <w:tcW w:w="709" w:type="dxa"/>
            <w:shd w:val="clear" w:color="auto" w:fill="BFBFBF"/>
          </w:tcPr>
          <w:p w14:paraId="65776DC6" w14:textId="77777777" w:rsidR="00BB4CE6" w:rsidRPr="00FE5452" w:rsidRDefault="00BB4CE6" w:rsidP="0054060D"/>
        </w:tc>
        <w:tc>
          <w:tcPr>
            <w:tcW w:w="709" w:type="dxa"/>
            <w:shd w:val="clear" w:color="auto" w:fill="BFBFBF"/>
          </w:tcPr>
          <w:p w14:paraId="31BB43DC" w14:textId="77777777" w:rsidR="00BB4CE6" w:rsidRPr="00FE5452" w:rsidRDefault="00BB4CE6" w:rsidP="0054060D">
            <w:r w:rsidRPr="00FE5452">
              <w:t>x</w:t>
            </w:r>
          </w:p>
        </w:tc>
        <w:tc>
          <w:tcPr>
            <w:tcW w:w="709" w:type="dxa"/>
            <w:shd w:val="clear" w:color="auto" w:fill="BFBFBF"/>
          </w:tcPr>
          <w:p w14:paraId="78271D38" w14:textId="77777777" w:rsidR="00BB4CE6" w:rsidRPr="00FE5452" w:rsidRDefault="00BB4CE6" w:rsidP="0054060D"/>
        </w:tc>
        <w:tc>
          <w:tcPr>
            <w:tcW w:w="723" w:type="dxa"/>
            <w:shd w:val="clear" w:color="auto" w:fill="BFBFBF"/>
          </w:tcPr>
          <w:p w14:paraId="0F98E66E" w14:textId="77777777" w:rsidR="00BB4CE6" w:rsidRPr="00FE5452" w:rsidRDefault="00BB4CE6" w:rsidP="0054060D">
            <w:r w:rsidRPr="00FE5452">
              <w:t>x</w:t>
            </w:r>
          </w:p>
        </w:tc>
        <w:tc>
          <w:tcPr>
            <w:tcW w:w="694" w:type="dxa"/>
            <w:gridSpan w:val="2"/>
          </w:tcPr>
          <w:p w14:paraId="77CCD1D0" w14:textId="77777777" w:rsidR="00BB4CE6" w:rsidRPr="00FE5452" w:rsidRDefault="00BB4CE6" w:rsidP="0054060D"/>
        </w:tc>
        <w:tc>
          <w:tcPr>
            <w:tcW w:w="709" w:type="dxa"/>
          </w:tcPr>
          <w:p w14:paraId="079A2030" w14:textId="77777777" w:rsidR="00BB4CE6" w:rsidRPr="00FE5452" w:rsidRDefault="00BB4CE6" w:rsidP="0054060D">
            <w:r w:rsidRPr="00FE5452">
              <w:t>x</w:t>
            </w:r>
          </w:p>
        </w:tc>
        <w:tc>
          <w:tcPr>
            <w:tcW w:w="709" w:type="dxa"/>
          </w:tcPr>
          <w:p w14:paraId="3ED17C39" w14:textId="77777777" w:rsidR="00BB4CE6" w:rsidRPr="00FE5452" w:rsidRDefault="00BB4CE6" w:rsidP="0054060D"/>
        </w:tc>
        <w:tc>
          <w:tcPr>
            <w:tcW w:w="708" w:type="dxa"/>
          </w:tcPr>
          <w:p w14:paraId="059765AF" w14:textId="77777777" w:rsidR="00BB4CE6" w:rsidRPr="00FE5452" w:rsidRDefault="00BB4CE6" w:rsidP="0054060D"/>
        </w:tc>
        <w:tc>
          <w:tcPr>
            <w:tcW w:w="709" w:type="dxa"/>
            <w:shd w:val="clear" w:color="auto" w:fill="BFBFBF"/>
          </w:tcPr>
          <w:p w14:paraId="1C24AF49" w14:textId="77777777" w:rsidR="00BB4CE6" w:rsidRPr="00FE5452" w:rsidRDefault="00BB4CE6" w:rsidP="0054060D">
            <w:r w:rsidRPr="00FE5452">
              <w:t>x</w:t>
            </w:r>
          </w:p>
        </w:tc>
        <w:tc>
          <w:tcPr>
            <w:tcW w:w="851" w:type="dxa"/>
            <w:shd w:val="clear" w:color="auto" w:fill="BFBFBF"/>
          </w:tcPr>
          <w:p w14:paraId="46654CA6" w14:textId="77777777" w:rsidR="00BB4CE6" w:rsidRPr="00FE5452" w:rsidRDefault="00BB4CE6" w:rsidP="0054060D"/>
        </w:tc>
      </w:tr>
      <w:tr w:rsidR="00BB4CE6" w:rsidRPr="00FE5452" w14:paraId="6EE40B8C" w14:textId="77777777" w:rsidTr="00565A8D">
        <w:trPr>
          <w:trHeight w:val="288"/>
        </w:trPr>
        <w:tc>
          <w:tcPr>
            <w:tcW w:w="6787" w:type="dxa"/>
          </w:tcPr>
          <w:p w14:paraId="55A5887D" w14:textId="77777777" w:rsidR="00BB4CE6" w:rsidRPr="00FE5452" w:rsidRDefault="00BB4CE6" w:rsidP="0054060D">
            <w:r w:rsidRPr="00FE5452">
              <w:t>On-site training in CMOs and private copying organizations</w:t>
            </w:r>
          </w:p>
        </w:tc>
        <w:tc>
          <w:tcPr>
            <w:tcW w:w="709" w:type="dxa"/>
            <w:shd w:val="clear" w:color="auto" w:fill="BFBFBF"/>
          </w:tcPr>
          <w:p w14:paraId="4A72112E" w14:textId="77777777" w:rsidR="00BB4CE6" w:rsidRPr="00FE5452" w:rsidRDefault="00BB4CE6" w:rsidP="0054060D"/>
        </w:tc>
        <w:tc>
          <w:tcPr>
            <w:tcW w:w="709" w:type="dxa"/>
            <w:shd w:val="clear" w:color="auto" w:fill="BFBFBF"/>
          </w:tcPr>
          <w:p w14:paraId="1509EF86" w14:textId="77777777" w:rsidR="00BB4CE6" w:rsidRPr="00FE5452" w:rsidRDefault="00BB4CE6" w:rsidP="0054060D"/>
        </w:tc>
        <w:tc>
          <w:tcPr>
            <w:tcW w:w="709" w:type="dxa"/>
            <w:shd w:val="clear" w:color="auto" w:fill="BFBFBF"/>
          </w:tcPr>
          <w:p w14:paraId="3936AB0A" w14:textId="77777777" w:rsidR="00BB4CE6" w:rsidRPr="00FE5452" w:rsidRDefault="00BB4CE6" w:rsidP="0054060D">
            <w:r w:rsidRPr="00FE5452">
              <w:t>x</w:t>
            </w:r>
          </w:p>
        </w:tc>
        <w:tc>
          <w:tcPr>
            <w:tcW w:w="723" w:type="dxa"/>
            <w:shd w:val="clear" w:color="auto" w:fill="BFBFBF"/>
          </w:tcPr>
          <w:p w14:paraId="014C83CA" w14:textId="77777777" w:rsidR="00BB4CE6" w:rsidRPr="00FE5452" w:rsidRDefault="00BB4CE6" w:rsidP="0054060D">
            <w:r w:rsidRPr="00FE5452">
              <w:t>x</w:t>
            </w:r>
          </w:p>
        </w:tc>
        <w:tc>
          <w:tcPr>
            <w:tcW w:w="694" w:type="dxa"/>
            <w:gridSpan w:val="2"/>
          </w:tcPr>
          <w:p w14:paraId="6F689819" w14:textId="77777777" w:rsidR="00BB4CE6" w:rsidRPr="00FE5452" w:rsidRDefault="00BB4CE6" w:rsidP="0054060D">
            <w:r w:rsidRPr="00FE5452">
              <w:t>x</w:t>
            </w:r>
          </w:p>
        </w:tc>
        <w:tc>
          <w:tcPr>
            <w:tcW w:w="709" w:type="dxa"/>
          </w:tcPr>
          <w:p w14:paraId="1A9FEE5F" w14:textId="77777777" w:rsidR="00BB4CE6" w:rsidRPr="00FE5452" w:rsidRDefault="00BB4CE6" w:rsidP="0054060D">
            <w:r w:rsidRPr="00FE5452">
              <w:t>x</w:t>
            </w:r>
          </w:p>
        </w:tc>
        <w:tc>
          <w:tcPr>
            <w:tcW w:w="709" w:type="dxa"/>
          </w:tcPr>
          <w:p w14:paraId="04887820" w14:textId="77777777" w:rsidR="00BB4CE6" w:rsidRPr="00FE5452" w:rsidRDefault="00BB4CE6" w:rsidP="0054060D">
            <w:r w:rsidRPr="00FE5452">
              <w:t>x</w:t>
            </w:r>
          </w:p>
        </w:tc>
        <w:tc>
          <w:tcPr>
            <w:tcW w:w="708" w:type="dxa"/>
          </w:tcPr>
          <w:p w14:paraId="02750D4A" w14:textId="77777777" w:rsidR="00BB4CE6" w:rsidRPr="00FE5452" w:rsidRDefault="00BB4CE6" w:rsidP="0054060D">
            <w:r w:rsidRPr="00FE5452">
              <w:t>x</w:t>
            </w:r>
          </w:p>
        </w:tc>
        <w:tc>
          <w:tcPr>
            <w:tcW w:w="709" w:type="dxa"/>
            <w:shd w:val="clear" w:color="auto" w:fill="BFBFBF"/>
          </w:tcPr>
          <w:p w14:paraId="5F8B830F" w14:textId="77777777" w:rsidR="00BB4CE6" w:rsidRPr="00FE5452" w:rsidRDefault="00BB4CE6" w:rsidP="0054060D">
            <w:r w:rsidRPr="00FE5452">
              <w:t>x</w:t>
            </w:r>
          </w:p>
        </w:tc>
        <w:tc>
          <w:tcPr>
            <w:tcW w:w="851" w:type="dxa"/>
            <w:shd w:val="clear" w:color="auto" w:fill="BFBFBF"/>
          </w:tcPr>
          <w:p w14:paraId="062FB29E" w14:textId="77777777" w:rsidR="00BB4CE6" w:rsidRPr="00FE5452" w:rsidRDefault="00BB4CE6" w:rsidP="0054060D"/>
        </w:tc>
      </w:tr>
      <w:tr w:rsidR="00BB4CE6" w:rsidRPr="00FE5452" w14:paraId="41177AC2" w14:textId="77777777" w:rsidTr="00565A8D">
        <w:trPr>
          <w:trHeight w:val="288"/>
        </w:trPr>
        <w:tc>
          <w:tcPr>
            <w:tcW w:w="6787" w:type="dxa"/>
          </w:tcPr>
          <w:p w14:paraId="3D9BE3E2" w14:textId="77777777" w:rsidR="00BB4CE6" w:rsidRPr="00FE5452" w:rsidRDefault="00BB4CE6" w:rsidP="0054060D">
            <w:r w:rsidRPr="00FE5452">
              <w:rPr>
                <w:rFonts w:eastAsia="SimSun"/>
                <w:lang w:eastAsia="zh-CN"/>
              </w:rPr>
              <w:t>Inter-sectoral dialogue on music in combination with licensing workshops</w:t>
            </w:r>
          </w:p>
        </w:tc>
        <w:tc>
          <w:tcPr>
            <w:tcW w:w="709" w:type="dxa"/>
            <w:shd w:val="clear" w:color="auto" w:fill="BFBFBF"/>
          </w:tcPr>
          <w:p w14:paraId="20822FD8" w14:textId="77777777" w:rsidR="00BB4CE6" w:rsidRPr="00FE5452" w:rsidRDefault="00BB4CE6" w:rsidP="0054060D"/>
        </w:tc>
        <w:tc>
          <w:tcPr>
            <w:tcW w:w="709" w:type="dxa"/>
            <w:shd w:val="clear" w:color="auto" w:fill="BFBFBF"/>
          </w:tcPr>
          <w:p w14:paraId="3D7223AC" w14:textId="77777777" w:rsidR="00BB4CE6" w:rsidRPr="00FE5452" w:rsidRDefault="00BB4CE6" w:rsidP="0054060D">
            <w:r w:rsidRPr="00FE5452">
              <w:t>x</w:t>
            </w:r>
          </w:p>
        </w:tc>
        <w:tc>
          <w:tcPr>
            <w:tcW w:w="709" w:type="dxa"/>
            <w:shd w:val="clear" w:color="auto" w:fill="BFBFBF"/>
          </w:tcPr>
          <w:p w14:paraId="5ECF4BC8" w14:textId="77777777" w:rsidR="00BB4CE6" w:rsidRPr="00FE5452" w:rsidRDefault="00BB4CE6" w:rsidP="0054060D"/>
        </w:tc>
        <w:tc>
          <w:tcPr>
            <w:tcW w:w="723" w:type="dxa"/>
            <w:shd w:val="clear" w:color="auto" w:fill="BFBFBF"/>
          </w:tcPr>
          <w:p w14:paraId="519B30BD" w14:textId="77777777" w:rsidR="00BB4CE6" w:rsidRPr="00FE5452" w:rsidRDefault="00BB4CE6" w:rsidP="0054060D">
            <w:r w:rsidRPr="00FE5452">
              <w:t>x</w:t>
            </w:r>
          </w:p>
        </w:tc>
        <w:tc>
          <w:tcPr>
            <w:tcW w:w="694" w:type="dxa"/>
            <w:gridSpan w:val="2"/>
          </w:tcPr>
          <w:p w14:paraId="49A9B0E1" w14:textId="77777777" w:rsidR="00BB4CE6" w:rsidRPr="00FE5452" w:rsidRDefault="00BB4CE6" w:rsidP="0054060D"/>
        </w:tc>
        <w:tc>
          <w:tcPr>
            <w:tcW w:w="709" w:type="dxa"/>
          </w:tcPr>
          <w:p w14:paraId="0DF38900" w14:textId="77777777" w:rsidR="00BB4CE6" w:rsidRPr="00FE5452" w:rsidRDefault="00BB4CE6" w:rsidP="0054060D">
            <w:r w:rsidRPr="00FE5452">
              <w:t>x</w:t>
            </w:r>
          </w:p>
        </w:tc>
        <w:tc>
          <w:tcPr>
            <w:tcW w:w="709" w:type="dxa"/>
          </w:tcPr>
          <w:p w14:paraId="52DB6FA2" w14:textId="77777777" w:rsidR="00BB4CE6" w:rsidRPr="00FE5452" w:rsidRDefault="00BB4CE6" w:rsidP="0054060D"/>
        </w:tc>
        <w:tc>
          <w:tcPr>
            <w:tcW w:w="708" w:type="dxa"/>
          </w:tcPr>
          <w:p w14:paraId="47568141" w14:textId="77777777" w:rsidR="00BB4CE6" w:rsidRPr="00FE5452" w:rsidRDefault="00BB4CE6" w:rsidP="0054060D"/>
        </w:tc>
        <w:tc>
          <w:tcPr>
            <w:tcW w:w="709" w:type="dxa"/>
            <w:shd w:val="clear" w:color="auto" w:fill="BFBFBF"/>
          </w:tcPr>
          <w:p w14:paraId="5CA96790" w14:textId="77777777" w:rsidR="00BB4CE6" w:rsidRPr="00FE5452" w:rsidRDefault="00BB4CE6" w:rsidP="0054060D">
            <w:r w:rsidRPr="00FE5452">
              <w:t>x</w:t>
            </w:r>
          </w:p>
        </w:tc>
        <w:tc>
          <w:tcPr>
            <w:tcW w:w="851" w:type="dxa"/>
            <w:shd w:val="clear" w:color="auto" w:fill="BFBFBF"/>
          </w:tcPr>
          <w:p w14:paraId="69F6EE0E" w14:textId="77777777" w:rsidR="00BB4CE6" w:rsidRPr="00FE5452" w:rsidRDefault="00BB4CE6" w:rsidP="0054060D"/>
        </w:tc>
      </w:tr>
      <w:tr w:rsidR="00BB4CE6" w:rsidRPr="00FE5452" w14:paraId="0EFBE411" w14:textId="77777777" w:rsidTr="00565A8D">
        <w:trPr>
          <w:trHeight w:val="288"/>
        </w:trPr>
        <w:tc>
          <w:tcPr>
            <w:tcW w:w="6787" w:type="dxa"/>
          </w:tcPr>
          <w:p w14:paraId="3CCD3EFE" w14:textId="77777777" w:rsidR="00BB4CE6" w:rsidRPr="00FE5452" w:rsidRDefault="00BB4CE6" w:rsidP="0054060D">
            <w:r w:rsidRPr="00FE5452">
              <w:rPr>
                <w:rFonts w:eastAsia="SimSun"/>
                <w:lang w:eastAsia="zh-CN"/>
              </w:rPr>
              <w:t>Training for judicial officers (a sub-regional workshop)</w:t>
            </w:r>
          </w:p>
        </w:tc>
        <w:tc>
          <w:tcPr>
            <w:tcW w:w="709" w:type="dxa"/>
            <w:shd w:val="clear" w:color="auto" w:fill="BFBFBF"/>
          </w:tcPr>
          <w:p w14:paraId="28F659EF" w14:textId="77777777" w:rsidR="00BB4CE6" w:rsidRPr="00FE5452" w:rsidRDefault="00BB4CE6" w:rsidP="0054060D"/>
        </w:tc>
        <w:tc>
          <w:tcPr>
            <w:tcW w:w="709" w:type="dxa"/>
            <w:shd w:val="clear" w:color="auto" w:fill="BFBFBF"/>
          </w:tcPr>
          <w:p w14:paraId="0DE5007E" w14:textId="77777777" w:rsidR="00BB4CE6" w:rsidRPr="00FE5452" w:rsidRDefault="00BB4CE6" w:rsidP="0054060D"/>
        </w:tc>
        <w:tc>
          <w:tcPr>
            <w:tcW w:w="709" w:type="dxa"/>
            <w:shd w:val="clear" w:color="auto" w:fill="BFBFBF"/>
          </w:tcPr>
          <w:p w14:paraId="25508D02" w14:textId="77777777" w:rsidR="00BB4CE6" w:rsidRPr="00FE5452" w:rsidRDefault="00BB4CE6" w:rsidP="0054060D"/>
        </w:tc>
        <w:tc>
          <w:tcPr>
            <w:tcW w:w="723" w:type="dxa"/>
            <w:shd w:val="clear" w:color="auto" w:fill="BFBFBF"/>
          </w:tcPr>
          <w:p w14:paraId="1E3E5826" w14:textId="77777777" w:rsidR="00BB4CE6" w:rsidRPr="00FE5452" w:rsidRDefault="00BB4CE6" w:rsidP="0054060D">
            <w:r w:rsidRPr="00FE5452">
              <w:t>x</w:t>
            </w:r>
          </w:p>
        </w:tc>
        <w:tc>
          <w:tcPr>
            <w:tcW w:w="694" w:type="dxa"/>
            <w:gridSpan w:val="2"/>
          </w:tcPr>
          <w:p w14:paraId="58C87C26" w14:textId="77777777" w:rsidR="00BB4CE6" w:rsidRPr="00FE5452" w:rsidRDefault="00BB4CE6" w:rsidP="0054060D"/>
        </w:tc>
        <w:tc>
          <w:tcPr>
            <w:tcW w:w="709" w:type="dxa"/>
          </w:tcPr>
          <w:p w14:paraId="1E4FAF8C" w14:textId="77777777" w:rsidR="00BB4CE6" w:rsidRPr="00FE5452" w:rsidRDefault="00BB4CE6" w:rsidP="0054060D"/>
        </w:tc>
        <w:tc>
          <w:tcPr>
            <w:tcW w:w="709" w:type="dxa"/>
          </w:tcPr>
          <w:p w14:paraId="720E5D5B" w14:textId="77777777" w:rsidR="00BB4CE6" w:rsidRPr="00FE5452" w:rsidRDefault="00BB4CE6" w:rsidP="0054060D"/>
        </w:tc>
        <w:tc>
          <w:tcPr>
            <w:tcW w:w="708" w:type="dxa"/>
          </w:tcPr>
          <w:p w14:paraId="2C20618C" w14:textId="77777777" w:rsidR="00BB4CE6" w:rsidRPr="00FE5452" w:rsidRDefault="00BB4CE6" w:rsidP="0054060D"/>
        </w:tc>
        <w:tc>
          <w:tcPr>
            <w:tcW w:w="709" w:type="dxa"/>
            <w:shd w:val="clear" w:color="auto" w:fill="BFBFBF"/>
          </w:tcPr>
          <w:p w14:paraId="714B0A81" w14:textId="77777777" w:rsidR="00BB4CE6" w:rsidRPr="00FE5452" w:rsidRDefault="00BB4CE6" w:rsidP="0054060D"/>
        </w:tc>
        <w:tc>
          <w:tcPr>
            <w:tcW w:w="851" w:type="dxa"/>
            <w:shd w:val="clear" w:color="auto" w:fill="BFBFBF"/>
          </w:tcPr>
          <w:p w14:paraId="66DEDE1D" w14:textId="77777777" w:rsidR="00BB4CE6" w:rsidRPr="00FE5452" w:rsidRDefault="00BB4CE6" w:rsidP="0054060D"/>
        </w:tc>
      </w:tr>
      <w:tr w:rsidR="00BB4CE6" w:rsidRPr="00FE5452" w14:paraId="277AEF1B" w14:textId="77777777" w:rsidTr="00565A8D">
        <w:trPr>
          <w:trHeight w:val="288"/>
        </w:trPr>
        <w:tc>
          <w:tcPr>
            <w:tcW w:w="6787" w:type="dxa"/>
          </w:tcPr>
          <w:p w14:paraId="7069185F" w14:textId="77777777" w:rsidR="00BB4CE6" w:rsidRPr="00FE5452" w:rsidRDefault="00BB4CE6" w:rsidP="0054060D">
            <w:r w:rsidRPr="00FE5452">
              <w:t xml:space="preserve">Guide to case law </w:t>
            </w:r>
          </w:p>
        </w:tc>
        <w:tc>
          <w:tcPr>
            <w:tcW w:w="709" w:type="dxa"/>
            <w:shd w:val="clear" w:color="auto" w:fill="BFBFBF"/>
          </w:tcPr>
          <w:p w14:paraId="0AD8D732" w14:textId="77777777" w:rsidR="00BB4CE6" w:rsidRPr="00FE5452" w:rsidRDefault="00BB4CE6" w:rsidP="0054060D"/>
        </w:tc>
        <w:tc>
          <w:tcPr>
            <w:tcW w:w="709" w:type="dxa"/>
            <w:shd w:val="clear" w:color="auto" w:fill="BFBFBF"/>
          </w:tcPr>
          <w:p w14:paraId="3BC4552F" w14:textId="77777777" w:rsidR="00BB4CE6" w:rsidRPr="00FE5452" w:rsidRDefault="00BB4CE6" w:rsidP="0054060D">
            <w:r w:rsidRPr="00FE5452">
              <w:t>x</w:t>
            </w:r>
          </w:p>
        </w:tc>
        <w:tc>
          <w:tcPr>
            <w:tcW w:w="709" w:type="dxa"/>
            <w:shd w:val="clear" w:color="auto" w:fill="BFBFBF"/>
          </w:tcPr>
          <w:p w14:paraId="7604B281" w14:textId="77777777" w:rsidR="00BB4CE6" w:rsidRPr="00FE5452" w:rsidRDefault="00BB4CE6" w:rsidP="0054060D">
            <w:r w:rsidRPr="00FE5452">
              <w:t>x</w:t>
            </w:r>
          </w:p>
        </w:tc>
        <w:tc>
          <w:tcPr>
            <w:tcW w:w="723" w:type="dxa"/>
            <w:shd w:val="clear" w:color="auto" w:fill="BFBFBF"/>
          </w:tcPr>
          <w:p w14:paraId="2D40F52D" w14:textId="77777777" w:rsidR="00BB4CE6" w:rsidRPr="00FE5452" w:rsidRDefault="00BB4CE6" w:rsidP="0054060D">
            <w:r w:rsidRPr="00FE5452">
              <w:t>x</w:t>
            </w:r>
          </w:p>
        </w:tc>
        <w:tc>
          <w:tcPr>
            <w:tcW w:w="694" w:type="dxa"/>
            <w:gridSpan w:val="2"/>
          </w:tcPr>
          <w:p w14:paraId="300A91FF" w14:textId="77777777" w:rsidR="00BB4CE6" w:rsidRPr="00FE5452" w:rsidRDefault="00BB4CE6" w:rsidP="0054060D">
            <w:r w:rsidRPr="00FE5452">
              <w:t>x</w:t>
            </w:r>
          </w:p>
        </w:tc>
        <w:tc>
          <w:tcPr>
            <w:tcW w:w="709" w:type="dxa"/>
          </w:tcPr>
          <w:p w14:paraId="208FA487" w14:textId="77777777" w:rsidR="00BB4CE6" w:rsidRPr="00FE5452" w:rsidRDefault="00BB4CE6" w:rsidP="0054060D">
            <w:r w:rsidRPr="00FE5452">
              <w:t>x</w:t>
            </w:r>
          </w:p>
        </w:tc>
        <w:tc>
          <w:tcPr>
            <w:tcW w:w="709" w:type="dxa"/>
          </w:tcPr>
          <w:p w14:paraId="41A78E0F" w14:textId="77777777" w:rsidR="00BB4CE6" w:rsidRPr="00FE5452" w:rsidRDefault="00BB4CE6" w:rsidP="0054060D">
            <w:r w:rsidRPr="00FE5452">
              <w:t>x</w:t>
            </w:r>
          </w:p>
        </w:tc>
        <w:tc>
          <w:tcPr>
            <w:tcW w:w="708" w:type="dxa"/>
          </w:tcPr>
          <w:p w14:paraId="5401A612" w14:textId="77777777" w:rsidR="00BB4CE6" w:rsidRPr="00FE5452" w:rsidRDefault="00BB4CE6" w:rsidP="0054060D">
            <w:r w:rsidRPr="00FE5452">
              <w:t>x</w:t>
            </w:r>
          </w:p>
        </w:tc>
        <w:tc>
          <w:tcPr>
            <w:tcW w:w="709" w:type="dxa"/>
            <w:shd w:val="clear" w:color="auto" w:fill="BFBFBF"/>
          </w:tcPr>
          <w:p w14:paraId="5E4CEB76" w14:textId="77777777" w:rsidR="00BB4CE6" w:rsidRPr="00FE5452" w:rsidRDefault="00BB4CE6" w:rsidP="0054060D"/>
        </w:tc>
        <w:tc>
          <w:tcPr>
            <w:tcW w:w="851" w:type="dxa"/>
            <w:shd w:val="clear" w:color="auto" w:fill="BFBFBF"/>
          </w:tcPr>
          <w:p w14:paraId="47F1EF6C" w14:textId="77777777" w:rsidR="00BB4CE6" w:rsidRPr="00FE5452" w:rsidRDefault="00BB4CE6" w:rsidP="0054060D"/>
        </w:tc>
      </w:tr>
      <w:tr w:rsidR="00BB4CE6" w:rsidRPr="00FE5452" w14:paraId="4B0B00B5" w14:textId="77777777" w:rsidTr="00565A8D">
        <w:trPr>
          <w:trHeight w:val="288"/>
        </w:trPr>
        <w:tc>
          <w:tcPr>
            <w:tcW w:w="6787" w:type="dxa"/>
          </w:tcPr>
          <w:p w14:paraId="3233B5BA" w14:textId="77777777" w:rsidR="00BB4CE6" w:rsidRPr="00FE5452" w:rsidRDefault="00BB4CE6" w:rsidP="0054060D">
            <w:r w:rsidRPr="00FE5452">
              <w:t xml:space="preserve">Dialogue/training for regulators </w:t>
            </w:r>
          </w:p>
        </w:tc>
        <w:tc>
          <w:tcPr>
            <w:tcW w:w="709" w:type="dxa"/>
            <w:shd w:val="clear" w:color="auto" w:fill="BFBFBF"/>
          </w:tcPr>
          <w:p w14:paraId="04CF6F06" w14:textId="77777777" w:rsidR="00BB4CE6" w:rsidRPr="00FE5452" w:rsidRDefault="00BB4CE6" w:rsidP="0054060D"/>
        </w:tc>
        <w:tc>
          <w:tcPr>
            <w:tcW w:w="709" w:type="dxa"/>
            <w:shd w:val="clear" w:color="auto" w:fill="BFBFBF"/>
          </w:tcPr>
          <w:p w14:paraId="24E2F37A" w14:textId="77777777" w:rsidR="00BB4CE6" w:rsidRPr="00FE5452" w:rsidRDefault="00BB4CE6" w:rsidP="0054060D">
            <w:r w:rsidRPr="00FE5452">
              <w:t>x</w:t>
            </w:r>
          </w:p>
        </w:tc>
        <w:tc>
          <w:tcPr>
            <w:tcW w:w="709" w:type="dxa"/>
            <w:shd w:val="clear" w:color="auto" w:fill="BFBFBF"/>
          </w:tcPr>
          <w:p w14:paraId="31A34EF0" w14:textId="77777777" w:rsidR="00BB4CE6" w:rsidRPr="00FE5452" w:rsidRDefault="00BB4CE6" w:rsidP="0054060D"/>
        </w:tc>
        <w:tc>
          <w:tcPr>
            <w:tcW w:w="723" w:type="dxa"/>
            <w:shd w:val="clear" w:color="auto" w:fill="BFBFBF"/>
          </w:tcPr>
          <w:p w14:paraId="611808D4" w14:textId="77777777" w:rsidR="00BB4CE6" w:rsidRPr="00FE5452" w:rsidRDefault="00BB4CE6" w:rsidP="0054060D"/>
        </w:tc>
        <w:tc>
          <w:tcPr>
            <w:tcW w:w="694" w:type="dxa"/>
            <w:gridSpan w:val="2"/>
          </w:tcPr>
          <w:p w14:paraId="72179D55" w14:textId="77777777" w:rsidR="00BB4CE6" w:rsidRPr="00FE5452" w:rsidRDefault="00BB4CE6" w:rsidP="0054060D"/>
        </w:tc>
        <w:tc>
          <w:tcPr>
            <w:tcW w:w="709" w:type="dxa"/>
          </w:tcPr>
          <w:p w14:paraId="0EFBAA70" w14:textId="77777777" w:rsidR="00BB4CE6" w:rsidRPr="00FE5452" w:rsidRDefault="00BB4CE6" w:rsidP="0054060D">
            <w:r w:rsidRPr="00FE5452">
              <w:t>x</w:t>
            </w:r>
          </w:p>
        </w:tc>
        <w:tc>
          <w:tcPr>
            <w:tcW w:w="709" w:type="dxa"/>
          </w:tcPr>
          <w:p w14:paraId="67C6352B" w14:textId="77777777" w:rsidR="00BB4CE6" w:rsidRPr="00FE5452" w:rsidRDefault="00BB4CE6" w:rsidP="0054060D"/>
        </w:tc>
        <w:tc>
          <w:tcPr>
            <w:tcW w:w="708" w:type="dxa"/>
          </w:tcPr>
          <w:p w14:paraId="39F2B273" w14:textId="77777777" w:rsidR="00BB4CE6" w:rsidRPr="00FE5452" w:rsidRDefault="00BB4CE6" w:rsidP="0054060D"/>
        </w:tc>
        <w:tc>
          <w:tcPr>
            <w:tcW w:w="709" w:type="dxa"/>
            <w:shd w:val="clear" w:color="auto" w:fill="BFBFBF"/>
          </w:tcPr>
          <w:p w14:paraId="2EB4BAF9" w14:textId="77777777" w:rsidR="00BB4CE6" w:rsidRPr="00FE5452" w:rsidRDefault="00BB4CE6" w:rsidP="0054060D"/>
        </w:tc>
        <w:tc>
          <w:tcPr>
            <w:tcW w:w="851" w:type="dxa"/>
            <w:shd w:val="clear" w:color="auto" w:fill="BFBFBF"/>
          </w:tcPr>
          <w:p w14:paraId="6675AA16" w14:textId="77777777" w:rsidR="00BB4CE6" w:rsidRPr="00FE5452" w:rsidRDefault="00BB4CE6" w:rsidP="0054060D"/>
        </w:tc>
      </w:tr>
      <w:tr w:rsidR="00BB4CE6" w:rsidRPr="00FE5452" w14:paraId="6813B569" w14:textId="77777777" w:rsidTr="00565A8D">
        <w:trPr>
          <w:trHeight w:val="288"/>
        </w:trPr>
        <w:tc>
          <w:tcPr>
            <w:tcW w:w="6787" w:type="dxa"/>
          </w:tcPr>
          <w:p w14:paraId="0026FD1E" w14:textId="77777777" w:rsidR="00BB4CE6" w:rsidRPr="00FE5452" w:rsidRDefault="00BB4CE6" w:rsidP="0054060D">
            <w:r w:rsidRPr="00FE5452">
              <w:t>DL module on music in audiovisual content</w:t>
            </w:r>
          </w:p>
        </w:tc>
        <w:tc>
          <w:tcPr>
            <w:tcW w:w="709" w:type="dxa"/>
            <w:shd w:val="clear" w:color="auto" w:fill="BFBFBF"/>
          </w:tcPr>
          <w:p w14:paraId="72C927CF" w14:textId="77777777" w:rsidR="00BB4CE6" w:rsidRPr="00FE5452" w:rsidRDefault="00BB4CE6" w:rsidP="0054060D"/>
        </w:tc>
        <w:tc>
          <w:tcPr>
            <w:tcW w:w="709" w:type="dxa"/>
            <w:shd w:val="clear" w:color="auto" w:fill="BFBFBF"/>
          </w:tcPr>
          <w:p w14:paraId="2A092E15" w14:textId="77777777" w:rsidR="00BB4CE6" w:rsidRPr="00FE5452" w:rsidRDefault="00BB4CE6" w:rsidP="0054060D"/>
        </w:tc>
        <w:tc>
          <w:tcPr>
            <w:tcW w:w="709" w:type="dxa"/>
            <w:shd w:val="clear" w:color="auto" w:fill="BFBFBF"/>
          </w:tcPr>
          <w:p w14:paraId="3D39A37C" w14:textId="77777777" w:rsidR="00BB4CE6" w:rsidRPr="00FE5452" w:rsidRDefault="00BB4CE6" w:rsidP="0054060D">
            <w:r w:rsidRPr="00FE5452">
              <w:t>x</w:t>
            </w:r>
          </w:p>
        </w:tc>
        <w:tc>
          <w:tcPr>
            <w:tcW w:w="723" w:type="dxa"/>
            <w:shd w:val="clear" w:color="auto" w:fill="BFBFBF"/>
          </w:tcPr>
          <w:p w14:paraId="6741AD4D" w14:textId="77777777" w:rsidR="00BB4CE6" w:rsidRPr="00FE5452" w:rsidRDefault="00BB4CE6" w:rsidP="0054060D">
            <w:r w:rsidRPr="00FE5452">
              <w:t>x</w:t>
            </w:r>
          </w:p>
        </w:tc>
        <w:tc>
          <w:tcPr>
            <w:tcW w:w="694" w:type="dxa"/>
            <w:gridSpan w:val="2"/>
          </w:tcPr>
          <w:p w14:paraId="5DA25A55" w14:textId="77777777" w:rsidR="00BB4CE6" w:rsidRPr="00FE5452" w:rsidRDefault="00BB4CE6" w:rsidP="0054060D">
            <w:r w:rsidRPr="00FE5452">
              <w:t>x</w:t>
            </w:r>
          </w:p>
        </w:tc>
        <w:tc>
          <w:tcPr>
            <w:tcW w:w="709" w:type="dxa"/>
          </w:tcPr>
          <w:p w14:paraId="38705648" w14:textId="77777777" w:rsidR="00BB4CE6" w:rsidRPr="00FE5452" w:rsidRDefault="00BB4CE6" w:rsidP="0054060D">
            <w:r w:rsidRPr="00FE5452">
              <w:t>x</w:t>
            </w:r>
          </w:p>
        </w:tc>
        <w:tc>
          <w:tcPr>
            <w:tcW w:w="709" w:type="dxa"/>
          </w:tcPr>
          <w:p w14:paraId="48AAD51B" w14:textId="77777777" w:rsidR="00BB4CE6" w:rsidRPr="00FE5452" w:rsidRDefault="00BB4CE6" w:rsidP="0054060D"/>
        </w:tc>
        <w:tc>
          <w:tcPr>
            <w:tcW w:w="708" w:type="dxa"/>
          </w:tcPr>
          <w:p w14:paraId="5CBE5B8D" w14:textId="77777777" w:rsidR="00BB4CE6" w:rsidRPr="00FE5452" w:rsidRDefault="00BB4CE6" w:rsidP="0054060D"/>
        </w:tc>
        <w:tc>
          <w:tcPr>
            <w:tcW w:w="709" w:type="dxa"/>
            <w:shd w:val="clear" w:color="auto" w:fill="BFBFBF"/>
          </w:tcPr>
          <w:p w14:paraId="0DCB1BE6" w14:textId="77777777" w:rsidR="00BB4CE6" w:rsidRPr="00FE5452" w:rsidRDefault="00BB4CE6" w:rsidP="0054060D"/>
        </w:tc>
        <w:tc>
          <w:tcPr>
            <w:tcW w:w="851" w:type="dxa"/>
            <w:shd w:val="clear" w:color="auto" w:fill="BFBFBF"/>
          </w:tcPr>
          <w:p w14:paraId="43F9FAB4" w14:textId="77777777" w:rsidR="00BB4CE6" w:rsidRPr="00FE5452" w:rsidRDefault="00BB4CE6" w:rsidP="0054060D"/>
        </w:tc>
      </w:tr>
      <w:tr w:rsidR="00BB4CE6" w:rsidRPr="00FE5452" w14:paraId="6126D6A6" w14:textId="77777777" w:rsidTr="00565A8D">
        <w:trPr>
          <w:trHeight w:val="288"/>
        </w:trPr>
        <w:tc>
          <w:tcPr>
            <w:tcW w:w="6787" w:type="dxa"/>
          </w:tcPr>
          <w:p w14:paraId="57237E2C" w14:textId="77777777" w:rsidR="00BB4CE6" w:rsidRPr="00FE5452" w:rsidRDefault="00BB4CE6" w:rsidP="0054060D">
            <w:r w:rsidRPr="00FE5452">
              <w:t>Project evaluation</w:t>
            </w:r>
          </w:p>
        </w:tc>
        <w:tc>
          <w:tcPr>
            <w:tcW w:w="709" w:type="dxa"/>
            <w:shd w:val="clear" w:color="auto" w:fill="BFBFBF"/>
          </w:tcPr>
          <w:p w14:paraId="07AC2F96" w14:textId="77777777" w:rsidR="00BB4CE6" w:rsidRPr="00FE5452" w:rsidRDefault="00BB4CE6" w:rsidP="0054060D"/>
        </w:tc>
        <w:tc>
          <w:tcPr>
            <w:tcW w:w="709" w:type="dxa"/>
            <w:shd w:val="clear" w:color="auto" w:fill="BFBFBF"/>
          </w:tcPr>
          <w:p w14:paraId="73AA398C" w14:textId="77777777" w:rsidR="00BB4CE6" w:rsidRPr="00FE5452" w:rsidRDefault="00BB4CE6" w:rsidP="0054060D"/>
        </w:tc>
        <w:tc>
          <w:tcPr>
            <w:tcW w:w="709" w:type="dxa"/>
            <w:shd w:val="clear" w:color="auto" w:fill="BFBFBF"/>
          </w:tcPr>
          <w:p w14:paraId="646EA891" w14:textId="77777777" w:rsidR="00BB4CE6" w:rsidRPr="00FE5452" w:rsidRDefault="00BB4CE6" w:rsidP="0054060D"/>
        </w:tc>
        <w:tc>
          <w:tcPr>
            <w:tcW w:w="723" w:type="dxa"/>
            <w:shd w:val="clear" w:color="auto" w:fill="BFBFBF"/>
          </w:tcPr>
          <w:p w14:paraId="0445B47F" w14:textId="77777777" w:rsidR="00BB4CE6" w:rsidRPr="00FE5452" w:rsidRDefault="00BB4CE6" w:rsidP="0054060D"/>
        </w:tc>
        <w:tc>
          <w:tcPr>
            <w:tcW w:w="694" w:type="dxa"/>
            <w:gridSpan w:val="2"/>
          </w:tcPr>
          <w:p w14:paraId="012A1C3F" w14:textId="77777777" w:rsidR="00BB4CE6" w:rsidRPr="00FE5452" w:rsidRDefault="00BB4CE6" w:rsidP="0054060D"/>
        </w:tc>
        <w:tc>
          <w:tcPr>
            <w:tcW w:w="709" w:type="dxa"/>
          </w:tcPr>
          <w:p w14:paraId="478A4187" w14:textId="77777777" w:rsidR="00BB4CE6" w:rsidRPr="00FE5452" w:rsidRDefault="00BB4CE6" w:rsidP="0054060D"/>
        </w:tc>
        <w:tc>
          <w:tcPr>
            <w:tcW w:w="709" w:type="dxa"/>
          </w:tcPr>
          <w:p w14:paraId="1E00AB11" w14:textId="77777777" w:rsidR="00BB4CE6" w:rsidRPr="00FE5452" w:rsidRDefault="00BB4CE6" w:rsidP="0054060D"/>
        </w:tc>
        <w:tc>
          <w:tcPr>
            <w:tcW w:w="708" w:type="dxa"/>
          </w:tcPr>
          <w:p w14:paraId="1AAF7402" w14:textId="77777777" w:rsidR="00BB4CE6" w:rsidRPr="00FE5452" w:rsidRDefault="00BB4CE6" w:rsidP="0054060D"/>
        </w:tc>
        <w:tc>
          <w:tcPr>
            <w:tcW w:w="709" w:type="dxa"/>
            <w:shd w:val="clear" w:color="auto" w:fill="BFBFBF"/>
          </w:tcPr>
          <w:p w14:paraId="5802397B" w14:textId="77777777" w:rsidR="00BB4CE6" w:rsidRPr="00FE5452" w:rsidRDefault="00BB4CE6" w:rsidP="0054060D"/>
        </w:tc>
        <w:tc>
          <w:tcPr>
            <w:tcW w:w="851" w:type="dxa"/>
            <w:shd w:val="clear" w:color="auto" w:fill="BFBFBF"/>
          </w:tcPr>
          <w:p w14:paraId="68640BD5" w14:textId="77777777" w:rsidR="00BB4CE6" w:rsidRPr="00FE5452" w:rsidRDefault="00BB4CE6" w:rsidP="0054060D">
            <w:r w:rsidRPr="00FE5452">
              <w:t>x</w:t>
            </w:r>
          </w:p>
        </w:tc>
      </w:tr>
    </w:tbl>
    <w:p w14:paraId="463C1871" w14:textId="3534520C" w:rsidR="00A64787" w:rsidRPr="00FE5452" w:rsidRDefault="00A64787" w:rsidP="00A64787">
      <w:pPr>
        <w:spacing w:before="480"/>
        <w:ind w:left="5533"/>
        <w:jc w:val="center"/>
      </w:pPr>
      <w:r w:rsidRPr="00FE5452">
        <w:t xml:space="preserve"> </w:t>
      </w:r>
      <w:r w:rsidR="00565A8D" w:rsidRPr="00FE5452">
        <w:t>[End of Annex VII and of document]</w:t>
      </w:r>
    </w:p>
    <w:sectPr w:rsidR="00A64787" w:rsidRPr="00FE5452" w:rsidSect="00A64787">
      <w:headerReference w:type="even" r:id="rId59"/>
      <w:headerReference w:type="default" r:id="rId60"/>
      <w:headerReference w:type="first" r:id="rId61"/>
      <w:pgSz w:w="16838" w:h="11906" w:orient="landscape" w:code="9"/>
      <w:pgMar w:top="1411" w:right="979" w:bottom="1106"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16B5" w14:textId="77777777" w:rsidR="00DC6418" w:rsidRDefault="00DC6418" w:rsidP="00780CEE">
      <w:r>
        <w:separator/>
      </w:r>
    </w:p>
  </w:endnote>
  <w:endnote w:type="continuationSeparator" w:id="0">
    <w:p w14:paraId="109AEA06" w14:textId="77777777" w:rsidR="00DC6418" w:rsidRDefault="00DC6418" w:rsidP="007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AC96" w14:textId="77777777" w:rsidR="00DC6418" w:rsidRDefault="00DC6418" w:rsidP="00E743D5">
    <w:pPr>
      <w:pStyle w:val="Footer"/>
      <w:jc w:val="center"/>
    </w:pPr>
  </w:p>
  <w:p w14:paraId="3600EA08" w14:textId="77777777" w:rsidR="00DC6418" w:rsidRDefault="00DC6418" w:rsidP="00E743D5">
    <w:pPr>
      <w:pStyle w:val="Footer"/>
    </w:pPr>
  </w:p>
  <w:p w14:paraId="5C1F1231" w14:textId="77777777" w:rsidR="00DC6418" w:rsidRDefault="00DC6418" w:rsidP="00E743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C098" w14:textId="77777777" w:rsidR="00DC6418" w:rsidRDefault="00DC6418" w:rsidP="00846411">
    <w:pPr>
      <w:pStyle w:val="Footer"/>
      <w:jc w:val="center"/>
      <w:rPr>
        <w:sz w:val="16"/>
      </w:rPr>
    </w:pPr>
    <w:bookmarkStart w:id="11" w:name="TITUS1FooterFirstPage"/>
  </w:p>
  <w:bookmarkEnd w:id="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2AD0" w14:textId="77777777" w:rsidR="00DC6418" w:rsidRDefault="00DC6418" w:rsidP="00E743D5">
    <w:pPr>
      <w:pStyle w:val="Footer"/>
      <w:jc w:val="center"/>
    </w:pPr>
    <w:bookmarkStart w:id="6" w:name="TITUS1FooterPrimary"/>
  </w:p>
  <w:bookmarkEnd w:id="6"/>
  <w:p w14:paraId="197126A9" w14:textId="77777777" w:rsidR="00DC6418" w:rsidRDefault="00DC6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A8D6" w14:textId="77777777" w:rsidR="00DC6418" w:rsidRDefault="00DC6418" w:rsidP="00E870A9">
    <w:pPr>
      <w:pStyle w:val="Footer"/>
      <w:jc w:val="center"/>
    </w:pPr>
  </w:p>
  <w:p w14:paraId="3BCFC354" w14:textId="77777777" w:rsidR="00DC6418" w:rsidRDefault="00DC6418" w:rsidP="00E870A9">
    <w:pPr>
      <w:pStyle w:val="Footer"/>
    </w:pPr>
  </w:p>
  <w:p w14:paraId="2C854017" w14:textId="77777777" w:rsidR="00DC6418" w:rsidRDefault="00DC6418" w:rsidP="00E870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1B39" w14:textId="77777777" w:rsidR="00DC6418" w:rsidRDefault="00DC6418" w:rsidP="00E870A9">
    <w:pPr>
      <w:pStyle w:val="Footer"/>
      <w:jc w:val="center"/>
    </w:pPr>
  </w:p>
  <w:p w14:paraId="670E5124" w14:textId="77777777" w:rsidR="00DC6418" w:rsidRDefault="00DC64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41A3" w14:textId="39B90696" w:rsidR="00DC6418" w:rsidRPr="001E0404" w:rsidRDefault="00DC6418" w:rsidP="001E04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BE16" w14:textId="77777777" w:rsidR="00DC6418" w:rsidRDefault="00DC6418" w:rsidP="00E870A9">
    <w:pPr>
      <w:pStyle w:val="Footer"/>
      <w:jc w:val="center"/>
      <w:rPr>
        <w:color w:val="000000"/>
        <w:sz w:val="17"/>
      </w:rPr>
    </w:pPr>
    <w:r>
      <w:rPr>
        <w:color w:val="000000"/>
        <w:sz w:val="17"/>
      </w:rPr>
      <w:t>WIPO FOR OFFICIAL USE ONLY</w:t>
    </w:r>
  </w:p>
  <w:p w14:paraId="37CC167A" w14:textId="77777777" w:rsidR="00DC6418" w:rsidRDefault="00DC6418" w:rsidP="00E870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34F8" w14:textId="77777777" w:rsidR="00DC6418" w:rsidRDefault="00DC64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8DA3" w14:textId="40E5811A" w:rsidR="00DC6418" w:rsidRPr="004D78FB" w:rsidRDefault="00DC6418">
    <w:pPr>
      <w:pStyle w:val="Footer"/>
      <w:rPr>
        <w:sz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5C95" w14:textId="77777777" w:rsidR="00DC6418" w:rsidRDefault="00DC6418" w:rsidP="00846411">
    <w:pPr>
      <w:pStyle w:val="Footer"/>
      <w:jc w:val="center"/>
      <w:rPr>
        <w:color w:val="000000"/>
        <w:sz w:val="17"/>
      </w:rPr>
    </w:pPr>
    <w:bookmarkStart w:id="9" w:name="TITUS1FooterEvenPages"/>
    <w:r w:rsidRPr="00FB6857">
      <w:rPr>
        <w:color w:val="000000"/>
        <w:sz w:val="17"/>
      </w:rPr>
      <w:t>WIPO FOR OFFICIAL USE ONLY</w:t>
    </w:r>
  </w:p>
  <w:p w14:paraId="2C98B445" w14:textId="77777777" w:rsidR="00DC6418" w:rsidRDefault="00DC6418" w:rsidP="00846411">
    <w:pPr>
      <w:pStyle w:val="Footer"/>
      <w:jc w:val="center"/>
    </w:pPr>
  </w:p>
  <w:bookmarkEnd w:id="9"/>
  <w:p w14:paraId="79488385" w14:textId="77777777" w:rsidR="00DC6418" w:rsidRDefault="00DC6418" w:rsidP="00846411">
    <w:pPr>
      <w:pStyle w:val="Footer"/>
    </w:pPr>
  </w:p>
  <w:p w14:paraId="6DEA77F4" w14:textId="77777777" w:rsidR="00DC6418" w:rsidRDefault="00DC6418" w:rsidP="00846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DCE35" w14:textId="77777777" w:rsidR="00DC6418" w:rsidRDefault="00DC6418" w:rsidP="00780CEE">
      <w:r>
        <w:separator/>
      </w:r>
    </w:p>
  </w:footnote>
  <w:footnote w:type="continuationSeparator" w:id="0">
    <w:p w14:paraId="2A0622AA" w14:textId="77777777" w:rsidR="00DC6418" w:rsidRDefault="00DC6418" w:rsidP="00780CEE">
      <w:r>
        <w:continuationSeparator/>
      </w:r>
    </w:p>
  </w:footnote>
  <w:footnote w:id="1">
    <w:p w14:paraId="51C6EFE9" w14:textId="6C3C5B13" w:rsidR="00DC6418" w:rsidRDefault="00DC6418">
      <w:pPr>
        <w:pStyle w:val="FootnoteText"/>
      </w:pPr>
      <w:r>
        <w:rPr>
          <w:rStyle w:val="FootnoteReference"/>
        </w:rPr>
        <w:footnoteRef/>
      </w:r>
      <w:r>
        <w:t xml:space="preserve"> The “Project implementation rate” is based on the proportion (in %) of the project budget utilized.  </w:t>
      </w:r>
    </w:p>
  </w:footnote>
  <w:footnote w:id="2">
    <w:p w14:paraId="70ADFE49" w14:textId="77777777" w:rsidR="00DC6418" w:rsidRPr="00791250" w:rsidRDefault="00DC6418" w:rsidP="00052AB9">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original Project Document, Section 3.2.</w:t>
      </w:r>
    </w:p>
  </w:footnote>
  <w:footnote w:id="3">
    <w:p w14:paraId="6C8C9054" w14:textId="137B975F" w:rsidR="00DC6418" w:rsidRPr="00CE6EE4" w:rsidRDefault="00DC6418">
      <w:pPr>
        <w:pStyle w:val="FootnoteText"/>
      </w:pPr>
      <w:r>
        <w:rPr>
          <w:rStyle w:val="FootnoteReference"/>
        </w:rPr>
        <w:footnoteRef/>
      </w:r>
      <w:r>
        <w:t xml:space="preserve"> </w:t>
      </w:r>
      <w:r w:rsidRPr="00791250">
        <w:rPr>
          <w:szCs w:val="18"/>
        </w:rPr>
        <w:t>As per the original Project Document, Section 3.2.</w:t>
      </w:r>
    </w:p>
  </w:footnote>
  <w:footnote w:id="4">
    <w:p w14:paraId="675D5964" w14:textId="33227FB0" w:rsidR="00DC6418" w:rsidRDefault="00DC6418" w:rsidP="0022219B">
      <w:pPr>
        <w:pStyle w:val="FootnoteText"/>
      </w:pPr>
      <w:r>
        <w:rPr>
          <w:rStyle w:val="FootnoteReference"/>
        </w:rPr>
        <w:footnoteRef/>
      </w:r>
      <w:r>
        <w:t xml:space="preserve"> The list of approved DA projects is available at: </w:t>
      </w:r>
      <w:hyperlink r:id="rId1" w:history="1">
        <w:r>
          <w:rPr>
            <w:rStyle w:val="Hyperlink"/>
          </w:rPr>
          <w:t>List of Approved DA Projects</w:t>
        </w:r>
      </w:hyperlink>
      <w:r>
        <w:t xml:space="preserve"> </w:t>
      </w:r>
    </w:p>
  </w:footnote>
  <w:footnote w:id="5">
    <w:p w14:paraId="033B398F" w14:textId="77777777" w:rsidR="00DC6418" w:rsidRDefault="00DC6418" w:rsidP="0022219B">
      <w:pPr>
        <w:pStyle w:val="FootnoteText"/>
      </w:pPr>
      <w:r>
        <w:rPr>
          <w:rStyle w:val="FootnoteReference"/>
        </w:rPr>
        <w:footnoteRef/>
      </w:r>
      <w:r>
        <w:t xml:space="preserve"> This expected output was referred to as a “Handbook” in the project document (CDIP/24/14/Rev.).  After a more careful consideration by the Project Team, it has been decided to call the Handbook a “Support Material” to better define its scope and objective.  </w:t>
      </w:r>
    </w:p>
  </w:footnote>
  <w:footnote w:id="6">
    <w:p w14:paraId="0EF4C7F0" w14:textId="77777777" w:rsidR="00DC6418" w:rsidRDefault="00DC6418" w:rsidP="00DC06C9">
      <w:pPr>
        <w:pStyle w:val="FootnoteText"/>
      </w:pPr>
      <w:r>
        <w:rPr>
          <w:rStyle w:val="FootnoteReference"/>
        </w:rPr>
        <w:footnoteRef/>
      </w:r>
      <w:r>
        <w:t xml:space="preserve"> The external Expert who had been selected to develop the Support Material is Mr. Daniel Keller, </w:t>
      </w:r>
      <w:r w:rsidRPr="00945F79">
        <w:t>Co-Founder and President of EvalCo Sàrl, Evilard-Leubringen, Switzerland.</w:t>
      </w:r>
    </w:p>
  </w:footnote>
  <w:footnote w:id="7">
    <w:p w14:paraId="674CF603" w14:textId="77777777" w:rsidR="00DC6418" w:rsidRDefault="00DC6418" w:rsidP="00DC06C9">
      <w:pPr>
        <w:pStyle w:val="FootnoteText"/>
      </w:pPr>
      <w:r>
        <w:rPr>
          <w:rStyle w:val="FootnoteReference"/>
        </w:rPr>
        <w:footnoteRef/>
      </w:r>
      <w:r>
        <w:t xml:space="preserve"> As mentioned above, the expected output referred to in the approved project document is a “Handbook”.  After a more careful consideration by the Project Team, it has been decided to call the Handbook a “Support Material” to better define its scope and objective.  </w:t>
      </w:r>
    </w:p>
  </w:footnote>
  <w:footnote w:id="8">
    <w:p w14:paraId="513C04B8" w14:textId="77777777" w:rsidR="00DC6418" w:rsidRPr="00791250" w:rsidRDefault="00DC6418" w:rsidP="009331F9">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original Project Document, Section 3.2.</w:t>
      </w:r>
    </w:p>
  </w:footnote>
  <w:footnote w:id="9">
    <w:p w14:paraId="2DC26909" w14:textId="77777777" w:rsidR="00DC6418" w:rsidRDefault="00DC6418" w:rsidP="0012093D">
      <w:pPr>
        <w:pStyle w:val="FootnoteText"/>
      </w:pPr>
      <w:r>
        <w:rPr>
          <w:rStyle w:val="FootnoteReference"/>
        </w:rPr>
        <w:footnoteRef/>
      </w:r>
      <w:r>
        <w:t xml:space="preserve"> This on-demand / upon request activity will continue after the project implementation. </w:t>
      </w:r>
    </w:p>
  </w:footnote>
  <w:footnote w:id="10">
    <w:p w14:paraId="16443C9D" w14:textId="77777777" w:rsidR="00DC6418" w:rsidRDefault="00DC6418" w:rsidP="0012093D">
      <w:pPr>
        <w:pStyle w:val="FootnoteText"/>
      </w:pPr>
      <w:r>
        <w:rPr>
          <w:rStyle w:val="FootnoteReference"/>
        </w:rPr>
        <w:footnoteRef/>
      </w:r>
      <w:r>
        <w:t xml:space="preserve"> </w:t>
      </w:r>
      <w:r w:rsidRPr="007F33FA">
        <w:t>This activity will continue after the project implementation.</w:t>
      </w:r>
    </w:p>
  </w:footnote>
  <w:footnote w:id="11">
    <w:p w14:paraId="265D1456" w14:textId="77777777" w:rsidR="00DC6418" w:rsidRPr="00791250" w:rsidRDefault="00DC6418" w:rsidP="00CB243F">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original Project Document, Section 3.2.</w:t>
      </w:r>
    </w:p>
  </w:footnote>
  <w:footnote w:id="12">
    <w:p w14:paraId="5BF8AA50" w14:textId="77777777" w:rsidR="00DC6418" w:rsidRPr="00791250" w:rsidRDefault="00DC6418" w:rsidP="005F6D30">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original Project Document, Section 3.2.</w:t>
      </w:r>
    </w:p>
  </w:footnote>
  <w:footnote w:id="13">
    <w:p w14:paraId="39DBEB7D" w14:textId="77777777" w:rsidR="00DC6418" w:rsidRPr="00791250" w:rsidRDefault="00DC6418" w:rsidP="000B52CC">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original Project Document, Section 3.2.</w:t>
      </w:r>
    </w:p>
  </w:footnote>
  <w:footnote w:id="14">
    <w:p w14:paraId="0D019CE1" w14:textId="77777777" w:rsidR="00DC6418" w:rsidRPr="00791250" w:rsidRDefault="00DC6418" w:rsidP="0034416E">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original Project Document, Section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4BD5" w14:textId="77777777" w:rsidR="00DC6418" w:rsidRDefault="00DC6418" w:rsidP="00E743D5">
    <w:pPr>
      <w:pStyle w:val="Header"/>
      <w:ind w:right="360"/>
      <w:jc w:val="center"/>
      <w:rPr>
        <w:rStyle w:val="PageNumber"/>
        <w:color w:val="000000"/>
        <w:sz w:val="17"/>
      </w:rPr>
    </w:pPr>
    <w:r w:rsidRPr="00FB6857">
      <w:rPr>
        <w:rStyle w:val="PageNumber"/>
        <w:color w:val="000000"/>
        <w:sz w:val="17"/>
      </w:rPr>
      <w:t> </w:t>
    </w:r>
  </w:p>
  <w:p w14:paraId="7FD6E99D" w14:textId="77777777" w:rsidR="00DC6418" w:rsidRDefault="00DC6418" w:rsidP="00E743D5">
    <w:pPr>
      <w:pStyle w:val="Header"/>
      <w:ind w:right="360"/>
      <w:jc w:val="center"/>
      <w:rPr>
        <w:rStyle w:val="PageNumber"/>
      </w:rPr>
    </w:pPr>
  </w:p>
  <w:p w14:paraId="72CD37EC" w14:textId="6053BFA2" w:rsidR="00DC6418" w:rsidRDefault="00DC6418" w:rsidP="00E743D5">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45E75DBB" w14:textId="77777777" w:rsidR="00DC6418" w:rsidRDefault="00DC6418" w:rsidP="00E743D5">
    <w:pPr>
      <w:pStyle w:val="Header"/>
      <w:ind w:right="360"/>
      <w:jc w:val="right"/>
      <w:rPr>
        <w:rStyle w:val="PageNumber"/>
      </w:rPr>
    </w:pPr>
  </w:p>
  <w:p w14:paraId="5803B8A8" w14:textId="77777777" w:rsidR="00DC6418" w:rsidRDefault="00DC6418" w:rsidP="00E743D5">
    <w:pPr>
      <w:pStyle w:val="Header"/>
      <w:ind w:right="360"/>
    </w:pPr>
  </w:p>
  <w:p w14:paraId="21CFEA30" w14:textId="77777777" w:rsidR="00DC6418" w:rsidRDefault="00DC6418" w:rsidP="00E743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DB0C" w14:textId="77777777" w:rsidR="00DC6418" w:rsidRDefault="00DC6418" w:rsidP="00E870A9">
    <w:pPr>
      <w:pStyle w:val="Header"/>
      <w:ind w:right="-169"/>
      <w:jc w:val="right"/>
      <w:rPr>
        <w:rStyle w:val="PageNumber"/>
      </w:rPr>
    </w:pPr>
    <w:r w:rsidRPr="004D7180">
      <w:rPr>
        <w:color w:val="000000"/>
        <w:sz w:val="17"/>
      </w:rPr>
      <w:t> </w:t>
    </w:r>
    <w:r>
      <w:rPr>
        <w:rStyle w:val="PageNumber"/>
      </w:rPr>
      <w:t>CDIP/26/2</w:t>
    </w:r>
  </w:p>
  <w:p w14:paraId="1F7E2AA3" w14:textId="0A721F87" w:rsidR="00DC6418" w:rsidRDefault="00DC6418" w:rsidP="00E870A9">
    <w:pPr>
      <w:pStyle w:val="Header"/>
      <w:ind w:right="-169"/>
      <w:jc w:val="right"/>
    </w:pPr>
    <w:r>
      <w:tab/>
    </w:r>
    <w:r>
      <w:tab/>
    </w:r>
    <w:r>
      <w:rPr>
        <w:rStyle w:val="PageNumber"/>
      </w:rPr>
      <w:t>ANNEX II</w:t>
    </w:r>
  </w:p>
  <w:p w14:paraId="4636696F" w14:textId="77777777" w:rsidR="00DC6418" w:rsidRDefault="00DC6418" w:rsidP="002B6F46">
    <w:pPr>
      <w:pStyle w:val="Header"/>
      <w:jc w:val="center"/>
    </w:pPr>
  </w:p>
  <w:p w14:paraId="3077A656" w14:textId="77777777" w:rsidR="00DC6418" w:rsidRDefault="00DC641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0E12" w14:textId="5F0CB771" w:rsidR="00DC6418" w:rsidRDefault="00DC6418" w:rsidP="009A1862">
    <w:pPr>
      <w:pStyle w:val="Header"/>
      <w:tabs>
        <w:tab w:val="clear" w:pos="4536"/>
        <w:tab w:val="clear" w:pos="9072"/>
        <w:tab w:val="left" w:pos="0"/>
        <w:tab w:val="right" w:pos="9090"/>
      </w:tabs>
      <w:ind w:right="7"/>
      <w:rPr>
        <w:rStyle w:val="PageNumber"/>
      </w:rPr>
    </w:pPr>
  </w:p>
  <w:p w14:paraId="090DA4CB" w14:textId="166D19F2" w:rsidR="00DC6418" w:rsidRPr="009A1862" w:rsidRDefault="00DC6418" w:rsidP="009A1862">
    <w:pPr>
      <w:pStyle w:val="Header"/>
      <w:tabs>
        <w:tab w:val="clear" w:pos="9072"/>
        <w:tab w:val="right" w:pos="9090"/>
        <w:tab w:val="right" w:pos="13594"/>
      </w:tabs>
      <w:ind w:right="-4752"/>
      <w:rPr>
        <w:rStyle w:val="PageNumber"/>
        <w:lang w:val="fr-CH"/>
      </w:rPr>
    </w:pPr>
    <w:r w:rsidRPr="009A1862">
      <w:rPr>
        <w:lang w:val="fr-CH"/>
      </w:rPr>
      <w:tab/>
    </w:r>
    <w:r w:rsidRPr="009A1862">
      <w:rPr>
        <w:lang w:val="fr-CH"/>
      </w:rPr>
      <w:tab/>
    </w:r>
    <w:r w:rsidRPr="009A1862">
      <w:rPr>
        <w:rStyle w:val="PageNumber"/>
        <w:lang w:val="fr-CH"/>
      </w:rPr>
      <w:t>CDIP/26/2</w:t>
    </w:r>
  </w:p>
  <w:p w14:paraId="22292917" w14:textId="30528362" w:rsidR="00DC6418" w:rsidRPr="009A1862" w:rsidRDefault="00DC6418" w:rsidP="003D235C">
    <w:pPr>
      <w:pStyle w:val="Header"/>
      <w:tabs>
        <w:tab w:val="clear" w:pos="9072"/>
        <w:tab w:val="right" w:pos="8820"/>
      </w:tabs>
      <w:ind w:right="-6"/>
      <w:jc w:val="right"/>
      <w:rPr>
        <w:lang w:val="fr-CH"/>
      </w:rPr>
    </w:pPr>
    <w:r w:rsidRPr="009A1862">
      <w:rPr>
        <w:rStyle w:val="PageNumber"/>
        <w:lang w:val="fr-CH"/>
      </w:rPr>
      <w:t>Annex II, page</w:t>
    </w:r>
    <w:r w:rsidRPr="009A1862">
      <w:rPr>
        <w:lang w:val="fr-CH"/>
      </w:rPr>
      <w:t xml:space="preserve"> </w:t>
    </w:r>
    <w:sdt>
      <w:sdtPr>
        <w:id w:val="291171476"/>
        <w:docPartObj>
          <w:docPartGallery w:val="Page Numbers (Top of Page)"/>
          <w:docPartUnique/>
        </w:docPartObj>
      </w:sdtPr>
      <w:sdtEndPr>
        <w:rPr>
          <w:noProof/>
        </w:rPr>
      </w:sdtEndPr>
      <w:sdtContent>
        <w:r>
          <w:fldChar w:fldCharType="begin"/>
        </w:r>
        <w:r w:rsidRPr="009A1862">
          <w:rPr>
            <w:lang w:val="fr-CH"/>
          </w:rPr>
          <w:instrText xml:space="preserve"> PAGE   \* MERGEFORMAT </w:instrText>
        </w:r>
        <w:r>
          <w:fldChar w:fldCharType="separate"/>
        </w:r>
        <w:r w:rsidR="000D31A6">
          <w:rPr>
            <w:noProof/>
            <w:lang w:val="fr-CH"/>
          </w:rPr>
          <w:t>7</w:t>
        </w:r>
        <w:r>
          <w:rPr>
            <w:noProof/>
          </w:rPr>
          <w:fldChar w:fldCharType="end"/>
        </w:r>
      </w:sdtContent>
    </w:sdt>
  </w:p>
  <w:p w14:paraId="201A22BC" w14:textId="77777777" w:rsidR="00DC6418" w:rsidRPr="009A1862" w:rsidRDefault="00DC6418" w:rsidP="002B6F46">
    <w:pPr>
      <w:pStyle w:val="Header"/>
      <w:jc w:val="center"/>
      <w:rPr>
        <w:lang w:val="fr-CH"/>
      </w:rPr>
    </w:pPr>
  </w:p>
  <w:p w14:paraId="25B355CC" w14:textId="77777777" w:rsidR="00DC6418" w:rsidRPr="009A1862" w:rsidRDefault="00DC6418">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BC2B" w14:textId="77777777" w:rsidR="00DC6418" w:rsidRDefault="00DC6418" w:rsidP="00846411">
    <w:pPr>
      <w:pStyle w:val="Header"/>
      <w:ind w:right="360"/>
      <w:jc w:val="center"/>
      <w:rPr>
        <w:rStyle w:val="PageNumber"/>
        <w:color w:val="000000"/>
        <w:sz w:val="17"/>
      </w:rPr>
    </w:pPr>
    <w:bookmarkStart w:id="7" w:name="TITUS1HeaderEvenPages"/>
    <w:r w:rsidRPr="00FB6857">
      <w:rPr>
        <w:rStyle w:val="PageNumber"/>
        <w:color w:val="000000"/>
        <w:sz w:val="17"/>
      </w:rPr>
      <w:t> </w:t>
    </w:r>
  </w:p>
  <w:p w14:paraId="2E758C5F" w14:textId="77777777" w:rsidR="00DC6418" w:rsidRDefault="00DC6418" w:rsidP="00846411">
    <w:pPr>
      <w:pStyle w:val="Header"/>
      <w:ind w:right="360"/>
      <w:jc w:val="center"/>
      <w:rPr>
        <w:rStyle w:val="PageNumber"/>
      </w:rPr>
    </w:pPr>
  </w:p>
  <w:bookmarkEnd w:id="7"/>
  <w:p w14:paraId="6E96EEAD" w14:textId="7E69B7D2" w:rsidR="00DC6418" w:rsidRDefault="00DC6418" w:rsidP="00846411">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2F4F5EB5" w14:textId="77777777" w:rsidR="00DC6418" w:rsidRDefault="00DC6418" w:rsidP="00846411">
    <w:pPr>
      <w:pStyle w:val="Header"/>
      <w:ind w:right="360"/>
      <w:jc w:val="right"/>
      <w:rPr>
        <w:rStyle w:val="PageNumber"/>
      </w:rPr>
    </w:pPr>
  </w:p>
  <w:p w14:paraId="12F102F9" w14:textId="77777777" w:rsidR="00DC6418" w:rsidRDefault="00DC6418" w:rsidP="00846411">
    <w:pPr>
      <w:pStyle w:val="Header"/>
      <w:ind w:right="360"/>
    </w:pPr>
  </w:p>
  <w:p w14:paraId="430BCD4B" w14:textId="77777777" w:rsidR="00DC6418" w:rsidRDefault="00DC6418" w:rsidP="008464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E2D6" w14:textId="12D8711C" w:rsidR="00DC6418" w:rsidRPr="00E870A9" w:rsidRDefault="00DC6418" w:rsidP="00C05AAE">
    <w:pPr>
      <w:pStyle w:val="Header"/>
      <w:ind w:right="-4590"/>
      <w:jc w:val="center"/>
      <w:rPr>
        <w:rStyle w:val="PageNumber"/>
        <w:lang w:val="fr-CH"/>
      </w:rPr>
    </w:pPr>
    <w:bookmarkStart w:id="8" w:name="TITUS1HeaderPrimary"/>
    <w:r w:rsidRPr="00E870A9">
      <w:rPr>
        <w:rStyle w:val="PageNumber"/>
        <w:color w:val="000000"/>
        <w:sz w:val="17"/>
        <w:lang w:val="fr-CH"/>
      </w:rPr>
      <w:t> </w:t>
    </w:r>
  </w:p>
  <w:bookmarkEnd w:id="8"/>
  <w:p w14:paraId="369C2F53" w14:textId="317B7396" w:rsidR="00DC6418" w:rsidRPr="00E870A9" w:rsidRDefault="00DC6418" w:rsidP="00C05AAE">
    <w:pPr>
      <w:pStyle w:val="Header"/>
      <w:ind w:right="-360"/>
      <w:jc w:val="right"/>
      <w:rPr>
        <w:rStyle w:val="PageNumber"/>
        <w:lang w:val="fr-CH"/>
      </w:rPr>
    </w:pPr>
    <w:r w:rsidRPr="00E870A9">
      <w:rPr>
        <w:rStyle w:val="PageNumber"/>
        <w:lang w:val="fr-CH"/>
      </w:rPr>
      <w:t>CDIP/26/2</w:t>
    </w:r>
  </w:p>
  <w:p w14:paraId="1F1D740D" w14:textId="2D656068" w:rsidR="00DC6418" w:rsidRPr="00E870A9" w:rsidRDefault="00DC6418" w:rsidP="00C05AAE">
    <w:pPr>
      <w:pStyle w:val="Header"/>
      <w:tabs>
        <w:tab w:val="clear" w:pos="9072"/>
        <w:tab w:val="right" w:pos="9090"/>
      </w:tabs>
      <w:ind w:right="-360"/>
      <w:jc w:val="right"/>
      <w:rPr>
        <w:rStyle w:val="PageNumber"/>
        <w:lang w:val="fr-CH"/>
      </w:rPr>
    </w:pPr>
    <w:r w:rsidRPr="00E870A9">
      <w:rPr>
        <w:rStyle w:val="PageNumber"/>
        <w:lang w:val="fr-CH"/>
      </w:rPr>
      <w:t>Annex II, page</w:t>
    </w:r>
    <w:r w:rsidRPr="00E870A9">
      <w:rPr>
        <w:lang w:val="fr-CH"/>
      </w:rPr>
      <w:t xml:space="preserve"> </w:t>
    </w:r>
    <w:sdt>
      <w:sdtPr>
        <w:id w:val="539163437"/>
        <w:docPartObj>
          <w:docPartGallery w:val="Page Numbers (Top of Page)"/>
          <w:docPartUnique/>
        </w:docPartObj>
      </w:sdtPr>
      <w:sdtEndPr>
        <w:rPr>
          <w:noProof/>
        </w:rPr>
      </w:sdtEndPr>
      <w:sdtContent>
        <w:r>
          <w:t>11</w:t>
        </w:r>
      </w:sdtContent>
    </w:sdt>
  </w:p>
  <w:p w14:paraId="500BE316" w14:textId="77777777" w:rsidR="00DC6418" w:rsidRPr="00E870A9" w:rsidRDefault="00DC6418" w:rsidP="00846411">
    <w:pPr>
      <w:pStyle w:val="Header"/>
      <w:ind w:right="360"/>
      <w:jc w:val="right"/>
      <w:rPr>
        <w:rStyle w:val="PageNumber"/>
        <w:lang w:val="fr-CH"/>
      </w:rPr>
    </w:pPr>
  </w:p>
  <w:p w14:paraId="7313A440" w14:textId="77777777" w:rsidR="00DC6418" w:rsidRPr="00E870A9" w:rsidRDefault="00DC6418" w:rsidP="00846411">
    <w:pPr>
      <w:pStyle w:val="Header"/>
      <w:ind w:right="360"/>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A375" w14:textId="77777777" w:rsidR="00DC6418" w:rsidRDefault="00DC6418" w:rsidP="00846411">
    <w:pPr>
      <w:pStyle w:val="Header"/>
      <w:jc w:val="center"/>
      <w:rPr>
        <w:color w:val="000000"/>
        <w:sz w:val="17"/>
      </w:rPr>
    </w:pPr>
    <w:bookmarkStart w:id="10" w:name="TITUS1HeaderFirstPage"/>
    <w:r w:rsidRPr="00FB6857">
      <w:rPr>
        <w:color w:val="000000"/>
        <w:sz w:val="17"/>
      </w:rPr>
      <w:t> </w:t>
    </w:r>
  </w:p>
  <w:p w14:paraId="386DE65E" w14:textId="77777777" w:rsidR="00DC6418" w:rsidRDefault="00DC6418" w:rsidP="00C05AAE">
    <w:pPr>
      <w:pStyle w:val="Header"/>
      <w:tabs>
        <w:tab w:val="clear" w:pos="9072"/>
        <w:tab w:val="right" w:pos="9090"/>
      </w:tabs>
      <w:ind w:right="-270"/>
      <w:jc w:val="right"/>
      <w:rPr>
        <w:rStyle w:val="PageNumber"/>
      </w:rPr>
    </w:pPr>
    <w:r>
      <w:rPr>
        <w:rStyle w:val="PageNumber"/>
      </w:rPr>
      <w:t>CDIP/26/2</w:t>
    </w:r>
  </w:p>
  <w:p w14:paraId="6B2B815B" w14:textId="518D82B4" w:rsidR="00DC6418" w:rsidRPr="00E870A9" w:rsidRDefault="00DC6418" w:rsidP="00C05AAE">
    <w:pPr>
      <w:pStyle w:val="Header"/>
      <w:tabs>
        <w:tab w:val="clear" w:pos="9072"/>
        <w:tab w:val="right" w:pos="9090"/>
        <w:tab w:val="left" w:pos="12960"/>
      </w:tabs>
      <w:ind w:right="-270"/>
      <w:jc w:val="right"/>
      <w:rPr>
        <w:rStyle w:val="PageNumber"/>
      </w:rPr>
    </w:pPr>
    <w:r>
      <w:rPr>
        <w:rStyle w:val="PageNumber"/>
      </w:rPr>
      <w:t>Annex II, page</w:t>
    </w:r>
    <w:r>
      <w:t xml:space="preserve"> </w:t>
    </w:r>
    <w:sdt>
      <w:sdtPr>
        <w:id w:val="521906470"/>
        <w:docPartObj>
          <w:docPartGallery w:val="Page Numbers (Top of Page)"/>
          <w:docPartUnique/>
        </w:docPartObj>
      </w:sdtPr>
      <w:sdtEndPr>
        <w:rPr>
          <w:noProof/>
        </w:rPr>
      </w:sdtEndPr>
      <w:sdtContent>
        <w:r>
          <w:t>10</w:t>
        </w:r>
      </w:sdtContent>
    </w:sdt>
  </w:p>
  <w:bookmarkEnd w:id="10"/>
  <w:p w14:paraId="795BAC72" w14:textId="5CFFAB3B" w:rsidR="00DC6418" w:rsidRDefault="00DC6418" w:rsidP="00E870A9">
    <w:pPr>
      <w:pStyle w:val="Header"/>
      <w:jc w:val="center"/>
    </w:pPr>
  </w:p>
  <w:p w14:paraId="5758E8A0" w14:textId="77777777" w:rsidR="00DC6418" w:rsidRDefault="00DC6418" w:rsidP="00E870A9">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D5E9" w14:textId="50391044" w:rsidR="00DC6418" w:rsidRPr="00E870A9" w:rsidRDefault="00DC6418" w:rsidP="00B819BC">
    <w:pPr>
      <w:pStyle w:val="Header"/>
      <w:tabs>
        <w:tab w:val="clear" w:pos="4536"/>
        <w:tab w:val="clear" w:pos="9072"/>
        <w:tab w:val="left" w:pos="0"/>
        <w:tab w:val="right" w:pos="14400"/>
      </w:tabs>
      <w:ind w:right="-186"/>
      <w:rPr>
        <w:rStyle w:val="PageNumber"/>
      </w:rPr>
    </w:pPr>
    <w:r>
      <w:rPr>
        <w:rStyle w:val="PageNumber"/>
      </w:rPr>
      <w:tab/>
      <w:t>CDIP/26/2</w:t>
    </w:r>
  </w:p>
  <w:p w14:paraId="779FA4A5" w14:textId="137E2302" w:rsidR="00DC6418" w:rsidRPr="008C3B1A" w:rsidRDefault="00DC6418" w:rsidP="00B819BC">
    <w:pPr>
      <w:pStyle w:val="Header"/>
      <w:tabs>
        <w:tab w:val="clear" w:pos="9072"/>
      </w:tabs>
      <w:ind w:right="-186"/>
      <w:jc w:val="right"/>
      <w:rPr>
        <w:rStyle w:val="PageNumber"/>
      </w:rPr>
    </w:pPr>
    <w:r>
      <w:rPr>
        <w:rStyle w:val="PageNumber"/>
      </w:rPr>
      <w:t xml:space="preserve"> Annex III, page</w:t>
    </w:r>
    <w:r>
      <w:t xml:space="preserve"> </w:t>
    </w:r>
    <w:sdt>
      <w:sdtPr>
        <w:id w:val="-9806118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13</w:t>
        </w:r>
        <w:r>
          <w:rPr>
            <w:noProof/>
          </w:rPr>
          <w:fldChar w:fldCharType="end"/>
        </w:r>
      </w:sdtContent>
    </w:sdt>
  </w:p>
  <w:p w14:paraId="5BEE396A" w14:textId="4C5A96ED" w:rsidR="00DC6418" w:rsidRDefault="00DC6418" w:rsidP="00846411">
    <w:pPr>
      <w:pStyle w:val="Header"/>
      <w:ind w:right="360"/>
      <w:rPr>
        <w:lang w:val="fr-CH"/>
      </w:rPr>
    </w:pPr>
  </w:p>
  <w:p w14:paraId="4A5CE11B" w14:textId="77777777" w:rsidR="00DC6418" w:rsidRPr="00E870A9" w:rsidRDefault="00DC6418" w:rsidP="00846411">
    <w:pPr>
      <w:pStyle w:val="Header"/>
      <w:ind w:right="360"/>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E04" w14:textId="77777777" w:rsidR="00DC6418" w:rsidRDefault="00DC6418" w:rsidP="00BB49F9">
    <w:pPr>
      <w:pStyle w:val="Header"/>
      <w:tabs>
        <w:tab w:val="clear" w:pos="9072"/>
      </w:tabs>
      <w:jc w:val="center"/>
      <w:rPr>
        <w:color w:val="000000"/>
        <w:sz w:val="17"/>
      </w:rPr>
    </w:pPr>
    <w:r w:rsidRPr="00FB6857">
      <w:rPr>
        <w:color w:val="000000"/>
        <w:sz w:val="17"/>
      </w:rPr>
      <w:t> </w:t>
    </w:r>
  </w:p>
  <w:p w14:paraId="28F9E9CA" w14:textId="77777777" w:rsidR="00DC6418" w:rsidRDefault="00DC6418" w:rsidP="00BB49F9">
    <w:pPr>
      <w:pStyle w:val="Header"/>
      <w:tabs>
        <w:tab w:val="clear" w:pos="9072"/>
        <w:tab w:val="right" w:pos="9090"/>
      </w:tabs>
      <w:ind w:right="-186"/>
      <w:jc w:val="right"/>
      <w:rPr>
        <w:rStyle w:val="PageNumber"/>
      </w:rPr>
    </w:pPr>
    <w:r>
      <w:rPr>
        <w:rStyle w:val="PageNumber"/>
      </w:rPr>
      <w:t>CDIP/26/2</w:t>
    </w:r>
  </w:p>
  <w:p w14:paraId="168AB5EA" w14:textId="253BC3FE" w:rsidR="00DC6418" w:rsidRPr="00E870A9" w:rsidRDefault="00DC6418" w:rsidP="00BB49F9">
    <w:pPr>
      <w:pStyle w:val="Header"/>
      <w:tabs>
        <w:tab w:val="clear" w:pos="9072"/>
        <w:tab w:val="right" w:pos="9090"/>
      </w:tabs>
      <w:ind w:right="-186"/>
      <w:jc w:val="right"/>
      <w:rPr>
        <w:rStyle w:val="PageNumber"/>
      </w:rPr>
    </w:pPr>
    <w:r>
      <w:rPr>
        <w:rStyle w:val="PageNumber"/>
      </w:rPr>
      <w:t>ANNEX III</w:t>
    </w:r>
  </w:p>
  <w:p w14:paraId="62718914" w14:textId="0B091DF9" w:rsidR="00DC6418" w:rsidRDefault="00DC6418" w:rsidP="00E870A9">
    <w:pPr>
      <w:pStyle w:val="Header"/>
      <w:jc w:val="center"/>
    </w:pPr>
  </w:p>
  <w:p w14:paraId="77CF9E3D" w14:textId="77777777" w:rsidR="00DC6418" w:rsidRDefault="00DC6418" w:rsidP="00E870A9">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A6BA" w14:textId="77777777" w:rsidR="00DC6418" w:rsidRDefault="00DC6418" w:rsidP="00846411">
    <w:pPr>
      <w:pStyle w:val="Header"/>
      <w:jc w:val="center"/>
      <w:rPr>
        <w:color w:val="000000"/>
        <w:sz w:val="17"/>
      </w:rPr>
    </w:pPr>
    <w:r w:rsidRPr="00FB6857">
      <w:rPr>
        <w:color w:val="000000"/>
        <w:sz w:val="17"/>
      </w:rPr>
      <w:t> </w:t>
    </w:r>
  </w:p>
  <w:p w14:paraId="78082CCA" w14:textId="77777777" w:rsidR="00DC6418" w:rsidRDefault="00DC6418" w:rsidP="001E45ED">
    <w:pPr>
      <w:pStyle w:val="Header"/>
      <w:ind w:right="-140"/>
      <w:jc w:val="right"/>
      <w:rPr>
        <w:rStyle w:val="PageNumber"/>
        <w:lang w:val="fr-CH"/>
      </w:rPr>
    </w:pPr>
    <w:r w:rsidRPr="00E870A9">
      <w:rPr>
        <w:rStyle w:val="PageNumber"/>
        <w:lang w:val="fr-CH"/>
      </w:rPr>
      <w:t>CDIP/26/2</w:t>
    </w:r>
  </w:p>
  <w:p w14:paraId="7C4BBE72" w14:textId="11264BDD" w:rsidR="00DC6418" w:rsidRPr="005C51A5" w:rsidRDefault="00DC6418" w:rsidP="000A4512">
    <w:pPr>
      <w:pStyle w:val="Header"/>
      <w:ind w:right="-140"/>
      <w:jc w:val="right"/>
      <w:rPr>
        <w:lang w:val="fr-CH"/>
      </w:rPr>
    </w:pPr>
    <w:r>
      <w:rPr>
        <w:rStyle w:val="PageNumber"/>
      </w:rPr>
      <w:t>Annex III, page</w:t>
    </w:r>
    <w:r>
      <w:t xml:space="preserve"> </w:t>
    </w:r>
    <w:sdt>
      <w:sdtPr>
        <w:id w:val="-6990169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12</w:t>
        </w:r>
        <w:r>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F8C6" w14:textId="77777777" w:rsidR="00DC6418" w:rsidRPr="00E870A9" w:rsidRDefault="00DC6418" w:rsidP="008C3B1A">
    <w:pPr>
      <w:pStyle w:val="Header"/>
      <w:ind w:right="-4839"/>
      <w:jc w:val="center"/>
      <w:rPr>
        <w:rStyle w:val="PageNumber"/>
        <w:lang w:val="fr-CH"/>
      </w:rPr>
    </w:pPr>
    <w:r w:rsidRPr="00E870A9">
      <w:rPr>
        <w:rStyle w:val="PageNumber"/>
        <w:color w:val="000000"/>
        <w:sz w:val="17"/>
        <w:lang w:val="fr-CH"/>
      </w:rPr>
      <w:t> </w:t>
    </w:r>
  </w:p>
  <w:p w14:paraId="4AB2881D" w14:textId="1A9C4BC4" w:rsidR="00DC6418" w:rsidRPr="00E870A9" w:rsidRDefault="00DC6418" w:rsidP="0090546A">
    <w:pPr>
      <w:pStyle w:val="Header"/>
      <w:tabs>
        <w:tab w:val="clear" w:pos="9072"/>
        <w:tab w:val="right" w:pos="9000"/>
      </w:tabs>
      <w:ind w:right="-96"/>
      <w:jc w:val="right"/>
      <w:rPr>
        <w:rStyle w:val="PageNumber"/>
      </w:rPr>
    </w:pPr>
    <w:r>
      <w:rPr>
        <w:rStyle w:val="PageNumber"/>
        <w:lang w:val="fr-CH"/>
      </w:rPr>
      <w:tab/>
    </w:r>
    <w:r>
      <w:rPr>
        <w:rStyle w:val="PageNumber"/>
        <w:lang w:val="fr-CH"/>
      </w:rPr>
      <w:tab/>
    </w:r>
    <w:r>
      <w:rPr>
        <w:rStyle w:val="PageNumber"/>
      </w:rPr>
      <w:t>CDIP/26/2</w:t>
    </w:r>
  </w:p>
  <w:p w14:paraId="1FECFD7C" w14:textId="10F8B0BA" w:rsidR="00DC6418" w:rsidRDefault="00DC6418" w:rsidP="0090546A">
    <w:pPr>
      <w:pStyle w:val="Header"/>
      <w:tabs>
        <w:tab w:val="clear" w:pos="9072"/>
        <w:tab w:val="right" w:pos="8910"/>
      </w:tabs>
      <w:ind w:right="-96"/>
      <w:jc w:val="right"/>
      <w:rPr>
        <w:rStyle w:val="PageNumber"/>
      </w:rPr>
    </w:pPr>
    <w:r>
      <w:rPr>
        <w:rStyle w:val="PageNumber"/>
      </w:rPr>
      <w:t xml:space="preserve"> Annex IV, page</w:t>
    </w:r>
    <w:r>
      <w:t xml:space="preserve"> </w:t>
    </w:r>
    <w:sdt>
      <w:sdtPr>
        <w:id w:val="-59154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7</w:t>
        </w:r>
        <w:r>
          <w:rPr>
            <w:noProof/>
          </w:rPr>
          <w:fldChar w:fldCharType="end"/>
        </w:r>
      </w:sdtContent>
    </w:sdt>
  </w:p>
  <w:p w14:paraId="27EA3468" w14:textId="57CA3B63" w:rsidR="00DC6418" w:rsidRDefault="00DC6418" w:rsidP="00CB243F">
    <w:pPr>
      <w:pStyle w:val="Header"/>
      <w:ind w:right="-19"/>
      <w:jc w:val="right"/>
      <w:rPr>
        <w:rStyle w:val="PageNumber"/>
      </w:rPr>
    </w:pPr>
  </w:p>
  <w:p w14:paraId="04552A32" w14:textId="77777777" w:rsidR="00DC6418" w:rsidRPr="00CB243F" w:rsidRDefault="00DC6418" w:rsidP="00CB243F">
    <w:pPr>
      <w:pStyle w:val="Header"/>
      <w:ind w:right="-19"/>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6031" w14:textId="7536132C" w:rsidR="00DC6418" w:rsidRDefault="00DC6418" w:rsidP="00CB243F">
    <w:pPr>
      <w:pStyle w:val="Header"/>
      <w:rPr>
        <w:lang w:val="fr-CH"/>
      </w:rPr>
    </w:pPr>
    <w:r>
      <w:rPr>
        <w:lang w:val="fr-CH"/>
      </w:rPr>
      <w:tab/>
    </w:r>
    <w:r>
      <w:rPr>
        <w:lang w:val="fr-CH"/>
      </w:rPr>
      <w:tab/>
      <w:t>CDIP/26/2</w:t>
    </w:r>
  </w:p>
  <w:p w14:paraId="1F960804" w14:textId="4D7A9ADE" w:rsidR="00DC6418" w:rsidRDefault="00DC6418" w:rsidP="00CB243F">
    <w:pPr>
      <w:pStyle w:val="Header"/>
      <w:rPr>
        <w:lang w:val="fr-CH"/>
      </w:rPr>
    </w:pPr>
    <w:r>
      <w:rPr>
        <w:lang w:val="fr-CH"/>
      </w:rPr>
      <w:tab/>
    </w:r>
    <w:r>
      <w:rPr>
        <w:lang w:val="fr-CH"/>
      </w:rPr>
      <w:tab/>
      <w:t>ANNEX IV</w:t>
    </w:r>
  </w:p>
  <w:p w14:paraId="73941355" w14:textId="61895F8A" w:rsidR="00DC6418" w:rsidRDefault="00DC6418" w:rsidP="00CB243F">
    <w:pPr>
      <w:pStyle w:val="Header"/>
      <w:rPr>
        <w:lang w:val="fr-CH"/>
      </w:rPr>
    </w:pPr>
  </w:p>
  <w:p w14:paraId="6E232C63" w14:textId="77777777" w:rsidR="00DC6418" w:rsidRPr="00CB243F" w:rsidRDefault="00DC6418" w:rsidP="00CB243F">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1C92" w14:textId="4FE312DF" w:rsidR="00DC6418" w:rsidRPr="005C51A5" w:rsidRDefault="00DC6418" w:rsidP="005C51A5">
    <w:pPr>
      <w:pStyle w:val="Header"/>
      <w:ind w:right="360"/>
      <w:jc w:val="center"/>
      <w:rPr>
        <w:rStyle w:val="PageNumber"/>
        <w:color w:val="000000"/>
        <w:sz w:val="17"/>
      </w:rPr>
    </w:pPr>
  </w:p>
  <w:p w14:paraId="3DA72D55" w14:textId="77777777" w:rsidR="00DC6418" w:rsidRDefault="00DC6418" w:rsidP="00E743D5">
    <w:pPr>
      <w:pStyle w:val="Header"/>
      <w:jc w:val="right"/>
      <w:rPr>
        <w:rStyle w:val="PageNumber"/>
      </w:rPr>
    </w:pPr>
    <w:r>
      <w:rPr>
        <w:rStyle w:val="PageNumber"/>
      </w:rPr>
      <w:t>CDIP/26/2</w:t>
    </w:r>
  </w:p>
  <w:p w14:paraId="5182EC58" w14:textId="11A3118F" w:rsidR="00DC6418" w:rsidRDefault="00DC6418" w:rsidP="00E743D5">
    <w:pPr>
      <w:pStyle w:val="Header"/>
      <w:jc w:val="right"/>
    </w:pPr>
    <w:r>
      <w:rPr>
        <w:rStyle w:val="PageNumber"/>
      </w:rPr>
      <w:t>page</w:t>
    </w:r>
    <w:r>
      <w:t xml:space="preserve"> </w:t>
    </w:r>
    <w:sdt>
      <w:sdtPr>
        <w:id w:val="-2639308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2</w:t>
        </w:r>
        <w:r>
          <w:rPr>
            <w:noProof/>
          </w:rPr>
          <w:fldChar w:fldCharType="end"/>
        </w:r>
      </w:sdtContent>
    </w:sdt>
  </w:p>
  <w:p w14:paraId="79F40479" w14:textId="3A45D5E0" w:rsidR="00DC6418" w:rsidRDefault="00DC6418" w:rsidP="00E743D5">
    <w:pPr>
      <w:pStyle w:val="Header"/>
      <w:ind w:right="360"/>
      <w:jc w:val="right"/>
      <w:rPr>
        <w:rStyle w:val="PageNumber"/>
      </w:rPr>
    </w:pPr>
    <w:r>
      <w:rPr>
        <w:rStyle w:val="PageNumber"/>
      </w:rPr>
      <w:t xml:space="preserve"> </w:t>
    </w:r>
  </w:p>
  <w:p w14:paraId="215C847A" w14:textId="77777777" w:rsidR="00DC6418" w:rsidRDefault="00DC6418" w:rsidP="00E743D5">
    <w:pPr>
      <w:pStyle w:val="Header"/>
      <w:ind w:right="360"/>
      <w:jc w:val="right"/>
      <w:rPr>
        <w:rStyle w:val="PageNumber"/>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D621" w14:textId="77777777" w:rsidR="00DC6418" w:rsidRDefault="00DC6418" w:rsidP="00846411">
    <w:pPr>
      <w:pStyle w:val="Header"/>
      <w:jc w:val="center"/>
      <w:rPr>
        <w:color w:val="000000"/>
        <w:sz w:val="17"/>
      </w:rPr>
    </w:pPr>
    <w:r w:rsidRPr="00FB6857">
      <w:rPr>
        <w:color w:val="000000"/>
        <w:sz w:val="17"/>
      </w:rPr>
      <w:t> </w:t>
    </w:r>
  </w:p>
  <w:p w14:paraId="01438436" w14:textId="6836DCF6" w:rsidR="00DC6418" w:rsidRPr="00E870A9" w:rsidRDefault="00DC6418" w:rsidP="00934549">
    <w:pPr>
      <w:pStyle w:val="Header"/>
      <w:tabs>
        <w:tab w:val="clear" w:pos="9072"/>
        <w:tab w:val="right" w:pos="0"/>
      </w:tabs>
      <w:ind w:right="-186"/>
      <w:jc w:val="right"/>
      <w:rPr>
        <w:rStyle w:val="PageNumber"/>
        <w:lang w:val="fr-CH"/>
      </w:rPr>
    </w:pPr>
    <w:r>
      <w:rPr>
        <w:rStyle w:val="PageNumber"/>
        <w:lang w:val="fr-CH"/>
      </w:rPr>
      <w:tab/>
    </w:r>
    <w:r w:rsidRPr="00E870A9">
      <w:rPr>
        <w:rStyle w:val="PageNumber"/>
        <w:lang w:val="fr-CH"/>
      </w:rPr>
      <w:t>CDIP/26/2</w:t>
    </w:r>
  </w:p>
  <w:p w14:paraId="5B284287" w14:textId="5EAC8338" w:rsidR="00DC6418" w:rsidRDefault="00DC6418" w:rsidP="00934549">
    <w:pPr>
      <w:pStyle w:val="Header"/>
      <w:tabs>
        <w:tab w:val="clear" w:pos="9072"/>
      </w:tabs>
      <w:ind w:right="-276"/>
      <w:jc w:val="center"/>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Annex IV, page</w:t>
    </w:r>
    <w:r>
      <w:t xml:space="preserve"> </w:t>
    </w:r>
    <w:sdt>
      <w:sdtPr>
        <w:id w:val="1156104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6</w:t>
        </w:r>
        <w:r>
          <w:rPr>
            <w:noProof/>
          </w:rPr>
          <w:fldChar w:fldCharType="end"/>
        </w:r>
      </w:sdtContent>
    </w:sdt>
  </w:p>
  <w:p w14:paraId="1D8C3FB3" w14:textId="1F2D987A" w:rsidR="00DC6418" w:rsidRDefault="00DC6418" w:rsidP="00E870A9">
    <w:pPr>
      <w:pStyle w:val="Header"/>
      <w:jc w:val="center"/>
      <w:rPr>
        <w:rStyle w:val="PageNumber"/>
      </w:rPr>
    </w:pPr>
  </w:p>
  <w:p w14:paraId="333F4268" w14:textId="77777777" w:rsidR="00DC6418" w:rsidRDefault="00DC6418" w:rsidP="00E870A9">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7CB2" w14:textId="77777777" w:rsidR="00DC6418" w:rsidRPr="00E870A9" w:rsidRDefault="00DC6418" w:rsidP="008C3B1A">
    <w:pPr>
      <w:pStyle w:val="Header"/>
      <w:ind w:right="-4839"/>
      <w:jc w:val="center"/>
      <w:rPr>
        <w:rStyle w:val="PageNumber"/>
        <w:lang w:val="fr-CH"/>
      </w:rPr>
    </w:pPr>
    <w:r w:rsidRPr="00E870A9">
      <w:rPr>
        <w:rStyle w:val="PageNumber"/>
        <w:color w:val="000000"/>
        <w:sz w:val="17"/>
        <w:lang w:val="fr-CH"/>
      </w:rPr>
      <w:t> </w:t>
    </w:r>
  </w:p>
  <w:p w14:paraId="1EC78971" w14:textId="77777777" w:rsidR="00DC6418" w:rsidRPr="00E870A9" w:rsidRDefault="00DC6418" w:rsidP="00934549">
    <w:pPr>
      <w:pStyle w:val="Header"/>
      <w:tabs>
        <w:tab w:val="clear" w:pos="9072"/>
        <w:tab w:val="right" w:pos="9000"/>
      </w:tabs>
      <w:ind w:right="-96"/>
      <w:jc w:val="right"/>
      <w:rPr>
        <w:rStyle w:val="PageNumber"/>
      </w:rPr>
    </w:pPr>
    <w:r>
      <w:rPr>
        <w:rStyle w:val="PageNumber"/>
        <w:lang w:val="fr-CH"/>
      </w:rPr>
      <w:tab/>
    </w:r>
    <w:r>
      <w:rPr>
        <w:rStyle w:val="PageNumber"/>
        <w:lang w:val="fr-CH"/>
      </w:rPr>
      <w:tab/>
    </w:r>
    <w:r>
      <w:rPr>
        <w:rStyle w:val="PageNumber"/>
      </w:rPr>
      <w:t>CDIP/26/2</w:t>
    </w:r>
  </w:p>
  <w:p w14:paraId="67F06BAF" w14:textId="48618DF2" w:rsidR="00DC6418" w:rsidRDefault="00DC6418" w:rsidP="00934549">
    <w:pPr>
      <w:pStyle w:val="Header"/>
      <w:tabs>
        <w:tab w:val="clear" w:pos="9072"/>
        <w:tab w:val="right" w:pos="9180"/>
      </w:tabs>
      <w:ind w:right="-96"/>
      <w:jc w:val="right"/>
      <w:rPr>
        <w:rStyle w:val="PageNumber"/>
      </w:rPr>
    </w:pPr>
    <w:r>
      <w:rPr>
        <w:rStyle w:val="PageNumber"/>
      </w:rPr>
      <w:t xml:space="preserve"> Annex V, page</w:t>
    </w:r>
    <w:r>
      <w:t xml:space="preserve"> </w:t>
    </w:r>
    <w:sdt>
      <w:sdtPr>
        <w:id w:val="-4738250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6</w:t>
        </w:r>
        <w:r>
          <w:rPr>
            <w:noProof/>
          </w:rPr>
          <w:fldChar w:fldCharType="end"/>
        </w:r>
      </w:sdtContent>
    </w:sdt>
  </w:p>
  <w:p w14:paraId="0D60008A" w14:textId="77777777" w:rsidR="00DC6418" w:rsidRDefault="00DC6418" w:rsidP="00CB243F">
    <w:pPr>
      <w:pStyle w:val="Header"/>
      <w:ind w:right="-19"/>
      <w:jc w:val="right"/>
      <w:rPr>
        <w:rStyle w:val="PageNumber"/>
      </w:rPr>
    </w:pPr>
  </w:p>
  <w:p w14:paraId="370175C4" w14:textId="77777777" w:rsidR="00DC6418" w:rsidRPr="00CB243F" w:rsidRDefault="00DC6418" w:rsidP="00CB243F">
    <w:pPr>
      <w:pStyle w:val="Header"/>
      <w:ind w:right="-19"/>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0E35" w14:textId="77777777" w:rsidR="00DC6418" w:rsidRDefault="00DC6418" w:rsidP="00846411">
    <w:pPr>
      <w:pStyle w:val="Header"/>
      <w:jc w:val="center"/>
      <w:rPr>
        <w:color w:val="000000"/>
        <w:sz w:val="17"/>
      </w:rPr>
    </w:pPr>
    <w:r w:rsidRPr="00FB6857">
      <w:rPr>
        <w:color w:val="000000"/>
        <w:sz w:val="17"/>
      </w:rPr>
      <w:t> </w:t>
    </w:r>
  </w:p>
  <w:p w14:paraId="60A6C6DE" w14:textId="77777777" w:rsidR="00DC6418" w:rsidRPr="00E870A9" w:rsidRDefault="00DC6418" w:rsidP="00CB243F">
    <w:pPr>
      <w:pStyle w:val="Header"/>
      <w:tabs>
        <w:tab w:val="clear" w:pos="9072"/>
        <w:tab w:val="right" w:pos="0"/>
      </w:tabs>
      <w:ind w:right="-6"/>
      <w:jc w:val="right"/>
      <w:rPr>
        <w:rStyle w:val="PageNumber"/>
        <w:lang w:val="fr-CH"/>
      </w:rPr>
    </w:pPr>
    <w:r>
      <w:rPr>
        <w:rStyle w:val="PageNumber"/>
        <w:lang w:val="fr-CH"/>
      </w:rPr>
      <w:tab/>
    </w:r>
    <w:r w:rsidRPr="00E870A9">
      <w:rPr>
        <w:rStyle w:val="PageNumber"/>
        <w:lang w:val="fr-CH"/>
      </w:rPr>
      <w:t>CDIP/26/2</w:t>
    </w:r>
  </w:p>
  <w:p w14:paraId="792814A7" w14:textId="2C4CFDC9" w:rsidR="00DC6418" w:rsidRDefault="00DC6418" w:rsidP="00E870A9">
    <w:pPr>
      <w:pStyle w:val="Header"/>
      <w:jc w:val="center"/>
      <w:rPr>
        <w:rStyle w:val="PageNumber"/>
      </w:rPr>
    </w:pPr>
    <w:r>
      <w:rPr>
        <w:rStyle w:val="PageNumber"/>
      </w:rPr>
      <w:tab/>
    </w:r>
    <w:r>
      <w:rPr>
        <w:rStyle w:val="PageNumber"/>
      </w:rPr>
      <w:tab/>
      <w:t>ANNEX V</w:t>
    </w:r>
  </w:p>
  <w:p w14:paraId="11AD3AFD" w14:textId="77777777" w:rsidR="00DC6418" w:rsidRDefault="00DC6418" w:rsidP="00E870A9">
    <w:pPr>
      <w:pStyle w:val="Header"/>
      <w:jc w:val="center"/>
      <w:rPr>
        <w:rStyle w:val="PageNumber"/>
      </w:rPr>
    </w:pPr>
  </w:p>
  <w:p w14:paraId="3DBCBA2D" w14:textId="77777777" w:rsidR="00DC6418" w:rsidRDefault="00DC6418" w:rsidP="00E870A9">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6FE6" w14:textId="77777777" w:rsidR="00DC6418" w:rsidRDefault="00DC6418" w:rsidP="00846411">
    <w:pPr>
      <w:pStyle w:val="Header"/>
      <w:jc w:val="center"/>
      <w:rPr>
        <w:color w:val="000000"/>
        <w:sz w:val="17"/>
      </w:rPr>
    </w:pPr>
    <w:r w:rsidRPr="00FB6857">
      <w:rPr>
        <w:color w:val="000000"/>
        <w:sz w:val="17"/>
      </w:rPr>
      <w:t> </w:t>
    </w:r>
  </w:p>
  <w:p w14:paraId="355AB999" w14:textId="77777777" w:rsidR="00DC6418" w:rsidRPr="00E870A9" w:rsidRDefault="00DC6418" w:rsidP="00934549">
    <w:pPr>
      <w:pStyle w:val="Header"/>
      <w:tabs>
        <w:tab w:val="clear" w:pos="9072"/>
        <w:tab w:val="right" w:pos="0"/>
      </w:tabs>
      <w:ind w:right="-186"/>
      <w:jc w:val="right"/>
      <w:rPr>
        <w:rStyle w:val="PageNumber"/>
        <w:lang w:val="fr-CH"/>
      </w:rPr>
    </w:pPr>
    <w:r>
      <w:rPr>
        <w:rStyle w:val="PageNumber"/>
        <w:lang w:val="fr-CH"/>
      </w:rPr>
      <w:tab/>
    </w:r>
    <w:r w:rsidRPr="00E870A9">
      <w:rPr>
        <w:rStyle w:val="PageNumber"/>
        <w:lang w:val="fr-CH"/>
      </w:rPr>
      <w:t>CDIP/26/2</w:t>
    </w:r>
  </w:p>
  <w:p w14:paraId="748F03C3" w14:textId="4F9EE092" w:rsidR="00DC6418" w:rsidRDefault="00DC6418" w:rsidP="00934549">
    <w:pPr>
      <w:pStyle w:val="Header"/>
      <w:tabs>
        <w:tab w:val="clear" w:pos="9072"/>
        <w:tab w:val="right" w:pos="9090"/>
      </w:tabs>
      <w:ind w:right="-366"/>
      <w:jc w:val="center"/>
      <w:rPr>
        <w:rStyle w:val="PageNumber"/>
      </w:rPr>
    </w:pPr>
    <w:r>
      <w:rPr>
        <w:rStyle w:val="PageNumber"/>
      </w:rPr>
      <w:tab/>
    </w:r>
    <w:r>
      <w:rPr>
        <w:rStyle w:val="PageNumber"/>
      </w:rPr>
      <w:tab/>
      <w:t>Annex V, page</w:t>
    </w:r>
    <w:r>
      <w:t xml:space="preserve"> </w:t>
    </w:r>
    <w:sdt>
      <w:sdtPr>
        <w:id w:val="11218076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7</w:t>
        </w:r>
        <w:r>
          <w:rPr>
            <w:noProof/>
          </w:rPr>
          <w:fldChar w:fldCharType="end"/>
        </w:r>
      </w:sdtContent>
    </w:sdt>
  </w:p>
  <w:p w14:paraId="2D90403C" w14:textId="77777777" w:rsidR="00DC6418" w:rsidRDefault="00DC6418" w:rsidP="00E870A9">
    <w:pPr>
      <w:pStyle w:val="Header"/>
      <w:jc w:val="center"/>
      <w:rPr>
        <w:rStyle w:val="PageNumber"/>
      </w:rPr>
    </w:pPr>
  </w:p>
  <w:p w14:paraId="11FD02F5" w14:textId="77777777" w:rsidR="00DC6418" w:rsidRDefault="00DC6418" w:rsidP="00E870A9">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63DE" w14:textId="77777777" w:rsidR="00DC6418" w:rsidRDefault="00DC6418" w:rsidP="00846411">
    <w:pPr>
      <w:pStyle w:val="Header"/>
      <w:jc w:val="center"/>
      <w:rPr>
        <w:color w:val="000000"/>
        <w:sz w:val="17"/>
      </w:rPr>
    </w:pPr>
    <w:r w:rsidRPr="00FB6857">
      <w:rPr>
        <w:color w:val="000000"/>
        <w:sz w:val="17"/>
      </w:rPr>
      <w:t> </w:t>
    </w:r>
  </w:p>
  <w:p w14:paraId="48292213" w14:textId="77777777" w:rsidR="00DC6418" w:rsidRPr="00E870A9" w:rsidRDefault="00DC6418" w:rsidP="00CB243F">
    <w:pPr>
      <w:pStyle w:val="Header"/>
      <w:tabs>
        <w:tab w:val="clear" w:pos="9072"/>
        <w:tab w:val="right" w:pos="0"/>
      </w:tabs>
      <w:ind w:right="-6"/>
      <w:jc w:val="right"/>
      <w:rPr>
        <w:rStyle w:val="PageNumber"/>
        <w:lang w:val="fr-CH"/>
      </w:rPr>
    </w:pPr>
    <w:r>
      <w:rPr>
        <w:rStyle w:val="PageNumber"/>
        <w:lang w:val="fr-CH"/>
      </w:rPr>
      <w:tab/>
    </w:r>
    <w:r w:rsidRPr="00E870A9">
      <w:rPr>
        <w:rStyle w:val="PageNumber"/>
        <w:lang w:val="fr-CH"/>
      </w:rPr>
      <w:t>CDIP/26/2</w:t>
    </w:r>
  </w:p>
  <w:p w14:paraId="6D0D185A" w14:textId="28B3C2DA" w:rsidR="00DC6418" w:rsidRDefault="00DC6418" w:rsidP="005F6D30">
    <w:pPr>
      <w:pStyle w:val="Header"/>
      <w:jc w:val="right"/>
      <w:rPr>
        <w:rStyle w:val="PageNumber"/>
      </w:rPr>
    </w:pPr>
    <w:r>
      <w:rPr>
        <w:rStyle w:val="PageNumber"/>
      </w:rPr>
      <w:tab/>
    </w:r>
    <w:r>
      <w:rPr>
        <w:rStyle w:val="PageNumber"/>
      </w:rPr>
      <w:tab/>
      <w:t>Annex V, page</w:t>
    </w:r>
    <w:r>
      <w:t xml:space="preserve"> </w:t>
    </w:r>
    <w:sdt>
      <w:sdtPr>
        <w:id w:val="-14117776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10</w:t>
        </w:r>
        <w:r>
          <w:rPr>
            <w:noProof/>
          </w:rPr>
          <w:fldChar w:fldCharType="end"/>
        </w:r>
      </w:sdtContent>
    </w:sdt>
  </w:p>
  <w:p w14:paraId="2A6C32A7" w14:textId="77777777" w:rsidR="00DC6418" w:rsidRDefault="00DC6418" w:rsidP="00E870A9">
    <w:pPr>
      <w:pStyle w:val="Header"/>
      <w:jc w:val="center"/>
      <w:rPr>
        <w:rStyle w:val="PageNumber"/>
      </w:rPr>
    </w:pPr>
  </w:p>
  <w:p w14:paraId="13DFF12F" w14:textId="77777777" w:rsidR="00DC6418" w:rsidRDefault="00DC6418" w:rsidP="00E870A9">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62C2" w14:textId="77777777" w:rsidR="00DC6418" w:rsidRPr="00E870A9" w:rsidRDefault="00DC6418" w:rsidP="008C3B1A">
    <w:pPr>
      <w:pStyle w:val="Header"/>
      <w:ind w:right="-4839"/>
      <w:jc w:val="center"/>
      <w:rPr>
        <w:rStyle w:val="PageNumber"/>
        <w:lang w:val="fr-CH"/>
      </w:rPr>
    </w:pPr>
    <w:r w:rsidRPr="00E870A9">
      <w:rPr>
        <w:rStyle w:val="PageNumber"/>
        <w:color w:val="000000"/>
        <w:sz w:val="17"/>
        <w:lang w:val="fr-CH"/>
      </w:rPr>
      <w:t> </w:t>
    </w:r>
  </w:p>
  <w:p w14:paraId="356F650C" w14:textId="77777777" w:rsidR="00DC6418" w:rsidRPr="00E870A9" w:rsidRDefault="00DC6418" w:rsidP="00A95AE7">
    <w:pPr>
      <w:pStyle w:val="Header"/>
      <w:tabs>
        <w:tab w:val="clear" w:pos="9072"/>
        <w:tab w:val="right" w:pos="9000"/>
      </w:tabs>
      <w:ind w:right="-96"/>
      <w:jc w:val="right"/>
      <w:rPr>
        <w:rStyle w:val="PageNumber"/>
      </w:rPr>
    </w:pPr>
    <w:r>
      <w:rPr>
        <w:rStyle w:val="PageNumber"/>
        <w:lang w:val="fr-CH"/>
      </w:rPr>
      <w:tab/>
    </w:r>
    <w:r>
      <w:rPr>
        <w:rStyle w:val="PageNumber"/>
        <w:lang w:val="fr-CH"/>
      </w:rPr>
      <w:tab/>
    </w:r>
    <w:r>
      <w:rPr>
        <w:rStyle w:val="PageNumber"/>
      </w:rPr>
      <w:t>CDIP/26/2</w:t>
    </w:r>
  </w:p>
  <w:p w14:paraId="0D845C86" w14:textId="5D3A9728" w:rsidR="00DC6418" w:rsidRDefault="00DC6418" w:rsidP="00A95AE7">
    <w:pPr>
      <w:pStyle w:val="Header"/>
      <w:tabs>
        <w:tab w:val="clear" w:pos="9072"/>
        <w:tab w:val="right" w:pos="9000"/>
      </w:tabs>
      <w:ind w:right="-96"/>
      <w:jc w:val="right"/>
      <w:rPr>
        <w:rStyle w:val="PageNumber"/>
      </w:rPr>
    </w:pPr>
    <w:r>
      <w:rPr>
        <w:rStyle w:val="PageNumber"/>
      </w:rPr>
      <w:t xml:space="preserve"> Annex VI, page</w:t>
    </w:r>
    <w:r>
      <w:t xml:space="preserve"> </w:t>
    </w:r>
    <w:sdt>
      <w:sdtPr>
        <w:id w:val="1494241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7</w:t>
        </w:r>
        <w:r>
          <w:rPr>
            <w:noProof/>
          </w:rPr>
          <w:fldChar w:fldCharType="end"/>
        </w:r>
      </w:sdtContent>
    </w:sdt>
  </w:p>
  <w:p w14:paraId="29DE2805" w14:textId="77777777" w:rsidR="00DC6418" w:rsidRDefault="00DC6418" w:rsidP="00CB243F">
    <w:pPr>
      <w:pStyle w:val="Header"/>
      <w:ind w:right="-19"/>
      <w:jc w:val="right"/>
      <w:rPr>
        <w:rStyle w:val="PageNumber"/>
      </w:rPr>
    </w:pPr>
  </w:p>
  <w:p w14:paraId="4AB20927" w14:textId="77777777" w:rsidR="00DC6418" w:rsidRPr="00CB243F" w:rsidRDefault="00DC6418" w:rsidP="00CB243F">
    <w:pPr>
      <w:pStyle w:val="Header"/>
      <w:ind w:right="-19"/>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2938" w14:textId="77777777" w:rsidR="00DC6418" w:rsidRDefault="00DC6418" w:rsidP="00846411">
    <w:pPr>
      <w:pStyle w:val="Header"/>
      <w:jc w:val="center"/>
      <w:rPr>
        <w:color w:val="000000"/>
        <w:sz w:val="17"/>
      </w:rPr>
    </w:pPr>
    <w:r w:rsidRPr="00FB6857">
      <w:rPr>
        <w:color w:val="000000"/>
        <w:sz w:val="17"/>
      </w:rPr>
      <w:t> </w:t>
    </w:r>
  </w:p>
  <w:p w14:paraId="38D53817" w14:textId="77777777" w:rsidR="00DC6418" w:rsidRPr="00E870A9" w:rsidRDefault="00DC6418" w:rsidP="00CB243F">
    <w:pPr>
      <w:pStyle w:val="Header"/>
      <w:tabs>
        <w:tab w:val="clear" w:pos="9072"/>
        <w:tab w:val="right" w:pos="0"/>
      </w:tabs>
      <w:ind w:right="-6"/>
      <w:jc w:val="right"/>
      <w:rPr>
        <w:rStyle w:val="PageNumber"/>
        <w:lang w:val="fr-CH"/>
      </w:rPr>
    </w:pPr>
    <w:r>
      <w:rPr>
        <w:rStyle w:val="PageNumber"/>
        <w:lang w:val="fr-CH"/>
      </w:rPr>
      <w:tab/>
    </w:r>
    <w:r w:rsidRPr="00E870A9">
      <w:rPr>
        <w:rStyle w:val="PageNumber"/>
        <w:lang w:val="fr-CH"/>
      </w:rPr>
      <w:t>CDIP/26/2</w:t>
    </w:r>
  </w:p>
  <w:p w14:paraId="66D58FA9" w14:textId="0CB77486" w:rsidR="00DC6418" w:rsidRDefault="00DC6418" w:rsidP="005F6D30">
    <w:pPr>
      <w:pStyle w:val="Header"/>
      <w:jc w:val="right"/>
      <w:rPr>
        <w:rStyle w:val="PageNumber"/>
      </w:rPr>
    </w:pPr>
    <w:r>
      <w:rPr>
        <w:rStyle w:val="PageNumber"/>
      </w:rPr>
      <w:tab/>
    </w:r>
    <w:r>
      <w:rPr>
        <w:rStyle w:val="PageNumber"/>
      </w:rPr>
      <w:tab/>
      <w:t>ANNEX VI</w:t>
    </w:r>
  </w:p>
  <w:p w14:paraId="29F54746" w14:textId="77777777" w:rsidR="00DC6418" w:rsidRDefault="00DC6418" w:rsidP="00E870A9">
    <w:pPr>
      <w:pStyle w:val="Header"/>
      <w:jc w:val="center"/>
      <w:rPr>
        <w:rStyle w:val="PageNumber"/>
      </w:rPr>
    </w:pPr>
  </w:p>
  <w:p w14:paraId="41BC0C17" w14:textId="77777777" w:rsidR="00DC6418" w:rsidRDefault="00DC6418" w:rsidP="00E870A9">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ADA8" w14:textId="77777777" w:rsidR="00DC6418" w:rsidRDefault="00DC6418" w:rsidP="00846411">
    <w:pPr>
      <w:pStyle w:val="Header"/>
      <w:jc w:val="center"/>
      <w:rPr>
        <w:color w:val="000000"/>
        <w:sz w:val="17"/>
      </w:rPr>
    </w:pPr>
    <w:r w:rsidRPr="00FB6857">
      <w:rPr>
        <w:color w:val="000000"/>
        <w:sz w:val="17"/>
      </w:rPr>
      <w:t> </w:t>
    </w:r>
  </w:p>
  <w:p w14:paraId="65DBCA4A" w14:textId="77777777" w:rsidR="00DC6418" w:rsidRPr="00E870A9" w:rsidRDefault="00DC6418" w:rsidP="00E91A2A">
    <w:pPr>
      <w:pStyle w:val="Header"/>
      <w:tabs>
        <w:tab w:val="clear" w:pos="9072"/>
        <w:tab w:val="right" w:pos="0"/>
      </w:tabs>
      <w:ind w:right="278"/>
      <w:jc w:val="right"/>
      <w:rPr>
        <w:rStyle w:val="PageNumber"/>
        <w:lang w:val="fr-CH"/>
      </w:rPr>
    </w:pPr>
    <w:r>
      <w:rPr>
        <w:rStyle w:val="PageNumber"/>
        <w:lang w:val="fr-CH"/>
      </w:rPr>
      <w:tab/>
    </w:r>
    <w:r w:rsidRPr="00E870A9">
      <w:rPr>
        <w:rStyle w:val="PageNumber"/>
        <w:lang w:val="fr-CH"/>
      </w:rPr>
      <w:t>CDIP/26/2</w:t>
    </w:r>
  </w:p>
  <w:p w14:paraId="3BEC64EE" w14:textId="3EB5842A" w:rsidR="00DC6418" w:rsidRDefault="00DC6418" w:rsidP="00E91A2A">
    <w:pPr>
      <w:pStyle w:val="Header"/>
      <w:tabs>
        <w:tab w:val="clear" w:pos="9072"/>
      </w:tabs>
      <w:ind w:right="278"/>
      <w:jc w:val="right"/>
      <w:rPr>
        <w:rStyle w:val="PageNumber"/>
      </w:rPr>
    </w:pPr>
    <w:r>
      <w:rPr>
        <w:rStyle w:val="PageNumber"/>
      </w:rPr>
      <w:tab/>
    </w:r>
    <w:r>
      <w:rPr>
        <w:rStyle w:val="PageNumber"/>
      </w:rPr>
      <w:tab/>
      <w:t>Annex VI, page</w:t>
    </w:r>
    <w:r>
      <w:t xml:space="preserve"> </w:t>
    </w:r>
    <w:sdt>
      <w:sdtPr>
        <w:id w:val="-11284618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8</w:t>
        </w:r>
        <w:r>
          <w:rPr>
            <w:noProof/>
          </w:rPr>
          <w:fldChar w:fldCharType="end"/>
        </w:r>
      </w:sdtContent>
    </w:sdt>
  </w:p>
  <w:p w14:paraId="76E8D573" w14:textId="77777777" w:rsidR="00DC6418" w:rsidRDefault="00DC6418" w:rsidP="00E870A9">
    <w:pPr>
      <w:pStyle w:val="Header"/>
      <w:jc w:val="center"/>
      <w:rPr>
        <w:rStyle w:val="PageNumber"/>
      </w:rPr>
    </w:pPr>
  </w:p>
  <w:p w14:paraId="5D51988F" w14:textId="77777777" w:rsidR="00DC6418" w:rsidRDefault="00DC6418" w:rsidP="00E870A9">
    <w:pPr>
      <w:pStyle w:val="Header"/>
      <w:jc w:val="cent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6B2EC" w14:textId="77777777" w:rsidR="00DC6418" w:rsidRPr="00E870A9" w:rsidRDefault="00DC6418" w:rsidP="008C3B1A">
    <w:pPr>
      <w:pStyle w:val="Header"/>
      <w:ind w:right="-4839"/>
      <w:jc w:val="center"/>
      <w:rPr>
        <w:rStyle w:val="PageNumber"/>
        <w:lang w:val="fr-CH"/>
      </w:rPr>
    </w:pPr>
    <w:r w:rsidRPr="00E870A9">
      <w:rPr>
        <w:rStyle w:val="PageNumber"/>
        <w:color w:val="000000"/>
        <w:sz w:val="17"/>
        <w:lang w:val="fr-CH"/>
      </w:rPr>
      <w:t> </w:t>
    </w:r>
  </w:p>
  <w:p w14:paraId="179AB42B" w14:textId="77777777" w:rsidR="00DC6418" w:rsidRPr="00E870A9" w:rsidRDefault="00DC6418" w:rsidP="00A95AE7">
    <w:pPr>
      <w:pStyle w:val="Header"/>
      <w:tabs>
        <w:tab w:val="clear" w:pos="9072"/>
        <w:tab w:val="right" w:pos="9000"/>
      </w:tabs>
      <w:ind w:right="-96"/>
      <w:jc w:val="right"/>
      <w:rPr>
        <w:rStyle w:val="PageNumber"/>
      </w:rPr>
    </w:pPr>
    <w:r>
      <w:rPr>
        <w:rStyle w:val="PageNumber"/>
        <w:lang w:val="fr-CH"/>
      </w:rPr>
      <w:tab/>
    </w:r>
    <w:r>
      <w:rPr>
        <w:rStyle w:val="PageNumber"/>
        <w:lang w:val="fr-CH"/>
      </w:rPr>
      <w:tab/>
    </w:r>
    <w:r>
      <w:rPr>
        <w:rStyle w:val="PageNumber"/>
      </w:rPr>
      <w:t>CDIP/26/2</w:t>
    </w:r>
  </w:p>
  <w:p w14:paraId="24FEA473" w14:textId="1B3DEA60" w:rsidR="00DC6418" w:rsidRDefault="00DC6418" w:rsidP="00A95AE7">
    <w:pPr>
      <w:pStyle w:val="Header"/>
      <w:tabs>
        <w:tab w:val="clear" w:pos="9072"/>
        <w:tab w:val="right" w:pos="9000"/>
      </w:tabs>
      <w:ind w:right="-96"/>
      <w:jc w:val="right"/>
      <w:rPr>
        <w:rStyle w:val="PageNumber"/>
      </w:rPr>
    </w:pPr>
    <w:r>
      <w:rPr>
        <w:rStyle w:val="PageNumber"/>
      </w:rPr>
      <w:t xml:space="preserve"> Annex VII, page</w:t>
    </w:r>
    <w:r>
      <w:t xml:space="preserve"> </w:t>
    </w:r>
    <w:sdt>
      <w:sdtPr>
        <w:id w:val="8363461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9</w:t>
        </w:r>
        <w:r>
          <w:rPr>
            <w:noProof/>
          </w:rPr>
          <w:fldChar w:fldCharType="end"/>
        </w:r>
      </w:sdtContent>
    </w:sdt>
  </w:p>
  <w:p w14:paraId="57F7868C" w14:textId="77777777" w:rsidR="00DC6418" w:rsidRDefault="00DC6418" w:rsidP="00CB243F">
    <w:pPr>
      <w:pStyle w:val="Header"/>
      <w:ind w:right="-19"/>
      <w:jc w:val="right"/>
      <w:rPr>
        <w:rStyle w:val="PageNumber"/>
      </w:rPr>
    </w:pPr>
  </w:p>
  <w:p w14:paraId="4DF1A098" w14:textId="77777777" w:rsidR="00DC6418" w:rsidRPr="00CB243F" w:rsidRDefault="00DC6418" w:rsidP="00CB243F">
    <w:pPr>
      <w:pStyle w:val="Header"/>
      <w:ind w:right="-19"/>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2AD9" w14:textId="77777777" w:rsidR="00DC6418" w:rsidRDefault="00DC6418" w:rsidP="00846411">
    <w:pPr>
      <w:pStyle w:val="Header"/>
      <w:jc w:val="center"/>
      <w:rPr>
        <w:color w:val="000000"/>
        <w:sz w:val="17"/>
      </w:rPr>
    </w:pPr>
    <w:r w:rsidRPr="00FB6857">
      <w:rPr>
        <w:color w:val="000000"/>
        <w:sz w:val="17"/>
      </w:rPr>
      <w:t> </w:t>
    </w:r>
  </w:p>
  <w:p w14:paraId="016EA28C" w14:textId="77777777" w:rsidR="00DC6418" w:rsidRPr="00E870A9" w:rsidRDefault="00DC6418" w:rsidP="00CB243F">
    <w:pPr>
      <w:pStyle w:val="Header"/>
      <w:tabs>
        <w:tab w:val="clear" w:pos="9072"/>
        <w:tab w:val="right" w:pos="0"/>
      </w:tabs>
      <w:ind w:right="-6"/>
      <w:jc w:val="right"/>
      <w:rPr>
        <w:rStyle w:val="PageNumber"/>
        <w:lang w:val="fr-CH"/>
      </w:rPr>
    </w:pPr>
    <w:r>
      <w:rPr>
        <w:rStyle w:val="PageNumber"/>
        <w:lang w:val="fr-CH"/>
      </w:rPr>
      <w:tab/>
    </w:r>
    <w:r w:rsidRPr="00E870A9">
      <w:rPr>
        <w:rStyle w:val="PageNumber"/>
        <w:lang w:val="fr-CH"/>
      </w:rPr>
      <w:t>CDIP/26/2</w:t>
    </w:r>
  </w:p>
  <w:p w14:paraId="0C5E94ED" w14:textId="36D6B71C" w:rsidR="00DC6418" w:rsidRDefault="00DC6418" w:rsidP="005F6D30">
    <w:pPr>
      <w:pStyle w:val="Header"/>
      <w:jc w:val="right"/>
      <w:rPr>
        <w:rStyle w:val="PageNumber"/>
      </w:rPr>
    </w:pPr>
    <w:r>
      <w:rPr>
        <w:rStyle w:val="PageNumber"/>
      </w:rPr>
      <w:tab/>
    </w:r>
    <w:r>
      <w:rPr>
        <w:rStyle w:val="PageNumber"/>
      </w:rPr>
      <w:tab/>
      <w:t>ANNEX VII</w:t>
    </w:r>
  </w:p>
  <w:p w14:paraId="23840731" w14:textId="77777777" w:rsidR="00DC6418" w:rsidRDefault="00DC6418" w:rsidP="00E870A9">
    <w:pPr>
      <w:pStyle w:val="Header"/>
      <w:jc w:val="center"/>
      <w:rPr>
        <w:rStyle w:val="PageNumber"/>
      </w:rPr>
    </w:pPr>
  </w:p>
  <w:p w14:paraId="1B149F88" w14:textId="77777777" w:rsidR="00DC6418" w:rsidRDefault="00DC6418" w:rsidP="00E870A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1D52" w14:textId="77777777" w:rsidR="00DC6418" w:rsidRDefault="00DC6418" w:rsidP="00E870A9">
    <w:pPr>
      <w:pStyle w:val="Header"/>
      <w:ind w:right="360"/>
      <w:jc w:val="center"/>
      <w:rPr>
        <w:rStyle w:val="PageNumber"/>
        <w:color w:val="000000"/>
        <w:sz w:val="17"/>
      </w:rPr>
    </w:pPr>
    <w:r w:rsidRPr="00FB6857">
      <w:rPr>
        <w:rStyle w:val="PageNumber"/>
        <w:color w:val="000000"/>
        <w:sz w:val="17"/>
      </w:rPr>
      <w:t> </w:t>
    </w:r>
  </w:p>
  <w:p w14:paraId="6BCEB4B8" w14:textId="77777777" w:rsidR="00DC6418" w:rsidRDefault="00DC6418" w:rsidP="00E870A9">
    <w:pPr>
      <w:pStyle w:val="Header"/>
      <w:ind w:right="360"/>
      <w:jc w:val="center"/>
      <w:rPr>
        <w:rStyle w:val="PageNumber"/>
      </w:rPr>
    </w:pPr>
  </w:p>
  <w:p w14:paraId="73F7E031" w14:textId="6F2F0791" w:rsidR="00DC6418" w:rsidRDefault="00DC6418" w:rsidP="00E870A9">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760A0A1" w14:textId="77777777" w:rsidR="00DC6418" w:rsidRDefault="00DC6418" w:rsidP="00E870A9">
    <w:pPr>
      <w:pStyle w:val="Header"/>
      <w:ind w:right="360"/>
      <w:jc w:val="right"/>
      <w:rPr>
        <w:rStyle w:val="PageNumber"/>
      </w:rPr>
    </w:pPr>
  </w:p>
  <w:p w14:paraId="20FEF876" w14:textId="77777777" w:rsidR="00DC6418" w:rsidRDefault="00DC6418" w:rsidP="00E870A9">
    <w:pPr>
      <w:pStyle w:val="Header"/>
      <w:ind w:right="360"/>
    </w:pPr>
  </w:p>
  <w:p w14:paraId="708E94A4" w14:textId="77777777" w:rsidR="00DC6418" w:rsidRDefault="00DC6418" w:rsidP="00E870A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F7DA" w14:textId="77777777" w:rsidR="00DC6418" w:rsidRDefault="00DC6418" w:rsidP="00846411">
    <w:pPr>
      <w:pStyle w:val="Header"/>
      <w:jc w:val="center"/>
      <w:rPr>
        <w:color w:val="000000"/>
        <w:sz w:val="17"/>
      </w:rPr>
    </w:pPr>
    <w:r w:rsidRPr="00FB6857">
      <w:rPr>
        <w:color w:val="000000"/>
        <w:sz w:val="17"/>
      </w:rPr>
      <w:t> </w:t>
    </w:r>
  </w:p>
  <w:p w14:paraId="0D6320DE" w14:textId="77777777" w:rsidR="00DC6418" w:rsidRPr="00E870A9" w:rsidRDefault="00DC6418" w:rsidP="00CB243F">
    <w:pPr>
      <w:pStyle w:val="Header"/>
      <w:tabs>
        <w:tab w:val="clear" w:pos="9072"/>
        <w:tab w:val="right" w:pos="0"/>
      </w:tabs>
      <w:ind w:right="-6"/>
      <w:jc w:val="right"/>
      <w:rPr>
        <w:rStyle w:val="PageNumber"/>
        <w:lang w:val="fr-CH"/>
      </w:rPr>
    </w:pPr>
    <w:r>
      <w:rPr>
        <w:rStyle w:val="PageNumber"/>
        <w:lang w:val="fr-CH"/>
      </w:rPr>
      <w:tab/>
    </w:r>
    <w:r w:rsidRPr="00E870A9">
      <w:rPr>
        <w:rStyle w:val="PageNumber"/>
        <w:lang w:val="fr-CH"/>
      </w:rPr>
      <w:t>CDIP/26/2</w:t>
    </w:r>
  </w:p>
  <w:p w14:paraId="2EF0A0BE" w14:textId="64FF06B3" w:rsidR="00DC6418" w:rsidRDefault="00DC6418" w:rsidP="005F6D30">
    <w:pPr>
      <w:pStyle w:val="Header"/>
      <w:jc w:val="right"/>
      <w:rPr>
        <w:rStyle w:val="PageNumber"/>
      </w:rPr>
    </w:pPr>
    <w:r>
      <w:rPr>
        <w:rStyle w:val="PageNumber"/>
      </w:rPr>
      <w:tab/>
    </w:r>
    <w:r>
      <w:rPr>
        <w:rStyle w:val="PageNumber"/>
      </w:rPr>
      <w:tab/>
      <w:t>Annex VII, page</w:t>
    </w:r>
    <w:r>
      <w:t xml:space="preserve"> </w:t>
    </w:r>
    <w:sdt>
      <w:sdtPr>
        <w:id w:val="-18299811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7</w:t>
        </w:r>
        <w:r>
          <w:rPr>
            <w:noProof/>
          </w:rPr>
          <w:fldChar w:fldCharType="end"/>
        </w:r>
      </w:sdtContent>
    </w:sdt>
  </w:p>
  <w:p w14:paraId="6053666C" w14:textId="77777777" w:rsidR="00DC6418" w:rsidRDefault="00DC6418" w:rsidP="00E870A9">
    <w:pPr>
      <w:pStyle w:val="Header"/>
      <w:jc w:val="center"/>
      <w:rPr>
        <w:rStyle w:val="PageNumber"/>
      </w:rPr>
    </w:pPr>
  </w:p>
  <w:p w14:paraId="7A8D2F6C" w14:textId="77777777" w:rsidR="00DC6418" w:rsidRDefault="00DC6418" w:rsidP="00E870A9">
    <w:pPr>
      <w:pStyle w:val="Header"/>
      <w:jc w:val="cent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1AD6" w14:textId="77777777" w:rsidR="00DC6418" w:rsidRDefault="00DC6418" w:rsidP="00D317EA">
    <w:pPr>
      <w:pStyle w:val="Header"/>
      <w:jc w:val="right"/>
    </w:pPr>
    <w:r>
      <w:t>CDIP/24/2</w:t>
    </w:r>
  </w:p>
  <w:p w14:paraId="01FF65FB" w14:textId="77777777" w:rsidR="00DC6418" w:rsidRPr="00EA1A2E" w:rsidRDefault="00DC6418" w:rsidP="00D317EA">
    <w:pPr>
      <w:pStyle w:val="Header"/>
      <w:jc w:val="right"/>
    </w:pPr>
    <w:r>
      <w:t xml:space="preserve"> Annex VI, page 97</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D3EA" w14:textId="107C6A8C" w:rsidR="00DC6418" w:rsidRDefault="00DC6418" w:rsidP="0028043E">
    <w:pPr>
      <w:pStyle w:val="Header"/>
      <w:tabs>
        <w:tab w:val="clear" w:pos="9072"/>
      </w:tabs>
      <w:ind w:right="-61"/>
      <w:jc w:val="right"/>
      <w:rPr>
        <w:rStyle w:val="PageNumber"/>
      </w:rPr>
    </w:pPr>
    <w:r>
      <w:rPr>
        <w:rStyle w:val="PageNumber"/>
      </w:rPr>
      <w:t>CDIP/26/2</w:t>
    </w:r>
  </w:p>
  <w:p w14:paraId="2EE9A1A8" w14:textId="0023A5FB" w:rsidR="00DC6418" w:rsidRDefault="00DC6418" w:rsidP="003C0235">
    <w:pPr>
      <w:pStyle w:val="Header"/>
      <w:tabs>
        <w:tab w:val="clear" w:pos="9072"/>
        <w:tab w:val="right" w:pos="0"/>
        <w:tab w:val="right" w:pos="9450"/>
      </w:tabs>
      <w:ind w:right="-61"/>
      <w:jc w:val="right"/>
    </w:pPr>
    <w:r>
      <w:rPr>
        <w:rStyle w:val="PageNumber"/>
      </w:rPr>
      <w:t>Annex VIII, page</w:t>
    </w:r>
    <w:r>
      <w:t xml:space="preserve"> </w:t>
    </w:r>
    <w:sdt>
      <w:sdtPr>
        <w:id w:val="15312240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91</w:t>
        </w:r>
        <w:r>
          <w:rPr>
            <w:noProof/>
          </w:rPr>
          <w:fldChar w:fldCharType="end"/>
        </w:r>
      </w:sdtContent>
    </w:sdt>
  </w:p>
  <w:p w14:paraId="53EB885D" w14:textId="77777777" w:rsidR="00DC6418" w:rsidRDefault="00DC6418" w:rsidP="00CF07C0">
    <w:pPr>
      <w:pStyle w:val="Header"/>
      <w:jc w:val="right"/>
      <w:rPr>
        <w:lang w:val="fr-CH"/>
      </w:rPr>
    </w:pPr>
  </w:p>
  <w:p w14:paraId="0DDB4BED" w14:textId="77777777" w:rsidR="00DC6418" w:rsidRPr="00475A21" w:rsidRDefault="00DC6418" w:rsidP="00CF07C0">
    <w:pPr>
      <w:pStyle w:val="Header"/>
      <w:jc w:val="right"/>
      <w:rPr>
        <w:lang w:val="fr-CH"/>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D31F" w14:textId="4856453F" w:rsidR="00DC6418" w:rsidRDefault="00DC6418" w:rsidP="001B3E4B">
    <w:pPr>
      <w:pStyle w:val="Header"/>
      <w:tabs>
        <w:tab w:val="clear" w:pos="9072"/>
        <w:tab w:val="right" w:pos="9000"/>
      </w:tabs>
      <w:ind w:right="469"/>
      <w:jc w:val="right"/>
      <w:rPr>
        <w:rStyle w:val="PageNumber"/>
      </w:rPr>
    </w:pPr>
    <w:r>
      <w:rPr>
        <w:rStyle w:val="PageNumber"/>
      </w:rPr>
      <w:t>CDIP/26/2</w:t>
    </w:r>
  </w:p>
  <w:p w14:paraId="58A81DD9" w14:textId="458F98C9" w:rsidR="00DC6418" w:rsidRDefault="00DC6418" w:rsidP="001B3E4B">
    <w:pPr>
      <w:pStyle w:val="Header"/>
      <w:ind w:right="469"/>
      <w:jc w:val="right"/>
    </w:pPr>
    <w:r>
      <w:rPr>
        <w:rStyle w:val="PageNumber"/>
      </w:rPr>
      <w:t>Annex VII, page</w:t>
    </w:r>
    <w:r>
      <w:t xml:space="preserve"> </w:t>
    </w:r>
    <w:sdt>
      <w:sdtPr>
        <w:id w:val="14482683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10</w:t>
        </w:r>
        <w:r>
          <w:rPr>
            <w:noProof/>
          </w:rPr>
          <w:fldChar w:fldCharType="end"/>
        </w:r>
      </w:sdtContent>
    </w:sdt>
  </w:p>
  <w:p w14:paraId="130D85CF" w14:textId="77777777" w:rsidR="00DC6418" w:rsidRPr="00CF07C0" w:rsidRDefault="00DC6418" w:rsidP="009A1C0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365C" w14:textId="161DB2E5" w:rsidR="00DC6418" w:rsidRPr="005C51A5" w:rsidRDefault="00DC6418" w:rsidP="005C51A5">
    <w:pPr>
      <w:pStyle w:val="Header"/>
      <w:ind w:right="360"/>
      <w:jc w:val="center"/>
      <w:rPr>
        <w:rStyle w:val="PageNumber"/>
        <w:color w:val="000000"/>
        <w:sz w:val="17"/>
      </w:rPr>
    </w:pPr>
  </w:p>
  <w:p w14:paraId="15D9DE8E" w14:textId="3C77497E" w:rsidR="00DC6418" w:rsidRDefault="00DC6418" w:rsidP="001E0404">
    <w:pPr>
      <w:pStyle w:val="Header"/>
      <w:rPr>
        <w:rStyle w:val="PageNumber"/>
      </w:rPr>
    </w:pPr>
    <w:r>
      <w:rPr>
        <w:rStyle w:val="PageNumber"/>
      </w:rPr>
      <w:tab/>
    </w:r>
    <w:r>
      <w:rPr>
        <w:rStyle w:val="PageNumber"/>
      </w:rPr>
      <w:tab/>
      <w:t>CDIP/26/2</w:t>
    </w:r>
  </w:p>
  <w:p w14:paraId="74596693" w14:textId="21195EAF" w:rsidR="00DC6418" w:rsidRDefault="00DC6418" w:rsidP="001E0404">
    <w:pPr>
      <w:pStyle w:val="Header"/>
      <w:jc w:val="right"/>
    </w:pPr>
    <w:r>
      <w:tab/>
    </w:r>
    <w:r>
      <w:rPr>
        <w:rStyle w:val="PageNumber"/>
      </w:rPr>
      <w:t>Annex I, page</w:t>
    </w:r>
    <w:r>
      <w:t xml:space="preserve"> </w:t>
    </w:r>
    <w:sdt>
      <w:sdtPr>
        <w:id w:val="3740518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8</w:t>
        </w:r>
        <w:r>
          <w:rPr>
            <w:noProof/>
          </w:rPr>
          <w:fldChar w:fldCharType="end"/>
        </w:r>
      </w:sdtContent>
    </w:sdt>
  </w:p>
  <w:p w14:paraId="623BA75B" w14:textId="2B04DB2F" w:rsidR="00DC6418" w:rsidRDefault="00DC6418" w:rsidP="001E0404">
    <w:pPr>
      <w:pStyle w:val="Header"/>
    </w:pPr>
  </w:p>
  <w:p w14:paraId="7A6DE4D5" w14:textId="77777777" w:rsidR="00DC6418" w:rsidRDefault="00DC6418" w:rsidP="00E870A9">
    <w:pPr>
      <w:pStyle w:val="Header"/>
      <w:ind w:right="360"/>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BEA3" w14:textId="369257BD" w:rsidR="00DC6418" w:rsidRDefault="00DC6418" w:rsidP="005C51A5">
    <w:pPr>
      <w:pStyle w:val="Header"/>
      <w:rPr>
        <w:color w:val="000000"/>
        <w:sz w:val="17"/>
      </w:rPr>
    </w:pPr>
  </w:p>
  <w:p w14:paraId="0B8F6866" w14:textId="4EB6DC98" w:rsidR="00DC6418" w:rsidRDefault="00DC6418" w:rsidP="001E0404">
    <w:pPr>
      <w:pStyle w:val="Header"/>
      <w:rPr>
        <w:rStyle w:val="PageNumber"/>
      </w:rPr>
    </w:pPr>
    <w:r>
      <w:rPr>
        <w:rStyle w:val="PageNumber"/>
      </w:rPr>
      <w:tab/>
    </w:r>
    <w:r>
      <w:rPr>
        <w:rStyle w:val="PageNumber"/>
      </w:rPr>
      <w:tab/>
      <w:t>CDIP/26/2</w:t>
    </w:r>
  </w:p>
  <w:p w14:paraId="1C5DCC16" w14:textId="69223FA8" w:rsidR="00DC6418" w:rsidRDefault="00DC6418" w:rsidP="001E0404">
    <w:pPr>
      <w:pStyle w:val="Header"/>
    </w:pPr>
    <w:r>
      <w:tab/>
    </w:r>
    <w:r>
      <w:tab/>
      <w:t>ANNEX I</w:t>
    </w:r>
  </w:p>
  <w:p w14:paraId="48F1A8A8" w14:textId="6824CC14" w:rsidR="00DC6418" w:rsidRDefault="00DC6418"/>
  <w:p w14:paraId="66B61865" w14:textId="77777777" w:rsidR="00DC6418" w:rsidRDefault="00DC641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757A" w14:textId="77777777" w:rsidR="00DC6418" w:rsidRDefault="00DC6418" w:rsidP="00E870A9">
    <w:pPr>
      <w:pStyle w:val="Header"/>
      <w:ind w:right="360"/>
      <w:jc w:val="center"/>
      <w:rPr>
        <w:rStyle w:val="PageNumber"/>
        <w:color w:val="000000"/>
        <w:sz w:val="17"/>
      </w:rPr>
    </w:pPr>
    <w:r w:rsidRPr="004D7180">
      <w:rPr>
        <w:rStyle w:val="PageNumber"/>
        <w:color w:val="000000"/>
        <w:sz w:val="17"/>
      </w:rPr>
      <w:t> </w:t>
    </w:r>
  </w:p>
  <w:p w14:paraId="2250D836" w14:textId="50232A28" w:rsidR="00DC6418" w:rsidRDefault="00DC6418" w:rsidP="00E870A9">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12835215" w14:textId="77777777" w:rsidR="00DC6418" w:rsidRDefault="00DC6418" w:rsidP="00E870A9">
    <w:pPr>
      <w:pStyle w:val="Header"/>
      <w:ind w:right="360"/>
      <w:jc w:val="right"/>
      <w:rPr>
        <w:rStyle w:val="PageNumber"/>
      </w:rPr>
    </w:pPr>
  </w:p>
  <w:p w14:paraId="52F0A786" w14:textId="77777777" w:rsidR="00DC6418" w:rsidRDefault="00DC6418" w:rsidP="00E870A9">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A97E" w14:textId="77777777" w:rsidR="00DC6418" w:rsidRPr="00731134" w:rsidRDefault="00DC6418" w:rsidP="003D235C">
    <w:pPr>
      <w:pStyle w:val="Header"/>
      <w:tabs>
        <w:tab w:val="clear" w:pos="9072"/>
        <w:tab w:val="right" w:pos="9090"/>
      </w:tabs>
      <w:ind w:right="-86"/>
      <w:jc w:val="right"/>
      <w:rPr>
        <w:color w:val="000000"/>
        <w:szCs w:val="22"/>
      </w:rPr>
    </w:pPr>
    <w:r w:rsidRPr="00731134">
      <w:rPr>
        <w:color w:val="000000"/>
        <w:szCs w:val="22"/>
      </w:rPr>
      <w:t>CDIP/26/2</w:t>
    </w:r>
  </w:p>
  <w:p w14:paraId="285AF783" w14:textId="58DC3233" w:rsidR="00DC6418" w:rsidRDefault="00DC6418" w:rsidP="003D235C">
    <w:pPr>
      <w:pStyle w:val="Header"/>
      <w:ind w:right="-86"/>
      <w:jc w:val="right"/>
      <w:rPr>
        <w:color w:val="000000"/>
        <w:szCs w:val="22"/>
      </w:rPr>
    </w:pPr>
    <w:r w:rsidRPr="00731134">
      <w:rPr>
        <w:color w:val="000000"/>
        <w:szCs w:val="22"/>
      </w:rPr>
      <w:t xml:space="preserve">Annex I, page </w:t>
    </w:r>
    <w:r w:rsidRPr="00731134">
      <w:rPr>
        <w:color w:val="000000"/>
        <w:szCs w:val="22"/>
      </w:rPr>
      <w:fldChar w:fldCharType="begin"/>
    </w:r>
    <w:r w:rsidRPr="00731134">
      <w:rPr>
        <w:color w:val="000000"/>
        <w:szCs w:val="22"/>
      </w:rPr>
      <w:instrText xml:space="preserve"> PAGE </w:instrText>
    </w:r>
    <w:r w:rsidRPr="00731134">
      <w:rPr>
        <w:color w:val="000000"/>
        <w:szCs w:val="22"/>
      </w:rPr>
      <w:fldChar w:fldCharType="separate"/>
    </w:r>
    <w:r w:rsidR="000D31A6">
      <w:rPr>
        <w:noProof/>
        <w:color w:val="000000"/>
        <w:szCs w:val="22"/>
      </w:rPr>
      <w:t>10</w:t>
    </w:r>
    <w:r w:rsidRPr="00731134">
      <w:rPr>
        <w:color w:val="000000"/>
        <w:szCs w:val="22"/>
      </w:rPr>
      <w:fldChar w:fldCharType="end"/>
    </w:r>
  </w:p>
  <w:p w14:paraId="71DD59EB" w14:textId="77777777" w:rsidR="00DC6418" w:rsidRPr="00731134" w:rsidRDefault="00DC6418" w:rsidP="00731134">
    <w:pPr>
      <w:pStyle w:val="Header"/>
      <w:ind w:right="728"/>
      <w:jc w:val="right"/>
      <w:rPr>
        <w:color w:val="000000"/>
        <w:szCs w:val="22"/>
      </w:rPr>
    </w:pPr>
  </w:p>
  <w:p w14:paraId="44D6347B" w14:textId="77777777" w:rsidR="00DC6418" w:rsidRPr="00731134" w:rsidRDefault="00DC6418" w:rsidP="00731134">
    <w:pPr>
      <w:pStyle w:val="Header"/>
      <w:ind w:right="728"/>
      <w:jc w:val="right"/>
      <w:rPr>
        <w:color w:val="000000"/>
        <w:sz w:val="17"/>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9817" w14:textId="77777777" w:rsidR="00DC6418" w:rsidRDefault="00DC6418" w:rsidP="003D235C">
    <w:pPr>
      <w:pStyle w:val="Header"/>
      <w:ind w:right="274"/>
      <w:jc w:val="right"/>
      <w:rPr>
        <w:rStyle w:val="PageNumber"/>
      </w:rPr>
    </w:pPr>
    <w:r w:rsidRPr="004D7180">
      <w:rPr>
        <w:color w:val="000000"/>
        <w:sz w:val="17"/>
      </w:rPr>
      <w:t> </w:t>
    </w:r>
    <w:r>
      <w:rPr>
        <w:rStyle w:val="PageNumber"/>
      </w:rPr>
      <w:t>CDIP/26/2</w:t>
    </w:r>
  </w:p>
  <w:p w14:paraId="10DE190E" w14:textId="771BA4F9" w:rsidR="00DC6418" w:rsidRDefault="00DC6418" w:rsidP="003D235C">
    <w:pPr>
      <w:pStyle w:val="Header"/>
      <w:ind w:right="274"/>
      <w:jc w:val="right"/>
    </w:pPr>
    <w:r>
      <w:tab/>
    </w:r>
    <w:r>
      <w:tab/>
    </w:r>
    <w:r>
      <w:rPr>
        <w:rStyle w:val="PageNumber"/>
      </w:rPr>
      <w:t>Annex I, page</w:t>
    </w:r>
    <w:r>
      <w:t xml:space="preserve"> </w:t>
    </w:r>
    <w:sdt>
      <w:sdtPr>
        <w:id w:val="14219120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9</w:t>
        </w:r>
        <w:r>
          <w:rPr>
            <w:noProof/>
          </w:rPr>
          <w:fldChar w:fldCharType="end"/>
        </w:r>
      </w:sdtContent>
    </w:sdt>
  </w:p>
  <w:p w14:paraId="698F4DFF" w14:textId="3D3198C9" w:rsidR="00DC6418" w:rsidRDefault="00DC6418" w:rsidP="002B6F46">
    <w:pPr>
      <w:pStyle w:val="Header"/>
      <w:jc w:val="center"/>
    </w:pPr>
  </w:p>
  <w:p w14:paraId="39B0105F" w14:textId="77777777" w:rsidR="00DC6418" w:rsidRDefault="00DC641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223A" w14:textId="3B1519E9" w:rsidR="00DC6418" w:rsidRDefault="00DC6418" w:rsidP="003D235C">
    <w:pPr>
      <w:pStyle w:val="Header"/>
      <w:tabs>
        <w:tab w:val="clear" w:pos="4536"/>
        <w:tab w:val="clear" w:pos="9072"/>
        <w:tab w:val="left" w:pos="0"/>
      </w:tabs>
      <w:ind w:right="7"/>
      <w:jc w:val="right"/>
      <w:rPr>
        <w:rStyle w:val="PageNumber"/>
      </w:rPr>
    </w:pPr>
    <w:r>
      <w:rPr>
        <w:rStyle w:val="PageNumber"/>
      </w:rPr>
      <w:t>CDIP/26/2</w:t>
    </w:r>
  </w:p>
  <w:p w14:paraId="338FD909" w14:textId="1885F864" w:rsidR="00DC6418" w:rsidRPr="00E870A9" w:rsidRDefault="00DC6418" w:rsidP="009A1862">
    <w:pPr>
      <w:pStyle w:val="Header"/>
      <w:tabs>
        <w:tab w:val="clear" w:pos="9072"/>
        <w:tab w:val="right" w:pos="9090"/>
      </w:tabs>
      <w:ind w:right="7"/>
      <w:jc w:val="right"/>
      <w:rPr>
        <w:rStyle w:val="PageNumber"/>
      </w:rPr>
    </w:pPr>
    <w:r>
      <w:rPr>
        <w:rStyle w:val="PageNumber"/>
      </w:rPr>
      <w:t>Annex II, page</w:t>
    </w:r>
    <w:r>
      <w:t xml:space="preserve"> </w:t>
    </w:r>
    <w:sdt>
      <w:sdtPr>
        <w:id w:val="11255005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31A6">
          <w:rPr>
            <w:noProof/>
          </w:rPr>
          <w:t>8</w:t>
        </w:r>
        <w:r>
          <w:rPr>
            <w:noProof/>
          </w:rPr>
          <w:fldChar w:fldCharType="end"/>
        </w:r>
      </w:sdtContent>
    </w:sdt>
  </w:p>
  <w:p w14:paraId="7995EC53" w14:textId="77777777" w:rsidR="00DC6418" w:rsidRDefault="00DC6418" w:rsidP="00E870A9">
    <w:pPr>
      <w:pStyle w:val="Header"/>
      <w:ind w:right="360"/>
      <w:jc w:val="right"/>
      <w:rPr>
        <w:rStyle w:val="PageNumber"/>
      </w:rPr>
    </w:pPr>
  </w:p>
  <w:p w14:paraId="07982384" w14:textId="77777777" w:rsidR="00DC6418" w:rsidRDefault="00DC6418" w:rsidP="00E870A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1A2"/>
    <w:multiLevelType w:val="hybridMultilevel"/>
    <w:tmpl w:val="FBAEE3A2"/>
    <w:lvl w:ilvl="0" w:tplc="5D18C17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0A6A359E"/>
    <w:multiLevelType w:val="hybridMultilevel"/>
    <w:tmpl w:val="2D7091E6"/>
    <w:lvl w:ilvl="0" w:tplc="10C6F3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D5641"/>
    <w:multiLevelType w:val="hybridMultilevel"/>
    <w:tmpl w:val="A4BEC0B8"/>
    <w:lvl w:ilvl="0" w:tplc="C4629B2C">
      <w:start w:val="1"/>
      <w:numFmt w:val="lowerRoman"/>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2C5348F"/>
    <w:multiLevelType w:val="hybridMultilevel"/>
    <w:tmpl w:val="194247C0"/>
    <w:lvl w:ilvl="0" w:tplc="93A00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A4244"/>
    <w:multiLevelType w:val="hybridMultilevel"/>
    <w:tmpl w:val="CFDE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B7672"/>
    <w:multiLevelType w:val="hybridMultilevel"/>
    <w:tmpl w:val="DD84A550"/>
    <w:lvl w:ilvl="0" w:tplc="FA74ECD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94C0D"/>
    <w:multiLevelType w:val="hybridMultilevel"/>
    <w:tmpl w:val="B2A8598C"/>
    <w:lvl w:ilvl="0" w:tplc="0E866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142DE"/>
    <w:multiLevelType w:val="hybridMultilevel"/>
    <w:tmpl w:val="1138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16E7F"/>
    <w:multiLevelType w:val="hybridMultilevel"/>
    <w:tmpl w:val="C3008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4D83"/>
    <w:multiLevelType w:val="hybridMultilevel"/>
    <w:tmpl w:val="0D70BC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016FD5"/>
    <w:multiLevelType w:val="hybridMultilevel"/>
    <w:tmpl w:val="FED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45434"/>
    <w:multiLevelType w:val="hybridMultilevel"/>
    <w:tmpl w:val="0888BD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597BB4"/>
    <w:multiLevelType w:val="hybridMultilevel"/>
    <w:tmpl w:val="8B188A6A"/>
    <w:lvl w:ilvl="0" w:tplc="F5DEF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32425"/>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074A0"/>
    <w:multiLevelType w:val="hybridMultilevel"/>
    <w:tmpl w:val="F4C26EB4"/>
    <w:lvl w:ilvl="0" w:tplc="04090013">
      <w:start w:val="1"/>
      <w:numFmt w:val="upperRoman"/>
      <w:lvlText w:val="%1."/>
      <w:lvlJc w:val="right"/>
      <w:pPr>
        <w:ind w:left="783" w:hanging="360"/>
      </w:pPr>
    </w:lvl>
    <w:lvl w:ilvl="1" w:tplc="100C0019" w:tentative="1">
      <w:start w:val="1"/>
      <w:numFmt w:val="lowerLetter"/>
      <w:lvlText w:val="%2."/>
      <w:lvlJc w:val="left"/>
      <w:pPr>
        <w:ind w:left="1503" w:hanging="360"/>
      </w:pPr>
    </w:lvl>
    <w:lvl w:ilvl="2" w:tplc="100C001B" w:tentative="1">
      <w:start w:val="1"/>
      <w:numFmt w:val="lowerRoman"/>
      <w:lvlText w:val="%3."/>
      <w:lvlJc w:val="right"/>
      <w:pPr>
        <w:ind w:left="2223" w:hanging="180"/>
      </w:pPr>
    </w:lvl>
    <w:lvl w:ilvl="3" w:tplc="100C000F" w:tentative="1">
      <w:start w:val="1"/>
      <w:numFmt w:val="decimal"/>
      <w:lvlText w:val="%4."/>
      <w:lvlJc w:val="left"/>
      <w:pPr>
        <w:ind w:left="2943" w:hanging="360"/>
      </w:pPr>
    </w:lvl>
    <w:lvl w:ilvl="4" w:tplc="100C0019" w:tentative="1">
      <w:start w:val="1"/>
      <w:numFmt w:val="lowerLetter"/>
      <w:lvlText w:val="%5."/>
      <w:lvlJc w:val="left"/>
      <w:pPr>
        <w:ind w:left="3663" w:hanging="360"/>
      </w:pPr>
    </w:lvl>
    <w:lvl w:ilvl="5" w:tplc="100C001B" w:tentative="1">
      <w:start w:val="1"/>
      <w:numFmt w:val="lowerRoman"/>
      <w:lvlText w:val="%6."/>
      <w:lvlJc w:val="right"/>
      <w:pPr>
        <w:ind w:left="4383" w:hanging="180"/>
      </w:pPr>
    </w:lvl>
    <w:lvl w:ilvl="6" w:tplc="100C000F" w:tentative="1">
      <w:start w:val="1"/>
      <w:numFmt w:val="decimal"/>
      <w:lvlText w:val="%7."/>
      <w:lvlJc w:val="left"/>
      <w:pPr>
        <w:ind w:left="5103" w:hanging="360"/>
      </w:pPr>
    </w:lvl>
    <w:lvl w:ilvl="7" w:tplc="100C0019" w:tentative="1">
      <w:start w:val="1"/>
      <w:numFmt w:val="lowerLetter"/>
      <w:lvlText w:val="%8."/>
      <w:lvlJc w:val="left"/>
      <w:pPr>
        <w:ind w:left="5823" w:hanging="360"/>
      </w:pPr>
    </w:lvl>
    <w:lvl w:ilvl="8" w:tplc="100C001B" w:tentative="1">
      <w:start w:val="1"/>
      <w:numFmt w:val="lowerRoman"/>
      <w:lvlText w:val="%9."/>
      <w:lvlJc w:val="right"/>
      <w:pPr>
        <w:ind w:left="6543" w:hanging="180"/>
      </w:pPr>
    </w:lvl>
  </w:abstractNum>
  <w:abstractNum w:abstractNumId="16" w15:restartNumberingAfterBreak="0">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77DC8"/>
    <w:multiLevelType w:val="hybridMultilevel"/>
    <w:tmpl w:val="B94C2250"/>
    <w:lvl w:ilvl="0" w:tplc="56AA36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3385C"/>
    <w:multiLevelType w:val="hybridMultilevel"/>
    <w:tmpl w:val="A30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E227F"/>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A1F6A"/>
    <w:multiLevelType w:val="hybridMultilevel"/>
    <w:tmpl w:val="9C8664B8"/>
    <w:lvl w:ilvl="0" w:tplc="413E5E14">
      <w:start w:val="1"/>
      <w:numFmt w:val="bullet"/>
      <w:lvlText w:val="•"/>
      <w:lvlJc w:val="left"/>
      <w:pPr>
        <w:tabs>
          <w:tab w:val="num" w:pos="720"/>
        </w:tabs>
        <w:ind w:left="720" w:hanging="360"/>
      </w:pPr>
      <w:rPr>
        <w:rFonts w:ascii="Times New Roman" w:hAnsi="Times New Roman" w:hint="default"/>
      </w:rPr>
    </w:lvl>
    <w:lvl w:ilvl="1" w:tplc="ACF6F46A" w:tentative="1">
      <w:start w:val="1"/>
      <w:numFmt w:val="bullet"/>
      <w:lvlText w:val="•"/>
      <w:lvlJc w:val="left"/>
      <w:pPr>
        <w:tabs>
          <w:tab w:val="num" w:pos="1440"/>
        </w:tabs>
        <w:ind w:left="1440" w:hanging="360"/>
      </w:pPr>
      <w:rPr>
        <w:rFonts w:ascii="Times New Roman" w:hAnsi="Times New Roman" w:hint="default"/>
      </w:rPr>
    </w:lvl>
    <w:lvl w:ilvl="2" w:tplc="3CDE8B30" w:tentative="1">
      <w:start w:val="1"/>
      <w:numFmt w:val="bullet"/>
      <w:lvlText w:val="•"/>
      <w:lvlJc w:val="left"/>
      <w:pPr>
        <w:tabs>
          <w:tab w:val="num" w:pos="2160"/>
        </w:tabs>
        <w:ind w:left="2160" w:hanging="360"/>
      </w:pPr>
      <w:rPr>
        <w:rFonts w:ascii="Times New Roman" w:hAnsi="Times New Roman" w:hint="default"/>
      </w:rPr>
    </w:lvl>
    <w:lvl w:ilvl="3" w:tplc="229E8D76" w:tentative="1">
      <w:start w:val="1"/>
      <w:numFmt w:val="bullet"/>
      <w:lvlText w:val="•"/>
      <w:lvlJc w:val="left"/>
      <w:pPr>
        <w:tabs>
          <w:tab w:val="num" w:pos="2880"/>
        </w:tabs>
        <w:ind w:left="2880" w:hanging="360"/>
      </w:pPr>
      <w:rPr>
        <w:rFonts w:ascii="Times New Roman" w:hAnsi="Times New Roman" w:hint="default"/>
      </w:rPr>
    </w:lvl>
    <w:lvl w:ilvl="4" w:tplc="6D605972" w:tentative="1">
      <w:start w:val="1"/>
      <w:numFmt w:val="bullet"/>
      <w:lvlText w:val="•"/>
      <w:lvlJc w:val="left"/>
      <w:pPr>
        <w:tabs>
          <w:tab w:val="num" w:pos="3600"/>
        </w:tabs>
        <w:ind w:left="3600" w:hanging="360"/>
      </w:pPr>
      <w:rPr>
        <w:rFonts w:ascii="Times New Roman" w:hAnsi="Times New Roman" w:hint="default"/>
      </w:rPr>
    </w:lvl>
    <w:lvl w:ilvl="5" w:tplc="CD48BC92" w:tentative="1">
      <w:start w:val="1"/>
      <w:numFmt w:val="bullet"/>
      <w:lvlText w:val="•"/>
      <w:lvlJc w:val="left"/>
      <w:pPr>
        <w:tabs>
          <w:tab w:val="num" w:pos="4320"/>
        </w:tabs>
        <w:ind w:left="4320" w:hanging="360"/>
      </w:pPr>
      <w:rPr>
        <w:rFonts w:ascii="Times New Roman" w:hAnsi="Times New Roman" w:hint="default"/>
      </w:rPr>
    </w:lvl>
    <w:lvl w:ilvl="6" w:tplc="9E3E286C" w:tentative="1">
      <w:start w:val="1"/>
      <w:numFmt w:val="bullet"/>
      <w:lvlText w:val="•"/>
      <w:lvlJc w:val="left"/>
      <w:pPr>
        <w:tabs>
          <w:tab w:val="num" w:pos="5040"/>
        </w:tabs>
        <w:ind w:left="5040" w:hanging="360"/>
      </w:pPr>
      <w:rPr>
        <w:rFonts w:ascii="Times New Roman" w:hAnsi="Times New Roman" w:hint="default"/>
      </w:rPr>
    </w:lvl>
    <w:lvl w:ilvl="7" w:tplc="086EA72A" w:tentative="1">
      <w:start w:val="1"/>
      <w:numFmt w:val="bullet"/>
      <w:lvlText w:val="•"/>
      <w:lvlJc w:val="left"/>
      <w:pPr>
        <w:tabs>
          <w:tab w:val="num" w:pos="5760"/>
        </w:tabs>
        <w:ind w:left="5760" w:hanging="360"/>
      </w:pPr>
      <w:rPr>
        <w:rFonts w:ascii="Times New Roman" w:hAnsi="Times New Roman" w:hint="default"/>
      </w:rPr>
    </w:lvl>
    <w:lvl w:ilvl="8" w:tplc="6164C99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DB2E69"/>
    <w:multiLevelType w:val="hybridMultilevel"/>
    <w:tmpl w:val="A97E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36451"/>
    <w:multiLevelType w:val="hybridMultilevel"/>
    <w:tmpl w:val="F2704170"/>
    <w:lvl w:ilvl="0" w:tplc="BF8AC8E2">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BEE3A15"/>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51715"/>
    <w:multiLevelType w:val="hybridMultilevel"/>
    <w:tmpl w:val="A0707BAA"/>
    <w:lvl w:ilvl="0" w:tplc="B9940C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D1C29"/>
    <w:multiLevelType w:val="hybridMultilevel"/>
    <w:tmpl w:val="4FD0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540AB"/>
    <w:multiLevelType w:val="hybridMultilevel"/>
    <w:tmpl w:val="5C5210E2"/>
    <w:lvl w:ilvl="0" w:tplc="1E2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E0BA0"/>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A651C"/>
    <w:multiLevelType w:val="hybridMultilevel"/>
    <w:tmpl w:val="6D84CF18"/>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D5658"/>
    <w:multiLevelType w:val="hybridMultilevel"/>
    <w:tmpl w:val="6052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6" w15:restartNumberingAfterBreak="0">
    <w:nsid w:val="61233D90"/>
    <w:multiLevelType w:val="hybridMultilevel"/>
    <w:tmpl w:val="E128565A"/>
    <w:lvl w:ilvl="0" w:tplc="0E866DC6">
      <w:numFmt w:val="bullet"/>
      <w:lvlText w:val="-"/>
      <w:lvlJc w:val="left"/>
      <w:pPr>
        <w:ind w:left="1170" w:hanging="360"/>
      </w:pPr>
      <w:rPr>
        <w:rFonts w:ascii="Arial" w:eastAsia="Times New Roman" w:hAnsi="Arial" w:cs="Arial" w:hint="default"/>
      </w:rPr>
    </w:lvl>
    <w:lvl w:ilvl="1" w:tplc="100C0003" w:tentative="1">
      <w:start w:val="1"/>
      <w:numFmt w:val="bullet"/>
      <w:lvlText w:val="o"/>
      <w:lvlJc w:val="left"/>
      <w:pPr>
        <w:ind w:left="1890" w:hanging="360"/>
      </w:pPr>
      <w:rPr>
        <w:rFonts w:ascii="Courier New" w:hAnsi="Courier New" w:cs="Courier New" w:hint="default"/>
      </w:rPr>
    </w:lvl>
    <w:lvl w:ilvl="2" w:tplc="100C0005" w:tentative="1">
      <w:start w:val="1"/>
      <w:numFmt w:val="bullet"/>
      <w:lvlText w:val=""/>
      <w:lvlJc w:val="left"/>
      <w:pPr>
        <w:ind w:left="2610" w:hanging="360"/>
      </w:pPr>
      <w:rPr>
        <w:rFonts w:ascii="Wingdings" w:hAnsi="Wingdings" w:hint="default"/>
      </w:rPr>
    </w:lvl>
    <w:lvl w:ilvl="3" w:tplc="100C0001" w:tentative="1">
      <w:start w:val="1"/>
      <w:numFmt w:val="bullet"/>
      <w:lvlText w:val=""/>
      <w:lvlJc w:val="left"/>
      <w:pPr>
        <w:ind w:left="3330" w:hanging="360"/>
      </w:pPr>
      <w:rPr>
        <w:rFonts w:ascii="Symbol" w:hAnsi="Symbol" w:hint="default"/>
      </w:rPr>
    </w:lvl>
    <w:lvl w:ilvl="4" w:tplc="100C0003" w:tentative="1">
      <w:start w:val="1"/>
      <w:numFmt w:val="bullet"/>
      <w:lvlText w:val="o"/>
      <w:lvlJc w:val="left"/>
      <w:pPr>
        <w:ind w:left="4050" w:hanging="360"/>
      </w:pPr>
      <w:rPr>
        <w:rFonts w:ascii="Courier New" w:hAnsi="Courier New" w:cs="Courier New" w:hint="default"/>
      </w:rPr>
    </w:lvl>
    <w:lvl w:ilvl="5" w:tplc="100C0005" w:tentative="1">
      <w:start w:val="1"/>
      <w:numFmt w:val="bullet"/>
      <w:lvlText w:val=""/>
      <w:lvlJc w:val="left"/>
      <w:pPr>
        <w:ind w:left="4770" w:hanging="360"/>
      </w:pPr>
      <w:rPr>
        <w:rFonts w:ascii="Wingdings" w:hAnsi="Wingdings" w:hint="default"/>
      </w:rPr>
    </w:lvl>
    <w:lvl w:ilvl="6" w:tplc="100C0001" w:tentative="1">
      <w:start w:val="1"/>
      <w:numFmt w:val="bullet"/>
      <w:lvlText w:val=""/>
      <w:lvlJc w:val="left"/>
      <w:pPr>
        <w:ind w:left="5490" w:hanging="360"/>
      </w:pPr>
      <w:rPr>
        <w:rFonts w:ascii="Symbol" w:hAnsi="Symbol" w:hint="default"/>
      </w:rPr>
    </w:lvl>
    <w:lvl w:ilvl="7" w:tplc="100C0003" w:tentative="1">
      <w:start w:val="1"/>
      <w:numFmt w:val="bullet"/>
      <w:lvlText w:val="o"/>
      <w:lvlJc w:val="left"/>
      <w:pPr>
        <w:ind w:left="6210" w:hanging="360"/>
      </w:pPr>
      <w:rPr>
        <w:rFonts w:ascii="Courier New" w:hAnsi="Courier New" w:cs="Courier New" w:hint="default"/>
      </w:rPr>
    </w:lvl>
    <w:lvl w:ilvl="8" w:tplc="100C0005" w:tentative="1">
      <w:start w:val="1"/>
      <w:numFmt w:val="bullet"/>
      <w:lvlText w:val=""/>
      <w:lvlJc w:val="left"/>
      <w:pPr>
        <w:ind w:left="6930" w:hanging="360"/>
      </w:pPr>
      <w:rPr>
        <w:rFonts w:ascii="Wingdings" w:hAnsi="Wingdings" w:hint="default"/>
      </w:rPr>
    </w:lvl>
  </w:abstractNum>
  <w:abstractNum w:abstractNumId="37" w15:restartNumberingAfterBreak="0">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452D8"/>
    <w:multiLevelType w:val="multilevel"/>
    <w:tmpl w:val="DE167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1680D"/>
    <w:multiLevelType w:val="hybridMultilevel"/>
    <w:tmpl w:val="BA70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674E8"/>
    <w:multiLevelType w:val="hybridMultilevel"/>
    <w:tmpl w:val="15001622"/>
    <w:lvl w:ilvl="0" w:tplc="10C6F3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5C14F7"/>
    <w:multiLevelType w:val="hybridMultilevel"/>
    <w:tmpl w:val="E792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7" w15:restartNumberingAfterBreak="0">
    <w:nsid w:val="7BFF2ACD"/>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773DA4"/>
    <w:multiLevelType w:val="hybridMultilevel"/>
    <w:tmpl w:val="211EC2C4"/>
    <w:lvl w:ilvl="0" w:tplc="C4629B2C">
      <w:start w:val="1"/>
      <w:numFmt w:val="lowerRoman"/>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46"/>
  </w:num>
  <w:num w:numId="2">
    <w:abstractNumId w:val="40"/>
  </w:num>
  <w:num w:numId="3">
    <w:abstractNumId w:val="34"/>
  </w:num>
  <w:num w:numId="4">
    <w:abstractNumId w:val="41"/>
  </w:num>
  <w:num w:numId="5">
    <w:abstractNumId w:val="44"/>
  </w:num>
  <w:num w:numId="6">
    <w:abstractNumId w:val="0"/>
  </w:num>
  <w:num w:numId="7">
    <w:abstractNumId w:val="18"/>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9"/>
  </w:num>
  <w:num w:numId="11">
    <w:abstractNumId w:val="3"/>
  </w:num>
  <w:num w:numId="12">
    <w:abstractNumId w:val="16"/>
  </w:num>
  <w:num w:numId="13">
    <w:abstractNumId w:val="37"/>
  </w:num>
  <w:num w:numId="14">
    <w:abstractNumId w:val="10"/>
  </w:num>
  <w:num w:numId="15">
    <w:abstractNumId w:val="4"/>
  </w:num>
  <w:num w:numId="16">
    <w:abstractNumId w:val="28"/>
  </w:num>
  <w:num w:numId="17">
    <w:abstractNumId w:val="48"/>
  </w:num>
  <w:num w:numId="18">
    <w:abstractNumId w:val="9"/>
  </w:num>
  <w:num w:numId="19">
    <w:abstractNumId w:val="5"/>
  </w:num>
  <w:num w:numId="20">
    <w:abstractNumId w:val="42"/>
  </w:num>
  <w:num w:numId="21">
    <w:abstractNumId w:val="19"/>
  </w:num>
  <w:num w:numId="22">
    <w:abstractNumId w:val="11"/>
  </w:num>
  <w:num w:numId="23">
    <w:abstractNumId w:val="29"/>
  </w:num>
  <w:num w:numId="24">
    <w:abstractNumId w:val="38"/>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7"/>
  </w:num>
  <w:num w:numId="36">
    <w:abstractNumId w:val="23"/>
  </w:num>
  <w:num w:numId="37">
    <w:abstractNumId w:val="31"/>
  </w:num>
  <w:num w:numId="38">
    <w:abstractNumId w:val="24"/>
  </w:num>
  <w:num w:numId="39">
    <w:abstractNumId w:val="26"/>
  </w:num>
  <w:num w:numId="40">
    <w:abstractNumId w:val="6"/>
  </w:num>
  <w:num w:numId="41">
    <w:abstractNumId w:val="43"/>
  </w:num>
  <w:num w:numId="42">
    <w:abstractNumId w:val="2"/>
  </w:num>
  <w:num w:numId="43">
    <w:abstractNumId w:val="17"/>
  </w:num>
  <w:num w:numId="44">
    <w:abstractNumId w:val="12"/>
  </w:num>
  <w:num w:numId="45">
    <w:abstractNumId w:val="45"/>
  </w:num>
  <w:num w:numId="46">
    <w:abstractNumId w:val="21"/>
  </w:num>
  <w:num w:numId="47">
    <w:abstractNumId w:val="7"/>
  </w:num>
  <w:num w:numId="48">
    <w:abstractNumId w:val="36"/>
  </w:num>
  <w:num w:numId="49">
    <w:abstractNumId w:val="33"/>
  </w:num>
  <w:num w:numId="50">
    <w:abstractNumId w:val="13"/>
  </w:num>
  <w:num w:numId="51">
    <w:abstractNumId w:val="15"/>
  </w:num>
  <w:num w:numId="52">
    <w:abstractNumId w:val="8"/>
  </w:num>
  <w:num w:numId="53">
    <w:abstractNumId w:val="47"/>
  </w:num>
  <w:num w:numId="54">
    <w:abstractNumId w:val="14"/>
  </w:num>
  <w:num w:numId="55">
    <w:abstractNumId w:val="20"/>
  </w:num>
  <w:num w:numId="5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30"/>
  </w:num>
  <w:num w:numId="5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3B"/>
    <w:rsid w:val="000008C4"/>
    <w:rsid w:val="00001C40"/>
    <w:rsid w:val="0000321E"/>
    <w:rsid w:val="000034CA"/>
    <w:rsid w:val="00003735"/>
    <w:rsid w:val="00003C91"/>
    <w:rsid w:val="00004569"/>
    <w:rsid w:val="0000477A"/>
    <w:rsid w:val="00005C98"/>
    <w:rsid w:val="00006223"/>
    <w:rsid w:val="00006AAC"/>
    <w:rsid w:val="000076BF"/>
    <w:rsid w:val="000079C3"/>
    <w:rsid w:val="00007CBC"/>
    <w:rsid w:val="00010480"/>
    <w:rsid w:val="0001158A"/>
    <w:rsid w:val="000116BA"/>
    <w:rsid w:val="00012DF6"/>
    <w:rsid w:val="00013ACF"/>
    <w:rsid w:val="00013F4C"/>
    <w:rsid w:val="00014E72"/>
    <w:rsid w:val="00015764"/>
    <w:rsid w:val="00016159"/>
    <w:rsid w:val="00017164"/>
    <w:rsid w:val="00017778"/>
    <w:rsid w:val="00017D25"/>
    <w:rsid w:val="00020127"/>
    <w:rsid w:val="00020932"/>
    <w:rsid w:val="00020F4F"/>
    <w:rsid w:val="00021FE5"/>
    <w:rsid w:val="000221E8"/>
    <w:rsid w:val="00022F72"/>
    <w:rsid w:val="00023342"/>
    <w:rsid w:val="00023A6F"/>
    <w:rsid w:val="00023B9C"/>
    <w:rsid w:val="000243D5"/>
    <w:rsid w:val="000245C1"/>
    <w:rsid w:val="00025391"/>
    <w:rsid w:val="0002678F"/>
    <w:rsid w:val="00026B79"/>
    <w:rsid w:val="00026C5E"/>
    <w:rsid w:val="00026CBF"/>
    <w:rsid w:val="00030307"/>
    <w:rsid w:val="000311C0"/>
    <w:rsid w:val="000324D7"/>
    <w:rsid w:val="00033033"/>
    <w:rsid w:val="00034187"/>
    <w:rsid w:val="000343E8"/>
    <w:rsid w:val="00034520"/>
    <w:rsid w:val="000349DA"/>
    <w:rsid w:val="00035B4C"/>
    <w:rsid w:val="00035BBF"/>
    <w:rsid w:val="00035D7F"/>
    <w:rsid w:val="00037CD4"/>
    <w:rsid w:val="00037DE7"/>
    <w:rsid w:val="0004102A"/>
    <w:rsid w:val="00041F14"/>
    <w:rsid w:val="000430E4"/>
    <w:rsid w:val="00043103"/>
    <w:rsid w:val="00043680"/>
    <w:rsid w:val="00043B1A"/>
    <w:rsid w:val="00044569"/>
    <w:rsid w:val="000449C8"/>
    <w:rsid w:val="000469A5"/>
    <w:rsid w:val="0004741E"/>
    <w:rsid w:val="000476AF"/>
    <w:rsid w:val="00050599"/>
    <w:rsid w:val="00051108"/>
    <w:rsid w:val="00051954"/>
    <w:rsid w:val="00052090"/>
    <w:rsid w:val="000521EF"/>
    <w:rsid w:val="0005244B"/>
    <w:rsid w:val="00052AB9"/>
    <w:rsid w:val="00052DA9"/>
    <w:rsid w:val="00052FED"/>
    <w:rsid w:val="000535F5"/>
    <w:rsid w:val="00053D01"/>
    <w:rsid w:val="000550D2"/>
    <w:rsid w:val="00056177"/>
    <w:rsid w:val="000565DF"/>
    <w:rsid w:val="00056BA6"/>
    <w:rsid w:val="00056ED3"/>
    <w:rsid w:val="00057781"/>
    <w:rsid w:val="00057DD1"/>
    <w:rsid w:val="00060EF7"/>
    <w:rsid w:val="00061562"/>
    <w:rsid w:val="00062308"/>
    <w:rsid w:val="00062DE9"/>
    <w:rsid w:val="0006527D"/>
    <w:rsid w:val="00065C98"/>
    <w:rsid w:val="00065E9C"/>
    <w:rsid w:val="0006628F"/>
    <w:rsid w:val="000668F7"/>
    <w:rsid w:val="000675F5"/>
    <w:rsid w:val="000719B5"/>
    <w:rsid w:val="00071D25"/>
    <w:rsid w:val="00071F9D"/>
    <w:rsid w:val="0007238A"/>
    <w:rsid w:val="000729FF"/>
    <w:rsid w:val="00073A21"/>
    <w:rsid w:val="00073A35"/>
    <w:rsid w:val="000742FA"/>
    <w:rsid w:val="0007570B"/>
    <w:rsid w:val="00075AE6"/>
    <w:rsid w:val="000770F6"/>
    <w:rsid w:val="000773C5"/>
    <w:rsid w:val="00077883"/>
    <w:rsid w:val="00080093"/>
    <w:rsid w:val="000802C6"/>
    <w:rsid w:val="00080ABD"/>
    <w:rsid w:val="00081114"/>
    <w:rsid w:val="00081F27"/>
    <w:rsid w:val="000846B8"/>
    <w:rsid w:val="000855F9"/>
    <w:rsid w:val="00085E6A"/>
    <w:rsid w:val="00085F5E"/>
    <w:rsid w:val="000868EE"/>
    <w:rsid w:val="0008743F"/>
    <w:rsid w:val="000900F8"/>
    <w:rsid w:val="000909B2"/>
    <w:rsid w:val="00091DC4"/>
    <w:rsid w:val="000946F7"/>
    <w:rsid w:val="0009539A"/>
    <w:rsid w:val="00095EEE"/>
    <w:rsid w:val="00096574"/>
    <w:rsid w:val="00096934"/>
    <w:rsid w:val="000970AC"/>
    <w:rsid w:val="0009784A"/>
    <w:rsid w:val="000A0217"/>
    <w:rsid w:val="000A0C86"/>
    <w:rsid w:val="000A0D18"/>
    <w:rsid w:val="000A1197"/>
    <w:rsid w:val="000A150B"/>
    <w:rsid w:val="000A1D68"/>
    <w:rsid w:val="000A1E1B"/>
    <w:rsid w:val="000A208B"/>
    <w:rsid w:val="000A2874"/>
    <w:rsid w:val="000A2B2F"/>
    <w:rsid w:val="000A2FF3"/>
    <w:rsid w:val="000A3AFD"/>
    <w:rsid w:val="000A3D5E"/>
    <w:rsid w:val="000A4512"/>
    <w:rsid w:val="000A46AC"/>
    <w:rsid w:val="000A4E93"/>
    <w:rsid w:val="000A5DCC"/>
    <w:rsid w:val="000A7759"/>
    <w:rsid w:val="000A7864"/>
    <w:rsid w:val="000A7EC7"/>
    <w:rsid w:val="000B0761"/>
    <w:rsid w:val="000B183F"/>
    <w:rsid w:val="000B1C7A"/>
    <w:rsid w:val="000B2BDC"/>
    <w:rsid w:val="000B3749"/>
    <w:rsid w:val="000B41BD"/>
    <w:rsid w:val="000B439C"/>
    <w:rsid w:val="000B52CC"/>
    <w:rsid w:val="000B5A74"/>
    <w:rsid w:val="000B5AB7"/>
    <w:rsid w:val="000B5C75"/>
    <w:rsid w:val="000B615A"/>
    <w:rsid w:val="000B6B2B"/>
    <w:rsid w:val="000B6EC7"/>
    <w:rsid w:val="000C02DE"/>
    <w:rsid w:val="000C0394"/>
    <w:rsid w:val="000C1214"/>
    <w:rsid w:val="000C20E9"/>
    <w:rsid w:val="000C21A4"/>
    <w:rsid w:val="000C2256"/>
    <w:rsid w:val="000C2A61"/>
    <w:rsid w:val="000C3C43"/>
    <w:rsid w:val="000C4708"/>
    <w:rsid w:val="000C65C2"/>
    <w:rsid w:val="000C6E40"/>
    <w:rsid w:val="000C7E0E"/>
    <w:rsid w:val="000D091A"/>
    <w:rsid w:val="000D0B81"/>
    <w:rsid w:val="000D0BCC"/>
    <w:rsid w:val="000D16D9"/>
    <w:rsid w:val="000D1EAF"/>
    <w:rsid w:val="000D1EC6"/>
    <w:rsid w:val="000D2137"/>
    <w:rsid w:val="000D2308"/>
    <w:rsid w:val="000D23B0"/>
    <w:rsid w:val="000D26EC"/>
    <w:rsid w:val="000D2BB1"/>
    <w:rsid w:val="000D2C1C"/>
    <w:rsid w:val="000D31A6"/>
    <w:rsid w:val="000D3428"/>
    <w:rsid w:val="000D4027"/>
    <w:rsid w:val="000D4093"/>
    <w:rsid w:val="000D42F1"/>
    <w:rsid w:val="000D5477"/>
    <w:rsid w:val="000D5AC5"/>
    <w:rsid w:val="000D6515"/>
    <w:rsid w:val="000D65AF"/>
    <w:rsid w:val="000D68B1"/>
    <w:rsid w:val="000D69D1"/>
    <w:rsid w:val="000D702A"/>
    <w:rsid w:val="000D7089"/>
    <w:rsid w:val="000D70F0"/>
    <w:rsid w:val="000D7282"/>
    <w:rsid w:val="000D7436"/>
    <w:rsid w:val="000D7D7A"/>
    <w:rsid w:val="000E12D2"/>
    <w:rsid w:val="000E2849"/>
    <w:rsid w:val="000E2DFC"/>
    <w:rsid w:val="000E3509"/>
    <w:rsid w:val="000E3B7A"/>
    <w:rsid w:val="000E4203"/>
    <w:rsid w:val="000E45E8"/>
    <w:rsid w:val="000E46F5"/>
    <w:rsid w:val="000E61D0"/>
    <w:rsid w:val="000E64B1"/>
    <w:rsid w:val="000E74CB"/>
    <w:rsid w:val="000F06CB"/>
    <w:rsid w:val="000F104F"/>
    <w:rsid w:val="000F189C"/>
    <w:rsid w:val="000F1BE1"/>
    <w:rsid w:val="000F2A10"/>
    <w:rsid w:val="000F468A"/>
    <w:rsid w:val="000F4C94"/>
    <w:rsid w:val="000F5932"/>
    <w:rsid w:val="000F5BDF"/>
    <w:rsid w:val="000F5C13"/>
    <w:rsid w:val="000F5E56"/>
    <w:rsid w:val="000F6633"/>
    <w:rsid w:val="000F68BF"/>
    <w:rsid w:val="000F7B06"/>
    <w:rsid w:val="00100D3E"/>
    <w:rsid w:val="00102035"/>
    <w:rsid w:val="00102428"/>
    <w:rsid w:val="001027AE"/>
    <w:rsid w:val="00102C2A"/>
    <w:rsid w:val="0010313F"/>
    <w:rsid w:val="00103406"/>
    <w:rsid w:val="00103FA1"/>
    <w:rsid w:val="0010428A"/>
    <w:rsid w:val="00104A15"/>
    <w:rsid w:val="00104B0D"/>
    <w:rsid w:val="00104C6C"/>
    <w:rsid w:val="00104FE8"/>
    <w:rsid w:val="0010533A"/>
    <w:rsid w:val="001057F5"/>
    <w:rsid w:val="00105C35"/>
    <w:rsid w:val="00105E79"/>
    <w:rsid w:val="00106656"/>
    <w:rsid w:val="0010667E"/>
    <w:rsid w:val="0010689B"/>
    <w:rsid w:val="001069B3"/>
    <w:rsid w:val="0010728A"/>
    <w:rsid w:val="00107836"/>
    <w:rsid w:val="00107EF8"/>
    <w:rsid w:val="001102DD"/>
    <w:rsid w:val="00110501"/>
    <w:rsid w:val="00111715"/>
    <w:rsid w:val="00111C56"/>
    <w:rsid w:val="00111E90"/>
    <w:rsid w:val="00112310"/>
    <w:rsid w:val="00113E2C"/>
    <w:rsid w:val="00114121"/>
    <w:rsid w:val="001144D7"/>
    <w:rsid w:val="001147D6"/>
    <w:rsid w:val="00114BEB"/>
    <w:rsid w:val="00116D3C"/>
    <w:rsid w:val="00116DA4"/>
    <w:rsid w:val="00116E29"/>
    <w:rsid w:val="001171FD"/>
    <w:rsid w:val="00117F13"/>
    <w:rsid w:val="0012093D"/>
    <w:rsid w:val="00120CDB"/>
    <w:rsid w:val="00120DF0"/>
    <w:rsid w:val="001212EF"/>
    <w:rsid w:val="00121A6D"/>
    <w:rsid w:val="00121CEC"/>
    <w:rsid w:val="00121FAE"/>
    <w:rsid w:val="00122835"/>
    <w:rsid w:val="001231A5"/>
    <w:rsid w:val="00123824"/>
    <w:rsid w:val="00123C77"/>
    <w:rsid w:val="00125E80"/>
    <w:rsid w:val="0012630F"/>
    <w:rsid w:val="00126AC9"/>
    <w:rsid w:val="00126BB1"/>
    <w:rsid w:val="00126F01"/>
    <w:rsid w:val="00127A91"/>
    <w:rsid w:val="00130369"/>
    <w:rsid w:val="00130593"/>
    <w:rsid w:val="00131A3F"/>
    <w:rsid w:val="001320FC"/>
    <w:rsid w:val="0013293A"/>
    <w:rsid w:val="00132E1E"/>
    <w:rsid w:val="0013364F"/>
    <w:rsid w:val="0013429D"/>
    <w:rsid w:val="00134FF8"/>
    <w:rsid w:val="0013567F"/>
    <w:rsid w:val="00136257"/>
    <w:rsid w:val="00137602"/>
    <w:rsid w:val="0013771A"/>
    <w:rsid w:val="00137770"/>
    <w:rsid w:val="00137FE0"/>
    <w:rsid w:val="00140166"/>
    <w:rsid w:val="001401C0"/>
    <w:rsid w:val="001405FA"/>
    <w:rsid w:val="0014118F"/>
    <w:rsid w:val="00141340"/>
    <w:rsid w:val="00141969"/>
    <w:rsid w:val="00141F03"/>
    <w:rsid w:val="001421A0"/>
    <w:rsid w:val="00142B0E"/>
    <w:rsid w:val="00142F55"/>
    <w:rsid w:val="00143108"/>
    <w:rsid w:val="0014310F"/>
    <w:rsid w:val="001436F3"/>
    <w:rsid w:val="00144D4B"/>
    <w:rsid w:val="0014513E"/>
    <w:rsid w:val="00145C74"/>
    <w:rsid w:val="001462C6"/>
    <w:rsid w:val="00146DC7"/>
    <w:rsid w:val="001477F3"/>
    <w:rsid w:val="001501DE"/>
    <w:rsid w:val="00150213"/>
    <w:rsid w:val="00151E0F"/>
    <w:rsid w:val="0015227A"/>
    <w:rsid w:val="00152A86"/>
    <w:rsid w:val="00152B1B"/>
    <w:rsid w:val="00152D3A"/>
    <w:rsid w:val="00152D82"/>
    <w:rsid w:val="00153706"/>
    <w:rsid w:val="00154D7B"/>
    <w:rsid w:val="00155012"/>
    <w:rsid w:val="0015502F"/>
    <w:rsid w:val="00155820"/>
    <w:rsid w:val="00156955"/>
    <w:rsid w:val="00156E32"/>
    <w:rsid w:val="0016012B"/>
    <w:rsid w:val="00160164"/>
    <w:rsid w:val="001601EF"/>
    <w:rsid w:val="00160C2D"/>
    <w:rsid w:val="001615D8"/>
    <w:rsid w:val="00161ACB"/>
    <w:rsid w:val="00161ADD"/>
    <w:rsid w:val="001624BB"/>
    <w:rsid w:val="0016254B"/>
    <w:rsid w:val="001633E7"/>
    <w:rsid w:val="00163AA8"/>
    <w:rsid w:val="00163B39"/>
    <w:rsid w:val="00163F16"/>
    <w:rsid w:val="00164905"/>
    <w:rsid w:val="00164CBD"/>
    <w:rsid w:val="00164F46"/>
    <w:rsid w:val="001662B7"/>
    <w:rsid w:val="00166593"/>
    <w:rsid w:val="00166A40"/>
    <w:rsid w:val="001679D4"/>
    <w:rsid w:val="00167FBC"/>
    <w:rsid w:val="001705F3"/>
    <w:rsid w:val="00171543"/>
    <w:rsid w:val="0017156E"/>
    <w:rsid w:val="00175B10"/>
    <w:rsid w:val="0017621E"/>
    <w:rsid w:val="0017637A"/>
    <w:rsid w:val="00176DC3"/>
    <w:rsid w:val="00177094"/>
    <w:rsid w:val="00177C88"/>
    <w:rsid w:val="00183F38"/>
    <w:rsid w:val="0018421D"/>
    <w:rsid w:val="00184401"/>
    <w:rsid w:val="00184A7B"/>
    <w:rsid w:val="0018512A"/>
    <w:rsid w:val="0018570F"/>
    <w:rsid w:val="00185E42"/>
    <w:rsid w:val="001866C5"/>
    <w:rsid w:val="00186823"/>
    <w:rsid w:val="00186F65"/>
    <w:rsid w:val="001870D0"/>
    <w:rsid w:val="0018759D"/>
    <w:rsid w:val="00187FB7"/>
    <w:rsid w:val="00191015"/>
    <w:rsid w:val="001923E7"/>
    <w:rsid w:val="00193415"/>
    <w:rsid w:val="00193B29"/>
    <w:rsid w:val="00194F63"/>
    <w:rsid w:val="00195D61"/>
    <w:rsid w:val="00196617"/>
    <w:rsid w:val="0019668C"/>
    <w:rsid w:val="0019700A"/>
    <w:rsid w:val="001A0931"/>
    <w:rsid w:val="001A2320"/>
    <w:rsid w:val="001A32E9"/>
    <w:rsid w:val="001A339F"/>
    <w:rsid w:val="001A42B0"/>
    <w:rsid w:val="001A474A"/>
    <w:rsid w:val="001A4D32"/>
    <w:rsid w:val="001A4E7C"/>
    <w:rsid w:val="001A5122"/>
    <w:rsid w:val="001A5142"/>
    <w:rsid w:val="001A5404"/>
    <w:rsid w:val="001A6ACC"/>
    <w:rsid w:val="001A71DE"/>
    <w:rsid w:val="001A7513"/>
    <w:rsid w:val="001A7BFB"/>
    <w:rsid w:val="001B0EEB"/>
    <w:rsid w:val="001B11AF"/>
    <w:rsid w:val="001B1208"/>
    <w:rsid w:val="001B21A4"/>
    <w:rsid w:val="001B2385"/>
    <w:rsid w:val="001B257C"/>
    <w:rsid w:val="001B32FA"/>
    <w:rsid w:val="001B3E4B"/>
    <w:rsid w:val="001B58F5"/>
    <w:rsid w:val="001B5C70"/>
    <w:rsid w:val="001B6574"/>
    <w:rsid w:val="001B6577"/>
    <w:rsid w:val="001B6DA9"/>
    <w:rsid w:val="001B7527"/>
    <w:rsid w:val="001B7D1A"/>
    <w:rsid w:val="001B7D29"/>
    <w:rsid w:val="001C18CA"/>
    <w:rsid w:val="001C1C96"/>
    <w:rsid w:val="001C26D0"/>
    <w:rsid w:val="001C42AE"/>
    <w:rsid w:val="001C4517"/>
    <w:rsid w:val="001C4FA6"/>
    <w:rsid w:val="001C6169"/>
    <w:rsid w:val="001C6317"/>
    <w:rsid w:val="001C684C"/>
    <w:rsid w:val="001C725E"/>
    <w:rsid w:val="001D069E"/>
    <w:rsid w:val="001D0852"/>
    <w:rsid w:val="001D1140"/>
    <w:rsid w:val="001D1A90"/>
    <w:rsid w:val="001D271B"/>
    <w:rsid w:val="001D3292"/>
    <w:rsid w:val="001D398F"/>
    <w:rsid w:val="001D4ED5"/>
    <w:rsid w:val="001D5D91"/>
    <w:rsid w:val="001D60B1"/>
    <w:rsid w:val="001D6B00"/>
    <w:rsid w:val="001D6EAD"/>
    <w:rsid w:val="001E0404"/>
    <w:rsid w:val="001E05A1"/>
    <w:rsid w:val="001E05A7"/>
    <w:rsid w:val="001E10DC"/>
    <w:rsid w:val="001E1127"/>
    <w:rsid w:val="001E1417"/>
    <w:rsid w:val="001E1972"/>
    <w:rsid w:val="001E1FBB"/>
    <w:rsid w:val="001E390D"/>
    <w:rsid w:val="001E4052"/>
    <w:rsid w:val="001E437F"/>
    <w:rsid w:val="001E45ED"/>
    <w:rsid w:val="001E464F"/>
    <w:rsid w:val="001E469B"/>
    <w:rsid w:val="001E536B"/>
    <w:rsid w:val="001E596D"/>
    <w:rsid w:val="001E5B8D"/>
    <w:rsid w:val="001E6396"/>
    <w:rsid w:val="001E64B7"/>
    <w:rsid w:val="001E7670"/>
    <w:rsid w:val="001E7AFA"/>
    <w:rsid w:val="001E7C5B"/>
    <w:rsid w:val="001E7FD1"/>
    <w:rsid w:val="001F0763"/>
    <w:rsid w:val="001F0B5F"/>
    <w:rsid w:val="001F1765"/>
    <w:rsid w:val="001F2429"/>
    <w:rsid w:val="001F381B"/>
    <w:rsid w:val="001F42D4"/>
    <w:rsid w:val="001F4666"/>
    <w:rsid w:val="001F4FE3"/>
    <w:rsid w:val="001F5324"/>
    <w:rsid w:val="001F541D"/>
    <w:rsid w:val="001F7D73"/>
    <w:rsid w:val="002014D9"/>
    <w:rsid w:val="002026E9"/>
    <w:rsid w:val="00202A13"/>
    <w:rsid w:val="00202D1A"/>
    <w:rsid w:val="002034B6"/>
    <w:rsid w:val="00203D8A"/>
    <w:rsid w:val="002044DB"/>
    <w:rsid w:val="00204B95"/>
    <w:rsid w:val="00204EBB"/>
    <w:rsid w:val="002055E3"/>
    <w:rsid w:val="002057C4"/>
    <w:rsid w:val="00206018"/>
    <w:rsid w:val="0020704E"/>
    <w:rsid w:val="00207709"/>
    <w:rsid w:val="00207B0F"/>
    <w:rsid w:val="002104CD"/>
    <w:rsid w:val="00210CD1"/>
    <w:rsid w:val="002118AC"/>
    <w:rsid w:val="00212173"/>
    <w:rsid w:val="002129F8"/>
    <w:rsid w:val="00212DBB"/>
    <w:rsid w:val="0021553E"/>
    <w:rsid w:val="00215577"/>
    <w:rsid w:val="00215C60"/>
    <w:rsid w:val="00215DAD"/>
    <w:rsid w:val="00216527"/>
    <w:rsid w:val="00216E2E"/>
    <w:rsid w:val="002172E4"/>
    <w:rsid w:val="0021789D"/>
    <w:rsid w:val="00217CD8"/>
    <w:rsid w:val="00220B15"/>
    <w:rsid w:val="00221B21"/>
    <w:rsid w:val="0022219B"/>
    <w:rsid w:val="00223BC2"/>
    <w:rsid w:val="00224193"/>
    <w:rsid w:val="0022422C"/>
    <w:rsid w:val="00224899"/>
    <w:rsid w:val="0022498D"/>
    <w:rsid w:val="002249C8"/>
    <w:rsid w:val="00224BB3"/>
    <w:rsid w:val="002255D0"/>
    <w:rsid w:val="002259EB"/>
    <w:rsid w:val="00225D97"/>
    <w:rsid w:val="00226583"/>
    <w:rsid w:val="002269B3"/>
    <w:rsid w:val="002269C9"/>
    <w:rsid w:val="00226EC3"/>
    <w:rsid w:val="002301FF"/>
    <w:rsid w:val="002309AC"/>
    <w:rsid w:val="002309C8"/>
    <w:rsid w:val="00230C40"/>
    <w:rsid w:val="00230C7F"/>
    <w:rsid w:val="0023142F"/>
    <w:rsid w:val="002331D7"/>
    <w:rsid w:val="002332B9"/>
    <w:rsid w:val="00233598"/>
    <w:rsid w:val="00233756"/>
    <w:rsid w:val="00234CF7"/>
    <w:rsid w:val="00235219"/>
    <w:rsid w:val="00235487"/>
    <w:rsid w:val="00236209"/>
    <w:rsid w:val="00236589"/>
    <w:rsid w:val="002370D5"/>
    <w:rsid w:val="00237DF6"/>
    <w:rsid w:val="00240099"/>
    <w:rsid w:val="002400AD"/>
    <w:rsid w:val="00240EE7"/>
    <w:rsid w:val="002411E2"/>
    <w:rsid w:val="002420BD"/>
    <w:rsid w:val="00242F50"/>
    <w:rsid w:val="002430CD"/>
    <w:rsid w:val="0024382E"/>
    <w:rsid w:val="00244328"/>
    <w:rsid w:val="0024439A"/>
    <w:rsid w:val="00244EF8"/>
    <w:rsid w:val="00245588"/>
    <w:rsid w:val="00245C5A"/>
    <w:rsid w:val="00246270"/>
    <w:rsid w:val="002469D9"/>
    <w:rsid w:val="00246D00"/>
    <w:rsid w:val="00250056"/>
    <w:rsid w:val="00250075"/>
    <w:rsid w:val="00251526"/>
    <w:rsid w:val="002526BC"/>
    <w:rsid w:val="00252A43"/>
    <w:rsid w:val="00252C20"/>
    <w:rsid w:val="002538DC"/>
    <w:rsid w:val="00253B03"/>
    <w:rsid w:val="00253B1A"/>
    <w:rsid w:val="00253B7E"/>
    <w:rsid w:val="00253FA5"/>
    <w:rsid w:val="00254A04"/>
    <w:rsid w:val="002552A6"/>
    <w:rsid w:val="00256883"/>
    <w:rsid w:val="002568B5"/>
    <w:rsid w:val="0025741C"/>
    <w:rsid w:val="00257A3D"/>
    <w:rsid w:val="00260F76"/>
    <w:rsid w:val="00262034"/>
    <w:rsid w:val="002630C5"/>
    <w:rsid w:val="00263437"/>
    <w:rsid w:val="0026396D"/>
    <w:rsid w:val="00263F02"/>
    <w:rsid w:val="00264152"/>
    <w:rsid w:val="00265350"/>
    <w:rsid w:val="002656DA"/>
    <w:rsid w:val="00265E0D"/>
    <w:rsid w:val="00266C53"/>
    <w:rsid w:val="00267659"/>
    <w:rsid w:val="002701C3"/>
    <w:rsid w:val="00271608"/>
    <w:rsid w:val="00272401"/>
    <w:rsid w:val="00272998"/>
    <w:rsid w:val="00272EF4"/>
    <w:rsid w:val="002733DC"/>
    <w:rsid w:val="002734F4"/>
    <w:rsid w:val="00274397"/>
    <w:rsid w:val="00274D33"/>
    <w:rsid w:val="00274D8E"/>
    <w:rsid w:val="002752C3"/>
    <w:rsid w:val="002757EE"/>
    <w:rsid w:val="00276039"/>
    <w:rsid w:val="00276800"/>
    <w:rsid w:val="00277AF8"/>
    <w:rsid w:val="00277BC7"/>
    <w:rsid w:val="002800CE"/>
    <w:rsid w:val="0028043E"/>
    <w:rsid w:val="00282463"/>
    <w:rsid w:val="0028340D"/>
    <w:rsid w:val="00284904"/>
    <w:rsid w:val="00284C38"/>
    <w:rsid w:val="002860F8"/>
    <w:rsid w:val="00286A1E"/>
    <w:rsid w:val="002876A9"/>
    <w:rsid w:val="002923AB"/>
    <w:rsid w:val="00293F65"/>
    <w:rsid w:val="00294548"/>
    <w:rsid w:val="00294BE4"/>
    <w:rsid w:val="00294C08"/>
    <w:rsid w:val="00294E65"/>
    <w:rsid w:val="0029558A"/>
    <w:rsid w:val="002958BB"/>
    <w:rsid w:val="00295D54"/>
    <w:rsid w:val="0029620D"/>
    <w:rsid w:val="00296D41"/>
    <w:rsid w:val="00297060"/>
    <w:rsid w:val="002A0754"/>
    <w:rsid w:val="002A12C6"/>
    <w:rsid w:val="002A540F"/>
    <w:rsid w:val="002A554E"/>
    <w:rsid w:val="002A60AA"/>
    <w:rsid w:val="002A724E"/>
    <w:rsid w:val="002B0717"/>
    <w:rsid w:val="002B0E6A"/>
    <w:rsid w:val="002B11BB"/>
    <w:rsid w:val="002B145E"/>
    <w:rsid w:val="002B1805"/>
    <w:rsid w:val="002B2E78"/>
    <w:rsid w:val="002B372E"/>
    <w:rsid w:val="002B4147"/>
    <w:rsid w:val="002B564D"/>
    <w:rsid w:val="002B57B2"/>
    <w:rsid w:val="002B68AA"/>
    <w:rsid w:val="002B6F46"/>
    <w:rsid w:val="002B7033"/>
    <w:rsid w:val="002B7B3E"/>
    <w:rsid w:val="002B7C89"/>
    <w:rsid w:val="002B7EBF"/>
    <w:rsid w:val="002C12AD"/>
    <w:rsid w:val="002C1AFD"/>
    <w:rsid w:val="002C1CB6"/>
    <w:rsid w:val="002C20A3"/>
    <w:rsid w:val="002C25B0"/>
    <w:rsid w:val="002C263F"/>
    <w:rsid w:val="002C2C93"/>
    <w:rsid w:val="002C3195"/>
    <w:rsid w:val="002C355C"/>
    <w:rsid w:val="002C3BE0"/>
    <w:rsid w:val="002C61F6"/>
    <w:rsid w:val="002C6282"/>
    <w:rsid w:val="002C6894"/>
    <w:rsid w:val="002D086D"/>
    <w:rsid w:val="002D1997"/>
    <w:rsid w:val="002D208C"/>
    <w:rsid w:val="002D42BF"/>
    <w:rsid w:val="002D4565"/>
    <w:rsid w:val="002D4F83"/>
    <w:rsid w:val="002D6DB5"/>
    <w:rsid w:val="002D7E4D"/>
    <w:rsid w:val="002D7FB3"/>
    <w:rsid w:val="002E0811"/>
    <w:rsid w:val="002E0F7D"/>
    <w:rsid w:val="002E23AA"/>
    <w:rsid w:val="002E2B12"/>
    <w:rsid w:val="002E3444"/>
    <w:rsid w:val="002E35D9"/>
    <w:rsid w:val="002E3E52"/>
    <w:rsid w:val="002E4B68"/>
    <w:rsid w:val="002E4F33"/>
    <w:rsid w:val="002E5A18"/>
    <w:rsid w:val="002E5B40"/>
    <w:rsid w:val="002E6654"/>
    <w:rsid w:val="002E75AC"/>
    <w:rsid w:val="002F02A1"/>
    <w:rsid w:val="002F030E"/>
    <w:rsid w:val="002F0860"/>
    <w:rsid w:val="002F0D6D"/>
    <w:rsid w:val="002F120B"/>
    <w:rsid w:val="002F1AA9"/>
    <w:rsid w:val="002F29BA"/>
    <w:rsid w:val="002F4EFB"/>
    <w:rsid w:val="002F5385"/>
    <w:rsid w:val="002F562C"/>
    <w:rsid w:val="002F576D"/>
    <w:rsid w:val="002F6597"/>
    <w:rsid w:val="002F6F54"/>
    <w:rsid w:val="002F6F5A"/>
    <w:rsid w:val="002F71C5"/>
    <w:rsid w:val="002F7D00"/>
    <w:rsid w:val="003001D3"/>
    <w:rsid w:val="00300361"/>
    <w:rsid w:val="0030101A"/>
    <w:rsid w:val="003018BA"/>
    <w:rsid w:val="00302049"/>
    <w:rsid w:val="003031FD"/>
    <w:rsid w:val="003057BE"/>
    <w:rsid w:val="00305ECA"/>
    <w:rsid w:val="003069F2"/>
    <w:rsid w:val="003075D5"/>
    <w:rsid w:val="003101DC"/>
    <w:rsid w:val="003102CA"/>
    <w:rsid w:val="00311C10"/>
    <w:rsid w:val="00311D6C"/>
    <w:rsid w:val="00312128"/>
    <w:rsid w:val="0031212B"/>
    <w:rsid w:val="00313FE1"/>
    <w:rsid w:val="00314455"/>
    <w:rsid w:val="00314B37"/>
    <w:rsid w:val="00314F51"/>
    <w:rsid w:val="00315C4E"/>
    <w:rsid w:val="00316105"/>
    <w:rsid w:val="0031620D"/>
    <w:rsid w:val="003162A9"/>
    <w:rsid w:val="00316547"/>
    <w:rsid w:val="0032093C"/>
    <w:rsid w:val="00320A18"/>
    <w:rsid w:val="00320CEB"/>
    <w:rsid w:val="0032125B"/>
    <w:rsid w:val="00321608"/>
    <w:rsid w:val="0032167F"/>
    <w:rsid w:val="003217AD"/>
    <w:rsid w:val="003218CF"/>
    <w:rsid w:val="00321D84"/>
    <w:rsid w:val="00321DBC"/>
    <w:rsid w:val="00321DF9"/>
    <w:rsid w:val="00321EAC"/>
    <w:rsid w:val="00322509"/>
    <w:rsid w:val="00322A26"/>
    <w:rsid w:val="003243CB"/>
    <w:rsid w:val="003249FE"/>
    <w:rsid w:val="00325390"/>
    <w:rsid w:val="003259ED"/>
    <w:rsid w:val="00326110"/>
    <w:rsid w:val="00326324"/>
    <w:rsid w:val="00326B73"/>
    <w:rsid w:val="00326C7A"/>
    <w:rsid w:val="00326C9B"/>
    <w:rsid w:val="003271D3"/>
    <w:rsid w:val="003301D4"/>
    <w:rsid w:val="0033086F"/>
    <w:rsid w:val="0033103D"/>
    <w:rsid w:val="0033367C"/>
    <w:rsid w:val="00333E6B"/>
    <w:rsid w:val="003340EC"/>
    <w:rsid w:val="00334A96"/>
    <w:rsid w:val="003368E7"/>
    <w:rsid w:val="00336909"/>
    <w:rsid w:val="00336B55"/>
    <w:rsid w:val="00336BCF"/>
    <w:rsid w:val="003374A4"/>
    <w:rsid w:val="00341819"/>
    <w:rsid w:val="00341AC0"/>
    <w:rsid w:val="00342CF4"/>
    <w:rsid w:val="00343A0F"/>
    <w:rsid w:val="00343CC5"/>
    <w:rsid w:val="00343FEE"/>
    <w:rsid w:val="0034416E"/>
    <w:rsid w:val="003442BD"/>
    <w:rsid w:val="00344711"/>
    <w:rsid w:val="003448E4"/>
    <w:rsid w:val="00344D39"/>
    <w:rsid w:val="0034525A"/>
    <w:rsid w:val="003457E3"/>
    <w:rsid w:val="00350454"/>
    <w:rsid w:val="00351514"/>
    <w:rsid w:val="0035299E"/>
    <w:rsid w:val="0035347B"/>
    <w:rsid w:val="003540FF"/>
    <w:rsid w:val="003548E6"/>
    <w:rsid w:val="003556F2"/>
    <w:rsid w:val="00355CE2"/>
    <w:rsid w:val="00356FD6"/>
    <w:rsid w:val="00357458"/>
    <w:rsid w:val="00360121"/>
    <w:rsid w:val="0036041F"/>
    <w:rsid w:val="003624CC"/>
    <w:rsid w:val="00362C4B"/>
    <w:rsid w:val="003632BF"/>
    <w:rsid w:val="00363314"/>
    <w:rsid w:val="00363F64"/>
    <w:rsid w:val="003646C0"/>
    <w:rsid w:val="00365C74"/>
    <w:rsid w:val="00366C82"/>
    <w:rsid w:val="0037162C"/>
    <w:rsid w:val="00372C02"/>
    <w:rsid w:val="00374532"/>
    <w:rsid w:val="00376B45"/>
    <w:rsid w:val="00377508"/>
    <w:rsid w:val="003776C8"/>
    <w:rsid w:val="00377B53"/>
    <w:rsid w:val="00377BCD"/>
    <w:rsid w:val="00381F79"/>
    <w:rsid w:val="00382AD0"/>
    <w:rsid w:val="00383000"/>
    <w:rsid w:val="003832A8"/>
    <w:rsid w:val="00383318"/>
    <w:rsid w:val="003839D4"/>
    <w:rsid w:val="00384983"/>
    <w:rsid w:val="00384F36"/>
    <w:rsid w:val="00386439"/>
    <w:rsid w:val="00386688"/>
    <w:rsid w:val="00387B98"/>
    <w:rsid w:val="003915CA"/>
    <w:rsid w:val="0039193A"/>
    <w:rsid w:val="0039201F"/>
    <w:rsid w:val="00392069"/>
    <w:rsid w:val="003922F4"/>
    <w:rsid w:val="0039238F"/>
    <w:rsid w:val="0039251F"/>
    <w:rsid w:val="00392F66"/>
    <w:rsid w:val="00393C84"/>
    <w:rsid w:val="003945AA"/>
    <w:rsid w:val="00395E52"/>
    <w:rsid w:val="00396066"/>
    <w:rsid w:val="00397A65"/>
    <w:rsid w:val="003A0AE1"/>
    <w:rsid w:val="003A1292"/>
    <w:rsid w:val="003A13D5"/>
    <w:rsid w:val="003A172F"/>
    <w:rsid w:val="003A1743"/>
    <w:rsid w:val="003A197D"/>
    <w:rsid w:val="003A1D9B"/>
    <w:rsid w:val="003A1FC9"/>
    <w:rsid w:val="003A2B3E"/>
    <w:rsid w:val="003A4AA3"/>
    <w:rsid w:val="003A4ABB"/>
    <w:rsid w:val="003A4CAF"/>
    <w:rsid w:val="003A621D"/>
    <w:rsid w:val="003A7004"/>
    <w:rsid w:val="003A72AA"/>
    <w:rsid w:val="003B0DC1"/>
    <w:rsid w:val="003B0E26"/>
    <w:rsid w:val="003B0F24"/>
    <w:rsid w:val="003B1F73"/>
    <w:rsid w:val="003B2A89"/>
    <w:rsid w:val="003B2B93"/>
    <w:rsid w:val="003B2BE5"/>
    <w:rsid w:val="003B31F0"/>
    <w:rsid w:val="003B339F"/>
    <w:rsid w:val="003B3832"/>
    <w:rsid w:val="003B426D"/>
    <w:rsid w:val="003B472B"/>
    <w:rsid w:val="003B4D3D"/>
    <w:rsid w:val="003B4E28"/>
    <w:rsid w:val="003B569B"/>
    <w:rsid w:val="003B59F7"/>
    <w:rsid w:val="003B5A47"/>
    <w:rsid w:val="003B600C"/>
    <w:rsid w:val="003B6A87"/>
    <w:rsid w:val="003B7625"/>
    <w:rsid w:val="003C0235"/>
    <w:rsid w:val="003C0688"/>
    <w:rsid w:val="003C10B6"/>
    <w:rsid w:val="003C1969"/>
    <w:rsid w:val="003C21AC"/>
    <w:rsid w:val="003C240F"/>
    <w:rsid w:val="003C3446"/>
    <w:rsid w:val="003C39E0"/>
    <w:rsid w:val="003C4D6B"/>
    <w:rsid w:val="003C545B"/>
    <w:rsid w:val="003C567B"/>
    <w:rsid w:val="003C56A2"/>
    <w:rsid w:val="003C6002"/>
    <w:rsid w:val="003C6403"/>
    <w:rsid w:val="003C695C"/>
    <w:rsid w:val="003C71E1"/>
    <w:rsid w:val="003C725C"/>
    <w:rsid w:val="003C7A56"/>
    <w:rsid w:val="003C7AE9"/>
    <w:rsid w:val="003C7E59"/>
    <w:rsid w:val="003D1024"/>
    <w:rsid w:val="003D182C"/>
    <w:rsid w:val="003D235C"/>
    <w:rsid w:val="003D26AC"/>
    <w:rsid w:val="003D2D21"/>
    <w:rsid w:val="003D360E"/>
    <w:rsid w:val="003D396C"/>
    <w:rsid w:val="003D47D3"/>
    <w:rsid w:val="003D4A00"/>
    <w:rsid w:val="003D6FEC"/>
    <w:rsid w:val="003D6FF0"/>
    <w:rsid w:val="003D73E1"/>
    <w:rsid w:val="003D75CC"/>
    <w:rsid w:val="003D7806"/>
    <w:rsid w:val="003E01F1"/>
    <w:rsid w:val="003E01F8"/>
    <w:rsid w:val="003E0B92"/>
    <w:rsid w:val="003E0FD4"/>
    <w:rsid w:val="003E1536"/>
    <w:rsid w:val="003E3118"/>
    <w:rsid w:val="003E3DCA"/>
    <w:rsid w:val="003E4D69"/>
    <w:rsid w:val="003E55D0"/>
    <w:rsid w:val="003E5645"/>
    <w:rsid w:val="003E5AE0"/>
    <w:rsid w:val="003E66E5"/>
    <w:rsid w:val="003E6893"/>
    <w:rsid w:val="003E691C"/>
    <w:rsid w:val="003E6C07"/>
    <w:rsid w:val="003F0D82"/>
    <w:rsid w:val="003F13B5"/>
    <w:rsid w:val="003F30AF"/>
    <w:rsid w:val="003F3142"/>
    <w:rsid w:val="003F36B1"/>
    <w:rsid w:val="003F4080"/>
    <w:rsid w:val="003F46DA"/>
    <w:rsid w:val="003F5177"/>
    <w:rsid w:val="003F52CD"/>
    <w:rsid w:val="003F54E3"/>
    <w:rsid w:val="003F561D"/>
    <w:rsid w:val="003F56AC"/>
    <w:rsid w:val="003F5CBF"/>
    <w:rsid w:val="003F5CEE"/>
    <w:rsid w:val="003F6B09"/>
    <w:rsid w:val="003F7401"/>
    <w:rsid w:val="004002D9"/>
    <w:rsid w:val="004006A8"/>
    <w:rsid w:val="00400BCB"/>
    <w:rsid w:val="00400F26"/>
    <w:rsid w:val="00402649"/>
    <w:rsid w:val="0040293B"/>
    <w:rsid w:val="00403288"/>
    <w:rsid w:val="004034FD"/>
    <w:rsid w:val="004039A5"/>
    <w:rsid w:val="004044B7"/>
    <w:rsid w:val="004047DE"/>
    <w:rsid w:val="00404C6B"/>
    <w:rsid w:val="00404FA5"/>
    <w:rsid w:val="0040525C"/>
    <w:rsid w:val="0040587E"/>
    <w:rsid w:val="004059CD"/>
    <w:rsid w:val="00405A96"/>
    <w:rsid w:val="00405B32"/>
    <w:rsid w:val="00405E37"/>
    <w:rsid w:val="00405FEB"/>
    <w:rsid w:val="0040653B"/>
    <w:rsid w:val="0040736C"/>
    <w:rsid w:val="00410274"/>
    <w:rsid w:val="00410286"/>
    <w:rsid w:val="004107D1"/>
    <w:rsid w:val="00410FC6"/>
    <w:rsid w:val="00413940"/>
    <w:rsid w:val="00413B13"/>
    <w:rsid w:val="0041408C"/>
    <w:rsid w:val="00414486"/>
    <w:rsid w:val="00414833"/>
    <w:rsid w:val="00414CD0"/>
    <w:rsid w:val="00414D79"/>
    <w:rsid w:val="00414EB6"/>
    <w:rsid w:val="00415022"/>
    <w:rsid w:val="00415490"/>
    <w:rsid w:val="00417BB8"/>
    <w:rsid w:val="00422561"/>
    <w:rsid w:val="0042377C"/>
    <w:rsid w:val="0042499F"/>
    <w:rsid w:val="00425159"/>
    <w:rsid w:val="00425993"/>
    <w:rsid w:val="00426A20"/>
    <w:rsid w:val="00426DDF"/>
    <w:rsid w:val="0042701F"/>
    <w:rsid w:val="00427111"/>
    <w:rsid w:val="0042737F"/>
    <w:rsid w:val="004274F0"/>
    <w:rsid w:val="00427B74"/>
    <w:rsid w:val="00427B97"/>
    <w:rsid w:val="004304B6"/>
    <w:rsid w:val="00430815"/>
    <w:rsid w:val="00431118"/>
    <w:rsid w:val="004317CD"/>
    <w:rsid w:val="0043183E"/>
    <w:rsid w:val="00431C6A"/>
    <w:rsid w:val="00432902"/>
    <w:rsid w:val="00432B33"/>
    <w:rsid w:val="00432F4A"/>
    <w:rsid w:val="00433DE9"/>
    <w:rsid w:val="0043583A"/>
    <w:rsid w:val="00435CE4"/>
    <w:rsid w:val="004368C3"/>
    <w:rsid w:val="00436B36"/>
    <w:rsid w:val="0043730B"/>
    <w:rsid w:val="0044017F"/>
    <w:rsid w:val="004403BB"/>
    <w:rsid w:val="00440C1D"/>
    <w:rsid w:val="00441312"/>
    <w:rsid w:val="004415FB"/>
    <w:rsid w:val="00441A7B"/>
    <w:rsid w:val="0044267F"/>
    <w:rsid w:val="0044292D"/>
    <w:rsid w:val="00443301"/>
    <w:rsid w:val="004441E7"/>
    <w:rsid w:val="00444647"/>
    <w:rsid w:val="00445068"/>
    <w:rsid w:val="00445862"/>
    <w:rsid w:val="00445E4B"/>
    <w:rsid w:val="00446342"/>
    <w:rsid w:val="00446A7B"/>
    <w:rsid w:val="00447A77"/>
    <w:rsid w:val="00450BB7"/>
    <w:rsid w:val="00450E13"/>
    <w:rsid w:val="00452240"/>
    <w:rsid w:val="00453695"/>
    <w:rsid w:val="00453946"/>
    <w:rsid w:val="004548C2"/>
    <w:rsid w:val="00455B77"/>
    <w:rsid w:val="00455C93"/>
    <w:rsid w:val="00456839"/>
    <w:rsid w:val="00456B78"/>
    <w:rsid w:val="00456D67"/>
    <w:rsid w:val="0046055C"/>
    <w:rsid w:val="004610FD"/>
    <w:rsid w:val="004614B9"/>
    <w:rsid w:val="004617A0"/>
    <w:rsid w:val="00462A5B"/>
    <w:rsid w:val="00464EC8"/>
    <w:rsid w:val="00465DBF"/>
    <w:rsid w:val="004664EC"/>
    <w:rsid w:val="0047001A"/>
    <w:rsid w:val="00471171"/>
    <w:rsid w:val="00471DA6"/>
    <w:rsid w:val="00472D67"/>
    <w:rsid w:val="004738AE"/>
    <w:rsid w:val="0047458E"/>
    <w:rsid w:val="00474771"/>
    <w:rsid w:val="00475098"/>
    <w:rsid w:val="00475251"/>
    <w:rsid w:val="00475A21"/>
    <w:rsid w:val="0047688C"/>
    <w:rsid w:val="00476ACE"/>
    <w:rsid w:val="00476B29"/>
    <w:rsid w:val="00476D5B"/>
    <w:rsid w:val="004771FA"/>
    <w:rsid w:val="00480C5B"/>
    <w:rsid w:val="00481DF2"/>
    <w:rsid w:val="00482D7F"/>
    <w:rsid w:val="004833D1"/>
    <w:rsid w:val="00483BC4"/>
    <w:rsid w:val="0048553F"/>
    <w:rsid w:val="0048588F"/>
    <w:rsid w:val="004858B6"/>
    <w:rsid w:val="00487F25"/>
    <w:rsid w:val="00490E33"/>
    <w:rsid w:val="00492379"/>
    <w:rsid w:val="00492634"/>
    <w:rsid w:val="004926FF"/>
    <w:rsid w:val="004938DC"/>
    <w:rsid w:val="00493A51"/>
    <w:rsid w:val="00493A79"/>
    <w:rsid w:val="004948C5"/>
    <w:rsid w:val="00494A24"/>
    <w:rsid w:val="00495413"/>
    <w:rsid w:val="00496160"/>
    <w:rsid w:val="00496365"/>
    <w:rsid w:val="00496E7E"/>
    <w:rsid w:val="00497E82"/>
    <w:rsid w:val="004A06DE"/>
    <w:rsid w:val="004A07BB"/>
    <w:rsid w:val="004A0F06"/>
    <w:rsid w:val="004A2F48"/>
    <w:rsid w:val="004A30FA"/>
    <w:rsid w:val="004A36DA"/>
    <w:rsid w:val="004A3B14"/>
    <w:rsid w:val="004A3F64"/>
    <w:rsid w:val="004A48D9"/>
    <w:rsid w:val="004A5FE4"/>
    <w:rsid w:val="004A614D"/>
    <w:rsid w:val="004A63D1"/>
    <w:rsid w:val="004A65BA"/>
    <w:rsid w:val="004A73C3"/>
    <w:rsid w:val="004A7B94"/>
    <w:rsid w:val="004B0761"/>
    <w:rsid w:val="004B0AD3"/>
    <w:rsid w:val="004B14A2"/>
    <w:rsid w:val="004B1B0E"/>
    <w:rsid w:val="004B1E29"/>
    <w:rsid w:val="004B2A8A"/>
    <w:rsid w:val="004B2BB5"/>
    <w:rsid w:val="004B2FF2"/>
    <w:rsid w:val="004B49F8"/>
    <w:rsid w:val="004B4BAC"/>
    <w:rsid w:val="004B5771"/>
    <w:rsid w:val="004B59BE"/>
    <w:rsid w:val="004B5B4C"/>
    <w:rsid w:val="004B6558"/>
    <w:rsid w:val="004B6596"/>
    <w:rsid w:val="004B73B5"/>
    <w:rsid w:val="004B79B0"/>
    <w:rsid w:val="004C05CE"/>
    <w:rsid w:val="004C06D5"/>
    <w:rsid w:val="004C0AD8"/>
    <w:rsid w:val="004C1867"/>
    <w:rsid w:val="004C1ED2"/>
    <w:rsid w:val="004C2A41"/>
    <w:rsid w:val="004C2F5D"/>
    <w:rsid w:val="004C30E4"/>
    <w:rsid w:val="004C41C7"/>
    <w:rsid w:val="004C48C7"/>
    <w:rsid w:val="004C5008"/>
    <w:rsid w:val="004C6D29"/>
    <w:rsid w:val="004D0618"/>
    <w:rsid w:val="004D074C"/>
    <w:rsid w:val="004D0B3F"/>
    <w:rsid w:val="004D21C2"/>
    <w:rsid w:val="004D3295"/>
    <w:rsid w:val="004D3669"/>
    <w:rsid w:val="004D3ED7"/>
    <w:rsid w:val="004D4E4C"/>
    <w:rsid w:val="004D5026"/>
    <w:rsid w:val="004D51A2"/>
    <w:rsid w:val="004D5418"/>
    <w:rsid w:val="004D6483"/>
    <w:rsid w:val="004D7ACC"/>
    <w:rsid w:val="004D7C0D"/>
    <w:rsid w:val="004E0066"/>
    <w:rsid w:val="004E190A"/>
    <w:rsid w:val="004E19FF"/>
    <w:rsid w:val="004E266A"/>
    <w:rsid w:val="004E2FBA"/>
    <w:rsid w:val="004E31D0"/>
    <w:rsid w:val="004E373C"/>
    <w:rsid w:val="004E38E9"/>
    <w:rsid w:val="004E3FC7"/>
    <w:rsid w:val="004E4C4C"/>
    <w:rsid w:val="004E6B62"/>
    <w:rsid w:val="004E6D11"/>
    <w:rsid w:val="004E7CD0"/>
    <w:rsid w:val="004F0852"/>
    <w:rsid w:val="004F0BE7"/>
    <w:rsid w:val="004F0E84"/>
    <w:rsid w:val="004F0F7B"/>
    <w:rsid w:val="004F18CE"/>
    <w:rsid w:val="004F1FCF"/>
    <w:rsid w:val="004F2419"/>
    <w:rsid w:val="004F26CF"/>
    <w:rsid w:val="004F36A5"/>
    <w:rsid w:val="004F36F5"/>
    <w:rsid w:val="004F5C42"/>
    <w:rsid w:val="004F6C55"/>
    <w:rsid w:val="004F7440"/>
    <w:rsid w:val="0050034D"/>
    <w:rsid w:val="00500755"/>
    <w:rsid w:val="0050099B"/>
    <w:rsid w:val="00500BD4"/>
    <w:rsid w:val="00501085"/>
    <w:rsid w:val="00501BD7"/>
    <w:rsid w:val="005020AE"/>
    <w:rsid w:val="0050241A"/>
    <w:rsid w:val="005024A0"/>
    <w:rsid w:val="0050279E"/>
    <w:rsid w:val="0050323F"/>
    <w:rsid w:val="00504925"/>
    <w:rsid w:val="005056E7"/>
    <w:rsid w:val="0050622E"/>
    <w:rsid w:val="005067C5"/>
    <w:rsid w:val="00506992"/>
    <w:rsid w:val="0050714B"/>
    <w:rsid w:val="00507162"/>
    <w:rsid w:val="00510673"/>
    <w:rsid w:val="00510DDA"/>
    <w:rsid w:val="00510E56"/>
    <w:rsid w:val="00511297"/>
    <w:rsid w:val="0051223F"/>
    <w:rsid w:val="005128BF"/>
    <w:rsid w:val="00514055"/>
    <w:rsid w:val="005148DB"/>
    <w:rsid w:val="00514BF8"/>
    <w:rsid w:val="00515553"/>
    <w:rsid w:val="00516260"/>
    <w:rsid w:val="00516862"/>
    <w:rsid w:val="00516E13"/>
    <w:rsid w:val="00520B1F"/>
    <w:rsid w:val="00520E28"/>
    <w:rsid w:val="005214A1"/>
    <w:rsid w:val="00521AB9"/>
    <w:rsid w:val="0052219E"/>
    <w:rsid w:val="00523FBF"/>
    <w:rsid w:val="00524327"/>
    <w:rsid w:val="00526FCB"/>
    <w:rsid w:val="00527254"/>
    <w:rsid w:val="00527567"/>
    <w:rsid w:val="005278B7"/>
    <w:rsid w:val="00527DA8"/>
    <w:rsid w:val="00527DE2"/>
    <w:rsid w:val="00530B6E"/>
    <w:rsid w:val="00531010"/>
    <w:rsid w:val="005311B2"/>
    <w:rsid w:val="005312B3"/>
    <w:rsid w:val="0053163D"/>
    <w:rsid w:val="00532599"/>
    <w:rsid w:val="005327AF"/>
    <w:rsid w:val="00532AEA"/>
    <w:rsid w:val="00534FFF"/>
    <w:rsid w:val="00536CDB"/>
    <w:rsid w:val="00537327"/>
    <w:rsid w:val="0053734C"/>
    <w:rsid w:val="00537640"/>
    <w:rsid w:val="005376E7"/>
    <w:rsid w:val="0054051F"/>
    <w:rsid w:val="0054060D"/>
    <w:rsid w:val="00540B48"/>
    <w:rsid w:val="0054104C"/>
    <w:rsid w:val="00542738"/>
    <w:rsid w:val="005431FE"/>
    <w:rsid w:val="0054376A"/>
    <w:rsid w:val="0054549A"/>
    <w:rsid w:val="00545819"/>
    <w:rsid w:val="00546491"/>
    <w:rsid w:val="00546C99"/>
    <w:rsid w:val="005477E8"/>
    <w:rsid w:val="00547939"/>
    <w:rsid w:val="00547B9B"/>
    <w:rsid w:val="00547BD5"/>
    <w:rsid w:val="0055173A"/>
    <w:rsid w:val="00551E2A"/>
    <w:rsid w:val="00551F85"/>
    <w:rsid w:val="005521FC"/>
    <w:rsid w:val="00552FDB"/>
    <w:rsid w:val="00554007"/>
    <w:rsid w:val="005550FF"/>
    <w:rsid w:val="00555FE6"/>
    <w:rsid w:val="0055712D"/>
    <w:rsid w:val="005603F3"/>
    <w:rsid w:val="005609F0"/>
    <w:rsid w:val="00561A59"/>
    <w:rsid w:val="00561E6E"/>
    <w:rsid w:val="00562131"/>
    <w:rsid w:val="005635B5"/>
    <w:rsid w:val="00564BD9"/>
    <w:rsid w:val="00564D3F"/>
    <w:rsid w:val="00564E7D"/>
    <w:rsid w:val="00565374"/>
    <w:rsid w:val="00565A8D"/>
    <w:rsid w:val="00566E4B"/>
    <w:rsid w:val="00567412"/>
    <w:rsid w:val="005707A8"/>
    <w:rsid w:val="00570D65"/>
    <w:rsid w:val="00570D96"/>
    <w:rsid w:val="005711DB"/>
    <w:rsid w:val="0057122A"/>
    <w:rsid w:val="005720E6"/>
    <w:rsid w:val="00572CA1"/>
    <w:rsid w:val="00572D46"/>
    <w:rsid w:val="005732B4"/>
    <w:rsid w:val="00573317"/>
    <w:rsid w:val="00573899"/>
    <w:rsid w:val="00574D22"/>
    <w:rsid w:val="00575B1A"/>
    <w:rsid w:val="005766A2"/>
    <w:rsid w:val="005769B2"/>
    <w:rsid w:val="0057764F"/>
    <w:rsid w:val="005778C3"/>
    <w:rsid w:val="00577ACB"/>
    <w:rsid w:val="00580DA1"/>
    <w:rsid w:val="00581240"/>
    <w:rsid w:val="005818A8"/>
    <w:rsid w:val="00582749"/>
    <w:rsid w:val="00582AB5"/>
    <w:rsid w:val="00583A94"/>
    <w:rsid w:val="00584EFF"/>
    <w:rsid w:val="00585C6D"/>
    <w:rsid w:val="00585E99"/>
    <w:rsid w:val="00587DDD"/>
    <w:rsid w:val="0059045C"/>
    <w:rsid w:val="00591D39"/>
    <w:rsid w:val="00591DC4"/>
    <w:rsid w:val="00591FFA"/>
    <w:rsid w:val="0059241C"/>
    <w:rsid w:val="0059264B"/>
    <w:rsid w:val="00592898"/>
    <w:rsid w:val="0059289B"/>
    <w:rsid w:val="00593B8F"/>
    <w:rsid w:val="00594226"/>
    <w:rsid w:val="00594F78"/>
    <w:rsid w:val="0059508B"/>
    <w:rsid w:val="0059592F"/>
    <w:rsid w:val="00595BE1"/>
    <w:rsid w:val="00595E79"/>
    <w:rsid w:val="005966AF"/>
    <w:rsid w:val="00597997"/>
    <w:rsid w:val="005A011D"/>
    <w:rsid w:val="005A1F75"/>
    <w:rsid w:val="005A2EF7"/>
    <w:rsid w:val="005A3838"/>
    <w:rsid w:val="005A4824"/>
    <w:rsid w:val="005A5633"/>
    <w:rsid w:val="005A5EF8"/>
    <w:rsid w:val="005A655E"/>
    <w:rsid w:val="005A6F05"/>
    <w:rsid w:val="005A720C"/>
    <w:rsid w:val="005B0721"/>
    <w:rsid w:val="005B124B"/>
    <w:rsid w:val="005B15F5"/>
    <w:rsid w:val="005B196B"/>
    <w:rsid w:val="005B1EB7"/>
    <w:rsid w:val="005B28FC"/>
    <w:rsid w:val="005B2900"/>
    <w:rsid w:val="005B2ED2"/>
    <w:rsid w:val="005B31C5"/>
    <w:rsid w:val="005B3C9F"/>
    <w:rsid w:val="005B4636"/>
    <w:rsid w:val="005B49E4"/>
    <w:rsid w:val="005B5629"/>
    <w:rsid w:val="005B5A52"/>
    <w:rsid w:val="005B5B80"/>
    <w:rsid w:val="005B61F3"/>
    <w:rsid w:val="005B6734"/>
    <w:rsid w:val="005B6FB6"/>
    <w:rsid w:val="005B70D3"/>
    <w:rsid w:val="005C003D"/>
    <w:rsid w:val="005C0330"/>
    <w:rsid w:val="005C081A"/>
    <w:rsid w:val="005C1302"/>
    <w:rsid w:val="005C2256"/>
    <w:rsid w:val="005C2973"/>
    <w:rsid w:val="005C4142"/>
    <w:rsid w:val="005C51A5"/>
    <w:rsid w:val="005C6006"/>
    <w:rsid w:val="005C61A0"/>
    <w:rsid w:val="005C6F30"/>
    <w:rsid w:val="005C707F"/>
    <w:rsid w:val="005C76C9"/>
    <w:rsid w:val="005C7806"/>
    <w:rsid w:val="005C7C53"/>
    <w:rsid w:val="005D00CD"/>
    <w:rsid w:val="005D02D6"/>
    <w:rsid w:val="005D19F4"/>
    <w:rsid w:val="005D4824"/>
    <w:rsid w:val="005D4FA6"/>
    <w:rsid w:val="005D5D58"/>
    <w:rsid w:val="005D608E"/>
    <w:rsid w:val="005D6817"/>
    <w:rsid w:val="005D6C2C"/>
    <w:rsid w:val="005D73E4"/>
    <w:rsid w:val="005D7871"/>
    <w:rsid w:val="005D7DF7"/>
    <w:rsid w:val="005E0BC1"/>
    <w:rsid w:val="005E0EAB"/>
    <w:rsid w:val="005E1467"/>
    <w:rsid w:val="005E14A8"/>
    <w:rsid w:val="005E256B"/>
    <w:rsid w:val="005E25D4"/>
    <w:rsid w:val="005E26A0"/>
    <w:rsid w:val="005E3A1A"/>
    <w:rsid w:val="005E58C9"/>
    <w:rsid w:val="005E640C"/>
    <w:rsid w:val="005E6BA4"/>
    <w:rsid w:val="005E6F3B"/>
    <w:rsid w:val="005F010B"/>
    <w:rsid w:val="005F0284"/>
    <w:rsid w:val="005F1B78"/>
    <w:rsid w:val="005F1BEF"/>
    <w:rsid w:val="005F1D0C"/>
    <w:rsid w:val="005F2156"/>
    <w:rsid w:val="005F3921"/>
    <w:rsid w:val="005F3A35"/>
    <w:rsid w:val="005F5E79"/>
    <w:rsid w:val="005F6614"/>
    <w:rsid w:val="005F6D30"/>
    <w:rsid w:val="005F7AB1"/>
    <w:rsid w:val="00600CE1"/>
    <w:rsid w:val="006013CB"/>
    <w:rsid w:val="0060164D"/>
    <w:rsid w:val="00601789"/>
    <w:rsid w:val="0060292A"/>
    <w:rsid w:val="00603131"/>
    <w:rsid w:val="006031CF"/>
    <w:rsid w:val="006043EA"/>
    <w:rsid w:val="00604564"/>
    <w:rsid w:val="00604D00"/>
    <w:rsid w:val="0060618B"/>
    <w:rsid w:val="0060734D"/>
    <w:rsid w:val="00607C57"/>
    <w:rsid w:val="00607CED"/>
    <w:rsid w:val="00610971"/>
    <w:rsid w:val="0061135C"/>
    <w:rsid w:val="00611376"/>
    <w:rsid w:val="00611EDD"/>
    <w:rsid w:val="00612DF3"/>
    <w:rsid w:val="006133C3"/>
    <w:rsid w:val="006138D2"/>
    <w:rsid w:val="00614090"/>
    <w:rsid w:val="006141C2"/>
    <w:rsid w:val="00614CE2"/>
    <w:rsid w:val="00615382"/>
    <w:rsid w:val="00617F3F"/>
    <w:rsid w:val="00621295"/>
    <w:rsid w:val="00621EE0"/>
    <w:rsid w:val="00623074"/>
    <w:rsid w:val="00623D0C"/>
    <w:rsid w:val="00623D65"/>
    <w:rsid w:val="00623E04"/>
    <w:rsid w:val="00624325"/>
    <w:rsid w:val="0062481C"/>
    <w:rsid w:val="0062495E"/>
    <w:rsid w:val="00625287"/>
    <w:rsid w:val="00626866"/>
    <w:rsid w:val="006305C8"/>
    <w:rsid w:val="00630D03"/>
    <w:rsid w:val="00630D23"/>
    <w:rsid w:val="00630E00"/>
    <w:rsid w:val="0063139D"/>
    <w:rsid w:val="0063175C"/>
    <w:rsid w:val="00632749"/>
    <w:rsid w:val="00632EA6"/>
    <w:rsid w:val="00633024"/>
    <w:rsid w:val="0063341D"/>
    <w:rsid w:val="00633992"/>
    <w:rsid w:val="00635520"/>
    <w:rsid w:val="00635B0C"/>
    <w:rsid w:val="00636114"/>
    <w:rsid w:val="00636AA6"/>
    <w:rsid w:val="00636EA3"/>
    <w:rsid w:val="00637719"/>
    <w:rsid w:val="00640B20"/>
    <w:rsid w:val="0064136D"/>
    <w:rsid w:val="0064192D"/>
    <w:rsid w:val="00641FEA"/>
    <w:rsid w:val="00641FED"/>
    <w:rsid w:val="006425AB"/>
    <w:rsid w:val="00642C4E"/>
    <w:rsid w:val="00643641"/>
    <w:rsid w:val="006436F0"/>
    <w:rsid w:val="006457E9"/>
    <w:rsid w:val="0064598D"/>
    <w:rsid w:val="0064624D"/>
    <w:rsid w:val="00646314"/>
    <w:rsid w:val="006468FA"/>
    <w:rsid w:val="00647E07"/>
    <w:rsid w:val="006503DC"/>
    <w:rsid w:val="00650E6F"/>
    <w:rsid w:val="00651199"/>
    <w:rsid w:val="006515A2"/>
    <w:rsid w:val="0065179E"/>
    <w:rsid w:val="006519C0"/>
    <w:rsid w:val="0065225A"/>
    <w:rsid w:val="00652A7D"/>
    <w:rsid w:val="00654C35"/>
    <w:rsid w:val="00654C95"/>
    <w:rsid w:val="00655011"/>
    <w:rsid w:val="0065539A"/>
    <w:rsid w:val="00655968"/>
    <w:rsid w:val="0065656F"/>
    <w:rsid w:val="00656969"/>
    <w:rsid w:val="0065700A"/>
    <w:rsid w:val="00657BBD"/>
    <w:rsid w:val="00657D07"/>
    <w:rsid w:val="00661D92"/>
    <w:rsid w:val="00662D3E"/>
    <w:rsid w:val="00663492"/>
    <w:rsid w:val="0066454B"/>
    <w:rsid w:val="006651FF"/>
    <w:rsid w:val="006659E7"/>
    <w:rsid w:val="0066699B"/>
    <w:rsid w:val="00667522"/>
    <w:rsid w:val="00667F07"/>
    <w:rsid w:val="006732F0"/>
    <w:rsid w:val="00674018"/>
    <w:rsid w:val="006746E2"/>
    <w:rsid w:val="00674844"/>
    <w:rsid w:val="0067705B"/>
    <w:rsid w:val="0068009B"/>
    <w:rsid w:val="006800BC"/>
    <w:rsid w:val="00680A38"/>
    <w:rsid w:val="00680F98"/>
    <w:rsid w:val="006812F1"/>
    <w:rsid w:val="00682108"/>
    <w:rsid w:val="00682507"/>
    <w:rsid w:val="00682784"/>
    <w:rsid w:val="00682852"/>
    <w:rsid w:val="0068285D"/>
    <w:rsid w:val="00682DF2"/>
    <w:rsid w:val="0068362C"/>
    <w:rsid w:val="00684506"/>
    <w:rsid w:val="00684A87"/>
    <w:rsid w:val="00685B31"/>
    <w:rsid w:val="006861CE"/>
    <w:rsid w:val="00686998"/>
    <w:rsid w:val="00686C2F"/>
    <w:rsid w:val="00686D68"/>
    <w:rsid w:val="006879DF"/>
    <w:rsid w:val="00687FA0"/>
    <w:rsid w:val="006900BE"/>
    <w:rsid w:val="00690783"/>
    <w:rsid w:val="00690DCB"/>
    <w:rsid w:val="0069109C"/>
    <w:rsid w:val="00691421"/>
    <w:rsid w:val="0069306C"/>
    <w:rsid w:val="00693EB4"/>
    <w:rsid w:val="00693F89"/>
    <w:rsid w:val="006943A7"/>
    <w:rsid w:val="00694D43"/>
    <w:rsid w:val="00694E25"/>
    <w:rsid w:val="006957FF"/>
    <w:rsid w:val="00695D45"/>
    <w:rsid w:val="00695FEC"/>
    <w:rsid w:val="006966C4"/>
    <w:rsid w:val="00697FB9"/>
    <w:rsid w:val="006A001D"/>
    <w:rsid w:val="006A030A"/>
    <w:rsid w:val="006A08E2"/>
    <w:rsid w:val="006A17F8"/>
    <w:rsid w:val="006A200E"/>
    <w:rsid w:val="006A228D"/>
    <w:rsid w:val="006A326C"/>
    <w:rsid w:val="006A3A4D"/>
    <w:rsid w:val="006A5157"/>
    <w:rsid w:val="006A5296"/>
    <w:rsid w:val="006A5FB8"/>
    <w:rsid w:val="006B07C6"/>
    <w:rsid w:val="006B1B16"/>
    <w:rsid w:val="006B1C03"/>
    <w:rsid w:val="006B24E1"/>
    <w:rsid w:val="006B2FAE"/>
    <w:rsid w:val="006B34F4"/>
    <w:rsid w:val="006B380B"/>
    <w:rsid w:val="006B3F9B"/>
    <w:rsid w:val="006B40CF"/>
    <w:rsid w:val="006B42AF"/>
    <w:rsid w:val="006B42FE"/>
    <w:rsid w:val="006B43FA"/>
    <w:rsid w:val="006B50CC"/>
    <w:rsid w:val="006B5521"/>
    <w:rsid w:val="006B5838"/>
    <w:rsid w:val="006B5A91"/>
    <w:rsid w:val="006B5AFD"/>
    <w:rsid w:val="006B6DAB"/>
    <w:rsid w:val="006C00C6"/>
    <w:rsid w:val="006C18D2"/>
    <w:rsid w:val="006C1C9E"/>
    <w:rsid w:val="006C289F"/>
    <w:rsid w:val="006C2DB1"/>
    <w:rsid w:val="006C40F0"/>
    <w:rsid w:val="006C413D"/>
    <w:rsid w:val="006C43E6"/>
    <w:rsid w:val="006C5368"/>
    <w:rsid w:val="006C5DA6"/>
    <w:rsid w:val="006C6423"/>
    <w:rsid w:val="006C6517"/>
    <w:rsid w:val="006C658F"/>
    <w:rsid w:val="006C6A8C"/>
    <w:rsid w:val="006C6B23"/>
    <w:rsid w:val="006C6D74"/>
    <w:rsid w:val="006C744E"/>
    <w:rsid w:val="006D02FC"/>
    <w:rsid w:val="006D0ACF"/>
    <w:rsid w:val="006D1F51"/>
    <w:rsid w:val="006D48A9"/>
    <w:rsid w:val="006D4B68"/>
    <w:rsid w:val="006D5BD0"/>
    <w:rsid w:val="006D631B"/>
    <w:rsid w:val="006D686F"/>
    <w:rsid w:val="006D6A52"/>
    <w:rsid w:val="006D6F28"/>
    <w:rsid w:val="006D6F92"/>
    <w:rsid w:val="006D70FB"/>
    <w:rsid w:val="006E1070"/>
    <w:rsid w:val="006E2D0D"/>
    <w:rsid w:val="006E3521"/>
    <w:rsid w:val="006E465A"/>
    <w:rsid w:val="006E47F7"/>
    <w:rsid w:val="006E4D66"/>
    <w:rsid w:val="006E4F92"/>
    <w:rsid w:val="006E5237"/>
    <w:rsid w:val="006F00FC"/>
    <w:rsid w:val="006F08C0"/>
    <w:rsid w:val="006F10A2"/>
    <w:rsid w:val="006F25AB"/>
    <w:rsid w:val="006F2F12"/>
    <w:rsid w:val="006F37FC"/>
    <w:rsid w:val="006F45C2"/>
    <w:rsid w:val="006F46AC"/>
    <w:rsid w:val="006F4C63"/>
    <w:rsid w:val="006F6DCA"/>
    <w:rsid w:val="006F7464"/>
    <w:rsid w:val="006F74BF"/>
    <w:rsid w:val="006F784E"/>
    <w:rsid w:val="006F7B49"/>
    <w:rsid w:val="00700CF2"/>
    <w:rsid w:val="00700E29"/>
    <w:rsid w:val="00701777"/>
    <w:rsid w:val="00701808"/>
    <w:rsid w:val="007028AF"/>
    <w:rsid w:val="00702C3A"/>
    <w:rsid w:val="007032B2"/>
    <w:rsid w:val="007038C0"/>
    <w:rsid w:val="00704142"/>
    <w:rsid w:val="00704614"/>
    <w:rsid w:val="00706B54"/>
    <w:rsid w:val="00710DAF"/>
    <w:rsid w:val="00710DFE"/>
    <w:rsid w:val="00710E44"/>
    <w:rsid w:val="00711489"/>
    <w:rsid w:val="00711CBA"/>
    <w:rsid w:val="00711F8F"/>
    <w:rsid w:val="00713AA4"/>
    <w:rsid w:val="00715691"/>
    <w:rsid w:val="00716802"/>
    <w:rsid w:val="00716F43"/>
    <w:rsid w:val="007179E6"/>
    <w:rsid w:val="00717BCE"/>
    <w:rsid w:val="00717C93"/>
    <w:rsid w:val="00720EE2"/>
    <w:rsid w:val="007210F8"/>
    <w:rsid w:val="0072138E"/>
    <w:rsid w:val="007214C5"/>
    <w:rsid w:val="00721914"/>
    <w:rsid w:val="00722F00"/>
    <w:rsid w:val="0072513F"/>
    <w:rsid w:val="0072661C"/>
    <w:rsid w:val="007267C3"/>
    <w:rsid w:val="00727522"/>
    <w:rsid w:val="00727E40"/>
    <w:rsid w:val="00727F17"/>
    <w:rsid w:val="00730281"/>
    <w:rsid w:val="00731134"/>
    <w:rsid w:val="007312BC"/>
    <w:rsid w:val="007315DB"/>
    <w:rsid w:val="00731F73"/>
    <w:rsid w:val="007323E1"/>
    <w:rsid w:val="0073274D"/>
    <w:rsid w:val="00734006"/>
    <w:rsid w:val="00734568"/>
    <w:rsid w:val="00734AF1"/>
    <w:rsid w:val="00734F59"/>
    <w:rsid w:val="007351D1"/>
    <w:rsid w:val="007356CC"/>
    <w:rsid w:val="007357DD"/>
    <w:rsid w:val="0073585B"/>
    <w:rsid w:val="007359F5"/>
    <w:rsid w:val="00736214"/>
    <w:rsid w:val="00736417"/>
    <w:rsid w:val="007373CA"/>
    <w:rsid w:val="0074032D"/>
    <w:rsid w:val="0074033C"/>
    <w:rsid w:val="00741011"/>
    <w:rsid w:val="00741A1F"/>
    <w:rsid w:val="00742942"/>
    <w:rsid w:val="00742C57"/>
    <w:rsid w:val="00742E51"/>
    <w:rsid w:val="007436B6"/>
    <w:rsid w:val="00743C6C"/>
    <w:rsid w:val="00744AB9"/>
    <w:rsid w:val="00744E37"/>
    <w:rsid w:val="0074524E"/>
    <w:rsid w:val="007462E4"/>
    <w:rsid w:val="00746C60"/>
    <w:rsid w:val="0074705D"/>
    <w:rsid w:val="00747E9A"/>
    <w:rsid w:val="00750292"/>
    <w:rsid w:val="007504DF"/>
    <w:rsid w:val="00750E7A"/>
    <w:rsid w:val="00750EB5"/>
    <w:rsid w:val="0075134B"/>
    <w:rsid w:val="00752800"/>
    <w:rsid w:val="00753637"/>
    <w:rsid w:val="007538C1"/>
    <w:rsid w:val="00753ACA"/>
    <w:rsid w:val="007543A6"/>
    <w:rsid w:val="00754D57"/>
    <w:rsid w:val="00755496"/>
    <w:rsid w:val="00755EAB"/>
    <w:rsid w:val="00760349"/>
    <w:rsid w:val="00760B3A"/>
    <w:rsid w:val="0076148E"/>
    <w:rsid w:val="00761909"/>
    <w:rsid w:val="00763075"/>
    <w:rsid w:val="00763158"/>
    <w:rsid w:val="007650E5"/>
    <w:rsid w:val="00765336"/>
    <w:rsid w:val="00765837"/>
    <w:rsid w:val="007658D6"/>
    <w:rsid w:val="007658FF"/>
    <w:rsid w:val="00766DF9"/>
    <w:rsid w:val="00767207"/>
    <w:rsid w:val="00767CC2"/>
    <w:rsid w:val="00767FEA"/>
    <w:rsid w:val="007705BF"/>
    <w:rsid w:val="00770ED1"/>
    <w:rsid w:val="007716DF"/>
    <w:rsid w:val="007717F4"/>
    <w:rsid w:val="007721F0"/>
    <w:rsid w:val="00773259"/>
    <w:rsid w:val="007737CD"/>
    <w:rsid w:val="00773B97"/>
    <w:rsid w:val="00773E3C"/>
    <w:rsid w:val="00773EBC"/>
    <w:rsid w:val="0077423B"/>
    <w:rsid w:val="00774A72"/>
    <w:rsid w:val="00774A74"/>
    <w:rsid w:val="00774BE7"/>
    <w:rsid w:val="007750B1"/>
    <w:rsid w:val="00775D5C"/>
    <w:rsid w:val="00775E71"/>
    <w:rsid w:val="00775FF2"/>
    <w:rsid w:val="007760FF"/>
    <w:rsid w:val="00776202"/>
    <w:rsid w:val="007769EB"/>
    <w:rsid w:val="0077730F"/>
    <w:rsid w:val="00777B1E"/>
    <w:rsid w:val="00777E99"/>
    <w:rsid w:val="007800E9"/>
    <w:rsid w:val="007807AD"/>
    <w:rsid w:val="00780AF0"/>
    <w:rsid w:val="00780CEE"/>
    <w:rsid w:val="0078132C"/>
    <w:rsid w:val="00782048"/>
    <w:rsid w:val="0078236A"/>
    <w:rsid w:val="00782B91"/>
    <w:rsid w:val="00782CE5"/>
    <w:rsid w:val="00782DEB"/>
    <w:rsid w:val="007833F6"/>
    <w:rsid w:val="00783D33"/>
    <w:rsid w:val="00784EF2"/>
    <w:rsid w:val="00786671"/>
    <w:rsid w:val="00786711"/>
    <w:rsid w:val="007869CF"/>
    <w:rsid w:val="00787FCA"/>
    <w:rsid w:val="007910FF"/>
    <w:rsid w:val="007926ED"/>
    <w:rsid w:val="0079282D"/>
    <w:rsid w:val="00792AF6"/>
    <w:rsid w:val="007933E7"/>
    <w:rsid w:val="0079393D"/>
    <w:rsid w:val="00793C4D"/>
    <w:rsid w:val="00793FF3"/>
    <w:rsid w:val="00795279"/>
    <w:rsid w:val="0079542E"/>
    <w:rsid w:val="00795563"/>
    <w:rsid w:val="007957F5"/>
    <w:rsid w:val="007961D0"/>
    <w:rsid w:val="00796278"/>
    <w:rsid w:val="00797A10"/>
    <w:rsid w:val="007A10A1"/>
    <w:rsid w:val="007A11D4"/>
    <w:rsid w:val="007A1650"/>
    <w:rsid w:val="007A16FD"/>
    <w:rsid w:val="007A1BD1"/>
    <w:rsid w:val="007A2097"/>
    <w:rsid w:val="007A2626"/>
    <w:rsid w:val="007A2782"/>
    <w:rsid w:val="007A3233"/>
    <w:rsid w:val="007A3E91"/>
    <w:rsid w:val="007A438E"/>
    <w:rsid w:val="007A4958"/>
    <w:rsid w:val="007A5108"/>
    <w:rsid w:val="007A599A"/>
    <w:rsid w:val="007B0153"/>
    <w:rsid w:val="007B0430"/>
    <w:rsid w:val="007B1D03"/>
    <w:rsid w:val="007B240C"/>
    <w:rsid w:val="007B3629"/>
    <w:rsid w:val="007B3658"/>
    <w:rsid w:val="007B368E"/>
    <w:rsid w:val="007B3692"/>
    <w:rsid w:val="007B5549"/>
    <w:rsid w:val="007B5E09"/>
    <w:rsid w:val="007B63E0"/>
    <w:rsid w:val="007B64E1"/>
    <w:rsid w:val="007B6A31"/>
    <w:rsid w:val="007B7648"/>
    <w:rsid w:val="007B7800"/>
    <w:rsid w:val="007C0074"/>
    <w:rsid w:val="007C00D0"/>
    <w:rsid w:val="007C0A48"/>
    <w:rsid w:val="007C1848"/>
    <w:rsid w:val="007C1BA3"/>
    <w:rsid w:val="007C23B8"/>
    <w:rsid w:val="007C27CC"/>
    <w:rsid w:val="007C298D"/>
    <w:rsid w:val="007C2DFE"/>
    <w:rsid w:val="007C32FB"/>
    <w:rsid w:val="007C4879"/>
    <w:rsid w:val="007C5171"/>
    <w:rsid w:val="007C51CD"/>
    <w:rsid w:val="007C522F"/>
    <w:rsid w:val="007C524D"/>
    <w:rsid w:val="007C56C8"/>
    <w:rsid w:val="007C5BBA"/>
    <w:rsid w:val="007C6B9C"/>
    <w:rsid w:val="007C6FE6"/>
    <w:rsid w:val="007C7652"/>
    <w:rsid w:val="007D0566"/>
    <w:rsid w:val="007D05D3"/>
    <w:rsid w:val="007D099F"/>
    <w:rsid w:val="007D0C45"/>
    <w:rsid w:val="007D17FE"/>
    <w:rsid w:val="007D3FAD"/>
    <w:rsid w:val="007D53C7"/>
    <w:rsid w:val="007D541E"/>
    <w:rsid w:val="007D6B95"/>
    <w:rsid w:val="007D79BD"/>
    <w:rsid w:val="007D7D08"/>
    <w:rsid w:val="007E1677"/>
    <w:rsid w:val="007E26C6"/>
    <w:rsid w:val="007E28F8"/>
    <w:rsid w:val="007E28FA"/>
    <w:rsid w:val="007E2DF3"/>
    <w:rsid w:val="007E34AE"/>
    <w:rsid w:val="007E4351"/>
    <w:rsid w:val="007E442D"/>
    <w:rsid w:val="007E4593"/>
    <w:rsid w:val="007E4691"/>
    <w:rsid w:val="007E4FFF"/>
    <w:rsid w:val="007E5216"/>
    <w:rsid w:val="007E62B1"/>
    <w:rsid w:val="007E74FE"/>
    <w:rsid w:val="007F1168"/>
    <w:rsid w:val="007F13A5"/>
    <w:rsid w:val="007F3242"/>
    <w:rsid w:val="007F3486"/>
    <w:rsid w:val="007F3CF1"/>
    <w:rsid w:val="007F4A85"/>
    <w:rsid w:val="007F4E16"/>
    <w:rsid w:val="007F65F0"/>
    <w:rsid w:val="007F6B3A"/>
    <w:rsid w:val="007F6E1C"/>
    <w:rsid w:val="007F6F44"/>
    <w:rsid w:val="007F7498"/>
    <w:rsid w:val="007F79A1"/>
    <w:rsid w:val="007F7C70"/>
    <w:rsid w:val="0080001D"/>
    <w:rsid w:val="008024A7"/>
    <w:rsid w:val="00802709"/>
    <w:rsid w:val="008048E7"/>
    <w:rsid w:val="00804DB7"/>
    <w:rsid w:val="00805747"/>
    <w:rsid w:val="00805F89"/>
    <w:rsid w:val="008066A2"/>
    <w:rsid w:val="00806E7A"/>
    <w:rsid w:val="00807147"/>
    <w:rsid w:val="0081018C"/>
    <w:rsid w:val="00810597"/>
    <w:rsid w:val="0081064B"/>
    <w:rsid w:val="00810D8C"/>
    <w:rsid w:val="00811CC2"/>
    <w:rsid w:val="00812B38"/>
    <w:rsid w:val="0081313D"/>
    <w:rsid w:val="008132C7"/>
    <w:rsid w:val="008134AE"/>
    <w:rsid w:val="00814432"/>
    <w:rsid w:val="00814A7D"/>
    <w:rsid w:val="008165BF"/>
    <w:rsid w:val="00816AC0"/>
    <w:rsid w:val="00817C1E"/>
    <w:rsid w:val="00817CBA"/>
    <w:rsid w:val="00817E72"/>
    <w:rsid w:val="00820B6D"/>
    <w:rsid w:val="00820D36"/>
    <w:rsid w:val="00822082"/>
    <w:rsid w:val="0082354E"/>
    <w:rsid w:val="008239B8"/>
    <w:rsid w:val="0082439C"/>
    <w:rsid w:val="0082448F"/>
    <w:rsid w:val="008246C5"/>
    <w:rsid w:val="0082577B"/>
    <w:rsid w:val="00825F11"/>
    <w:rsid w:val="00826BB8"/>
    <w:rsid w:val="00826CE5"/>
    <w:rsid w:val="00826F80"/>
    <w:rsid w:val="00827497"/>
    <w:rsid w:val="00827938"/>
    <w:rsid w:val="008304C2"/>
    <w:rsid w:val="00831FE4"/>
    <w:rsid w:val="0083232B"/>
    <w:rsid w:val="00832353"/>
    <w:rsid w:val="00832450"/>
    <w:rsid w:val="008330B0"/>
    <w:rsid w:val="00833280"/>
    <w:rsid w:val="00833E40"/>
    <w:rsid w:val="00834603"/>
    <w:rsid w:val="00834DAF"/>
    <w:rsid w:val="008357DC"/>
    <w:rsid w:val="00835B85"/>
    <w:rsid w:val="00836BB2"/>
    <w:rsid w:val="00837B4B"/>
    <w:rsid w:val="00837EC4"/>
    <w:rsid w:val="0084021F"/>
    <w:rsid w:val="0084093E"/>
    <w:rsid w:val="00840AC2"/>
    <w:rsid w:val="00840BD5"/>
    <w:rsid w:val="00841956"/>
    <w:rsid w:val="00841D18"/>
    <w:rsid w:val="0084209E"/>
    <w:rsid w:val="00843040"/>
    <w:rsid w:val="00843A08"/>
    <w:rsid w:val="00844E5F"/>
    <w:rsid w:val="008453FB"/>
    <w:rsid w:val="00845457"/>
    <w:rsid w:val="00845BED"/>
    <w:rsid w:val="00846243"/>
    <w:rsid w:val="00846411"/>
    <w:rsid w:val="00846ADF"/>
    <w:rsid w:val="00847CC2"/>
    <w:rsid w:val="00847DE4"/>
    <w:rsid w:val="00847EED"/>
    <w:rsid w:val="0085235B"/>
    <w:rsid w:val="008530E3"/>
    <w:rsid w:val="0085344C"/>
    <w:rsid w:val="008536AB"/>
    <w:rsid w:val="00853938"/>
    <w:rsid w:val="0085444D"/>
    <w:rsid w:val="008548FF"/>
    <w:rsid w:val="00854C65"/>
    <w:rsid w:val="00855FC8"/>
    <w:rsid w:val="00860697"/>
    <w:rsid w:val="00861791"/>
    <w:rsid w:val="00861A56"/>
    <w:rsid w:val="00861FB3"/>
    <w:rsid w:val="00862301"/>
    <w:rsid w:val="008639B0"/>
    <w:rsid w:val="0086417E"/>
    <w:rsid w:val="008642CA"/>
    <w:rsid w:val="0086524A"/>
    <w:rsid w:val="00865482"/>
    <w:rsid w:val="00866103"/>
    <w:rsid w:val="0086698B"/>
    <w:rsid w:val="00866C6F"/>
    <w:rsid w:val="00866DC9"/>
    <w:rsid w:val="00870514"/>
    <w:rsid w:val="00872740"/>
    <w:rsid w:val="00872811"/>
    <w:rsid w:val="00872A09"/>
    <w:rsid w:val="008739F3"/>
    <w:rsid w:val="00873DAC"/>
    <w:rsid w:val="00873FA5"/>
    <w:rsid w:val="008740AB"/>
    <w:rsid w:val="00874753"/>
    <w:rsid w:val="00875163"/>
    <w:rsid w:val="00875607"/>
    <w:rsid w:val="00876721"/>
    <w:rsid w:val="00876B42"/>
    <w:rsid w:val="0087711C"/>
    <w:rsid w:val="00877F1A"/>
    <w:rsid w:val="008802B3"/>
    <w:rsid w:val="0088102A"/>
    <w:rsid w:val="00881927"/>
    <w:rsid w:val="0088268D"/>
    <w:rsid w:val="008826C7"/>
    <w:rsid w:val="00882D03"/>
    <w:rsid w:val="00883B65"/>
    <w:rsid w:val="00884E48"/>
    <w:rsid w:val="00885804"/>
    <w:rsid w:val="00885988"/>
    <w:rsid w:val="0088640D"/>
    <w:rsid w:val="00887428"/>
    <w:rsid w:val="00887E93"/>
    <w:rsid w:val="00887EBC"/>
    <w:rsid w:val="00887FC5"/>
    <w:rsid w:val="00890A89"/>
    <w:rsid w:val="00890C82"/>
    <w:rsid w:val="00890FEB"/>
    <w:rsid w:val="008917C2"/>
    <w:rsid w:val="00893377"/>
    <w:rsid w:val="00894276"/>
    <w:rsid w:val="008951BC"/>
    <w:rsid w:val="00896CD0"/>
    <w:rsid w:val="00896EB8"/>
    <w:rsid w:val="008A001C"/>
    <w:rsid w:val="008A073B"/>
    <w:rsid w:val="008A3571"/>
    <w:rsid w:val="008A3A16"/>
    <w:rsid w:val="008A4053"/>
    <w:rsid w:val="008A4BF7"/>
    <w:rsid w:val="008A519B"/>
    <w:rsid w:val="008A55F1"/>
    <w:rsid w:val="008A7012"/>
    <w:rsid w:val="008A743C"/>
    <w:rsid w:val="008A7ABB"/>
    <w:rsid w:val="008B10D3"/>
    <w:rsid w:val="008B1732"/>
    <w:rsid w:val="008B2345"/>
    <w:rsid w:val="008B2940"/>
    <w:rsid w:val="008B3635"/>
    <w:rsid w:val="008B3B1C"/>
    <w:rsid w:val="008B4BD4"/>
    <w:rsid w:val="008B4CD8"/>
    <w:rsid w:val="008B513B"/>
    <w:rsid w:val="008B5895"/>
    <w:rsid w:val="008B62DD"/>
    <w:rsid w:val="008B65BE"/>
    <w:rsid w:val="008B6934"/>
    <w:rsid w:val="008B70F9"/>
    <w:rsid w:val="008B73DC"/>
    <w:rsid w:val="008B7545"/>
    <w:rsid w:val="008B7CC3"/>
    <w:rsid w:val="008C0794"/>
    <w:rsid w:val="008C22DB"/>
    <w:rsid w:val="008C2382"/>
    <w:rsid w:val="008C33DB"/>
    <w:rsid w:val="008C3B1A"/>
    <w:rsid w:val="008C5259"/>
    <w:rsid w:val="008C5C46"/>
    <w:rsid w:val="008C6E7D"/>
    <w:rsid w:val="008D1303"/>
    <w:rsid w:val="008D2CBA"/>
    <w:rsid w:val="008D3C48"/>
    <w:rsid w:val="008D43B8"/>
    <w:rsid w:val="008D4A44"/>
    <w:rsid w:val="008D4D8C"/>
    <w:rsid w:val="008D5E5D"/>
    <w:rsid w:val="008D6337"/>
    <w:rsid w:val="008D63A3"/>
    <w:rsid w:val="008D679B"/>
    <w:rsid w:val="008D719A"/>
    <w:rsid w:val="008D7220"/>
    <w:rsid w:val="008D74E8"/>
    <w:rsid w:val="008D7A8E"/>
    <w:rsid w:val="008E0519"/>
    <w:rsid w:val="008E0A41"/>
    <w:rsid w:val="008E1E42"/>
    <w:rsid w:val="008E2659"/>
    <w:rsid w:val="008E2779"/>
    <w:rsid w:val="008E43AB"/>
    <w:rsid w:val="008E5634"/>
    <w:rsid w:val="008E5F8C"/>
    <w:rsid w:val="008E60E9"/>
    <w:rsid w:val="008E6A3A"/>
    <w:rsid w:val="008E7B4E"/>
    <w:rsid w:val="008E7DAA"/>
    <w:rsid w:val="008E7F66"/>
    <w:rsid w:val="008F0A4D"/>
    <w:rsid w:val="008F2AE4"/>
    <w:rsid w:val="008F2D5C"/>
    <w:rsid w:val="008F3EFB"/>
    <w:rsid w:val="008F6460"/>
    <w:rsid w:val="008F6EEE"/>
    <w:rsid w:val="008F6F4E"/>
    <w:rsid w:val="008F7392"/>
    <w:rsid w:val="0090053F"/>
    <w:rsid w:val="00900FD9"/>
    <w:rsid w:val="00901DE3"/>
    <w:rsid w:val="009020B6"/>
    <w:rsid w:val="009023BE"/>
    <w:rsid w:val="0090257E"/>
    <w:rsid w:val="00902CCE"/>
    <w:rsid w:val="0090389A"/>
    <w:rsid w:val="00903E9F"/>
    <w:rsid w:val="00904389"/>
    <w:rsid w:val="009043AA"/>
    <w:rsid w:val="00905102"/>
    <w:rsid w:val="0090546A"/>
    <w:rsid w:val="00905701"/>
    <w:rsid w:val="00905BB2"/>
    <w:rsid w:val="00906248"/>
    <w:rsid w:val="00906738"/>
    <w:rsid w:val="00906749"/>
    <w:rsid w:val="00906F28"/>
    <w:rsid w:val="00906F88"/>
    <w:rsid w:val="00907949"/>
    <w:rsid w:val="00907B07"/>
    <w:rsid w:val="00910D57"/>
    <w:rsid w:val="00910EE7"/>
    <w:rsid w:val="0091201A"/>
    <w:rsid w:val="00912F00"/>
    <w:rsid w:val="00913517"/>
    <w:rsid w:val="00913D7E"/>
    <w:rsid w:val="00914101"/>
    <w:rsid w:val="00914B8B"/>
    <w:rsid w:val="00915686"/>
    <w:rsid w:val="0091576B"/>
    <w:rsid w:val="00915AC5"/>
    <w:rsid w:val="00917C55"/>
    <w:rsid w:val="0092004A"/>
    <w:rsid w:val="009203E7"/>
    <w:rsid w:val="0092127B"/>
    <w:rsid w:val="009213EC"/>
    <w:rsid w:val="00921973"/>
    <w:rsid w:val="00922051"/>
    <w:rsid w:val="00922743"/>
    <w:rsid w:val="00922771"/>
    <w:rsid w:val="00922A6B"/>
    <w:rsid w:val="00924FDF"/>
    <w:rsid w:val="009251CD"/>
    <w:rsid w:val="009253E1"/>
    <w:rsid w:val="00925809"/>
    <w:rsid w:val="0092595F"/>
    <w:rsid w:val="00925999"/>
    <w:rsid w:val="0092676F"/>
    <w:rsid w:val="0092717B"/>
    <w:rsid w:val="009308E5"/>
    <w:rsid w:val="00931079"/>
    <w:rsid w:val="009312F0"/>
    <w:rsid w:val="009315BF"/>
    <w:rsid w:val="00931B31"/>
    <w:rsid w:val="00931D33"/>
    <w:rsid w:val="0093207D"/>
    <w:rsid w:val="009322F9"/>
    <w:rsid w:val="00932ACC"/>
    <w:rsid w:val="00932E29"/>
    <w:rsid w:val="00932EAE"/>
    <w:rsid w:val="009331F9"/>
    <w:rsid w:val="00933D3F"/>
    <w:rsid w:val="00934114"/>
    <w:rsid w:val="009342A4"/>
    <w:rsid w:val="00934549"/>
    <w:rsid w:val="00934902"/>
    <w:rsid w:val="009360FF"/>
    <w:rsid w:val="009373F6"/>
    <w:rsid w:val="00937696"/>
    <w:rsid w:val="00937B7E"/>
    <w:rsid w:val="00937F16"/>
    <w:rsid w:val="0094007D"/>
    <w:rsid w:val="00941359"/>
    <w:rsid w:val="00942A5F"/>
    <w:rsid w:val="00943923"/>
    <w:rsid w:val="0094507B"/>
    <w:rsid w:val="009455F4"/>
    <w:rsid w:val="0094627B"/>
    <w:rsid w:val="0094780D"/>
    <w:rsid w:val="00947BF5"/>
    <w:rsid w:val="00950418"/>
    <w:rsid w:val="0095130F"/>
    <w:rsid w:val="009515C5"/>
    <w:rsid w:val="00952442"/>
    <w:rsid w:val="00952EDA"/>
    <w:rsid w:val="009534B2"/>
    <w:rsid w:val="009561CA"/>
    <w:rsid w:val="009566C9"/>
    <w:rsid w:val="009568B9"/>
    <w:rsid w:val="009570D3"/>
    <w:rsid w:val="00960611"/>
    <w:rsid w:val="009610A8"/>
    <w:rsid w:val="00961443"/>
    <w:rsid w:val="0096168C"/>
    <w:rsid w:val="0096170F"/>
    <w:rsid w:val="00961D10"/>
    <w:rsid w:val="00962204"/>
    <w:rsid w:val="009624DE"/>
    <w:rsid w:val="00963A48"/>
    <w:rsid w:val="00964002"/>
    <w:rsid w:val="0096545D"/>
    <w:rsid w:val="009665B5"/>
    <w:rsid w:val="00966C07"/>
    <w:rsid w:val="00966CC9"/>
    <w:rsid w:val="0096764C"/>
    <w:rsid w:val="00967832"/>
    <w:rsid w:val="00967941"/>
    <w:rsid w:val="0097056F"/>
    <w:rsid w:val="009717D8"/>
    <w:rsid w:val="00972A10"/>
    <w:rsid w:val="00975298"/>
    <w:rsid w:val="009753C6"/>
    <w:rsid w:val="00975F2B"/>
    <w:rsid w:val="00975FEF"/>
    <w:rsid w:val="009766BB"/>
    <w:rsid w:val="00976F15"/>
    <w:rsid w:val="00977434"/>
    <w:rsid w:val="009774A3"/>
    <w:rsid w:val="00980DAE"/>
    <w:rsid w:val="00980EF2"/>
    <w:rsid w:val="0098145E"/>
    <w:rsid w:val="00981705"/>
    <w:rsid w:val="00981EC8"/>
    <w:rsid w:val="009828BE"/>
    <w:rsid w:val="00982948"/>
    <w:rsid w:val="009831BD"/>
    <w:rsid w:val="00983267"/>
    <w:rsid w:val="009838EE"/>
    <w:rsid w:val="00986629"/>
    <w:rsid w:val="0099006C"/>
    <w:rsid w:val="00990B69"/>
    <w:rsid w:val="00993195"/>
    <w:rsid w:val="00993580"/>
    <w:rsid w:val="009938DF"/>
    <w:rsid w:val="00994FB4"/>
    <w:rsid w:val="00995E60"/>
    <w:rsid w:val="0099633C"/>
    <w:rsid w:val="00996AB6"/>
    <w:rsid w:val="009977D3"/>
    <w:rsid w:val="0099782E"/>
    <w:rsid w:val="00997AF8"/>
    <w:rsid w:val="009A0304"/>
    <w:rsid w:val="009A1862"/>
    <w:rsid w:val="009A1C08"/>
    <w:rsid w:val="009A1CBF"/>
    <w:rsid w:val="009A2F02"/>
    <w:rsid w:val="009A436B"/>
    <w:rsid w:val="009A45C2"/>
    <w:rsid w:val="009A4AF9"/>
    <w:rsid w:val="009A5432"/>
    <w:rsid w:val="009A5829"/>
    <w:rsid w:val="009A5D90"/>
    <w:rsid w:val="009A5F7E"/>
    <w:rsid w:val="009A651D"/>
    <w:rsid w:val="009A6D8F"/>
    <w:rsid w:val="009A6FFB"/>
    <w:rsid w:val="009A7DBD"/>
    <w:rsid w:val="009A7F58"/>
    <w:rsid w:val="009B013F"/>
    <w:rsid w:val="009B083D"/>
    <w:rsid w:val="009B08AD"/>
    <w:rsid w:val="009B0D65"/>
    <w:rsid w:val="009B1048"/>
    <w:rsid w:val="009B35AE"/>
    <w:rsid w:val="009B3608"/>
    <w:rsid w:val="009B48F9"/>
    <w:rsid w:val="009B57D0"/>
    <w:rsid w:val="009B5E6F"/>
    <w:rsid w:val="009B67FD"/>
    <w:rsid w:val="009B6B69"/>
    <w:rsid w:val="009B6D77"/>
    <w:rsid w:val="009B6E2F"/>
    <w:rsid w:val="009B6F3E"/>
    <w:rsid w:val="009B6FA0"/>
    <w:rsid w:val="009B7156"/>
    <w:rsid w:val="009B7673"/>
    <w:rsid w:val="009C031B"/>
    <w:rsid w:val="009C0DD7"/>
    <w:rsid w:val="009C228B"/>
    <w:rsid w:val="009C3556"/>
    <w:rsid w:val="009C3E01"/>
    <w:rsid w:val="009C4D4D"/>
    <w:rsid w:val="009C5C13"/>
    <w:rsid w:val="009C67B0"/>
    <w:rsid w:val="009C6D09"/>
    <w:rsid w:val="009C7281"/>
    <w:rsid w:val="009D05A4"/>
    <w:rsid w:val="009D16E7"/>
    <w:rsid w:val="009D1809"/>
    <w:rsid w:val="009D20D4"/>
    <w:rsid w:val="009D2107"/>
    <w:rsid w:val="009D22C1"/>
    <w:rsid w:val="009D40D5"/>
    <w:rsid w:val="009D485A"/>
    <w:rsid w:val="009D5293"/>
    <w:rsid w:val="009D52BB"/>
    <w:rsid w:val="009D5E43"/>
    <w:rsid w:val="009D6A7C"/>
    <w:rsid w:val="009D738F"/>
    <w:rsid w:val="009D7413"/>
    <w:rsid w:val="009E02C0"/>
    <w:rsid w:val="009E1970"/>
    <w:rsid w:val="009E2AC3"/>
    <w:rsid w:val="009E2F22"/>
    <w:rsid w:val="009E42E2"/>
    <w:rsid w:val="009E43B6"/>
    <w:rsid w:val="009E4479"/>
    <w:rsid w:val="009E6457"/>
    <w:rsid w:val="009E7390"/>
    <w:rsid w:val="009E7715"/>
    <w:rsid w:val="009F0CB2"/>
    <w:rsid w:val="009F17E0"/>
    <w:rsid w:val="009F2266"/>
    <w:rsid w:val="009F2AD0"/>
    <w:rsid w:val="009F2C70"/>
    <w:rsid w:val="009F3AA4"/>
    <w:rsid w:val="009F3B22"/>
    <w:rsid w:val="009F43EF"/>
    <w:rsid w:val="009F4A54"/>
    <w:rsid w:val="009F4B61"/>
    <w:rsid w:val="009F557F"/>
    <w:rsid w:val="009F5B43"/>
    <w:rsid w:val="009F67C4"/>
    <w:rsid w:val="009F7134"/>
    <w:rsid w:val="009F78B0"/>
    <w:rsid w:val="00A00F6D"/>
    <w:rsid w:val="00A02A26"/>
    <w:rsid w:val="00A02E60"/>
    <w:rsid w:val="00A031EC"/>
    <w:rsid w:val="00A03BEA"/>
    <w:rsid w:val="00A0453A"/>
    <w:rsid w:val="00A05272"/>
    <w:rsid w:val="00A05547"/>
    <w:rsid w:val="00A0674D"/>
    <w:rsid w:val="00A0695D"/>
    <w:rsid w:val="00A0731B"/>
    <w:rsid w:val="00A074D1"/>
    <w:rsid w:val="00A11B56"/>
    <w:rsid w:val="00A1272F"/>
    <w:rsid w:val="00A12CAA"/>
    <w:rsid w:val="00A13905"/>
    <w:rsid w:val="00A13A37"/>
    <w:rsid w:val="00A14553"/>
    <w:rsid w:val="00A14991"/>
    <w:rsid w:val="00A14AC9"/>
    <w:rsid w:val="00A151CB"/>
    <w:rsid w:val="00A16482"/>
    <w:rsid w:val="00A16E0C"/>
    <w:rsid w:val="00A173BA"/>
    <w:rsid w:val="00A17789"/>
    <w:rsid w:val="00A17828"/>
    <w:rsid w:val="00A20303"/>
    <w:rsid w:val="00A20EBA"/>
    <w:rsid w:val="00A217E8"/>
    <w:rsid w:val="00A21B45"/>
    <w:rsid w:val="00A221B3"/>
    <w:rsid w:val="00A22348"/>
    <w:rsid w:val="00A224A9"/>
    <w:rsid w:val="00A2368B"/>
    <w:rsid w:val="00A24492"/>
    <w:rsid w:val="00A24684"/>
    <w:rsid w:val="00A252A7"/>
    <w:rsid w:val="00A25D8E"/>
    <w:rsid w:val="00A25E4D"/>
    <w:rsid w:val="00A26189"/>
    <w:rsid w:val="00A26893"/>
    <w:rsid w:val="00A27140"/>
    <w:rsid w:val="00A277BB"/>
    <w:rsid w:val="00A301BB"/>
    <w:rsid w:val="00A308A9"/>
    <w:rsid w:val="00A325B8"/>
    <w:rsid w:val="00A33094"/>
    <w:rsid w:val="00A3561B"/>
    <w:rsid w:val="00A35FB2"/>
    <w:rsid w:val="00A36EFC"/>
    <w:rsid w:val="00A36FB8"/>
    <w:rsid w:val="00A37789"/>
    <w:rsid w:val="00A37CE4"/>
    <w:rsid w:val="00A37CEA"/>
    <w:rsid w:val="00A40760"/>
    <w:rsid w:val="00A42400"/>
    <w:rsid w:val="00A42625"/>
    <w:rsid w:val="00A43128"/>
    <w:rsid w:val="00A433C1"/>
    <w:rsid w:val="00A433EE"/>
    <w:rsid w:val="00A4352E"/>
    <w:rsid w:val="00A45774"/>
    <w:rsid w:val="00A45DA7"/>
    <w:rsid w:val="00A46586"/>
    <w:rsid w:val="00A46701"/>
    <w:rsid w:val="00A501BB"/>
    <w:rsid w:val="00A50DE5"/>
    <w:rsid w:val="00A512F5"/>
    <w:rsid w:val="00A51393"/>
    <w:rsid w:val="00A5168D"/>
    <w:rsid w:val="00A539A0"/>
    <w:rsid w:val="00A54022"/>
    <w:rsid w:val="00A54097"/>
    <w:rsid w:val="00A540BB"/>
    <w:rsid w:val="00A5438F"/>
    <w:rsid w:val="00A55472"/>
    <w:rsid w:val="00A55699"/>
    <w:rsid w:val="00A5587A"/>
    <w:rsid w:val="00A56326"/>
    <w:rsid w:val="00A57CC7"/>
    <w:rsid w:val="00A601C0"/>
    <w:rsid w:val="00A60CF9"/>
    <w:rsid w:val="00A627C5"/>
    <w:rsid w:val="00A63198"/>
    <w:rsid w:val="00A64079"/>
    <w:rsid w:val="00A64787"/>
    <w:rsid w:val="00A656B4"/>
    <w:rsid w:val="00A65802"/>
    <w:rsid w:val="00A65D61"/>
    <w:rsid w:val="00A67AE6"/>
    <w:rsid w:val="00A67E00"/>
    <w:rsid w:val="00A67E8F"/>
    <w:rsid w:val="00A701B1"/>
    <w:rsid w:val="00A70A1B"/>
    <w:rsid w:val="00A70F47"/>
    <w:rsid w:val="00A72A59"/>
    <w:rsid w:val="00A73122"/>
    <w:rsid w:val="00A73E8C"/>
    <w:rsid w:val="00A7401F"/>
    <w:rsid w:val="00A74832"/>
    <w:rsid w:val="00A74E67"/>
    <w:rsid w:val="00A74F40"/>
    <w:rsid w:val="00A75CD7"/>
    <w:rsid w:val="00A7646D"/>
    <w:rsid w:val="00A76974"/>
    <w:rsid w:val="00A769EC"/>
    <w:rsid w:val="00A76F31"/>
    <w:rsid w:val="00A800F7"/>
    <w:rsid w:val="00A8099C"/>
    <w:rsid w:val="00A80A2E"/>
    <w:rsid w:val="00A81450"/>
    <w:rsid w:val="00A81899"/>
    <w:rsid w:val="00A81942"/>
    <w:rsid w:val="00A81A0A"/>
    <w:rsid w:val="00A830A2"/>
    <w:rsid w:val="00A831DE"/>
    <w:rsid w:val="00A84485"/>
    <w:rsid w:val="00A8560D"/>
    <w:rsid w:val="00A85748"/>
    <w:rsid w:val="00A85B9E"/>
    <w:rsid w:val="00A863CC"/>
    <w:rsid w:val="00A866B0"/>
    <w:rsid w:val="00A867A7"/>
    <w:rsid w:val="00A86B55"/>
    <w:rsid w:val="00A873B1"/>
    <w:rsid w:val="00A87D4C"/>
    <w:rsid w:val="00A90B00"/>
    <w:rsid w:val="00A91094"/>
    <w:rsid w:val="00A91198"/>
    <w:rsid w:val="00A9119E"/>
    <w:rsid w:val="00A911AB"/>
    <w:rsid w:val="00A922BC"/>
    <w:rsid w:val="00A92F2A"/>
    <w:rsid w:val="00A93AF0"/>
    <w:rsid w:val="00A943DE"/>
    <w:rsid w:val="00A94ADC"/>
    <w:rsid w:val="00A956CC"/>
    <w:rsid w:val="00A95AE7"/>
    <w:rsid w:val="00A96522"/>
    <w:rsid w:val="00A96B09"/>
    <w:rsid w:val="00A970D7"/>
    <w:rsid w:val="00A97C2B"/>
    <w:rsid w:val="00A97D3F"/>
    <w:rsid w:val="00AA0054"/>
    <w:rsid w:val="00AA057A"/>
    <w:rsid w:val="00AA0D44"/>
    <w:rsid w:val="00AA1422"/>
    <w:rsid w:val="00AA1C69"/>
    <w:rsid w:val="00AA33C5"/>
    <w:rsid w:val="00AA3BDC"/>
    <w:rsid w:val="00AA3F01"/>
    <w:rsid w:val="00AA4471"/>
    <w:rsid w:val="00AA52AD"/>
    <w:rsid w:val="00AA648C"/>
    <w:rsid w:val="00AA6586"/>
    <w:rsid w:val="00AA6611"/>
    <w:rsid w:val="00AA662D"/>
    <w:rsid w:val="00AA67B4"/>
    <w:rsid w:val="00AA6C8F"/>
    <w:rsid w:val="00AA6D64"/>
    <w:rsid w:val="00AB023D"/>
    <w:rsid w:val="00AB034E"/>
    <w:rsid w:val="00AB0613"/>
    <w:rsid w:val="00AB0733"/>
    <w:rsid w:val="00AB0A62"/>
    <w:rsid w:val="00AB193B"/>
    <w:rsid w:val="00AB20F2"/>
    <w:rsid w:val="00AB24C9"/>
    <w:rsid w:val="00AB387D"/>
    <w:rsid w:val="00AB3FE5"/>
    <w:rsid w:val="00AB5765"/>
    <w:rsid w:val="00AB67E9"/>
    <w:rsid w:val="00AB698B"/>
    <w:rsid w:val="00AB6C7B"/>
    <w:rsid w:val="00AB770D"/>
    <w:rsid w:val="00AB7A8A"/>
    <w:rsid w:val="00AB7D54"/>
    <w:rsid w:val="00AB7EC2"/>
    <w:rsid w:val="00AC0A60"/>
    <w:rsid w:val="00AC15D4"/>
    <w:rsid w:val="00AC28D8"/>
    <w:rsid w:val="00AC3304"/>
    <w:rsid w:val="00AC38AB"/>
    <w:rsid w:val="00AC5C25"/>
    <w:rsid w:val="00AC7612"/>
    <w:rsid w:val="00AC7BC7"/>
    <w:rsid w:val="00AC7D33"/>
    <w:rsid w:val="00AD05A4"/>
    <w:rsid w:val="00AD05AB"/>
    <w:rsid w:val="00AD0AB5"/>
    <w:rsid w:val="00AD1582"/>
    <w:rsid w:val="00AD174A"/>
    <w:rsid w:val="00AD3358"/>
    <w:rsid w:val="00AD3C64"/>
    <w:rsid w:val="00AD4405"/>
    <w:rsid w:val="00AD4697"/>
    <w:rsid w:val="00AD49C9"/>
    <w:rsid w:val="00AD4B88"/>
    <w:rsid w:val="00AD4C10"/>
    <w:rsid w:val="00AD53B8"/>
    <w:rsid w:val="00AD551E"/>
    <w:rsid w:val="00AD607A"/>
    <w:rsid w:val="00AD6AB4"/>
    <w:rsid w:val="00AD7954"/>
    <w:rsid w:val="00AD7BDE"/>
    <w:rsid w:val="00AE07CC"/>
    <w:rsid w:val="00AE0D64"/>
    <w:rsid w:val="00AE1009"/>
    <w:rsid w:val="00AE1705"/>
    <w:rsid w:val="00AE19A4"/>
    <w:rsid w:val="00AE1F0C"/>
    <w:rsid w:val="00AE2CE2"/>
    <w:rsid w:val="00AE2D9C"/>
    <w:rsid w:val="00AE326D"/>
    <w:rsid w:val="00AE341F"/>
    <w:rsid w:val="00AE3563"/>
    <w:rsid w:val="00AE4525"/>
    <w:rsid w:val="00AE5C5E"/>
    <w:rsid w:val="00AE66CA"/>
    <w:rsid w:val="00AE780E"/>
    <w:rsid w:val="00AE7B71"/>
    <w:rsid w:val="00AF0189"/>
    <w:rsid w:val="00AF0793"/>
    <w:rsid w:val="00AF0D58"/>
    <w:rsid w:val="00AF1302"/>
    <w:rsid w:val="00AF1743"/>
    <w:rsid w:val="00AF2456"/>
    <w:rsid w:val="00AF2587"/>
    <w:rsid w:val="00AF27B4"/>
    <w:rsid w:val="00AF2FDF"/>
    <w:rsid w:val="00AF3F44"/>
    <w:rsid w:val="00AF4D5E"/>
    <w:rsid w:val="00AF5CF8"/>
    <w:rsid w:val="00AF5DE9"/>
    <w:rsid w:val="00AF7B0B"/>
    <w:rsid w:val="00AF7C0D"/>
    <w:rsid w:val="00B0010D"/>
    <w:rsid w:val="00B001A3"/>
    <w:rsid w:val="00B00719"/>
    <w:rsid w:val="00B01224"/>
    <w:rsid w:val="00B01720"/>
    <w:rsid w:val="00B01E55"/>
    <w:rsid w:val="00B022CE"/>
    <w:rsid w:val="00B02E57"/>
    <w:rsid w:val="00B036F9"/>
    <w:rsid w:val="00B05CCF"/>
    <w:rsid w:val="00B05E59"/>
    <w:rsid w:val="00B06768"/>
    <w:rsid w:val="00B068CB"/>
    <w:rsid w:val="00B06E04"/>
    <w:rsid w:val="00B07571"/>
    <w:rsid w:val="00B1067F"/>
    <w:rsid w:val="00B12123"/>
    <w:rsid w:val="00B121EF"/>
    <w:rsid w:val="00B13498"/>
    <w:rsid w:val="00B13ED5"/>
    <w:rsid w:val="00B14931"/>
    <w:rsid w:val="00B14A7B"/>
    <w:rsid w:val="00B14F93"/>
    <w:rsid w:val="00B15014"/>
    <w:rsid w:val="00B15155"/>
    <w:rsid w:val="00B15AB5"/>
    <w:rsid w:val="00B15D3B"/>
    <w:rsid w:val="00B167B3"/>
    <w:rsid w:val="00B16A44"/>
    <w:rsid w:val="00B17D31"/>
    <w:rsid w:val="00B20BD0"/>
    <w:rsid w:val="00B21796"/>
    <w:rsid w:val="00B22289"/>
    <w:rsid w:val="00B23157"/>
    <w:rsid w:val="00B231E5"/>
    <w:rsid w:val="00B2373A"/>
    <w:rsid w:val="00B23DBB"/>
    <w:rsid w:val="00B249D9"/>
    <w:rsid w:val="00B24B2D"/>
    <w:rsid w:val="00B24C99"/>
    <w:rsid w:val="00B24EBA"/>
    <w:rsid w:val="00B2537B"/>
    <w:rsid w:val="00B255DA"/>
    <w:rsid w:val="00B2562B"/>
    <w:rsid w:val="00B25CC3"/>
    <w:rsid w:val="00B25DCA"/>
    <w:rsid w:val="00B266F5"/>
    <w:rsid w:val="00B26715"/>
    <w:rsid w:val="00B2672D"/>
    <w:rsid w:val="00B26960"/>
    <w:rsid w:val="00B27EA2"/>
    <w:rsid w:val="00B30D63"/>
    <w:rsid w:val="00B32661"/>
    <w:rsid w:val="00B32CF3"/>
    <w:rsid w:val="00B3307C"/>
    <w:rsid w:val="00B330A3"/>
    <w:rsid w:val="00B33140"/>
    <w:rsid w:val="00B332D3"/>
    <w:rsid w:val="00B335B3"/>
    <w:rsid w:val="00B336BA"/>
    <w:rsid w:val="00B33994"/>
    <w:rsid w:val="00B34D7D"/>
    <w:rsid w:val="00B3585A"/>
    <w:rsid w:val="00B36552"/>
    <w:rsid w:val="00B3794E"/>
    <w:rsid w:val="00B37E90"/>
    <w:rsid w:val="00B4043C"/>
    <w:rsid w:val="00B40664"/>
    <w:rsid w:val="00B41217"/>
    <w:rsid w:val="00B4141D"/>
    <w:rsid w:val="00B420C5"/>
    <w:rsid w:val="00B423FF"/>
    <w:rsid w:val="00B42CF7"/>
    <w:rsid w:val="00B43104"/>
    <w:rsid w:val="00B432AC"/>
    <w:rsid w:val="00B4626D"/>
    <w:rsid w:val="00B468E9"/>
    <w:rsid w:val="00B46A7C"/>
    <w:rsid w:val="00B475DA"/>
    <w:rsid w:val="00B50059"/>
    <w:rsid w:val="00B50247"/>
    <w:rsid w:val="00B5067E"/>
    <w:rsid w:val="00B515BF"/>
    <w:rsid w:val="00B51B78"/>
    <w:rsid w:val="00B53D1F"/>
    <w:rsid w:val="00B53D83"/>
    <w:rsid w:val="00B53ED7"/>
    <w:rsid w:val="00B548F3"/>
    <w:rsid w:val="00B549BB"/>
    <w:rsid w:val="00B55262"/>
    <w:rsid w:val="00B55B14"/>
    <w:rsid w:val="00B55D23"/>
    <w:rsid w:val="00B563EA"/>
    <w:rsid w:val="00B568E3"/>
    <w:rsid w:val="00B57014"/>
    <w:rsid w:val="00B57DC6"/>
    <w:rsid w:val="00B60242"/>
    <w:rsid w:val="00B61372"/>
    <w:rsid w:val="00B61637"/>
    <w:rsid w:val="00B61F7C"/>
    <w:rsid w:val="00B62039"/>
    <w:rsid w:val="00B627BE"/>
    <w:rsid w:val="00B632AB"/>
    <w:rsid w:val="00B63A64"/>
    <w:rsid w:val="00B63CC1"/>
    <w:rsid w:val="00B640F1"/>
    <w:rsid w:val="00B66080"/>
    <w:rsid w:val="00B66435"/>
    <w:rsid w:val="00B70B62"/>
    <w:rsid w:val="00B70D33"/>
    <w:rsid w:val="00B71AF6"/>
    <w:rsid w:val="00B71C6A"/>
    <w:rsid w:val="00B72770"/>
    <w:rsid w:val="00B72D5B"/>
    <w:rsid w:val="00B72E99"/>
    <w:rsid w:val="00B73081"/>
    <w:rsid w:val="00B7468B"/>
    <w:rsid w:val="00B754B7"/>
    <w:rsid w:val="00B759DE"/>
    <w:rsid w:val="00B75E97"/>
    <w:rsid w:val="00B76F3A"/>
    <w:rsid w:val="00B7751E"/>
    <w:rsid w:val="00B7759B"/>
    <w:rsid w:val="00B776F4"/>
    <w:rsid w:val="00B779E1"/>
    <w:rsid w:val="00B801A5"/>
    <w:rsid w:val="00B819BC"/>
    <w:rsid w:val="00B81DDF"/>
    <w:rsid w:val="00B829E6"/>
    <w:rsid w:val="00B85223"/>
    <w:rsid w:val="00B8571C"/>
    <w:rsid w:val="00B85D9F"/>
    <w:rsid w:val="00B8633A"/>
    <w:rsid w:val="00B867B1"/>
    <w:rsid w:val="00B906F9"/>
    <w:rsid w:val="00B916B2"/>
    <w:rsid w:val="00B91B27"/>
    <w:rsid w:val="00B91CD3"/>
    <w:rsid w:val="00B92845"/>
    <w:rsid w:val="00B92EAD"/>
    <w:rsid w:val="00B9348E"/>
    <w:rsid w:val="00B9384C"/>
    <w:rsid w:val="00B94A50"/>
    <w:rsid w:val="00B94F49"/>
    <w:rsid w:val="00B95C47"/>
    <w:rsid w:val="00B96C1B"/>
    <w:rsid w:val="00BA05B1"/>
    <w:rsid w:val="00BA1E49"/>
    <w:rsid w:val="00BA363F"/>
    <w:rsid w:val="00BA3D6C"/>
    <w:rsid w:val="00BA4C26"/>
    <w:rsid w:val="00BA53FE"/>
    <w:rsid w:val="00BA5FA7"/>
    <w:rsid w:val="00BA653A"/>
    <w:rsid w:val="00BA6934"/>
    <w:rsid w:val="00BA6AA4"/>
    <w:rsid w:val="00BA6CD9"/>
    <w:rsid w:val="00BB0C6B"/>
    <w:rsid w:val="00BB12D2"/>
    <w:rsid w:val="00BB1FBE"/>
    <w:rsid w:val="00BB202F"/>
    <w:rsid w:val="00BB330D"/>
    <w:rsid w:val="00BB3D1D"/>
    <w:rsid w:val="00BB3DF6"/>
    <w:rsid w:val="00BB3F05"/>
    <w:rsid w:val="00BB49F9"/>
    <w:rsid w:val="00BB4A3A"/>
    <w:rsid w:val="00BB4CE6"/>
    <w:rsid w:val="00BB6BE3"/>
    <w:rsid w:val="00BB78F3"/>
    <w:rsid w:val="00BB7913"/>
    <w:rsid w:val="00BB7FA2"/>
    <w:rsid w:val="00BC1D8F"/>
    <w:rsid w:val="00BC1E50"/>
    <w:rsid w:val="00BC2A01"/>
    <w:rsid w:val="00BC37F0"/>
    <w:rsid w:val="00BC39CA"/>
    <w:rsid w:val="00BC3B2E"/>
    <w:rsid w:val="00BC4394"/>
    <w:rsid w:val="00BC44DA"/>
    <w:rsid w:val="00BC52E4"/>
    <w:rsid w:val="00BC53B8"/>
    <w:rsid w:val="00BC54A9"/>
    <w:rsid w:val="00BC56DE"/>
    <w:rsid w:val="00BC6BD2"/>
    <w:rsid w:val="00BC777F"/>
    <w:rsid w:val="00BC7DD4"/>
    <w:rsid w:val="00BD0306"/>
    <w:rsid w:val="00BD0C32"/>
    <w:rsid w:val="00BD1ED9"/>
    <w:rsid w:val="00BD2B5F"/>
    <w:rsid w:val="00BD2F44"/>
    <w:rsid w:val="00BD4A2E"/>
    <w:rsid w:val="00BD4D0A"/>
    <w:rsid w:val="00BD5242"/>
    <w:rsid w:val="00BD565F"/>
    <w:rsid w:val="00BD5C53"/>
    <w:rsid w:val="00BD6FF8"/>
    <w:rsid w:val="00BD7506"/>
    <w:rsid w:val="00BD767C"/>
    <w:rsid w:val="00BE047C"/>
    <w:rsid w:val="00BE07C7"/>
    <w:rsid w:val="00BE12CA"/>
    <w:rsid w:val="00BE21AF"/>
    <w:rsid w:val="00BE27C0"/>
    <w:rsid w:val="00BE308A"/>
    <w:rsid w:val="00BE3353"/>
    <w:rsid w:val="00BE360E"/>
    <w:rsid w:val="00BE3A5C"/>
    <w:rsid w:val="00BE4B79"/>
    <w:rsid w:val="00BE4DAE"/>
    <w:rsid w:val="00BE5CCD"/>
    <w:rsid w:val="00BE60B2"/>
    <w:rsid w:val="00BE6ED0"/>
    <w:rsid w:val="00BE738D"/>
    <w:rsid w:val="00BE7F59"/>
    <w:rsid w:val="00BF12EA"/>
    <w:rsid w:val="00BF1AD0"/>
    <w:rsid w:val="00BF1B95"/>
    <w:rsid w:val="00BF4318"/>
    <w:rsid w:val="00BF4545"/>
    <w:rsid w:val="00BF5A7E"/>
    <w:rsid w:val="00BF5B40"/>
    <w:rsid w:val="00BF5E48"/>
    <w:rsid w:val="00BF5FA1"/>
    <w:rsid w:val="00BF6784"/>
    <w:rsid w:val="00BF68BE"/>
    <w:rsid w:val="00BF6903"/>
    <w:rsid w:val="00C002AF"/>
    <w:rsid w:val="00C008B3"/>
    <w:rsid w:val="00C01091"/>
    <w:rsid w:val="00C01C53"/>
    <w:rsid w:val="00C02293"/>
    <w:rsid w:val="00C0484D"/>
    <w:rsid w:val="00C04DBE"/>
    <w:rsid w:val="00C05AAE"/>
    <w:rsid w:val="00C0733E"/>
    <w:rsid w:val="00C1010D"/>
    <w:rsid w:val="00C10270"/>
    <w:rsid w:val="00C102B7"/>
    <w:rsid w:val="00C10EB0"/>
    <w:rsid w:val="00C117D8"/>
    <w:rsid w:val="00C11D3D"/>
    <w:rsid w:val="00C11F43"/>
    <w:rsid w:val="00C13752"/>
    <w:rsid w:val="00C13CD7"/>
    <w:rsid w:val="00C13D0F"/>
    <w:rsid w:val="00C13F91"/>
    <w:rsid w:val="00C14043"/>
    <w:rsid w:val="00C14C19"/>
    <w:rsid w:val="00C14D0E"/>
    <w:rsid w:val="00C151EF"/>
    <w:rsid w:val="00C16102"/>
    <w:rsid w:val="00C16608"/>
    <w:rsid w:val="00C1675B"/>
    <w:rsid w:val="00C1679D"/>
    <w:rsid w:val="00C17980"/>
    <w:rsid w:val="00C21605"/>
    <w:rsid w:val="00C21E79"/>
    <w:rsid w:val="00C2242B"/>
    <w:rsid w:val="00C2337A"/>
    <w:rsid w:val="00C25BFF"/>
    <w:rsid w:val="00C26ADD"/>
    <w:rsid w:val="00C301F9"/>
    <w:rsid w:val="00C3054D"/>
    <w:rsid w:val="00C307E1"/>
    <w:rsid w:val="00C31148"/>
    <w:rsid w:val="00C31A37"/>
    <w:rsid w:val="00C32744"/>
    <w:rsid w:val="00C329C6"/>
    <w:rsid w:val="00C32FDB"/>
    <w:rsid w:val="00C33F7E"/>
    <w:rsid w:val="00C351D7"/>
    <w:rsid w:val="00C35D59"/>
    <w:rsid w:val="00C360E5"/>
    <w:rsid w:val="00C3651B"/>
    <w:rsid w:val="00C4055A"/>
    <w:rsid w:val="00C406A3"/>
    <w:rsid w:val="00C40934"/>
    <w:rsid w:val="00C40B0A"/>
    <w:rsid w:val="00C40C83"/>
    <w:rsid w:val="00C40F05"/>
    <w:rsid w:val="00C412A8"/>
    <w:rsid w:val="00C41372"/>
    <w:rsid w:val="00C413B3"/>
    <w:rsid w:val="00C414C8"/>
    <w:rsid w:val="00C432A6"/>
    <w:rsid w:val="00C43864"/>
    <w:rsid w:val="00C43C73"/>
    <w:rsid w:val="00C45A93"/>
    <w:rsid w:val="00C45E5B"/>
    <w:rsid w:val="00C46B99"/>
    <w:rsid w:val="00C474AE"/>
    <w:rsid w:val="00C47559"/>
    <w:rsid w:val="00C5016C"/>
    <w:rsid w:val="00C501D8"/>
    <w:rsid w:val="00C503E2"/>
    <w:rsid w:val="00C5048B"/>
    <w:rsid w:val="00C50DAD"/>
    <w:rsid w:val="00C50F94"/>
    <w:rsid w:val="00C513CC"/>
    <w:rsid w:val="00C51769"/>
    <w:rsid w:val="00C53864"/>
    <w:rsid w:val="00C545C4"/>
    <w:rsid w:val="00C54820"/>
    <w:rsid w:val="00C54875"/>
    <w:rsid w:val="00C54A16"/>
    <w:rsid w:val="00C55065"/>
    <w:rsid w:val="00C550B5"/>
    <w:rsid w:val="00C5515B"/>
    <w:rsid w:val="00C554EC"/>
    <w:rsid w:val="00C5573A"/>
    <w:rsid w:val="00C5642C"/>
    <w:rsid w:val="00C564D6"/>
    <w:rsid w:val="00C56529"/>
    <w:rsid w:val="00C56A2F"/>
    <w:rsid w:val="00C57386"/>
    <w:rsid w:val="00C575EA"/>
    <w:rsid w:val="00C578BD"/>
    <w:rsid w:val="00C603B3"/>
    <w:rsid w:val="00C61A21"/>
    <w:rsid w:val="00C61A59"/>
    <w:rsid w:val="00C62020"/>
    <w:rsid w:val="00C62FD7"/>
    <w:rsid w:val="00C63CF3"/>
    <w:rsid w:val="00C63DFB"/>
    <w:rsid w:val="00C64CFE"/>
    <w:rsid w:val="00C65834"/>
    <w:rsid w:val="00C66383"/>
    <w:rsid w:val="00C66AB6"/>
    <w:rsid w:val="00C672C0"/>
    <w:rsid w:val="00C672F3"/>
    <w:rsid w:val="00C6773C"/>
    <w:rsid w:val="00C703A0"/>
    <w:rsid w:val="00C704D7"/>
    <w:rsid w:val="00C70C96"/>
    <w:rsid w:val="00C70D3D"/>
    <w:rsid w:val="00C7119F"/>
    <w:rsid w:val="00C71C65"/>
    <w:rsid w:val="00C72CFF"/>
    <w:rsid w:val="00C73CEB"/>
    <w:rsid w:val="00C742B1"/>
    <w:rsid w:val="00C743FE"/>
    <w:rsid w:val="00C7529B"/>
    <w:rsid w:val="00C7564E"/>
    <w:rsid w:val="00C7630A"/>
    <w:rsid w:val="00C77415"/>
    <w:rsid w:val="00C77C1F"/>
    <w:rsid w:val="00C801FB"/>
    <w:rsid w:val="00C816C9"/>
    <w:rsid w:val="00C82C66"/>
    <w:rsid w:val="00C833B7"/>
    <w:rsid w:val="00C84146"/>
    <w:rsid w:val="00C84F2B"/>
    <w:rsid w:val="00C84FE7"/>
    <w:rsid w:val="00C859B3"/>
    <w:rsid w:val="00C86C99"/>
    <w:rsid w:val="00C86EF5"/>
    <w:rsid w:val="00C873F4"/>
    <w:rsid w:val="00C90327"/>
    <w:rsid w:val="00C906BA"/>
    <w:rsid w:val="00C90D41"/>
    <w:rsid w:val="00C90E1F"/>
    <w:rsid w:val="00C913A8"/>
    <w:rsid w:val="00C91678"/>
    <w:rsid w:val="00C921DD"/>
    <w:rsid w:val="00C929BA"/>
    <w:rsid w:val="00C92F5C"/>
    <w:rsid w:val="00C9310B"/>
    <w:rsid w:val="00C9376D"/>
    <w:rsid w:val="00C93AFC"/>
    <w:rsid w:val="00C94BB8"/>
    <w:rsid w:val="00C94CAD"/>
    <w:rsid w:val="00C94FBF"/>
    <w:rsid w:val="00C95405"/>
    <w:rsid w:val="00C95CD9"/>
    <w:rsid w:val="00C964C2"/>
    <w:rsid w:val="00C965DA"/>
    <w:rsid w:val="00C96A18"/>
    <w:rsid w:val="00C96AD4"/>
    <w:rsid w:val="00C96B5C"/>
    <w:rsid w:val="00C972DC"/>
    <w:rsid w:val="00CA01AD"/>
    <w:rsid w:val="00CA03ED"/>
    <w:rsid w:val="00CA0AEB"/>
    <w:rsid w:val="00CA0E9B"/>
    <w:rsid w:val="00CA1B24"/>
    <w:rsid w:val="00CA2090"/>
    <w:rsid w:val="00CA270D"/>
    <w:rsid w:val="00CA2E28"/>
    <w:rsid w:val="00CA388D"/>
    <w:rsid w:val="00CA39B8"/>
    <w:rsid w:val="00CA45DE"/>
    <w:rsid w:val="00CA51BB"/>
    <w:rsid w:val="00CA57F7"/>
    <w:rsid w:val="00CA5A06"/>
    <w:rsid w:val="00CA6A6E"/>
    <w:rsid w:val="00CA6D19"/>
    <w:rsid w:val="00CA750B"/>
    <w:rsid w:val="00CA75B5"/>
    <w:rsid w:val="00CB0B75"/>
    <w:rsid w:val="00CB2150"/>
    <w:rsid w:val="00CB243F"/>
    <w:rsid w:val="00CB27BC"/>
    <w:rsid w:val="00CB3AEF"/>
    <w:rsid w:val="00CB40F0"/>
    <w:rsid w:val="00CB410A"/>
    <w:rsid w:val="00CB465A"/>
    <w:rsid w:val="00CB4EAE"/>
    <w:rsid w:val="00CB5D6C"/>
    <w:rsid w:val="00CB5E43"/>
    <w:rsid w:val="00CB72A5"/>
    <w:rsid w:val="00CB742B"/>
    <w:rsid w:val="00CB78C6"/>
    <w:rsid w:val="00CC081B"/>
    <w:rsid w:val="00CC14E4"/>
    <w:rsid w:val="00CC14E7"/>
    <w:rsid w:val="00CC15B4"/>
    <w:rsid w:val="00CC1C63"/>
    <w:rsid w:val="00CC245A"/>
    <w:rsid w:val="00CC3391"/>
    <w:rsid w:val="00CC3B15"/>
    <w:rsid w:val="00CC4197"/>
    <w:rsid w:val="00CC4EDE"/>
    <w:rsid w:val="00CC591D"/>
    <w:rsid w:val="00CC67AB"/>
    <w:rsid w:val="00CD078A"/>
    <w:rsid w:val="00CD0986"/>
    <w:rsid w:val="00CD0D2B"/>
    <w:rsid w:val="00CD15BB"/>
    <w:rsid w:val="00CD1675"/>
    <w:rsid w:val="00CD16D4"/>
    <w:rsid w:val="00CD2092"/>
    <w:rsid w:val="00CD224A"/>
    <w:rsid w:val="00CD25C1"/>
    <w:rsid w:val="00CD3445"/>
    <w:rsid w:val="00CD3759"/>
    <w:rsid w:val="00CD376D"/>
    <w:rsid w:val="00CD3B97"/>
    <w:rsid w:val="00CD3BC4"/>
    <w:rsid w:val="00CD50D5"/>
    <w:rsid w:val="00CD596D"/>
    <w:rsid w:val="00CD5AAE"/>
    <w:rsid w:val="00CD5DE6"/>
    <w:rsid w:val="00CE0E8E"/>
    <w:rsid w:val="00CE13F3"/>
    <w:rsid w:val="00CE161B"/>
    <w:rsid w:val="00CE2342"/>
    <w:rsid w:val="00CE3030"/>
    <w:rsid w:val="00CE321E"/>
    <w:rsid w:val="00CE3D24"/>
    <w:rsid w:val="00CE5C66"/>
    <w:rsid w:val="00CE5D1C"/>
    <w:rsid w:val="00CE6EE4"/>
    <w:rsid w:val="00CF07C0"/>
    <w:rsid w:val="00CF0A65"/>
    <w:rsid w:val="00CF0F03"/>
    <w:rsid w:val="00CF28A7"/>
    <w:rsid w:val="00CF3EBA"/>
    <w:rsid w:val="00D02806"/>
    <w:rsid w:val="00D02B3D"/>
    <w:rsid w:val="00D02FDE"/>
    <w:rsid w:val="00D03BA7"/>
    <w:rsid w:val="00D03F50"/>
    <w:rsid w:val="00D04092"/>
    <w:rsid w:val="00D04A16"/>
    <w:rsid w:val="00D05820"/>
    <w:rsid w:val="00D0695E"/>
    <w:rsid w:val="00D06EF3"/>
    <w:rsid w:val="00D10EE7"/>
    <w:rsid w:val="00D1112E"/>
    <w:rsid w:val="00D112F8"/>
    <w:rsid w:val="00D117DE"/>
    <w:rsid w:val="00D12FC0"/>
    <w:rsid w:val="00D132A2"/>
    <w:rsid w:val="00D13451"/>
    <w:rsid w:val="00D14234"/>
    <w:rsid w:val="00D14774"/>
    <w:rsid w:val="00D15136"/>
    <w:rsid w:val="00D151BD"/>
    <w:rsid w:val="00D1576E"/>
    <w:rsid w:val="00D15CC0"/>
    <w:rsid w:val="00D173D8"/>
    <w:rsid w:val="00D17EF5"/>
    <w:rsid w:val="00D20261"/>
    <w:rsid w:val="00D20731"/>
    <w:rsid w:val="00D20AD1"/>
    <w:rsid w:val="00D224EF"/>
    <w:rsid w:val="00D2349D"/>
    <w:rsid w:val="00D23892"/>
    <w:rsid w:val="00D24224"/>
    <w:rsid w:val="00D249F6"/>
    <w:rsid w:val="00D26CDB"/>
    <w:rsid w:val="00D271FE"/>
    <w:rsid w:val="00D27BEE"/>
    <w:rsid w:val="00D3041E"/>
    <w:rsid w:val="00D30E27"/>
    <w:rsid w:val="00D31043"/>
    <w:rsid w:val="00D310CD"/>
    <w:rsid w:val="00D317EA"/>
    <w:rsid w:val="00D31B1C"/>
    <w:rsid w:val="00D31C8C"/>
    <w:rsid w:val="00D32832"/>
    <w:rsid w:val="00D331A2"/>
    <w:rsid w:val="00D331E6"/>
    <w:rsid w:val="00D33FAB"/>
    <w:rsid w:val="00D34613"/>
    <w:rsid w:val="00D351FE"/>
    <w:rsid w:val="00D35331"/>
    <w:rsid w:val="00D3631A"/>
    <w:rsid w:val="00D36423"/>
    <w:rsid w:val="00D36516"/>
    <w:rsid w:val="00D36563"/>
    <w:rsid w:val="00D3728A"/>
    <w:rsid w:val="00D372D5"/>
    <w:rsid w:val="00D4327F"/>
    <w:rsid w:val="00D4360F"/>
    <w:rsid w:val="00D4408B"/>
    <w:rsid w:val="00D442EA"/>
    <w:rsid w:val="00D44399"/>
    <w:rsid w:val="00D45B20"/>
    <w:rsid w:val="00D45E18"/>
    <w:rsid w:val="00D46144"/>
    <w:rsid w:val="00D463E5"/>
    <w:rsid w:val="00D4746E"/>
    <w:rsid w:val="00D47836"/>
    <w:rsid w:val="00D5040E"/>
    <w:rsid w:val="00D50441"/>
    <w:rsid w:val="00D50BAB"/>
    <w:rsid w:val="00D50C72"/>
    <w:rsid w:val="00D50E4E"/>
    <w:rsid w:val="00D50E6F"/>
    <w:rsid w:val="00D51873"/>
    <w:rsid w:val="00D51B05"/>
    <w:rsid w:val="00D51B49"/>
    <w:rsid w:val="00D527E8"/>
    <w:rsid w:val="00D52D87"/>
    <w:rsid w:val="00D5310D"/>
    <w:rsid w:val="00D53646"/>
    <w:rsid w:val="00D53DB5"/>
    <w:rsid w:val="00D55127"/>
    <w:rsid w:val="00D559A9"/>
    <w:rsid w:val="00D56AEA"/>
    <w:rsid w:val="00D57236"/>
    <w:rsid w:val="00D57AAA"/>
    <w:rsid w:val="00D6007D"/>
    <w:rsid w:val="00D6195C"/>
    <w:rsid w:val="00D61CAF"/>
    <w:rsid w:val="00D61E7C"/>
    <w:rsid w:val="00D62321"/>
    <w:rsid w:val="00D634CA"/>
    <w:rsid w:val="00D6366D"/>
    <w:rsid w:val="00D63E52"/>
    <w:rsid w:val="00D6435E"/>
    <w:rsid w:val="00D64615"/>
    <w:rsid w:val="00D64EC3"/>
    <w:rsid w:val="00D64F3C"/>
    <w:rsid w:val="00D652A3"/>
    <w:rsid w:val="00D66843"/>
    <w:rsid w:val="00D66E46"/>
    <w:rsid w:val="00D67501"/>
    <w:rsid w:val="00D709CA"/>
    <w:rsid w:val="00D71132"/>
    <w:rsid w:val="00D719F0"/>
    <w:rsid w:val="00D72538"/>
    <w:rsid w:val="00D725EA"/>
    <w:rsid w:val="00D72CCF"/>
    <w:rsid w:val="00D73B77"/>
    <w:rsid w:val="00D73CA3"/>
    <w:rsid w:val="00D73DFE"/>
    <w:rsid w:val="00D753CD"/>
    <w:rsid w:val="00D757B3"/>
    <w:rsid w:val="00D76F54"/>
    <w:rsid w:val="00D776F4"/>
    <w:rsid w:val="00D77D57"/>
    <w:rsid w:val="00D8021F"/>
    <w:rsid w:val="00D80F74"/>
    <w:rsid w:val="00D833E8"/>
    <w:rsid w:val="00D834AE"/>
    <w:rsid w:val="00D844DC"/>
    <w:rsid w:val="00D845AE"/>
    <w:rsid w:val="00D848B3"/>
    <w:rsid w:val="00D84FB3"/>
    <w:rsid w:val="00D85B86"/>
    <w:rsid w:val="00D85E39"/>
    <w:rsid w:val="00D861C7"/>
    <w:rsid w:val="00D908E2"/>
    <w:rsid w:val="00D9129E"/>
    <w:rsid w:val="00D924D5"/>
    <w:rsid w:val="00D926A2"/>
    <w:rsid w:val="00D93628"/>
    <w:rsid w:val="00D939F6"/>
    <w:rsid w:val="00D93F6E"/>
    <w:rsid w:val="00D94C9A"/>
    <w:rsid w:val="00D94CB8"/>
    <w:rsid w:val="00D95450"/>
    <w:rsid w:val="00D954AB"/>
    <w:rsid w:val="00D95E89"/>
    <w:rsid w:val="00D96193"/>
    <w:rsid w:val="00D968D0"/>
    <w:rsid w:val="00D9704A"/>
    <w:rsid w:val="00D979AB"/>
    <w:rsid w:val="00DA0E08"/>
    <w:rsid w:val="00DA3FE6"/>
    <w:rsid w:val="00DA4158"/>
    <w:rsid w:val="00DA44A0"/>
    <w:rsid w:val="00DA4741"/>
    <w:rsid w:val="00DA4A57"/>
    <w:rsid w:val="00DA57EC"/>
    <w:rsid w:val="00DA756E"/>
    <w:rsid w:val="00DA78ED"/>
    <w:rsid w:val="00DB052E"/>
    <w:rsid w:val="00DB1081"/>
    <w:rsid w:val="00DB4744"/>
    <w:rsid w:val="00DB4948"/>
    <w:rsid w:val="00DB4B43"/>
    <w:rsid w:val="00DC06C9"/>
    <w:rsid w:val="00DC07BA"/>
    <w:rsid w:val="00DC1912"/>
    <w:rsid w:val="00DC1AA7"/>
    <w:rsid w:val="00DC55C1"/>
    <w:rsid w:val="00DC5AAA"/>
    <w:rsid w:val="00DC6418"/>
    <w:rsid w:val="00DC7B68"/>
    <w:rsid w:val="00DD0064"/>
    <w:rsid w:val="00DD00B0"/>
    <w:rsid w:val="00DD09C5"/>
    <w:rsid w:val="00DD139E"/>
    <w:rsid w:val="00DD1892"/>
    <w:rsid w:val="00DD193C"/>
    <w:rsid w:val="00DD35A5"/>
    <w:rsid w:val="00DD3DBC"/>
    <w:rsid w:val="00DD71BD"/>
    <w:rsid w:val="00DD7780"/>
    <w:rsid w:val="00DE00E3"/>
    <w:rsid w:val="00DE12C0"/>
    <w:rsid w:val="00DE15B8"/>
    <w:rsid w:val="00DE18A0"/>
    <w:rsid w:val="00DE273A"/>
    <w:rsid w:val="00DE4379"/>
    <w:rsid w:val="00DE4786"/>
    <w:rsid w:val="00DE48D9"/>
    <w:rsid w:val="00DE5715"/>
    <w:rsid w:val="00DE6745"/>
    <w:rsid w:val="00DE7094"/>
    <w:rsid w:val="00DE70DB"/>
    <w:rsid w:val="00DE7E4B"/>
    <w:rsid w:val="00DF00A2"/>
    <w:rsid w:val="00DF00F8"/>
    <w:rsid w:val="00DF1C6E"/>
    <w:rsid w:val="00DF268E"/>
    <w:rsid w:val="00DF33E0"/>
    <w:rsid w:val="00DF36A7"/>
    <w:rsid w:val="00DF3C47"/>
    <w:rsid w:val="00DF3FCB"/>
    <w:rsid w:val="00DF4754"/>
    <w:rsid w:val="00DF4C24"/>
    <w:rsid w:val="00DF526D"/>
    <w:rsid w:val="00DF55A4"/>
    <w:rsid w:val="00DF5DD6"/>
    <w:rsid w:val="00DF7E90"/>
    <w:rsid w:val="00E0076A"/>
    <w:rsid w:val="00E00B1B"/>
    <w:rsid w:val="00E0125F"/>
    <w:rsid w:val="00E01E14"/>
    <w:rsid w:val="00E01F69"/>
    <w:rsid w:val="00E030B9"/>
    <w:rsid w:val="00E04E66"/>
    <w:rsid w:val="00E05980"/>
    <w:rsid w:val="00E05ED5"/>
    <w:rsid w:val="00E06183"/>
    <w:rsid w:val="00E06856"/>
    <w:rsid w:val="00E07A97"/>
    <w:rsid w:val="00E1039D"/>
    <w:rsid w:val="00E106AA"/>
    <w:rsid w:val="00E111FC"/>
    <w:rsid w:val="00E135F8"/>
    <w:rsid w:val="00E13C1D"/>
    <w:rsid w:val="00E146D1"/>
    <w:rsid w:val="00E14DCA"/>
    <w:rsid w:val="00E15340"/>
    <w:rsid w:val="00E159BD"/>
    <w:rsid w:val="00E15BC7"/>
    <w:rsid w:val="00E16099"/>
    <w:rsid w:val="00E16F91"/>
    <w:rsid w:val="00E17818"/>
    <w:rsid w:val="00E17DB0"/>
    <w:rsid w:val="00E2034A"/>
    <w:rsid w:val="00E20810"/>
    <w:rsid w:val="00E211F5"/>
    <w:rsid w:val="00E226E7"/>
    <w:rsid w:val="00E22F63"/>
    <w:rsid w:val="00E23192"/>
    <w:rsid w:val="00E23EF0"/>
    <w:rsid w:val="00E244C0"/>
    <w:rsid w:val="00E249C8"/>
    <w:rsid w:val="00E24E2A"/>
    <w:rsid w:val="00E25559"/>
    <w:rsid w:val="00E25F0F"/>
    <w:rsid w:val="00E262DF"/>
    <w:rsid w:val="00E262FB"/>
    <w:rsid w:val="00E26E58"/>
    <w:rsid w:val="00E27D09"/>
    <w:rsid w:val="00E30736"/>
    <w:rsid w:val="00E31348"/>
    <w:rsid w:val="00E31AB7"/>
    <w:rsid w:val="00E32B2C"/>
    <w:rsid w:val="00E32B9F"/>
    <w:rsid w:val="00E337EC"/>
    <w:rsid w:val="00E33ECF"/>
    <w:rsid w:val="00E35136"/>
    <w:rsid w:val="00E35147"/>
    <w:rsid w:val="00E35ABA"/>
    <w:rsid w:val="00E3610E"/>
    <w:rsid w:val="00E362C9"/>
    <w:rsid w:val="00E36818"/>
    <w:rsid w:val="00E36A99"/>
    <w:rsid w:val="00E372F0"/>
    <w:rsid w:val="00E37913"/>
    <w:rsid w:val="00E37A76"/>
    <w:rsid w:val="00E37DA9"/>
    <w:rsid w:val="00E37F0B"/>
    <w:rsid w:val="00E41054"/>
    <w:rsid w:val="00E4185F"/>
    <w:rsid w:val="00E41972"/>
    <w:rsid w:val="00E439F2"/>
    <w:rsid w:val="00E43ABF"/>
    <w:rsid w:val="00E43AEF"/>
    <w:rsid w:val="00E43D3F"/>
    <w:rsid w:val="00E45F94"/>
    <w:rsid w:val="00E466B3"/>
    <w:rsid w:val="00E46912"/>
    <w:rsid w:val="00E47285"/>
    <w:rsid w:val="00E4770F"/>
    <w:rsid w:val="00E478B0"/>
    <w:rsid w:val="00E50102"/>
    <w:rsid w:val="00E521A1"/>
    <w:rsid w:val="00E532B8"/>
    <w:rsid w:val="00E53B63"/>
    <w:rsid w:val="00E550EB"/>
    <w:rsid w:val="00E55721"/>
    <w:rsid w:val="00E55E1D"/>
    <w:rsid w:val="00E5605B"/>
    <w:rsid w:val="00E57161"/>
    <w:rsid w:val="00E573F0"/>
    <w:rsid w:val="00E60190"/>
    <w:rsid w:val="00E6026E"/>
    <w:rsid w:val="00E6096D"/>
    <w:rsid w:val="00E61040"/>
    <w:rsid w:val="00E61594"/>
    <w:rsid w:val="00E615E0"/>
    <w:rsid w:val="00E61A37"/>
    <w:rsid w:val="00E61AE8"/>
    <w:rsid w:val="00E61D73"/>
    <w:rsid w:val="00E62755"/>
    <w:rsid w:val="00E631D4"/>
    <w:rsid w:val="00E63FCC"/>
    <w:rsid w:val="00E64849"/>
    <w:rsid w:val="00E64CA0"/>
    <w:rsid w:val="00E659FB"/>
    <w:rsid w:val="00E65C64"/>
    <w:rsid w:val="00E65D4A"/>
    <w:rsid w:val="00E666A2"/>
    <w:rsid w:val="00E66967"/>
    <w:rsid w:val="00E66F90"/>
    <w:rsid w:val="00E7053D"/>
    <w:rsid w:val="00E70B81"/>
    <w:rsid w:val="00E71FB4"/>
    <w:rsid w:val="00E72B19"/>
    <w:rsid w:val="00E740AF"/>
    <w:rsid w:val="00E743D5"/>
    <w:rsid w:val="00E74BB9"/>
    <w:rsid w:val="00E7505D"/>
    <w:rsid w:val="00E75716"/>
    <w:rsid w:val="00E75753"/>
    <w:rsid w:val="00E76A60"/>
    <w:rsid w:val="00E77297"/>
    <w:rsid w:val="00E7740D"/>
    <w:rsid w:val="00E82055"/>
    <w:rsid w:val="00E82E61"/>
    <w:rsid w:val="00E8310D"/>
    <w:rsid w:val="00E83A4A"/>
    <w:rsid w:val="00E84B7B"/>
    <w:rsid w:val="00E8506A"/>
    <w:rsid w:val="00E85521"/>
    <w:rsid w:val="00E85AA4"/>
    <w:rsid w:val="00E865BD"/>
    <w:rsid w:val="00E868ED"/>
    <w:rsid w:val="00E870A9"/>
    <w:rsid w:val="00E870C9"/>
    <w:rsid w:val="00E872FF"/>
    <w:rsid w:val="00E87819"/>
    <w:rsid w:val="00E8786A"/>
    <w:rsid w:val="00E87CDE"/>
    <w:rsid w:val="00E87D0B"/>
    <w:rsid w:val="00E87D93"/>
    <w:rsid w:val="00E90916"/>
    <w:rsid w:val="00E90C89"/>
    <w:rsid w:val="00E914F0"/>
    <w:rsid w:val="00E91568"/>
    <w:rsid w:val="00E91A2A"/>
    <w:rsid w:val="00E91B24"/>
    <w:rsid w:val="00E92345"/>
    <w:rsid w:val="00E934E1"/>
    <w:rsid w:val="00E9497F"/>
    <w:rsid w:val="00E94B81"/>
    <w:rsid w:val="00E94D3F"/>
    <w:rsid w:val="00E95053"/>
    <w:rsid w:val="00E965CB"/>
    <w:rsid w:val="00E966D4"/>
    <w:rsid w:val="00E9774E"/>
    <w:rsid w:val="00E97ACB"/>
    <w:rsid w:val="00EA1959"/>
    <w:rsid w:val="00EA1A2A"/>
    <w:rsid w:val="00EA1A2E"/>
    <w:rsid w:val="00EA1B9A"/>
    <w:rsid w:val="00EA1DB6"/>
    <w:rsid w:val="00EA339C"/>
    <w:rsid w:val="00EA4039"/>
    <w:rsid w:val="00EA4951"/>
    <w:rsid w:val="00EA4C25"/>
    <w:rsid w:val="00EA5255"/>
    <w:rsid w:val="00EA62C7"/>
    <w:rsid w:val="00EA69C5"/>
    <w:rsid w:val="00EB1466"/>
    <w:rsid w:val="00EB16F3"/>
    <w:rsid w:val="00EB195F"/>
    <w:rsid w:val="00EB29CD"/>
    <w:rsid w:val="00EB2DC5"/>
    <w:rsid w:val="00EB2F58"/>
    <w:rsid w:val="00EB30FD"/>
    <w:rsid w:val="00EB4BE2"/>
    <w:rsid w:val="00EB552A"/>
    <w:rsid w:val="00EB5DDE"/>
    <w:rsid w:val="00EB61F0"/>
    <w:rsid w:val="00EB6B4B"/>
    <w:rsid w:val="00EB72FE"/>
    <w:rsid w:val="00EB76BD"/>
    <w:rsid w:val="00EC0087"/>
    <w:rsid w:val="00EC0269"/>
    <w:rsid w:val="00EC0465"/>
    <w:rsid w:val="00EC06FA"/>
    <w:rsid w:val="00EC081F"/>
    <w:rsid w:val="00EC0D9B"/>
    <w:rsid w:val="00EC146E"/>
    <w:rsid w:val="00EC2734"/>
    <w:rsid w:val="00EC2752"/>
    <w:rsid w:val="00EC412E"/>
    <w:rsid w:val="00EC455D"/>
    <w:rsid w:val="00EC4662"/>
    <w:rsid w:val="00EC52F6"/>
    <w:rsid w:val="00EC5F71"/>
    <w:rsid w:val="00EC63A2"/>
    <w:rsid w:val="00EC67B6"/>
    <w:rsid w:val="00ED08D3"/>
    <w:rsid w:val="00ED0929"/>
    <w:rsid w:val="00ED0DDC"/>
    <w:rsid w:val="00ED10E5"/>
    <w:rsid w:val="00ED11EA"/>
    <w:rsid w:val="00ED2716"/>
    <w:rsid w:val="00ED2760"/>
    <w:rsid w:val="00ED2A12"/>
    <w:rsid w:val="00ED3305"/>
    <w:rsid w:val="00ED338B"/>
    <w:rsid w:val="00ED367E"/>
    <w:rsid w:val="00ED416F"/>
    <w:rsid w:val="00ED422F"/>
    <w:rsid w:val="00ED55EB"/>
    <w:rsid w:val="00ED57E5"/>
    <w:rsid w:val="00ED6040"/>
    <w:rsid w:val="00ED68B6"/>
    <w:rsid w:val="00ED7A6D"/>
    <w:rsid w:val="00ED7A93"/>
    <w:rsid w:val="00EE12F2"/>
    <w:rsid w:val="00EE17E0"/>
    <w:rsid w:val="00EE19A2"/>
    <w:rsid w:val="00EE262C"/>
    <w:rsid w:val="00EE279F"/>
    <w:rsid w:val="00EE2F95"/>
    <w:rsid w:val="00EE410A"/>
    <w:rsid w:val="00EE4FE6"/>
    <w:rsid w:val="00EE4FF1"/>
    <w:rsid w:val="00EE6B6A"/>
    <w:rsid w:val="00EE6E1A"/>
    <w:rsid w:val="00EE6F20"/>
    <w:rsid w:val="00EE712C"/>
    <w:rsid w:val="00EE78BA"/>
    <w:rsid w:val="00EE7AC4"/>
    <w:rsid w:val="00EF0549"/>
    <w:rsid w:val="00EF0864"/>
    <w:rsid w:val="00EF0ABC"/>
    <w:rsid w:val="00EF0DEA"/>
    <w:rsid w:val="00EF18B4"/>
    <w:rsid w:val="00EF1C71"/>
    <w:rsid w:val="00EF2104"/>
    <w:rsid w:val="00EF22A6"/>
    <w:rsid w:val="00EF2526"/>
    <w:rsid w:val="00EF258D"/>
    <w:rsid w:val="00EF4022"/>
    <w:rsid w:val="00EF5392"/>
    <w:rsid w:val="00EF716C"/>
    <w:rsid w:val="00EF72C9"/>
    <w:rsid w:val="00EF7E18"/>
    <w:rsid w:val="00F00571"/>
    <w:rsid w:val="00F01388"/>
    <w:rsid w:val="00F0191F"/>
    <w:rsid w:val="00F01F2C"/>
    <w:rsid w:val="00F02457"/>
    <w:rsid w:val="00F02733"/>
    <w:rsid w:val="00F0329B"/>
    <w:rsid w:val="00F035A8"/>
    <w:rsid w:val="00F0393E"/>
    <w:rsid w:val="00F04E90"/>
    <w:rsid w:val="00F0570C"/>
    <w:rsid w:val="00F0613B"/>
    <w:rsid w:val="00F06237"/>
    <w:rsid w:val="00F06713"/>
    <w:rsid w:val="00F06943"/>
    <w:rsid w:val="00F069AB"/>
    <w:rsid w:val="00F073E8"/>
    <w:rsid w:val="00F0771C"/>
    <w:rsid w:val="00F0798E"/>
    <w:rsid w:val="00F1003D"/>
    <w:rsid w:val="00F101EB"/>
    <w:rsid w:val="00F1045E"/>
    <w:rsid w:val="00F105AC"/>
    <w:rsid w:val="00F106E0"/>
    <w:rsid w:val="00F12442"/>
    <w:rsid w:val="00F12D9D"/>
    <w:rsid w:val="00F1311F"/>
    <w:rsid w:val="00F13205"/>
    <w:rsid w:val="00F13868"/>
    <w:rsid w:val="00F13BC0"/>
    <w:rsid w:val="00F13BF8"/>
    <w:rsid w:val="00F1573A"/>
    <w:rsid w:val="00F15895"/>
    <w:rsid w:val="00F163C7"/>
    <w:rsid w:val="00F164F8"/>
    <w:rsid w:val="00F16C58"/>
    <w:rsid w:val="00F16F59"/>
    <w:rsid w:val="00F171C1"/>
    <w:rsid w:val="00F20EA9"/>
    <w:rsid w:val="00F2160D"/>
    <w:rsid w:val="00F22281"/>
    <w:rsid w:val="00F22BEA"/>
    <w:rsid w:val="00F2307E"/>
    <w:rsid w:val="00F23C49"/>
    <w:rsid w:val="00F23EFF"/>
    <w:rsid w:val="00F27E1B"/>
    <w:rsid w:val="00F27F7A"/>
    <w:rsid w:val="00F303F8"/>
    <w:rsid w:val="00F30A95"/>
    <w:rsid w:val="00F30C51"/>
    <w:rsid w:val="00F3102C"/>
    <w:rsid w:val="00F320C1"/>
    <w:rsid w:val="00F32105"/>
    <w:rsid w:val="00F32F99"/>
    <w:rsid w:val="00F34BF3"/>
    <w:rsid w:val="00F35331"/>
    <w:rsid w:val="00F364C4"/>
    <w:rsid w:val="00F3692A"/>
    <w:rsid w:val="00F36941"/>
    <w:rsid w:val="00F37A53"/>
    <w:rsid w:val="00F41D51"/>
    <w:rsid w:val="00F42C75"/>
    <w:rsid w:val="00F43581"/>
    <w:rsid w:val="00F44D18"/>
    <w:rsid w:val="00F44D25"/>
    <w:rsid w:val="00F45319"/>
    <w:rsid w:val="00F45974"/>
    <w:rsid w:val="00F46DE6"/>
    <w:rsid w:val="00F46EFA"/>
    <w:rsid w:val="00F507CC"/>
    <w:rsid w:val="00F510D8"/>
    <w:rsid w:val="00F513F3"/>
    <w:rsid w:val="00F516C5"/>
    <w:rsid w:val="00F52AE8"/>
    <w:rsid w:val="00F52D09"/>
    <w:rsid w:val="00F52DC0"/>
    <w:rsid w:val="00F542F2"/>
    <w:rsid w:val="00F55495"/>
    <w:rsid w:val="00F55BAC"/>
    <w:rsid w:val="00F55C27"/>
    <w:rsid w:val="00F5627E"/>
    <w:rsid w:val="00F5725C"/>
    <w:rsid w:val="00F57ACA"/>
    <w:rsid w:val="00F60690"/>
    <w:rsid w:val="00F60848"/>
    <w:rsid w:val="00F61564"/>
    <w:rsid w:val="00F635AC"/>
    <w:rsid w:val="00F64C4E"/>
    <w:rsid w:val="00F6530F"/>
    <w:rsid w:val="00F655BF"/>
    <w:rsid w:val="00F65CF8"/>
    <w:rsid w:val="00F666F2"/>
    <w:rsid w:val="00F6712D"/>
    <w:rsid w:val="00F673CA"/>
    <w:rsid w:val="00F677F6"/>
    <w:rsid w:val="00F70C05"/>
    <w:rsid w:val="00F72783"/>
    <w:rsid w:val="00F72D77"/>
    <w:rsid w:val="00F73862"/>
    <w:rsid w:val="00F73EF1"/>
    <w:rsid w:val="00F74992"/>
    <w:rsid w:val="00F74D5D"/>
    <w:rsid w:val="00F74EED"/>
    <w:rsid w:val="00F75D50"/>
    <w:rsid w:val="00F7614C"/>
    <w:rsid w:val="00F762EA"/>
    <w:rsid w:val="00F7672C"/>
    <w:rsid w:val="00F77842"/>
    <w:rsid w:val="00F77B7E"/>
    <w:rsid w:val="00F80C50"/>
    <w:rsid w:val="00F8121E"/>
    <w:rsid w:val="00F81F22"/>
    <w:rsid w:val="00F82FF3"/>
    <w:rsid w:val="00F83A9E"/>
    <w:rsid w:val="00F84CED"/>
    <w:rsid w:val="00F85119"/>
    <w:rsid w:val="00F8584F"/>
    <w:rsid w:val="00F85AFC"/>
    <w:rsid w:val="00F85F0C"/>
    <w:rsid w:val="00F860C5"/>
    <w:rsid w:val="00F863BA"/>
    <w:rsid w:val="00F872E7"/>
    <w:rsid w:val="00F87A43"/>
    <w:rsid w:val="00F87D40"/>
    <w:rsid w:val="00F908EB"/>
    <w:rsid w:val="00F90B70"/>
    <w:rsid w:val="00F91481"/>
    <w:rsid w:val="00F91C86"/>
    <w:rsid w:val="00F91F66"/>
    <w:rsid w:val="00F92BF4"/>
    <w:rsid w:val="00F92FD2"/>
    <w:rsid w:val="00F947F3"/>
    <w:rsid w:val="00F95A59"/>
    <w:rsid w:val="00F9612F"/>
    <w:rsid w:val="00F97552"/>
    <w:rsid w:val="00F97C2C"/>
    <w:rsid w:val="00FA000D"/>
    <w:rsid w:val="00FA0438"/>
    <w:rsid w:val="00FA1528"/>
    <w:rsid w:val="00FA17D0"/>
    <w:rsid w:val="00FA1C4B"/>
    <w:rsid w:val="00FA228C"/>
    <w:rsid w:val="00FA2CCC"/>
    <w:rsid w:val="00FA440D"/>
    <w:rsid w:val="00FA49EE"/>
    <w:rsid w:val="00FA51B5"/>
    <w:rsid w:val="00FA53C4"/>
    <w:rsid w:val="00FA56DE"/>
    <w:rsid w:val="00FA5C4B"/>
    <w:rsid w:val="00FA683A"/>
    <w:rsid w:val="00FA6C3C"/>
    <w:rsid w:val="00FA6F01"/>
    <w:rsid w:val="00FA6FF1"/>
    <w:rsid w:val="00FB055C"/>
    <w:rsid w:val="00FB0682"/>
    <w:rsid w:val="00FB06CE"/>
    <w:rsid w:val="00FB0CEF"/>
    <w:rsid w:val="00FB0F17"/>
    <w:rsid w:val="00FB10CC"/>
    <w:rsid w:val="00FB160A"/>
    <w:rsid w:val="00FB1A70"/>
    <w:rsid w:val="00FB1AA6"/>
    <w:rsid w:val="00FB26E4"/>
    <w:rsid w:val="00FB2B22"/>
    <w:rsid w:val="00FB2F2D"/>
    <w:rsid w:val="00FB387E"/>
    <w:rsid w:val="00FB4158"/>
    <w:rsid w:val="00FB43B5"/>
    <w:rsid w:val="00FB4564"/>
    <w:rsid w:val="00FB4993"/>
    <w:rsid w:val="00FB5070"/>
    <w:rsid w:val="00FB53C4"/>
    <w:rsid w:val="00FB6096"/>
    <w:rsid w:val="00FB6607"/>
    <w:rsid w:val="00FB6BEC"/>
    <w:rsid w:val="00FB774A"/>
    <w:rsid w:val="00FB7C9B"/>
    <w:rsid w:val="00FB7F1E"/>
    <w:rsid w:val="00FC0424"/>
    <w:rsid w:val="00FC045E"/>
    <w:rsid w:val="00FC0EA2"/>
    <w:rsid w:val="00FC0F88"/>
    <w:rsid w:val="00FC2362"/>
    <w:rsid w:val="00FC2815"/>
    <w:rsid w:val="00FC5B55"/>
    <w:rsid w:val="00FC6663"/>
    <w:rsid w:val="00FC66ED"/>
    <w:rsid w:val="00FC6C8C"/>
    <w:rsid w:val="00FC7EEC"/>
    <w:rsid w:val="00FD076C"/>
    <w:rsid w:val="00FD17F8"/>
    <w:rsid w:val="00FD18DC"/>
    <w:rsid w:val="00FD1953"/>
    <w:rsid w:val="00FD1B22"/>
    <w:rsid w:val="00FD1C6B"/>
    <w:rsid w:val="00FD2288"/>
    <w:rsid w:val="00FD2E8D"/>
    <w:rsid w:val="00FD47CD"/>
    <w:rsid w:val="00FD48C6"/>
    <w:rsid w:val="00FD5674"/>
    <w:rsid w:val="00FD6317"/>
    <w:rsid w:val="00FD6453"/>
    <w:rsid w:val="00FD7994"/>
    <w:rsid w:val="00FD7B02"/>
    <w:rsid w:val="00FE0B61"/>
    <w:rsid w:val="00FE0EE9"/>
    <w:rsid w:val="00FE215A"/>
    <w:rsid w:val="00FE24FA"/>
    <w:rsid w:val="00FE2C0A"/>
    <w:rsid w:val="00FE2FCC"/>
    <w:rsid w:val="00FE3209"/>
    <w:rsid w:val="00FE35B7"/>
    <w:rsid w:val="00FE38EB"/>
    <w:rsid w:val="00FE3A1E"/>
    <w:rsid w:val="00FE3C52"/>
    <w:rsid w:val="00FE3D6B"/>
    <w:rsid w:val="00FE4778"/>
    <w:rsid w:val="00FE4F16"/>
    <w:rsid w:val="00FE5452"/>
    <w:rsid w:val="00FE5A26"/>
    <w:rsid w:val="00FE60EE"/>
    <w:rsid w:val="00FE615A"/>
    <w:rsid w:val="00FE61D3"/>
    <w:rsid w:val="00FE6B4D"/>
    <w:rsid w:val="00FE6BBD"/>
    <w:rsid w:val="00FE6D33"/>
    <w:rsid w:val="00FE6D7D"/>
    <w:rsid w:val="00FE6E41"/>
    <w:rsid w:val="00FF0628"/>
    <w:rsid w:val="00FF2788"/>
    <w:rsid w:val="00FF48A5"/>
    <w:rsid w:val="00FF48CB"/>
    <w:rsid w:val="00FF4ED2"/>
    <w:rsid w:val="00FF6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B46E5B"/>
  <w15:docId w15:val="{DC46184D-86E6-4E2A-9A38-5B97CAD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B4"/>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Balloon Text Char"/>
    <w:basedOn w:val="DefaultParagraphFont"/>
    <w:link w:val="BalloonText"/>
    <w:rsid w:val="002400AD"/>
    <w:rPr>
      <w:rFonts w:ascii="Tahoma" w:hAnsi="Tahoma" w:cs="Tahoma"/>
      <w:sz w:val="16"/>
      <w:szCs w:val="16"/>
    </w:rPr>
  </w:style>
  <w:style w:type="character" w:customStyle="1" w:styleId="HeaderChar">
    <w:name w:val="Header Char"/>
    <w:basedOn w:val="DefaultParagraphFont"/>
    <w:link w:val="Header"/>
    <w:uiPriority w:val="99"/>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Heading 3 Ch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uiPriority w:val="99"/>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1320FC"/>
  </w:style>
  <w:style w:type="character" w:styleId="CommentReference">
    <w:name w:val="annotation reference"/>
    <w:basedOn w:val="DefaultParagraphFont"/>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 Text Char"/>
    <w:basedOn w:val="DefaultParagraphFont"/>
    <w:link w:val="CommentText"/>
    <w:semiHidden/>
    <w:rsid w:val="005B70D3"/>
    <w:rPr>
      <w:rFonts w:ascii="Arial" w:hAnsi="Arial" w:cs="Arial"/>
      <w:sz w:val="18"/>
    </w:rPr>
  </w:style>
  <w:style w:type="character" w:customStyle="1" w:styleId="CommentSubjectChar">
    <w:name w:val="Comment Subject Ch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 w:type="character" w:customStyle="1" w:styleId="FootnoteTextChar">
    <w:name w:val="Footnote Text Char"/>
    <w:basedOn w:val="DefaultParagraphFont"/>
    <w:link w:val="FootnoteText"/>
    <w:semiHidden/>
    <w:rsid w:val="00EF18B4"/>
    <w:rPr>
      <w:rFonts w:ascii="Arial" w:hAnsi="Arial" w:cs="Arial"/>
      <w:sz w:val="18"/>
    </w:rPr>
  </w:style>
  <w:style w:type="character" w:customStyle="1" w:styleId="Heading4Char">
    <w:name w:val="Heading 4 Char"/>
    <w:basedOn w:val="DefaultParagraphFont"/>
    <w:link w:val="Heading4"/>
    <w:rsid w:val="006C5368"/>
    <w:rPr>
      <w:rFonts w:ascii="Arial" w:eastAsia="SimSun" w:hAnsi="Arial" w:cs="Arial"/>
      <w:bCs/>
      <w:i/>
      <w:sz w:val="22"/>
      <w:szCs w:val="28"/>
    </w:rPr>
  </w:style>
  <w:style w:type="character" w:styleId="Emphasis">
    <w:name w:val="Emphasis"/>
    <w:uiPriority w:val="20"/>
    <w:qFormat/>
    <w:rsid w:val="00846411"/>
    <w:rPr>
      <w:i/>
      <w:iCs/>
    </w:rPr>
  </w:style>
  <w:style w:type="character" w:customStyle="1" w:styleId="Heading2Char">
    <w:name w:val="Heading 2 Char"/>
    <w:basedOn w:val="DefaultParagraphFont"/>
    <w:link w:val="Heading2"/>
    <w:rsid w:val="001D069E"/>
    <w:rPr>
      <w:rFonts w:ascii="Arial" w:eastAsia="SimSun" w:hAnsi="Arial" w:cs="Arial"/>
      <w:bCs/>
      <w:iCs/>
      <w:caps/>
      <w:sz w:val="22"/>
      <w:szCs w:val="28"/>
    </w:rPr>
  </w:style>
  <w:style w:type="character" w:customStyle="1" w:styleId="ONUMFSChar">
    <w:name w:val="ONUM FS Char"/>
    <w:link w:val="ONUMFS"/>
    <w:rsid w:val="00C35D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3910">
      <w:bodyDiv w:val="1"/>
      <w:marLeft w:val="0"/>
      <w:marRight w:val="0"/>
      <w:marTop w:val="0"/>
      <w:marBottom w:val="0"/>
      <w:divBdr>
        <w:top w:val="none" w:sz="0" w:space="0" w:color="auto"/>
        <w:left w:val="none" w:sz="0" w:space="0" w:color="auto"/>
        <w:bottom w:val="none" w:sz="0" w:space="0" w:color="auto"/>
        <w:right w:val="none" w:sz="0" w:space="0" w:color="auto"/>
      </w:divBdr>
    </w:div>
    <w:div w:id="31461289">
      <w:bodyDiv w:val="1"/>
      <w:marLeft w:val="0"/>
      <w:marRight w:val="0"/>
      <w:marTop w:val="0"/>
      <w:marBottom w:val="0"/>
      <w:divBdr>
        <w:top w:val="none" w:sz="0" w:space="0" w:color="auto"/>
        <w:left w:val="none" w:sz="0" w:space="0" w:color="auto"/>
        <w:bottom w:val="none" w:sz="0" w:space="0" w:color="auto"/>
        <w:right w:val="none" w:sz="0" w:space="0" w:color="auto"/>
      </w:divBdr>
    </w:div>
    <w:div w:id="33387208">
      <w:bodyDiv w:val="1"/>
      <w:marLeft w:val="0"/>
      <w:marRight w:val="0"/>
      <w:marTop w:val="0"/>
      <w:marBottom w:val="0"/>
      <w:divBdr>
        <w:top w:val="none" w:sz="0" w:space="0" w:color="auto"/>
        <w:left w:val="none" w:sz="0" w:space="0" w:color="auto"/>
        <w:bottom w:val="none" w:sz="0" w:space="0" w:color="auto"/>
        <w:right w:val="none" w:sz="0" w:space="0" w:color="auto"/>
      </w:divBdr>
    </w:div>
    <w:div w:id="385567724">
      <w:bodyDiv w:val="1"/>
      <w:marLeft w:val="0"/>
      <w:marRight w:val="0"/>
      <w:marTop w:val="0"/>
      <w:marBottom w:val="0"/>
      <w:divBdr>
        <w:top w:val="none" w:sz="0" w:space="0" w:color="auto"/>
        <w:left w:val="none" w:sz="0" w:space="0" w:color="auto"/>
        <w:bottom w:val="none" w:sz="0" w:space="0" w:color="auto"/>
        <w:right w:val="none" w:sz="0" w:space="0" w:color="auto"/>
      </w:divBdr>
    </w:div>
    <w:div w:id="395513940">
      <w:bodyDiv w:val="1"/>
      <w:marLeft w:val="0"/>
      <w:marRight w:val="0"/>
      <w:marTop w:val="0"/>
      <w:marBottom w:val="0"/>
      <w:divBdr>
        <w:top w:val="none" w:sz="0" w:space="0" w:color="auto"/>
        <w:left w:val="none" w:sz="0" w:space="0" w:color="auto"/>
        <w:bottom w:val="none" w:sz="0" w:space="0" w:color="auto"/>
        <w:right w:val="none" w:sz="0" w:space="0" w:color="auto"/>
      </w:divBdr>
    </w:div>
    <w:div w:id="397746985">
      <w:bodyDiv w:val="1"/>
      <w:marLeft w:val="0"/>
      <w:marRight w:val="0"/>
      <w:marTop w:val="0"/>
      <w:marBottom w:val="0"/>
      <w:divBdr>
        <w:top w:val="none" w:sz="0" w:space="0" w:color="auto"/>
        <w:left w:val="none" w:sz="0" w:space="0" w:color="auto"/>
        <w:bottom w:val="none" w:sz="0" w:space="0" w:color="auto"/>
        <w:right w:val="none" w:sz="0" w:space="0" w:color="auto"/>
      </w:divBdr>
    </w:div>
    <w:div w:id="678972848">
      <w:bodyDiv w:val="1"/>
      <w:marLeft w:val="0"/>
      <w:marRight w:val="0"/>
      <w:marTop w:val="0"/>
      <w:marBottom w:val="0"/>
      <w:divBdr>
        <w:top w:val="none" w:sz="0" w:space="0" w:color="auto"/>
        <w:left w:val="none" w:sz="0" w:space="0" w:color="auto"/>
        <w:bottom w:val="none" w:sz="0" w:space="0" w:color="auto"/>
        <w:right w:val="none" w:sz="0" w:space="0" w:color="auto"/>
      </w:divBdr>
    </w:div>
    <w:div w:id="694309347">
      <w:bodyDiv w:val="1"/>
      <w:marLeft w:val="0"/>
      <w:marRight w:val="0"/>
      <w:marTop w:val="0"/>
      <w:marBottom w:val="0"/>
      <w:divBdr>
        <w:top w:val="none" w:sz="0" w:space="0" w:color="auto"/>
        <w:left w:val="none" w:sz="0" w:space="0" w:color="auto"/>
        <w:bottom w:val="none" w:sz="0" w:space="0" w:color="auto"/>
        <w:right w:val="none" w:sz="0" w:space="0" w:color="auto"/>
      </w:divBdr>
    </w:div>
    <w:div w:id="774592145">
      <w:bodyDiv w:val="1"/>
      <w:marLeft w:val="0"/>
      <w:marRight w:val="0"/>
      <w:marTop w:val="0"/>
      <w:marBottom w:val="0"/>
      <w:divBdr>
        <w:top w:val="none" w:sz="0" w:space="0" w:color="auto"/>
        <w:left w:val="none" w:sz="0" w:space="0" w:color="auto"/>
        <w:bottom w:val="none" w:sz="0" w:space="0" w:color="auto"/>
        <w:right w:val="none" w:sz="0" w:space="0" w:color="auto"/>
      </w:divBdr>
    </w:div>
    <w:div w:id="807550829">
      <w:bodyDiv w:val="1"/>
      <w:marLeft w:val="0"/>
      <w:marRight w:val="0"/>
      <w:marTop w:val="0"/>
      <w:marBottom w:val="0"/>
      <w:divBdr>
        <w:top w:val="none" w:sz="0" w:space="0" w:color="auto"/>
        <w:left w:val="none" w:sz="0" w:space="0" w:color="auto"/>
        <w:bottom w:val="none" w:sz="0" w:space="0" w:color="auto"/>
        <w:right w:val="none" w:sz="0" w:space="0" w:color="auto"/>
      </w:divBdr>
    </w:div>
    <w:div w:id="855386774">
      <w:bodyDiv w:val="1"/>
      <w:marLeft w:val="0"/>
      <w:marRight w:val="0"/>
      <w:marTop w:val="0"/>
      <w:marBottom w:val="0"/>
      <w:divBdr>
        <w:top w:val="none" w:sz="0" w:space="0" w:color="auto"/>
        <w:left w:val="none" w:sz="0" w:space="0" w:color="auto"/>
        <w:bottom w:val="none" w:sz="0" w:space="0" w:color="auto"/>
        <w:right w:val="none" w:sz="0" w:space="0" w:color="auto"/>
      </w:divBdr>
    </w:div>
    <w:div w:id="944309710">
      <w:bodyDiv w:val="1"/>
      <w:marLeft w:val="0"/>
      <w:marRight w:val="0"/>
      <w:marTop w:val="0"/>
      <w:marBottom w:val="0"/>
      <w:divBdr>
        <w:top w:val="none" w:sz="0" w:space="0" w:color="auto"/>
        <w:left w:val="none" w:sz="0" w:space="0" w:color="auto"/>
        <w:bottom w:val="none" w:sz="0" w:space="0" w:color="auto"/>
        <w:right w:val="none" w:sz="0" w:space="0" w:color="auto"/>
      </w:divBdr>
    </w:div>
    <w:div w:id="984628229">
      <w:bodyDiv w:val="1"/>
      <w:marLeft w:val="0"/>
      <w:marRight w:val="0"/>
      <w:marTop w:val="0"/>
      <w:marBottom w:val="0"/>
      <w:divBdr>
        <w:top w:val="none" w:sz="0" w:space="0" w:color="auto"/>
        <w:left w:val="none" w:sz="0" w:space="0" w:color="auto"/>
        <w:bottom w:val="none" w:sz="0" w:space="0" w:color="auto"/>
        <w:right w:val="none" w:sz="0" w:space="0" w:color="auto"/>
      </w:divBdr>
    </w:div>
    <w:div w:id="1007833569">
      <w:bodyDiv w:val="1"/>
      <w:marLeft w:val="0"/>
      <w:marRight w:val="0"/>
      <w:marTop w:val="0"/>
      <w:marBottom w:val="0"/>
      <w:divBdr>
        <w:top w:val="none" w:sz="0" w:space="0" w:color="auto"/>
        <w:left w:val="none" w:sz="0" w:space="0" w:color="auto"/>
        <w:bottom w:val="none" w:sz="0" w:space="0" w:color="auto"/>
        <w:right w:val="none" w:sz="0" w:space="0" w:color="auto"/>
      </w:divBdr>
    </w:div>
    <w:div w:id="1073091270">
      <w:bodyDiv w:val="1"/>
      <w:marLeft w:val="0"/>
      <w:marRight w:val="0"/>
      <w:marTop w:val="0"/>
      <w:marBottom w:val="0"/>
      <w:divBdr>
        <w:top w:val="none" w:sz="0" w:space="0" w:color="auto"/>
        <w:left w:val="none" w:sz="0" w:space="0" w:color="auto"/>
        <w:bottom w:val="none" w:sz="0" w:space="0" w:color="auto"/>
        <w:right w:val="none" w:sz="0" w:space="0" w:color="auto"/>
      </w:divBdr>
    </w:div>
    <w:div w:id="1112633190">
      <w:bodyDiv w:val="1"/>
      <w:marLeft w:val="0"/>
      <w:marRight w:val="0"/>
      <w:marTop w:val="0"/>
      <w:marBottom w:val="0"/>
      <w:divBdr>
        <w:top w:val="none" w:sz="0" w:space="0" w:color="auto"/>
        <w:left w:val="none" w:sz="0" w:space="0" w:color="auto"/>
        <w:bottom w:val="none" w:sz="0" w:space="0" w:color="auto"/>
        <w:right w:val="none" w:sz="0" w:space="0" w:color="auto"/>
      </w:divBdr>
    </w:div>
    <w:div w:id="1136483559">
      <w:bodyDiv w:val="1"/>
      <w:marLeft w:val="0"/>
      <w:marRight w:val="0"/>
      <w:marTop w:val="0"/>
      <w:marBottom w:val="0"/>
      <w:divBdr>
        <w:top w:val="none" w:sz="0" w:space="0" w:color="auto"/>
        <w:left w:val="none" w:sz="0" w:space="0" w:color="auto"/>
        <w:bottom w:val="none" w:sz="0" w:space="0" w:color="auto"/>
        <w:right w:val="none" w:sz="0" w:space="0" w:color="auto"/>
      </w:divBdr>
    </w:div>
    <w:div w:id="1214123448">
      <w:bodyDiv w:val="1"/>
      <w:marLeft w:val="0"/>
      <w:marRight w:val="0"/>
      <w:marTop w:val="0"/>
      <w:marBottom w:val="0"/>
      <w:divBdr>
        <w:top w:val="none" w:sz="0" w:space="0" w:color="auto"/>
        <w:left w:val="none" w:sz="0" w:space="0" w:color="auto"/>
        <w:bottom w:val="none" w:sz="0" w:space="0" w:color="auto"/>
        <w:right w:val="none" w:sz="0" w:space="0" w:color="auto"/>
      </w:divBdr>
    </w:div>
    <w:div w:id="1216896538">
      <w:bodyDiv w:val="1"/>
      <w:marLeft w:val="0"/>
      <w:marRight w:val="0"/>
      <w:marTop w:val="0"/>
      <w:marBottom w:val="0"/>
      <w:divBdr>
        <w:top w:val="none" w:sz="0" w:space="0" w:color="auto"/>
        <w:left w:val="none" w:sz="0" w:space="0" w:color="auto"/>
        <w:bottom w:val="none" w:sz="0" w:space="0" w:color="auto"/>
        <w:right w:val="none" w:sz="0" w:space="0" w:color="auto"/>
      </w:divBdr>
    </w:div>
    <w:div w:id="1428162128">
      <w:bodyDiv w:val="1"/>
      <w:marLeft w:val="0"/>
      <w:marRight w:val="0"/>
      <w:marTop w:val="0"/>
      <w:marBottom w:val="0"/>
      <w:divBdr>
        <w:top w:val="none" w:sz="0" w:space="0" w:color="auto"/>
        <w:left w:val="none" w:sz="0" w:space="0" w:color="auto"/>
        <w:bottom w:val="none" w:sz="0" w:space="0" w:color="auto"/>
        <w:right w:val="none" w:sz="0" w:space="0" w:color="auto"/>
      </w:divBdr>
    </w:div>
    <w:div w:id="1651904927">
      <w:bodyDiv w:val="1"/>
      <w:marLeft w:val="0"/>
      <w:marRight w:val="0"/>
      <w:marTop w:val="0"/>
      <w:marBottom w:val="0"/>
      <w:divBdr>
        <w:top w:val="none" w:sz="0" w:space="0" w:color="auto"/>
        <w:left w:val="none" w:sz="0" w:space="0" w:color="auto"/>
        <w:bottom w:val="none" w:sz="0" w:space="0" w:color="auto"/>
        <w:right w:val="none" w:sz="0" w:space="0" w:color="auto"/>
      </w:divBdr>
    </w:div>
    <w:div w:id="1709992306">
      <w:bodyDiv w:val="1"/>
      <w:marLeft w:val="0"/>
      <w:marRight w:val="0"/>
      <w:marTop w:val="0"/>
      <w:marBottom w:val="0"/>
      <w:divBdr>
        <w:top w:val="none" w:sz="0" w:space="0" w:color="auto"/>
        <w:left w:val="none" w:sz="0" w:space="0" w:color="auto"/>
        <w:bottom w:val="none" w:sz="0" w:space="0" w:color="auto"/>
        <w:right w:val="none" w:sz="0" w:space="0" w:color="auto"/>
      </w:divBdr>
    </w:div>
    <w:div w:id="1801343293">
      <w:bodyDiv w:val="1"/>
      <w:marLeft w:val="0"/>
      <w:marRight w:val="0"/>
      <w:marTop w:val="0"/>
      <w:marBottom w:val="0"/>
      <w:divBdr>
        <w:top w:val="none" w:sz="0" w:space="0" w:color="auto"/>
        <w:left w:val="none" w:sz="0" w:space="0" w:color="auto"/>
        <w:bottom w:val="none" w:sz="0" w:space="0" w:color="auto"/>
        <w:right w:val="none" w:sz="0" w:space="0" w:color="auto"/>
      </w:divBdr>
    </w:div>
    <w:div w:id="18782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https://www.wipo.int/ip-development/en/agenda/work_undertaken.html" TargetMode="Externa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7.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hyperlink" Target="https://www.wipo.int/meetings/en/doc_details.jsp?doc_id=421371" TargetMode="Externa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yperlink" Target="https://www.wipo.int/meetings/en/doc_details.jsp?doc_id=474805" TargetMode="External"/><Relationship Id="rId40" Type="http://schemas.openxmlformats.org/officeDocument/2006/relationships/header" Target="header15.xml"/><Relationship Id="rId45" Type="http://schemas.openxmlformats.org/officeDocument/2006/relationships/hyperlink" Target="https://www.wipo.int/meetings/en/doc_details.jsp?doc_id=453432" TargetMode="External"/><Relationship Id="rId53" Type="http://schemas.openxmlformats.org/officeDocument/2006/relationships/header" Target="header25.xml"/><Relationship Id="rId58" Type="http://schemas.openxmlformats.org/officeDocument/2006/relationships/header" Target="header30.xm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yperlink" Target="https://www.wipo.int/ip-development/en/agenda/ip_mobile_apps/" TargetMode="External"/><Relationship Id="rId48" Type="http://schemas.openxmlformats.org/officeDocument/2006/relationships/header" Target="header20.xml"/><Relationship Id="rId56" Type="http://schemas.openxmlformats.org/officeDocument/2006/relationships/header" Target="header28.xml"/><Relationship Id="rId8" Type="http://schemas.openxmlformats.org/officeDocument/2006/relationships/image" Target="media/image1.png"/><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yperlink" Target="https://www.wipo.int/meetings/en/doc_details.jsp?doc_id=421771"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3.xml"/><Relationship Id="rId38" Type="http://schemas.openxmlformats.org/officeDocument/2006/relationships/hyperlink" Target="https://www.wipo.int/meetings/en/doc_details.jsp?doc_id=474805" TargetMode="External"/><Relationship Id="rId46" Type="http://schemas.openxmlformats.org/officeDocument/2006/relationships/header" Target="header18.xml"/><Relationship Id="rId59" Type="http://schemas.openxmlformats.org/officeDocument/2006/relationships/header" Target="header31.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header" Target="header21.xml"/><Relationship Id="rId57" Type="http://schemas.openxmlformats.org/officeDocument/2006/relationships/header" Target="header29.xml"/><Relationship Id="rId10" Type="http://schemas.openxmlformats.org/officeDocument/2006/relationships/hyperlink" Target="https://www.wipo.int/meetings/en/doc_details.jsp?doc_id=421771" TargetMode="External"/><Relationship Id="rId31" Type="http://schemas.openxmlformats.org/officeDocument/2006/relationships/header" Target="header11.xml"/><Relationship Id="rId44" Type="http://schemas.openxmlformats.org/officeDocument/2006/relationships/hyperlink" Target="https://mailchi.mp/wipo/wipo-wire-cambodia-registers-first-gi-via-geneva-act-of-lisbon-agreement-world-ip-day-theme-unveiled" TargetMode="External"/><Relationship Id="rId52" Type="http://schemas.openxmlformats.org/officeDocument/2006/relationships/header" Target="header24.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yperlink" Target="https://www.wipo.int/meetings/en/doc_details.jsp?doc_id=4063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71BC-D7AD-41ED-A6CD-9AA1373D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71</Pages>
  <Words>15438</Words>
  <Characters>86863</Characters>
  <Application>Microsoft Office Word</Application>
  <DocSecurity>0</DocSecurity>
  <Lines>3854</Lines>
  <Paragraphs>1362</Paragraphs>
  <ScaleCrop>false</ScaleCrop>
  <HeadingPairs>
    <vt:vector size="2" baseType="variant">
      <vt:variant>
        <vt:lpstr>Title</vt:lpstr>
      </vt:variant>
      <vt:variant>
        <vt:i4>1</vt:i4>
      </vt:variant>
    </vt:vector>
  </HeadingPairs>
  <TitlesOfParts>
    <vt:vector size="1" baseType="lpstr">
      <vt:lpstr>CDIP/24/2</vt:lpstr>
    </vt:vector>
  </TitlesOfParts>
  <Company>World Intellectual Property Organization</Company>
  <LinksUpToDate>false</LinksUpToDate>
  <CharactersWithSpaces>101405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CDIP/24/2</dc:title>
  <dc:subject>Wipo Templates</dc:subject>
  <dc:creator>CERBARI Mihaela</dc:creator>
  <cp:keywords>FOR OFFICIAL USE ONLY</cp:keywords>
  <dc:description/>
  <cp:lastModifiedBy>ESTEVES DOS SANTOS Anabela</cp:lastModifiedBy>
  <cp:revision>23</cp:revision>
  <cp:lastPrinted>2021-04-26T15:56:00Z</cp:lastPrinted>
  <dcterms:created xsi:type="dcterms:W3CDTF">2021-05-04T13:39:00Z</dcterms:created>
  <dcterms:modified xsi:type="dcterms:W3CDTF">2021-05-12T15:14:00Z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3e26d1bc-1348-430d-a185-7b54f0f24802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