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3D06EFC" w14:textId="77777777" w:rsidTr="00361450">
        <w:tc>
          <w:tcPr>
            <w:tcW w:w="4513" w:type="dxa"/>
            <w:tcBorders>
              <w:bottom w:val="single" w:sz="4" w:space="0" w:color="auto"/>
            </w:tcBorders>
            <w:tcMar>
              <w:bottom w:w="170" w:type="dxa"/>
            </w:tcMar>
          </w:tcPr>
          <w:p w14:paraId="706DBD9A" w14:textId="77777777" w:rsidR="00EC4E49" w:rsidRPr="008B2CC1" w:rsidRDefault="00EC4E49" w:rsidP="00916EE2"/>
        </w:tc>
        <w:tc>
          <w:tcPr>
            <w:tcW w:w="4337" w:type="dxa"/>
            <w:tcBorders>
              <w:bottom w:val="single" w:sz="4" w:space="0" w:color="auto"/>
            </w:tcBorders>
            <w:tcMar>
              <w:left w:w="0" w:type="dxa"/>
              <w:right w:w="0" w:type="dxa"/>
            </w:tcMar>
          </w:tcPr>
          <w:p w14:paraId="3D0FA4CC" w14:textId="77777777" w:rsidR="00EC4E49" w:rsidRPr="008B2CC1" w:rsidRDefault="00001E20" w:rsidP="00916EE2">
            <w:r>
              <w:rPr>
                <w:noProof/>
                <w:lang w:eastAsia="en-US"/>
              </w:rPr>
              <w:drawing>
                <wp:inline distT="0" distB="0" distL="0" distR="0" wp14:anchorId="1FBF54B1" wp14:editId="0A20C74C">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C31F6A9" w14:textId="77777777" w:rsidR="00EC4E49" w:rsidRPr="008B2CC1" w:rsidRDefault="00EC4E49" w:rsidP="00916EE2">
            <w:pPr>
              <w:jc w:val="right"/>
            </w:pPr>
            <w:r w:rsidRPr="00605827">
              <w:rPr>
                <w:b/>
                <w:sz w:val="40"/>
                <w:szCs w:val="40"/>
              </w:rPr>
              <w:t>E</w:t>
            </w:r>
          </w:p>
        </w:tc>
      </w:tr>
      <w:tr w:rsidR="008B2CC1" w:rsidRPr="009601E1" w14:paraId="336F3A34"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E3E9F3A" w14:textId="57D12653" w:rsidR="008B2CC1" w:rsidRPr="009601E1" w:rsidRDefault="00A4108F" w:rsidP="00A4108F">
            <w:pPr>
              <w:jc w:val="right"/>
              <w:rPr>
                <w:rFonts w:ascii="Arial Black" w:hAnsi="Arial Black"/>
                <w:caps/>
                <w:sz w:val="15"/>
              </w:rPr>
            </w:pPr>
            <w:r>
              <w:rPr>
                <w:rFonts w:ascii="Arial Black" w:hAnsi="Arial Black"/>
                <w:caps/>
                <w:sz w:val="15"/>
              </w:rPr>
              <w:t>CDIP/25</w:t>
            </w:r>
            <w:r w:rsidR="00001E20" w:rsidRPr="009601E1">
              <w:rPr>
                <w:rFonts w:ascii="Arial Black" w:hAnsi="Arial Black"/>
                <w:caps/>
                <w:sz w:val="15"/>
              </w:rPr>
              <w:t>/</w:t>
            </w:r>
            <w:bookmarkStart w:id="0" w:name="Code"/>
            <w:bookmarkEnd w:id="0"/>
            <w:r w:rsidR="00A174F1">
              <w:rPr>
                <w:rFonts w:ascii="Arial Black" w:hAnsi="Arial Black"/>
                <w:caps/>
                <w:sz w:val="15"/>
              </w:rPr>
              <w:t>INF/</w:t>
            </w:r>
            <w:r w:rsidR="00C44EC4">
              <w:rPr>
                <w:rFonts w:ascii="Arial Black" w:hAnsi="Arial Black"/>
                <w:caps/>
                <w:sz w:val="15"/>
              </w:rPr>
              <w:t>4</w:t>
            </w:r>
          </w:p>
        </w:tc>
      </w:tr>
      <w:tr w:rsidR="008B2CC1" w:rsidRPr="001832A6" w14:paraId="483DF492" w14:textId="77777777" w:rsidTr="00916EE2">
        <w:trPr>
          <w:trHeight w:hRule="exact" w:val="170"/>
        </w:trPr>
        <w:tc>
          <w:tcPr>
            <w:tcW w:w="9356" w:type="dxa"/>
            <w:gridSpan w:val="3"/>
            <w:noWrap/>
            <w:tcMar>
              <w:left w:w="0" w:type="dxa"/>
              <w:right w:w="0" w:type="dxa"/>
            </w:tcMar>
            <w:vAlign w:val="bottom"/>
          </w:tcPr>
          <w:p w14:paraId="4D18B754" w14:textId="1AB2C877"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B22431">
              <w:rPr>
                <w:rFonts w:ascii="Arial Black" w:hAnsi="Arial Black"/>
                <w:caps/>
                <w:sz w:val="15"/>
              </w:rPr>
              <w:t xml:space="preserve"> </w:t>
            </w:r>
            <w:r w:rsidR="00C44EC4">
              <w:rPr>
                <w:rFonts w:ascii="Arial Black" w:hAnsi="Arial Black"/>
                <w:caps/>
                <w:sz w:val="15"/>
              </w:rPr>
              <w:t>ENGLISH</w:t>
            </w:r>
          </w:p>
        </w:tc>
      </w:tr>
      <w:tr w:rsidR="008B2CC1" w:rsidRPr="00666301" w14:paraId="20EE66E0" w14:textId="77777777" w:rsidTr="00916EE2">
        <w:trPr>
          <w:trHeight w:hRule="exact" w:val="198"/>
        </w:trPr>
        <w:tc>
          <w:tcPr>
            <w:tcW w:w="9356" w:type="dxa"/>
            <w:gridSpan w:val="3"/>
            <w:tcMar>
              <w:left w:w="0" w:type="dxa"/>
              <w:right w:w="0" w:type="dxa"/>
            </w:tcMar>
            <w:vAlign w:val="bottom"/>
          </w:tcPr>
          <w:p w14:paraId="0BDC63D4" w14:textId="29B31231" w:rsidR="008B2CC1" w:rsidRPr="00666301" w:rsidRDefault="008B2CC1" w:rsidP="00AF6141">
            <w:pPr>
              <w:jc w:val="right"/>
              <w:rPr>
                <w:rFonts w:ascii="Arial Black" w:hAnsi="Arial Black"/>
                <w:caps/>
                <w:sz w:val="15"/>
              </w:rPr>
            </w:pPr>
            <w:r w:rsidRPr="00666301">
              <w:rPr>
                <w:rFonts w:ascii="Arial Black" w:hAnsi="Arial Black"/>
                <w:caps/>
                <w:sz w:val="15"/>
              </w:rPr>
              <w:t xml:space="preserve">DATE: </w:t>
            </w:r>
            <w:bookmarkStart w:id="2" w:name="Date"/>
            <w:bookmarkEnd w:id="2"/>
            <w:r w:rsidR="00B22431">
              <w:rPr>
                <w:rFonts w:ascii="Arial Black" w:hAnsi="Arial Black"/>
                <w:caps/>
                <w:sz w:val="15"/>
              </w:rPr>
              <w:t xml:space="preserve"> </w:t>
            </w:r>
            <w:r w:rsidR="00F0088E">
              <w:rPr>
                <w:rFonts w:ascii="Arial Black" w:hAnsi="Arial Black"/>
                <w:caps/>
                <w:sz w:val="15"/>
              </w:rPr>
              <w:t>april</w:t>
            </w:r>
            <w:r w:rsidR="001946D7" w:rsidRPr="00666301">
              <w:rPr>
                <w:rFonts w:ascii="Arial Black" w:hAnsi="Arial Black"/>
                <w:caps/>
                <w:sz w:val="15"/>
              </w:rPr>
              <w:t xml:space="preserve"> </w:t>
            </w:r>
            <w:r w:rsidR="00F0088E">
              <w:rPr>
                <w:rFonts w:ascii="Arial Black" w:hAnsi="Arial Black"/>
                <w:caps/>
                <w:sz w:val="15"/>
              </w:rPr>
              <w:t>3</w:t>
            </w:r>
            <w:bookmarkStart w:id="3" w:name="_GoBack"/>
            <w:bookmarkEnd w:id="3"/>
            <w:r w:rsidR="009A3FE9" w:rsidRPr="00666301">
              <w:rPr>
                <w:rFonts w:ascii="Arial Black" w:hAnsi="Arial Black"/>
                <w:caps/>
                <w:sz w:val="15"/>
              </w:rPr>
              <w:t>, 20</w:t>
            </w:r>
            <w:r w:rsidR="00A4108F" w:rsidRPr="00666301">
              <w:rPr>
                <w:rFonts w:ascii="Arial Black" w:hAnsi="Arial Black"/>
                <w:caps/>
                <w:sz w:val="15"/>
              </w:rPr>
              <w:t>20</w:t>
            </w:r>
          </w:p>
        </w:tc>
      </w:tr>
    </w:tbl>
    <w:p w14:paraId="74ED7551" w14:textId="77777777" w:rsidR="008B2CC1" w:rsidRPr="008B2CC1" w:rsidRDefault="008B2CC1" w:rsidP="008B2CC1"/>
    <w:p w14:paraId="54BA8B60" w14:textId="77777777" w:rsidR="008B2CC1" w:rsidRPr="008B2CC1" w:rsidRDefault="008B2CC1" w:rsidP="008B2CC1"/>
    <w:p w14:paraId="1381D1E5" w14:textId="77777777" w:rsidR="008B2CC1" w:rsidRPr="008B2CC1" w:rsidRDefault="008B2CC1" w:rsidP="008B2CC1"/>
    <w:p w14:paraId="765E06DE" w14:textId="77777777" w:rsidR="008B2CC1" w:rsidRPr="008B2CC1" w:rsidRDefault="008B2CC1" w:rsidP="008B2CC1"/>
    <w:p w14:paraId="103A7A32" w14:textId="77777777" w:rsidR="008B2CC1" w:rsidRPr="008B2CC1" w:rsidRDefault="008B2CC1" w:rsidP="00FB3E3F">
      <w:pPr>
        <w:ind w:right="1023"/>
      </w:pPr>
    </w:p>
    <w:p w14:paraId="2E6E9A45" w14:textId="77777777" w:rsidR="00001E20" w:rsidRPr="00134882" w:rsidRDefault="00001E20" w:rsidP="00FB3E3F">
      <w:pPr>
        <w:ind w:right="1023"/>
        <w:rPr>
          <w:b/>
          <w:sz w:val="28"/>
          <w:szCs w:val="28"/>
          <w:lang w:val="en-GB"/>
        </w:rPr>
      </w:pPr>
      <w:r>
        <w:rPr>
          <w:b/>
          <w:sz w:val="28"/>
          <w:szCs w:val="28"/>
        </w:rPr>
        <w:t>Committee on Development and Intellectual Property (CDIP)</w:t>
      </w:r>
    </w:p>
    <w:p w14:paraId="64211531" w14:textId="77777777" w:rsidR="003845C1" w:rsidRDefault="003845C1" w:rsidP="00FB3E3F">
      <w:pPr>
        <w:ind w:right="1023"/>
      </w:pPr>
    </w:p>
    <w:p w14:paraId="6436E79E" w14:textId="77777777" w:rsidR="003845C1" w:rsidRDefault="003845C1" w:rsidP="00FB3E3F">
      <w:pPr>
        <w:ind w:right="1023"/>
      </w:pPr>
    </w:p>
    <w:p w14:paraId="29608B0A" w14:textId="77777777" w:rsidR="008B2CC1" w:rsidRPr="003845C1" w:rsidRDefault="00532BC1" w:rsidP="00FB3E3F">
      <w:pPr>
        <w:ind w:right="1023"/>
        <w:rPr>
          <w:b/>
          <w:sz w:val="24"/>
          <w:szCs w:val="24"/>
        </w:rPr>
      </w:pPr>
      <w:r>
        <w:rPr>
          <w:b/>
          <w:sz w:val="24"/>
          <w:szCs w:val="24"/>
        </w:rPr>
        <w:t>Twenty-</w:t>
      </w:r>
      <w:r w:rsidR="00A4108F">
        <w:rPr>
          <w:b/>
          <w:sz w:val="24"/>
          <w:szCs w:val="24"/>
        </w:rPr>
        <w:t>Fifth</w:t>
      </w:r>
      <w:r w:rsidR="00001E20">
        <w:rPr>
          <w:b/>
          <w:sz w:val="24"/>
          <w:szCs w:val="24"/>
        </w:rPr>
        <w:t xml:space="preserve"> </w:t>
      </w:r>
      <w:r w:rsidR="00001E20" w:rsidRPr="003845C1">
        <w:rPr>
          <w:b/>
          <w:sz w:val="24"/>
          <w:szCs w:val="24"/>
        </w:rPr>
        <w:t>Session</w:t>
      </w:r>
    </w:p>
    <w:p w14:paraId="77C2D506" w14:textId="77777777" w:rsidR="00001E20" w:rsidRPr="003845C1" w:rsidRDefault="00001E20" w:rsidP="00FB3E3F">
      <w:pPr>
        <w:ind w:right="1023"/>
        <w:rPr>
          <w:b/>
          <w:sz w:val="24"/>
          <w:szCs w:val="24"/>
        </w:rPr>
      </w:pPr>
      <w:r>
        <w:rPr>
          <w:b/>
          <w:sz w:val="24"/>
          <w:szCs w:val="24"/>
        </w:rPr>
        <w:t xml:space="preserve">Geneva, </w:t>
      </w:r>
      <w:r w:rsidR="00975C8E">
        <w:rPr>
          <w:b/>
          <w:sz w:val="24"/>
          <w:szCs w:val="24"/>
        </w:rPr>
        <w:t>May</w:t>
      </w:r>
      <w:r w:rsidR="00B236A9">
        <w:rPr>
          <w:b/>
          <w:sz w:val="24"/>
          <w:szCs w:val="24"/>
        </w:rPr>
        <w:t xml:space="preserve"> </w:t>
      </w:r>
      <w:r w:rsidR="00A4108F">
        <w:rPr>
          <w:b/>
          <w:sz w:val="24"/>
          <w:szCs w:val="24"/>
        </w:rPr>
        <w:t>18</w:t>
      </w:r>
      <w:r w:rsidR="00B236A9">
        <w:rPr>
          <w:b/>
          <w:sz w:val="24"/>
          <w:szCs w:val="24"/>
        </w:rPr>
        <w:t xml:space="preserve"> to</w:t>
      </w:r>
      <w:r w:rsidR="007C6FCE">
        <w:rPr>
          <w:b/>
          <w:sz w:val="24"/>
          <w:szCs w:val="24"/>
        </w:rPr>
        <w:t xml:space="preserve"> </w:t>
      </w:r>
      <w:r w:rsidR="00975C8E">
        <w:rPr>
          <w:b/>
          <w:sz w:val="24"/>
          <w:szCs w:val="24"/>
        </w:rPr>
        <w:t>2</w:t>
      </w:r>
      <w:r w:rsidR="00A4108F">
        <w:rPr>
          <w:b/>
          <w:sz w:val="24"/>
          <w:szCs w:val="24"/>
        </w:rPr>
        <w:t>2</w:t>
      </w:r>
      <w:r w:rsidR="00975C8E">
        <w:rPr>
          <w:b/>
          <w:sz w:val="24"/>
          <w:szCs w:val="24"/>
        </w:rPr>
        <w:t>, 20</w:t>
      </w:r>
      <w:r w:rsidR="00A4108F">
        <w:rPr>
          <w:b/>
          <w:sz w:val="24"/>
          <w:szCs w:val="24"/>
        </w:rPr>
        <w:t>20</w:t>
      </w:r>
    </w:p>
    <w:p w14:paraId="08733195" w14:textId="77777777" w:rsidR="008B2CC1" w:rsidRPr="008B2CC1" w:rsidRDefault="008B2CC1" w:rsidP="00FB3E3F">
      <w:pPr>
        <w:ind w:right="1023"/>
      </w:pPr>
    </w:p>
    <w:p w14:paraId="4641D1E8" w14:textId="77777777" w:rsidR="008B2CC1" w:rsidRPr="008B2CC1" w:rsidRDefault="008B2CC1" w:rsidP="00FB3E3F">
      <w:pPr>
        <w:ind w:right="1023"/>
      </w:pPr>
    </w:p>
    <w:p w14:paraId="661E94A2" w14:textId="77777777" w:rsidR="003760F9" w:rsidRDefault="003760F9" w:rsidP="00FB3E3F">
      <w:pPr>
        <w:ind w:right="1023"/>
      </w:pPr>
      <w:bookmarkStart w:id="4" w:name="TitleOfDoc"/>
      <w:bookmarkEnd w:id="4"/>
    </w:p>
    <w:p w14:paraId="3E390582" w14:textId="5C00D2C4" w:rsidR="009A3FE9" w:rsidRPr="00C31878" w:rsidRDefault="001F6F31" w:rsidP="00FB3E3F">
      <w:pPr>
        <w:ind w:right="1023"/>
        <w:rPr>
          <w:sz w:val="24"/>
          <w:szCs w:val="24"/>
        </w:rPr>
      </w:pPr>
      <w:r>
        <w:rPr>
          <w:sz w:val="24"/>
          <w:szCs w:val="24"/>
        </w:rPr>
        <w:t xml:space="preserve">OVERVIEW OF </w:t>
      </w:r>
      <w:r w:rsidR="004D7FC0">
        <w:rPr>
          <w:sz w:val="24"/>
          <w:szCs w:val="24"/>
        </w:rPr>
        <w:t xml:space="preserve">THE </w:t>
      </w:r>
      <w:r w:rsidR="00C44EC4">
        <w:rPr>
          <w:sz w:val="24"/>
          <w:szCs w:val="24"/>
        </w:rPr>
        <w:t xml:space="preserve">GUIDE ON IDENTIFYING INVENTIONS IN THE PUBLIC DOMAIN: </w:t>
      </w:r>
      <w:r w:rsidR="00DD3A39">
        <w:rPr>
          <w:sz w:val="24"/>
          <w:szCs w:val="24"/>
        </w:rPr>
        <w:t xml:space="preserve"> </w:t>
      </w:r>
      <w:r w:rsidR="00C44EC4">
        <w:rPr>
          <w:sz w:val="24"/>
          <w:szCs w:val="24"/>
        </w:rPr>
        <w:t>A GUIDE FOR INVENTORS AND ENT</w:t>
      </w:r>
      <w:r w:rsidR="00EA7A3C">
        <w:rPr>
          <w:sz w:val="24"/>
          <w:szCs w:val="24"/>
        </w:rPr>
        <w:t>RE</w:t>
      </w:r>
      <w:r w:rsidR="00C44EC4">
        <w:rPr>
          <w:sz w:val="24"/>
          <w:szCs w:val="24"/>
        </w:rPr>
        <w:t>PRENEURS</w:t>
      </w:r>
    </w:p>
    <w:p w14:paraId="2C953354" w14:textId="77777777" w:rsidR="008B2CC1" w:rsidRPr="008B2CC1" w:rsidRDefault="008B2CC1" w:rsidP="00FB3E3F">
      <w:pPr>
        <w:ind w:right="1023"/>
      </w:pPr>
    </w:p>
    <w:p w14:paraId="6132D2EB" w14:textId="0B9E1A94" w:rsidR="00A74BB7" w:rsidRDefault="00B22431" w:rsidP="00FB3E3F">
      <w:pPr>
        <w:ind w:right="1023"/>
        <w:rPr>
          <w:i/>
        </w:rPr>
      </w:pPr>
      <w:bookmarkStart w:id="5" w:name="Prepared"/>
      <w:bookmarkEnd w:id="5"/>
      <w:r>
        <w:rPr>
          <w:i/>
        </w:rPr>
        <w:t>P</w:t>
      </w:r>
      <w:r w:rsidR="009A3FE9">
        <w:rPr>
          <w:i/>
        </w:rPr>
        <w:t>repared by</w:t>
      </w:r>
      <w:r w:rsidR="00C44EC4">
        <w:rPr>
          <w:i/>
        </w:rPr>
        <w:t xml:space="preserve"> Ms.</w:t>
      </w:r>
      <w:r w:rsidR="009A3FE9">
        <w:rPr>
          <w:i/>
        </w:rPr>
        <w:t xml:space="preserve"> </w:t>
      </w:r>
      <w:r w:rsidR="00C44EC4" w:rsidRPr="00C44EC4">
        <w:rPr>
          <w:i/>
        </w:rPr>
        <w:t xml:space="preserve">Donna O. Perdue, </w:t>
      </w:r>
      <w:r w:rsidR="00C44EC4">
        <w:rPr>
          <w:i/>
        </w:rPr>
        <w:t xml:space="preserve">Lead subject matter expert, </w:t>
      </w:r>
      <w:r w:rsidR="00C44EC4" w:rsidRPr="00C44EC4">
        <w:rPr>
          <w:i/>
        </w:rPr>
        <w:t>and</w:t>
      </w:r>
      <w:r w:rsidR="00C44EC4">
        <w:rPr>
          <w:i/>
        </w:rPr>
        <w:t xml:space="preserve"> Ms. </w:t>
      </w:r>
      <w:r w:rsidR="00C44EC4" w:rsidRPr="00C44EC4">
        <w:rPr>
          <w:i/>
        </w:rPr>
        <w:t xml:space="preserve">Rose Mboya, </w:t>
      </w:r>
    </w:p>
    <w:p w14:paraId="54A5EFB7" w14:textId="4B6E465A" w:rsidR="00C21463" w:rsidRPr="008B2CC1" w:rsidRDefault="00C44EC4" w:rsidP="00FB3E3F">
      <w:pPr>
        <w:ind w:right="1023"/>
        <w:rPr>
          <w:i/>
        </w:rPr>
      </w:pPr>
      <w:r>
        <w:rPr>
          <w:i/>
        </w:rPr>
        <w:t xml:space="preserve">Ms. </w:t>
      </w:r>
      <w:r w:rsidRPr="00C44EC4">
        <w:rPr>
          <w:i/>
        </w:rPr>
        <w:t>Sarasija Padmanabhan and</w:t>
      </w:r>
      <w:r>
        <w:rPr>
          <w:i/>
        </w:rPr>
        <w:t xml:space="preserve"> Mr.</w:t>
      </w:r>
      <w:r w:rsidRPr="00C44EC4">
        <w:rPr>
          <w:i/>
        </w:rPr>
        <w:t xml:space="preserve"> Isaac Rutenberg</w:t>
      </w:r>
      <w:r>
        <w:rPr>
          <w:i/>
        </w:rPr>
        <w:t>,</w:t>
      </w:r>
      <w:r w:rsidRPr="00C44EC4">
        <w:rPr>
          <w:i/>
        </w:rPr>
        <w:t xml:space="preserve"> </w:t>
      </w:r>
      <w:r w:rsidR="00A74BB7">
        <w:rPr>
          <w:i/>
        </w:rPr>
        <w:t>A</w:t>
      </w:r>
      <w:r>
        <w:rPr>
          <w:i/>
        </w:rPr>
        <w:t xml:space="preserve">ssociate subject matter experts. </w:t>
      </w:r>
    </w:p>
    <w:p w14:paraId="6E6833DE" w14:textId="77777777" w:rsidR="00AC205C" w:rsidRDefault="00AC205C" w:rsidP="00612E79">
      <w:pPr>
        <w:tabs>
          <w:tab w:val="left" w:pos="9090"/>
        </w:tabs>
        <w:ind w:right="1023"/>
      </w:pPr>
    </w:p>
    <w:p w14:paraId="2E9AB5F9" w14:textId="77777777" w:rsidR="000F5E56" w:rsidRDefault="000F5E56" w:rsidP="00FB3E3F">
      <w:pPr>
        <w:ind w:right="1023"/>
      </w:pPr>
    </w:p>
    <w:p w14:paraId="0043E1B6" w14:textId="77777777" w:rsidR="002928D3" w:rsidRDefault="002928D3" w:rsidP="00FB3E3F">
      <w:pPr>
        <w:ind w:right="1023"/>
      </w:pPr>
    </w:p>
    <w:p w14:paraId="4736A4D6" w14:textId="77777777" w:rsidR="00EC7A3C" w:rsidRPr="0073530F" w:rsidRDefault="00EC7A3C" w:rsidP="00FB3E3F">
      <w:pPr>
        <w:ind w:right="1023"/>
        <w:rPr>
          <w:szCs w:val="22"/>
        </w:rPr>
      </w:pPr>
    </w:p>
    <w:p w14:paraId="251F3631" w14:textId="719DCFE7" w:rsidR="00082175" w:rsidRPr="00082175" w:rsidRDefault="00880CB3" w:rsidP="00C44EC4">
      <w:pPr>
        <w:pStyle w:val="ListParagraph"/>
        <w:numPr>
          <w:ilvl w:val="0"/>
          <w:numId w:val="10"/>
        </w:numPr>
        <w:ind w:left="0" w:right="1023" w:firstLine="0"/>
        <w:rPr>
          <w:szCs w:val="22"/>
        </w:rPr>
      </w:pPr>
      <w:r>
        <w:t>The Ann</w:t>
      </w:r>
      <w:r w:rsidR="00F356B1">
        <w:t xml:space="preserve">ex to this document contains </w:t>
      </w:r>
      <w:r w:rsidR="00DD3A39">
        <w:t>a</w:t>
      </w:r>
      <w:r w:rsidR="002E7CC3">
        <w:t xml:space="preserve">n </w:t>
      </w:r>
      <w:r w:rsidR="001F6F31">
        <w:t xml:space="preserve">Overview of </w:t>
      </w:r>
      <w:r w:rsidR="00C44EC4">
        <w:t xml:space="preserve">the Guide on Identifying Inventions in the Public Domain: </w:t>
      </w:r>
      <w:r w:rsidR="00705D85">
        <w:t xml:space="preserve"> </w:t>
      </w:r>
      <w:r w:rsidR="00C44EC4">
        <w:t xml:space="preserve">a Guide for Inventors and Entrepreneurs, developed in the context of the project on Use of Information in the Public Domain for Economic Development (document CDIP/16/4 Rev.).  The </w:t>
      </w:r>
      <w:r w:rsidR="001F6F31">
        <w:t xml:space="preserve">Overview of </w:t>
      </w:r>
      <w:r w:rsidR="00C44EC4">
        <w:t xml:space="preserve">the Guide describes the purpose </w:t>
      </w:r>
      <w:r w:rsidR="002E7CC3">
        <w:t xml:space="preserve">and basic concepts used in the Guide </w:t>
      </w:r>
      <w:r w:rsidR="00C44EC4">
        <w:t xml:space="preserve">and </w:t>
      </w:r>
      <w:r w:rsidR="001F6F31">
        <w:t xml:space="preserve">describes the training approach and tools to effectively </w:t>
      </w:r>
      <w:r w:rsidR="00C44EC4">
        <w:t xml:space="preserve">use it.  </w:t>
      </w:r>
    </w:p>
    <w:p w14:paraId="2C0D2176" w14:textId="394D4F9C" w:rsidR="00857441" w:rsidRPr="005653FE" w:rsidRDefault="00880CB3" w:rsidP="00612E79">
      <w:pPr>
        <w:pStyle w:val="ListParagraph"/>
        <w:tabs>
          <w:tab w:val="left" w:pos="7388"/>
        </w:tabs>
        <w:ind w:left="0" w:right="1023"/>
        <w:rPr>
          <w:szCs w:val="22"/>
        </w:rPr>
      </w:pPr>
      <w:r w:rsidRPr="00C44EC4">
        <w:rPr>
          <w:lang w:val="en-AU"/>
        </w:rPr>
        <w:t xml:space="preserve"> </w:t>
      </w:r>
      <w:r w:rsidR="00612E79">
        <w:rPr>
          <w:lang w:val="en-AU"/>
        </w:rPr>
        <w:tab/>
      </w:r>
    </w:p>
    <w:p w14:paraId="47DDDB8C" w14:textId="0D5B9A1B" w:rsidR="00B91D20" w:rsidRPr="005653FE" w:rsidRDefault="00B91D20" w:rsidP="005653FE">
      <w:pPr>
        <w:pStyle w:val="ListParagraph"/>
        <w:numPr>
          <w:ilvl w:val="0"/>
          <w:numId w:val="10"/>
        </w:numPr>
        <w:ind w:left="4500" w:right="1023" w:firstLine="0"/>
        <w:rPr>
          <w:i/>
          <w:szCs w:val="22"/>
        </w:rPr>
      </w:pPr>
      <w:r w:rsidRPr="005653FE">
        <w:rPr>
          <w:i/>
        </w:rPr>
        <w:t>The CDIP is invited to take note of the information contained in the Annex to this document.</w:t>
      </w:r>
    </w:p>
    <w:p w14:paraId="3300E370" w14:textId="4EFC46B4" w:rsidR="00B22431" w:rsidRDefault="00B22431" w:rsidP="005653FE">
      <w:pPr>
        <w:rPr>
          <w:lang w:val="en-AU"/>
        </w:rPr>
      </w:pPr>
    </w:p>
    <w:p w14:paraId="3F31353E" w14:textId="77777777" w:rsidR="00B22431" w:rsidRDefault="00B22431" w:rsidP="005653FE">
      <w:pPr>
        <w:rPr>
          <w:lang w:val="en-AU"/>
        </w:rPr>
      </w:pPr>
    </w:p>
    <w:p w14:paraId="18ED5124" w14:textId="77777777" w:rsidR="004652A8" w:rsidRPr="003A7FD7" w:rsidRDefault="004652A8" w:rsidP="003A7FD7">
      <w:pPr>
        <w:rPr>
          <w:lang w:val="en-AU"/>
        </w:rPr>
      </w:pPr>
    </w:p>
    <w:p w14:paraId="59A68EA5" w14:textId="77777777" w:rsidR="00B22431" w:rsidRDefault="00B22431" w:rsidP="00B22431">
      <w:pPr>
        <w:ind w:left="5670"/>
      </w:pPr>
      <w:r>
        <w:t>[Annex follows]</w:t>
      </w:r>
    </w:p>
    <w:p w14:paraId="6B4B4C7E" w14:textId="77777777" w:rsidR="00C74734" w:rsidRDefault="00C74734" w:rsidP="005146B7">
      <w:pPr>
        <w:ind w:right="1023"/>
        <w:sectPr w:rsidR="00C74734" w:rsidSect="005653FE">
          <w:headerReference w:type="even" r:id="rId9"/>
          <w:headerReference w:type="default" r:id="rId10"/>
          <w:type w:val="continuous"/>
          <w:pgSz w:w="11906" w:h="16838" w:code="9"/>
          <w:pgMar w:top="1483" w:right="296" w:bottom="677" w:left="1454" w:header="720" w:footer="720" w:gutter="0"/>
          <w:cols w:space="720"/>
          <w:titlePg/>
          <w:docGrid w:linePitch="299"/>
        </w:sectPr>
      </w:pPr>
    </w:p>
    <w:p w14:paraId="02B60ADF" w14:textId="2E7846C9" w:rsidR="00D77F48" w:rsidRPr="00D77F48" w:rsidRDefault="00D77F48" w:rsidP="00612E79">
      <w:pPr>
        <w:tabs>
          <w:tab w:val="left" w:pos="9000"/>
          <w:tab w:val="left" w:pos="9090"/>
          <w:tab w:val="left" w:pos="9360"/>
        </w:tabs>
        <w:ind w:right="689"/>
        <w:rPr>
          <w:b/>
        </w:rPr>
      </w:pPr>
      <w:r w:rsidRPr="00D77F48">
        <w:rPr>
          <w:b/>
          <w:sz w:val="24"/>
          <w:szCs w:val="24"/>
        </w:rPr>
        <w:lastRenderedPageBreak/>
        <w:t xml:space="preserve">GUIDE ON IDENTIFYING INVENTIONS IN THE PUBLIC DOMAIN: </w:t>
      </w:r>
      <w:r w:rsidR="0081625C">
        <w:rPr>
          <w:b/>
          <w:sz w:val="24"/>
          <w:szCs w:val="24"/>
        </w:rPr>
        <w:t xml:space="preserve"> </w:t>
      </w:r>
      <w:r w:rsidRPr="00D77F48">
        <w:rPr>
          <w:b/>
          <w:sz w:val="24"/>
          <w:szCs w:val="24"/>
        </w:rPr>
        <w:t>A GUIDE FOR INVENTORS AND ENTR</w:t>
      </w:r>
      <w:r w:rsidR="00DB5283">
        <w:rPr>
          <w:b/>
          <w:sz w:val="24"/>
          <w:szCs w:val="24"/>
        </w:rPr>
        <w:t>E</w:t>
      </w:r>
      <w:r w:rsidRPr="00D77F48">
        <w:rPr>
          <w:b/>
          <w:sz w:val="24"/>
          <w:szCs w:val="24"/>
        </w:rPr>
        <w:t>PRENEURS</w:t>
      </w:r>
      <w:r w:rsidR="00B27C10">
        <w:rPr>
          <w:rStyle w:val="FootnoteReference"/>
          <w:b/>
          <w:sz w:val="24"/>
          <w:szCs w:val="24"/>
        </w:rPr>
        <w:footnoteReference w:id="2"/>
      </w:r>
    </w:p>
    <w:p w14:paraId="21708615" w14:textId="77777777" w:rsidR="00D77F48" w:rsidRDefault="00D77F48" w:rsidP="005653FE">
      <w:pPr>
        <w:ind w:right="689"/>
        <w:rPr>
          <w:b/>
        </w:rPr>
      </w:pPr>
    </w:p>
    <w:p w14:paraId="75F7FC4D" w14:textId="1B57E594" w:rsidR="00D77F48" w:rsidRPr="00D77F48" w:rsidRDefault="001F6F31" w:rsidP="005653FE">
      <w:pPr>
        <w:ind w:right="689"/>
        <w:rPr>
          <w:b/>
        </w:rPr>
      </w:pPr>
      <w:r>
        <w:rPr>
          <w:b/>
        </w:rPr>
        <w:t xml:space="preserve">OVERVIEW OF </w:t>
      </w:r>
      <w:r w:rsidR="00D77F48" w:rsidRPr="00D77F48">
        <w:rPr>
          <w:b/>
        </w:rPr>
        <w:t xml:space="preserve">THE GUIDE </w:t>
      </w:r>
    </w:p>
    <w:p w14:paraId="4597034B" w14:textId="77777777" w:rsidR="00D77F48" w:rsidRDefault="00D77F48" w:rsidP="005653FE">
      <w:pPr>
        <w:ind w:right="689"/>
      </w:pPr>
    </w:p>
    <w:p w14:paraId="4D662EAF" w14:textId="5CFFC16F" w:rsidR="00D77F48" w:rsidRDefault="00D77F48" w:rsidP="005653FE">
      <w:pPr>
        <w:ind w:right="689"/>
      </w:pPr>
      <w:r>
        <w:t>The purpose of th</w:t>
      </w:r>
      <w:r w:rsidR="006D0564">
        <w:t>e</w:t>
      </w:r>
      <w:r>
        <w:t xml:space="preserve"> guide is to help determine whether specific inventions appear to be protected by enforceable patents, or may be in the public domain. </w:t>
      </w:r>
      <w:r w:rsidR="00321D84">
        <w:t xml:space="preserve"> </w:t>
      </w:r>
      <w:r>
        <w:t xml:space="preserve">The guide teaches the steps involved in making this determination, and provides training and tools for each step. </w:t>
      </w:r>
    </w:p>
    <w:p w14:paraId="6419D2A1" w14:textId="77777777" w:rsidR="00D77F48" w:rsidRDefault="00D77F48" w:rsidP="005653FE">
      <w:pPr>
        <w:ind w:right="689"/>
      </w:pPr>
    </w:p>
    <w:p w14:paraId="4CB93315" w14:textId="08597731" w:rsidR="00AF2883" w:rsidRDefault="00D77F48" w:rsidP="00AF2883">
      <w:pPr>
        <w:tabs>
          <w:tab w:val="left" w:pos="9270"/>
        </w:tabs>
        <w:ind w:right="689"/>
      </w:pPr>
      <w:r>
        <w:t xml:space="preserve">Because patent rights are national in scope and have a limited duration, the guide teaches how to carry out these steps using a complete technical description of a specific invention in combination with information about the countries where the invention might be used and the time frame for use. </w:t>
      </w:r>
      <w:r w:rsidR="00DB71FD">
        <w:t xml:space="preserve"> </w:t>
      </w:r>
      <w:r>
        <w:t>The guide also</w:t>
      </w:r>
      <w:r w:rsidR="00B27C10">
        <w:t xml:space="preserve"> </w:t>
      </w:r>
      <w:r>
        <w:t>educates about limits and risks associated with each step.</w:t>
      </w:r>
      <w:r w:rsidR="00AF2883">
        <w:t xml:space="preserve">  </w:t>
      </w:r>
    </w:p>
    <w:p w14:paraId="4BB1D3A7" w14:textId="77777777" w:rsidR="00D77F48" w:rsidRDefault="00D77F48" w:rsidP="005653FE">
      <w:pPr>
        <w:ind w:right="689"/>
      </w:pPr>
    </w:p>
    <w:p w14:paraId="0011839D" w14:textId="6B3E4CB8" w:rsidR="00D77F48" w:rsidRPr="00321D84" w:rsidRDefault="00D77F48" w:rsidP="005653FE">
      <w:pPr>
        <w:ind w:right="689"/>
        <w:rPr>
          <w:b/>
        </w:rPr>
      </w:pPr>
      <w:r w:rsidRPr="00321D84">
        <w:rPr>
          <w:b/>
        </w:rPr>
        <w:t xml:space="preserve">Basic concepts used in </w:t>
      </w:r>
      <w:r w:rsidR="007B13B8" w:rsidRPr="00321D84">
        <w:rPr>
          <w:b/>
        </w:rPr>
        <w:t>th</w:t>
      </w:r>
      <w:r w:rsidR="006D0564">
        <w:rPr>
          <w:b/>
        </w:rPr>
        <w:t>e</w:t>
      </w:r>
      <w:r w:rsidRPr="00321D84">
        <w:rPr>
          <w:b/>
        </w:rPr>
        <w:t xml:space="preserve"> guide </w:t>
      </w:r>
    </w:p>
    <w:p w14:paraId="3AF2DEA0" w14:textId="77777777" w:rsidR="00D77F48" w:rsidRDefault="00D77F48" w:rsidP="005653FE">
      <w:pPr>
        <w:ind w:right="689"/>
      </w:pPr>
    </w:p>
    <w:p w14:paraId="125369A2" w14:textId="77964640" w:rsidR="00D77F48" w:rsidRDefault="00D77F48" w:rsidP="005653FE">
      <w:pPr>
        <w:ind w:right="689"/>
      </w:pPr>
      <w:r>
        <w:t>The guide defines inventions, patents and public domain</w:t>
      </w:r>
      <w:r w:rsidR="00267F25">
        <w:t xml:space="preserve"> (Modul</w:t>
      </w:r>
      <w:r w:rsidR="008D4A6A">
        <w:t xml:space="preserve">e I) </w:t>
      </w:r>
      <w:r>
        <w:t>as follows</w:t>
      </w:r>
      <w:r w:rsidR="00807CF1">
        <w:t>:</w:t>
      </w:r>
    </w:p>
    <w:p w14:paraId="66648B61" w14:textId="3A43FE40" w:rsidR="00D747E9" w:rsidRDefault="00D747E9" w:rsidP="005653FE">
      <w:pPr>
        <w:ind w:right="689"/>
      </w:pPr>
    </w:p>
    <w:p w14:paraId="46C8A71B" w14:textId="53A19351" w:rsidR="00D77F48" w:rsidRDefault="00D77F48" w:rsidP="005653FE">
      <w:pPr>
        <w:ind w:right="689"/>
      </w:pPr>
      <w:r w:rsidRPr="00932825">
        <w:rPr>
          <w:b/>
        </w:rPr>
        <w:t>Invention</w:t>
      </w:r>
      <w:r>
        <w:t xml:space="preserve">: </w:t>
      </w:r>
      <w:r w:rsidR="00932825">
        <w:t xml:space="preserve"> </w:t>
      </w:r>
      <w:r>
        <w:t xml:space="preserve">A product or process that provides a new approach to doing something, or offers a new technical solution to a problem. </w:t>
      </w:r>
      <w:r w:rsidR="00DB71FD">
        <w:t xml:space="preserve"> </w:t>
      </w:r>
      <w:r>
        <w:t>An invention has one or more features that contribute to producing a technical effect that provides the new approach or technical solution.</w:t>
      </w:r>
    </w:p>
    <w:p w14:paraId="789D6888" w14:textId="49C02F01" w:rsidR="00932825" w:rsidRDefault="00932825" w:rsidP="005653FE">
      <w:pPr>
        <w:ind w:right="689"/>
      </w:pPr>
    </w:p>
    <w:p w14:paraId="6D3E793A" w14:textId="5406C4D0" w:rsidR="00932825" w:rsidRDefault="00D77F48" w:rsidP="009628CF">
      <w:pPr>
        <w:ind w:right="689"/>
      </w:pPr>
      <w:r w:rsidRPr="009628CF">
        <w:rPr>
          <w:b/>
        </w:rPr>
        <w:t>Patented invention</w:t>
      </w:r>
      <w:r w:rsidR="00932825">
        <w:t xml:space="preserve">:  </w:t>
      </w:r>
      <w:r>
        <w:t xml:space="preserve">A patent grants rights in a patented invention. </w:t>
      </w:r>
      <w:r w:rsidR="00DB71FD">
        <w:t xml:space="preserve"> </w:t>
      </w:r>
      <w:r>
        <w:t>These rights are:</w:t>
      </w:r>
    </w:p>
    <w:p w14:paraId="7D7B4311" w14:textId="03708EE6" w:rsidR="009628CF" w:rsidRDefault="00D77F48" w:rsidP="009628CF">
      <w:pPr>
        <w:pStyle w:val="ListParagraph"/>
        <w:numPr>
          <w:ilvl w:val="0"/>
          <w:numId w:val="23"/>
        </w:numPr>
        <w:ind w:right="689"/>
      </w:pPr>
      <w:r>
        <w:t>defined by the claims of the patent</w:t>
      </w:r>
      <w:r w:rsidR="006D0564">
        <w:t>;</w:t>
      </w:r>
    </w:p>
    <w:p w14:paraId="548E5C50" w14:textId="343A63EF" w:rsidR="009628CF" w:rsidRDefault="00D77F48" w:rsidP="009628CF">
      <w:pPr>
        <w:pStyle w:val="ListParagraph"/>
        <w:numPr>
          <w:ilvl w:val="0"/>
          <w:numId w:val="23"/>
        </w:numPr>
        <w:ind w:right="689"/>
      </w:pPr>
      <w:r>
        <w:t>effective in the country that granted the patent</w:t>
      </w:r>
      <w:r w:rsidR="006D0564">
        <w:t xml:space="preserve">;  </w:t>
      </w:r>
    </w:p>
    <w:p w14:paraId="0D27BDB4" w14:textId="1C966236" w:rsidR="00E97EFC" w:rsidRDefault="00D77F48" w:rsidP="009628CF">
      <w:pPr>
        <w:pStyle w:val="ListParagraph"/>
        <w:numPr>
          <w:ilvl w:val="0"/>
          <w:numId w:val="23"/>
        </w:numPr>
        <w:ind w:right="689"/>
      </w:pPr>
      <w:r>
        <w:t xml:space="preserve">enforceable for a limited time. </w:t>
      </w:r>
    </w:p>
    <w:p w14:paraId="236D90AB" w14:textId="74B084F5" w:rsidR="00D77F48" w:rsidRDefault="00D77F48" w:rsidP="00A60091">
      <w:pPr>
        <w:ind w:right="689"/>
      </w:pPr>
      <w:r>
        <w:t>A patent grants the patent owner the right to stop or prevent others from practicing the patented invention without the patent owner’s consent in the country that granted the patent, at any time when the patent is in force.</w:t>
      </w:r>
    </w:p>
    <w:p w14:paraId="3D53C28B" w14:textId="77777777" w:rsidR="00D77F48" w:rsidRDefault="00D77F48" w:rsidP="005653FE">
      <w:pPr>
        <w:ind w:right="689"/>
      </w:pPr>
    </w:p>
    <w:p w14:paraId="213CCDB1" w14:textId="77777777" w:rsidR="00B27C10" w:rsidRDefault="00B27C10" w:rsidP="005653FE">
      <w:pPr>
        <w:ind w:right="689"/>
      </w:pPr>
      <w:r w:rsidRPr="00A60091">
        <w:rPr>
          <w:b/>
        </w:rPr>
        <w:t>An invention may be covered by multiple patents</w:t>
      </w:r>
      <w:r>
        <w:t>.  For example, a previous patent may cover a single feature of the invention, or multiple features of the invention.  An invention may be covered by multiple patents, each of which covers a different feature or a collection of features found in the invention.</w:t>
      </w:r>
    </w:p>
    <w:p w14:paraId="3B18A0E7" w14:textId="77777777" w:rsidR="00B27C10" w:rsidRDefault="00B27C10" w:rsidP="005653FE">
      <w:pPr>
        <w:ind w:right="689"/>
        <w:rPr>
          <w:u w:val="single"/>
        </w:rPr>
      </w:pPr>
    </w:p>
    <w:p w14:paraId="08AC8CA7" w14:textId="4800FEBB" w:rsidR="00DB71FD" w:rsidRDefault="00D77F48" w:rsidP="005653FE">
      <w:pPr>
        <w:ind w:right="689"/>
      </w:pPr>
      <w:r w:rsidRPr="00A60091">
        <w:rPr>
          <w:b/>
        </w:rPr>
        <w:t>Public domain invention</w:t>
      </w:r>
      <w:r w:rsidR="00A60091">
        <w:t xml:space="preserve">:  </w:t>
      </w:r>
      <w:r>
        <w:t xml:space="preserve">A public domain invention is: </w:t>
      </w:r>
    </w:p>
    <w:p w14:paraId="21CCA961" w14:textId="00474370" w:rsidR="00A60091" w:rsidRDefault="00D77F48" w:rsidP="00A60091">
      <w:pPr>
        <w:pStyle w:val="ListParagraph"/>
        <w:numPr>
          <w:ilvl w:val="0"/>
          <w:numId w:val="23"/>
        </w:numPr>
        <w:ind w:right="689"/>
      </w:pPr>
      <w:r>
        <w:t>a publicly disclosed invention</w:t>
      </w:r>
      <w:r w:rsidR="006D0564">
        <w:t xml:space="preserve">; </w:t>
      </w:r>
    </w:p>
    <w:p w14:paraId="39AB237C" w14:textId="5E9EFA87" w:rsidR="00A60091" w:rsidRDefault="00D77F48" w:rsidP="00A60091">
      <w:pPr>
        <w:pStyle w:val="ListParagraph"/>
        <w:numPr>
          <w:ilvl w:val="0"/>
          <w:numId w:val="23"/>
        </w:numPr>
        <w:ind w:right="689"/>
      </w:pPr>
      <w:r>
        <w:t>not covered by any enforceable patent rights</w:t>
      </w:r>
      <w:r w:rsidR="006D0564">
        <w:t>;</w:t>
      </w:r>
    </w:p>
    <w:p w14:paraId="35D75955" w14:textId="56736A7F" w:rsidR="00D77F48" w:rsidRDefault="00D77F48" w:rsidP="00A60091">
      <w:pPr>
        <w:ind w:right="689"/>
      </w:pPr>
      <w:r>
        <w:t>in a specific country, at a defined time, such that anyone may freely use that invention in that country at that time, without liability for patent infringement.</w:t>
      </w:r>
    </w:p>
    <w:p w14:paraId="18E151FB" w14:textId="3AE19D14" w:rsidR="00D77F48" w:rsidRDefault="00D77F48" w:rsidP="005653FE">
      <w:pPr>
        <w:ind w:right="689"/>
      </w:pPr>
    </w:p>
    <w:p w14:paraId="1712C933" w14:textId="7AD4076E" w:rsidR="00D77F48" w:rsidRDefault="00D77F48" w:rsidP="005653FE">
      <w:pPr>
        <w:ind w:right="689"/>
      </w:pPr>
      <w:r w:rsidRPr="00A60091">
        <w:rPr>
          <w:b/>
        </w:rPr>
        <w:t>Because an invention may be covered by multiple patents</w:t>
      </w:r>
      <w:r w:rsidR="00A60091">
        <w:rPr>
          <w:b/>
        </w:rPr>
        <w:t>,</w:t>
      </w:r>
      <w:r>
        <w:t xml:space="preserve"> determining whether an invention may be a public domain invention requires searching and analyzing published patent documents to determine whether there are </w:t>
      </w:r>
      <w:r w:rsidRPr="00A60091">
        <w:rPr>
          <w:i/>
        </w:rPr>
        <w:t>any</w:t>
      </w:r>
      <w:r>
        <w:t xml:space="preserve"> enforceable patents with claims that might cover the invention as a whole, or might cover </w:t>
      </w:r>
      <w:r w:rsidRPr="00A60091">
        <w:rPr>
          <w:i/>
        </w:rPr>
        <w:t>any</w:t>
      </w:r>
      <w:r>
        <w:t xml:space="preserve"> feature of the invention, in a specific country during a defined time frame.</w:t>
      </w:r>
    </w:p>
    <w:p w14:paraId="46BD7A26" w14:textId="77777777" w:rsidR="00D77F48" w:rsidRDefault="00D77F48" w:rsidP="005653FE">
      <w:pPr>
        <w:ind w:right="689"/>
      </w:pPr>
    </w:p>
    <w:p w14:paraId="2467858A" w14:textId="77777777" w:rsidR="00D16528" w:rsidRDefault="00D16528">
      <w:r>
        <w:br w:type="page"/>
      </w:r>
    </w:p>
    <w:p w14:paraId="6E03EEBA" w14:textId="50121858" w:rsidR="00D77F48" w:rsidRDefault="00D77F48" w:rsidP="005653FE">
      <w:pPr>
        <w:ind w:right="689"/>
      </w:pPr>
      <w:r>
        <w:lastRenderedPageBreak/>
        <w:t>Using this conceptual framework, the guide teaches a three-stage process for searching and analyzing published patent documents using the tools of freedom to operate (FTO) determination.</w:t>
      </w:r>
    </w:p>
    <w:p w14:paraId="7528613B" w14:textId="00F29F8C" w:rsidR="00E93DAA" w:rsidRDefault="00E93DAA" w:rsidP="005653FE">
      <w:pPr>
        <w:ind w:right="689"/>
      </w:pPr>
    </w:p>
    <w:p w14:paraId="502CA114" w14:textId="75C14E9B" w:rsidR="00B27C10" w:rsidRDefault="00B27C10" w:rsidP="00046308">
      <w:pPr>
        <w:tabs>
          <w:tab w:val="left" w:pos="3268"/>
        </w:tabs>
        <w:ind w:right="689"/>
        <w:rPr>
          <w:b/>
        </w:rPr>
      </w:pPr>
      <w:r w:rsidRPr="008C2FEB">
        <w:rPr>
          <w:b/>
        </w:rPr>
        <w:t xml:space="preserve">DESCRIBE </w:t>
      </w:r>
      <w:r w:rsidRPr="00046308">
        <w:t>(Module II)</w:t>
      </w:r>
      <w:r w:rsidR="00046308">
        <w:rPr>
          <w:b/>
        </w:rPr>
        <w:tab/>
      </w:r>
    </w:p>
    <w:p w14:paraId="4EA55ED8" w14:textId="613CB837" w:rsidR="00B27C10" w:rsidRDefault="00D77F48" w:rsidP="008C2FEB">
      <w:pPr>
        <w:pStyle w:val="ListParagraph"/>
        <w:numPr>
          <w:ilvl w:val="0"/>
          <w:numId w:val="23"/>
        </w:numPr>
        <w:ind w:right="689"/>
      </w:pPr>
      <w:r>
        <w:t xml:space="preserve">Gather information about the invention: </w:t>
      </w:r>
    </w:p>
    <w:p w14:paraId="04628FDC" w14:textId="0ADA9966" w:rsidR="007B13B8" w:rsidRDefault="00D77F48" w:rsidP="008C2FEB">
      <w:pPr>
        <w:pStyle w:val="ListParagraph"/>
        <w:numPr>
          <w:ilvl w:val="1"/>
          <w:numId w:val="23"/>
        </w:numPr>
        <w:ind w:right="689"/>
      </w:pPr>
      <w:r>
        <w:t xml:space="preserve">What is the invention and what does the </w:t>
      </w:r>
      <w:r w:rsidR="006D0564">
        <w:t>inventor</w:t>
      </w:r>
      <w:r>
        <w:t xml:space="preserve"> plan to do with it? </w:t>
      </w:r>
    </w:p>
    <w:p w14:paraId="2A0FE973" w14:textId="7F3BA2C3" w:rsidR="007B13B8" w:rsidRDefault="00D77F48" w:rsidP="008C2FEB">
      <w:pPr>
        <w:pStyle w:val="ListParagraph"/>
        <w:numPr>
          <w:ilvl w:val="1"/>
          <w:numId w:val="23"/>
        </w:numPr>
        <w:ind w:right="689"/>
      </w:pPr>
      <w:r>
        <w:t xml:space="preserve">Where does the </w:t>
      </w:r>
      <w:r w:rsidR="006D0564">
        <w:t>inventor</w:t>
      </w:r>
      <w:r>
        <w:t xml:space="preserve"> plan to use the invention? </w:t>
      </w:r>
    </w:p>
    <w:p w14:paraId="70BD3005" w14:textId="2DE00256" w:rsidR="008C2FEB" w:rsidRDefault="00D77F48" w:rsidP="008C2FEB">
      <w:pPr>
        <w:pStyle w:val="ListParagraph"/>
        <w:numPr>
          <w:ilvl w:val="1"/>
          <w:numId w:val="23"/>
        </w:numPr>
        <w:ind w:right="689"/>
      </w:pPr>
      <w:r>
        <w:t xml:space="preserve">When does the </w:t>
      </w:r>
      <w:r w:rsidR="006D0564">
        <w:t>inventor</w:t>
      </w:r>
      <w:r>
        <w:t xml:space="preserve"> plan to use the invention?</w:t>
      </w:r>
    </w:p>
    <w:p w14:paraId="5F51B3A5" w14:textId="23C174CF" w:rsidR="00D77F48" w:rsidRDefault="00D77F48" w:rsidP="005653FE">
      <w:pPr>
        <w:pStyle w:val="ListParagraph"/>
        <w:numPr>
          <w:ilvl w:val="0"/>
          <w:numId w:val="23"/>
        </w:numPr>
        <w:ind w:right="689"/>
      </w:pPr>
      <w:r>
        <w:t xml:space="preserve">Describe the invention and its planned use. </w:t>
      </w:r>
    </w:p>
    <w:p w14:paraId="5C65A5CB" w14:textId="77777777" w:rsidR="00D77F48" w:rsidRDefault="00D77F48" w:rsidP="005653FE">
      <w:pPr>
        <w:ind w:right="689"/>
      </w:pPr>
    </w:p>
    <w:p w14:paraId="49C180C0" w14:textId="77777777" w:rsidR="008C2FEB" w:rsidRPr="008C2FEB" w:rsidRDefault="00B27C10" w:rsidP="005653FE">
      <w:pPr>
        <w:ind w:right="689"/>
      </w:pPr>
      <w:r w:rsidRPr="008C2FEB">
        <w:rPr>
          <w:b/>
        </w:rPr>
        <w:t xml:space="preserve">SEARCH </w:t>
      </w:r>
      <w:r w:rsidRPr="00046308">
        <w:t>(Module III)</w:t>
      </w:r>
    </w:p>
    <w:p w14:paraId="29C7020E" w14:textId="1F8C58CA" w:rsidR="007B13B8" w:rsidRPr="008C2FEB" w:rsidRDefault="00D77F48" w:rsidP="005653FE">
      <w:pPr>
        <w:pStyle w:val="ListParagraph"/>
        <w:numPr>
          <w:ilvl w:val="0"/>
          <w:numId w:val="23"/>
        </w:numPr>
        <w:ind w:right="689"/>
        <w:rPr>
          <w:b/>
        </w:rPr>
      </w:pPr>
      <w:r>
        <w:t xml:space="preserve">Break down the invention into parts and identify features to search. </w:t>
      </w:r>
    </w:p>
    <w:p w14:paraId="5ECC1733" w14:textId="651ECD03" w:rsidR="007B13B8" w:rsidRPr="008C2FEB" w:rsidRDefault="00D77F48" w:rsidP="005653FE">
      <w:pPr>
        <w:pStyle w:val="ListParagraph"/>
        <w:numPr>
          <w:ilvl w:val="0"/>
          <w:numId w:val="23"/>
        </w:numPr>
        <w:ind w:right="689"/>
        <w:rPr>
          <w:b/>
        </w:rPr>
      </w:pPr>
      <w:r>
        <w:t xml:space="preserve">Choose search parameters and resources: </w:t>
      </w:r>
      <w:r w:rsidR="008C2FEB">
        <w:t xml:space="preserve"> </w:t>
      </w:r>
      <w:r>
        <w:t xml:space="preserve">keywords; patent classification </w:t>
      </w:r>
      <w:r w:rsidR="00FB5711">
        <w:t>symbols</w:t>
      </w:r>
      <w:r>
        <w:t xml:space="preserve">; databases; countries; year(s); language(s). </w:t>
      </w:r>
    </w:p>
    <w:p w14:paraId="42964951" w14:textId="6A63C679" w:rsidR="00D77F48" w:rsidRPr="008C2FEB" w:rsidRDefault="00D77F48" w:rsidP="005653FE">
      <w:pPr>
        <w:pStyle w:val="ListParagraph"/>
        <w:numPr>
          <w:ilvl w:val="0"/>
          <w:numId w:val="23"/>
        </w:numPr>
        <w:ind w:right="689"/>
        <w:rPr>
          <w:b/>
        </w:rPr>
      </w:pPr>
      <w:r>
        <w:t xml:space="preserve">Search for patent documents with claims that might cover the invention or one of its essential features, and identify potentially relevant documents to analyze. </w:t>
      </w:r>
    </w:p>
    <w:p w14:paraId="1A8789D6" w14:textId="77777777" w:rsidR="00D77F48" w:rsidRDefault="00D77F48" w:rsidP="005653FE">
      <w:pPr>
        <w:ind w:right="689"/>
      </w:pPr>
    </w:p>
    <w:p w14:paraId="43599BB7" w14:textId="21D4604C" w:rsidR="007B13B8" w:rsidRDefault="00D77F48" w:rsidP="005653FE">
      <w:pPr>
        <w:ind w:right="689"/>
        <w:rPr>
          <w:b/>
        </w:rPr>
      </w:pPr>
      <w:r w:rsidRPr="008C2FEB">
        <w:rPr>
          <w:b/>
        </w:rPr>
        <w:t xml:space="preserve">ANALYZE </w:t>
      </w:r>
      <w:r w:rsidRPr="00046308">
        <w:t>(Module IV)</w:t>
      </w:r>
      <w:r w:rsidRPr="008C2FEB">
        <w:rPr>
          <w:b/>
        </w:rPr>
        <w:t xml:space="preserve"> </w:t>
      </w:r>
    </w:p>
    <w:p w14:paraId="1DF71E59" w14:textId="5CBA55C5" w:rsidR="007B13B8" w:rsidRDefault="00D77F48" w:rsidP="005653FE">
      <w:pPr>
        <w:pStyle w:val="ListParagraph"/>
        <w:numPr>
          <w:ilvl w:val="0"/>
          <w:numId w:val="23"/>
        </w:numPr>
        <w:ind w:right="689"/>
      </w:pPr>
      <w:r>
        <w:t xml:space="preserve">Analyze each potentially relevant patent document: </w:t>
      </w:r>
    </w:p>
    <w:p w14:paraId="39D5C711" w14:textId="05C65B83" w:rsidR="008C2FEB" w:rsidRDefault="00D77F48" w:rsidP="008C2FEB">
      <w:pPr>
        <w:pStyle w:val="ListParagraph"/>
        <w:numPr>
          <w:ilvl w:val="1"/>
          <w:numId w:val="23"/>
        </w:numPr>
        <w:ind w:right="689"/>
      </w:pPr>
      <w:r>
        <w:t>Analyze claims to determine the scope of patent rights.</w:t>
      </w:r>
      <w:r w:rsidR="008C2FEB">
        <w:t xml:space="preserve"> </w:t>
      </w:r>
      <w:r>
        <w:t xml:space="preserve"> Could a claim be interpreted in such a way that it might be found to cover the invention or one of its essential features? </w:t>
      </w:r>
    </w:p>
    <w:p w14:paraId="5CBF8F50" w14:textId="6A060A01" w:rsidR="00D77F48" w:rsidRDefault="00D77F48" w:rsidP="008C2FEB">
      <w:pPr>
        <w:pStyle w:val="ListParagraph"/>
        <w:numPr>
          <w:ilvl w:val="1"/>
          <w:numId w:val="23"/>
        </w:numPr>
        <w:ind w:right="689"/>
      </w:pPr>
      <w:r>
        <w:t xml:space="preserve">Determine the legal status of each analyzed patent. </w:t>
      </w:r>
      <w:r w:rsidR="008C2FEB">
        <w:t xml:space="preserve"> </w:t>
      </w:r>
      <w:r>
        <w:t>Is it still in force? If so, where is it enforceable and for how long?</w:t>
      </w:r>
      <w:r w:rsidR="008C2FEB">
        <w:t xml:space="preserve"> </w:t>
      </w:r>
      <w:r>
        <w:t xml:space="preserve"> If not, is it expired, abandoned, invalidated, disclaimed or revoked? </w:t>
      </w:r>
      <w:r w:rsidR="008C2FEB">
        <w:t xml:space="preserve"> </w:t>
      </w:r>
      <w:r>
        <w:t>Is the legal status ambiguous or unsettled?</w:t>
      </w:r>
    </w:p>
    <w:p w14:paraId="3BE9CF39" w14:textId="77777777" w:rsidR="00D77F48" w:rsidRDefault="00D77F48" w:rsidP="005653FE">
      <w:pPr>
        <w:ind w:right="689"/>
      </w:pPr>
    </w:p>
    <w:p w14:paraId="030CF06F" w14:textId="4552C1B8" w:rsidR="007B13B8" w:rsidRDefault="00D77F48" w:rsidP="005653FE">
      <w:pPr>
        <w:ind w:right="689"/>
      </w:pPr>
      <w:r>
        <w:t>Possible outcomes of carrying out informal FTO analysis using the tools taught in the guide include:</w:t>
      </w:r>
    </w:p>
    <w:p w14:paraId="0A495908" w14:textId="545031B7" w:rsidR="00D17632" w:rsidRDefault="00D77F48" w:rsidP="005653FE">
      <w:pPr>
        <w:pStyle w:val="ListParagraph"/>
        <w:numPr>
          <w:ilvl w:val="0"/>
          <w:numId w:val="23"/>
        </w:numPr>
        <w:ind w:right="689"/>
      </w:pPr>
      <w:r>
        <w:t xml:space="preserve">Enforceable patents are found with claims that could be interpreted in a way that they might be found to cover the invention or one of its essential features, in a specific country and during the time frame of planned use. </w:t>
      </w:r>
    </w:p>
    <w:p w14:paraId="22B17817" w14:textId="2DF967B1" w:rsidR="00D17632" w:rsidRDefault="00D77F48" w:rsidP="005653FE">
      <w:pPr>
        <w:pStyle w:val="ListParagraph"/>
        <w:numPr>
          <w:ilvl w:val="0"/>
          <w:numId w:val="23"/>
        </w:numPr>
        <w:ind w:right="689"/>
      </w:pPr>
      <w:r>
        <w:t xml:space="preserve">No enforceable patents are found with claims that might be found to cover the invention or any of its features, in a specific country during the defined time frame. </w:t>
      </w:r>
    </w:p>
    <w:p w14:paraId="13BF8B69" w14:textId="3A9F6C2F" w:rsidR="00D77F48" w:rsidRDefault="00D77F48" w:rsidP="005653FE">
      <w:pPr>
        <w:pStyle w:val="ListParagraph"/>
        <w:numPr>
          <w:ilvl w:val="0"/>
          <w:numId w:val="23"/>
        </w:numPr>
        <w:ind w:right="689"/>
      </w:pPr>
      <w:r>
        <w:t>No final determination can be made.</w:t>
      </w:r>
    </w:p>
    <w:p w14:paraId="2BFAA380" w14:textId="5025F594" w:rsidR="00B27C10" w:rsidRDefault="00B27C10" w:rsidP="005653FE">
      <w:pPr>
        <w:ind w:right="689"/>
        <w:rPr>
          <w:b/>
          <w:sz w:val="24"/>
          <w:szCs w:val="24"/>
        </w:rPr>
      </w:pPr>
    </w:p>
    <w:p w14:paraId="5B4B1FFB" w14:textId="24130BF8" w:rsidR="00D747E9" w:rsidRDefault="00D747E9" w:rsidP="005653FE">
      <w:pPr>
        <w:ind w:right="689"/>
      </w:pPr>
      <w:r>
        <w:t>Module V reviews limits and risks associated with the FTO determination process and suggests risk management strategies to minimize risks at each stage in the process.</w:t>
      </w:r>
    </w:p>
    <w:p w14:paraId="09BEFB38" w14:textId="3442AEE0" w:rsidR="00E93DAA" w:rsidRDefault="00E93DAA" w:rsidP="005653FE">
      <w:pPr>
        <w:ind w:right="689"/>
      </w:pPr>
    </w:p>
    <w:p w14:paraId="4F09E382" w14:textId="636F2343" w:rsidR="00D77F48" w:rsidRPr="00D16528" w:rsidRDefault="00D77F48" w:rsidP="005653FE">
      <w:pPr>
        <w:ind w:right="689"/>
        <w:rPr>
          <w:szCs w:val="22"/>
        </w:rPr>
      </w:pPr>
      <w:r w:rsidRPr="00D16528">
        <w:rPr>
          <w:b/>
          <w:szCs w:val="22"/>
        </w:rPr>
        <w:t>Using the guide</w:t>
      </w:r>
      <w:r w:rsidRPr="00D16528">
        <w:rPr>
          <w:szCs w:val="22"/>
        </w:rPr>
        <w:t xml:space="preserve">: </w:t>
      </w:r>
      <w:r w:rsidR="00F354E6" w:rsidRPr="00D16528">
        <w:rPr>
          <w:szCs w:val="22"/>
        </w:rPr>
        <w:t xml:space="preserve"> </w:t>
      </w:r>
      <w:r w:rsidRPr="00D16528">
        <w:rPr>
          <w:b/>
          <w:szCs w:val="22"/>
        </w:rPr>
        <w:t>Skills, training, tools and strategies</w:t>
      </w:r>
      <w:r w:rsidRPr="00D16528">
        <w:rPr>
          <w:szCs w:val="22"/>
        </w:rPr>
        <w:t xml:space="preserve"> </w:t>
      </w:r>
    </w:p>
    <w:p w14:paraId="4969D07C" w14:textId="77777777" w:rsidR="00D77F48" w:rsidRDefault="00D77F48" w:rsidP="005653FE">
      <w:pPr>
        <w:ind w:right="689"/>
      </w:pPr>
    </w:p>
    <w:p w14:paraId="6A0EE265" w14:textId="48F9A997" w:rsidR="00D77F48" w:rsidRDefault="00B27C10" w:rsidP="00F329F2">
      <w:pPr>
        <w:ind w:right="689"/>
      </w:pPr>
      <w:r w:rsidRPr="00D16528">
        <w:rPr>
          <w:b/>
        </w:rPr>
        <w:t>Skills</w:t>
      </w:r>
      <w:r w:rsidR="00AF5474" w:rsidRPr="00AF5474">
        <w:rPr>
          <w:b/>
        </w:rPr>
        <w:t>:</w:t>
      </w:r>
      <w:r>
        <w:t xml:space="preserve"> </w:t>
      </w:r>
      <w:r w:rsidR="00D16528">
        <w:t xml:space="preserve"> </w:t>
      </w:r>
      <w:r w:rsidR="00D77F48">
        <w:t xml:space="preserve">The guide assumes </w:t>
      </w:r>
      <w:r w:rsidR="006D0564">
        <w:t xml:space="preserve">readers </w:t>
      </w:r>
      <w:r w:rsidR="00D77F48">
        <w:t>already have a sound knowledge of intellectual property (IP), patent databases and patent information search skills, including</w:t>
      </w:r>
      <w:r w:rsidR="00A12E69">
        <w:t xml:space="preserve">: </w:t>
      </w:r>
      <w:r w:rsidR="0048047C">
        <w:t xml:space="preserve"> </w:t>
      </w:r>
      <w:r w:rsidR="00A12E69">
        <w:t xml:space="preserve">basic </w:t>
      </w:r>
      <w:r w:rsidR="00D77F48">
        <w:t>working knowledge of IP and IP rights</w:t>
      </w:r>
      <w:r w:rsidR="00A12E69">
        <w:t>; b</w:t>
      </w:r>
      <w:r w:rsidR="00D77F48">
        <w:t>asic knowledge of patents and patent systems, including</w:t>
      </w:r>
      <w:r w:rsidR="00A12E69">
        <w:t xml:space="preserve"> </w:t>
      </w:r>
      <w:r w:rsidR="00D77F48">
        <w:t>the process for filing and prosecuting patent applications</w:t>
      </w:r>
      <w:r w:rsidR="00A12E69">
        <w:t xml:space="preserve">, </w:t>
      </w:r>
      <w:r w:rsidR="00D77F48">
        <w:t>the function and purpose of patent claims</w:t>
      </w:r>
      <w:r w:rsidR="00A12E69">
        <w:t>,</w:t>
      </w:r>
      <w:r w:rsidR="006D0564">
        <w:t xml:space="preserve"> </w:t>
      </w:r>
      <w:r w:rsidR="00D77F48">
        <w:t>basic knowledge of national and international patent systems</w:t>
      </w:r>
      <w:r w:rsidR="00A12E69">
        <w:t>; and b</w:t>
      </w:r>
      <w:r w:rsidR="00D77F48">
        <w:t>asic knowledge of patent searching including</w:t>
      </w:r>
      <w:r w:rsidR="00A12E69">
        <w:t xml:space="preserve"> </w:t>
      </w:r>
      <w:r w:rsidR="00D16528">
        <w:t xml:space="preserve">the </w:t>
      </w:r>
      <w:r w:rsidR="00D77F48">
        <w:t>use of keywords, patent classification systems, and search operators</w:t>
      </w:r>
      <w:r w:rsidR="00A12E69">
        <w:t xml:space="preserve">, </w:t>
      </w:r>
      <w:r w:rsidR="00D77F48">
        <w:t>the ability to evaluate and select patent databases based on search needs</w:t>
      </w:r>
      <w:r w:rsidR="00A12E69">
        <w:t xml:space="preserve">, </w:t>
      </w:r>
      <w:r w:rsidR="006D0564">
        <w:t>and</w:t>
      </w:r>
      <w:r w:rsidR="00D77F48">
        <w:t xml:space="preserve"> the collection and organization of search results. </w:t>
      </w:r>
    </w:p>
    <w:p w14:paraId="581030E7" w14:textId="77777777" w:rsidR="00D77F48" w:rsidRDefault="00D77F48" w:rsidP="005653FE">
      <w:pPr>
        <w:ind w:right="689"/>
      </w:pPr>
    </w:p>
    <w:p w14:paraId="170E9BE3" w14:textId="1F579A17" w:rsidR="00E93DAA" w:rsidRDefault="00B27C10" w:rsidP="00E93DAA">
      <w:pPr>
        <w:ind w:right="689"/>
      </w:pPr>
      <w:r>
        <w:rPr>
          <w:b/>
        </w:rPr>
        <w:t>Training</w:t>
      </w:r>
      <w:r w:rsidR="00AF5474">
        <w:rPr>
          <w:b/>
        </w:rPr>
        <w:t>:</w:t>
      </w:r>
      <w:r w:rsidR="00D77F48">
        <w:t xml:space="preserve"> </w:t>
      </w:r>
      <w:r w:rsidR="0063645F">
        <w:t xml:space="preserve"> </w:t>
      </w:r>
      <w:r w:rsidR="00D77F48">
        <w:t xml:space="preserve">Each module begins with a list of learning points that summarizes the knowledge and skills </w:t>
      </w:r>
      <w:r w:rsidR="006D0564">
        <w:t xml:space="preserve">readers </w:t>
      </w:r>
      <w:r w:rsidR="00D77F48">
        <w:t xml:space="preserve">should have acquired after completing the module. </w:t>
      </w:r>
      <w:r w:rsidR="00762A07">
        <w:t xml:space="preserve"> </w:t>
      </w:r>
      <w:r w:rsidR="00D77F48">
        <w:t xml:space="preserve">The guide provides detailed explanations of the principles and process of each step, and teaching examples that illustrate how to carry out these steps. </w:t>
      </w:r>
      <w:r w:rsidR="00762A07">
        <w:t xml:space="preserve"> </w:t>
      </w:r>
      <w:r w:rsidR="00D77F48">
        <w:t xml:space="preserve">This training </w:t>
      </w:r>
      <w:r w:rsidR="00C139E6">
        <w:t xml:space="preserve">is intended to </w:t>
      </w:r>
      <w:r w:rsidR="00D77F48">
        <w:t xml:space="preserve">provide </w:t>
      </w:r>
      <w:r w:rsidR="006D0564">
        <w:t>readers</w:t>
      </w:r>
      <w:r w:rsidR="00D77F48">
        <w:t xml:space="preserve"> with useful professional skills to carry out </w:t>
      </w:r>
      <w:r w:rsidR="006D0564">
        <w:t xml:space="preserve">their </w:t>
      </w:r>
      <w:r w:rsidR="00D77F48">
        <w:t>own projects using the tools of FTO determination</w:t>
      </w:r>
      <w:r w:rsidR="00E93DAA">
        <w:t>, contributing to enhancing their patent search and analysis skills</w:t>
      </w:r>
      <w:r w:rsidR="00D77F48">
        <w:t xml:space="preserve">. </w:t>
      </w:r>
      <w:r w:rsidR="00762A07">
        <w:t xml:space="preserve"> </w:t>
      </w:r>
      <w:r w:rsidR="00D77F48">
        <w:t xml:space="preserve">The guide also provides </w:t>
      </w:r>
      <w:r w:rsidR="00D77F48">
        <w:lastRenderedPageBreak/>
        <w:t>valuable training to help understand the potential limitations, errors and risks associated with this process, and to take steps to manage these risks</w:t>
      </w:r>
      <w:r w:rsidR="00E93DAA">
        <w:t xml:space="preserve">, and helps address common misconceptions about patent rights and </w:t>
      </w:r>
      <w:r w:rsidR="0082025C">
        <w:t>the public</w:t>
      </w:r>
      <w:r w:rsidR="00E93DAA">
        <w:t xml:space="preserve"> domain</w:t>
      </w:r>
      <w:r w:rsidR="0082025C">
        <w:t>.</w:t>
      </w:r>
    </w:p>
    <w:p w14:paraId="70AF9C00" w14:textId="77777777" w:rsidR="00D77F48" w:rsidRDefault="00D77F48" w:rsidP="005653FE">
      <w:pPr>
        <w:ind w:right="689"/>
      </w:pPr>
    </w:p>
    <w:p w14:paraId="5318F0BA" w14:textId="2CDFB3B3" w:rsidR="00BB0C38" w:rsidRDefault="00B27C10" w:rsidP="00F329F2">
      <w:pPr>
        <w:ind w:right="689"/>
      </w:pPr>
      <w:r>
        <w:rPr>
          <w:b/>
        </w:rPr>
        <w:t>Tools</w:t>
      </w:r>
      <w:r w:rsidR="00AF5474">
        <w:rPr>
          <w:b/>
        </w:rPr>
        <w:t>:</w:t>
      </w:r>
      <w:r w:rsidR="00D77F48">
        <w:t xml:space="preserve"> </w:t>
      </w:r>
      <w:r w:rsidR="0063645F">
        <w:t xml:space="preserve"> </w:t>
      </w:r>
      <w:r w:rsidR="006D0564">
        <w:t xml:space="preserve">The guide contains </w:t>
      </w:r>
      <w:r w:rsidR="008D6D7A">
        <w:t xml:space="preserve">a number of </w:t>
      </w:r>
      <w:r w:rsidR="006D0564">
        <w:t>p</w:t>
      </w:r>
      <w:r w:rsidR="00D77F48">
        <w:t xml:space="preserve">ractical tools </w:t>
      </w:r>
      <w:r w:rsidR="006D0564">
        <w:t>(</w:t>
      </w:r>
      <w:r w:rsidR="00D77F48">
        <w:t>Annexes</w:t>
      </w:r>
      <w:r w:rsidR="006D0564">
        <w:t>)</w:t>
      </w:r>
      <w:r w:rsidR="00D77F48">
        <w:t xml:space="preserve"> </w:t>
      </w:r>
      <w:r w:rsidR="006D0564">
        <w:t xml:space="preserve">to </w:t>
      </w:r>
      <w:r w:rsidR="00D77F48">
        <w:t>us</w:t>
      </w:r>
      <w:r w:rsidR="006D0564">
        <w:t>e</w:t>
      </w:r>
      <w:r w:rsidR="00D77F48">
        <w:t xml:space="preserve"> the guide effectively</w:t>
      </w:r>
      <w:r w:rsidR="00C139E6">
        <w:t>, including c</w:t>
      </w:r>
      <w:r w:rsidR="00D77F48">
        <w:t>omprehensive checklists for Module II (gathering information)</w:t>
      </w:r>
      <w:r w:rsidR="008D6D7A">
        <w:t>,</w:t>
      </w:r>
      <w:r w:rsidR="00D77F48">
        <w:t xml:space="preserve"> Module III (FTO searching)</w:t>
      </w:r>
      <w:r w:rsidR="008D6D7A">
        <w:t>,</w:t>
      </w:r>
      <w:r w:rsidR="00D77F48">
        <w:t xml:space="preserve"> and Module IV (FTO analysis)</w:t>
      </w:r>
      <w:r w:rsidR="008D6D7A">
        <w:t>;</w:t>
      </w:r>
      <w:r w:rsidR="00C139E6">
        <w:t xml:space="preserve"> t</w:t>
      </w:r>
      <w:r w:rsidR="00D77F48">
        <w:t xml:space="preserve">emplates for reports and claim charts </w:t>
      </w:r>
      <w:r w:rsidR="00C139E6">
        <w:t xml:space="preserve">to </w:t>
      </w:r>
      <w:r w:rsidR="00D77F48">
        <w:t>provide structure and guidance for carrying out specific actions and generating work products for each stage of the process</w:t>
      </w:r>
      <w:r w:rsidR="008D6D7A">
        <w:t>;</w:t>
      </w:r>
      <w:r w:rsidR="00D77F48">
        <w:t xml:space="preserve"> </w:t>
      </w:r>
      <w:r w:rsidR="00C139E6">
        <w:t>and a l</w:t>
      </w:r>
      <w:r w:rsidR="00D77F48">
        <w:t xml:space="preserve">ist of </w:t>
      </w:r>
      <w:r w:rsidR="00C139E6">
        <w:t xml:space="preserve">additional </w:t>
      </w:r>
      <w:r w:rsidR="00D77F48">
        <w:t xml:space="preserve">tools and resources that may be useful, such as WIPO publications, online tools and training materials. </w:t>
      </w:r>
    </w:p>
    <w:p w14:paraId="402FE421" w14:textId="77777777" w:rsidR="00BB0C38" w:rsidRDefault="00BB0C38" w:rsidP="005653FE">
      <w:pPr>
        <w:ind w:right="689"/>
      </w:pPr>
    </w:p>
    <w:p w14:paraId="72E9CBB8" w14:textId="76214139" w:rsidR="00BB0C38" w:rsidRDefault="00B27C10" w:rsidP="005653FE">
      <w:pPr>
        <w:ind w:right="689"/>
      </w:pPr>
      <w:r>
        <w:rPr>
          <w:b/>
        </w:rPr>
        <w:t>Strategies</w:t>
      </w:r>
      <w:r w:rsidR="00AF5474">
        <w:rPr>
          <w:b/>
        </w:rPr>
        <w:t>:</w:t>
      </w:r>
      <w:r w:rsidR="00D77F48">
        <w:t xml:space="preserve"> </w:t>
      </w:r>
      <w:r w:rsidR="0063645F">
        <w:t xml:space="preserve"> </w:t>
      </w:r>
      <w:r w:rsidR="008D6D7A">
        <w:t xml:space="preserve">Readers </w:t>
      </w:r>
      <w:r w:rsidR="00D77F48">
        <w:t xml:space="preserve">can choose how to approach the guide according to </w:t>
      </w:r>
      <w:r w:rsidR="008D6D7A">
        <w:t xml:space="preserve">their </w:t>
      </w:r>
      <w:r w:rsidR="00D77F48">
        <w:t xml:space="preserve">own skills, needs and interests. </w:t>
      </w:r>
      <w:r w:rsidR="00D17632">
        <w:t xml:space="preserve"> </w:t>
      </w:r>
      <w:r w:rsidR="00D77F48">
        <w:t xml:space="preserve">Because of the large amount of detailed information presented in the guide, </w:t>
      </w:r>
      <w:r w:rsidR="008D6D7A">
        <w:t>the guide suggests strategies for becoming familiar with its content and for using it to carry out a project</w:t>
      </w:r>
      <w:r w:rsidR="00D77F48">
        <w:t xml:space="preserve">. </w:t>
      </w:r>
    </w:p>
    <w:p w14:paraId="1C19ACE0" w14:textId="3B91656F" w:rsidR="00AF2883" w:rsidRDefault="00AF2883" w:rsidP="00F329F2">
      <w:pPr>
        <w:pStyle w:val="ListParagraph"/>
        <w:ind w:right="689"/>
      </w:pPr>
    </w:p>
    <w:p w14:paraId="55D849CF" w14:textId="431D9C25" w:rsidR="00762A07" w:rsidRDefault="00762A07" w:rsidP="005653FE">
      <w:pPr>
        <w:tabs>
          <w:tab w:val="left" w:pos="10800"/>
        </w:tabs>
        <w:ind w:right="689"/>
      </w:pPr>
    </w:p>
    <w:p w14:paraId="514002FC" w14:textId="70BC4626" w:rsidR="00376D2A" w:rsidRDefault="004B7DB3" w:rsidP="005653FE">
      <w:pPr>
        <w:pStyle w:val="Endofdocument-Annex"/>
        <w:tabs>
          <w:tab w:val="left" w:pos="5400"/>
        </w:tabs>
      </w:pPr>
      <w:r>
        <w:tab/>
      </w:r>
      <w:r w:rsidR="00CE2B74" w:rsidRPr="003407E7">
        <w:t>[</w:t>
      </w:r>
      <w:r w:rsidR="00CE2B74">
        <w:t>End of Annex</w:t>
      </w:r>
      <w:r w:rsidR="00CE2B74" w:rsidRPr="003407E7">
        <w:t xml:space="preserve"> </w:t>
      </w:r>
      <w:r w:rsidR="00CE2B74">
        <w:t>and of document]</w:t>
      </w:r>
    </w:p>
    <w:sectPr w:rsidR="00376D2A" w:rsidSect="00442782">
      <w:headerReference w:type="even" r:id="rId11"/>
      <w:headerReference w:type="default" r:id="rId12"/>
      <w:headerReference w:type="first" r:id="rId13"/>
      <w:footerReference w:type="first" r:id="rId14"/>
      <w:pgSz w:w="11906" w:h="16838" w:code="9"/>
      <w:pgMar w:top="1483" w:right="403" w:bottom="677" w:left="145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0BBD1" w14:textId="77777777" w:rsidR="00F9330A" w:rsidRDefault="00F9330A">
      <w:r>
        <w:separator/>
      </w:r>
    </w:p>
  </w:endnote>
  <w:endnote w:type="continuationSeparator" w:id="0">
    <w:p w14:paraId="26763613" w14:textId="77777777" w:rsidR="00F9330A" w:rsidRDefault="00F9330A" w:rsidP="003B38C1">
      <w:r>
        <w:separator/>
      </w:r>
    </w:p>
    <w:p w14:paraId="200537F1" w14:textId="77777777" w:rsidR="00F9330A" w:rsidRPr="003B38C1" w:rsidRDefault="00F9330A" w:rsidP="003B38C1">
      <w:pPr>
        <w:spacing w:after="60"/>
        <w:rPr>
          <w:sz w:val="17"/>
        </w:rPr>
      </w:pPr>
      <w:r>
        <w:rPr>
          <w:sz w:val="17"/>
        </w:rPr>
        <w:t>[Endnote continued from previous page]</w:t>
      </w:r>
    </w:p>
  </w:endnote>
  <w:endnote w:type="continuationNotice" w:id="1">
    <w:p w14:paraId="45544E3E" w14:textId="77777777" w:rsidR="00F9330A" w:rsidRPr="003B38C1" w:rsidRDefault="00F933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A9802" w14:textId="77777777" w:rsidR="00B32112" w:rsidRDefault="00B32112" w:rsidP="00127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CCDCD" w14:textId="77777777" w:rsidR="00F9330A" w:rsidRDefault="00F9330A">
      <w:r>
        <w:separator/>
      </w:r>
    </w:p>
  </w:footnote>
  <w:footnote w:type="continuationSeparator" w:id="0">
    <w:p w14:paraId="5BC8AC92" w14:textId="77777777" w:rsidR="00F9330A" w:rsidRDefault="00F9330A" w:rsidP="008B60B2">
      <w:r>
        <w:separator/>
      </w:r>
    </w:p>
    <w:p w14:paraId="3C9137C7" w14:textId="77777777" w:rsidR="00F9330A" w:rsidRPr="00ED77FB" w:rsidRDefault="00F9330A" w:rsidP="008B60B2">
      <w:pPr>
        <w:spacing w:after="60"/>
        <w:rPr>
          <w:sz w:val="17"/>
          <w:szCs w:val="17"/>
        </w:rPr>
      </w:pPr>
      <w:r w:rsidRPr="00ED77FB">
        <w:rPr>
          <w:sz w:val="17"/>
          <w:szCs w:val="17"/>
        </w:rPr>
        <w:t>[Footnote continued from previous page]</w:t>
      </w:r>
    </w:p>
  </w:footnote>
  <w:footnote w:type="continuationNotice" w:id="1">
    <w:p w14:paraId="1B88B739" w14:textId="77777777" w:rsidR="00F9330A" w:rsidRPr="00ED77FB" w:rsidRDefault="00F9330A" w:rsidP="008B60B2">
      <w:pPr>
        <w:spacing w:before="60"/>
        <w:jc w:val="right"/>
        <w:rPr>
          <w:sz w:val="17"/>
          <w:szCs w:val="17"/>
        </w:rPr>
      </w:pPr>
      <w:r w:rsidRPr="00ED77FB">
        <w:rPr>
          <w:sz w:val="17"/>
          <w:szCs w:val="17"/>
        </w:rPr>
        <w:t>[Footnote continued on next page]</w:t>
      </w:r>
    </w:p>
  </w:footnote>
  <w:footnote w:id="2">
    <w:p w14:paraId="5CA479CE" w14:textId="2D6A619F" w:rsidR="00B27C10" w:rsidRDefault="00B27C10">
      <w:pPr>
        <w:pStyle w:val="FootnoteText"/>
      </w:pPr>
      <w:r>
        <w:rPr>
          <w:rStyle w:val="FootnoteReference"/>
        </w:rPr>
        <w:footnoteRef/>
      </w:r>
      <w:r>
        <w:t xml:space="preserve"> The full Guide will be available at: </w:t>
      </w:r>
      <w:hyperlink r:id="rId1" w:history="1">
        <w:r>
          <w:rPr>
            <w:rStyle w:val="Hyperlink"/>
          </w:rPr>
          <w:t>https://www.wipo.int/ip-development/en/agenda/work_undertaken.html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11B8B" w14:textId="47FD813A" w:rsidR="001274E2" w:rsidRDefault="007B704B" w:rsidP="005653FE">
    <w:pPr>
      <w:pStyle w:val="Header"/>
      <w:tabs>
        <w:tab w:val="clear" w:pos="9072"/>
        <w:tab w:val="right" w:pos="9000"/>
      </w:tabs>
      <w:ind w:right="689"/>
      <w:jc w:val="right"/>
    </w:pPr>
    <w:r>
      <w:t>CDIP/25</w:t>
    </w:r>
    <w:r w:rsidR="001274E2">
      <w:t>/</w:t>
    </w:r>
    <w:r w:rsidR="00FE2B4E">
      <w:t>INF/4</w:t>
    </w:r>
  </w:p>
  <w:p w14:paraId="35CA5E3E" w14:textId="0F6318FA" w:rsidR="001274E2" w:rsidRDefault="004F357B" w:rsidP="005653FE">
    <w:pPr>
      <w:pStyle w:val="Header"/>
      <w:tabs>
        <w:tab w:val="clear" w:pos="4536"/>
        <w:tab w:val="clear" w:pos="9072"/>
      </w:tabs>
      <w:ind w:right="689"/>
      <w:jc w:val="right"/>
    </w:pPr>
    <w:r>
      <w:t xml:space="preserve">Annex, </w:t>
    </w:r>
    <w:r w:rsidR="001274E2">
      <w:t xml:space="preserve">page </w:t>
    </w:r>
    <w:sdt>
      <w:sdtPr>
        <w:id w:val="-233401046"/>
        <w:docPartObj>
          <w:docPartGallery w:val="Page Numbers (Top of Page)"/>
          <w:docPartUnique/>
        </w:docPartObj>
      </w:sdtPr>
      <w:sdtEndPr>
        <w:rPr>
          <w:noProof/>
        </w:rPr>
      </w:sdtEndPr>
      <w:sdtContent>
        <w:r>
          <w:t>3</w:t>
        </w:r>
      </w:sdtContent>
    </w:sdt>
  </w:p>
  <w:p w14:paraId="2F8E3396" w14:textId="77777777" w:rsidR="001274E2" w:rsidRDefault="001274E2" w:rsidP="001274E2">
    <w:pPr>
      <w:pStyle w:val="Header"/>
      <w:ind w:right="1110"/>
      <w:jc w:val="right"/>
    </w:pPr>
  </w:p>
  <w:p w14:paraId="7D5DCAC5" w14:textId="77777777" w:rsidR="007B704B" w:rsidRPr="003C2327" w:rsidRDefault="007B704B" w:rsidP="001274E2">
    <w:pPr>
      <w:pStyle w:val="Header"/>
      <w:ind w:right="111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519DA" w14:textId="0ECB6BAB" w:rsidR="003C2327" w:rsidRDefault="007B704B" w:rsidP="00FB3E3F">
    <w:pPr>
      <w:pStyle w:val="Header"/>
      <w:ind w:right="1020"/>
      <w:jc w:val="right"/>
    </w:pPr>
    <w:r>
      <w:t>CDIP/25/INF</w:t>
    </w:r>
    <w:r w:rsidR="003C2327">
      <w:t>/</w:t>
    </w:r>
    <w:r w:rsidR="00A62350">
      <w:t>3</w:t>
    </w:r>
  </w:p>
  <w:p w14:paraId="068D8F53" w14:textId="3BD70E52" w:rsidR="003C2327" w:rsidRDefault="00A62350" w:rsidP="00FB3E3F">
    <w:pPr>
      <w:pStyle w:val="Header"/>
      <w:tabs>
        <w:tab w:val="clear" w:pos="4536"/>
        <w:tab w:val="clear" w:pos="9072"/>
      </w:tabs>
      <w:ind w:right="1020"/>
      <w:jc w:val="right"/>
    </w:pPr>
    <w:r>
      <w:t xml:space="preserve">Annex, </w:t>
    </w:r>
    <w:r w:rsidR="003C2327">
      <w:t xml:space="preserve">page </w:t>
    </w:r>
    <w:sdt>
      <w:sdtPr>
        <w:id w:val="601685846"/>
        <w:docPartObj>
          <w:docPartGallery w:val="Page Numbers (Top of Page)"/>
          <w:docPartUnique/>
        </w:docPartObj>
      </w:sdtPr>
      <w:sdtEndPr>
        <w:rPr>
          <w:noProof/>
        </w:rPr>
      </w:sdtEndPr>
      <w:sdtContent>
        <w:r>
          <w:t>2</w:t>
        </w:r>
      </w:sdtContent>
    </w:sdt>
  </w:p>
  <w:p w14:paraId="7FC00F6E" w14:textId="77777777" w:rsidR="003C2327" w:rsidRDefault="003C2327" w:rsidP="003C2327">
    <w:pPr>
      <w:pStyle w:val="Header"/>
      <w:ind w:right="1110"/>
      <w:jc w:val="right"/>
    </w:pPr>
  </w:p>
  <w:p w14:paraId="061CFC94" w14:textId="77777777" w:rsidR="007B704B" w:rsidRPr="003C2327" w:rsidRDefault="007B704B" w:rsidP="003C2327">
    <w:pPr>
      <w:pStyle w:val="Header"/>
      <w:ind w:right="111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72135" w14:textId="77777777" w:rsidR="00C5192C" w:rsidRDefault="00C5192C" w:rsidP="005653FE">
    <w:pPr>
      <w:pStyle w:val="Header"/>
      <w:tabs>
        <w:tab w:val="clear" w:pos="9072"/>
        <w:tab w:val="right" w:pos="9000"/>
      </w:tabs>
      <w:ind w:right="689"/>
      <w:jc w:val="right"/>
    </w:pPr>
    <w:r>
      <w:t>CDIP/25/INF/4</w:t>
    </w:r>
  </w:p>
  <w:p w14:paraId="2131BF2E" w14:textId="77777777" w:rsidR="00C5192C" w:rsidRDefault="00C5192C" w:rsidP="005653FE">
    <w:pPr>
      <w:pStyle w:val="Header"/>
      <w:tabs>
        <w:tab w:val="clear" w:pos="4536"/>
        <w:tab w:val="clear" w:pos="9072"/>
      </w:tabs>
      <w:ind w:right="689"/>
      <w:jc w:val="right"/>
    </w:pPr>
    <w:r>
      <w:t xml:space="preserve">Annex, page </w:t>
    </w:r>
    <w:sdt>
      <w:sdtPr>
        <w:id w:val="282086777"/>
        <w:docPartObj>
          <w:docPartGallery w:val="Page Numbers (Top of Page)"/>
          <w:docPartUnique/>
        </w:docPartObj>
      </w:sdtPr>
      <w:sdtEndPr>
        <w:rPr>
          <w:noProof/>
        </w:rPr>
      </w:sdtEndPr>
      <w:sdtContent>
        <w:r>
          <w:t>3</w:t>
        </w:r>
      </w:sdtContent>
    </w:sdt>
  </w:p>
  <w:p w14:paraId="0C8001C9" w14:textId="77777777" w:rsidR="00C5192C" w:rsidRDefault="00C5192C" w:rsidP="001274E2">
    <w:pPr>
      <w:pStyle w:val="Header"/>
      <w:ind w:right="1110"/>
      <w:jc w:val="right"/>
    </w:pPr>
  </w:p>
  <w:p w14:paraId="25D126BB" w14:textId="77777777" w:rsidR="00C5192C" w:rsidRPr="003C2327" w:rsidRDefault="00C5192C" w:rsidP="001274E2">
    <w:pPr>
      <w:pStyle w:val="Header"/>
      <w:ind w:right="1110"/>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9F866" w14:textId="13234480" w:rsidR="00AB2478" w:rsidRDefault="00FE2B4E" w:rsidP="005653FE">
    <w:pPr>
      <w:pStyle w:val="Header"/>
      <w:tabs>
        <w:tab w:val="clear" w:pos="9072"/>
        <w:tab w:val="right" w:pos="9000"/>
      </w:tabs>
      <w:ind w:right="689"/>
      <w:jc w:val="right"/>
    </w:pPr>
    <w:r>
      <w:t>CDIP/25/INF/4</w:t>
    </w:r>
  </w:p>
  <w:p w14:paraId="64B01C29" w14:textId="3EED4B19" w:rsidR="00AB2478" w:rsidRDefault="00AB2478" w:rsidP="005653FE">
    <w:pPr>
      <w:pStyle w:val="Header"/>
      <w:tabs>
        <w:tab w:val="clear" w:pos="9072"/>
        <w:tab w:val="right" w:pos="9000"/>
      </w:tabs>
      <w:ind w:right="689"/>
      <w:jc w:val="right"/>
      <w:rPr>
        <w:noProof/>
      </w:rPr>
    </w:pPr>
    <w:r>
      <w:rPr>
        <w:rStyle w:val="PageNumber"/>
      </w:rPr>
      <w:t>Annex, page</w:t>
    </w:r>
    <w:r>
      <w:t xml:space="preserve"> </w:t>
    </w:r>
    <w:sdt>
      <w:sdtPr>
        <w:id w:val="17892395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27AA5">
          <w:rPr>
            <w:noProof/>
          </w:rPr>
          <w:t>2</w:t>
        </w:r>
        <w:r>
          <w:rPr>
            <w:noProof/>
          </w:rPr>
          <w:fldChar w:fldCharType="end"/>
        </w:r>
      </w:sdtContent>
    </w:sdt>
  </w:p>
  <w:p w14:paraId="5BD796E1" w14:textId="6347343D" w:rsidR="00CE2B74" w:rsidRDefault="00AB2478" w:rsidP="003C2327">
    <w:pPr>
      <w:pStyle w:val="Header"/>
      <w:ind w:right="1110"/>
      <w:jc w:val="right"/>
    </w:pPr>
    <w:r w:rsidDel="00AB2478">
      <w:t xml:space="preserve"> </w:t>
    </w:r>
  </w:p>
  <w:p w14:paraId="78C42288" w14:textId="77777777" w:rsidR="00CE2B74" w:rsidRPr="003C2327" w:rsidRDefault="00CE2B74" w:rsidP="003C2327">
    <w:pPr>
      <w:pStyle w:val="Header"/>
      <w:ind w:right="1110"/>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8831" w14:textId="0BBA53C4" w:rsidR="00B32112" w:rsidRDefault="00D77F48" w:rsidP="005653FE">
    <w:pPr>
      <w:pStyle w:val="Header"/>
      <w:ind w:right="689"/>
      <w:jc w:val="right"/>
    </w:pPr>
    <w:r>
      <w:t>CDIP/25/INF/4</w:t>
    </w:r>
  </w:p>
  <w:p w14:paraId="557B76A6" w14:textId="530473EE" w:rsidR="00B32112" w:rsidRDefault="00CE2B74" w:rsidP="005653FE">
    <w:pPr>
      <w:pStyle w:val="Header"/>
      <w:ind w:right="689"/>
      <w:jc w:val="right"/>
    </w:pPr>
    <w:r>
      <w:t>ANNEX</w:t>
    </w:r>
  </w:p>
  <w:p w14:paraId="7C8396A4" w14:textId="77777777" w:rsidR="00B32112" w:rsidRDefault="00B32112">
    <w:pPr>
      <w:pStyle w:val="Header"/>
    </w:pPr>
  </w:p>
  <w:p w14:paraId="5F3717B3" w14:textId="77777777" w:rsidR="00B32112" w:rsidRDefault="00B32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1" w15:restartNumberingAfterBreak="0">
    <w:nsid w:val="1F2E6428"/>
    <w:multiLevelType w:val="hybridMultilevel"/>
    <w:tmpl w:val="29ACFF5C"/>
    <w:lvl w:ilvl="0" w:tplc="734211A4">
      <w:numFmt w:val="bullet"/>
      <w:lvlText w:val="-"/>
      <w:lvlJc w:val="left"/>
      <w:pPr>
        <w:ind w:left="720" w:hanging="360"/>
      </w:pPr>
      <w:rPr>
        <w:rFonts w:ascii="Arial" w:eastAsia="SimSun" w:hAnsi="Arial" w:cs="Arial" w:hint="default"/>
      </w:rPr>
    </w:lvl>
    <w:lvl w:ilvl="1" w:tplc="0EEE4480">
      <w:start w:val="2"/>
      <w:numFmt w:val="bullet"/>
      <w:lvlText w:val="-"/>
      <w:lvlJc w:val="left"/>
      <w:pPr>
        <w:ind w:left="1440" w:hanging="360"/>
      </w:pPr>
      <w:rPr>
        <w:rFonts w:ascii="Arial" w:eastAsia="Times New Roman" w:hAnsi="Arial"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84A4B3D"/>
    <w:multiLevelType w:val="hybridMultilevel"/>
    <w:tmpl w:val="5434BCE8"/>
    <w:lvl w:ilvl="0" w:tplc="E6E6B1EC">
      <w:start w:val="1"/>
      <w:numFmt w:val="decimal"/>
      <w:lvlText w:val="%1."/>
      <w:lvlJc w:val="left"/>
      <w:pPr>
        <w:ind w:left="486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B66A6"/>
    <w:multiLevelType w:val="hybridMultilevel"/>
    <w:tmpl w:val="E68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16236C"/>
    <w:multiLevelType w:val="hybridMultilevel"/>
    <w:tmpl w:val="1DD0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85D3A"/>
    <w:multiLevelType w:val="hybridMultilevel"/>
    <w:tmpl w:val="6298F9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14C76C3"/>
    <w:multiLevelType w:val="hybridMultilevel"/>
    <w:tmpl w:val="F9280144"/>
    <w:lvl w:ilvl="0" w:tplc="5BF08AB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B5329"/>
    <w:multiLevelType w:val="hybridMultilevel"/>
    <w:tmpl w:val="48043264"/>
    <w:lvl w:ilvl="0" w:tplc="0EEE448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9660D"/>
    <w:multiLevelType w:val="hybridMultilevel"/>
    <w:tmpl w:val="B33489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94F8E"/>
    <w:multiLevelType w:val="hybridMultilevel"/>
    <w:tmpl w:val="931862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1C037AC"/>
    <w:multiLevelType w:val="hybridMultilevel"/>
    <w:tmpl w:val="E77878A2"/>
    <w:lvl w:ilvl="0" w:tplc="4D38D376">
      <w:numFmt w:val="bullet"/>
      <w:lvlText w:val="-"/>
      <w:lvlJc w:val="left"/>
      <w:pPr>
        <w:ind w:left="839" w:hanging="360"/>
      </w:pPr>
      <w:rPr>
        <w:rFonts w:ascii="Calibri" w:eastAsia="Calibri" w:hAnsi="Calibri" w:cs="Calibri" w:hint="default"/>
        <w:w w:val="100"/>
        <w:sz w:val="22"/>
        <w:szCs w:val="22"/>
      </w:rPr>
    </w:lvl>
    <w:lvl w:ilvl="1" w:tplc="DCDC6F5E">
      <w:numFmt w:val="bullet"/>
      <w:lvlText w:val="•"/>
      <w:lvlJc w:val="left"/>
      <w:pPr>
        <w:ind w:left="1630" w:hanging="360"/>
      </w:pPr>
      <w:rPr>
        <w:rFonts w:hint="default"/>
      </w:rPr>
    </w:lvl>
    <w:lvl w:ilvl="2" w:tplc="EB00E2A6">
      <w:numFmt w:val="bullet"/>
      <w:lvlText w:val="•"/>
      <w:lvlJc w:val="left"/>
      <w:pPr>
        <w:ind w:left="2420" w:hanging="360"/>
      </w:pPr>
      <w:rPr>
        <w:rFonts w:hint="default"/>
      </w:rPr>
    </w:lvl>
    <w:lvl w:ilvl="3" w:tplc="AC828AB4">
      <w:numFmt w:val="bullet"/>
      <w:lvlText w:val="•"/>
      <w:lvlJc w:val="left"/>
      <w:pPr>
        <w:ind w:left="3210" w:hanging="360"/>
      </w:pPr>
      <w:rPr>
        <w:rFonts w:hint="default"/>
      </w:rPr>
    </w:lvl>
    <w:lvl w:ilvl="4" w:tplc="7DC2D98A">
      <w:numFmt w:val="bullet"/>
      <w:lvlText w:val="•"/>
      <w:lvlJc w:val="left"/>
      <w:pPr>
        <w:ind w:left="4000" w:hanging="360"/>
      </w:pPr>
      <w:rPr>
        <w:rFonts w:hint="default"/>
      </w:rPr>
    </w:lvl>
    <w:lvl w:ilvl="5" w:tplc="471C6960">
      <w:numFmt w:val="bullet"/>
      <w:lvlText w:val="•"/>
      <w:lvlJc w:val="left"/>
      <w:pPr>
        <w:ind w:left="4790" w:hanging="360"/>
      </w:pPr>
      <w:rPr>
        <w:rFonts w:hint="default"/>
      </w:rPr>
    </w:lvl>
    <w:lvl w:ilvl="6" w:tplc="F35A64C6">
      <w:numFmt w:val="bullet"/>
      <w:lvlText w:val="•"/>
      <w:lvlJc w:val="left"/>
      <w:pPr>
        <w:ind w:left="5580" w:hanging="360"/>
      </w:pPr>
      <w:rPr>
        <w:rFonts w:hint="default"/>
      </w:rPr>
    </w:lvl>
    <w:lvl w:ilvl="7" w:tplc="9C28549E">
      <w:numFmt w:val="bullet"/>
      <w:lvlText w:val="•"/>
      <w:lvlJc w:val="left"/>
      <w:pPr>
        <w:ind w:left="6370" w:hanging="360"/>
      </w:pPr>
      <w:rPr>
        <w:rFonts w:hint="default"/>
      </w:rPr>
    </w:lvl>
    <w:lvl w:ilvl="8" w:tplc="9126DBD2">
      <w:numFmt w:val="bullet"/>
      <w:lvlText w:val="•"/>
      <w:lvlJc w:val="left"/>
      <w:pPr>
        <w:ind w:left="7160" w:hanging="360"/>
      </w:pPr>
      <w:rPr>
        <w:rFonts w:hint="default"/>
      </w:rPr>
    </w:lvl>
  </w:abstractNum>
  <w:abstractNum w:abstractNumId="12" w15:restartNumberingAfterBreak="0">
    <w:nsid w:val="47000BAE"/>
    <w:multiLevelType w:val="hybridMultilevel"/>
    <w:tmpl w:val="FA66CF46"/>
    <w:lvl w:ilvl="0" w:tplc="49E89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803C16"/>
    <w:multiLevelType w:val="hybridMultilevel"/>
    <w:tmpl w:val="BBCC2106"/>
    <w:lvl w:ilvl="0" w:tplc="16D6670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16E3E"/>
    <w:multiLevelType w:val="hybridMultilevel"/>
    <w:tmpl w:val="1520D858"/>
    <w:lvl w:ilvl="0" w:tplc="4D38D376">
      <w:numFmt w:val="bullet"/>
      <w:lvlText w:val="-"/>
      <w:lvlJc w:val="left"/>
      <w:pPr>
        <w:ind w:left="720" w:hanging="360"/>
      </w:pPr>
      <w:rPr>
        <w:rFonts w:ascii="Calibri" w:eastAsia="Calibri" w:hAnsi="Calibri" w:cs="Calibri"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20593A"/>
    <w:multiLevelType w:val="hybridMultilevel"/>
    <w:tmpl w:val="B8A40D0E"/>
    <w:lvl w:ilvl="0" w:tplc="10E22476">
      <w:start w:val="1"/>
      <w:numFmt w:val="lowerRoman"/>
      <w:lvlText w:val="(%1)"/>
      <w:lvlJc w:val="left"/>
      <w:pPr>
        <w:ind w:left="1559" w:hanging="720"/>
      </w:pPr>
      <w:rPr>
        <w:rFonts w:ascii="Calibri" w:eastAsia="Calibri" w:hAnsi="Calibri" w:cs="Calibri" w:hint="default"/>
        <w:w w:val="100"/>
        <w:sz w:val="22"/>
        <w:szCs w:val="22"/>
      </w:rPr>
    </w:lvl>
    <w:lvl w:ilvl="1" w:tplc="0CE27822">
      <w:numFmt w:val="bullet"/>
      <w:lvlText w:val="•"/>
      <w:lvlJc w:val="left"/>
      <w:pPr>
        <w:ind w:left="2278" w:hanging="720"/>
      </w:pPr>
      <w:rPr>
        <w:rFonts w:hint="default"/>
      </w:rPr>
    </w:lvl>
    <w:lvl w:ilvl="2" w:tplc="1FCAE010">
      <w:numFmt w:val="bullet"/>
      <w:lvlText w:val="•"/>
      <w:lvlJc w:val="left"/>
      <w:pPr>
        <w:ind w:left="2996" w:hanging="720"/>
      </w:pPr>
      <w:rPr>
        <w:rFonts w:hint="default"/>
      </w:rPr>
    </w:lvl>
    <w:lvl w:ilvl="3" w:tplc="6788319E">
      <w:numFmt w:val="bullet"/>
      <w:lvlText w:val="•"/>
      <w:lvlJc w:val="left"/>
      <w:pPr>
        <w:ind w:left="3714" w:hanging="720"/>
      </w:pPr>
      <w:rPr>
        <w:rFonts w:hint="default"/>
      </w:rPr>
    </w:lvl>
    <w:lvl w:ilvl="4" w:tplc="CAC6CBD0">
      <w:numFmt w:val="bullet"/>
      <w:lvlText w:val="•"/>
      <w:lvlJc w:val="left"/>
      <w:pPr>
        <w:ind w:left="4432" w:hanging="720"/>
      </w:pPr>
      <w:rPr>
        <w:rFonts w:hint="default"/>
      </w:rPr>
    </w:lvl>
    <w:lvl w:ilvl="5" w:tplc="79BCA8C0">
      <w:numFmt w:val="bullet"/>
      <w:lvlText w:val="•"/>
      <w:lvlJc w:val="left"/>
      <w:pPr>
        <w:ind w:left="5150" w:hanging="720"/>
      </w:pPr>
      <w:rPr>
        <w:rFonts w:hint="default"/>
      </w:rPr>
    </w:lvl>
    <w:lvl w:ilvl="6" w:tplc="7D7454B6">
      <w:numFmt w:val="bullet"/>
      <w:lvlText w:val="•"/>
      <w:lvlJc w:val="left"/>
      <w:pPr>
        <w:ind w:left="5868" w:hanging="720"/>
      </w:pPr>
      <w:rPr>
        <w:rFonts w:hint="default"/>
      </w:rPr>
    </w:lvl>
    <w:lvl w:ilvl="7" w:tplc="5F941B52">
      <w:numFmt w:val="bullet"/>
      <w:lvlText w:val="•"/>
      <w:lvlJc w:val="left"/>
      <w:pPr>
        <w:ind w:left="6586" w:hanging="720"/>
      </w:pPr>
      <w:rPr>
        <w:rFonts w:hint="default"/>
      </w:rPr>
    </w:lvl>
    <w:lvl w:ilvl="8" w:tplc="66986AFC">
      <w:numFmt w:val="bullet"/>
      <w:lvlText w:val="•"/>
      <w:lvlJc w:val="left"/>
      <w:pPr>
        <w:ind w:left="7304" w:hanging="720"/>
      </w:pPr>
      <w:rPr>
        <w:rFonts w:hint="default"/>
      </w:rPr>
    </w:lvl>
  </w:abstractNum>
  <w:abstractNum w:abstractNumId="17" w15:restartNumberingAfterBreak="0">
    <w:nsid w:val="517D7C06"/>
    <w:multiLevelType w:val="hybridMultilevel"/>
    <w:tmpl w:val="9634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80CC7"/>
    <w:multiLevelType w:val="hybridMultilevel"/>
    <w:tmpl w:val="D4242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780A35"/>
    <w:multiLevelType w:val="hybridMultilevel"/>
    <w:tmpl w:val="89420A5E"/>
    <w:lvl w:ilvl="0" w:tplc="0EEE448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
  </w:num>
  <w:num w:numId="4">
    <w:abstractNumId w:val="18"/>
  </w:num>
  <w:num w:numId="5">
    <w:abstractNumId w:val="4"/>
  </w:num>
  <w:num w:numId="6">
    <w:abstractNumId w:val="7"/>
  </w:num>
  <w:num w:numId="7">
    <w:abstractNumId w:val="0"/>
  </w:num>
  <w:num w:numId="8">
    <w:abstractNumId w:val="0"/>
  </w:num>
  <w:num w:numId="9">
    <w:abstractNumId w:val="0"/>
  </w:num>
  <w:num w:numId="10">
    <w:abstractNumId w:val="3"/>
  </w:num>
  <w:num w:numId="11">
    <w:abstractNumId w:val="13"/>
  </w:num>
  <w:num w:numId="12">
    <w:abstractNumId w:val="12"/>
  </w:num>
  <w:num w:numId="13">
    <w:abstractNumId w:val="8"/>
  </w:num>
  <w:num w:numId="14">
    <w:abstractNumId w:val="9"/>
  </w:num>
  <w:num w:numId="15">
    <w:abstractNumId w:val="5"/>
  </w:num>
  <w:num w:numId="16">
    <w:abstractNumId w:val="11"/>
  </w:num>
  <w:num w:numId="17">
    <w:abstractNumId w:val="16"/>
  </w:num>
  <w:num w:numId="18">
    <w:abstractNumId w:val="14"/>
  </w:num>
  <w:num w:numId="19">
    <w:abstractNumId w:val="6"/>
  </w:num>
  <w:num w:numId="20">
    <w:abstractNumId w:val="10"/>
  </w:num>
  <w:num w:numId="21">
    <w:abstractNumId w:val="17"/>
  </w:num>
  <w:num w:numId="22">
    <w:abstractNumId w:val="19"/>
  </w:num>
  <w:num w:numId="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E9"/>
    <w:rsid w:val="000006FB"/>
    <w:rsid w:val="000014B1"/>
    <w:rsid w:val="00001E20"/>
    <w:rsid w:val="00002A32"/>
    <w:rsid w:val="0001536E"/>
    <w:rsid w:val="000163AF"/>
    <w:rsid w:val="00017EF4"/>
    <w:rsid w:val="00023AAE"/>
    <w:rsid w:val="00023C8A"/>
    <w:rsid w:val="000309E4"/>
    <w:rsid w:val="00033832"/>
    <w:rsid w:val="00036165"/>
    <w:rsid w:val="00043928"/>
    <w:rsid w:val="00043A0E"/>
    <w:rsid w:val="00043CAA"/>
    <w:rsid w:val="00044883"/>
    <w:rsid w:val="00046308"/>
    <w:rsid w:val="000466BA"/>
    <w:rsid w:val="00050F19"/>
    <w:rsid w:val="000512AC"/>
    <w:rsid w:val="00052D41"/>
    <w:rsid w:val="00055ECB"/>
    <w:rsid w:val="00057FC5"/>
    <w:rsid w:val="00061E4B"/>
    <w:rsid w:val="00065FE9"/>
    <w:rsid w:val="000665DD"/>
    <w:rsid w:val="000679C1"/>
    <w:rsid w:val="0007184C"/>
    <w:rsid w:val="00072E22"/>
    <w:rsid w:val="000748E2"/>
    <w:rsid w:val="00075432"/>
    <w:rsid w:val="00082175"/>
    <w:rsid w:val="00083E7B"/>
    <w:rsid w:val="00084FC0"/>
    <w:rsid w:val="0008664C"/>
    <w:rsid w:val="00092ED2"/>
    <w:rsid w:val="0009591D"/>
    <w:rsid w:val="00095947"/>
    <w:rsid w:val="000968ED"/>
    <w:rsid w:val="00096E0B"/>
    <w:rsid w:val="00097480"/>
    <w:rsid w:val="000A7E98"/>
    <w:rsid w:val="000B12F2"/>
    <w:rsid w:val="000B30A0"/>
    <w:rsid w:val="000B330E"/>
    <w:rsid w:val="000B6C5D"/>
    <w:rsid w:val="000B7FA5"/>
    <w:rsid w:val="000C2FF1"/>
    <w:rsid w:val="000C3323"/>
    <w:rsid w:val="000C540C"/>
    <w:rsid w:val="000C6BDF"/>
    <w:rsid w:val="000D0A9E"/>
    <w:rsid w:val="000D336C"/>
    <w:rsid w:val="000E0CBD"/>
    <w:rsid w:val="000E1395"/>
    <w:rsid w:val="000E2346"/>
    <w:rsid w:val="000E2837"/>
    <w:rsid w:val="000E35F0"/>
    <w:rsid w:val="000E4CBB"/>
    <w:rsid w:val="000E4D3C"/>
    <w:rsid w:val="000E5E16"/>
    <w:rsid w:val="000E65DD"/>
    <w:rsid w:val="000E7B67"/>
    <w:rsid w:val="000E7E78"/>
    <w:rsid w:val="000F0CF0"/>
    <w:rsid w:val="000F34A2"/>
    <w:rsid w:val="000F5E56"/>
    <w:rsid w:val="000F620B"/>
    <w:rsid w:val="000F7850"/>
    <w:rsid w:val="001009EE"/>
    <w:rsid w:val="00100E23"/>
    <w:rsid w:val="00100F59"/>
    <w:rsid w:val="00101B8A"/>
    <w:rsid w:val="001027B6"/>
    <w:rsid w:val="00105209"/>
    <w:rsid w:val="00107138"/>
    <w:rsid w:val="00110C5E"/>
    <w:rsid w:val="001160B1"/>
    <w:rsid w:val="00121D09"/>
    <w:rsid w:val="00122A55"/>
    <w:rsid w:val="0012321E"/>
    <w:rsid w:val="00126585"/>
    <w:rsid w:val="001274E2"/>
    <w:rsid w:val="001313FC"/>
    <w:rsid w:val="0013376C"/>
    <w:rsid w:val="00133837"/>
    <w:rsid w:val="001341F8"/>
    <w:rsid w:val="0013425B"/>
    <w:rsid w:val="00134882"/>
    <w:rsid w:val="001348D7"/>
    <w:rsid w:val="001362EE"/>
    <w:rsid w:val="0014041E"/>
    <w:rsid w:val="00140A04"/>
    <w:rsid w:val="001508C2"/>
    <w:rsid w:val="00154DD5"/>
    <w:rsid w:val="00154FBE"/>
    <w:rsid w:val="00156C30"/>
    <w:rsid w:val="001606CC"/>
    <w:rsid w:val="00160D67"/>
    <w:rsid w:val="001638C1"/>
    <w:rsid w:val="00163D54"/>
    <w:rsid w:val="0017177B"/>
    <w:rsid w:val="00172FE0"/>
    <w:rsid w:val="00175AD2"/>
    <w:rsid w:val="0017628A"/>
    <w:rsid w:val="00177DB0"/>
    <w:rsid w:val="001832A6"/>
    <w:rsid w:val="00192A1F"/>
    <w:rsid w:val="00193C9D"/>
    <w:rsid w:val="001946D7"/>
    <w:rsid w:val="00194D2E"/>
    <w:rsid w:val="0019567C"/>
    <w:rsid w:val="001A2377"/>
    <w:rsid w:val="001A5B42"/>
    <w:rsid w:val="001B1C2B"/>
    <w:rsid w:val="001B47A0"/>
    <w:rsid w:val="001B52BB"/>
    <w:rsid w:val="001C0676"/>
    <w:rsid w:val="001C09A2"/>
    <w:rsid w:val="001C10FE"/>
    <w:rsid w:val="001C4041"/>
    <w:rsid w:val="001C5014"/>
    <w:rsid w:val="001C6003"/>
    <w:rsid w:val="001C66FD"/>
    <w:rsid w:val="001C72DC"/>
    <w:rsid w:val="001D03C0"/>
    <w:rsid w:val="001D0AA0"/>
    <w:rsid w:val="001D0CEA"/>
    <w:rsid w:val="001D59E6"/>
    <w:rsid w:val="001E0190"/>
    <w:rsid w:val="001E14C1"/>
    <w:rsid w:val="001E39B7"/>
    <w:rsid w:val="001E3D72"/>
    <w:rsid w:val="001E59EF"/>
    <w:rsid w:val="001E6248"/>
    <w:rsid w:val="001F1272"/>
    <w:rsid w:val="001F2981"/>
    <w:rsid w:val="001F324D"/>
    <w:rsid w:val="001F3359"/>
    <w:rsid w:val="001F3C8A"/>
    <w:rsid w:val="001F6F31"/>
    <w:rsid w:val="001F75A6"/>
    <w:rsid w:val="00201659"/>
    <w:rsid w:val="002028F4"/>
    <w:rsid w:val="00205320"/>
    <w:rsid w:val="00206C84"/>
    <w:rsid w:val="0021217E"/>
    <w:rsid w:val="00213C4B"/>
    <w:rsid w:val="00222628"/>
    <w:rsid w:val="00224850"/>
    <w:rsid w:val="002265F9"/>
    <w:rsid w:val="00227344"/>
    <w:rsid w:val="00227AA5"/>
    <w:rsid w:val="00231E11"/>
    <w:rsid w:val="0023223E"/>
    <w:rsid w:val="00233BE9"/>
    <w:rsid w:val="00234DCB"/>
    <w:rsid w:val="00236302"/>
    <w:rsid w:val="00240043"/>
    <w:rsid w:val="00245C36"/>
    <w:rsid w:val="00250CB0"/>
    <w:rsid w:val="002537DF"/>
    <w:rsid w:val="00254AE3"/>
    <w:rsid w:val="002553BF"/>
    <w:rsid w:val="00257609"/>
    <w:rsid w:val="00260970"/>
    <w:rsid w:val="002634C4"/>
    <w:rsid w:val="002640A9"/>
    <w:rsid w:val="0026447C"/>
    <w:rsid w:val="002661E6"/>
    <w:rsid w:val="00267F25"/>
    <w:rsid w:val="0027217F"/>
    <w:rsid w:val="00276389"/>
    <w:rsid w:val="00280C60"/>
    <w:rsid w:val="00283894"/>
    <w:rsid w:val="00284973"/>
    <w:rsid w:val="0028539A"/>
    <w:rsid w:val="00285DCC"/>
    <w:rsid w:val="00290202"/>
    <w:rsid w:val="002928D3"/>
    <w:rsid w:val="002961FA"/>
    <w:rsid w:val="0029716A"/>
    <w:rsid w:val="002A1579"/>
    <w:rsid w:val="002A3346"/>
    <w:rsid w:val="002A57B2"/>
    <w:rsid w:val="002B313F"/>
    <w:rsid w:val="002B6A3A"/>
    <w:rsid w:val="002C2044"/>
    <w:rsid w:val="002C3600"/>
    <w:rsid w:val="002C5572"/>
    <w:rsid w:val="002C6103"/>
    <w:rsid w:val="002C700A"/>
    <w:rsid w:val="002D677E"/>
    <w:rsid w:val="002D6AAD"/>
    <w:rsid w:val="002D700D"/>
    <w:rsid w:val="002E0424"/>
    <w:rsid w:val="002E068F"/>
    <w:rsid w:val="002E0998"/>
    <w:rsid w:val="002E1734"/>
    <w:rsid w:val="002E37A1"/>
    <w:rsid w:val="002E3E25"/>
    <w:rsid w:val="002E6CEB"/>
    <w:rsid w:val="002E7CC3"/>
    <w:rsid w:val="002F1A58"/>
    <w:rsid w:val="002F1FE6"/>
    <w:rsid w:val="002F46D5"/>
    <w:rsid w:val="002F4E68"/>
    <w:rsid w:val="002F62BD"/>
    <w:rsid w:val="00302A10"/>
    <w:rsid w:val="0030399F"/>
    <w:rsid w:val="0030622B"/>
    <w:rsid w:val="0030645C"/>
    <w:rsid w:val="00312D97"/>
    <w:rsid w:val="00312F7F"/>
    <w:rsid w:val="00313EE2"/>
    <w:rsid w:val="00314331"/>
    <w:rsid w:val="003150E9"/>
    <w:rsid w:val="00320919"/>
    <w:rsid w:val="00321D84"/>
    <w:rsid w:val="003226EE"/>
    <w:rsid w:val="00323E66"/>
    <w:rsid w:val="00325CF0"/>
    <w:rsid w:val="003273BA"/>
    <w:rsid w:val="00331FA3"/>
    <w:rsid w:val="0033630A"/>
    <w:rsid w:val="00337EA8"/>
    <w:rsid w:val="00341F32"/>
    <w:rsid w:val="00344237"/>
    <w:rsid w:val="00344571"/>
    <w:rsid w:val="0035218A"/>
    <w:rsid w:val="003521D7"/>
    <w:rsid w:val="00353A31"/>
    <w:rsid w:val="00360EEE"/>
    <w:rsid w:val="00361450"/>
    <w:rsid w:val="0036153B"/>
    <w:rsid w:val="003617C1"/>
    <w:rsid w:val="0036359B"/>
    <w:rsid w:val="003673CF"/>
    <w:rsid w:val="00367479"/>
    <w:rsid w:val="00367C36"/>
    <w:rsid w:val="003704F6"/>
    <w:rsid w:val="00372A89"/>
    <w:rsid w:val="00374497"/>
    <w:rsid w:val="003760F9"/>
    <w:rsid w:val="00376D2A"/>
    <w:rsid w:val="00381C97"/>
    <w:rsid w:val="00382CDE"/>
    <w:rsid w:val="003845C1"/>
    <w:rsid w:val="00385AB1"/>
    <w:rsid w:val="00386656"/>
    <w:rsid w:val="00386AB8"/>
    <w:rsid w:val="003905F8"/>
    <w:rsid w:val="00391B5B"/>
    <w:rsid w:val="003920D2"/>
    <w:rsid w:val="00394B80"/>
    <w:rsid w:val="003979B2"/>
    <w:rsid w:val="003A0218"/>
    <w:rsid w:val="003A049D"/>
    <w:rsid w:val="003A3189"/>
    <w:rsid w:val="003A35DF"/>
    <w:rsid w:val="003A560C"/>
    <w:rsid w:val="003A5DEF"/>
    <w:rsid w:val="003A5EE5"/>
    <w:rsid w:val="003A652F"/>
    <w:rsid w:val="003A65F7"/>
    <w:rsid w:val="003A6728"/>
    <w:rsid w:val="003A6845"/>
    <w:rsid w:val="003A6B95"/>
    <w:rsid w:val="003A6F89"/>
    <w:rsid w:val="003A7FD7"/>
    <w:rsid w:val="003B2F00"/>
    <w:rsid w:val="003B38C1"/>
    <w:rsid w:val="003C0BB9"/>
    <w:rsid w:val="003C0CC3"/>
    <w:rsid w:val="003C1B97"/>
    <w:rsid w:val="003C2327"/>
    <w:rsid w:val="003D0C68"/>
    <w:rsid w:val="003D297A"/>
    <w:rsid w:val="003D53C6"/>
    <w:rsid w:val="003D6275"/>
    <w:rsid w:val="003D646F"/>
    <w:rsid w:val="003D6783"/>
    <w:rsid w:val="003D7421"/>
    <w:rsid w:val="003E039D"/>
    <w:rsid w:val="003E318D"/>
    <w:rsid w:val="003E351B"/>
    <w:rsid w:val="003E45A2"/>
    <w:rsid w:val="003E5718"/>
    <w:rsid w:val="003F030C"/>
    <w:rsid w:val="003F1ED8"/>
    <w:rsid w:val="003F274D"/>
    <w:rsid w:val="003F5941"/>
    <w:rsid w:val="003F5BEE"/>
    <w:rsid w:val="003F5D1A"/>
    <w:rsid w:val="003F79B8"/>
    <w:rsid w:val="00400BA6"/>
    <w:rsid w:val="00401779"/>
    <w:rsid w:val="00401ADD"/>
    <w:rsid w:val="00402E54"/>
    <w:rsid w:val="00403C06"/>
    <w:rsid w:val="004057E8"/>
    <w:rsid w:val="00405C98"/>
    <w:rsid w:val="0041231C"/>
    <w:rsid w:val="00416D88"/>
    <w:rsid w:val="0042061C"/>
    <w:rsid w:val="00420A64"/>
    <w:rsid w:val="00421897"/>
    <w:rsid w:val="0042339D"/>
    <w:rsid w:val="00423E3E"/>
    <w:rsid w:val="00424E8E"/>
    <w:rsid w:val="00427AF4"/>
    <w:rsid w:val="0043074D"/>
    <w:rsid w:val="004315B4"/>
    <w:rsid w:val="004322AB"/>
    <w:rsid w:val="004329B7"/>
    <w:rsid w:val="00432A39"/>
    <w:rsid w:val="0043439C"/>
    <w:rsid w:val="004343DE"/>
    <w:rsid w:val="004345F4"/>
    <w:rsid w:val="00435007"/>
    <w:rsid w:val="00441216"/>
    <w:rsid w:val="004421C6"/>
    <w:rsid w:val="00442782"/>
    <w:rsid w:val="00443158"/>
    <w:rsid w:val="00446A59"/>
    <w:rsid w:val="0044780E"/>
    <w:rsid w:val="00447909"/>
    <w:rsid w:val="004502CD"/>
    <w:rsid w:val="004521C3"/>
    <w:rsid w:val="00452CC8"/>
    <w:rsid w:val="004532BE"/>
    <w:rsid w:val="00456BCF"/>
    <w:rsid w:val="00457099"/>
    <w:rsid w:val="004647DA"/>
    <w:rsid w:val="004652A8"/>
    <w:rsid w:val="00466F74"/>
    <w:rsid w:val="00470A92"/>
    <w:rsid w:val="0047106B"/>
    <w:rsid w:val="00474062"/>
    <w:rsid w:val="004745CB"/>
    <w:rsid w:val="004774F0"/>
    <w:rsid w:val="00477D6B"/>
    <w:rsid w:val="0048047C"/>
    <w:rsid w:val="00482496"/>
    <w:rsid w:val="004824D2"/>
    <w:rsid w:val="00482542"/>
    <w:rsid w:val="004860B9"/>
    <w:rsid w:val="00487CB9"/>
    <w:rsid w:val="00490F5D"/>
    <w:rsid w:val="004A0C9B"/>
    <w:rsid w:val="004A3CDF"/>
    <w:rsid w:val="004A462C"/>
    <w:rsid w:val="004A6368"/>
    <w:rsid w:val="004A68D4"/>
    <w:rsid w:val="004B0065"/>
    <w:rsid w:val="004B09E5"/>
    <w:rsid w:val="004B2B49"/>
    <w:rsid w:val="004B5885"/>
    <w:rsid w:val="004B7DB3"/>
    <w:rsid w:val="004C3E66"/>
    <w:rsid w:val="004C5971"/>
    <w:rsid w:val="004C64FC"/>
    <w:rsid w:val="004D012A"/>
    <w:rsid w:val="004D15E6"/>
    <w:rsid w:val="004D3698"/>
    <w:rsid w:val="004D5867"/>
    <w:rsid w:val="004D5909"/>
    <w:rsid w:val="004D5BDA"/>
    <w:rsid w:val="004D7FC0"/>
    <w:rsid w:val="004E0589"/>
    <w:rsid w:val="004E1579"/>
    <w:rsid w:val="004E174D"/>
    <w:rsid w:val="004E2C91"/>
    <w:rsid w:val="004E5BAA"/>
    <w:rsid w:val="004E64E0"/>
    <w:rsid w:val="004F357B"/>
    <w:rsid w:val="004F3D9D"/>
    <w:rsid w:val="004F3EA6"/>
    <w:rsid w:val="004F773D"/>
    <w:rsid w:val="005019FF"/>
    <w:rsid w:val="00502061"/>
    <w:rsid w:val="00510A76"/>
    <w:rsid w:val="00511E88"/>
    <w:rsid w:val="005146B7"/>
    <w:rsid w:val="00514D41"/>
    <w:rsid w:val="005153DA"/>
    <w:rsid w:val="005169EE"/>
    <w:rsid w:val="00517753"/>
    <w:rsid w:val="00517B3F"/>
    <w:rsid w:val="00521238"/>
    <w:rsid w:val="00521C68"/>
    <w:rsid w:val="0052344F"/>
    <w:rsid w:val="005234C3"/>
    <w:rsid w:val="0052512C"/>
    <w:rsid w:val="00530153"/>
    <w:rsid w:val="0053057A"/>
    <w:rsid w:val="00532BC1"/>
    <w:rsid w:val="00532D54"/>
    <w:rsid w:val="00535933"/>
    <w:rsid w:val="00535B8C"/>
    <w:rsid w:val="00535BD9"/>
    <w:rsid w:val="00543293"/>
    <w:rsid w:val="00550484"/>
    <w:rsid w:val="00551EE1"/>
    <w:rsid w:val="00552F42"/>
    <w:rsid w:val="00555572"/>
    <w:rsid w:val="0055561D"/>
    <w:rsid w:val="005558F9"/>
    <w:rsid w:val="0056025C"/>
    <w:rsid w:val="00560A29"/>
    <w:rsid w:val="005631F6"/>
    <w:rsid w:val="005653FE"/>
    <w:rsid w:val="0056644D"/>
    <w:rsid w:val="00581B6A"/>
    <w:rsid w:val="00583C32"/>
    <w:rsid w:val="005855BF"/>
    <w:rsid w:val="00594988"/>
    <w:rsid w:val="00595981"/>
    <w:rsid w:val="005A0766"/>
    <w:rsid w:val="005B0242"/>
    <w:rsid w:val="005B2D57"/>
    <w:rsid w:val="005B6ADE"/>
    <w:rsid w:val="005C2E22"/>
    <w:rsid w:val="005C3142"/>
    <w:rsid w:val="005C3804"/>
    <w:rsid w:val="005C397B"/>
    <w:rsid w:val="005C4323"/>
    <w:rsid w:val="005C448C"/>
    <w:rsid w:val="005C6649"/>
    <w:rsid w:val="005C7095"/>
    <w:rsid w:val="005C798D"/>
    <w:rsid w:val="005D0243"/>
    <w:rsid w:val="005D1471"/>
    <w:rsid w:val="005D1C46"/>
    <w:rsid w:val="005D6460"/>
    <w:rsid w:val="005E0C56"/>
    <w:rsid w:val="005E158D"/>
    <w:rsid w:val="005E6A83"/>
    <w:rsid w:val="005E7D86"/>
    <w:rsid w:val="005F09DF"/>
    <w:rsid w:val="005F4C68"/>
    <w:rsid w:val="005F4D37"/>
    <w:rsid w:val="005F7F66"/>
    <w:rsid w:val="006007B3"/>
    <w:rsid w:val="0060121C"/>
    <w:rsid w:val="00601A42"/>
    <w:rsid w:val="006025D5"/>
    <w:rsid w:val="00603BC0"/>
    <w:rsid w:val="00605827"/>
    <w:rsid w:val="006060AD"/>
    <w:rsid w:val="00606C0D"/>
    <w:rsid w:val="00607525"/>
    <w:rsid w:val="006079AB"/>
    <w:rsid w:val="00611154"/>
    <w:rsid w:val="00612E79"/>
    <w:rsid w:val="00615155"/>
    <w:rsid w:val="00617F32"/>
    <w:rsid w:val="006236D7"/>
    <w:rsid w:val="006245C2"/>
    <w:rsid w:val="006264AA"/>
    <w:rsid w:val="00626AAD"/>
    <w:rsid w:val="00631BCA"/>
    <w:rsid w:val="00632A8D"/>
    <w:rsid w:val="0063518D"/>
    <w:rsid w:val="0063538A"/>
    <w:rsid w:val="00636382"/>
    <w:rsid w:val="0063645F"/>
    <w:rsid w:val="00640B31"/>
    <w:rsid w:val="006419F2"/>
    <w:rsid w:val="00644AB8"/>
    <w:rsid w:val="00646050"/>
    <w:rsid w:val="00647941"/>
    <w:rsid w:val="00652151"/>
    <w:rsid w:val="006535B0"/>
    <w:rsid w:val="006643B7"/>
    <w:rsid w:val="006660CF"/>
    <w:rsid w:val="00666301"/>
    <w:rsid w:val="0066682C"/>
    <w:rsid w:val="006704C5"/>
    <w:rsid w:val="0067095F"/>
    <w:rsid w:val="006713CA"/>
    <w:rsid w:val="006733D1"/>
    <w:rsid w:val="00676C5C"/>
    <w:rsid w:val="006811C0"/>
    <w:rsid w:val="00682F1D"/>
    <w:rsid w:val="00685561"/>
    <w:rsid w:val="0068705B"/>
    <w:rsid w:val="00692453"/>
    <w:rsid w:val="006928E5"/>
    <w:rsid w:val="006935BB"/>
    <w:rsid w:val="00694CEB"/>
    <w:rsid w:val="00696B7C"/>
    <w:rsid w:val="006A2543"/>
    <w:rsid w:val="006A3DA5"/>
    <w:rsid w:val="006A3FC1"/>
    <w:rsid w:val="006A5C1B"/>
    <w:rsid w:val="006B1AE5"/>
    <w:rsid w:val="006B1C59"/>
    <w:rsid w:val="006B22FC"/>
    <w:rsid w:val="006B35E4"/>
    <w:rsid w:val="006B6452"/>
    <w:rsid w:val="006C4180"/>
    <w:rsid w:val="006C4244"/>
    <w:rsid w:val="006C6850"/>
    <w:rsid w:val="006D0564"/>
    <w:rsid w:val="006D0E02"/>
    <w:rsid w:val="006D165A"/>
    <w:rsid w:val="006D2B3D"/>
    <w:rsid w:val="006D6E43"/>
    <w:rsid w:val="006D79F2"/>
    <w:rsid w:val="006E1CD9"/>
    <w:rsid w:val="006E3C2F"/>
    <w:rsid w:val="006E71B6"/>
    <w:rsid w:val="006F0549"/>
    <w:rsid w:val="006F4797"/>
    <w:rsid w:val="006F51F5"/>
    <w:rsid w:val="00700397"/>
    <w:rsid w:val="00702ED1"/>
    <w:rsid w:val="00704655"/>
    <w:rsid w:val="00704A0B"/>
    <w:rsid w:val="00705D85"/>
    <w:rsid w:val="007108F8"/>
    <w:rsid w:val="007121A0"/>
    <w:rsid w:val="00713A39"/>
    <w:rsid w:val="007140B6"/>
    <w:rsid w:val="007178B7"/>
    <w:rsid w:val="00721CCC"/>
    <w:rsid w:val="00722C16"/>
    <w:rsid w:val="00724BAF"/>
    <w:rsid w:val="007265BB"/>
    <w:rsid w:val="00726BD5"/>
    <w:rsid w:val="00727408"/>
    <w:rsid w:val="007300D1"/>
    <w:rsid w:val="0073530F"/>
    <w:rsid w:val="007372DF"/>
    <w:rsid w:val="00740F30"/>
    <w:rsid w:val="00741837"/>
    <w:rsid w:val="0074186D"/>
    <w:rsid w:val="00741C3F"/>
    <w:rsid w:val="00743EF3"/>
    <w:rsid w:val="00744707"/>
    <w:rsid w:val="00753F09"/>
    <w:rsid w:val="00762A07"/>
    <w:rsid w:val="0076450D"/>
    <w:rsid w:val="00764A01"/>
    <w:rsid w:val="007676F8"/>
    <w:rsid w:val="00770218"/>
    <w:rsid w:val="00773ED2"/>
    <w:rsid w:val="007746C4"/>
    <w:rsid w:val="007756DF"/>
    <w:rsid w:val="007760BA"/>
    <w:rsid w:val="007765B9"/>
    <w:rsid w:val="007769FC"/>
    <w:rsid w:val="00784F16"/>
    <w:rsid w:val="00791D75"/>
    <w:rsid w:val="007923A5"/>
    <w:rsid w:val="007930F2"/>
    <w:rsid w:val="007934CE"/>
    <w:rsid w:val="0079392B"/>
    <w:rsid w:val="007963D7"/>
    <w:rsid w:val="00796EDA"/>
    <w:rsid w:val="00797717"/>
    <w:rsid w:val="00797C58"/>
    <w:rsid w:val="007A2BF4"/>
    <w:rsid w:val="007A37FA"/>
    <w:rsid w:val="007A3DD2"/>
    <w:rsid w:val="007A705A"/>
    <w:rsid w:val="007A72AA"/>
    <w:rsid w:val="007B00F9"/>
    <w:rsid w:val="007B0B58"/>
    <w:rsid w:val="007B13B8"/>
    <w:rsid w:val="007B1714"/>
    <w:rsid w:val="007B5E23"/>
    <w:rsid w:val="007B704B"/>
    <w:rsid w:val="007C1435"/>
    <w:rsid w:val="007C2712"/>
    <w:rsid w:val="007C464B"/>
    <w:rsid w:val="007C586E"/>
    <w:rsid w:val="007C628F"/>
    <w:rsid w:val="007C6FCE"/>
    <w:rsid w:val="007D0949"/>
    <w:rsid w:val="007D12BA"/>
    <w:rsid w:val="007D13A6"/>
    <w:rsid w:val="007D1613"/>
    <w:rsid w:val="007D1986"/>
    <w:rsid w:val="007D4AD0"/>
    <w:rsid w:val="007D666F"/>
    <w:rsid w:val="007D6F28"/>
    <w:rsid w:val="007E0F9B"/>
    <w:rsid w:val="007E11AA"/>
    <w:rsid w:val="007E4C0E"/>
    <w:rsid w:val="007E4F5A"/>
    <w:rsid w:val="007E5BA1"/>
    <w:rsid w:val="007E6FF3"/>
    <w:rsid w:val="007F0F80"/>
    <w:rsid w:val="007F36E2"/>
    <w:rsid w:val="007F3700"/>
    <w:rsid w:val="007F3BB0"/>
    <w:rsid w:val="007F7496"/>
    <w:rsid w:val="007F7AFB"/>
    <w:rsid w:val="00804C4F"/>
    <w:rsid w:val="00806D61"/>
    <w:rsid w:val="00807CF1"/>
    <w:rsid w:val="00811F38"/>
    <w:rsid w:val="0081625C"/>
    <w:rsid w:val="0082025C"/>
    <w:rsid w:val="00823DD6"/>
    <w:rsid w:val="008255C6"/>
    <w:rsid w:val="00825D1B"/>
    <w:rsid w:val="00826D35"/>
    <w:rsid w:val="0082738F"/>
    <w:rsid w:val="00830477"/>
    <w:rsid w:val="00831EFE"/>
    <w:rsid w:val="0083589A"/>
    <w:rsid w:val="00840079"/>
    <w:rsid w:val="00841B02"/>
    <w:rsid w:val="008422B7"/>
    <w:rsid w:val="0084505D"/>
    <w:rsid w:val="00846736"/>
    <w:rsid w:val="008478EF"/>
    <w:rsid w:val="00850AC7"/>
    <w:rsid w:val="008523FB"/>
    <w:rsid w:val="00857441"/>
    <w:rsid w:val="00860746"/>
    <w:rsid w:val="00871927"/>
    <w:rsid w:val="00871D5E"/>
    <w:rsid w:val="00872E60"/>
    <w:rsid w:val="00873425"/>
    <w:rsid w:val="00873F48"/>
    <w:rsid w:val="008743D0"/>
    <w:rsid w:val="00875DB4"/>
    <w:rsid w:val="00880680"/>
    <w:rsid w:val="00880CB3"/>
    <w:rsid w:val="00881F44"/>
    <w:rsid w:val="00882AF2"/>
    <w:rsid w:val="008830B1"/>
    <w:rsid w:val="00887175"/>
    <w:rsid w:val="008962D3"/>
    <w:rsid w:val="008A008F"/>
    <w:rsid w:val="008A07C1"/>
    <w:rsid w:val="008A3CBA"/>
    <w:rsid w:val="008B1EF0"/>
    <w:rsid w:val="008B2CC1"/>
    <w:rsid w:val="008B3729"/>
    <w:rsid w:val="008B60B2"/>
    <w:rsid w:val="008C0492"/>
    <w:rsid w:val="008C101B"/>
    <w:rsid w:val="008C1BD0"/>
    <w:rsid w:val="008C29CC"/>
    <w:rsid w:val="008C2FEB"/>
    <w:rsid w:val="008C3FAA"/>
    <w:rsid w:val="008C490C"/>
    <w:rsid w:val="008C6064"/>
    <w:rsid w:val="008C63C9"/>
    <w:rsid w:val="008C7081"/>
    <w:rsid w:val="008D2A53"/>
    <w:rsid w:val="008D2B20"/>
    <w:rsid w:val="008D4A6A"/>
    <w:rsid w:val="008D5AF3"/>
    <w:rsid w:val="008D6D7A"/>
    <w:rsid w:val="008E18B8"/>
    <w:rsid w:val="008E19B6"/>
    <w:rsid w:val="008E22B8"/>
    <w:rsid w:val="008E3EA6"/>
    <w:rsid w:val="008E53C4"/>
    <w:rsid w:val="008F07D4"/>
    <w:rsid w:val="008F2A2E"/>
    <w:rsid w:val="008F44D7"/>
    <w:rsid w:val="008F513F"/>
    <w:rsid w:val="008F6BDE"/>
    <w:rsid w:val="009000D5"/>
    <w:rsid w:val="00901473"/>
    <w:rsid w:val="0090188D"/>
    <w:rsid w:val="00902775"/>
    <w:rsid w:val="00904B02"/>
    <w:rsid w:val="009064B3"/>
    <w:rsid w:val="0090731E"/>
    <w:rsid w:val="00907A7D"/>
    <w:rsid w:val="009128CA"/>
    <w:rsid w:val="009135FE"/>
    <w:rsid w:val="009137EE"/>
    <w:rsid w:val="00916EE2"/>
    <w:rsid w:val="00917B17"/>
    <w:rsid w:val="00917E94"/>
    <w:rsid w:val="00920B27"/>
    <w:rsid w:val="00920E54"/>
    <w:rsid w:val="00921141"/>
    <w:rsid w:val="00922EBE"/>
    <w:rsid w:val="009304B4"/>
    <w:rsid w:val="00932825"/>
    <w:rsid w:val="0093615A"/>
    <w:rsid w:val="009362F9"/>
    <w:rsid w:val="00941CB7"/>
    <w:rsid w:val="00942C7F"/>
    <w:rsid w:val="009431A3"/>
    <w:rsid w:val="0094712C"/>
    <w:rsid w:val="009601E1"/>
    <w:rsid w:val="00960A90"/>
    <w:rsid w:val="00961051"/>
    <w:rsid w:val="0096185F"/>
    <w:rsid w:val="009628CF"/>
    <w:rsid w:val="0096378D"/>
    <w:rsid w:val="00965246"/>
    <w:rsid w:val="00966A22"/>
    <w:rsid w:val="00966DB9"/>
    <w:rsid w:val="0096722F"/>
    <w:rsid w:val="00971002"/>
    <w:rsid w:val="009732DB"/>
    <w:rsid w:val="009737B1"/>
    <w:rsid w:val="00975994"/>
    <w:rsid w:val="00975C8E"/>
    <w:rsid w:val="00980843"/>
    <w:rsid w:val="00982C89"/>
    <w:rsid w:val="009848A8"/>
    <w:rsid w:val="009854EE"/>
    <w:rsid w:val="00985654"/>
    <w:rsid w:val="00986556"/>
    <w:rsid w:val="0098707E"/>
    <w:rsid w:val="00987488"/>
    <w:rsid w:val="00987D53"/>
    <w:rsid w:val="00994129"/>
    <w:rsid w:val="0099450E"/>
    <w:rsid w:val="00997A9F"/>
    <w:rsid w:val="009A0255"/>
    <w:rsid w:val="009A1FE3"/>
    <w:rsid w:val="009A3FE9"/>
    <w:rsid w:val="009A7AAC"/>
    <w:rsid w:val="009B1377"/>
    <w:rsid w:val="009B1964"/>
    <w:rsid w:val="009B452F"/>
    <w:rsid w:val="009B477B"/>
    <w:rsid w:val="009B4977"/>
    <w:rsid w:val="009B49FD"/>
    <w:rsid w:val="009B50D9"/>
    <w:rsid w:val="009B5C2E"/>
    <w:rsid w:val="009B70A6"/>
    <w:rsid w:val="009C4FE8"/>
    <w:rsid w:val="009C7561"/>
    <w:rsid w:val="009D06FD"/>
    <w:rsid w:val="009D30C3"/>
    <w:rsid w:val="009E1AC2"/>
    <w:rsid w:val="009E1FD4"/>
    <w:rsid w:val="009E2791"/>
    <w:rsid w:val="009E3846"/>
    <w:rsid w:val="009E3F6F"/>
    <w:rsid w:val="009E5536"/>
    <w:rsid w:val="009E760E"/>
    <w:rsid w:val="009F0D20"/>
    <w:rsid w:val="009F459A"/>
    <w:rsid w:val="009F45E2"/>
    <w:rsid w:val="009F499F"/>
    <w:rsid w:val="009F7B0F"/>
    <w:rsid w:val="00A01251"/>
    <w:rsid w:val="00A0392A"/>
    <w:rsid w:val="00A04012"/>
    <w:rsid w:val="00A11CC0"/>
    <w:rsid w:val="00A11F31"/>
    <w:rsid w:val="00A12E69"/>
    <w:rsid w:val="00A14FA6"/>
    <w:rsid w:val="00A157C6"/>
    <w:rsid w:val="00A16E6A"/>
    <w:rsid w:val="00A174F1"/>
    <w:rsid w:val="00A20BA1"/>
    <w:rsid w:val="00A20D06"/>
    <w:rsid w:val="00A22755"/>
    <w:rsid w:val="00A22790"/>
    <w:rsid w:val="00A26447"/>
    <w:rsid w:val="00A26BE0"/>
    <w:rsid w:val="00A3491C"/>
    <w:rsid w:val="00A37436"/>
    <w:rsid w:val="00A409F6"/>
    <w:rsid w:val="00A4108F"/>
    <w:rsid w:val="00A417BB"/>
    <w:rsid w:val="00A42DAF"/>
    <w:rsid w:val="00A45BD8"/>
    <w:rsid w:val="00A47922"/>
    <w:rsid w:val="00A50109"/>
    <w:rsid w:val="00A52611"/>
    <w:rsid w:val="00A53016"/>
    <w:rsid w:val="00A53FD5"/>
    <w:rsid w:val="00A55532"/>
    <w:rsid w:val="00A5595A"/>
    <w:rsid w:val="00A56C39"/>
    <w:rsid w:val="00A57BFB"/>
    <w:rsid w:val="00A60091"/>
    <w:rsid w:val="00A62350"/>
    <w:rsid w:val="00A62838"/>
    <w:rsid w:val="00A630DD"/>
    <w:rsid w:val="00A63271"/>
    <w:rsid w:val="00A64AD7"/>
    <w:rsid w:val="00A64FEA"/>
    <w:rsid w:val="00A7022D"/>
    <w:rsid w:val="00A71B2D"/>
    <w:rsid w:val="00A72BA1"/>
    <w:rsid w:val="00A7366A"/>
    <w:rsid w:val="00A74BB7"/>
    <w:rsid w:val="00A7630F"/>
    <w:rsid w:val="00A802A1"/>
    <w:rsid w:val="00A82AA1"/>
    <w:rsid w:val="00A862DC"/>
    <w:rsid w:val="00A869B7"/>
    <w:rsid w:val="00A87417"/>
    <w:rsid w:val="00A91E50"/>
    <w:rsid w:val="00A96E91"/>
    <w:rsid w:val="00A97B22"/>
    <w:rsid w:val="00AA073D"/>
    <w:rsid w:val="00AA6523"/>
    <w:rsid w:val="00AA6CD9"/>
    <w:rsid w:val="00AA6EBA"/>
    <w:rsid w:val="00AA6F94"/>
    <w:rsid w:val="00AA7400"/>
    <w:rsid w:val="00AA77D4"/>
    <w:rsid w:val="00AA7E25"/>
    <w:rsid w:val="00AB2478"/>
    <w:rsid w:val="00AB46CC"/>
    <w:rsid w:val="00AB5BDF"/>
    <w:rsid w:val="00AC0951"/>
    <w:rsid w:val="00AC205C"/>
    <w:rsid w:val="00AC2079"/>
    <w:rsid w:val="00AC5C9A"/>
    <w:rsid w:val="00AC6206"/>
    <w:rsid w:val="00AC6265"/>
    <w:rsid w:val="00AD1902"/>
    <w:rsid w:val="00AD2F0B"/>
    <w:rsid w:val="00AD3EA6"/>
    <w:rsid w:val="00AD5138"/>
    <w:rsid w:val="00AD54B9"/>
    <w:rsid w:val="00AE4D17"/>
    <w:rsid w:val="00AF0543"/>
    <w:rsid w:val="00AF0A6B"/>
    <w:rsid w:val="00AF2638"/>
    <w:rsid w:val="00AF2883"/>
    <w:rsid w:val="00AF299D"/>
    <w:rsid w:val="00AF5474"/>
    <w:rsid w:val="00AF5CCA"/>
    <w:rsid w:val="00AF6141"/>
    <w:rsid w:val="00B00981"/>
    <w:rsid w:val="00B05A69"/>
    <w:rsid w:val="00B11BC9"/>
    <w:rsid w:val="00B11C36"/>
    <w:rsid w:val="00B126C9"/>
    <w:rsid w:val="00B12B8E"/>
    <w:rsid w:val="00B212AC"/>
    <w:rsid w:val="00B22431"/>
    <w:rsid w:val="00B2254D"/>
    <w:rsid w:val="00B236A9"/>
    <w:rsid w:val="00B277C1"/>
    <w:rsid w:val="00B27C10"/>
    <w:rsid w:val="00B30177"/>
    <w:rsid w:val="00B31242"/>
    <w:rsid w:val="00B315ED"/>
    <w:rsid w:val="00B32112"/>
    <w:rsid w:val="00B3346F"/>
    <w:rsid w:val="00B34AE6"/>
    <w:rsid w:val="00B37CA1"/>
    <w:rsid w:val="00B4011D"/>
    <w:rsid w:val="00B424E6"/>
    <w:rsid w:val="00B44048"/>
    <w:rsid w:val="00B5059E"/>
    <w:rsid w:val="00B508C4"/>
    <w:rsid w:val="00B55F22"/>
    <w:rsid w:val="00B5606D"/>
    <w:rsid w:val="00B56486"/>
    <w:rsid w:val="00B56D32"/>
    <w:rsid w:val="00B605E1"/>
    <w:rsid w:val="00B62046"/>
    <w:rsid w:val="00B62BAE"/>
    <w:rsid w:val="00B64DD1"/>
    <w:rsid w:val="00B653B8"/>
    <w:rsid w:val="00B65F10"/>
    <w:rsid w:val="00B66847"/>
    <w:rsid w:val="00B67151"/>
    <w:rsid w:val="00B67EA3"/>
    <w:rsid w:val="00B7416C"/>
    <w:rsid w:val="00B77066"/>
    <w:rsid w:val="00B7767A"/>
    <w:rsid w:val="00B80DCE"/>
    <w:rsid w:val="00B8312D"/>
    <w:rsid w:val="00B83E9D"/>
    <w:rsid w:val="00B85B51"/>
    <w:rsid w:val="00B87B94"/>
    <w:rsid w:val="00B911D3"/>
    <w:rsid w:val="00B91308"/>
    <w:rsid w:val="00B91D20"/>
    <w:rsid w:val="00B93932"/>
    <w:rsid w:val="00B95415"/>
    <w:rsid w:val="00B9668D"/>
    <w:rsid w:val="00B9734B"/>
    <w:rsid w:val="00BA30E2"/>
    <w:rsid w:val="00BB0871"/>
    <w:rsid w:val="00BB08F6"/>
    <w:rsid w:val="00BB0C38"/>
    <w:rsid w:val="00BC1989"/>
    <w:rsid w:val="00BC5408"/>
    <w:rsid w:val="00BC5E4D"/>
    <w:rsid w:val="00BC6E83"/>
    <w:rsid w:val="00BD6D83"/>
    <w:rsid w:val="00BD6EB2"/>
    <w:rsid w:val="00BD709E"/>
    <w:rsid w:val="00BE4BBB"/>
    <w:rsid w:val="00BF13A4"/>
    <w:rsid w:val="00BF217B"/>
    <w:rsid w:val="00BF2522"/>
    <w:rsid w:val="00BF2FCE"/>
    <w:rsid w:val="00BF32E2"/>
    <w:rsid w:val="00BF4D8E"/>
    <w:rsid w:val="00BF587A"/>
    <w:rsid w:val="00BF64D6"/>
    <w:rsid w:val="00BF6D34"/>
    <w:rsid w:val="00C01870"/>
    <w:rsid w:val="00C01F4C"/>
    <w:rsid w:val="00C035E6"/>
    <w:rsid w:val="00C10760"/>
    <w:rsid w:val="00C10FD0"/>
    <w:rsid w:val="00C11BFE"/>
    <w:rsid w:val="00C11C54"/>
    <w:rsid w:val="00C1310B"/>
    <w:rsid w:val="00C139E6"/>
    <w:rsid w:val="00C13D0E"/>
    <w:rsid w:val="00C15EAD"/>
    <w:rsid w:val="00C16FEB"/>
    <w:rsid w:val="00C2040D"/>
    <w:rsid w:val="00C21463"/>
    <w:rsid w:val="00C227A9"/>
    <w:rsid w:val="00C24089"/>
    <w:rsid w:val="00C24875"/>
    <w:rsid w:val="00C3060E"/>
    <w:rsid w:val="00C31366"/>
    <w:rsid w:val="00C31878"/>
    <w:rsid w:val="00C335C9"/>
    <w:rsid w:val="00C35164"/>
    <w:rsid w:val="00C35F01"/>
    <w:rsid w:val="00C35F12"/>
    <w:rsid w:val="00C3623A"/>
    <w:rsid w:val="00C36B41"/>
    <w:rsid w:val="00C404CC"/>
    <w:rsid w:val="00C44695"/>
    <w:rsid w:val="00C44958"/>
    <w:rsid w:val="00C44EC4"/>
    <w:rsid w:val="00C472CB"/>
    <w:rsid w:val="00C47D47"/>
    <w:rsid w:val="00C5068F"/>
    <w:rsid w:val="00C506D6"/>
    <w:rsid w:val="00C5192C"/>
    <w:rsid w:val="00C52C8B"/>
    <w:rsid w:val="00C52CDC"/>
    <w:rsid w:val="00C54078"/>
    <w:rsid w:val="00C541B6"/>
    <w:rsid w:val="00C54B2A"/>
    <w:rsid w:val="00C606FF"/>
    <w:rsid w:val="00C60F9B"/>
    <w:rsid w:val="00C6131F"/>
    <w:rsid w:val="00C617C7"/>
    <w:rsid w:val="00C74734"/>
    <w:rsid w:val="00C74D92"/>
    <w:rsid w:val="00C75B4B"/>
    <w:rsid w:val="00C8309D"/>
    <w:rsid w:val="00C8360E"/>
    <w:rsid w:val="00C86A0E"/>
    <w:rsid w:val="00C870B8"/>
    <w:rsid w:val="00C90130"/>
    <w:rsid w:val="00C972DF"/>
    <w:rsid w:val="00C977DA"/>
    <w:rsid w:val="00CA278D"/>
    <w:rsid w:val="00CA3164"/>
    <w:rsid w:val="00CB0C76"/>
    <w:rsid w:val="00CB1367"/>
    <w:rsid w:val="00CB1CF4"/>
    <w:rsid w:val="00CB1DF6"/>
    <w:rsid w:val="00CB2C6F"/>
    <w:rsid w:val="00CB56E4"/>
    <w:rsid w:val="00CB5B05"/>
    <w:rsid w:val="00CB6B2F"/>
    <w:rsid w:val="00CD04F1"/>
    <w:rsid w:val="00CD2AF5"/>
    <w:rsid w:val="00CD3B55"/>
    <w:rsid w:val="00CD5D03"/>
    <w:rsid w:val="00CE2B74"/>
    <w:rsid w:val="00CE47B0"/>
    <w:rsid w:val="00CE51AF"/>
    <w:rsid w:val="00CE7DBA"/>
    <w:rsid w:val="00CF1135"/>
    <w:rsid w:val="00CF32D8"/>
    <w:rsid w:val="00CF58F8"/>
    <w:rsid w:val="00CF7190"/>
    <w:rsid w:val="00D06E01"/>
    <w:rsid w:val="00D10698"/>
    <w:rsid w:val="00D10D75"/>
    <w:rsid w:val="00D15749"/>
    <w:rsid w:val="00D16528"/>
    <w:rsid w:val="00D17632"/>
    <w:rsid w:val="00D17BE8"/>
    <w:rsid w:val="00D223B3"/>
    <w:rsid w:val="00D260FB"/>
    <w:rsid w:val="00D30047"/>
    <w:rsid w:val="00D357F6"/>
    <w:rsid w:val="00D36D9E"/>
    <w:rsid w:val="00D36DE0"/>
    <w:rsid w:val="00D379D8"/>
    <w:rsid w:val="00D42733"/>
    <w:rsid w:val="00D45252"/>
    <w:rsid w:val="00D4576B"/>
    <w:rsid w:val="00D468C9"/>
    <w:rsid w:val="00D52600"/>
    <w:rsid w:val="00D533C3"/>
    <w:rsid w:val="00D5526D"/>
    <w:rsid w:val="00D57959"/>
    <w:rsid w:val="00D60685"/>
    <w:rsid w:val="00D60CF6"/>
    <w:rsid w:val="00D65A62"/>
    <w:rsid w:val="00D71B4D"/>
    <w:rsid w:val="00D73C99"/>
    <w:rsid w:val="00D747E9"/>
    <w:rsid w:val="00D74EEA"/>
    <w:rsid w:val="00D768A1"/>
    <w:rsid w:val="00D77536"/>
    <w:rsid w:val="00D77F48"/>
    <w:rsid w:val="00D85652"/>
    <w:rsid w:val="00D87C50"/>
    <w:rsid w:val="00D91310"/>
    <w:rsid w:val="00D92A9F"/>
    <w:rsid w:val="00D93D55"/>
    <w:rsid w:val="00D95E6F"/>
    <w:rsid w:val="00D977E0"/>
    <w:rsid w:val="00DA022B"/>
    <w:rsid w:val="00DA186B"/>
    <w:rsid w:val="00DA5322"/>
    <w:rsid w:val="00DA5C6A"/>
    <w:rsid w:val="00DA65BA"/>
    <w:rsid w:val="00DB0B48"/>
    <w:rsid w:val="00DB1660"/>
    <w:rsid w:val="00DB1F6E"/>
    <w:rsid w:val="00DB2734"/>
    <w:rsid w:val="00DB2B09"/>
    <w:rsid w:val="00DB41C0"/>
    <w:rsid w:val="00DB5283"/>
    <w:rsid w:val="00DB5EDF"/>
    <w:rsid w:val="00DB71FD"/>
    <w:rsid w:val="00DB7CBC"/>
    <w:rsid w:val="00DC1684"/>
    <w:rsid w:val="00DC2688"/>
    <w:rsid w:val="00DD3A39"/>
    <w:rsid w:val="00DD4ACE"/>
    <w:rsid w:val="00DD5FF2"/>
    <w:rsid w:val="00DE4B0E"/>
    <w:rsid w:val="00DE6086"/>
    <w:rsid w:val="00DF15B3"/>
    <w:rsid w:val="00DF3FB3"/>
    <w:rsid w:val="00DF4B31"/>
    <w:rsid w:val="00DF7C69"/>
    <w:rsid w:val="00E015DB"/>
    <w:rsid w:val="00E06BC8"/>
    <w:rsid w:val="00E12D77"/>
    <w:rsid w:val="00E14987"/>
    <w:rsid w:val="00E15015"/>
    <w:rsid w:val="00E16D72"/>
    <w:rsid w:val="00E20A49"/>
    <w:rsid w:val="00E20BFF"/>
    <w:rsid w:val="00E2155F"/>
    <w:rsid w:val="00E24CD2"/>
    <w:rsid w:val="00E273F8"/>
    <w:rsid w:val="00E274EF"/>
    <w:rsid w:val="00E3187A"/>
    <w:rsid w:val="00E335FE"/>
    <w:rsid w:val="00E34B0F"/>
    <w:rsid w:val="00E3594B"/>
    <w:rsid w:val="00E41A36"/>
    <w:rsid w:val="00E47EDF"/>
    <w:rsid w:val="00E51A89"/>
    <w:rsid w:val="00E5418D"/>
    <w:rsid w:val="00E54F6C"/>
    <w:rsid w:val="00E55484"/>
    <w:rsid w:val="00E55D4D"/>
    <w:rsid w:val="00E55FEC"/>
    <w:rsid w:val="00E57E26"/>
    <w:rsid w:val="00E62B20"/>
    <w:rsid w:val="00E6367C"/>
    <w:rsid w:val="00E66C26"/>
    <w:rsid w:val="00E675F4"/>
    <w:rsid w:val="00E6769C"/>
    <w:rsid w:val="00E6796C"/>
    <w:rsid w:val="00E70F54"/>
    <w:rsid w:val="00E71F14"/>
    <w:rsid w:val="00E725E8"/>
    <w:rsid w:val="00E73C89"/>
    <w:rsid w:val="00E81E5A"/>
    <w:rsid w:val="00E829AB"/>
    <w:rsid w:val="00E85D79"/>
    <w:rsid w:val="00E87511"/>
    <w:rsid w:val="00E925E6"/>
    <w:rsid w:val="00E93DAA"/>
    <w:rsid w:val="00E93DFE"/>
    <w:rsid w:val="00E97EFC"/>
    <w:rsid w:val="00EA0453"/>
    <w:rsid w:val="00EA1924"/>
    <w:rsid w:val="00EA2064"/>
    <w:rsid w:val="00EA283D"/>
    <w:rsid w:val="00EA39AB"/>
    <w:rsid w:val="00EA3AC1"/>
    <w:rsid w:val="00EA51C9"/>
    <w:rsid w:val="00EA5F0F"/>
    <w:rsid w:val="00EA7285"/>
    <w:rsid w:val="00EA7A3C"/>
    <w:rsid w:val="00EC1A1F"/>
    <w:rsid w:val="00EC1A41"/>
    <w:rsid w:val="00EC4E49"/>
    <w:rsid w:val="00EC63D0"/>
    <w:rsid w:val="00EC64DF"/>
    <w:rsid w:val="00EC7A3C"/>
    <w:rsid w:val="00EC7E43"/>
    <w:rsid w:val="00ED15F0"/>
    <w:rsid w:val="00ED2E9D"/>
    <w:rsid w:val="00ED3C3A"/>
    <w:rsid w:val="00ED4F39"/>
    <w:rsid w:val="00ED54D0"/>
    <w:rsid w:val="00ED708C"/>
    <w:rsid w:val="00ED77FB"/>
    <w:rsid w:val="00EE1FC0"/>
    <w:rsid w:val="00EE1FF1"/>
    <w:rsid w:val="00EE45FA"/>
    <w:rsid w:val="00EE4F65"/>
    <w:rsid w:val="00EE5AEB"/>
    <w:rsid w:val="00EF0ECF"/>
    <w:rsid w:val="00EF1D89"/>
    <w:rsid w:val="00EF37E9"/>
    <w:rsid w:val="00EF4CA8"/>
    <w:rsid w:val="00EF4CA9"/>
    <w:rsid w:val="00EF4F2C"/>
    <w:rsid w:val="00EF5380"/>
    <w:rsid w:val="00F0085D"/>
    <w:rsid w:val="00F0088E"/>
    <w:rsid w:val="00F0191C"/>
    <w:rsid w:val="00F032D2"/>
    <w:rsid w:val="00F03E8D"/>
    <w:rsid w:val="00F10B6C"/>
    <w:rsid w:val="00F11766"/>
    <w:rsid w:val="00F1411C"/>
    <w:rsid w:val="00F14E1A"/>
    <w:rsid w:val="00F16A2A"/>
    <w:rsid w:val="00F179D3"/>
    <w:rsid w:val="00F17CCA"/>
    <w:rsid w:val="00F21262"/>
    <w:rsid w:val="00F25C42"/>
    <w:rsid w:val="00F27E10"/>
    <w:rsid w:val="00F329F2"/>
    <w:rsid w:val="00F34660"/>
    <w:rsid w:val="00F354E6"/>
    <w:rsid w:val="00F356B1"/>
    <w:rsid w:val="00F3770A"/>
    <w:rsid w:val="00F40296"/>
    <w:rsid w:val="00F464FD"/>
    <w:rsid w:val="00F47181"/>
    <w:rsid w:val="00F47EE3"/>
    <w:rsid w:val="00F50E7E"/>
    <w:rsid w:val="00F61D28"/>
    <w:rsid w:val="00F66152"/>
    <w:rsid w:val="00F67AC1"/>
    <w:rsid w:val="00F70997"/>
    <w:rsid w:val="00F7189F"/>
    <w:rsid w:val="00F72388"/>
    <w:rsid w:val="00F74D92"/>
    <w:rsid w:val="00F75ACB"/>
    <w:rsid w:val="00F7634C"/>
    <w:rsid w:val="00F81DA8"/>
    <w:rsid w:val="00F868A4"/>
    <w:rsid w:val="00F86DAC"/>
    <w:rsid w:val="00F8764E"/>
    <w:rsid w:val="00F8780A"/>
    <w:rsid w:val="00F9330A"/>
    <w:rsid w:val="00F957AD"/>
    <w:rsid w:val="00F971BC"/>
    <w:rsid w:val="00F97594"/>
    <w:rsid w:val="00FA090D"/>
    <w:rsid w:val="00FA0EB7"/>
    <w:rsid w:val="00FA1BB0"/>
    <w:rsid w:val="00FA2281"/>
    <w:rsid w:val="00FA32DD"/>
    <w:rsid w:val="00FA3630"/>
    <w:rsid w:val="00FA42E3"/>
    <w:rsid w:val="00FA584E"/>
    <w:rsid w:val="00FB03E8"/>
    <w:rsid w:val="00FB2FFA"/>
    <w:rsid w:val="00FB3531"/>
    <w:rsid w:val="00FB3E3F"/>
    <w:rsid w:val="00FB47ED"/>
    <w:rsid w:val="00FB5711"/>
    <w:rsid w:val="00FC365C"/>
    <w:rsid w:val="00FC438A"/>
    <w:rsid w:val="00FC60A0"/>
    <w:rsid w:val="00FD056A"/>
    <w:rsid w:val="00FD3142"/>
    <w:rsid w:val="00FD3F51"/>
    <w:rsid w:val="00FD6C93"/>
    <w:rsid w:val="00FE0BF4"/>
    <w:rsid w:val="00FE2B4E"/>
    <w:rsid w:val="00FE3DDD"/>
    <w:rsid w:val="00FE4749"/>
    <w:rsid w:val="00FE4F29"/>
    <w:rsid w:val="00FF0C4A"/>
    <w:rsid w:val="00FF1A8E"/>
    <w:rsid w:val="00FF313A"/>
    <w:rsid w:val="00FF4250"/>
    <w:rsid w:val="00FF5866"/>
    <w:rsid w:val="00FF5CB1"/>
    <w:rsid w:val="00FF64CF"/>
    <w:rsid w:val="00FF6BFD"/>
    <w:rsid w:val="00FF74FF"/>
    <w:rsid w:val="00FF77F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CBEF69"/>
  <w15:docId w15:val="{60DEF9A2-C870-48B3-AC9E-D54F24E9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D2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qFormat/>
    <w:rsid w:val="00AB2478"/>
    <w:rPr>
      <w:lang w:val="en-AU"/>
    </w:r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qFormat/>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9A3FE9"/>
    <w:pPr>
      <w:ind w:left="720"/>
      <w:contextualSpacing/>
    </w:pPr>
    <w:rPr>
      <w:rFonts w:eastAsia="Times New Roman"/>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qFormat/>
    <w:rsid w:val="009A3FE9"/>
    <w:rPr>
      <w:vertAlign w:val="superscript"/>
    </w:rPr>
  </w:style>
  <w:style w:type="character" w:customStyle="1" w:styleId="Endofdocument-AnnexChar">
    <w:name w:val="[End of document - Annex] Char"/>
    <w:link w:val="Endofdocument-Annex"/>
    <w:rsid w:val="00AB2478"/>
    <w:rPr>
      <w:rFonts w:ascii="Arial" w:eastAsia="SimSun" w:hAnsi="Arial" w:cs="Arial"/>
      <w:sz w:val="22"/>
      <w:lang w:val="en-AU"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styleId="CommentReference">
    <w:name w:val="annotation reference"/>
    <w:basedOn w:val="DefaultParagraphFont"/>
    <w:rsid w:val="00C35F12"/>
    <w:rPr>
      <w:sz w:val="16"/>
      <w:szCs w:val="16"/>
    </w:rPr>
  </w:style>
  <w:style w:type="paragraph" w:styleId="CommentSubject">
    <w:name w:val="annotation subject"/>
    <w:basedOn w:val="CommentText"/>
    <w:next w:val="CommentText"/>
    <w:link w:val="CommentSubjectChar"/>
    <w:rsid w:val="00C35F12"/>
    <w:rPr>
      <w:b/>
      <w:bCs/>
      <w:sz w:val="20"/>
    </w:rPr>
  </w:style>
  <w:style w:type="character" w:customStyle="1" w:styleId="CommentTextChar">
    <w:name w:val="Comment Text Char"/>
    <w:basedOn w:val="DefaultParagraphFont"/>
    <w:link w:val="CommentText"/>
    <w:semiHidden/>
    <w:rsid w:val="00C35F12"/>
    <w:rPr>
      <w:rFonts w:ascii="Arial" w:eastAsia="SimSun" w:hAnsi="Arial" w:cs="Arial"/>
      <w:sz w:val="18"/>
      <w:lang w:val="en-US" w:eastAsia="zh-CN"/>
    </w:rPr>
  </w:style>
  <w:style w:type="character" w:customStyle="1" w:styleId="CommentSubjectChar">
    <w:name w:val="Comment Subject Char"/>
    <w:basedOn w:val="CommentTextChar"/>
    <w:link w:val="CommentSubject"/>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FootnoteTextChar">
    <w:name w:val="Footnote Text Char"/>
    <w:basedOn w:val="DefaultParagraphFont"/>
    <w:link w:val="FootnoteText"/>
    <w:semiHidden/>
    <w:rsid w:val="003E318D"/>
    <w:rPr>
      <w:rFonts w:ascii="Arial" w:eastAsia="SimSun" w:hAnsi="Arial" w:cs="Arial"/>
      <w:sz w:val="18"/>
      <w:lang w:val="en-US" w:eastAsia="zh-CN"/>
    </w:rPr>
  </w:style>
  <w:style w:type="character" w:customStyle="1" w:styleId="HeaderChar">
    <w:name w:val="Header Char"/>
    <w:basedOn w:val="DefaultParagraphFont"/>
    <w:link w:val="Header"/>
    <w:uiPriority w:val="99"/>
    <w:rsid w:val="003C2327"/>
    <w:rPr>
      <w:rFonts w:ascii="Arial" w:eastAsia="SimSun" w:hAnsi="Arial" w:cs="Arial"/>
      <w:sz w:val="22"/>
      <w:lang w:val="en-US" w:eastAsia="zh-CN"/>
    </w:rPr>
  </w:style>
  <w:style w:type="character" w:styleId="LineNumber">
    <w:name w:val="line number"/>
    <w:basedOn w:val="DefaultParagraphFont"/>
    <w:semiHidden/>
    <w:unhideWhenUsed/>
    <w:rsid w:val="00B7767A"/>
  </w:style>
  <w:style w:type="character" w:styleId="PageNumber">
    <w:name w:val="page number"/>
    <w:basedOn w:val="DefaultParagraphFont"/>
    <w:rsid w:val="00AB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059275">
      <w:bodyDiv w:val="1"/>
      <w:marLeft w:val="0"/>
      <w:marRight w:val="0"/>
      <w:marTop w:val="0"/>
      <w:marBottom w:val="0"/>
      <w:divBdr>
        <w:top w:val="none" w:sz="0" w:space="0" w:color="auto"/>
        <w:left w:val="none" w:sz="0" w:space="0" w:color="auto"/>
        <w:bottom w:val="none" w:sz="0" w:space="0" w:color="auto"/>
        <w:right w:val="none" w:sz="0" w:space="0" w:color="auto"/>
      </w:divBdr>
      <w:divsChild>
        <w:div w:id="284121412">
          <w:marLeft w:val="547"/>
          <w:marRight w:val="0"/>
          <w:marTop w:val="0"/>
          <w:marBottom w:val="0"/>
          <w:divBdr>
            <w:top w:val="none" w:sz="0" w:space="0" w:color="auto"/>
            <w:left w:val="none" w:sz="0" w:space="0" w:color="auto"/>
            <w:bottom w:val="none" w:sz="0" w:space="0" w:color="auto"/>
            <w:right w:val="none" w:sz="0" w:space="0" w:color="auto"/>
          </w:divBdr>
        </w:div>
      </w:divsChild>
    </w:div>
    <w:div w:id="696465432">
      <w:bodyDiv w:val="1"/>
      <w:marLeft w:val="0"/>
      <w:marRight w:val="0"/>
      <w:marTop w:val="0"/>
      <w:marBottom w:val="0"/>
      <w:divBdr>
        <w:top w:val="none" w:sz="0" w:space="0" w:color="auto"/>
        <w:left w:val="none" w:sz="0" w:space="0" w:color="auto"/>
        <w:bottom w:val="none" w:sz="0" w:space="0" w:color="auto"/>
        <w:right w:val="none" w:sz="0" w:space="0" w:color="auto"/>
      </w:divBdr>
      <w:divsChild>
        <w:div w:id="500975723">
          <w:marLeft w:val="547"/>
          <w:marRight w:val="0"/>
          <w:marTop w:val="115"/>
          <w:marBottom w:val="0"/>
          <w:divBdr>
            <w:top w:val="none" w:sz="0" w:space="0" w:color="auto"/>
            <w:left w:val="none" w:sz="0" w:space="0" w:color="auto"/>
            <w:bottom w:val="none" w:sz="0" w:space="0" w:color="auto"/>
            <w:right w:val="none" w:sz="0" w:space="0" w:color="auto"/>
          </w:divBdr>
        </w:div>
        <w:div w:id="1919510639">
          <w:marLeft w:val="547"/>
          <w:marRight w:val="0"/>
          <w:marTop w:val="115"/>
          <w:marBottom w:val="0"/>
          <w:divBdr>
            <w:top w:val="none" w:sz="0" w:space="0" w:color="auto"/>
            <w:left w:val="none" w:sz="0" w:space="0" w:color="auto"/>
            <w:bottom w:val="none" w:sz="0" w:space="0" w:color="auto"/>
            <w:right w:val="none" w:sz="0" w:space="0" w:color="auto"/>
          </w:divBdr>
        </w:div>
        <w:div w:id="1752769675">
          <w:marLeft w:val="547"/>
          <w:marRight w:val="0"/>
          <w:marTop w:val="115"/>
          <w:marBottom w:val="0"/>
          <w:divBdr>
            <w:top w:val="none" w:sz="0" w:space="0" w:color="auto"/>
            <w:left w:val="none" w:sz="0" w:space="0" w:color="auto"/>
            <w:bottom w:val="none" w:sz="0" w:space="0" w:color="auto"/>
            <w:right w:val="none" w:sz="0" w:space="0" w:color="auto"/>
          </w:divBdr>
        </w:div>
        <w:div w:id="478883924">
          <w:marLeft w:val="547"/>
          <w:marRight w:val="0"/>
          <w:marTop w:val="115"/>
          <w:marBottom w:val="0"/>
          <w:divBdr>
            <w:top w:val="none" w:sz="0" w:space="0" w:color="auto"/>
            <w:left w:val="none" w:sz="0" w:space="0" w:color="auto"/>
            <w:bottom w:val="none" w:sz="0" w:space="0" w:color="auto"/>
            <w:right w:val="none" w:sz="0" w:space="0" w:color="auto"/>
          </w:divBdr>
        </w:div>
      </w:divsChild>
    </w:div>
    <w:div w:id="746347033">
      <w:bodyDiv w:val="1"/>
      <w:marLeft w:val="0"/>
      <w:marRight w:val="0"/>
      <w:marTop w:val="0"/>
      <w:marBottom w:val="0"/>
      <w:divBdr>
        <w:top w:val="none" w:sz="0" w:space="0" w:color="auto"/>
        <w:left w:val="none" w:sz="0" w:space="0" w:color="auto"/>
        <w:bottom w:val="none" w:sz="0" w:space="0" w:color="auto"/>
        <w:right w:val="none" w:sz="0" w:space="0" w:color="auto"/>
      </w:divBdr>
    </w:div>
    <w:div w:id="1053771633">
      <w:bodyDiv w:val="1"/>
      <w:marLeft w:val="0"/>
      <w:marRight w:val="0"/>
      <w:marTop w:val="0"/>
      <w:marBottom w:val="0"/>
      <w:divBdr>
        <w:top w:val="none" w:sz="0" w:space="0" w:color="auto"/>
        <w:left w:val="none" w:sz="0" w:space="0" w:color="auto"/>
        <w:bottom w:val="none" w:sz="0" w:space="0" w:color="auto"/>
        <w:right w:val="none" w:sz="0" w:space="0" w:color="auto"/>
      </w:divBdr>
    </w:div>
    <w:div w:id="1079526313">
      <w:bodyDiv w:val="1"/>
      <w:marLeft w:val="0"/>
      <w:marRight w:val="0"/>
      <w:marTop w:val="0"/>
      <w:marBottom w:val="0"/>
      <w:divBdr>
        <w:top w:val="none" w:sz="0" w:space="0" w:color="auto"/>
        <w:left w:val="none" w:sz="0" w:space="0" w:color="auto"/>
        <w:bottom w:val="none" w:sz="0" w:space="0" w:color="auto"/>
        <w:right w:val="none" w:sz="0" w:space="0" w:color="auto"/>
      </w:divBdr>
    </w:div>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54114776">
      <w:bodyDiv w:val="1"/>
      <w:marLeft w:val="0"/>
      <w:marRight w:val="0"/>
      <w:marTop w:val="0"/>
      <w:marBottom w:val="0"/>
      <w:divBdr>
        <w:top w:val="none" w:sz="0" w:space="0" w:color="auto"/>
        <w:left w:val="none" w:sz="0" w:space="0" w:color="auto"/>
        <w:bottom w:val="none" w:sz="0" w:space="0" w:color="auto"/>
        <w:right w:val="none" w:sz="0" w:space="0" w:color="auto"/>
      </w:divBdr>
      <w:divsChild>
        <w:div w:id="1113209347">
          <w:marLeft w:val="547"/>
          <w:marRight w:val="0"/>
          <w:marTop w:val="115"/>
          <w:marBottom w:val="0"/>
          <w:divBdr>
            <w:top w:val="none" w:sz="0" w:space="0" w:color="auto"/>
            <w:left w:val="none" w:sz="0" w:space="0" w:color="auto"/>
            <w:bottom w:val="none" w:sz="0" w:space="0" w:color="auto"/>
            <w:right w:val="none" w:sz="0" w:space="0" w:color="auto"/>
          </w:divBdr>
        </w:div>
        <w:div w:id="172036339">
          <w:marLeft w:val="547"/>
          <w:marRight w:val="0"/>
          <w:marTop w:val="115"/>
          <w:marBottom w:val="0"/>
          <w:divBdr>
            <w:top w:val="none" w:sz="0" w:space="0" w:color="auto"/>
            <w:left w:val="none" w:sz="0" w:space="0" w:color="auto"/>
            <w:bottom w:val="none" w:sz="0" w:space="0" w:color="auto"/>
            <w:right w:val="none" w:sz="0" w:space="0" w:color="auto"/>
          </w:divBdr>
        </w:div>
        <w:div w:id="1597520102">
          <w:marLeft w:val="547"/>
          <w:marRight w:val="0"/>
          <w:marTop w:val="115"/>
          <w:marBottom w:val="0"/>
          <w:divBdr>
            <w:top w:val="none" w:sz="0" w:space="0" w:color="auto"/>
            <w:left w:val="none" w:sz="0" w:space="0" w:color="auto"/>
            <w:bottom w:val="none" w:sz="0" w:space="0" w:color="auto"/>
            <w:right w:val="none" w:sz="0" w:space="0" w:color="auto"/>
          </w:divBdr>
        </w:div>
        <w:div w:id="596062337">
          <w:marLeft w:val="547"/>
          <w:marRight w:val="0"/>
          <w:marTop w:val="115"/>
          <w:marBottom w:val="0"/>
          <w:divBdr>
            <w:top w:val="none" w:sz="0" w:space="0" w:color="auto"/>
            <w:left w:val="none" w:sz="0" w:space="0" w:color="auto"/>
            <w:bottom w:val="none" w:sz="0" w:space="0" w:color="auto"/>
            <w:right w:val="none" w:sz="0" w:space="0" w:color="auto"/>
          </w:divBdr>
        </w:div>
      </w:divsChild>
    </w:div>
    <w:div w:id="1502508176">
      <w:bodyDiv w:val="1"/>
      <w:marLeft w:val="0"/>
      <w:marRight w:val="0"/>
      <w:marTop w:val="0"/>
      <w:marBottom w:val="0"/>
      <w:divBdr>
        <w:top w:val="none" w:sz="0" w:space="0" w:color="auto"/>
        <w:left w:val="none" w:sz="0" w:space="0" w:color="auto"/>
        <w:bottom w:val="none" w:sz="0" w:space="0" w:color="auto"/>
        <w:right w:val="none" w:sz="0" w:space="0" w:color="auto"/>
      </w:divBdr>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696693489">
      <w:bodyDiv w:val="1"/>
      <w:marLeft w:val="0"/>
      <w:marRight w:val="0"/>
      <w:marTop w:val="0"/>
      <w:marBottom w:val="0"/>
      <w:divBdr>
        <w:top w:val="none" w:sz="0" w:space="0" w:color="auto"/>
        <w:left w:val="none" w:sz="0" w:space="0" w:color="auto"/>
        <w:bottom w:val="none" w:sz="0" w:space="0" w:color="auto"/>
        <w:right w:val="none" w:sz="0" w:space="0" w:color="auto"/>
      </w:divBdr>
      <w:divsChild>
        <w:div w:id="214396248">
          <w:marLeft w:val="547"/>
          <w:marRight w:val="0"/>
          <w:marTop w:val="115"/>
          <w:marBottom w:val="0"/>
          <w:divBdr>
            <w:top w:val="none" w:sz="0" w:space="0" w:color="auto"/>
            <w:left w:val="none" w:sz="0" w:space="0" w:color="auto"/>
            <w:bottom w:val="none" w:sz="0" w:space="0" w:color="auto"/>
            <w:right w:val="none" w:sz="0" w:space="0" w:color="auto"/>
          </w:divBdr>
        </w:div>
        <w:div w:id="1855462807">
          <w:marLeft w:val="547"/>
          <w:marRight w:val="0"/>
          <w:marTop w:val="115"/>
          <w:marBottom w:val="0"/>
          <w:divBdr>
            <w:top w:val="none" w:sz="0" w:space="0" w:color="auto"/>
            <w:left w:val="none" w:sz="0" w:space="0" w:color="auto"/>
            <w:bottom w:val="none" w:sz="0" w:space="0" w:color="auto"/>
            <w:right w:val="none" w:sz="0" w:space="0" w:color="auto"/>
          </w:divBdr>
        </w:div>
        <w:div w:id="420952271">
          <w:marLeft w:val="547"/>
          <w:marRight w:val="0"/>
          <w:marTop w:val="115"/>
          <w:marBottom w:val="0"/>
          <w:divBdr>
            <w:top w:val="none" w:sz="0" w:space="0" w:color="auto"/>
            <w:left w:val="none" w:sz="0" w:space="0" w:color="auto"/>
            <w:bottom w:val="none" w:sz="0" w:space="0" w:color="auto"/>
            <w:right w:val="none" w:sz="0" w:space="0" w:color="auto"/>
          </w:divBdr>
        </w:div>
      </w:divsChild>
    </w:div>
    <w:div w:id="1714185292">
      <w:bodyDiv w:val="1"/>
      <w:marLeft w:val="0"/>
      <w:marRight w:val="0"/>
      <w:marTop w:val="0"/>
      <w:marBottom w:val="0"/>
      <w:divBdr>
        <w:top w:val="none" w:sz="0" w:space="0" w:color="auto"/>
        <w:left w:val="none" w:sz="0" w:space="0" w:color="auto"/>
        <w:bottom w:val="none" w:sz="0" w:space="0" w:color="auto"/>
        <w:right w:val="none" w:sz="0" w:space="0" w:color="auto"/>
      </w:divBdr>
      <w:divsChild>
        <w:div w:id="142892897">
          <w:marLeft w:val="547"/>
          <w:marRight w:val="0"/>
          <w:marTop w:val="86"/>
          <w:marBottom w:val="0"/>
          <w:divBdr>
            <w:top w:val="none" w:sz="0" w:space="0" w:color="auto"/>
            <w:left w:val="none" w:sz="0" w:space="0" w:color="auto"/>
            <w:bottom w:val="none" w:sz="0" w:space="0" w:color="auto"/>
            <w:right w:val="none" w:sz="0" w:space="0" w:color="auto"/>
          </w:divBdr>
        </w:div>
        <w:div w:id="1726875698">
          <w:marLeft w:val="547"/>
          <w:marRight w:val="0"/>
          <w:marTop w:val="86"/>
          <w:marBottom w:val="0"/>
          <w:divBdr>
            <w:top w:val="none" w:sz="0" w:space="0" w:color="auto"/>
            <w:left w:val="none" w:sz="0" w:space="0" w:color="auto"/>
            <w:bottom w:val="none" w:sz="0" w:space="0" w:color="auto"/>
            <w:right w:val="none" w:sz="0" w:space="0" w:color="auto"/>
          </w:divBdr>
        </w:div>
        <w:div w:id="1758208096">
          <w:marLeft w:val="547"/>
          <w:marRight w:val="0"/>
          <w:marTop w:val="86"/>
          <w:marBottom w:val="0"/>
          <w:divBdr>
            <w:top w:val="none" w:sz="0" w:space="0" w:color="auto"/>
            <w:left w:val="none" w:sz="0" w:space="0" w:color="auto"/>
            <w:bottom w:val="none" w:sz="0" w:space="0" w:color="auto"/>
            <w:right w:val="none" w:sz="0" w:space="0" w:color="auto"/>
          </w:divBdr>
        </w:div>
        <w:div w:id="1382048811">
          <w:marLeft w:val="547"/>
          <w:marRight w:val="0"/>
          <w:marTop w:val="86"/>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en/agenda/work_undertak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38D9F-EA45-4D02-8057-7A431FF5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6700</Characters>
  <Application>Microsoft Office Word</Application>
  <DocSecurity>0</DocSecurity>
  <Lines>164</Lines>
  <Paragraphs>57</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DORE Marie-Pierre</dc:creator>
  <cp:keywords>FOR OFFICIAL USE ONLY</cp:keywords>
  <cp:lastModifiedBy>CERBARI Mihaela</cp:lastModifiedBy>
  <cp:revision>4</cp:revision>
  <cp:lastPrinted>2020-04-06T13:47:00Z</cp:lastPrinted>
  <dcterms:created xsi:type="dcterms:W3CDTF">2020-04-03T15:35:00Z</dcterms:created>
  <dcterms:modified xsi:type="dcterms:W3CDTF">2020-04-06T13:47:00Z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3e0a5719-c069-49e5-a1c5-6c7c6a640d7b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