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3D06EF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6DBD9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0FA4CC" w14:textId="77777777" w:rsidR="00EC4E49" w:rsidRPr="008B2CC1" w:rsidRDefault="00001E20" w:rsidP="00916EE2">
            <w:r>
              <w:rPr>
                <w:noProof/>
                <w:lang w:eastAsia="en-US"/>
              </w:rPr>
              <w:drawing>
                <wp:inline distT="0" distB="0" distL="0" distR="0" wp14:anchorId="1FBF54B1" wp14:editId="0A20C74C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31F6A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9601E1" w14:paraId="336F3A3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3E9F3A" w14:textId="778D9839" w:rsidR="008B2CC1" w:rsidRPr="009601E1" w:rsidRDefault="00A4108F" w:rsidP="00A410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CDIP/25</w:t>
            </w:r>
            <w:r w:rsidR="00001E20" w:rsidRPr="009601E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174F1">
              <w:rPr>
                <w:rFonts w:ascii="Arial Black" w:hAnsi="Arial Black"/>
                <w:caps/>
                <w:sz w:val="15"/>
              </w:rPr>
              <w:t>INF/</w:t>
            </w:r>
            <w:bookmarkStart w:id="1" w:name="_GoBack"/>
            <w:bookmarkEnd w:id="1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14:paraId="483DF49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D18B754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9A3FE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666301" w14:paraId="20EE66E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BDC63D4" w14:textId="0EA0A032" w:rsidR="008B2CC1" w:rsidRPr="00666301" w:rsidRDefault="008B2CC1" w:rsidP="00AF614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6301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1946D7" w:rsidRPr="00666301">
              <w:rPr>
                <w:rFonts w:ascii="Arial Black" w:hAnsi="Arial Black"/>
                <w:caps/>
                <w:sz w:val="15"/>
              </w:rPr>
              <w:t xml:space="preserve">march </w:t>
            </w:r>
            <w:r w:rsidR="00A4108F" w:rsidRPr="00666301">
              <w:rPr>
                <w:rFonts w:ascii="Arial Black" w:hAnsi="Arial Black"/>
                <w:caps/>
                <w:sz w:val="15"/>
              </w:rPr>
              <w:t>1</w:t>
            </w:r>
            <w:r w:rsidR="00666301" w:rsidRPr="00666301">
              <w:rPr>
                <w:rFonts w:ascii="Arial Black" w:hAnsi="Arial Black"/>
                <w:caps/>
                <w:sz w:val="15"/>
              </w:rPr>
              <w:t>8</w:t>
            </w:r>
            <w:r w:rsidR="009A3FE9" w:rsidRPr="00666301">
              <w:rPr>
                <w:rFonts w:ascii="Arial Black" w:hAnsi="Arial Black"/>
                <w:caps/>
                <w:sz w:val="15"/>
              </w:rPr>
              <w:t>, 20</w:t>
            </w:r>
            <w:r w:rsidR="00A4108F" w:rsidRPr="00666301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74ED7551" w14:textId="77777777" w:rsidR="008B2CC1" w:rsidRPr="008B2CC1" w:rsidRDefault="008B2CC1" w:rsidP="008B2CC1"/>
    <w:p w14:paraId="54BA8B60" w14:textId="77777777" w:rsidR="008B2CC1" w:rsidRPr="008B2CC1" w:rsidRDefault="008B2CC1" w:rsidP="008B2CC1"/>
    <w:p w14:paraId="1381D1E5" w14:textId="77777777" w:rsidR="008B2CC1" w:rsidRPr="008B2CC1" w:rsidRDefault="008B2CC1" w:rsidP="008B2CC1"/>
    <w:p w14:paraId="765E06DE" w14:textId="77777777" w:rsidR="008B2CC1" w:rsidRPr="008B2CC1" w:rsidRDefault="008B2CC1" w:rsidP="008B2CC1"/>
    <w:p w14:paraId="103A7A32" w14:textId="77777777" w:rsidR="008B2CC1" w:rsidRPr="008B2CC1" w:rsidRDefault="008B2CC1" w:rsidP="00FB3E3F">
      <w:pPr>
        <w:ind w:right="1023"/>
      </w:pPr>
    </w:p>
    <w:p w14:paraId="2E6E9A45" w14:textId="77777777" w:rsidR="00001E20" w:rsidRPr="003845C1" w:rsidRDefault="00001E20" w:rsidP="00FB3E3F">
      <w:pPr>
        <w:ind w:right="1023"/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14:paraId="64211531" w14:textId="77777777" w:rsidR="003845C1" w:rsidRDefault="003845C1" w:rsidP="00FB3E3F">
      <w:pPr>
        <w:ind w:right="1023"/>
      </w:pPr>
    </w:p>
    <w:p w14:paraId="6436E79E" w14:textId="77777777" w:rsidR="003845C1" w:rsidRDefault="003845C1" w:rsidP="00FB3E3F">
      <w:pPr>
        <w:ind w:right="1023"/>
      </w:pPr>
    </w:p>
    <w:p w14:paraId="29608B0A" w14:textId="77777777" w:rsidR="008B2CC1" w:rsidRPr="003845C1" w:rsidRDefault="00532BC1" w:rsidP="00FB3E3F">
      <w:pPr>
        <w:ind w:right="1023"/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A4108F">
        <w:rPr>
          <w:b/>
          <w:sz w:val="24"/>
          <w:szCs w:val="24"/>
        </w:rPr>
        <w:t>Fifth</w:t>
      </w:r>
      <w:r w:rsidR="00001E20">
        <w:rPr>
          <w:b/>
          <w:sz w:val="24"/>
          <w:szCs w:val="24"/>
        </w:rPr>
        <w:t xml:space="preserve"> </w:t>
      </w:r>
      <w:r w:rsidR="00001E20" w:rsidRPr="003845C1">
        <w:rPr>
          <w:b/>
          <w:sz w:val="24"/>
          <w:szCs w:val="24"/>
        </w:rPr>
        <w:t>Session</w:t>
      </w:r>
    </w:p>
    <w:p w14:paraId="77C2D506" w14:textId="77777777" w:rsidR="00001E20" w:rsidRPr="003845C1" w:rsidRDefault="00001E20" w:rsidP="00FB3E3F">
      <w:pPr>
        <w:ind w:right="102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975C8E">
        <w:rPr>
          <w:b/>
          <w:sz w:val="24"/>
          <w:szCs w:val="24"/>
        </w:rPr>
        <w:t>May</w:t>
      </w:r>
      <w:r w:rsidR="00B236A9">
        <w:rPr>
          <w:b/>
          <w:sz w:val="24"/>
          <w:szCs w:val="24"/>
        </w:rPr>
        <w:t xml:space="preserve"> </w:t>
      </w:r>
      <w:r w:rsidR="00A4108F">
        <w:rPr>
          <w:b/>
          <w:sz w:val="24"/>
          <w:szCs w:val="24"/>
        </w:rPr>
        <w:t>18</w:t>
      </w:r>
      <w:r w:rsidR="00B236A9">
        <w:rPr>
          <w:b/>
          <w:sz w:val="24"/>
          <w:szCs w:val="24"/>
        </w:rPr>
        <w:t xml:space="preserve"> to</w:t>
      </w:r>
      <w:r w:rsidR="007C6FCE">
        <w:rPr>
          <w:b/>
          <w:sz w:val="24"/>
          <w:szCs w:val="24"/>
        </w:rPr>
        <w:t xml:space="preserve"> </w:t>
      </w:r>
      <w:r w:rsidR="00975C8E">
        <w:rPr>
          <w:b/>
          <w:sz w:val="24"/>
          <w:szCs w:val="24"/>
        </w:rPr>
        <w:t>2</w:t>
      </w:r>
      <w:r w:rsidR="00A4108F">
        <w:rPr>
          <w:b/>
          <w:sz w:val="24"/>
          <w:szCs w:val="24"/>
        </w:rPr>
        <w:t>2</w:t>
      </w:r>
      <w:r w:rsidR="00975C8E">
        <w:rPr>
          <w:b/>
          <w:sz w:val="24"/>
          <w:szCs w:val="24"/>
        </w:rPr>
        <w:t>, 20</w:t>
      </w:r>
      <w:r w:rsidR="00A4108F">
        <w:rPr>
          <w:b/>
          <w:sz w:val="24"/>
          <w:szCs w:val="24"/>
        </w:rPr>
        <w:t>20</w:t>
      </w:r>
    </w:p>
    <w:p w14:paraId="08733195" w14:textId="77777777" w:rsidR="008B2CC1" w:rsidRPr="008B2CC1" w:rsidRDefault="008B2CC1" w:rsidP="00FB3E3F">
      <w:pPr>
        <w:ind w:right="1023"/>
      </w:pPr>
    </w:p>
    <w:p w14:paraId="4641D1E8" w14:textId="77777777" w:rsidR="008B2CC1" w:rsidRPr="008B2CC1" w:rsidRDefault="008B2CC1" w:rsidP="00FB3E3F">
      <w:pPr>
        <w:ind w:right="1023"/>
      </w:pPr>
    </w:p>
    <w:p w14:paraId="661E94A2" w14:textId="77777777" w:rsidR="003760F9" w:rsidRDefault="003760F9" w:rsidP="00FB3E3F">
      <w:pPr>
        <w:ind w:right="1023"/>
      </w:pPr>
      <w:bookmarkStart w:id="4" w:name="TitleOfDoc"/>
      <w:bookmarkEnd w:id="4"/>
    </w:p>
    <w:p w14:paraId="3E390582" w14:textId="77777777" w:rsidR="009A3FE9" w:rsidRPr="00C31878" w:rsidRDefault="004E0589" w:rsidP="00FB3E3F">
      <w:pPr>
        <w:ind w:right="1023"/>
        <w:rPr>
          <w:sz w:val="24"/>
          <w:szCs w:val="24"/>
        </w:rPr>
      </w:pPr>
      <w:r>
        <w:rPr>
          <w:sz w:val="24"/>
          <w:szCs w:val="24"/>
        </w:rPr>
        <w:t>PRO</w:t>
      </w:r>
      <w:r w:rsidR="00CF58F8">
        <w:rPr>
          <w:sz w:val="24"/>
          <w:szCs w:val="24"/>
        </w:rPr>
        <w:t>OF OF CONCEPT</w:t>
      </w:r>
      <w:r>
        <w:rPr>
          <w:sz w:val="24"/>
          <w:szCs w:val="24"/>
        </w:rPr>
        <w:t xml:space="preserve"> </w:t>
      </w:r>
      <w:r w:rsidR="00EA5F0F">
        <w:rPr>
          <w:sz w:val="24"/>
          <w:szCs w:val="24"/>
        </w:rPr>
        <w:t xml:space="preserve">OF </w:t>
      </w:r>
      <w:r w:rsidR="00EA5F0F" w:rsidRPr="000A7E98">
        <w:rPr>
          <w:sz w:val="24"/>
          <w:szCs w:val="24"/>
        </w:rPr>
        <w:t xml:space="preserve">A </w:t>
      </w:r>
      <w:r w:rsidR="002D700D">
        <w:rPr>
          <w:sz w:val="24"/>
          <w:szCs w:val="24"/>
        </w:rPr>
        <w:t>SEARCHABLE ONLINE CATALOGUE FOR</w:t>
      </w:r>
      <w:r w:rsidR="00A4108F">
        <w:rPr>
          <w:sz w:val="24"/>
          <w:szCs w:val="24"/>
        </w:rPr>
        <w:t xml:space="preserve"> DEVELOPMENT AGENDA PROJECTS AND OUTPUTS</w:t>
      </w:r>
    </w:p>
    <w:p w14:paraId="2C953354" w14:textId="77777777" w:rsidR="008B2CC1" w:rsidRPr="008B2CC1" w:rsidRDefault="008B2CC1" w:rsidP="00FB3E3F">
      <w:pPr>
        <w:ind w:right="1023"/>
      </w:pPr>
    </w:p>
    <w:p w14:paraId="72DEF4F4" w14:textId="77777777" w:rsidR="008B2CC1" w:rsidRPr="008B2CC1" w:rsidRDefault="009A3FE9" w:rsidP="00FB3E3F">
      <w:pPr>
        <w:ind w:right="1023"/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14:paraId="6E6833DE" w14:textId="77777777" w:rsidR="00AC205C" w:rsidRDefault="00AC205C" w:rsidP="00FB3E3F">
      <w:pPr>
        <w:ind w:right="1023"/>
      </w:pPr>
    </w:p>
    <w:p w14:paraId="2E9AB5F9" w14:textId="77777777" w:rsidR="000F5E56" w:rsidRDefault="000F5E56" w:rsidP="00FB3E3F">
      <w:pPr>
        <w:ind w:right="1023"/>
      </w:pPr>
    </w:p>
    <w:p w14:paraId="0043E1B6" w14:textId="77777777" w:rsidR="002928D3" w:rsidRDefault="002928D3" w:rsidP="00FB3E3F">
      <w:pPr>
        <w:ind w:right="1023"/>
      </w:pPr>
    </w:p>
    <w:p w14:paraId="4736A4D6" w14:textId="77777777" w:rsidR="00EC7A3C" w:rsidRPr="0073530F" w:rsidRDefault="00EC7A3C" w:rsidP="00FB3E3F">
      <w:pPr>
        <w:ind w:right="1023"/>
        <w:rPr>
          <w:szCs w:val="22"/>
        </w:rPr>
      </w:pPr>
    </w:p>
    <w:p w14:paraId="165E758C" w14:textId="3D5F2E7E" w:rsidR="00233BE9" w:rsidRPr="00233BE9" w:rsidRDefault="00EC7A3C" w:rsidP="00FB3E3F">
      <w:pPr>
        <w:pStyle w:val="ListParagraph"/>
        <w:numPr>
          <w:ilvl w:val="0"/>
          <w:numId w:val="10"/>
        </w:numPr>
        <w:ind w:left="0" w:right="1023" w:firstLine="0"/>
        <w:rPr>
          <w:szCs w:val="22"/>
        </w:rPr>
      </w:pPr>
      <w:r w:rsidRPr="00FF1A8E">
        <w:rPr>
          <w:szCs w:val="22"/>
        </w:rPr>
        <w:t xml:space="preserve">The Committee on Development and Intellectual Property (CDIP) </w:t>
      </w:r>
      <w:r w:rsidR="00233BE9">
        <w:rPr>
          <w:szCs w:val="22"/>
        </w:rPr>
        <w:t>at its twenty-</w:t>
      </w:r>
      <w:r w:rsidR="00A4108F">
        <w:rPr>
          <w:szCs w:val="22"/>
        </w:rPr>
        <w:t>fourth</w:t>
      </w:r>
      <w:r w:rsidR="00233BE9">
        <w:rPr>
          <w:szCs w:val="22"/>
        </w:rPr>
        <w:t xml:space="preserve"> session, </w:t>
      </w:r>
      <w:r w:rsidR="00857441">
        <w:rPr>
          <w:szCs w:val="22"/>
        </w:rPr>
        <w:t>approved a project</w:t>
      </w:r>
      <w:r w:rsidR="00A4108F">
        <w:rPr>
          <w:szCs w:val="22"/>
        </w:rPr>
        <w:t xml:space="preserve"> submitted by the Delegations of </w:t>
      </w:r>
      <w:r w:rsidR="00A4108F" w:rsidRPr="00A4108F">
        <w:rPr>
          <w:szCs w:val="22"/>
        </w:rPr>
        <w:t>Brazil, Canada, Indonesia, Poland and the United Kingdom on Tools for Successful Development Agenda Project Proposals</w:t>
      </w:r>
      <w:r w:rsidR="00A4108F">
        <w:rPr>
          <w:szCs w:val="22"/>
        </w:rPr>
        <w:t xml:space="preserve">, contained in document </w:t>
      </w:r>
      <w:hyperlink r:id="rId9" w:history="1">
        <w:r w:rsidR="00A4108F" w:rsidRPr="00A4108F">
          <w:rPr>
            <w:rStyle w:val="Hyperlink"/>
            <w:szCs w:val="22"/>
          </w:rPr>
          <w:t>CDIP/24/14 Rev</w:t>
        </w:r>
        <w:proofErr w:type="gramStart"/>
        <w:r w:rsidR="00A4108F" w:rsidRPr="00A4108F">
          <w:rPr>
            <w:rStyle w:val="Hyperlink"/>
            <w:szCs w:val="22"/>
          </w:rPr>
          <w:t>..</w:t>
        </w:r>
        <w:proofErr w:type="gramEnd"/>
      </w:hyperlink>
    </w:p>
    <w:p w14:paraId="40D02884" w14:textId="77777777" w:rsidR="0096185F" w:rsidRDefault="0096185F" w:rsidP="00FB3E3F">
      <w:pPr>
        <w:ind w:left="567" w:right="1023"/>
        <w:rPr>
          <w:bCs/>
          <w:szCs w:val="22"/>
          <w:lang w:val="en-AU"/>
        </w:rPr>
      </w:pPr>
    </w:p>
    <w:p w14:paraId="0CAF33B0" w14:textId="77777777" w:rsidR="003A7FD7" w:rsidRDefault="00A4108F" w:rsidP="003A7FD7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szCs w:val="22"/>
        </w:rPr>
        <w:t>One of the project outputs i</w:t>
      </w:r>
      <w:r w:rsidR="00857441">
        <w:rPr>
          <w:szCs w:val="22"/>
        </w:rPr>
        <w:t>s</w:t>
      </w:r>
      <w:r>
        <w:rPr>
          <w:szCs w:val="22"/>
        </w:rPr>
        <w:t xml:space="preserve"> the creation of an online searchable Catalogue, containing </w:t>
      </w:r>
      <w:r w:rsidRPr="00A4108F">
        <w:rPr>
          <w:szCs w:val="22"/>
        </w:rPr>
        <w:t>all past and ongoing DA projects together with additional information on each project, including a reference to the beneficiary countries (where applicable), main project activities and outputs, implementation start and end dates, outcomes and achievements, and progress and evaluation reports and recommendations</w:t>
      </w:r>
      <w:r>
        <w:rPr>
          <w:szCs w:val="22"/>
        </w:rPr>
        <w:t xml:space="preserve">.  </w:t>
      </w:r>
      <w:r w:rsidR="003A7FD7">
        <w:rPr>
          <w:lang w:val="en-AU"/>
        </w:rPr>
        <w:t xml:space="preserve">This document describes the </w:t>
      </w:r>
      <w:r w:rsidR="004C64FC">
        <w:rPr>
          <w:lang w:val="en-AU"/>
        </w:rPr>
        <w:t>proof of concept</w:t>
      </w:r>
      <w:r w:rsidR="003A7FD7">
        <w:rPr>
          <w:lang w:val="en-AU"/>
        </w:rPr>
        <w:t xml:space="preserve"> of the online searchable Catalogue, currently under development in the context of the above-mentioned project. </w:t>
      </w:r>
    </w:p>
    <w:p w14:paraId="385E9159" w14:textId="77777777" w:rsidR="003A7FD7" w:rsidRPr="003A7FD7" w:rsidRDefault="003A7FD7" w:rsidP="003A7FD7">
      <w:pPr>
        <w:pStyle w:val="ListParagraph"/>
        <w:rPr>
          <w:lang w:val="en-AU"/>
        </w:rPr>
      </w:pPr>
    </w:p>
    <w:p w14:paraId="1EFAD5D5" w14:textId="77777777" w:rsidR="008A07C1" w:rsidRDefault="003A7FD7" w:rsidP="003A7FD7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 xml:space="preserve">The metadata that will be used </w:t>
      </w:r>
      <w:r w:rsidR="008A07C1">
        <w:rPr>
          <w:lang w:val="en-AU"/>
        </w:rPr>
        <w:t>for</w:t>
      </w:r>
      <w:r>
        <w:rPr>
          <w:lang w:val="en-AU"/>
        </w:rPr>
        <w:t xml:space="preserve"> developing the final product </w:t>
      </w:r>
      <w:r w:rsidR="00696B7C">
        <w:rPr>
          <w:lang w:val="en-AU"/>
        </w:rPr>
        <w:t>will consist of</w:t>
      </w:r>
      <w:r w:rsidR="008A07C1">
        <w:rPr>
          <w:lang w:val="en-AU"/>
        </w:rPr>
        <w:t xml:space="preserve"> the information contained in all DA project document</w:t>
      </w:r>
      <w:r w:rsidR="001B52BB">
        <w:rPr>
          <w:lang w:val="en-AU"/>
        </w:rPr>
        <w:t>s</w:t>
      </w:r>
      <w:r w:rsidR="008A07C1">
        <w:rPr>
          <w:lang w:val="en-AU"/>
        </w:rPr>
        <w:t>, progress reports, evaluation reports, completion reports, and outputs of DA projects (studies, guidelines, databases)</w:t>
      </w:r>
      <w:r>
        <w:rPr>
          <w:lang w:val="en-AU"/>
        </w:rPr>
        <w:t xml:space="preserve">.  </w:t>
      </w:r>
    </w:p>
    <w:p w14:paraId="17E9FF55" w14:textId="77777777" w:rsidR="008A07C1" w:rsidRPr="008A07C1" w:rsidRDefault="008A07C1" w:rsidP="008A07C1">
      <w:pPr>
        <w:pStyle w:val="ListParagraph"/>
        <w:rPr>
          <w:lang w:val="en-AU"/>
        </w:rPr>
      </w:pPr>
    </w:p>
    <w:p w14:paraId="06F52724" w14:textId="77777777" w:rsidR="003A7FD7" w:rsidRDefault="008A07C1" w:rsidP="003A7FD7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 xml:space="preserve">The </w:t>
      </w:r>
      <w:r w:rsidR="004C64FC">
        <w:rPr>
          <w:lang w:val="en-AU"/>
        </w:rPr>
        <w:t>proof of concept</w:t>
      </w:r>
      <w:r>
        <w:rPr>
          <w:lang w:val="en-AU"/>
        </w:rPr>
        <w:t xml:space="preserve"> was created on the basis of the information collected from eight project documents.  </w:t>
      </w:r>
      <w:r w:rsidR="001D0CEA">
        <w:rPr>
          <w:lang w:val="en-AU"/>
        </w:rPr>
        <w:t>The visual design of the</w:t>
      </w:r>
      <w:r w:rsidR="003A7FD7">
        <w:rPr>
          <w:lang w:val="en-AU"/>
        </w:rPr>
        <w:t xml:space="preserve"> Catalogue will be </w:t>
      </w:r>
      <w:r>
        <w:rPr>
          <w:lang w:val="en-AU"/>
        </w:rPr>
        <w:t>finalized once</w:t>
      </w:r>
      <w:r w:rsidR="003A7FD7">
        <w:rPr>
          <w:lang w:val="en-AU"/>
        </w:rPr>
        <w:t xml:space="preserve"> the final product will be developed</w:t>
      </w:r>
      <w:r w:rsidR="001D0CEA">
        <w:rPr>
          <w:lang w:val="en-AU"/>
        </w:rPr>
        <w:t>, and made available on the WIPO website</w:t>
      </w:r>
      <w:r w:rsidR="003A7FD7">
        <w:rPr>
          <w:lang w:val="en-AU"/>
        </w:rPr>
        <w:t xml:space="preserve">.  </w:t>
      </w:r>
    </w:p>
    <w:p w14:paraId="05EB3998" w14:textId="77777777" w:rsidR="00A4108F" w:rsidRPr="003A7FD7" w:rsidRDefault="00A4108F" w:rsidP="003A7FD7">
      <w:pPr>
        <w:rPr>
          <w:lang w:val="en-AU"/>
        </w:rPr>
      </w:pPr>
    </w:p>
    <w:p w14:paraId="2C0D2176" w14:textId="405CDEC9" w:rsidR="00857441" w:rsidRDefault="00696B7C" w:rsidP="004C66F1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 xml:space="preserve">When developing the </w:t>
      </w:r>
      <w:r w:rsidR="004C64FC">
        <w:rPr>
          <w:lang w:val="en-AU"/>
        </w:rPr>
        <w:t xml:space="preserve">proof of concept </w:t>
      </w:r>
      <w:r>
        <w:rPr>
          <w:lang w:val="en-AU"/>
        </w:rPr>
        <w:t xml:space="preserve">of the </w:t>
      </w:r>
      <w:r w:rsidR="00857441">
        <w:rPr>
          <w:lang w:val="en-AU"/>
        </w:rPr>
        <w:t xml:space="preserve">Catalogue, </w:t>
      </w:r>
      <w:r w:rsidR="00CA3164">
        <w:rPr>
          <w:lang w:val="en-AU"/>
        </w:rPr>
        <w:t xml:space="preserve">the following expected </w:t>
      </w:r>
      <w:r w:rsidR="00857441">
        <w:rPr>
          <w:lang w:val="en-AU"/>
        </w:rPr>
        <w:t>user groups were identified: (</w:t>
      </w:r>
      <w:proofErr w:type="spellStart"/>
      <w:r w:rsidR="00857441">
        <w:rPr>
          <w:lang w:val="en-AU"/>
        </w:rPr>
        <w:t>i</w:t>
      </w:r>
      <w:proofErr w:type="spellEnd"/>
      <w:r w:rsidR="00857441">
        <w:rPr>
          <w:lang w:val="en-AU"/>
        </w:rPr>
        <w:t>) Me</w:t>
      </w:r>
      <w:r w:rsidR="003A7FD7">
        <w:rPr>
          <w:lang w:val="en-AU"/>
        </w:rPr>
        <w:t>mber States wishing to present</w:t>
      </w:r>
      <w:r w:rsidR="00857441">
        <w:rPr>
          <w:lang w:val="en-AU"/>
        </w:rPr>
        <w:t xml:space="preserve"> project proposal</w:t>
      </w:r>
      <w:r w:rsidR="003A7FD7">
        <w:rPr>
          <w:lang w:val="en-AU"/>
        </w:rPr>
        <w:t>(s)</w:t>
      </w:r>
      <w:r w:rsidR="00857441">
        <w:rPr>
          <w:lang w:val="en-AU"/>
        </w:rPr>
        <w:t xml:space="preserve"> to the CDIP (this is the main user group identified); (ii) Member States interested in benefiting from </w:t>
      </w:r>
      <w:r w:rsidR="00857441">
        <w:rPr>
          <w:lang w:val="en-AU"/>
        </w:rPr>
        <w:lastRenderedPageBreak/>
        <w:t xml:space="preserve">activities emanating from DA </w:t>
      </w:r>
      <w:r w:rsidR="00666301">
        <w:rPr>
          <w:lang w:val="en-AU"/>
        </w:rPr>
        <w:t>p</w:t>
      </w:r>
      <w:r w:rsidR="00857441">
        <w:rPr>
          <w:lang w:val="en-AU"/>
        </w:rPr>
        <w:t>rojects; (iii)</w:t>
      </w:r>
      <w:r w:rsidR="001D0CEA">
        <w:rPr>
          <w:lang w:val="en-AU"/>
        </w:rPr>
        <w:t xml:space="preserve"> </w:t>
      </w:r>
      <w:r w:rsidR="00666301">
        <w:rPr>
          <w:lang w:val="en-AU"/>
        </w:rPr>
        <w:t>p</w:t>
      </w:r>
      <w:r w:rsidR="001D0CEA">
        <w:rPr>
          <w:lang w:val="en-AU"/>
        </w:rPr>
        <w:t>roject</w:t>
      </w:r>
      <w:r w:rsidR="00666301">
        <w:rPr>
          <w:lang w:val="en-AU"/>
        </w:rPr>
        <w:t xml:space="preserve"> m</w:t>
      </w:r>
      <w:r w:rsidR="001D0CEA">
        <w:rPr>
          <w:lang w:val="en-AU"/>
        </w:rPr>
        <w:t>anagers (WIPO staff); and (iv)</w:t>
      </w:r>
      <w:r w:rsidR="00857441">
        <w:rPr>
          <w:lang w:val="en-AU"/>
        </w:rPr>
        <w:t xml:space="preserve"> </w:t>
      </w:r>
      <w:r w:rsidR="00CA3164">
        <w:rPr>
          <w:lang w:val="en-AU"/>
        </w:rPr>
        <w:t xml:space="preserve">information seekers. </w:t>
      </w:r>
    </w:p>
    <w:p w14:paraId="0EC969E9" w14:textId="77777777" w:rsidR="004E64E0" w:rsidRPr="003A7FD7" w:rsidRDefault="004E64E0" w:rsidP="003A7FD7">
      <w:pPr>
        <w:rPr>
          <w:lang w:val="en-AU"/>
        </w:rPr>
      </w:pPr>
    </w:p>
    <w:p w14:paraId="5FF0D267" w14:textId="1AF89BA8" w:rsidR="00B83E9D" w:rsidRDefault="008A07C1" w:rsidP="004C66F1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>Hence, the Catalogue will be</w:t>
      </w:r>
      <w:r w:rsidR="00B83E9D">
        <w:rPr>
          <w:lang w:val="en-AU"/>
        </w:rPr>
        <w:t xml:space="preserve"> </w:t>
      </w:r>
      <w:r w:rsidR="00666301">
        <w:rPr>
          <w:lang w:val="en-AU"/>
        </w:rPr>
        <w:t>developed</w:t>
      </w:r>
      <w:r w:rsidR="00B83E9D">
        <w:rPr>
          <w:lang w:val="en-AU"/>
        </w:rPr>
        <w:t xml:space="preserve"> around the</w:t>
      </w:r>
      <w:r w:rsidR="00AF0543">
        <w:rPr>
          <w:lang w:val="en-AU"/>
        </w:rPr>
        <w:t xml:space="preserve"> information model presented in Annex I to this document, structuring the information </w:t>
      </w:r>
      <w:r w:rsidR="00696B7C">
        <w:rPr>
          <w:lang w:val="en-AU"/>
        </w:rPr>
        <w:t xml:space="preserve">flow </w:t>
      </w:r>
      <w:r w:rsidR="00AF0543">
        <w:rPr>
          <w:lang w:val="en-AU"/>
        </w:rPr>
        <w:t>in two main clusters: selectable information (</w:t>
      </w:r>
      <w:r w:rsidR="0060121C">
        <w:rPr>
          <w:lang w:val="en-AU"/>
        </w:rPr>
        <w:t xml:space="preserve">grey </w:t>
      </w:r>
      <w:r w:rsidR="00AF0543">
        <w:rPr>
          <w:lang w:val="en-AU"/>
        </w:rPr>
        <w:t xml:space="preserve">boxes), and </w:t>
      </w:r>
      <w:r w:rsidR="00741C3F">
        <w:rPr>
          <w:lang w:val="en-AU"/>
        </w:rPr>
        <w:t xml:space="preserve">additional </w:t>
      </w:r>
      <w:r w:rsidR="00AF0543">
        <w:rPr>
          <w:lang w:val="en-AU"/>
        </w:rPr>
        <w:t>information</w:t>
      </w:r>
      <w:r w:rsidR="00741C3F">
        <w:rPr>
          <w:lang w:val="en-AU"/>
        </w:rPr>
        <w:t xml:space="preserve"> (</w:t>
      </w:r>
      <w:r w:rsidR="0060121C">
        <w:rPr>
          <w:lang w:val="en-AU"/>
        </w:rPr>
        <w:t>white</w:t>
      </w:r>
      <w:r w:rsidR="00AF0543">
        <w:rPr>
          <w:lang w:val="en-AU"/>
        </w:rPr>
        <w:t xml:space="preserve"> boxes</w:t>
      </w:r>
      <w:r w:rsidR="008A3CBA">
        <w:rPr>
          <w:lang w:val="en-AU"/>
        </w:rPr>
        <w:t>)</w:t>
      </w:r>
      <w:r w:rsidR="00B83E9D">
        <w:rPr>
          <w:lang w:val="en-AU"/>
        </w:rPr>
        <w:t xml:space="preserve">.  </w:t>
      </w:r>
      <w:r w:rsidR="00696B7C">
        <w:rPr>
          <w:lang w:val="en-AU"/>
        </w:rPr>
        <w:t>Below is the list of information cluster</w:t>
      </w:r>
      <w:r w:rsidR="00666301">
        <w:rPr>
          <w:lang w:val="en-AU"/>
        </w:rPr>
        <w:t>s</w:t>
      </w:r>
      <w:r w:rsidR="00696B7C">
        <w:rPr>
          <w:lang w:val="en-AU"/>
        </w:rPr>
        <w:t xml:space="preserve"> by which the user</w:t>
      </w:r>
      <w:r w:rsidR="00666301">
        <w:rPr>
          <w:lang w:val="en-AU"/>
        </w:rPr>
        <w:t>s</w:t>
      </w:r>
      <w:r w:rsidR="00696B7C">
        <w:rPr>
          <w:lang w:val="en-AU"/>
        </w:rPr>
        <w:t xml:space="preserve"> will be able to refine the search in the Catalogue:</w:t>
      </w:r>
      <w:r w:rsidR="00FD3F51">
        <w:rPr>
          <w:lang w:val="en-AU"/>
        </w:rPr>
        <w:t xml:space="preserve"> </w:t>
      </w:r>
    </w:p>
    <w:p w14:paraId="34C4B38D" w14:textId="77777777" w:rsidR="00BC1989" w:rsidRDefault="00BC1989" w:rsidP="00BC1989">
      <w:pPr>
        <w:pStyle w:val="ListParagraph"/>
        <w:ind w:left="0" w:right="1023"/>
        <w:rPr>
          <w:lang w:val="en-AU"/>
        </w:rPr>
      </w:pPr>
    </w:p>
    <w:p w14:paraId="792904E8" w14:textId="4E784DB4" w:rsidR="00B83E9D" w:rsidRPr="00BC1989" w:rsidRDefault="008A3CBA" w:rsidP="00BC1989">
      <w:pPr>
        <w:pStyle w:val="ListParagraph"/>
        <w:numPr>
          <w:ilvl w:val="0"/>
          <w:numId w:val="15"/>
        </w:numPr>
        <w:rPr>
          <w:lang w:val="en-AU"/>
        </w:rPr>
      </w:pPr>
      <w:r>
        <w:rPr>
          <w:lang w:val="en-AU"/>
        </w:rPr>
        <w:t>DA Recommendation cluster</w:t>
      </w:r>
      <w:r w:rsidR="008A07C1">
        <w:rPr>
          <w:lang w:val="en-AU"/>
        </w:rPr>
        <w:t>;</w:t>
      </w:r>
    </w:p>
    <w:p w14:paraId="35AE2C92" w14:textId="0ADABBA8" w:rsidR="00B83E9D" w:rsidRPr="00BC1989" w:rsidRDefault="00B83E9D" w:rsidP="00BC1989">
      <w:pPr>
        <w:pStyle w:val="ListParagraph"/>
        <w:numPr>
          <w:ilvl w:val="0"/>
          <w:numId w:val="15"/>
        </w:numPr>
        <w:rPr>
          <w:lang w:val="en-AU"/>
        </w:rPr>
      </w:pPr>
      <w:r w:rsidRPr="00BC1989">
        <w:rPr>
          <w:lang w:val="en-AU"/>
        </w:rPr>
        <w:t>DA Recommendation</w:t>
      </w:r>
      <w:r w:rsidR="00666301">
        <w:rPr>
          <w:lang w:val="en-AU"/>
        </w:rPr>
        <w:t>s</w:t>
      </w:r>
      <w:r w:rsidR="008A07C1">
        <w:rPr>
          <w:lang w:val="en-AU"/>
        </w:rPr>
        <w:t>;</w:t>
      </w:r>
      <w:r w:rsidR="008A3CBA">
        <w:rPr>
          <w:lang w:val="en-AU"/>
        </w:rPr>
        <w:t xml:space="preserve"> </w:t>
      </w:r>
    </w:p>
    <w:p w14:paraId="75F0B347" w14:textId="045DCA31" w:rsidR="00B83E9D" w:rsidRPr="00BC1989" w:rsidRDefault="00B83E9D" w:rsidP="00BC1989">
      <w:pPr>
        <w:pStyle w:val="ListParagraph"/>
        <w:numPr>
          <w:ilvl w:val="0"/>
          <w:numId w:val="15"/>
        </w:numPr>
        <w:rPr>
          <w:lang w:val="en-AU"/>
        </w:rPr>
      </w:pPr>
      <w:r w:rsidRPr="00BC1989">
        <w:rPr>
          <w:lang w:val="en-AU"/>
        </w:rPr>
        <w:t xml:space="preserve">DA </w:t>
      </w:r>
      <w:r w:rsidR="00666301">
        <w:rPr>
          <w:lang w:val="en-AU"/>
        </w:rPr>
        <w:t>p</w:t>
      </w:r>
      <w:r w:rsidRPr="00BC1989">
        <w:rPr>
          <w:lang w:val="en-AU"/>
        </w:rPr>
        <w:t>roject</w:t>
      </w:r>
      <w:r w:rsidR="00666301">
        <w:rPr>
          <w:lang w:val="en-AU"/>
        </w:rPr>
        <w:t>s</w:t>
      </w:r>
      <w:r w:rsidR="008A3CBA">
        <w:rPr>
          <w:lang w:val="en-AU"/>
        </w:rPr>
        <w:t xml:space="preserve"> (this will include the </w:t>
      </w:r>
      <w:r w:rsidR="001D0CEA">
        <w:rPr>
          <w:lang w:val="en-AU"/>
        </w:rPr>
        <w:t>completed</w:t>
      </w:r>
      <w:r w:rsidR="008A3CBA">
        <w:rPr>
          <w:lang w:val="en-AU"/>
        </w:rPr>
        <w:t xml:space="preserve"> and ongoing projects)</w:t>
      </w:r>
      <w:r w:rsidR="008A07C1">
        <w:rPr>
          <w:lang w:val="en-AU"/>
        </w:rPr>
        <w:t>;</w:t>
      </w:r>
    </w:p>
    <w:p w14:paraId="2E1AAD9F" w14:textId="77777777" w:rsidR="00B83E9D" w:rsidRPr="00BC1989" w:rsidRDefault="00B83E9D" w:rsidP="00BC1989">
      <w:pPr>
        <w:pStyle w:val="ListParagraph"/>
        <w:numPr>
          <w:ilvl w:val="0"/>
          <w:numId w:val="15"/>
        </w:numPr>
        <w:rPr>
          <w:lang w:val="en-AU"/>
        </w:rPr>
      </w:pPr>
      <w:r w:rsidRPr="00BC1989">
        <w:rPr>
          <w:lang w:val="en-AU"/>
        </w:rPr>
        <w:t>Activities undertaken in the context of the implementation of DA projects</w:t>
      </w:r>
      <w:r w:rsidR="008A07C1">
        <w:rPr>
          <w:lang w:val="en-AU"/>
        </w:rPr>
        <w:t>;</w:t>
      </w:r>
    </w:p>
    <w:p w14:paraId="508365EE" w14:textId="77777777" w:rsidR="00B83E9D" w:rsidRPr="00BC1989" w:rsidRDefault="00B83E9D" w:rsidP="00BC1989">
      <w:pPr>
        <w:pStyle w:val="ListParagraph"/>
        <w:numPr>
          <w:ilvl w:val="0"/>
          <w:numId w:val="15"/>
        </w:numPr>
        <w:rPr>
          <w:lang w:val="en-AU"/>
        </w:rPr>
      </w:pPr>
      <w:r w:rsidRPr="00BC1989">
        <w:rPr>
          <w:lang w:val="en-AU"/>
        </w:rPr>
        <w:t>Implementing WIPO Program</w:t>
      </w:r>
      <w:r w:rsidR="008A07C1">
        <w:rPr>
          <w:lang w:val="en-AU"/>
        </w:rPr>
        <w:t>;</w:t>
      </w:r>
    </w:p>
    <w:p w14:paraId="5BEA4C00" w14:textId="77777777" w:rsidR="00B83E9D" w:rsidRPr="00BC1989" w:rsidRDefault="00B83E9D" w:rsidP="00BC1989">
      <w:pPr>
        <w:pStyle w:val="ListParagraph"/>
        <w:numPr>
          <w:ilvl w:val="0"/>
          <w:numId w:val="15"/>
        </w:numPr>
        <w:rPr>
          <w:lang w:val="en-AU"/>
        </w:rPr>
      </w:pPr>
      <w:r w:rsidRPr="00BC1989">
        <w:rPr>
          <w:lang w:val="en-AU"/>
        </w:rPr>
        <w:t>Benefi</w:t>
      </w:r>
      <w:r w:rsidR="00C16FEB">
        <w:rPr>
          <w:lang w:val="en-AU"/>
        </w:rPr>
        <w:t>ciary c</w:t>
      </w:r>
      <w:r w:rsidRPr="00BC1989">
        <w:rPr>
          <w:lang w:val="en-AU"/>
        </w:rPr>
        <w:t>ountries</w:t>
      </w:r>
      <w:r w:rsidR="008A07C1">
        <w:rPr>
          <w:lang w:val="en-AU"/>
        </w:rPr>
        <w:t>;</w:t>
      </w:r>
    </w:p>
    <w:p w14:paraId="46729575" w14:textId="77777777" w:rsidR="00B83E9D" w:rsidRPr="00BC1989" w:rsidRDefault="00B83E9D" w:rsidP="00BC1989">
      <w:pPr>
        <w:pStyle w:val="ListParagraph"/>
        <w:numPr>
          <w:ilvl w:val="0"/>
          <w:numId w:val="15"/>
        </w:numPr>
        <w:rPr>
          <w:lang w:val="en-AU"/>
        </w:rPr>
      </w:pPr>
      <w:r w:rsidRPr="00BC1989">
        <w:rPr>
          <w:lang w:val="en-AU"/>
        </w:rPr>
        <w:t>Project document code</w:t>
      </w:r>
      <w:r w:rsidR="008A07C1">
        <w:rPr>
          <w:lang w:val="en-AU"/>
        </w:rPr>
        <w:t>;</w:t>
      </w:r>
    </w:p>
    <w:p w14:paraId="34DC9434" w14:textId="77777777" w:rsidR="00B83E9D" w:rsidRPr="00BC1989" w:rsidRDefault="00B83E9D" w:rsidP="00BC1989">
      <w:pPr>
        <w:pStyle w:val="ListParagraph"/>
        <w:numPr>
          <w:ilvl w:val="0"/>
          <w:numId w:val="15"/>
        </w:numPr>
        <w:rPr>
          <w:lang w:val="en-AU"/>
        </w:rPr>
      </w:pPr>
      <w:r w:rsidRPr="00BC1989">
        <w:rPr>
          <w:lang w:val="en-AU"/>
        </w:rPr>
        <w:t>IP fields</w:t>
      </w:r>
      <w:r w:rsidR="008A07C1">
        <w:rPr>
          <w:lang w:val="en-AU"/>
        </w:rPr>
        <w:t>;</w:t>
      </w:r>
    </w:p>
    <w:p w14:paraId="0D2E5B8C" w14:textId="77777777" w:rsidR="00B83E9D" w:rsidRPr="00BC1989" w:rsidRDefault="00C16FEB" w:rsidP="00BC1989">
      <w:pPr>
        <w:pStyle w:val="ListParagraph"/>
        <w:numPr>
          <w:ilvl w:val="0"/>
          <w:numId w:val="15"/>
        </w:numPr>
        <w:rPr>
          <w:lang w:val="en-AU"/>
        </w:rPr>
      </w:pPr>
      <w:r>
        <w:rPr>
          <w:lang w:val="en-AU"/>
        </w:rPr>
        <w:t>Project o</w:t>
      </w:r>
      <w:r w:rsidR="00B83E9D" w:rsidRPr="00BC1989">
        <w:rPr>
          <w:lang w:val="en-AU"/>
        </w:rPr>
        <w:t>utput</w:t>
      </w:r>
      <w:r>
        <w:rPr>
          <w:lang w:val="en-AU"/>
        </w:rPr>
        <w:t>s</w:t>
      </w:r>
      <w:r w:rsidR="008A07C1">
        <w:rPr>
          <w:lang w:val="en-AU"/>
        </w:rPr>
        <w:t>.</w:t>
      </w:r>
    </w:p>
    <w:p w14:paraId="467AB65E" w14:textId="77777777" w:rsidR="00B83E9D" w:rsidRPr="00B83E9D" w:rsidRDefault="00B83E9D" w:rsidP="00B83E9D">
      <w:pPr>
        <w:rPr>
          <w:lang w:val="en-AU"/>
        </w:rPr>
      </w:pPr>
    </w:p>
    <w:p w14:paraId="6CB309F0" w14:textId="77777777" w:rsidR="00BC1989" w:rsidRDefault="00696B7C" w:rsidP="004C66F1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>The</w:t>
      </w:r>
      <w:r w:rsidR="00BC1989">
        <w:rPr>
          <w:lang w:val="en-AU"/>
        </w:rPr>
        <w:t xml:space="preserve"> Catalogue will </w:t>
      </w:r>
      <w:r>
        <w:rPr>
          <w:lang w:val="en-AU"/>
        </w:rPr>
        <w:t xml:space="preserve">also </w:t>
      </w:r>
      <w:r w:rsidR="00BC1989">
        <w:rPr>
          <w:lang w:val="en-AU"/>
        </w:rPr>
        <w:t>provide additional results t</w:t>
      </w:r>
      <w:r w:rsidR="008A3CBA">
        <w:rPr>
          <w:lang w:val="en-AU"/>
        </w:rPr>
        <w:t xml:space="preserve">hat will be easily accessible, once </w:t>
      </w:r>
      <w:r w:rsidR="00FD3F51">
        <w:rPr>
          <w:lang w:val="en-AU"/>
        </w:rPr>
        <w:t xml:space="preserve">the </w:t>
      </w:r>
      <w:r w:rsidR="008A3CBA">
        <w:rPr>
          <w:lang w:val="en-AU"/>
        </w:rPr>
        <w:t>information</w:t>
      </w:r>
      <w:r w:rsidR="00FD3F51">
        <w:rPr>
          <w:lang w:val="en-AU"/>
        </w:rPr>
        <w:t xml:space="preserve"> has been already refined</w:t>
      </w:r>
      <w:r>
        <w:rPr>
          <w:lang w:val="en-AU"/>
        </w:rPr>
        <w:t xml:space="preserve"> or at the start of the user’s search</w:t>
      </w:r>
      <w:r w:rsidR="008A3CBA">
        <w:rPr>
          <w:lang w:val="en-AU"/>
        </w:rPr>
        <w:t xml:space="preserve">.  </w:t>
      </w:r>
      <w:r w:rsidR="00BC1989">
        <w:rPr>
          <w:lang w:val="en-AU"/>
        </w:rPr>
        <w:t xml:space="preserve">The additional results </w:t>
      </w:r>
      <w:r w:rsidR="008A07C1">
        <w:rPr>
          <w:lang w:val="en-AU"/>
        </w:rPr>
        <w:t xml:space="preserve">will </w:t>
      </w:r>
      <w:r>
        <w:rPr>
          <w:lang w:val="en-AU"/>
        </w:rPr>
        <w:t>include</w:t>
      </w:r>
      <w:r w:rsidR="00FD3F51">
        <w:rPr>
          <w:lang w:val="en-AU"/>
        </w:rPr>
        <w:t xml:space="preserve"> information on the following</w:t>
      </w:r>
      <w:r w:rsidR="00BC1989">
        <w:rPr>
          <w:lang w:val="en-AU"/>
        </w:rPr>
        <w:t xml:space="preserve">: </w:t>
      </w:r>
    </w:p>
    <w:p w14:paraId="2B913B91" w14:textId="77777777" w:rsidR="00BC1989" w:rsidRDefault="00BC1989" w:rsidP="00BC1989">
      <w:pPr>
        <w:pStyle w:val="ListParagraph"/>
        <w:ind w:left="0" w:right="1023"/>
        <w:rPr>
          <w:lang w:val="en-AU"/>
        </w:rPr>
      </w:pPr>
    </w:p>
    <w:p w14:paraId="7DA6FB6B" w14:textId="77777777" w:rsidR="00BC1989" w:rsidRDefault="00BC1989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>WIPO Strategic Goals</w:t>
      </w:r>
      <w:r w:rsidR="008A07C1">
        <w:rPr>
          <w:lang w:val="en-AU"/>
        </w:rPr>
        <w:t>;</w:t>
      </w:r>
    </w:p>
    <w:p w14:paraId="0A083E99" w14:textId="77777777" w:rsidR="00BC1989" w:rsidRDefault="00BC1989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>Link to the CDIP session when the document was approved or discussed</w:t>
      </w:r>
      <w:r w:rsidR="008A07C1">
        <w:rPr>
          <w:lang w:val="en-AU"/>
        </w:rPr>
        <w:t>;</w:t>
      </w:r>
    </w:p>
    <w:p w14:paraId="79561778" w14:textId="77777777" w:rsidR="00BC1989" w:rsidRDefault="008A3CBA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 xml:space="preserve">Reports (this will include </w:t>
      </w:r>
      <w:r w:rsidR="00BC1989">
        <w:rPr>
          <w:lang w:val="en-AU"/>
        </w:rPr>
        <w:t>progress reports, completion reports, and evaluation reports</w:t>
      </w:r>
      <w:r>
        <w:rPr>
          <w:lang w:val="en-AU"/>
        </w:rPr>
        <w:t>)</w:t>
      </w:r>
      <w:r w:rsidR="008A07C1">
        <w:rPr>
          <w:lang w:val="en-AU"/>
        </w:rPr>
        <w:t>;</w:t>
      </w:r>
      <w:r w:rsidR="00BC1989">
        <w:rPr>
          <w:lang w:val="en-AU"/>
        </w:rPr>
        <w:t xml:space="preserve"> </w:t>
      </w:r>
    </w:p>
    <w:p w14:paraId="76CF5705" w14:textId="77777777" w:rsidR="00BC1989" w:rsidRDefault="008A07C1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>Total e</w:t>
      </w:r>
      <w:r w:rsidR="00BC1989">
        <w:rPr>
          <w:lang w:val="en-AU"/>
        </w:rPr>
        <w:t>xpenditure</w:t>
      </w:r>
      <w:r>
        <w:rPr>
          <w:lang w:val="en-AU"/>
        </w:rPr>
        <w:t>;</w:t>
      </w:r>
    </w:p>
    <w:p w14:paraId="0B4A418C" w14:textId="77777777" w:rsidR="00BC1989" w:rsidRDefault="001D0CEA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>Project b</w:t>
      </w:r>
      <w:r w:rsidR="00BC1989">
        <w:rPr>
          <w:lang w:val="en-AU"/>
        </w:rPr>
        <w:t>udget</w:t>
      </w:r>
      <w:r w:rsidR="008A07C1">
        <w:rPr>
          <w:lang w:val="en-AU"/>
        </w:rPr>
        <w:t>;</w:t>
      </w:r>
    </w:p>
    <w:p w14:paraId="3AC14C89" w14:textId="77777777" w:rsidR="00BC1989" w:rsidRDefault="00BC1989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 xml:space="preserve">Project </w:t>
      </w:r>
      <w:r w:rsidR="00C16FEB">
        <w:rPr>
          <w:lang w:val="en-AU"/>
        </w:rPr>
        <w:t>o</w:t>
      </w:r>
      <w:r>
        <w:rPr>
          <w:lang w:val="en-AU"/>
        </w:rPr>
        <w:t>utcome</w:t>
      </w:r>
      <w:r w:rsidR="00C16FEB">
        <w:rPr>
          <w:lang w:val="en-AU"/>
        </w:rPr>
        <w:t>s</w:t>
      </w:r>
      <w:r w:rsidR="008A07C1">
        <w:rPr>
          <w:lang w:val="en-AU"/>
        </w:rPr>
        <w:t>;</w:t>
      </w:r>
    </w:p>
    <w:p w14:paraId="24A1F1D9" w14:textId="77777777" w:rsidR="00BC1989" w:rsidRDefault="00BC1989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>Related documents</w:t>
      </w:r>
      <w:r w:rsidR="008A07C1">
        <w:rPr>
          <w:lang w:val="en-AU"/>
        </w:rPr>
        <w:t>;</w:t>
      </w:r>
    </w:p>
    <w:p w14:paraId="73C7CFA5" w14:textId="77777777" w:rsidR="00BC1989" w:rsidRDefault="00C16FEB" w:rsidP="00BC1989">
      <w:pPr>
        <w:pStyle w:val="ListParagraph"/>
        <w:numPr>
          <w:ilvl w:val="0"/>
          <w:numId w:val="14"/>
        </w:numPr>
        <w:ind w:right="1023"/>
        <w:rPr>
          <w:lang w:val="en-AU"/>
        </w:rPr>
      </w:pPr>
      <w:r>
        <w:rPr>
          <w:lang w:val="en-AU"/>
        </w:rPr>
        <w:t>Project m</w:t>
      </w:r>
      <w:r w:rsidR="00BC1989">
        <w:rPr>
          <w:lang w:val="en-AU"/>
        </w:rPr>
        <w:t>ainstreaming</w:t>
      </w:r>
      <w:r w:rsidR="008A07C1">
        <w:rPr>
          <w:lang w:val="en-AU"/>
        </w:rPr>
        <w:t>.</w:t>
      </w:r>
      <w:r w:rsidR="00BC1989">
        <w:rPr>
          <w:lang w:val="en-AU"/>
        </w:rPr>
        <w:t xml:space="preserve"> </w:t>
      </w:r>
    </w:p>
    <w:p w14:paraId="5375E786" w14:textId="77777777" w:rsidR="00BC1989" w:rsidRDefault="00BC1989" w:rsidP="00BC1989">
      <w:pPr>
        <w:pStyle w:val="ListParagraph"/>
        <w:ind w:left="0" w:right="1023"/>
        <w:rPr>
          <w:lang w:val="en-AU"/>
        </w:rPr>
      </w:pPr>
    </w:p>
    <w:p w14:paraId="6D3FDFCF" w14:textId="6A553B66" w:rsidR="001D0AA0" w:rsidRPr="00696B7C" w:rsidRDefault="00BC1989" w:rsidP="00696B7C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 xml:space="preserve"> </w:t>
      </w:r>
      <w:r w:rsidR="003F79B8">
        <w:rPr>
          <w:lang w:val="en-AU"/>
        </w:rPr>
        <w:t xml:space="preserve">In addition to </w:t>
      </w:r>
      <w:r w:rsidR="00696B7C">
        <w:rPr>
          <w:lang w:val="en-AU"/>
        </w:rPr>
        <w:t xml:space="preserve">refining </w:t>
      </w:r>
      <w:r w:rsidR="003F79B8" w:rsidRPr="00696B7C">
        <w:rPr>
          <w:lang w:val="en-AU"/>
        </w:rPr>
        <w:t>by selecting the categories mentioned in para. 6, the</w:t>
      </w:r>
      <w:r w:rsidRPr="00696B7C">
        <w:rPr>
          <w:lang w:val="en-AU"/>
        </w:rPr>
        <w:t xml:space="preserve"> Catalogue will</w:t>
      </w:r>
      <w:r w:rsidR="008A3CBA" w:rsidRPr="00696B7C">
        <w:rPr>
          <w:lang w:val="en-AU"/>
        </w:rPr>
        <w:t xml:space="preserve"> also</w:t>
      </w:r>
      <w:r w:rsidRPr="00696B7C">
        <w:rPr>
          <w:lang w:val="en-AU"/>
        </w:rPr>
        <w:t xml:space="preserve"> permit </w:t>
      </w:r>
      <w:r w:rsidR="004C64FC">
        <w:rPr>
          <w:lang w:val="en-AU"/>
        </w:rPr>
        <w:t xml:space="preserve">full text </w:t>
      </w:r>
      <w:r w:rsidRPr="00696B7C">
        <w:rPr>
          <w:lang w:val="en-AU"/>
        </w:rPr>
        <w:t xml:space="preserve">searching in </w:t>
      </w:r>
      <w:r w:rsidR="00666301">
        <w:rPr>
          <w:lang w:val="en-AU"/>
        </w:rPr>
        <w:t>six</w:t>
      </w:r>
      <w:r w:rsidR="00696B7C">
        <w:rPr>
          <w:lang w:val="en-AU"/>
        </w:rPr>
        <w:t xml:space="preserve"> official UN</w:t>
      </w:r>
      <w:r w:rsidR="008A3CBA" w:rsidRPr="00696B7C">
        <w:rPr>
          <w:lang w:val="en-AU"/>
        </w:rPr>
        <w:t xml:space="preserve"> </w:t>
      </w:r>
      <w:r w:rsidRPr="00696B7C">
        <w:rPr>
          <w:lang w:val="en-AU"/>
        </w:rPr>
        <w:t>languages</w:t>
      </w:r>
      <w:r w:rsidR="00696B7C">
        <w:rPr>
          <w:lang w:val="en-AU"/>
        </w:rPr>
        <w:t xml:space="preserve">, based on the availability of the documents used for developing the metadata of the Catalogue. </w:t>
      </w:r>
      <w:r w:rsidRPr="00696B7C">
        <w:rPr>
          <w:lang w:val="en-AU"/>
        </w:rPr>
        <w:t xml:space="preserve"> </w:t>
      </w:r>
    </w:p>
    <w:p w14:paraId="467A0A20" w14:textId="77777777" w:rsidR="00D52600" w:rsidRDefault="00D52600" w:rsidP="00D52600">
      <w:pPr>
        <w:pStyle w:val="ListParagraph"/>
        <w:ind w:left="0" w:right="1023"/>
        <w:rPr>
          <w:lang w:val="en-AU"/>
        </w:rPr>
      </w:pPr>
    </w:p>
    <w:p w14:paraId="52E34644" w14:textId="77777777" w:rsidR="00D52600" w:rsidRDefault="00D52600" w:rsidP="004C66F1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>The Catalogue will be design</w:t>
      </w:r>
      <w:r w:rsidR="00C16FEB">
        <w:rPr>
          <w:lang w:val="en-AU"/>
        </w:rPr>
        <w:t>ed</w:t>
      </w:r>
      <w:r>
        <w:rPr>
          <w:lang w:val="en-AU"/>
        </w:rPr>
        <w:t xml:space="preserve"> in a way that any new relevant material (project</w:t>
      </w:r>
      <w:r w:rsidR="00C16FEB">
        <w:rPr>
          <w:lang w:val="en-AU"/>
        </w:rPr>
        <w:t>s</w:t>
      </w:r>
      <w:r>
        <w:rPr>
          <w:lang w:val="en-AU"/>
        </w:rPr>
        <w:t>, output</w:t>
      </w:r>
      <w:r w:rsidR="00C16FEB">
        <w:rPr>
          <w:lang w:val="en-AU"/>
        </w:rPr>
        <w:t>s</w:t>
      </w:r>
      <w:r>
        <w:rPr>
          <w:lang w:val="en-AU"/>
        </w:rPr>
        <w:t>, report</w:t>
      </w:r>
      <w:r w:rsidR="00C16FEB">
        <w:rPr>
          <w:lang w:val="en-AU"/>
        </w:rPr>
        <w:t>s</w:t>
      </w:r>
      <w:r>
        <w:rPr>
          <w:lang w:val="en-AU"/>
        </w:rPr>
        <w:t xml:space="preserve">) could be easily updated to the platform.  This will ensure that the </w:t>
      </w:r>
      <w:r w:rsidR="00C16FEB">
        <w:rPr>
          <w:lang w:val="en-AU"/>
        </w:rPr>
        <w:t xml:space="preserve">information contained in the </w:t>
      </w:r>
      <w:r>
        <w:rPr>
          <w:lang w:val="en-AU"/>
        </w:rPr>
        <w:t xml:space="preserve">Catalogue will be always </w:t>
      </w:r>
      <w:r w:rsidR="003F79B8">
        <w:rPr>
          <w:lang w:val="en-AU"/>
        </w:rPr>
        <w:t xml:space="preserve">accurate and </w:t>
      </w:r>
      <w:r>
        <w:rPr>
          <w:lang w:val="en-AU"/>
        </w:rPr>
        <w:t xml:space="preserve">up to date. </w:t>
      </w:r>
    </w:p>
    <w:p w14:paraId="740B73F8" w14:textId="77777777" w:rsidR="003A7FD7" w:rsidRPr="003A7FD7" w:rsidRDefault="003A7FD7" w:rsidP="003A7FD7">
      <w:pPr>
        <w:pStyle w:val="ListParagraph"/>
        <w:rPr>
          <w:lang w:val="en-AU"/>
        </w:rPr>
      </w:pPr>
    </w:p>
    <w:p w14:paraId="766CE60E" w14:textId="07876315" w:rsidR="003A7FD7" w:rsidRPr="003A7FD7" w:rsidRDefault="008A07C1" w:rsidP="003A7FD7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>The online searchable Catalogues will have the name of “DA Projects</w:t>
      </w:r>
      <w:r w:rsidR="00666301">
        <w:rPr>
          <w:lang w:val="en-AU"/>
        </w:rPr>
        <w:t>’</w:t>
      </w:r>
      <w:r>
        <w:rPr>
          <w:lang w:val="en-AU"/>
        </w:rPr>
        <w:t xml:space="preserve"> Catalogue”, and</w:t>
      </w:r>
      <w:r w:rsidR="003A7FD7">
        <w:rPr>
          <w:szCs w:val="22"/>
        </w:rPr>
        <w:t xml:space="preserve"> will replace the currently available online summary table on the WIPO DA website </w:t>
      </w:r>
      <w:proofErr w:type="gramStart"/>
      <w:r w:rsidR="003A7FD7">
        <w:rPr>
          <w:szCs w:val="22"/>
        </w:rPr>
        <w:t>at:</w:t>
      </w:r>
      <w:proofErr w:type="gramEnd"/>
      <w:r w:rsidR="003A7FD7">
        <w:rPr>
          <w:szCs w:val="22"/>
        </w:rPr>
        <w:t xml:space="preserve"> </w:t>
      </w:r>
      <w:hyperlink r:id="rId10" w:history="1">
        <w:r w:rsidR="003A7FD7" w:rsidRPr="00A4108F">
          <w:rPr>
            <w:rStyle w:val="Hyperlink"/>
            <w:szCs w:val="22"/>
          </w:rPr>
          <w:t>https://www.wipo.int/ip-development/en/agenda/projects.html</w:t>
        </w:r>
      </w:hyperlink>
      <w:r w:rsidR="003A7FD7">
        <w:rPr>
          <w:szCs w:val="22"/>
        </w:rPr>
        <w:t xml:space="preserve">. </w:t>
      </w:r>
    </w:p>
    <w:p w14:paraId="4AC295C1" w14:textId="77777777" w:rsidR="001D0AA0" w:rsidRDefault="001D0AA0" w:rsidP="001D0AA0">
      <w:pPr>
        <w:pStyle w:val="ListParagraph"/>
        <w:ind w:left="0" w:right="1023"/>
        <w:rPr>
          <w:lang w:val="en-AU"/>
        </w:rPr>
      </w:pPr>
    </w:p>
    <w:p w14:paraId="25F7F1E5" w14:textId="50D280AD" w:rsidR="00B83E9D" w:rsidRPr="001D0AA0" w:rsidRDefault="001D0AA0" w:rsidP="001D0AA0">
      <w:pPr>
        <w:pStyle w:val="ListParagraph"/>
        <w:numPr>
          <w:ilvl w:val="0"/>
          <w:numId w:val="10"/>
        </w:numPr>
        <w:ind w:left="0" w:right="1023" w:firstLine="0"/>
        <w:rPr>
          <w:lang w:val="en-AU"/>
        </w:rPr>
      </w:pPr>
      <w:r>
        <w:rPr>
          <w:lang w:val="en-AU"/>
        </w:rPr>
        <w:t xml:space="preserve">Annex II contains screenshots </w:t>
      </w:r>
      <w:r w:rsidR="007756DF">
        <w:rPr>
          <w:lang w:val="en-AU"/>
        </w:rPr>
        <w:t>of</w:t>
      </w:r>
      <w:r w:rsidR="00666301">
        <w:rPr>
          <w:lang w:val="en-AU"/>
        </w:rPr>
        <w:t xml:space="preserve"> a</w:t>
      </w:r>
      <w:r w:rsidR="00C16FEB">
        <w:rPr>
          <w:lang w:val="en-AU"/>
        </w:rPr>
        <w:t xml:space="preserve"> prototype developed by WIPO.  </w:t>
      </w:r>
      <w:r>
        <w:rPr>
          <w:lang w:val="en-AU"/>
        </w:rPr>
        <w:t xml:space="preserve"> </w:t>
      </w:r>
      <w:r w:rsidR="004B0065" w:rsidRPr="001D0AA0">
        <w:rPr>
          <w:lang w:val="en-AU"/>
        </w:rPr>
        <w:t xml:space="preserve">  </w:t>
      </w:r>
      <w:r w:rsidR="00BC1989" w:rsidRPr="001D0AA0">
        <w:rPr>
          <w:lang w:val="en-AU"/>
        </w:rPr>
        <w:t xml:space="preserve"> </w:t>
      </w:r>
    </w:p>
    <w:p w14:paraId="34079D6F" w14:textId="77777777" w:rsidR="004A0C9B" w:rsidRPr="001E59EF" w:rsidRDefault="004A0C9B" w:rsidP="001E59EF">
      <w:pPr>
        <w:rPr>
          <w:lang w:val="en-AU"/>
        </w:rPr>
      </w:pPr>
    </w:p>
    <w:p w14:paraId="232F6A7E" w14:textId="77777777" w:rsidR="00FB47ED" w:rsidRPr="006660CF" w:rsidRDefault="00FB47ED" w:rsidP="00FB3E3F">
      <w:pPr>
        <w:pStyle w:val="ListParagraph"/>
        <w:numPr>
          <w:ilvl w:val="0"/>
          <w:numId w:val="10"/>
        </w:numPr>
        <w:ind w:left="5580" w:right="1023" w:firstLine="0"/>
        <w:rPr>
          <w:i/>
        </w:rPr>
      </w:pPr>
      <w:r>
        <w:rPr>
          <w:i/>
        </w:rPr>
        <w:t xml:space="preserve">The CDIP is invited to </w:t>
      </w:r>
      <w:r w:rsidR="003A7FD7">
        <w:rPr>
          <w:i/>
        </w:rPr>
        <w:t>take note of</w:t>
      </w:r>
      <w:r>
        <w:rPr>
          <w:i/>
        </w:rPr>
        <w:t xml:space="preserve"> the information contained </w:t>
      </w:r>
      <w:r w:rsidRPr="006660CF">
        <w:rPr>
          <w:i/>
        </w:rPr>
        <w:t>in this document</w:t>
      </w:r>
      <w:r w:rsidR="002B313F" w:rsidRPr="006660CF">
        <w:rPr>
          <w:i/>
        </w:rPr>
        <w:t>.</w:t>
      </w:r>
    </w:p>
    <w:p w14:paraId="6D151BF8" w14:textId="77777777" w:rsidR="005146B7" w:rsidRPr="006660CF" w:rsidRDefault="005146B7" w:rsidP="006660CF">
      <w:pPr>
        <w:ind w:right="1023"/>
        <w:jc w:val="right"/>
      </w:pPr>
    </w:p>
    <w:p w14:paraId="5DDEDBC6" w14:textId="77777777" w:rsidR="006660CF" w:rsidRPr="006660CF" w:rsidRDefault="006660CF" w:rsidP="006660CF">
      <w:pPr>
        <w:ind w:right="1023"/>
        <w:jc w:val="right"/>
      </w:pPr>
    </w:p>
    <w:p w14:paraId="49A21D4F" w14:textId="77777777" w:rsidR="006660CF" w:rsidRPr="006660CF" w:rsidRDefault="006660CF" w:rsidP="006660CF">
      <w:pPr>
        <w:ind w:right="1023"/>
        <w:jc w:val="right"/>
      </w:pPr>
      <w:r w:rsidRPr="006660CF">
        <w:t>[Annex</w:t>
      </w:r>
      <w:r w:rsidR="007B704B">
        <w:t>es</w:t>
      </w:r>
      <w:r w:rsidRPr="006660CF">
        <w:t xml:space="preserve"> follow]</w:t>
      </w:r>
    </w:p>
    <w:p w14:paraId="6B4B4C7E" w14:textId="77777777" w:rsidR="00C74734" w:rsidRDefault="00C74734" w:rsidP="005146B7">
      <w:pPr>
        <w:ind w:right="1023"/>
        <w:sectPr w:rsidR="00C74734" w:rsidSect="00A3491C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1483" w:right="403" w:bottom="677" w:left="1454" w:header="720" w:footer="720" w:gutter="0"/>
          <w:cols w:space="720"/>
          <w:titlePg/>
          <w:docGrid w:linePitch="299"/>
        </w:sectPr>
      </w:pPr>
    </w:p>
    <w:p w14:paraId="42C27416" w14:textId="77777777" w:rsidR="00A7630F" w:rsidRDefault="0060121C" w:rsidP="00A7630F">
      <w:pPr>
        <w:tabs>
          <w:tab w:val="left" w:pos="4035"/>
        </w:tabs>
        <w:ind w:right="1023"/>
      </w:pPr>
      <w:r>
        <w:rPr>
          <w:noProof/>
          <w:lang w:eastAsia="en-US"/>
        </w:rPr>
        <w:lastRenderedPageBreak/>
        <w:drawing>
          <wp:inline distT="0" distB="0" distL="0" distR="0" wp14:anchorId="268A5C8B" wp14:editId="250D013C">
            <wp:extent cx="8928735" cy="5796501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4837" t="12438" r="15839" b="3846"/>
                    <a:stretch/>
                  </pic:blipFill>
                  <pic:spPr bwMode="auto">
                    <a:xfrm>
                      <a:off x="0" y="0"/>
                      <a:ext cx="8999670" cy="5842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C42A4" w14:textId="77777777" w:rsidR="00C52CDC" w:rsidRDefault="00C52CDC" w:rsidP="00A7630F">
      <w:pPr>
        <w:tabs>
          <w:tab w:val="left" w:pos="4035"/>
        </w:tabs>
        <w:ind w:right="1023"/>
        <w:sectPr w:rsidR="00C52CDC" w:rsidSect="001274E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0" w:h="12240" w:orient="landscape"/>
          <w:pgMar w:top="1454" w:right="1483" w:bottom="403" w:left="677" w:header="720" w:footer="720" w:gutter="0"/>
          <w:cols w:space="720"/>
          <w:titlePg/>
          <w:docGrid w:linePitch="299"/>
        </w:sectPr>
      </w:pPr>
    </w:p>
    <w:p w14:paraId="5AC54E77" w14:textId="77777777" w:rsidR="00A7630F" w:rsidRPr="00C74734" w:rsidRDefault="00C52CDC" w:rsidP="00E6769C">
      <w:pPr>
        <w:ind w:left="5103" w:firstLine="5670"/>
        <w:sectPr w:rsidR="00A7630F" w:rsidRPr="00C74734" w:rsidSect="00C52CD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5840" w:h="12240" w:orient="landscape"/>
          <w:pgMar w:top="1454" w:right="1483" w:bottom="403" w:left="677" w:header="720" w:footer="720" w:gutter="0"/>
          <w:cols w:space="720"/>
          <w:titlePg/>
          <w:docGrid w:linePitch="299"/>
        </w:sectPr>
      </w:pPr>
      <w:r w:rsidRPr="003407E7">
        <w:t>[Annex II follows]</w:t>
      </w:r>
    </w:p>
    <w:p w14:paraId="5E60109B" w14:textId="77777777" w:rsidR="007A2BF4" w:rsidRDefault="00B31242" w:rsidP="007A2BF4">
      <w:pPr>
        <w:ind w:right="1023"/>
        <w:jc w:val="both"/>
      </w:pPr>
      <w:r>
        <w:rPr>
          <w:noProof/>
          <w:sz w:val="20"/>
          <w:lang w:eastAsia="en-US"/>
        </w:rPr>
        <w:lastRenderedPageBreak/>
        <w:drawing>
          <wp:inline distT="0" distB="0" distL="0" distR="0" wp14:anchorId="7EF5323C" wp14:editId="1F952707">
            <wp:extent cx="8650778" cy="4547017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542" cy="45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A014C" w14:textId="77777777" w:rsidR="007A2BF4" w:rsidRDefault="007A2BF4" w:rsidP="007A2BF4">
      <w:pPr>
        <w:ind w:right="1023"/>
        <w:jc w:val="both"/>
      </w:pPr>
    </w:p>
    <w:p w14:paraId="4BC0852B" w14:textId="77777777" w:rsidR="007A2BF4" w:rsidRDefault="007A2BF4" w:rsidP="007A2BF4">
      <w:pPr>
        <w:ind w:right="1023"/>
        <w:jc w:val="both"/>
      </w:pPr>
    </w:p>
    <w:p w14:paraId="33C1A42E" w14:textId="77777777" w:rsidR="007A2BF4" w:rsidRDefault="007A2BF4" w:rsidP="007A2BF4">
      <w:pPr>
        <w:ind w:right="1023"/>
        <w:jc w:val="both"/>
      </w:pPr>
    </w:p>
    <w:p w14:paraId="26C43F38" w14:textId="77777777" w:rsidR="007A2BF4" w:rsidRDefault="007A2BF4" w:rsidP="007A2BF4">
      <w:pPr>
        <w:ind w:right="1023"/>
        <w:jc w:val="both"/>
      </w:pPr>
    </w:p>
    <w:p w14:paraId="51BA1E43" w14:textId="77777777" w:rsidR="007A2BF4" w:rsidRDefault="007A2BF4" w:rsidP="007A2BF4">
      <w:pPr>
        <w:ind w:right="1023"/>
        <w:jc w:val="both"/>
      </w:pPr>
    </w:p>
    <w:p w14:paraId="6C27BECA" w14:textId="77777777" w:rsidR="007A2BF4" w:rsidRDefault="007A2BF4" w:rsidP="007A2BF4">
      <w:pPr>
        <w:ind w:right="1023"/>
        <w:jc w:val="both"/>
      </w:pPr>
    </w:p>
    <w:p w14:paraId="4BCF2C0A" w14:textId="77777777" w:rsidR="007A2BF4" w:rsidRDefault="007A2BF4" w:rsidP="007A2BF4">
      <w:pPr>
        <w:ind w:right="1023"/>
        <w:jc w:val="both"/>
      </w:pPr>
    </w:p>
    <w:p w14:paraId="65D961C2" w14:textId="77777777" w:rsidR="00B31242" w:rsidRPr="007934CE" w:rsidRDefault="00B31242" w:rsidP="007A2BF4">
      <w:pPr>
        <w:ind w:right="1023"/>
        <w:jc w:val="both"/>
      </w:pPr>
      <w:r>
        <w:lastRenderedPageBreak/>
        <w:t xml:space="preserve">Refining content by selecting the DA Recommendations / Beneficiary Countries </w:t>
      </w:r>
    </w:p>
    <w:p w14:paraId="5F883F6B" w14:textId="77777777" w:rsidR="00B31242" w:rsidRPr="007934CE" w:rsidRDefault="00B31242" w:rsidP="00B31242"/>
    <w:p w14:paraId="08F5D3F3" w14:textId="77777777" w:rsidR="00B31242" w:rsidRDefault="00B31242" w:rsidP="00B31242">
      <w:pPr>
        <w:ind w:right="1023"/>
        <w:rPr>
          <w:noProof/>
          <w:sz w:val="20"/>
          <w:lang w:eastAsia="en-US"/>
        </w:rPr>
      </w:pPr>
      <w:r w:rsidRPr="004C64FC">
        <w:rPr>
          <w:noProof/>
          <w:sz w:val="20"/>
          <w:lang w:eastAsia="en-US"/>
        </w:rPr>
        <w:drawing>
          <wp:inline distT="0" distB="0" distL="0" distR="0" wp14:anchorId="3806FB81" wp14:editId="7EEB5408">
            <wp:extent cx="8686800" cy="2901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0D037" w14:textId="77777777" w:rsidR="00B31242" w:rsidRDefault="00B31242" w:rsidP="00E6769C">
      <w:pPr>
        <w:spacing w:line="720" w:lineRule="auto"/>
        <w:ind w:left="5760" w:right="1022"/>
        <w:jc w:val="center"/>
        <w:rPr>
          <w:noProof/>
          <w:sz w:val="20"/>
          <w:lang w:eastAsia="en-US"/>
        </w:rPr>
      </w:pPr>
    </w:p>
    <w:p w14:paraId="3AD0BE00" w14:textId="77777777" w:rsidR="006D0E02" w:rsidRDefault="006D0E02" w:rsidP="00E6769C">
      <w:pPr>
        <w:spacing w:line="720" w:lineRule="auto"/>
        <w:ind w:right="1022"/>
        <w:rPr>
          <w:noProof/>
          <w:sz w:val="20"/>
          <w:lang w:eastAsia="en-US"/>
        </w:rPr>
        <w:sectPr w:rsidR="006D0E02" w:rsidSect="006704C5">
          <w:headerReference w:type="default" r:id="rId30"/>
          <w:footerReference w:type="default" r:id="rId31"/>
          <w:headerReference w:type="first" r:id="rId32"/>
          <w:footerReference w:type="first" r:id="rId33"/>
          <w:pgSz w:w="15840" w:h="12240" w:orient="landscape"/>
          <w:pgMar w:top="403" w:right="677" w:bottom="1454" w:left="1483" w:header="720" w:footer="720" w:gutter="0"/>
          <w:pgNumType w:start="2"/>
          <w:cols w:space="720"/>
          <w:titlePg/>
          <w:docGrid w:linePitch="299"/>
        </w:sectPr>
      </w:pPr>
    </w:p>
    <w:p w14:paraId="7515CEAD" w14:textId="77777777" w:rsidR="00C10760" w:rsidRDefault="00B31242" w:rsidP="00B31242">
      <w:pPr>
        <w:ind w:right="1023"/>
        <w:rPr>
          <w:noProof/>
          <w:sz w:val="20"/>
          <w:lang w:eastAsia="en-US"/>
        </w:rPr>
      </w:pPr>
      <w:r w:rsidRPr="004C64FC">
        <w:rPr>
          <w:noProof/>
          <w:sz w:val="20"/>
          <w:lang w:eastAsia="en-US"/>
        </w:rPr>
        <w:lastRenderedPageBreak/>
        <w:drawing>
          <wp:inline distT="0" distB="0" distL="0" distR="0" wp14:anchorId="2503C4BF" wp14:editId="1C9FA762">
            <wp:extent cx="8434647" cy="1822574"/>
            <wp:effectExtent l="0" t="0" r="508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566783" cy="185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6CA64" w14:textId="77777777" w:rsidR="003979B2" w:rsidRDefault="003979B2" w:rsidP="00B31242">
      <w:pPr>
        <w:ind w:right="1023"/>
        <w:rPr>
          <w:noProof/>
          <w:sz w:val="20"/>
          <w:lang w:eastAsia="en-US"/>
        </w:rPr>
      </w:pPr>
    </w:p>
    <w:p w14:paraId="79AF4ECB" w14:textId="77777777" w:rsidR="00B31242" w:rsidRDefault="00B31242" w:rsidP="00B31242">
      <w:r w:rsidRPr="0056025C">
        <w:t>Full text search in Chinese</w:t>
      </w:r>
      <w:r>
        <w:t xml:space="preserve"> </w:t>
      </w:r>
    </w:p>
    <w:p w14:paraId="556EB43C" w14:textId="77777777" w:rsidR="00606C0D" w:rsidRDefault="00606C0D" w:rsidP="00B31242"/>
    <w:p w14:paraId="1305509E" w14:textId="77777777" w:rsidR="00606C0D" w:rsidRDefault="00606C0D" w:rsidP="00B31242">
      <w:r>
        <w:rPr>
          <w:noProof/>
          <w:sz w:val="20"/>
          <w:lang w:eastAsia="en-US"/>
        </w:rPr>
        <w:drawing>
          <wp:inline distT="0" distB="0" distL="0" distR="0" wp14:anchorId="33E525D5" wp14:editId="78E91DF0">
            <wp:extent cx="8438323" cy="1939636"/>
            <wp:effectExtent l="0" t="0" r="1270" b="3810"/>
            <wp:docPr id="4" name="Picture 4" descr="cid:image005.png@01D5E1D8.0673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png@01D5E1D8.06739000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00" cy="194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89AD" w14:textId="77777777" w:rsidR="003979B2" w:rsidRDefault="003979B2" w:rsidP="00B31242"/>
    <w:p w14:paraId="6C98883D" w14:textId="77777777" w:rsidR="00420A64" w:rsidRDefault="00C10760" w:rsidP="003979B2">
      <w:pPr>
        <w:tabs>
          <w:tab w:val="left" w:pos="10800"/>
        </w:tabs>
        <w:ind w:right="1023"/>
      </w:pPr>
      <w:r>
        <w:tab/>
      </w:r>
      <w:r w:rsidRPr="003407E7">
        <w:t>[Annex II</w:t>
      </w:r>
      <w:r>
        <w:t>I</w:t>
      </w:r>
      <w:r w:rsidRPr="003407E7">
        <w:t xml:space="preserve"> follows]</w:t>
      </w:r>
    </w:p>
    <w:p w14:paraId="32AF768F" w14:textId="77777777" w:rsidR="003979B2" w:rsidRDefault="003979B2" w:rsidP="003979B2">
      <w:pPr>
        <w:tabs>
          <w:tab w:val="left" w:pos="10800"/>
        </w:tabs>
        <w:ind w:right="1023"/>
      </w:pPr>
      <w:r>
        <w:br w:type="page"/>
      </w:r>
    </w:p>
    <w:p w14:paraId="10642318" w14:textId="77777777" w:rsidR="003979B2" w:rsidRDefault="003979B2" w:rsidP="003979B2">
      <w:pPr>
        <w:tabs>
          <w:tab w:val="left" w:pos="10800"/>
        </w:tabs>
        <w:ind w:right="1023"/>
        <w:sectPr w:rsidR="003979B2" w:rsidSect="003979B2">
          <w:headerReference w:type="default" r:id="rId37"/>
          <w:headerReference w:type="first" r:id="rId38"/>
          <w:footerReference w:type="first" r:id="rId39"/>
          <w:pgSz w:w="15840" w:h="12240" w:orient="landscape"/>
          <w:pgMar w:top="403" w:right="677" w:bottom="1454" w:left="1483" w:header="720" w:footer="720" w:gutter="0"/>
          <w:pgNumType w:start="2"/>
          <w:cols w:space="720"/>
          <w:titlePg/>
          <w:docGrid w:linePitch="299"/>
        </w:sectPr>
      </w:pPr>
    </w:p>
    <w:p w14:paraId="6CA30CB5" w14:textId="77777777" w:rsidR="003979B2" w:rsidRDefault="003979B2" w:rsidP="003979B2">
      <w:pPr>
        <w:tabs>
          <w:tab w:val="left" w:pos="10800"/>
        </w:tabs>
        <w:ind w:right="1023"/>
      </w:pPr>
    </w:p>
    <w:p w14:paraId="462B7669" w14:textId="77777777" w:rsidR="00B32112" w:rsidRDefault="00B32112" w:rsidP="003979B2">
      <w:pPr>
        <w:tabs>
          <w:tab w:val="left" w:pos="10800"/>
        </w:tabs>
        <w:ind w:right="1023"/>
      </w:pPr>
      <w:r w:rsidRPr="00100E23">
        <w:rPr>
          <w:noProof/>
          <w:lang w:eastAsia="en-US"/>
        </w:rPr>
        <w:drawing>
          <wp:inline distT="0" distB="0" distL="0" distR="0" wp14:anchorId="222E7DEB" wp14:editId="6CA1726A">
            <wp:extent cx="5459730" cy="7677509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95925" cy="786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A8153" w14:textId="77777777" w:rsidR="00B32112" w:rsidRDefault="00B32112">
      <w:r>
        <w:br w:type="page"/>
      </w:r>
    </w:p>
    <w:p w14:paraId="6CF00532" w14:textId="77777777" w:rsidR="003979B2" w:rsidRDefault="00154FBE" w:rsidP="003979B2">
      <w:pPr>
        <w:tabs>
          <w:tab w:val="left" w:pos="10800"/>
        </w:tabs>
        <w:ind w:right="1023"/>
      </w:pPr>
      <w:r w:rsidRPr="00100E23">
        <w:rPr>
          <w:noProof/>
          <w:lang w:eastAsia="en-US"/>
        </w:rPr>
        <w:lastRenderedPageBreak/>
        <w:drawing>
          <wp:inline distT="0" distB="0" distL="0" distR="0" wp14:anchorId="08AF48BE" wp14:editId="47865ACB">
            <wp:extent cx="5080000" cy="6952890"/>
            <wp:effectExtent l="0" t="0" r="635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01416" cy="698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4A45" w14:textId="77777777" w:rsidR="00376D2A" w:rsidRDefault="00376D2A" w:rsidP="00376D2A">
      <w:pPr>
        <w:ind w:left="5760" w:right="1023"/>
        <w:jc w:val="center"/>
      </w:pPr>
    </w:p>
    <w:p w14:paraId="72A223B0" w14:textId="77777777" w:rsidR="00376D2A" w:rsidRDefault="00376D2A" w:rsidP="00376D2A">
      <w:pPr>
        <w:ind w:left="5760" w:right="1023"/>
        <w:jc w:val="center"/>
      </w:pPr>
      <w:r>
        <w:t>[End of Annex and of document]</w:t>
      </w:r>
    </w:p>
    <w:p w14:paraId="514002FC" w14:textId="77777777" w:rsidR="00376D2A" w:rsidRDefault="00376D2A" w:rsidP="003979B2">
      <w:pPr>
        <w:tabs>
          <w:tab w:val="left" w:pos="10800"/>
        </w:tabs>
        <w:ind w:right="1023"/>
      </w:pPr>
    </w:p>
    <w:sectPr w:rsidR="00376D2A" w:rsidSect="00B32112">
      <w:headerReference w:type="first" r:id="rId42"/>
      <w:footerReference w:type="first" r:id="rId43"/>
      <w:pgSz w:w="12240" w:h="15840"/>
      <w:pgMar w:top="1483" w:right="403" w:bottom="677" w:left="1454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0AE80" w14:textId="77777777" w:rsidR="00A72BA1" w:rsidRDefault="00A72BA1">
      <w:r>
        <w:separator/>
      </w:r>
    </w:p>
  </w:endnote>
  <w:endnote w:type="continuationSeparator" w:id="0">
    <w:p w14:paraId="51E1677C" w14:textId="77777777" w:rsidR="00A72BA1" w:rsidRDefault="00A72BA1" w:rsidP="003B38C1">
      <w:r>
        <w:separator/>
      </w:r>
    </w:p>
    <w:p w14:paraId="4F4BDF6E" w14:textId="77777777" w:rsidR="00A72BA1" w:rsidRPr="003B38C1" w:rsidRDefault="00A72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F6D303" w14:textId="77777777" w:rsidR="00A72BA1" w:rsidRPr="003B38C1" w:rsidRDefault="00A72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2105" w14:textId="77777777" w:rsidR="006811C0" w:rsidRDefault="00E41A3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73D8840" wp14:editId="4EA0CE7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1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5CDDB2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umqw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CCDrpqsCAABm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C0D2F" w14:textId="77777777" w:rsidR="00606C0D" w:rsidRDefault="00606C0D" w:rsidP="001274E2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9802" w14:textId="77777777" w:rsidR="00B32112" w:rsidRDefault="00B32112" w:rsidP="0012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BE56" w14:textId="77777777" w:rsidR="001274E2" w:rsidRDefault="00E41A36" w:rsidP="001274E2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4384" behindDoc="0" locked="0" layoutInCell="0" allowOverlap="1" wp14:anchorId="368BF442" wp14:editId="3226551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5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FFA0DC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fLqg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Q7nfLqgIAAGY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4151" w14:textId="77777777" w:rsidR="001274E2" w:rsidRDefault="00E41A3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039AB696" wp14:editId="615B558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4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2A6F2A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jyqg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PyJjyqgIAAGY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3D861" w14:textId="77777777" w:rsidR="001274E2" w:rsidRDefault="001274E2" w:rsidP="001274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63" w14:textId="77777777" w:rsidR="006811C0" w:rsidRDefault="006811C0" w:rsidP="001274E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42D7" w14:textId="77777777" w:rsidR="006811C0" w:rsidRPr="006704C5" w:rsidRDefault="006811C0" w:rsidP="006704C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EAF8" w14:textId="77777777" w:rsidR="006811C0" w:rsidRDefault="006811C0" w:rsidP="001274E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5D29" w14:textId="77777777" w:rsidR="00606C0D" w:rsidRPr="006704C5" w:rsidRDefault="00606C0D" w:rsidP="006704C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72A94" w14:textId="77777777" w:rsidR="00606C0D" w:rsidRDefault="00606C0D" w:rsidP="0012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B343" w14:textId="77777777" w:rsidR="00A72BA1" w:rsidRDefault="00A72BA1">
      <w:r>
        <w:separator/>
      </w:r>
    </w:p>
  </w:footnote>
  <w:footnote w:type="continuationSeparator" w:id="0">
    <w:p w14:paraId="000CD763" w14:textId="77777777" w:rsidR="00A72BA1" w:rsidRDefault="00A72BA1" w:rsidP="008B60B2">
      <w:r>
        <w:separator/>
      </w:r>
    </w:p>
    <w:p w14:paraId="07AF9575" w14:textId="77777777" w:rsidR="00A72BA1" w:rsidRPr="00ED77FB" w:rsidRDefault="00A72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706A1F" w14:textId="77777777" w:rsidR="00A72BA1" w:rsidRPr="00ED77FB" w:rsidRDefault="00A72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8B" w14:textId="77777777" w:rsidR="001274E2" w:rsidRDefault="00E41A36" w:rsidP="001274E2">
    <w:pPr>
      <w:pStyle w:val="Header"/>
      <w:ind w:right="102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7297F61" wp14:editId="4E0880A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2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F9165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39pwIAAF8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B704B">
      <w:t>CDIP/25</w:t>
    </w:r>
    <w:r w:rsidR="001274E2">
      <w:t>/</w:t>
    </w:r>
    <w:r w:rsidR="007B704B">
      <w:t>INF/2</w:t>
    </w:r>
  </w:p>
  <w:p w14:paraId="35CA5E3E" w14:textId="77777777" w:rsidR="001274E2" w:rsidRDefault="001274E2" w:rsidP="001274E2">
    <w:pPr>
      <w:pStyle w:val="Header"/>
      <w:tabs>
        <w:tab w:val="clear" w:pos="4536"/>
        <w:tab w:val="clear" w:pos="9072"/>
      </w:tabs>
      <w:ind w:right="1020"/>
      <w:jc w:val="right"/>
    </w:pPr>
    <w:r>
      <w:t xml:space="preserve">page </w:t>
    </w:r>
    <w:sdt>
      <w:sdtPr>
        <w:id w:val="-23340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11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F8E3396" w14:textId="77777777" w:rsidR="001274E2" w:rsidRDefault="001274E2" w:rsidP="001274E2">
    <w:pPr>
      <w:pStyle w:val="Header"/>
      <w:ind w:right="1110"/>
      <w:jc w:val="right"/>
    </w:pPr>
  </w:p>
  <w:p w14:paraId="7D5DCAC5" w14:textId="77777777" w:rsidR="007B704B" w:rsidRPr="003C2327" w:rsidRDefault="007B704B" w:rsidP="001274E2">
    <w:pPr>
      <w:pStyle w:val="Header"/>
      <w:ind w:right="111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6006" w14:textId="77777777" w:rsidR="00606C0D" w:rsidRDefault="00606C0D" w:rsidP="00C74734">
    <w:pPr>
      <w:pStyle w:val="Header"/>
      <w:ind w:right="90"/>
      <w:jc w:val="right"/>
    </w:pPr>
    <w:r>
      <w:t>CDIP/25/INF/2</w:t>
    </w:r>
  </w:p>
  <w:p w14:paraId="78B1BDC3" w14:textId="77777777" w:rsidR="00606C0D" w:rsidRDefault="00606C0D" w:rsidP="00C74734">
    <w:pPr>
      <w:pStyle w:val="Header"/>
      <w:ind w:right="90"/>
      <w:jc w:val="right"/>
    </w:pPr>
    <w:r>
      <w:t>Annex II, page 2</w:t>
    </w:r>
  </w:p>
  <w:p w14:paraId="55C9DE25" w14:textId="77777777" w:rsidR="00606C0D" w:rsidRDefault="00606C0D" w:rsidP="003C2327">
    <w:pPr>
      <w:pStyle w:val="Header"/>
      <w:ind w:right="1110"/>
      <w:jc w:val="right"/>
    </w:pPr>
  </w:p>
  <w:p w14:paraId="3C5C1878" w14:textId="77777777" w:rsidR="00606C0D" w:rsidRPr="003C2327" w:rsidRDefault="00606C0D" w:rsidP="003C2327">
    <w:pPr>
      <w:pStyle w:val="Header"/>
      <w:ind w:right="111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8D6C" w14:textId="77777777" w:rsidR="006D0E02" w:rsidRDefault="006D0E02" w:rsidP="006D0E02">
    <w:pPr>
      <w:pStyle w:val="Header"/>
      <w:ind w:right="90"/>
      <w:jc w:val="right"/>
    </w:pPr>
    <w:r>
      <w:t>CDIP/25/INF/2</w:t>
    </w:r>
  </w:p>
  <w:p w14:paraId="10194633" w14:textId="77777777" w:rsidR="00C10760" w:rsidRDefault="00C10760" w:rsidP="00C10760">
    <w:pPr>
      <w:pStyle w:val="Header"/>
      <w:ind w:right="90"/>
      <w:jc w:val="right"/>
    </w:pPr>
    <w:r>
      <w:t>ANNEX II</w:t>
    </w:r>
  </w:p>
  <w:p w14:paraId="34A6BD76" w14:textId="77777777" w:rsidR="006704C5" w:rsidRDefault="006704C5">
    <w:pPr>
      <w:pStyle w:val="Header"/>
    </w:pPr>
  </w:p>
  <w:p w14:paraId="7BBF34C6" w14:textId="77777777" w:rsidR="006704C5" w:rsidRDefault="006704C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7E6F" w14:textId="77777777" w:rsidR="00606C0D" w:rsidRDefault="00606C0D" w:rsidP="00C74734">
    <w:pPr>
      <w:pStyle w:val="Header"/>
      <w:ind w:right="90"/>
      <w:jc w:val="right"/>
    </w:pPr>
    <w:r>
      <w:t>CDIP/25/INF/2</w:t>
    </w:r>
  </w:p>
  <w:p w14:paraId="1DDA36B4" w14:textId="77777777" w:rsidR="00FF77F6" w:rsidRDefault="00FF77F6" w:rsidP="00FF77F6">
    <w:pPr>
      <w:pStyle w:val="Header"/>
      <w:ind w:right="90"/>
      <w:jc w:val="right"/>
    </w:pPr>
    <w:r>
      <w:t>Annex III, page 2</w:t>
    </w:r>
  </w:p>
  <w:p w14:paraId="57714AB7" w14:textId="77777777" w:rsidR="00606C0D" w:rsidRDefault="00606C0D" w:rsidP="003C2327">
    <w:pPr>
      <w:pStyle w:val="Header"/>
      <w:ind w:right="1110"/>
      <w:jc w:val="right"/>
    </w:pPr>
  </w:p>
  <w:p w14:paraId="304C3895" w14:textId="77777777" w:rsidR="00606C0D" w:rsidRPr="003C2327" w:rsidRDefault="00606C0D" w:rsidP="003C2327">
    <w:pPr>
      <w:pStyle w:val="Header"/>
      <w:ind w:right="1110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28188" w14:textId="77777777" w:rsidR="00C10760" w:rsidRDefault="00C10760" w:rsidP="006D0E02">
    <w:pPr>
      <w:pStyle w:val="Header"/>
      <w:ind w:right="90"/>
      <w:jc w:val="right"/>
    </w:pPr>
    <w:r>
      <w:t>CDIP/25/INF/2</w:t>
    </w:r>
  </w:p>
  <w:p w14:paraId="2670115B" w14:textId="77777777" w:rsidR="00B32112" w:rsidRDefault="00B32112" w:rsidP="00B32112">
    <w:pPr>
      <w:pStyle w:val="Header"/>
      <w:ind w:right="90"/>
      <w:jc w:val="right"/>
    </w:pPr>
    <w:r>
      <w:t>Annex II, page 3</w:t>
    </w:r>
  </w:p>
  <w:p w14:paraId="34568675" w14:textId="77777777" w:rsidR="00C10760" w:rsidRDefault="00C10760">
    <w:pPr>
      <w:pStyle w:val="Header"/>
    </w:pPr>
  </w:p>
  <w:p w14:paraId="76710B65" w14:textId="77777777" w:rsidR="00C10760" w:rsidRDefault="00C1076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8831" w14:textId="77777777" w:rsidR="00B32112" w:rsidRDefault="00B32112" w:rsidP="006D0E02">
    <w:pPr>
      <w:pStyle w:val="Header"/>
      <w:ind w:right="90"/>
      <w:jc w:val="right"/>
    </w:pPr>
    <w:r>
      <w:t>CDIP/25/INF/2</w:t>
    </w:r>
  </w:p>
  <w:p w14:paraId="557B76A6" w14:textId="77777777" w:rsidR="00B32112" w:rsidRDefault="00B32112" w:rsidP="00B32112">
    <w:pPr>
      <w:pStyle w:val="Header"/>
      <w:ind w:right="90"/>
      <w:jc w:val="right"/>
    </w:pPr>
    <w:r>
      <w:t>ANNEX III</w:t>
    </w:r>
  </w:p>
  <w:p w14:paraId="7C8396A4" w14:textId="77777777" w:rsidR="00B32112" w:rsidRDefault="00B32112">
    <w:pPr>
      <w:pStyle w:val="Header"/>
    </w:pPr>
  </w:p>
  <w:p w14:paraId="5F3717B3" w14:textId="77777777" w:rsidR="00B32112" w:rsidRDefault="00B32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19DA" w14:textId="77777777" w:rsidR="003C2327" w:rsidRDefault="007B704B" w:rsidP="00FB3E3F">
    <w:pPr>
      <w:pStyle w:val="Header"/>
      <w:ind w:right="1020"/>
      <w:jc w:val="right"/>
    </w:pPr>
    <w:r>
      <w:t>CDIP/25/INF</w:t>
    </w:r>
    <w:r w:rsidR="003C2327">
      <w:t>/</w:t>
    </w:r>
    <w:r>
      <w:t>2</w:t>
    </w:r>
  </w:p>
  <w:p w14:paraId="068D8F53" w14:textId="4E352FD7" w:rsidR="003C2327" w:rsidRDefault="003C2327" w:rsidP="00FB3E3F">
    <w:pPr>
      <w:pStyle w:val="Header"/>
      <w:tabs>
        <w:tab w:val="clear" w:pos="4536"/>
        <w:tab w:val="clear" w:pos="9072"/>
      </w:tabs>
      <w:ind w:right="1020"/>
      <w:jc w:val="right"/>
    </w:pPr>
    <w:r>
      <w:t xml:space="preserve">page </w:t>
    </w:r>
    <w:sdt>
      <w:sdtPr>
        <w:id w:val="601685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4F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FC00F6E" w14:textId="77777777" w:rsidR="003C2327" w:rsidRDefault="003C2327" w:rsidP="003C2327">
    <w:pPr>
      <w:pStyle w:val="Header"/>
      <w:ind w:right="1110"/>
      <w:jc w:val="right"/>
    </w:pPr>
  </w:p>
  <w:p w14:paraId="061CFC94" w14:textId="77777777" w:rsidR="007B704B" w:rsidRPr="003C2327" w:rsidRDefault="007B704B" w:rsidP="003C2327">
    <w:pPr>
      <w:pStyle w:val="Header"/>
      <w:ind w:right="1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CAD71" w14:textId="77777777" w:rsidR="001274E2" w:rsidRDefault="00E41A3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0A1CEB65" wp14:editId="127F3E7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0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BD0CD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6pqg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hj6pqgIAAGY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64CF" w14:textId="77777777" w:rsidR="00B31242" w:rsidRDefault="00B31242" w:rsidP="00B31242">
    <w:pPr>
      <w:pStyle w:val="Header"/>
      <w:ind w:right="1020"/>
      <w:jc w:val="right"/>
    </w:pPr>
    <w:r>
      <w:t>CDIP/25/INF/2</w:t>
    </w:r>
  </w:p>
  <w:p w14:paraId="093D2B66" w14:textId="77777777" w:rsidR="00B31242" w:rsidRDefault="00B31242" w:rsidP="00B31242">
    <w:pPr>
      <w:pStyle w:val="Header"/>
      <w:tabs>
        <w:tab w:val="clear" w:pos="4536"/>
        <w:tab w:val="clear" w:pos="9072"/>
      </w:tabs>
      <w:ind w:right="1020"/>
      <w:jc w:val="right"/>
    </w:pPr>
    <w:r>
      <w:t>Annex II, page 3</w:t>
    </w:r>
  </w:p>
  <w:p w14:paraId="0AB6A580" w14:textId="77777777" w:rsidR="001274E2" w:rsidRDefault="001274E2" w:rsidP="001274E2">
    <w:pPr>
      <w:pStyle w:val="Header"/>
      <w:ind w:right="1110"/>
      <w:jc w:val="right"/>
    </w:pPr>
  </w:p>
  <w:p w14:paraId="1BF7D0E1" w14:textId="77777777" w:rsidR="00B31242" w:rsidRPr="003C2327" w:rsidRDefault="00B31242" w:rsidP="001274E2">
    <w:pPr>
      <w:pStyle w:val="Header"/>
      <w:ind w:right="111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E3039" w14:textId="77777777" w:rsidR="00C74734" w:rsidRDefault="007B704B" w:rsidP="00C74734">
    <w:pPr>
      <w:pStyle w:val="Header"/>
      <w:ind w:right="90"/>
      <w:jc w:val="right"/>
    </w:pPr>
    <w:r>
      <w:t>CDIP/25/INF/2</w:t>
    </w:r>
  </w:p>
  <w:p w14:paraId="3E8CE4CE" w14:textId="77777777" w:rsidR="00C74734" w:rsidRDefault="00C74734" w:rsidP="00C74734">
    <w:pPr>
      <w:pStyle w:val="Header"/>
      <w:tabs>
        <w:tab w:val="clear" w:pos="4536"/>
        <w:tab w:val="clear" w:pos="9072"/>
      </w:tabs>
      <w:ind w:right="90"/>
      <w:jc w:val="right"/>
    </w:pPr>
    <w:r>
      <w:t>ANNEX</w:t>
    </w:r>
  </w:p>
  <w:p w14:paraId="3E329478" w14:textId="77777777" w:rsidR="00C74734" w:rsidRPr="003C2327" w:rsidRDefault="00C74734" w:rsidP="003C2327">
    <w:pPr>
      <w:pStyle w:val="Header"/>
      <w:ind w:right="111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4513" w14:textId="77777777" w:rsidR="001274E2" w:rsidRDefault="00E41A36" w:rsidP="003521D7">
    <w:pPr>
      <w:pStyle w:val="Header"/>
      <w:ind w:right="18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07EE2A37" wp14:editId="56D63C9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73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F0BAD" w14:textId="77777777" w:rsidR="00E41A36" w:rsidRDefault="00E41A36" w:rsidP="00E41A36">
                          <w:pPr>
                            <w:jc w:val="center"/>
                          </w:pPr>
                          <w:r w:rsidRPr="00E41A3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31" type="#_x0000_t202" style="position:absolute;left:0;text-align:left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uCqw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nNDLgqsCAABm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E41A36" w:rsidRDefault="00E41A36" w:rsidP="00E41A36">
                    <w:pPr>
                      <w:jc w:val="center"/>
                    </w:pPr>
                    <w:r w:rsidRPr="00E41A3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B704B">
      <w:t>CDIP/25/INF/2</w:t>
    </w:r>
  </w:p>
  <w:p w14:paraId="05A3C47F" w14:textId="77777777" w:rsidR="001274E2" w:rsidRDefault="001274E2" w:rsidP="003521D7">
    <w:pPr>
      <w:pStyle w:val="Header"/>
      <w:tabs>
        <w:tab w:val="clear" w:pos="4536"/>
        <w:tab w:val="clear" w:pos="9072"/>
      </w:tabs>
      <w:ind w:right="180"/>
      <w:jc w:val="right"/>
    </w:pPr>
    <w:r>
      <w:t>ANNEX</w:t>
    </w:r>
    <w:r w:rsidR="00BB08F6">
      <w:t xml:space="preserve"> I</w:t>
    </w:r>
  </w:p>
  <w:p w14:paraId="76B5E066" w14:textId="77777777" w:rsidR="001274E2" w:rsidRDefault="001274E2" w:rsidP="001274E2">
    <w:pPr>
      <w:pStyle w:val="Header"/>
      <w:ind w:right="1110"/>
      <w:jc w:val="right"/>
    </w:pPr>
  </w:p>
  <w:p w14:paraId="3A6EA5F6" w14:textId="77777777" w:rsidR="007B704B" w:rsidRPr="003C2327" w:rsidRDefault="007B704B" w:rsidP="001274E2">
    <w:pPr>
      <w:pStyle w:val="Header"/>
      <w:ind w:right="111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578C" w14:textId="77777777" w:rsidR="006811C0" w:rsidRDefault="006811C0" w:rsidP="001274E2">
    <w:pPr>
      <w:pStyle w:val="Header"/>
      <w:ind w:right="1110"/>
      <w:jc w:val="right"/>
    </w:pPr>
  </w:p>
  <w:p w14:paraId="1C047698" w14:textId="77777777" w:rsidR="006811C0" w:rsidRPr="003C2327" w:rsidRDefault="006811C0" w:rsidP="001274E2">
    <w:pPr>
      <w:pStyle w:val="Header"/>
      <w:ind w:right="111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755C" w14:textId="77777777" w:rsidR="006811C0" w:rsidRDefault="006811C0" w:rsidP="00C74734">
    <w:pPr>
      <w:pStyle w:val="Header"/>
      <w:ind w:right="90"/>
      <w:jc w:val="right"/>
    </w:pPr>
    <w:r>
      <w:t>CDIP/25/INF/2</w:t>
    </w:r>
  </w:p>
  <w:p w14:paraId="7D7D14D2" w14:textId="77777777" w:rsidR="006704C5" w:rsidRDefault="006704C5" w:rsidP="00C74734">
    <w:pPr>
      <w:pStyle w:val="Header"/>
      <w:ind w:right="90"/>
      <w:jc w:val="right"/>
    </w:pPr>
    <w:r>
      <w:t>Annex II, page 2</w:t>
    </w:r>
  </w:p>
  <w:p w14:paraId="4294CAA7" w14:textId="77777777" w:rsidR="006811C0" w:rsidRDefault="006811C0" w:rsidP="003C2327">
    <w:pPr>
      <w:pStyle w:val="Header"/>
      <w:ind w:right="1110"/>
      <w:jc w:val="right"/>
    </w:pPr>
  </w:p>
  <w:p w14:paraId="612F4700" w14:textId="77777777" w:rsidR="006704C5" w:rsidRPr="003C2327" w:rsidRDefault="006704C5" w:rsidP="003C2327">
    <w:pPr>
      <w:pStyle w:val="Header"/>
      <w:ind w:right="111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D806A" w14:textId="77777777" w:rsidR="006811C0" w:rsidRDefault="006811C0" w:rsidP="003521D7">
    <w:pPr>
      <w:pStyle w:val="Header"/>
      <w:ind w:right="180"/>
      <w:jc w:val="right"/>
    </w:pPr>
    <w:r>
      <w:t>CDIP/25/INF/2</w:t>
    </w:r>
  </w:p>
  <w:p w14:paraId="19A41ED4" w14:textId="77777777" w:rsidR="006811C0" w:rsidRDefault="006811C0" w:rsidP="003521D7">
    <w:pPr>
      <w:pStyle w:val="Header"/>
      <w:tabs>
        <w:tab w:val="clear" w:pos="4536"/>
        <w:tab w:val="clear" w:pos="9072"/>
      </w:tabs>
      <w:ind w:right="180"/>
      <w:jc w:val="right"/>
    </w:pPr>
    <w:r>
      <w:t>ANNEX I</w:t>
    </w:r>
  </w:p>
  <w:p w14:paraId="483F66F5" w14:textId="77777777" w:rsidR="006811C0" w:rsidRDefault="006811C0" w:rsidP="001274E2">
    <w:pPr>
      <w:pStyle w:val="Header"/>
      <w:ind w:right="1110"/>
      <w:jc w:val="right"/>
    </w:pPr>
  </w:p>
  <w:p w14:paraId="435DAAD5" w14:textId="77777777" w:rsidR="006811C0" w:rsidRPr="003C2327" w:rsidRDefault="006811C0" w:rsidP="001274E2">
    <w:pPr>
      <w:pStyle w:val="Header"/>
      <w:ind w:right="11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6236C"/>
    <w:multiLevelType w:val="hybridMultilevel"/>
    <w:tmpl w:val="1DD0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5329"/>
    <w:multiLevelType w:val="hybridMultilevel"/>
    <w:tmpl w:val="48043264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660D"/>
    <w:multiLevelType w:val="hybridMultilevel"/>
    <w:tmpl w:val="B3348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0BAE"/>
    <w:multiLevelType w:val="hybridMultilevel"/>
    <w:tmpl w:val="FA66CF46"/>
    <w:lvl w:ilvl="0" w:tplc="49E89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03C16"/>
    <w:multiLevelType w:val="hybridMultilevel"/>
    <w:tmpl w:val="BBCC2106"/>
    <w:lvl w:ilvl="0" w:tplc="16D667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006FB"/>
    <w:rsid w:val="000014B1"/>
    <w:rsid w:val="00001E20"/>
    <w:rsid w:val="00002A32"/>
    <w:rsid w:val="0001536E"/>
    <w:rsid w:val="000163AF"/>
    <w:rsid w:val="00017EF4"/>
    <w:rsid w:val="00023AAE"/>
    <w:rsid w:val="00023C8A"/>
    <w:rsid w:val="000309E4"/>
    <w:rsid w:val="00033832"/>
    <w:rsid w:val="00036165"/>
    <w:rsid w:val="00043928"/>
    <w:rsid w:val="00043A0E"/>
    <w:rsid w:val="00043CAA"/>
    <w:rsid w:val="00044883"/>
    <w:rsid w:val="000466BA"/>
    <w:rsid w:val="00050F19"/>
    <w:rsid w:val="000512AC"/>
    <w:rsid w:val="00052D41"/>
    <w:rsid w:val="00055ECB"/>
    <w:rsid w:val="00057FC5"/>
    <w:rsid w:val="00061E4B"/>
    <w:rsid w:val="00065FE9"/>
    <w:rsid w:val="000665DD"/>
    <w:rsid w:val="000679C1"/>
    <w:rsid w:val="0007184C"/>
    <w:rsid w:val="00072E22"/>
    <w:rsid w:val="000748E2"/>
    <w:rsid w:val="00075432"/>
    <w:rsid w:val="00083E7B"/>
    <w:rsid w:val="00084FC0"/>
    <w:rsid w:val="0008664C"/>
    <w:rsid w:val="00092ED2"/>
    <w:rsid w:val="00095947"/>
    <w:rsid w:val="000968ED"/>
    <w:rsid w:val="00097480"/>
    <w:rsid w:val="000A7E98"/>
    <w:rsid w:val="000B12F2"/>
    <w:rsid w:val="000B30A0"/>
    <w:rsid w:val="000B330E"/>
    <w:rsid w:val="000B6C5D"/>
    <w:rsid w:val="000B7FA5"/>
    <w:rsid w:val="000C2FF1"/>
    <w:rsid w:val="000C3323"/>
    <w:rsid w:val="000C540C"/>
    <w:rsid w:val="000C6BDF"/>
    <w:rsid w:val="000D0A9E"/>
    <w:rsid w:val="000D336C"/>
    <w:rsid w:val="000E0CBD"/>
    <w:rsid w:val="000E1395"/>
    <w:rsid w:val="000E2346"/>
    <w:rsid w:val="000E2837"/>
    <w:rsid w:val="000E35F0"/>
    <w:rsid w:val="000E4CBB"/>
    <w:rsid w:val="000E4D3C"/>
    <w:rsid w:val="000E5E16"/>
    <w:rsid w:val="000E65DD"/>
    <w:rsid w:val="000E7B67"/>
    <w:rsid w:val="000E7E78"/>
    <w:rsid w:val="000F0CF0"/>
    <w:rsid w:val="000F34A2"/>
    <w:rsid w:val="000F5E56"/>
    <w:rsid w:val="000F620B"/>
    <w:rsid w:val="000F7850"/>
    <w:rsid w:val="001009EE"/>
    <w:rsid w:val="00100E23"/>
    <w:rsid w:val="00100F59"/>
    <w:rsid w:val="00101B8A"/>
    <w:rsid w:val="001027B6"/>
    <w:rsid w:val="00105209"/>
    <w:rsid w:val="00107138"/>
    <w:rsid w:val="00110C5E"/>
    <w:rsid w:val="001160B1"/>
    <w:rsid w:val="00121D09"/>
    <w:rsid w:val="0012321E"/>
    <w:rsid w:val="00126585"/>
    <w:rsid w:val="001274E2"/>
    <w:rsid w:val="001313FC"/>
    <w:rsid w:val="0013376C"/>
    <w:rsid w:val="00133837"/>
    <w:rsid w:val="0013425B"/>
    <w:rsid w:val="001348D7"/>
    <w:rsid w:val="001362EE"/>
    <w:rsid w:val="0014041E"/>
    <w:rsid w:val="00140A04"/>
    <w:rsid w:val="001508C2"/>
    <w:rsid w:val="00154FBE"/>
    <w:rsid w:val="00156C30"/>
    <w:rsid w:val="001606CC"/>
    <w:rsid w:val="00160D67"/>
    <w:rsid w:val="001638C1"/>
    <w:rsid w:val="00163D54"/>
    <w:rsid w:val="0017177B"/>
    <w:rsid w:val="00172FE0"/>
    <w:rsid w:val="00175AD2"/>
    <w:rsid w:val="0017628A"/>
    <w:rsid w:val="00177DB0"/>
    <w:rsid w:val="001832A6"/>
    <w:rsid w:val="00192A1F"/>
    <w:rsid w:val="00193C9D"/>
    <w:rsid w:val="001946D7"/>
    <w:rsid w:val="00194D2E"/>
    <w:rsid w:val="0019567C"/>
    <w:rsid w:val="001A2377"/>
    <w:rsid w:val="001A5B42"/>
    <w:rsid w:val="001B1C2B"/>
    <w:rsid w:val="001B47A0"/>
    <w:rsid w:val="001B52BB"/>
    <w:rsid w:val="001C0676"/>
    <w:rsid w:val="001C09A2"/>
    <w:rsid w:val="001C10FE"/>
    <w:rsid w:val="001C4041"/>
    <w:rsid w:val="001C5014"/>
    <w:rsid w:val="001C6003"/>
    <w:rsid w:val="001C66FD"/>
    <w:rsid w:val="001C72DC"/>
    <w:rsid w:val="001D0AA0"/>
    <w:rsid w:val="001D0CEA"/>
    <w:rsid w:val="001D59E6"/>
    <w:rsid w:val="001E0190"/>
    <w:rsid w:val="001E14C1"/>
    <w:rsid w:val="001E39B7"/>
    <w:rsid w:val="001E3D72"/>
    <w:rsid w:val="001E59EF"/>
    <w:rsid w:val="001E6248"/>
    <w:rsid w:val="001F1272"/>
    <w:rsid w:val="001F2981"/>
    <w:rsid w:val="001F324D"/>
    <w:rsid w:val="001F3359"/>
    <w:rsid w:val="001F3C8A"/>
    <w:rsid w:val="001F75A6"/>
    <w:rsid w:val="00201659"/>
    <w:rsid w:val="002028F4"/>
    <w:rsid w:val="00205320"/>
    <w:rsid w:val="00206C84"/>
    <w:rsid w:val="0021217E"/>
    <w:rsid w:val="00213C4B"/>
    <w:rsid w:val="00222628"/>
    <w:rsid w:val="00224850"/>
    <w:rsid w:val="00227344"/>
    <w:rsid w:val="00231E11"/>
    <w:rsid w:val="0023223E"/>
    <w:rsid w:val="00233BE9"/>
    <w:rsid w:val="00234DCB"/>
    <w:rsid w:val="00236302"/>
    <w:rsid w:val="00240043"/>
    <w:rsid w:val="00245C36"/>
    <w:rsid w:val="00250CB0"/>
    <w:rsid w:val="002537DF"/>
    <w:rsid w:val="00254AE3"/>
    <w:rsid w:val="002553BF"/>
    <w:rsid w:val="00257609"/>
    <w:rsid w:val="00260970"/>
    <w:rsid w:val="002634C4"/>
    <w:rsid w:val="002640A9"/>
    <w:rsid w:val="0026447C"/>
    <w:rsid w:val="002661E6"/>
    <w:rsid w:val="0027217F"/>
    <w:rsid w:val="00276389"/>
    <w:rsid w:val="00280C60"/>
    <w:rsid w:val="00283894"/>
    <w:rsid w:val="0028539A"/>
    <w:rsid w:val="00285DCC"/>
    <w:rsid w:val="00290202"/>
    <w:rsid w:val="002928D3"/>
    <w:rsid w:val="002961FA"/>
    <w:rsid w:val="0029716A"/>
    <w:rsid w:val="002A1579"/>
    <w:rsid w:val="002A3346"/>
    <w:rsid w:val="002A57B2"/>
    <w:rsid w:val="002B313F"/>
    <w:rsid w:val="002C2044"/>
    <w:rsid w:val="002C3600"/>
    <w:rsid w:val="002C5572"/>
    <w:rsid w:val="002C700A"/>
    <w:rsid w:val="002D677E"/>
    <w:rsid w:val="002D6AAD"/>
    <w:rsid w:val="002D700D"/>
    <w:rsid w:val="002E0424"/>
    <w:rsid w:val="002E068F"/>
    <w:rsid w:val="002E0998"/>
    <w:rsid w:val="002E1734"/>
    <w:rsid w:val="002E37A1"/>
    <w:rsid w:val="002E3E25"/>
    <w:rsid w:val="002E6CEB"/>
    <w:rsid w:val="002F1A58"/>
    <w:rsid w:val="002F1FE6"/>
    <w:rsid w:val="002F46D5"/>
    <w:rsid w:val="002F4E68"/>
    <w:rsid w:val="002F62BD"/>
    <w:rsid w:val="00302A10"/>
    <w:rsid w:val="0030622B"/>
    <w:rsid w:val="0030645C"/>
    <w:rsid w:val="00312D97"/>
    <w:rsid w:val="00312F7F"/>
    <w:rsid w:val="00313EE2"/>
    <w:rsid w:val="00314331"/>
    <w:rsid w:val="003150E9"/>
    <w:rsid w:val="00320919"/>
    <w:rsid w:val="003226EE"/>
    <w:rsid w:val="00323E66"/>
    <w:rsid w:val="00325CF0"/>
    <w:rsid w:val="003273BA"/>
    <w:rsid w:val="00331FA3"/>
    <w:rsid w:val="0033630A"/>
    <w:rsid w:val="00337EA8"/>
    <w:rsid w:val="00341F32"/>
    <w:rsid w:val="00344237"/>
    <w:rsid w:val="0035218A"/>
    <w:rsid w:val="003521D7"/>
    <w:rsid w:val="00353A31"/>
    <w:rsid w:val="00361450"/>
    <w:rsid w:val="0036153B"/>
    <w:rsid w:val="003617C1"/>
    <w:rsid w:val="0036359B"/>
    <w:rsid w:val="003673CF"/>
    <w:rsid w:val="00367479"/>
    <w:rsid w:val="00367C36"/>
    <w:rsid w:val="003704F6"/>
    <w:rsid w:val="00372A89"/>
    <w:rsid w:val="00374497"/>
    <w:rsid w:val="003760F9"/>
    <w:rsid w:val="00376D2A"/>
    <w:rsid w:val="00381C97"/>
    <w:rsid w:val="00382CDE"/>
    <w:rsid w:val="003845C1"/>
    <w:rsid w:val="00385AB1"/>
    <w:rsid w:val="00386656"/>
    <w:rsid w:val="00386AB8"/>
    <w:rsid w:val="003905F8"/>
    <w:rsid w:val="00391B5B"/>
    <w:rsid w:val="003920D2"/>
    <w:rsid w:val="00394B80"/>
    <w:rsid w:val="003979B2"/>
    <w:rsid w:val="003A0218"/>
    <w:rsid w:val="003A3189"/>
    <w:rsid w:val="003A35DF"/>
    <w:rsid w:val="003A560C"/>
    <w:rsid w:val="003A5DEF"/>
    <w:rsid w:val="003A5EE5"/>
    <w:rsid w:val="003A652F"/>
    <w:rsid w:val="003A65F7"/>
    <w:rsid w:val="003A6728"/>
    <w:rsid w:val="003A6845"/>
    <w:rsid w:val="003A6F89"/>
    <w:rsid w:val="003A7FD7"/>
    <w:rsid w:val="003B2F00"/>
    <w:rsid w:val="003B38C1"/>
    <w:rsid w:val="003C0BB9"/>
    <w:rsid w:val="003C0CC3"/>
    <w:rsid w:val="003C1B97"/>
    <w:rsid w:val="003C2327"/>
    <w:rsid w:val="003D0C68"/>
    <w:rsid w:val="003D297A"/>
    <w:rsid w:val="003D53C6"/>
    <w:rsid w:val="003D6275"/>
    <w:rsid w:val="003D646F"/>
    <w:rsid w:val="003D6783"/>
    <w:rsid w:val="003E318D"/>
    <w:rsid w:val="003E351B"/>
    <w:rsid w:val="003E45A2"/>
    <w:rsid w:val="003E5718"/>
    <w:rsid w:val="003F030C"/>
    <w:rsid w:val="003F1ED8"/>
    <w:rsid w:val="003F274D"/>
    <w:rsid w:val="003F5941"/>
    <w:rsid w:val="003F5BEE"/>
    <w:rsid w:val="003F5D1A"/>
    <w:rsid w:val="003F79B8"/>
    <w:rsid w:val="00400BA6"/>
    <w:rsid w:val="00401779"/>
    <w:rsid w:val="00402E54"/>
    <w:rsid w:val="004057E8"/>
    <w:rsid w:val="00405C98"/>
    <w:rsid w:val="0041231C"/>
    <w:rsid w:val="00416D88"/>
    <w:rsid w:val="0042061C"/>
    <w:rsid w:val="00420A64"/>
    <w:rsid w:val="00421897"/>
    <w:rsid w:val="0042339D"/>
    <w:rsid w:val="00423E3E"/>
    <w:rsid w:val="00424E8E"/>
    <w:rsid w:val="00427AF4"/>
    <w:rsid w:val="0043074D"/>
    <w:rsid w:val="004315B4"/>
    <w:rsid w:val="004322AB"/>
    <w:rsid w:val="004329B7"/>
    <w:rsid w:val="0043439C"/>
    <w:rsid w:val="004343DE"/>
    <w:rsid w:val="004345F4"/>
    <w:rsid w:val="00435007"/>
    <w:rsid w:val="00441216"/>
    <w:rsid w:val="004421C6"/>
    <w:rsid w:val="00443158"/>
    <w:rsid w:val="00446A59"/>
    <w:rsid w:val="0044780E"/>
    <w:rsid w:val="00447909"/>
    <w:rsid w:val="004502CD"/>
    <w:rsid w:val="004521C3"/>
    <w:rsid w:val="00452CC8"/>
    <w:rsid w:val="004532BE"/>
    <w:rsid w:val="00457099"/>
    <w:rsid w:val="004647DA"/>
    <w:rsid w:val="00466F74"/>
    <w:rsid w:val="00470A92"/>
    <w:rsid w:val="0047106B"/>
    <w:rsid w:val="00474062"/>
    <w:rsid w:val="004745CB"/>
    <w:rsid w:val="00477D6B"/>
    <w:rsid w:val="00482496"/>
    <w:rsid w:val="004824D2"/>
    <w:rsid w:val="00482542"/>
    <w:rsid w:val="004860B9"/>
    <w:rsid w:val="00487CB9"/>
    <w:rsid w:val="00490F5D"/>
    <w:rsid w:val="004A0C9B"/>
    <w:rsid w:val="004A3CDF"/>
    <w:rsid w:val="004A462C"/>
    <w:rsid w:val="004A6368"/>
    <w:rsid w:val="004A68D4"/>
    <w:rsid w:val="004B0065"/>
    <w:rsid w:val="004B2B49"/>
    <w:rsid w:val="004B5885"/>
    <w:rsid w:val="004C3E66"/>
    <w:rsid w:val="004C5971"/>
    <w:rsid w:val="004C64FC"/>
    <w:rsid w:val="004D012A"/>
    <w:rsid w:val="004D15E6"/>
    <w:rsid w:val="004D3698"/>
    <w:rsid w:val="004D5867"/>
    <w:rsid w:val="004D5909"/>
    <w:rsid w:val="004D5BDA"/>
    <w:rsid w:val="004E0589"/>
    <w:rsid w:val="004E1579"/>
    <w:rsid w:val="004E174D"/>
    <w:rsid w:val="004E2C91"/>
    <w:rsid w:val="004E5BAA"/>
    <w:rsid w:val="004E64E0"/>
    <w:rsid w:val="004F3D9D"/>
    <w:rsid w:val="004F3EA6"/>
    <w:rsid w:val="004F773D"/>
    <w:rsid w:val="005019FF"/>
    <w:rsid w:val="00510A76"/>
    <w:rsid w:val="00511E88"/>
    <w:rsid w:val="005146B7"/>
    <w:rsid w:val="00514D41"/>
    <w:rsid w:val="005153DA"/>
    <w:rsid w:val="005169EE"/>
    <w:rsid w:val="00517753"/>
    <w:rsid w:val="00517B3F"/>
    <w:rsid w:val="00521238"/>
    <w:rsid w:val="00521C68"/>
    <w:rsid w:val="0052344F"/>
    <w:rsid w:val="005234C3"/>
    <w:rsid w:val="0052512C"/>
    <w:rsid w:val="00530153"/>
    <w:rsid w:val="0053057A"/>
    <w:rsid w:val="00532BC1"/>
    <w:rsid w:val="00532D54"/>
    <w:rsid w:val="00535933"/>
    <w:rsid w:val="00535B8C"/>
    <w:rsid w:val="00535BD9"/>
    <w:rsid w:val="00543293"/>
    <w:rsid w:val="00550484"/>
    <w:rsid w:val="00551EE1"/>
    <w:rsid w:val="00552F42"/>
    <w:rsid w:val="00555572"/>
    <w:rsid w:val="0055561D"/>
    <w:rsid w:val="005558F9"/>
    <w:rsid w:val="0056025C"/>
    <w:rsid w:val="00560A29"/>
    <w:rsid w:val="005631F6"/>
    <w:rsid w:val="0056644D"/>
    <w:rsid w:val="00581B6A"/>
    <w:rsid w:val="005855BF"/>
    <w:rsid w:val="00594988"/>
    <w:rsid w:val="00595981"/>
    <w:rsid w:val="005A0766"/>
    <w:rsid w:val="005B0242"/>
    <w:rsid w:val="005B2D57"/>
    <w:rsid w:val="005C2E22"/>
    <w:rsid w:val="005C3142"/>
    <w:rsid w:val="005C3804"/>
    <w:rsid w:val="005C397B"/>
    <w:rsid w:val="005C4323"/>
    <w:rsid w:val="005C448C"/>
    <w:rsid w:val="005C6649"/>
    <w:rsid w:val="005C7095"/>
    <w:rsid w:val="005C798D"/>
    <w:rsid w:val="005D0243"/>
    <w:rsid w:val="005D1471"/>
    <w:rsid w:val="005D1C46"/>
    <w:rsid w:val="005D6460"/>
    <w:rsid w:val="005E0C56"/>
    <w:rsid w:val="005E158D"/>
    <w:rsid w:val="005E6A83"/>
    <w:rsid w:val="005E7D86"/>
    <w:rsid w:val="005F09DF"/>
    <w:rsid w:val="005F4C68"/>
    <w:rsid w:val="005F4D37"/>
    <w:rsid w:val="005F7F66"/>
    <w:rsid w:val="006007B3"/>
    <w:rsid w:val="0060121C"/>
    <w:rsid w:val="00601A42"/>
    <w:rsid w:val="006025D5"/>
    <w:rsid w:val="00603BC0"/>
    <w:rsid w:val="00605827"/>
    <w:rsid w:val="00606C0D"/>
    <w:rsid w:val="00607525"/>
    <w:rsid w:val="006079AB"/>
    <w:rsid w:val="00611154"/>
    <w:rsid w:val="00615155"/>
    <w:rsid w:val="006236D7"/>
    <w:rsid w:val="006245C2"/>
    <w:rsid w:val="006264AA"/>
    <w:rsid w:val="00626AAD"/>
    <w:rsid w:val="00631BCA"/>
    <w:rsid w:val="00632A8D"/>
    <w:rsid w:val="0063518D"/>
    <w:rsid w:val="0063538A"/>
    <w:rsid w:val="00636382"/>
    <w:rsid w:val="00640B31"/>
    <w:rsid w:val="006419F2"/>
    <w:rsid w:val="00644AB8"/>
    <w:rsid w:val="00646050"/>
    <w:rsid w:val="00647941"/>
    <w:rsid w:val="00652151"/>
    <w:rsid w:val="006535B0"/>
    <w:rsid w:val="006643B7"/>
    <w:rsid w:val="006660CF"/>
    <w:rsid w:val="00666301"/>
    <w:rsid w:val="0066682C"/>
    <w:rsid w:val="006704C5"/>
    <w:rsid w:val="0067095F"/>
    <w:rsid w:val="006713CA"/>
    <w:rsid w:val="006733D1"/>
    <w:rsid w:val="00676C5C"/>
    <w:rsid w:val="006811C0"/>
    <w:rsid w:val="00682F1D"/>
    <w:rsid w:val="00685561"/>
    <w:rsid w:val="0068705B"/>
    <w:rsid w:val="00692453"/>
    <w:rsid w:val="006935BB"/>
    <w:rsid w:val="00694CEB"/>
    <w:rsid w:val="00696B7C"/>
    <w:rsid w:val="006A2543"/>
    <w:rsid w:val="006A3DA5"/>
    <w:rsid w:val="006A3FC1"/>
    <w:rsid w:val="006B1AE5"/>
    <w:rsid w:val="006B22FC"/>
    <w:rsid w:val="006B35E4"/>
    <w:rsid w:val="006B6452"/>
    <w:rsid w:val="006C4180"/>
    <w:rsid w:val="006C4244"/>
    <w:rsid w:val="006C6850"/>
    <w:rsid w:val="006D0E02"/>
    <w:rsid w:val="006D165A"/>
    <w:rsid w:val="006D2B3D"/>
    <w:rsid w:val="006D6E43"/>
    <w:rsid w:val="006E1CD9"/>
    <w:rsid w:val="006E3C2F"/>
    <w:rsid w:val="006E71B6"/>
    <w:rsid w:val="006F0549"/>
    <w:rsid w:val="006F4797"/>
    <w:rsid w:val="006F51F5"/>
    <w:rsid w:val="00700397"/>
    <w:rsid w:val="00702ED1"/>
    <w:rsid w:val="00704655"/>
    <w:rsid w:val="00704A0B"/>
    <w:rsid w:val="007108F8"/>
    <w:rsid w:val="007121A0"/>
    <w:rsid w:val="00713A39"/>
    <w:rsid w:val="007140B6"/>
    <w:rsid w:val="007178B7"/>
    <w:rsid w:val="00721CCC"/>
    <w:rsid w:val="00722C16"/>
    <w:rsid w:val="00724BAF"/>
    <w:rsid w:val="007265BB"/>
    <w:rsid w:val="00726BD5"/>
    <w:rsid w:val="00727408"/>
    <w:rsid w:val="007300D1"/>
    <w:rsid w:val="0073530F"/>
    <w:rsid w:val="00740F30"/>
    <w:rsid w:val="00741837"/>
    <w:rsid w:val="0074186D"/>
    <w:rsid w:val="00741C3F"/>
    <w:rsid w:val="00743EF3"/>
    <w:rsid w:val="00744707"/>
    <w:rsid w:val="00753F09"/>
    <w:rsid w:val="0076450D"/>
    <w:rsid w:val="00764A01"/>
    <w:rsid w:val="007676F8"/>
    <w:rsid w:val="00773ED2"/>
    <w:rsid w:val="007746C4"/>
    <w:rsid w:val="007756DF"/>
    <w:rsid w:val="007760BA"/>
    <w:rsid w:val="007765B9"/>
    <w:rsid w:val="007769FC"/>
    <w:rsid w:val="00784F16"/>
    <w:rsid w:val="00791D75"/>
    <w:rsid w:val="007923A5"/>
    <w:rsid w:val="007930F2"/>
    <w:rsid w:val="007934CE"/>
    <w:rsid w:val="0079392B"/>
    <w:rsid w:val="007963D7"/>
    <w:rsid w:val="00797717"/>
    <w:rsid w:val="00797C58"/>
    <w:rsid w:val="007A2BF4"/>
    <w:rsid w:val="007A37FA"/>
    <w:rsid w:val="007A3DD2"/>
    <w:rsid w:val="007A705A"/>
    <w:rsid w:val="007A72AA"/>
    <w:rsid w:val="007B00F9"/>
    <w:rsid w:val="007B0B58"/>
    <w:rsid w:val="007B1714"/>
    <w:rsid w:val="007B704B"/>
    <w:rsid w:val="007C1435"/>
    <w:rsid w:val="007C2712"/>
    <w:rsid w:val="007C464B"/>
    <w:rsid w:val="007C586E"/>
    <w:rsid w:val="007C628F"/>
    <w:rsid w:val="007C6FCE"/>
    <w:rsid w:val="007D0949"/>
    <w:rsid w:val="007D12BA"/>
    <w:rsid w:val="007D13A6"/>
    <w:rsid w:val="007D1613"/>
    <w:rsid w:val="007D1986"/>
    <w:rsid w:val="007D4AD0"/>
    <w:rsid w:val="007D666F"/>
    <w:rsid w:val="007D6F28"/>
    <w:rsid w:val="007E0F9B"/>
    <w:rsid w:val="007E11AA"/>
    <w:rsid w:val="007E4C0E"/>
    <w:rsid w:val="007E4F5A"/>
    <w:rsid w:val="007E5BA1"/>
    <w:rsid w:val="007E6FF3"/>
    <w:rsid w:val="007F0F80"/>
    <w:rsid w:val="007F36E2"/>
    <w:rsid w:val="007F3700"/>
    <w:rsid w:val="007F3BB0"/>
    <w:rsid w:val="007F7496"/>
    <w:rsid w:val="007F7AFB"/>
    <w:rsid w:val="00804C4F"/>
    <w:rsid w:val="00806D61"/>
    <w:rsid w:val="00811F38"/>
    <w:rsid w:val="00823DD6"/>
    <w:rsid w:val="008255C6"/>
    <w:rsid w:val="00825D1B"/>
    <w:rsid w:val="0082738F"/>
    <w:rsid w:val="00830477"/>
    <w:rsid w:val="00831EFE"/>
    <w:rsid w:val="0083589A"/>
    <w:rsid w:val="00840079"/>
    <w:rsid w:val="00841B02"/>
    <w:rsid w:val="008422B7"/>
    <w:rsid w:val="0084505D"/>
    <w:rsid w:val="008478EF"/>
    <w:rsid w:val="00850AC7"/>
    <w:rsid w:val="008523FB"/>
    <w:rsid w:val="00857441"/>
    <w:rsid w:val="00860746"/>
    <w:rsid w:val="00871927"/>
    <w:rsid w:val="00871D5E"/>
    <w:rsid w:val="00872E60"/>
    <w:rsid w:val="00873425"/>
    <w:rsid w:val="00873F48"/>
    <w:rsid w:val="008743D0"/>
    <w:rsid w:val="00875DB4"/>
    <w:rsid w:val="00880680"/>
    <w:rsid w:val="00881F44"/>
    <w:rsid w:val="00882AF2"/>
    <w:rsid w:val="008830B1"/>
    <w:rsid w:val="00887175"/>
    <w:rsid w:val="008962D3"/>
    <w:rsid w:val="008A008F"/>
    <w:rsid w:val="008A07C1"/>
    <w:rsid w:val="008A3CBA"/>
    <w:rsid w:val="008B1EF0"/>
    <w:rsid w:val="008B2CC1"/>
    <w:rsid w:val="008B3729"/>
    <w:rsid w:val="008B60B2"/>
    <w:rsid w:val="008C0492"/>
    <w:rsid w:val="008C101B"/>
    <w:rsid w:val="008C1BD0"/>
    <w:rsid w:val="008C29CC"/>
    <w:rsid w:val="008C3FAA"/>
    <w:rsid w:val="008C490C"/>
    <w:rsid w:val="008C6064"/>
    <w:rsid w:val="008C63C9"/>
    <w:rsid w:val="008C7081"/>
    <w:rsid w:val="008D2A53"/>
    <w:rsid w:val="008D2B20"/>
    <w:rsid w:val="008D5AF3"/>
    <w:rsid w:val="008E18B8"/>
    <w:rsid w:val="008E19B6"/>
    <w:rsid w:val="008E22B8"/>
    <w:rsid w:val="008E3EA6"/>
    <w:rsid w:val="008E53C4"/>
    <w:rsid w:val="008F07D4"/>
    <w:rsid w:val="008F2A2E"/>
    <w:rsid w:val="008F44D7"/>
    <w:rsid w:val="008F513F"/>
    <w:rsid w:val="008F6BDE"/>
    <w:rsid w:val="009000D5"/>
    <w:rsid w:val="00901473"/>
    <w:rsid w:val="0090188D"/>
    <w:rsid w:val="00902775"/>
    <w:rsid w:val="00904B02"/>
    <w:rsid w:val="009064B3"/>
    <w:rsid w:val="0090731E"/>
    <w:rsid w:val="00907A7D"/>
    <w:rsid w:val="009128CA"/>
    <w:rsid w:val="009135FE"/>
    <w:rsid w:val="00916EE2"/>
    <w:rsid w:val="00917E94"/>
    <w:rsid w:val="00920B27"/>
    <w:rsid w:val="00920E54"/>
    <w:rsid w:val="00921141"/>
    <w:rsid w:val="00922EBE"/>
    <w:rsid w:val="009304B4"/>
    <w:rsid w:val="0093615A"/>
    <w:rsid w:val="009362F9"/>
    <w:rsid w:val="00941CB7"/>
    <w:rsid w:val="00942C7F"/>
    <w:rsid w:val="009431A3"/>
    <w:rsid w:val="0094712C"/>
    <w:rsid w:val="009601E1"/>
    <w:rsid w:val="00960A90"/>
    <w:rsid w:val="00961051"/>
    <w:rsid w:val="0096185F"/>
    <w:rsid w:val="0096378D"/>
    <w:rsid w:val="00965246"/>
    <w:rsid w:val="00966A22"/>
    <w:rsid w:val="00966DB9"/>
    <w:rsid w:val="0096722F"/>
    <w:rsid w:val="00971002"/>
    <w:rsid w:val="009732DB"/>
    <w:rsid w:val="009737B1"/>
    <w:rsid w:val="00975994"/>
    <w:rsid w:val="00975C8E"/>
    <w:rsid w:val="00980843"/>
    <w:rsid w:val="00982C89"/>
    <w:rsid w:val="009848A8"/>
    <w:rsid w:val="009854EE"/>
    <w:rsid w:val="00985654"/>
    <w:rsid w:val="00986556"/>
    <w:rsid w:val="0098707E"/>
    <w:rsid w:val="00987488"/>
    <w:rsid w:val="00987D53"/>
    <w:rsid w:val="00994129"/>
    <w:rsid w:val="0099450E"/>
    <w:rsid w:val="00997A9F"/>
    <w:rsid w:val="009A0255"/>
    <w:rsid w:val="009A1FE3"/>
    <w:rsid w:val="009A3FE9"/>
    <w:rsid w:val="009A7AAC"/>
    <w:rsid w:val="009B1377"/>
    <w:rsid w:val="009B1964"/>
    <w:rsid w:val="009B452F"/>
    <w:rsid w:val="009B477B"/>
    <w:rsid w:val="009B4977"/>
    <w:rsid w:val="009B49FD"/>
    <w:rsid w:val="009B50D9"/>
    <w:rsid w:val="009B5C2E"/>
    <w:rsid w:val="009C4FE8"/>
    <w:rsid w:val="009C7561"/>
    <w:rsid w:val="009D06FD"/>
    <w:rsid w:val="009D30C3"/>
    <w:rsid w:val="009E1AC2"/>
    <w:rsid w:val="009E1FD4"/>
    <w:rsid w:val="009E2791"/>
    <w:rsid w:val="009E3846"/>
    <w:rsid w:val="009E3F6F"/>
    <w:rsid w:val="009E760E"/>
    <w:rsid w:val="009F0D20"/>
    <w:rsid w:val="009F459A"/>
    <w:rsid w:val="009F45E2"/>
    <w:rsid w:val="009F499F"/>
    <w:rsid w:val="009F7B0F"/>
    <w:rsid w:val="00A01251"/>
    <w:rsid w:val="00A0392A"/>
    <w:rsid w:val="00A04012"/>
    <w:rsid w:val="00A11CC0"/>
    <w:rsid w:val="00A11F31"/>
    <w:rsid w:val="00A14FA6"/>
    <w:rsid w:val="00A157C6"/>
    <w:rsid w:val="00A16E6A"/>
    <w:rsid w:val="00A174F1"/>
    <w:rsid w:val="00A20BA1"/>
    <w:rsid w:val="00A20D06"/>
    <w:rsid w:val="00A22755"/>
    <w:rsid w:val="00A22790"/>
    <w:rsid w:val="00A26447"/>
    <w:rsid w:val="00A26BE0"/>
    <w:rsid w:val="00A3491C"/>
    <w:rsid w:val="00A37436"/>
    <w:rsid w:val="00A409F6"/>
    <w:rsid w:val="00A4108F"/>
    <w:rsid w:val="00A417BB"/>
    <w:rsid w:val="00A42DAF"/>
    <w:rsid w:val="00A45BD8"/>
    <w:rsid w:val="00A47922"/>
    <w:rsid w:val="00A50109"/>
    <w:rsid w:val="00A52611"/>
    <w:rsid w:val="00A53016"/>
    <w:rsid w:val="00A53FD5"/>
    <w:rsid w:val="00A55532"/>
    <w:rsid w:val="00A5595A"/>
    <w:rsid w:val="00A56C39"/>
    <w:rsid w:val="00A57BFB"/>
    <w:rsid w:val="00A630DD"/>
    <w:rsid w:val="00A63271"/>
    <w:rsid w:val="00A64AD7"/>
    <w:rsid w:val="00A64FEA"/>
    <w:rsid w:val="00A7022D"/>
    <w:rsid w:val="00A71B2D"/>
    <w:rsid w:val="00A72BA1"/>
    <w:rsid w:val="00A7366A"/>
    <w:rsid w:val="00A7630F"/>
    <w:rsid w:val="00A802A1"/>
    <w:rsid w:val="00A82AA1"/>
    <w:rsid w:val="00A862DC"/>
    <w:rsid w:val="00A869B7"/>
    <w:rsid w:val="00A87417"/>
    <w:rsid w:val="00A91E50"/>
    <w:rsid w:val="00A96E91"/>
    <w:rsid w:val="00A97B22"/>
    <w:rsid w:val="00AA073D"/>
    <w:rsid w:val="00AA6523"/>
    <w:rsid w:val="00AA6CD9"/>
    <w:rsid w:val="00AA6EBA"/>
    <w:rsid w:val="00AA6F94"/>
    <w:rsid w:val="00AA7400"/>
    <w:rsid w:val="00AA77D4"/>
    <w:rsid w:val="00AA7E25"/>
    <w:rsid w:val="00AB46CC"/>
    <w:rsid w:val="00AB5BDF"/>
    <w:rsid w:val="00AC0951"/>
    <w:rsid w:val="00AC205C"/>
    <w:rsid w:val="00AC2079"/>
    <w:rsid w:val="00AC5C9A"/>
    <w:rsid w:val="00AC6206"/>
    <w:rsid w:val="00AD1902"/>
    <w:rsid w:val="00AD2F0B"/>
    <w:rsid w:val="00AD3EA6"/>
    <w:rsid w:val="00AD5138"/>
    <w:rsid w:val="00AD54B9"/>
    <w:rsid w:val="00AE4D17"/>
    <w:rsid w:val="00AF0543"/>
    <w:rsid w:val="00AF0A6B"/>
    <w:rsid w:val="00AF2638"/>
    <w:rsid w:val="00AF299D"/>
    <w:rsid w:val="00AF5CCA"/>
    <w:rsid w:val="00AF6141"/>
    <w:rsid w:val="00B00981"/>
    <w:rsid w:val="00B05A69"/>
    <w:rsid w:val="00B11C36"/>
    <w:rsid w:val="00B126C9"/>
    <w:rsid w:val="00B12B8E"/>
    <w:rsid w:val="00B212AC"/>
    <w:rsid w:val="00B2254D"/>
    <w:rsid w:val="00B236A9"/>
    <w:rsid w:val="00B277C1"/>
    <w:rsid w:val="00B30177"/>
    <w:rsid w:val="00B31242"/>
    <w:rsid w:val="00B315ED"/>
    <w:rsid w:val="00B32112"/>
    <w:rsid w:val="00B3346F"/>
    <w:rsid w:val="00B34AE6"/>
    <w:rsid w:val="00B37CA1"/>
    <w:rsid w:val="00B4011D"/>
    <w:rsid w:val="00B424E6"/>
    <w:rsid w:val="00B44048"/>
    <w:rsid w:val="00B5059E"/>
    <w:rsid w:val="00B508C4"/>
    <w:rsid w:val="00B5606D"/>
    <w:rsid w:val="00B56486"/>
    <w:rsid w:val="00B56D32"/>
    <w:rsid w:val="00B605E1"/>
    <w:rsid w:val="00B62046"/>
    <w:rsid w:val="00B62BAE"/>
    <w:rsid w:val="00B64DD1"/>
    <w:rsid w:val="00B653B8"/>
    <w:rsid w:val="00B65F10"/>
    <w:rsid w:val="00B66847"/>
    <w:rsid w:val="00B67151"/>
    <w:rsid w:val="00B7416C"/>
    <w:rsid w:val="00B77066"/>
    <w:rsid w:val="00B7767A"/>
    <w:rsid w:val="00B80DCE"/>
    <w:rsid w:val="00B8312D"/>
    <w:rsid w:val="00B83E9D"/>
    <w:rsid w:val="00B85B51"/>
    <w:rsid w:val="00B87B94"/>
    <w:rsid w:val="00B911D3"/>
    <w:rsid w:val="00B91308"/>
    <w:rsid w:val="00B93932"/>
    <w:rsid w:val="00B95415"/>
    <w:rsid w:val="00B9668D"/>
    <w:rsid w:val="00B9734B"/>
    <w:rsid w:val="00BA30E2"/>
    <w:rsid w:val="00BB0871"/>
    <w:rsid w:val="00BB08F6"/>
    <w:rsid w:val="00BC1989"/>
    <w:rsid w:val="00BC5408"/>
    <w:rsid w:val="00BC5E4D"/>
    <w:rsid w:val="00BC6E83"/>
    <w:rsid w:val="00BD6D83"/>
    <w:rsid w:val="00BD6EB2"/>
    <w:rsid w:val="00BD709E"/>
    <w:rsid w:val="00BE4BBB"/>
    <w:rsid w:val="00BF13A4"/>
    <w:rsid w:val="00BF2522"/>
    <w:rsid w:val="00BF2FCE"/>
    <w:rsid w:val="00BF32E2"/>
    <w:rsid w:val="00BF4D8E"/>
    <w:rsid w:val="00BF587A"/>
    <w:rsid w:val="00BF64D6"/>
    <w:rsid w:val="00BF6D34"/>
    <w:rsid w:val="00C01870"/>
    <w:rsid w:val="00C01F4C"/>
    <w:rsid w:val="00C035E6"/>
    <w:rsid w:val="00C10760"/>
    <w:rsid w:val="00C10FD0"/>
    <w:rsid w:val="00C11BFE"/>
    <w:rsid w:val="00C11C54"/>
    <w:rsid w:val="00C1310B"/>
    <w:rsid w:val="00C13D0E"/>
    <w:rsid w:val="00C15EAD"/>
    <w:rsid w:val="00C16FEB"/>
    <w:rsid w:val="00C2040D"/>
    <w:rsid w:val="00C227A9"/>
    <w:rsid w:val="00C24089"/>
    <w:rsid w:val="00C24875"/>
    <w:rsid w:val="00C3060E"/>
    <w:rsid w:val="00C31366"/>
    <w:rsid w:val="00C31878"/>
    <w:rsid w:val="00C335C9"/>
    <w:rsid w:val="00C35164"/>
    <w:rsid w:val="00C35F01"/>
    <w:rsid w:val="00C35F12"/>
    <w:rsid w:val="00C3623A"/>
    <w:rsid w:val="00C36B41"/>
    <w:rsid w:val="00C404CC"/>
    <w:rsid w:val="00C44695"/>
    <w:rsid w:val="00C44958"/>
    <w:rsid w:val="00C472CB"/>
    <w:rsid w:val="00C47D47"/>
    <w:rsid w:val="00C5068F"/>
    <w:rsid w:val="00C52C8B"/>
    <w:rsid w:val="00C52CDC"/>
    <w:rsid w:val="00C54078"/>
    <w:rsid w:val="00C541B6"/>
    <w:rsid w:val="00C54B2A"/>
    <w:rsid w:val="00C606FF"/>
    <w:rsid w:val="00C60F9B"/>
    <w:rsid w:val="00C6131F"/>
    <w:rsid w:val="00C617C7"/>
    <w:rsid w:val="00C74734"/>
    <w:rsid w:val="00C74D92"/>
    <w:rsid w:val="00C75B4B"/>
    <w:rsid w:val="00C8309D"/>
    <w:rsid w:val="00C8360E"/>
    <w:rsid w:val="00C870B8"/>
    <w:rsid w:val="00C90130"/>
    <w:rsid w:val="00C972DF"/>
    <w:rsid w:val="00C977DA"/>
    <w:rsid w:val="00CA278D"/>
    <w:rsid w:val="00CA3164"/>
    <w:rsid w:val="00CB0C76"/>
    <w:rsid w:val="00CB1367"/>
    <w:rsid w:val="00CB1CF4"/>
    <w:rsid w:val="00CB1DF6"/>
    <w:rsid w:val="00CB2C6F"/>
    <w:rsid w:val="00CB56E4"/>
    <w:rsid w:val="00CB5B05"/>
    <w:rsid w:val="00CB6B2F"/>
    <w:rsid w:val="00CD04F1"/>
    <w:rsid w:val="00CD2AF5"/>
    <w:rsid w:val="00CD3B55"/>
    <w:rsid w:val="00CD5D03"/>
    <w:rsid w:val="00CE47B0"/>
    <w:rsid w:val="00CE51AF"/>
    <w:rsid w:val="00CE7DBA"/>
    <w:rsid w:val="00CF1135"/>
    <w:rsid w:val="00CF32D8"/>
    <w:rsid w:val="00CF58F8"/>
    <w:rsid w:val="00CF7190"/>
    <w:rsid w:val="00D06E01"/>
    <w:rsid w:val="00D10698"/>
    <w:rsid w:val="00D10D75"/>
    <w:rsid w:val="00D15749"/>
    <w:rsid w:val="00D17BE8"/>
    <w:rsid w:val="00D223B3"/>
    <w:rsid w:val="00D260FB"/>
    <w:rsid w:val="00D357F6"/>
    <w:rsid w:val="00D36D9E"/>
    <w:rsid w:val="00D36DE0"/>
    <w:rsid w:val="00D379D8"/>
    <w:rsid w:val="00D42733"/>
    <w:rsid w:val="00D45252"/>
    <w:rsid w:val="00D4576B"/>
    <w:rsid w:val="00D468C9"/>
    <w:rsid w:val="00D52600"/>
    <w:rsid w:val="00D533C3"/>
    <w:rsid w:val="00D5526D"/>
    <w:rsid w:val="00D57959"/>
    <w:rsid w:val="00D60685"/>
    <w:rsid w:val="00D60CF6"/>
    <w:rsid w:val="00D65A62"/>
    <w:rsid w:val="00D71B4D"/>
    <w:rsid w:val="00D73C99"/>
    <w:rsid w:val="00D74EEA"/>
    <w:rsid w:val="00D768A1"/>
    <w:rsid w:val="00D77536"/>
    <w:rsid w:val="00D85652"/>
    <w:rsid w:val="00D87C50"/>
    <w:rsid w:val="00D91310"/>
    <w:rsid w:val="00D92A9F"/>
    <w:rsid w:val="00D93D55"/>
    <w:rsid w:val="00D95E6F"/>
    <w:rsid w:val="00D977E0"/>
    <w:rsid w:val="00DA022B"/>
    <w:rsid w:val="00DA186B"/>
    <w:rsid w:val="00DA5C6A"/>
    <w:rsid w:val="00DA65BA"/>
    <w:rsid w:val="00DB0B48"/>
    <w:rsid w:val="00DB1660"/>
    <w:rsid w:val="00DB1F6E"/>
    <w:rsid w:val="00DB2734"/>
    <w:rsid w:val="00DB2B09"/>
    <w:rsid w:val="00DB5EDF"/>
    <w:rsid w:val="00DC1684"/>
    <w:rsid w:val="00DC2688"/>
    <w:rsid w:val="00DD4ACE"/>
    <w:rsid w:val="00DD5FF2"/>
    <w:rsid w:val="00DE4B0E"/>
    <w:rsid w:val="00DE6086"/>
    <w:rsid w:val="00DF15B3"/>
    <w:rsid w:val="00DF3FB3"/>
    <w:rsid w:val="00DF4B31"/>
    <w:rsid w:val="00DF7C69"/>
    <w:rsid w:val="00E015DB"/>
    <w:rsid w:val="00E06BC8"/>
    <w:rsid w:val="00E12D77"/>
    <w:rsid w:val="00E14987"/>
    <w:rsid w:val="00E15015"/>
    <w:rsid w:val="00E16D72"/>
    <w:rsid w:val="00E20A49"/>
    <w:rsid w:val="00E20BFF"/>
    <w:rsid w:val="00E2155F"/>
    <w:rsid w:val="00E24CD2"/>
    <w:rsid w:val="00E273F8"/>
    <w:rsid w:val="00E274EF"/>
    <w:rsid w:val="00E335FE"/>
    <w:rsid w:val="00E34B0F"/>
    <w:rsid w:val="00E3594B"/>
    <w:rsid w:val="00E41A36"/>
    <w:rsid w:val="00E47EDF"/>
    <w:rsid w:val="00E51A89"/>
    <w:rsid w:val="00E5418D"/>
    <w:rsid w:val="00E54F6C"/>
    <w:rsid w:val="00E55484"/>
    <w:rsid w:val="00E55D4D"/>
    <w:rsid w:val="00E55FEC"/>
    <w:rsid w:val="00E57E26"/>
    <w:rsid w:val="00E62B20"/>
    <w:rsid w:val="00E6367C"/>
    <w:rsid w:val="00E66C26"/>
    <w:rsid w:val="00E675F4"/>
    <w:rsid w:val="00E6769C"/>
    <w:rsid w:val="00E6796C"/>
    <w:rsid w:val="00E70F54"/>
    <w:rsid w:val="00E71F14"/>
    <w:rsid w:val="00E725E8"/>
    <w:rsid w:val="00E81E5A"/>
    <w:rsid w:val="00E829AB"/>
    <w:rsid w:val="00E85D79"/>
    <w:rsid w:val="00E87511"/>
    <w:rsid w:val="00E925E6"/>
    <w:rsid w:val="00E93DFE"/>
    <w:rsid w:val="00EA0453"/>
    <w:rsid w:val="00EA1924"/>
    <w:rsid w:val="00EA2064"/>
    <w:rsid w:val="00EA283D"/>
    <w:rsid w:val="00EA39AB"/>
    <w:rsid w:val="00EA3AC1"/>
    <w:rsid w:val="00EA51C9"/>
    <w:rsid w:val="00EA5F0F"/>
    <w:rsid w:val="00EA7285"/>
    <w:rsid w:val="00EC1A1F"/>
    <w:rsid w:val="00EC1A41"/>
    <w:rsid w:val="00EC4E49"/>
    <w:rsid w:val="00EC63D0"/>
    <w:rsid w:val="00EC64DF"/>
    <w:rsid w:val="00EC7A3C"/>
    <w:rsid w:val="00EC7E43"/>
    <w:rsid w:val="00ED15F0"/>
    <w:rsid w:val="00ED2E9D"/>
    <w:rsid w:val="00ED3C3A"/>
    <w:rsid w:val="00ED4F39"/>
    <w:rsid w:val="00ED54D0"/>
    <w:rsid w:val="00ED708C"/>
    <w:rsid w:val="00ED77FB"/>
    <w:rsid w:val="00EE1FC0"/>
    <w:rsid w:val="00EE1FF1"/>
    <w:rsid w:val="00EE45FA"/>
    <w:rsid w:val="00EE4F65"/>
    <w:rsid w:val="00EE5AEB"/>
    <w:rsid w:val="00EF0ECF"/>
    <w:rsid w:val="00EF1D89"/>
    <w:rsid w:val="00EF37E9"/>
    <w:rsid w:val="00EF4CA9"/>
    <w:rsid w:val="00EF4F2C"/>
    <w:rsid w:val="00EF5380"/>
    <w:rsid w:val="00F0085D"/>
    <w:rsid w:val="00F0191C"/>
    <w:rsid w:val="00F032D2"/>
    <w:rsid w:val="00F03E8D"/>
    <w:rsid w:val="00F10B6C"/>
    <w:rsid w:val="00F1411C"/>
    <w:rsid w:val="00F14E1A"/>
    <w:rsid w:val="00F16A2A"/>
    <w:rsid w:val="00F179D3"/>
    <w:rsid w:val="00F17CCA"/>
    <w:rsid w:val="00F21262"/>
    <w:rsid w:val="00F25C42"/>
    <w:rsid w:val="00F27E10"/>
    <w:rsid w:val="00F34660"/>
    <w:rsid w:val="00F3770A"/>
    <w:rsid w:val="00F40296"/>
    <w:rsid w:val="00F464FD"/>
    <w:rsid w:val="00F47181"/>
    <w:rsid w:val="00F47EE3"/>
    <w:rsid w:val="00F50E7E"/>
    <w:rsid w:val="00F61D28"/>
    <w:rsid w:val="00F66152"/>
    <w:rsid w:val="00F70997"/>
    <w:rsid w:val="00F7189F"/>
    <w:rsid w:val="00F72388"/>
    <w:rsid w:val="00F74D92"/>
    <w:rsid w:val="00F75ACB"/>
    <w:rsid w:val="00F7634C"/>
    <w:rsid w:val="00F81DA8"/>
    <w:rsid w:val="00F868A4"/>
    <w:rsid w:val="00F86DAC"/>
    <w:rsid w:val="00F8764E"/>
    <w:rsid w:val="00F8780A"/>
    <w:rsid w:val="00F957AD"/>
    <w:rsid w:val="00F971BC"/>
    <w:rsid w:val="00F97594"/>
    <w:rsid w:val="00FA090D"/>
    <w:rsid w:val="00FA0EB7"/>
    <w:rsid w:val="00FA1BB0"/>
    <w:rsid w:val="00FA2281"/>
    <w:rsid w:val="00FA32DD"/>
    <w:rsid w:val="00FA3630"/>
    <w:rsid w:val="00FA42E3"/>
    <w:rsid w:val="00FA584E"/>
    <w:rsid w:val="00FB03E8"/>
    <w:rsid w:val="00FB2FFA"/>
    <w:rsid w:val="00FB3531"/>
    <w:rsid w:val="00FB3E3F"/>
    <w:rsid w:val="00FB47ED"/>
    <w:rsid w:val="00FC365C"/>
    <w:rsid w:val="00FC438A"/>
    <w:rsid w:val="00FC60A0"/>
    <w:rsid w:val="00FD056A"/>
    <w:rsid w:val="00FD3142"/>
    <w:rsid w:val="00FD3F51"/>
    <w:rsid w:val="00FD6C93"/>
    <w:rsid w:val="00FE3DDD"/>
    <w:rsid w:val="00FE4749"/>
    <w:rsid w:val="00FF0C4A"/>
    <w:rsid w:val="00FF1A8E"/>
    <w:rsid w:val="00FF4250"/>
    <w:rsid w:val="00FF5CB1"/>
    <w:rsid w:val="00FF64CF"/>
    <w:rsid w:val="00FF6BFD"/>
    <w:rsid w:val="00FF74F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CBEF69"/>
  <w15:docId w15:val="{60DEF9A2-C870-48B3-AC9E-D54F24E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4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C2327"/>
    <w:rPr>
      <w:rFonts w:ascii="Arial" w:eastAsia="SimSun" w:hAnsi="Arial" w:cs="Arial"/>
      <w:sz w:val="22"/>
      <w:lang w:val="en-US" w:eastAsia="zh-CN"/>
    </w:rPr>
  </w:style>
  <w:style w:type="character" w:styleId="LineNumber">
    <w:name w:val="line number"/>
    <w:basedOn w:val="DefaultParagraphFont"/>
    <w:semiHidden/>
    <w:unhideWhenUsed/>
    <w:rsid w:val="00B7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eader" Target="header9.xml"/><Relationship Id="rId39" Type="http://schemas.openxmlformats.org/officeDocument/2006/relationships/footer" Target="footer10.xml"/><Relationship Id="rId21" Type="http://schemas.openxmlformats.org/officeDocument/2006/relationships/footer" Target="footer4.xml"/><Relationship Id="rId34" Type="http://schemas.openxmlformats.org/officeDocument/2006/relationships/image" Target="media/image5.png"/><Relationship Id="rId42" Type="http://schemas.openxmlformats.org/officeDocument/2006/relationships/header" Target="header1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37" Type="http://schemas.openxmlformats.org/officeDocument/2006/relationships/header" Target="header12.xml"/><Relationship Id="rId40" Type="http://schemas.openxmlformats.org/officeDocument/2006/relationships/image" Target="media/image7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8.xml"/><Relationship Id="rId28" Type="http://schemas.openxmlformats.org/officeDocument/2006/relationships/image" Target="media/image3.png"/><Relationship Id="rId36" Type="http://schemas.openxmlformats.org/officeDocument/2006/relationships/image" Target="cid:image005.png@01D5E1D8.06739000" TargetMode="External"/><Relationship Id="rId10" Type="http://schemas.openxmlformats.org/officeDocument/2006/relationships/hyperlink" Target="https://www.wipo.int/ip-development/en/agenda/projects.html" TargetMode="External"/><Relationship Id="rId19" Type="http://schemas.openxmlformats.org/officeDocument/2006/relationships/footer" Target="footer3.xml"/><Relationship Id="rId31" Type="http://schemas.openxmlformats.org/officeDocument/2006/relationships/footer" Target="footer8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61561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35" Type="http://schemas.openxmlformats.org/officeDocument/2006/relationships/image" Target="media/image6.png"/><Relationship Id="rId43" Type="http://schemas.openxmlformats.org/officeDocument/2006/relationships/footer" Target="footer1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33" Type="http://schemas.openxmlformats.org/officeDocument/2006/relationships/footer" Target="footer9.xml"/><Relationship Id="rId38" Type="http://schemas.openxmlformats.org/officeDocument/2006/relationships/header" Target="header13.xml"/><Relationship Id="rId20" Type="http://schemas.openxmlformats.org/officeDocument/2006/relationships/header" Target="header6.xml"/><Relationship Id="rId4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E362-2ED9-4B9D-BD41-D950BFBE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keywords>FOR OFFICIAL USE ONLY</cp:keywords>
  <cp:lastModifiedBy>ESTEVES DOS SANTOS Anabela</cp:lastModifiedBy>
  <cp:revision>4</cp:revision>
  <cp:lastPrinted>2020-03-18T09:44:00Z</cp:lastPrinted>
  <dcterms:created xsi:type="dcterms:W3CDTF">2020-03-18T09:44:00Z</dcterms:created>
  <dcterms:modified xsi:type="dcterms:W3CDTF">2020-03-18T12:35:00Z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bd493c3e-096e-4689-bfbe-e66485618ae6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