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Ind w:w="108" w:type="dxa"/>
        <w:tblLayout w:type="fixed"/>
        <w:tblLook w:val="01E0" w:firstRow="1" w:lastRow="1" w:firstColumn="1" w:lastColumn="1" w:noHBand="0" w:noVBand="0"/>
      </w:tblPr>
      <w:tblGrid>
        <w:gridCol w:w="4513"/>
        <w:gridCol w:w="4337"/>
        <w:gridCol w:w="506"/>
      </w:tblGrid>
      <w:tr w:rsidR="00785514" w:rsidTr="00785514">
        <w:tc>
          <w:tcPr>
            <w:tcW w:w="4513" w:type="dxa"/>
            <w:tcBorders>
              <w:top w:val="nil"/>
              <w:left w:val="nil"/>
              <w:bottom w:val="single" w:sz="4" w:space="0" w:color="auto"/>
              <w:right w:val="nil"/>
            </w:tcBorders>
            <w:tcMar>
              <w:top w:w="0" w:type="dxa"/>
              <w:left w:w="108" w:type="dxa"/>
              <w:bottom w:w="170" w:type="dxa"/>
              <w:right w:w="108" w:type="dxa"/>
            </w:tcMar>
          </w:tcPr>
          <w:p w:rsidR="00785514" w:rsidRDefault="00785514"/>
        </w:tc>
        <w:tc>
          <w:tcPr>
            <w:tcW w:w="4337" w:type="dxa"/>
            <w:tcBorders>
              <w:top w:val="nil"/>
              <w:left w:val="nil"/>
              <w:bottom w:val="single" w:sz="4" w:space="0" w:color="auto"/>
              <w:right w:val="nil"/>
            </w:tcBorders>
            <w:tcMar>
              <w:top w:w="0" w:type="dxa"/>
              <w:left w:w="0" w:type="dxa"/>
              <w:bottom w:w="0" w:type="dxa"/>
              <w:right w:w="0" w:type="dxa"/>
            </w:tcMar>
            <w:hideMark/>
          </w:tcPr>
          <w:p w:rsidR="00785514" w:rsidRDefault="00785514">
            <w:r>
              <w:rPr>
                <w:noProof/>
                <w:lang w:eastAsia="en-US"/>
              </w:rPr>
              <w:drawing>
                <wp:inline distT="0" distB="0" distL="0" distR="0">
                  <wp:extent cx="1863725" cy="1329690"/>
                  <wp:effectExtent l="0" t="0" r="3175" b="381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725" cy="1329690"/>
                          </a:xfrm>
                          <a:prstGeom prst="rect">
                            <a:avLst/>
                          </a:prstGeom>
                          <a:noFill/>
                          <a:ln>
                            <a:noFill/>
                          </a:ln>
                        </pic:spPr>
                      </pic:pic>
                    </a:graphicData>
                  </a:graphic>
                </wp:inline>
              </w:drawing>
            </w:r>
          </w:p>
        </w:tc>
        <w:tc>
          <w:tcPr>
            <w:tcW w:w="425" w:type="dxa"/>
            <w:tcBorders>
              <w:top w:val="nil"/>
              <w:left w:val="nil"/>
              <w:bottom w:val="single" w:sz="4" w:space="0" w:color="auto"/>
              <w:right w:val="nil"/>
            </w:tcBorders>
            <w:tcMar>
              <w:top w:w="0" w:type="dxa"/>
              <w:left w:w="0" w:type="dxa"/>
              <w:bottom w:w="0" w:type="dxa"/>
              <w:right w:w="0" w:type="dxa"/>
            </w:tcMar>
            <w:hideMark/>
          </w:tcPr>
          <w:p w:rsidR="00785514" w:rsidRDefault="00785514">
            <w:pPr>
              <w:jc w:val="right"/>
            </w:pPr>
            <w:r>
              <w:rPr>
                <w:b/>
                <w:sz w:val="40"/>
                <w:szCs w:val="40"/>
              </w:rPr>
              <w:t>E</w:t>
            </w:r>
          </w:p>
        </w:tc>
      </w:tr>
      <w:tr w:rsidR="00785514" w:rsidRPr="00A76F4F" w:rsidTr="00785514">
        <w:trPr>
          <w:trHeigh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785514" w:rsidRPr="00A76F4F" w:rsidRDefault="00785514" w:rsidP="00A76F4F">
            <w:pPr>
              <w:jc w:val="right"/>
              <w:rPr>
                <w:rFonts w:ascii="Arial Black" w:hAnsi="Arial Black"/>
                <w:caps/>
                <w:sz w:val="15"/>
              </w:rPr>
            </w:pPr>
            <w:r w:rsidRPr="00A76F4F">
              <w:rPr>
                <w:rFonts w:ascii="Arial Black" w:hAnsi="Arial Black"/>
                <w:caps/>
                <w:sz w:val="15"/>
              </w:rPr>
              <w:t>CDIP/2</w:t>
            </w:r>
            <w:r w:rsidR="001F3F21" w:rsidRPr="00A76F4F">
              <w:rPr>
                <w:rFonts w:ascii="Arial Black" w:hAnsi="Arial Black"/>
                <w:caps/>
                <w:sz w:val="15"/>
              </w:rPr>
              <w:t>4</w:t>
            </w:r>
            <w:r w:rsidRPr="00A76F4F">
              <w:rPr>
                <w:rFonts w:ascii="Arial Black" w:hAnsi="Arial Black"/>
                <w:caps/>
                <w:sz w:val="15"/>
              </w:rPr>
              <w:t>/</w:t>
            </w:r>
            <w:bookmarkStart w:id="0" w:name="Code"/>
            <w:bookmarkEnd w:id="0"/>
            <w:r w:rsidR="00A76F4F" w:rsidRPr="00A76F4F">
              <w:rPr>
                <w:rFonts w:ascii="Arial Black" w:hAnsi="Arial Black"/>
                <w:caps/>
                <w:sz w:val="15"/>
              </w:rPr>
              <w:t>9</w:t>
            </w:r>
            <w:r w:rsidRPr="00A76F4F">
              <w:rPr>
                <w:rFonts w:ascii="Arial Black" w:hAnsi="Arial Black"/>
                <w:caps/>
                <w:sz w:val="15"/>
              </w:rPr>
              <w:t xml:space="preserve">    </w:t>
            </w:r>
          </w:p>
        </w:tc>
      </w:tr>
      <w:tr w:rsidR="00785514" w:rsidTr="00785514">
        <w:trPr>
          <w:trHeight w:val="170"/>
        </w:trPr>
        <w:tc>
          <w:tcPr>
            <w:tcW w:w="9356" w:type="dxa"/>
            <w:gridSpan w:val="3"/>
            <w:noWrap/>
            <w:tcMar>
              <w:top w:w="0" w:type="dxa"/>
              <w:left w:w="0" w:type="dxa"/>
              <w:bottom w:w="0" w:type="dxa"/>
              <w:right w:w="0" w:type="dxa"/>
            </w:tcMar>
            <w:vAlign w:val="bottom"/>
            <w:hideMark/>
          </w:tcPr>
          <w:p w:rsidR="00785514" w:rsidRDefault="00785514" w:rsidP="00940BD3">
            <w:pPr>
              <w:jc w:val="right"/>
              <w:rPr>
                <w:rFonts w:ascii="Arial Black" w:hAnsi="Arial Black"/>
                <w:caps/>
                <w:sz w:val="15"/>
              </w:rPr>
            </w:pPr>
            <w:r>
              <w:rPr>
                <w:rFonts w:ascii="Arial Black" w:hAnsi="Arial Black"/>
                <w:caps/>
                <w:sz w:val="15"/>
              </w:rPr>
              <w:t xml:space="preserve">ORIGINAL: </w:t>
            </w:r>
            <w:bookmarkStart w:id="1" w:name="Original"/>
            <w:bookmarkEnd w:id="1"/>
            <w:r>
              <w:rPr>
                <w:rFonts w:ascii="Arial Black" w:hAnsi="Arial Black"/>
                <w:caps/>
                <w:sz w:val="15"/>
              </w:rPr>
              <w:t>English</w:t>
            </w:r>
          </w:p>
        </w:tc>
      </w:tr>
      <w:tr w:rsidR="00785514" w:rsidRPr="00B72A23" w:rsidTr="00785514">
        <w:trPr>
          <w:trHeight w:val="198"/>
        </w:trPr>
        <w:tc>
          <w:tcPr>
            <w:tcW w:w="9356" w:type="dxa"/>
            <w:gridSpan w:val="3"/>
            <w:tcMar>
              <w:top w:w="0" w:type="dxa"/>
              <w:left w:w="0" w:type="dxa"/>
              <w:bottom w:w="0" w:type="dxa"/>
              <w:right w:w="0" w:type="dxa"/>
            </w:tcMar>
            <w:vAlign w:val="bottom"/>
            <w:hideMark/>
          </w:tcPr>
          <w:p w:rsidR="00785514" w:rsidRPr="00B72A23" w:rsidRDefault="00785514" w:rsidP="00C62C7C">
            <w:pPr>
              <w:jc w:val="right"/>
              <w:rPr>
                <w:rFonts w:ascii="Arial Black" w:hAnsi="Arial Black"/>
                <w:caps/>
                <w:sz w:val="15"/>
              </w:rPr>
            </w:pPr>
            <w:r w:rsidRPr="00B72A23">
              <w:rPr>
                <w:rFonts w:ascii="Arial Black" w:hAnsi="Arial Black"/>
                <w:caps/>
                <w:sz w:val="15"/>
              </w:rPr>
              <w:t xml:space="preserve">DATE: </w:t>
            </w:r>
            <w:bookmarkStart w:id="2" w:name="Date"/>
            <w:bookmarkEnd w:id="2"/>
            <w:r w:rsidR="001F3F21" w:rsidRPr="00B72A23">
              <w:rPr>
                <w:rFonts w:ascii="Arial Black" w:hAnsi="Arial Black"/>
                <w:caps/>
                <w:sz w:val="15"/>
              </w:rPr>
              <w:t xml:space="preserve">SEPTEMBER </w:t>
            </w:r>
            <w:r w:rsidR="00C62C7C">
              <w:rPr>
                <w:rFonts w:ascii="Arial Black" w:hAnsi="Arial Black"/>
                <w:caps/>
                <w:sz w:val="15"/>
              </w:rPr>
              <w:t>30</w:t>
            </w:r>
            <w:r w:rsidR="001F3F21" w:rsidRPr="00B72A23">
              <w:rPr>
                <w:rFonts w:ascii="Arial Black" w:hAnsi="Arial Black"/>
                <w:caps/>
                <w:sz w:val="15"/>
              </w:rPr>
              <w:t>, 2019</w:t>
            </w:r>
          </w:p>
        </w:tc>
      </w:tr>
    </w:tbl>
    <w:p w:rsidR="00785514" w:rsidRDefault="00785514" w:rsidP="00785514"/>
    <w:p w:rsidR="009D123C" w:rsidRPr="000D2D55" w:rsidRDefault="009D123C" w:rsidP="009D123C">
      <w:pPr>
        <w:rPr>
          <w:szCs w:val="22"/>
        </w:rPr>
      </w:pPr>
    </w:p>
    <w:p w:rsidR="009D123C" w:rsidRPr="000D2D55" w:rsidRDefault="009D123C" w:rsidP="009D123C">
      <w:pPr>
        <w:rPr>
          <w:szCs w:val="22"/>
        </w:rPr>
      </w:pPr>
    </w:p>
    <w:p w:rsidR="009D123C" w:rsidRPr="000D2D55" w:rsidRDefault="009D123C" w:rsidP="009D123C">
      <w:pPr>
        <w:rPr>
          <w:szCs w:val="22"/>
        </w:rPr>
      </w:pPr>
    </w:p>
    <w:p w:rsidR="009D123C" w:rsidRPr="00C568D0" w:rsidRDefault="009D123C" w:rsidP="009D123C">
      <w:pPr>
        <w:rPr>
          <w:b/>
          <w:sz w:val="28"/>
          <w:szCs w:val="28"/>
        </w:rPr>
      </w:pPr>
      <w:r w:rsidRPr="00C568D0">
        <w:rPr>
          <w:b/>
          <w:sz w:val="28"/>
          <w:szCs w:val="28"/>
        </w:rPr>
        <w:t>Committee on Development and Intellectual Property (CDIP)</w:t>
      </w:r>
    </w:p>
    <w:p w:rsidR="009D123C" w:rsidRPr="000D2D55" w:rsidRDefault="009D123C" w:rsidP="009D123C">
      <w:pPr>
        <w:rPr>
          <w:szCs w:val="22"/>
        </w:rPr>
      </w:pPr>
    </w:p>
    <w:p w:rsidR="009D123C" w:rsidRPr="000D2D55" w:rsidRDefault="009D123C" w:rsidP="009D123C">
      <w:pPr>
        <w:rPr>
          <w:szCs w:val="22"/>
        </w:rPr>
      </w:pPr>
    </w:p>
    <w:p w:rsidR="009D123C" w:rsidRPr="00D10B47" w:rsidRDefault="009D123C" w:rsidP="009D123C">
      <w:pPr>
        <w:rPr>
          <w:b/>
          <w:sz w:val="24"/>
          <w:szCs w:val="24"/>
        </w:rPr>
      </w:pPr>
      <w:r w:rsidRPr="00D10B47">
        <w:rPr>
          <w:b/>
          <w:sz w:val="24"/>
          <w:szCs w:val="24"/>
        </w:rPr>
        <w:t>Twent</w:t>
      </w:r>
      <w:r w:rsidR="004147EB" w:rsidRPr="00D10B47">
        <w:rPr>
          <w:b/>
          <w:sz w:val="24"/>
          <w:szCs w:val="24"/>
        </w:rPr>
        <w:t>y-</w:t>
      </w:r>
      <w:r w:rsidR="001F3F21">
        <w:rPr>
          <w:b/>
          <w:sz w:val="24"/>
          <w:szCs w:val="24"/>
        </w:rPr>
        <w:t>Fourth</w:t>
      </w:r>
      <w:r w:rsidRPr="00D10B47">
        <w:rPr>
          <w:b/>
          <w:sz w:val="24"/>
          <w:szCs w:val="24"/>
        </w:rPr>
        <w:t xml:space="preserve"> Session</w:t>
      </w:r>
    </w:p>
    <w:p w:rsidR="009D123C" w:rsidRPr="00D10B47" w:rsidRDefault="004147EB" w:rsidP="009D123C">
      <w:pPr>
        <w:rPr>
          <w:b/>
          <w:sz w:val="24"/>
          <w:szCs w:val="24"/>
        </w:rPr>
      </w:pPr>
      <w:r w:rsidRPr="00D10B47">
        <w:rPr>
          <w:b/>
          <w:sz w:val="24"/>
          <w:szCs w:val="24"/>
        </w:rPr>
        <w:t>Geneva, November</w:t>
      </w:r>
      <w:r w:rsidR="009D123C" w:rsidRPr="00D10B47">
        <w:rPr>
          <w:b/>
          <w:sz w:val="24"/>
          <w:szCs w:val="24"/>
        </w:rPr>
        <w:t xml:space="preserve"> </w:t>
      </w:r>
      <w:r w:rsidRPr="00D10B47">
        <w:rPr>
          <w:b/>
          <w:sz w:val="24"/>
          <w:szCs w:val="24"/>
        </w:rPr>
        <w:t>1</w:t>
      </w:r>
      <w:r w:rsidR="001F3F21">
        <w:rPr>
          <w:b/>
          <w:sz w:val="24"/>
          <w:szCs w:val="24"/>
        </w:rPr>
        <w:t>8</w:t>
      </w:r>
      <w:r w:rsidRPr="00D10B47">
        <w:rPr>
          <w:b/>
          <w:sz w:val="24"/>
          <w:szCs w:val="24"/>
        </w:rPr>
        <w:t xml:space="preserve"> to 2</w:t>
      </w:r>
      <w:r w:rsidR="001F3F21">
        <w:rPr>
          <w:b/>
          <w:sz w:val="24"/>
          <w:szCs w:val="24"/>
        </w:rPr>
        <w:t>2</w:t>
      </w:r>
      <w:r w:rsidR="009D123C" w:rsidRPr="00D10B47">
        <w:rPr>
          <w:b/>
          <w:sz w:val="24"/>
          <w:szCs w:val="24"/>
        </w:rPr>
        <w:t xml:space="preserve">, </w:t>
      </w:r>
      <w:r w:rsidR="001F3F21">
        <w:rPr>
          <w:b/>
          <w:sz w:val="24"/>
          <w:szCs w:val="24"/>
        </w:rPr>
        <w:t>2019</w:t>
      </w:r>
    </w:p>
    <w:p w:rsidR="009D123C" w:rsidRPr="000D2D55" w:rsidRDefault="009D123C" w:rsidP="009D123C">
      <w:pPr>
        <w:rPr>
          <w:szCs w:val="22"/>
        </w:rPr>
      </w:pPr>
    </w:p>
    <w:p w:rsidR="009D123C" w:rsidRPr="000D2D55" w:rsidRDefault="009D123C" w:rsidP="009D123C">
      <w:pPr>
        <w:rPr>
          <w:szCs w:val="22"/>
        </w:rPr>
      </w:pPr>
    </w:p>
    <w:p w:rsidR="009D123C" w:rsidRPr="000D2D55" w:rsidRDefault="009D123C" w:rsidP="009D123C">
      <w:pPr>
        <w:rPr>
          <w:szCs w:val="22"/>
        </w:rPr>
      </w:pPr>
    </w:p>
    <w:p w:rsidR="00C653A6" w:rsidRPr="00BE07A4" w:rsidRDefault="00B32A46" w:rsidP="00BD33E9">
      <w:pPr>
        <w:rPr>
          <w:caps/>
          <w:sz w:val="24"/>
        </w:rPr>
      </w:pPr>
      <w:bookmarkStart w:id="3" w:name="TitleOfDoc"/>
      <w:bookmarkEnd w:id="3"/>
      <w:r w:rsidRPr="00D10B47">
        <w:rPr>
          <w:sz w:val="24"/>
          <w:szCs w:val="24"/>
        </w:rPr>
        <w:t xml:space="preserve">REVISED PROJECT PROPOSAL </w:t>
      </w:r>
      <w:r w:rsidR="00C653A6" w:rsidRPr="00BE07A4">
        <w:rPr>
          <w:sz w:val="24"/>
        </w:rPr>
        <w:t xml:space="preserve">FOR THE REGISTRATION OF THE </w:t>
      </w:r>
      <w:r w:rsidR="00C653A6">
        <w:rPr>
          <w:sz w:val="24"/>
        </w:rPr>
        <w:t>COLLECTIVE MARK</w:t>
      </w:r>
      <w:r w:rsidR="00C653A6" w:rsidRPr="00BE07A4">
        <w:rPr>
          <w:sz w:val="24"/>
        </w:rPr>
        <w:t>S OF LOCAL ENTERPRISES AS A CROSS-CUTTING ECONOMIC DEVELOPMENT ISSUE</w:t>
      </w:r>
      <w:r w:rsidR="00C653A6">
        <w:rPr>
          <w:sz w:val="24"/>
        </w:rPr>
        <w:t xml:space="preserve"> </w:t>
      </w:r>
      <w:r w:rsidR="00C653A6" w:rsidRPr="00BE07A4">
        <w:rPr>
          <w:caps/>
          <w:sz w:val="24"/>
        </w:rPr>
        <w:t xml:space="preserve">SUBMITTED BY THE </w:t>
      </w:r>
      <w:proofErr w:type="spellStart"/>
      <w:r w:rsidR="00C653A6" w:rsidRPr="00BE07A4">
        <w:rPr>
          <w:caps/>
          <w:sz w:val="24"/>
        </w:rPr>
        <w:t>PLURINATIONAL</w:t>
      </w:r>
      <w:proofErr w:type="spellEnd"/>
      <w:r w:rsidR="00C653A6" w:rsidRPr="00BE07A4">
        <w:rPr>
          <w:caps/>
          <w:sz w:val="24"/>
        </w:rPr>
        <w:t xml:space="preserve"> STATE OF bolivia</w:t>
      </w:r>
    </w:p>
    <w:p w:rsidR="009D123C" w:rsidRPr="000D2D55" w:rsidRDefault="009D123C" w:rsidP="00BD33E9">
      <w:pPr>
        <w:rPr>
          <w:szCs w:val="22"/>
        </w:rPr>
      </w:pPr>
    </w:p>
    <w:p w:rsidR="009D123C" w:rsidRPr="000D2D55" w:rsidRDefault="0017367B" w:rsidP="00BD33E9">
      <w:pPr>
        <w:rPr>
          <w:i/>
          <w:szCs w:val="22"/>
        </w:rPr>
      </w:pPr>
      <w:bookmarkStart w:id="4" w:name="Prepared"/>
      <w:bookmarkEnd w:id="4"/>
      <w:proofErr w:type="gramStart"/>
      <w:r w:rsidRPr="000D2D55">
        <w:rPr>
          <w:i/>
          <w:szCs w:val="22"/>
        </w:rPr>
        <w:t>prepared</w:t>
      </w:r>
      <w:proofErr w:type="gramEnd"/>
      <w:r w:rsidRPr="000D2D55">
        <w:rPr>
          <w:i/>
          <w:szCs w:val="22"/>
        </w:rPr>
        <w:t xml:space="preserve"> by the Secretariat</w:t>
      </w:r>
    </w:p>
    <w:p w:rsidR="009D123C" w:rsidRPr="000D2D55" w:rsidRDefault="009D123C" w:rsidP="00BD33E9">
      <w:pPr>
        <w:rPr>
          <w:szCs w:val="22"/>
        </w:rPr>
      </w:pPr>
    </w:p>
    <w:p w:rsidR="009D123C" w:rsidRPr="000D2D55" w:rsidRDefault="009D123C" w:rsidP="00BD33E9">
      <w:pPr>
        <w:rPr>
          <w:szCs w:val="22"/>
        </w:rPr>
      </w:pPr>
    </w:p>
    <w:p w:rsidR="009D123C" w:rsidRPr="000D2D55" w:rsidRDefault="009D123C" w:rsidP="00BD33E9">
      <w:pPr>
        <w:rPr>
          <w:szCs w:val="22"/>
        </w:rPr>
      </w:pPr>
    </w:p>
    <w:p w:rsidR="009D123C" w:rsidRPr="000D2D55" w:rsidRDefault="009D123C" w:rsidP="00BD33E9">
      <w:pPr>
        <w:rPr>
          <w:szCs w:val="22"/>
        </w:rPr>
      </w:pPr>
    </w:p>
    <w:p w:rsidR="00292E9D" w:rsidRPr="00292E9D" w:rsidRDefault="004147EB" w:rsidP="000A6249">
      <w:pPr>
        <w:pStyle w:val="ListParagraph"/>
        <w:numPr>
          <w:ilvl w:val="0"/>
          <w:numId w:val="34"/>
        </w:numPr>
        <w:spacing w:after="0" w:line="240" w:lineRule="auto"/>
        <w:ind w:left="0" w:firstLine="0"/>
        <w:rPr>
          <w:rFonts w:ascii="Arial" w:hAnsi="Arial" w:cs="Arial"/>
        </w:rPr>
      </w:pPr>
      <w:r w:rsidRPr="00292E9D">
        <w:rPr>
          <w:rFonts w:ascii="Arial" w:hAnsi="Arial" w:cs="Arial"/>
        </w:rPr>
        <w:t xml:space="preserve">The Committee on Development and Intellectual Property (CDIP), </w:t>
      </w:r>
      <w:r w:rsidR="00976B7A" w:rsidRPr="00292E9D">
        <w:rPr>
          <w:rFonts w:ascii="Arial" w:hAnsi="Arial" w:cs="Arial"/>
        </w:rPr>
        <w:t>at its twenty-</w:t>
      </w:r>
      <w:r w:rsidR="00C653A6" w:rsidRPr="00292E9D">
        <w:rPr>
          <w:rFonts w:ascii="Arial" w:hAnsi="Arial" w:cs="Arial"/>
        </w:rPr>
        <w:t>third</w:t>
      </w:r>
      <w:r w:rsidR="00976B7A" w:rsidRPr="00292E9D">
        <w:rPr>
          <w:rFonts w:ascii="Arial" w:hAnsi="Arial" w:cs="Arial"/>
        </w:rPr>
        <w:t xml:space="preserve"> session, </w:t>
      </w:r>
      <w:r w:rsidR="006050B4" w:rsidRPr="00292E9D">
        <w:rPr>
          <w:rFonts w:ascii="Arial" w:hAnsi="Arial" w:cs="Arial"/>
        </w:rPr>
        <w:t>discussed document CDIP/2</w:t>
      </w:r>
      <w:r w:rsidR="00C653A6" w:rsidRPr="00292E9D">
        <w:rPr>
          <w:rFonts w:ascii="Arial" w:hAnsi="Arial" w:cs="Arial"/>
        </w:rPr>
        <w:t>3</w:t>
      </w:r>
      <w:r w:rsidR="006050B4" w:rsidRPr="00292E9D">
        <w:rPr>
          <w:rFonts w:ascii="Arial" w:hAnsi="Arial" w:cs="Arial"/>
        </w:rPr>
        <w:t>/1</w:t>
      </w:r>
      <w:r w:rsidR="00C653A6" w:rsidRPr="00292E9D">
        <w:rPr>
          <w:rFonts w:ascii="Arial" w:hAnsi="Arial" w:cs="Arial"/>
        </w:rPr>
        <w:t>5</w:t>
      </w:r>
      <w:r w:rsidR="00976B7A" w:rsidRPr="00292E9D">
        <w:rPr>
          <w:rFonts w:ascii="Arial" w:hAnsi="Arial" w:cs="Arial"/>
        </w:rPr>
        <w:t xml:space="preserve"> on the </w:t>
      </w:r>
      <w:r w:rsidRPr="00292E9D">
        <w:rPr>
          <w:rFonts w:ascii="Arial" w:hAnsi="Arial" w:cs="Arial"/>
          <w:i/>
        </w:rPr>
        <w:t xml:space="preserve">Project </w:t>
      </w:r>
      <w:r w:rsidR="00C653A6" w:rsidRPr="00292E9D">
        <w:rPr>
          <w:rFonts w:ascii="Arial" w:hAnsi="Arial" w:cs="Arial"/>
          <w:i/>
        </w:rPr>
        <w:t xml:space="preserve">Proposal Submitted by the </w:t>
      </w:r>
      <w:proofErr w:type="spellStart"/>
      <w:r w:rsidR="00C653A6" w:rsidRPr="00292E9D">
        <w:rPr>
          <w:rFonts w:ascii="Arial" w:hAnsi="Arial" w:cs="Arial"/>
          <w:i/>
        </w:rPr>
        <w:t>Plurinational</w:t>
      </w:r>
      <w:proofErr w:type="spellEnd"/>
      <w:r w:rsidR="00C653A6" w:rsidRPr="00292E9D">
        <w:rPr>
          <w:rFonts w:ascii="Arial" w:hAnsi="Arial" w:cs="Arial"/>
          <w:i/>
        </w:rPr>
        <w:t xml:space="preserve"> State of Bolivia for the Registration of the Collective Marks of Local Enterprises as a Cross-Cutting Economic Development Issue</w:t>
      </w:r>
      <w:r w:rsidR="00976B7A" w:rsidRPr="00292E9D">
        <w:rPr>
          <w:rFonts w:ascii="Arial" w:hAnsi="Arial" w:cs="Arial"/>
        </w:rPr>
        <w:t xml:space="preserve">.  The Committee </w:t>
      </w:r>
      <w:r w:rsidR="00C653A6" w:rsidRPr="00292E9D">
        <w:rPr>
          <w:rFonts w:ascii="Arial" w:hAnsi="Arial" w:cs="Arial"/>
        </w:rPr>
        <w:t xml:space="preserve">“considered positively the project proposal and requested the </w:t>
      </w:r>
      <w:proofErr w:type="spellStart"/>
      <w:r w:rsidR="00C653A6" w:rsidRPr="00292E9D">
        <w:rPr>
          <w:rFonts w:ascii="Arial" w:hAnsi="Arial" w:cs="Arial"/>
        </w:rPr>
        <w:t>Plurinational</w:t>
      </w:r>
      <w:proofErr w:type="spellEnd"/>
      <w:r w:rsidR="00C653A6" w:rsidRPr="00292E9D">
        <w:rPr>
          <w:rFonts w:ascii="Arial" w:hAnsi="Arial" w:cs="Arial"/>
        </w:rPr>
        <w:t xml:space="preserve"> State of Bolivia to work with the Secretariat to further develop the project for its consideration at the next session”.</w:t>
      </w:r>
    </w:p>
    <w:p w:rsidR="00292E9D" w:rsidRPr="00292E9D" w:rsidRDefault="00292E9D" w:rsidP="000A6249">
      <w:pPr>
        <w:pStyle w:val="ListParagraph"/>
        <w:spacing w:after="0" w:line="240" w:lineRule="auto"/>
        <w:ind w:left="0"/>
        <w:rPr>
          <w:rFonts w:ascii="Arial" w:hAnsi="Arial" w:cs="Arial"/>
        </w:rPr>
      </w:pPr>
    </w:p>
    <w:p w:rsidR="0017367B" w:rsidRPr="00292E9D" w:rsidRDefault="00C653A6" w:rsidP="000A6249">
      <w:pPr>
        <w:pStyle w:val="ListParagraph"/>
        <w:numPr>
          <w:ilvl w:val="0"/>
          <w:numId w:val="34"/>
        </w:numPr>
        <w:spacing w:after="0" w:line="240" w:lineRule="auto"/>
        <w:ind w:left="0" w:firstLine="0"/>
        <w:rPr>
          <w:rFonts w:ascii="Arial" w:hAnsi="Arial" w:cs="Arial"/>
        </w:rPr>
      </w:pPr>
      <w:r w:rsidRPr="00292E9D">
        <w:rPr>
          <w:rFonts w:ascii="Arial" w:hAnsi="Arial" w:cs="Arial"/>
        </w:rPr>
        <w:t xml:space="preserve">The Annex to this document contains a revised project proposal by the </w:t>
      </w:r>
      <w:proofErr w:type="spellStart"/>
      <w:r w:rsidRPr="00292E9D">
        <w:rPr>
          <w:rFonts w:ascii="Arial" w:hAnsi="Arial" w:cs="Arial"/>
        </w:rPr>
        <w:t>Plurinational</w:t>
      </w:r>
      <w:proofErr w:type="spellEnd"/>
      <w:r w:rsidRPr="00292E9D">
        <w:rPr>
          <w:rFonts w:ascii="Arial" w:hAnsi="Arial" w:cs="Arial"/>
        </w:rPr>
        <w:t xml:space="preserve"> State of Bolivia, prepared with the support of the WIPO Secretariat.</w:t>
      </w:r>
    </w:p>
    <w:p w:rsidR="00AC4445" w:rsidRDefault="00AC4445" w:rsidP="000A6249">
      <w:pPr>
        <w:rPr>
          <w:rStyle w:val="ONUMFSChar"/>
          <w:szCs w:val="22"/>
        </w:rPr>
      </w:pPr>
    </w:p>
    <w:p w:rsidR="0017367B" w:rsidRPr="000D2D55" w:rsidRDefault="0017367B" w:rsidP="000A6249">
      <w:pPr>
        <w:pStyle w:val="ListParagraph"/>
        <w:numPr>
          <w:ilvl w:val="0"/>
          <w:numId w:val="34"/>
        </w:numPr>
        <w:spacing w:after="0" w:line="240" w:lineRule="auto"/>
        <w:ind w:left="5580" w:firstLine="0"/>
        <w:rPr>
          <w:rStyle w:val="ONUMFSChar"/>
          <w:i/>
        </w:rPr>
      </w:pPr>
      <w:r w:rsidRPr="000D2D55">
        <w:rPr>
          <w:rStyle w:val="ONUMFSChar"/>
          <w:i/>
        </w:rPr>
        <w:t xml:space="preserve">The </w:t>
      </w:r>
      <w:r w:rsidRPr="00D10B47">
        <w:rPr>
          <w:rStyle w:val="ONUMFSChar"/>
          <w:i/>
        </w:rPr>
        <w:t>CDIP</w:t>
      </w:r>
      <w:r w:rsidRPr="000D2D55">
        <w:rPr>
          <w:rStyle w:val="ONUMFSChar"/>
          <w:i/>
        </w:rPr>
        <w:t xml:space="preserve"> </w:t>
      </w:r>
      <w:proofErr w:type="gramStart"/>
      <w:r w:rsidRPr="000D2D55">
        <w:rPr>
          <w:rStyle w:val="ONUMFSChar"/>
          <w:i/>
        </w:rPr>
        <w:t>is invited</w:t>
      </w:r>
      <w:proofErr w:type="gramEnd"/>
      <w:r w:rsidRPr="000D2D55">
        <w:rPr>
          <w:rStyle w:val="ONUMFSChar"/>
          <w:i/>
        </w:rPr>
        <w:t xml:space="preserve"> to consider the Annex to the present document.</w:t>
      </w:r>
    </w:p>
    <w:p w:rsidR="0017367B" w:rsidRPr="000D2D55" w:rsidRDefault="0017367B" w:rsidP="0017367B">
      <w:pPr>
        <w:rPr>
          <w:szCs w:val="22"/>
        </w:rPr>
      </w:pPr>
    </w:p>
    <w:p w:rsidR="0017367B" w:rsidRPr="000D2D55" w:rsidRDefault="0017367B" w:rsidP="0017367B">
      <w:pPr>
        <w:rPr>
          <w:szCs w:val="22"/>
        </w:rPr>
      </w:pPr>
    </w:p>
    <w:p w:rsidR="0017367B" w:rsidRPr="000D2D55" w:rsidRDefault="0017367B" w:rsidP="0017367B">
      <w:pPr>
        <w:rPr>
          <w:szCs w:val="22"/>
        </w:rPr>
      </w:pPr>
    </w:p>
    <w:p w:rsidR="00C653A6" w:rsidRDefault="00C653A6" w:rsidP="006050B4">
      <w:pPr>
        <w:pStyle w:val="Endofdocument-Annex"/>
        <w:rPr>
          <w:szCs w:val="22"/>
        </w:rPr>
      </w:pPr>
    </w:p>
    <w:p w:rsidR="00D54634" w:rsidRDefault="0017367B" w:rsidP="0025705D">
      <w:pPr>
        <w:pStyle w:val="Endofdocument-Annex"/>
        <w:rPr>
          <w:szCs w:val="22"/>
        </w:rPr>
        <w:sectPr w:rsidR="00D54634" w:rsidSect="00D5463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634" w:right="1138" w:bottom="1411" w:left="1411" w:header="504" w:footer="1022" w:gutter="0"/>
          <w:pgNumType w:start="1"/>
          <w:cols w:space="720"/>
          <w:docGrid w:linePitch="299"/>
        </w:sectPr>
      </w:pPr>
      <w:r w:rsidRPr="000D2D55">
        <w:rPr>
          <w:szCs w:val="22"/>
        </w:rPr>
        <w:t>[Annex follows]</w:t>
      </w:r>
    </w:p>
    <w:p w:rsidR="0025705D" w:rsidRDefault="0025705D" w:rsidP="0025705D">
      <w:pPr>
        <w:pStyle w:val="Endofdocument-Annex"/>
        <w:rPr>
          <w:szCs w:val="22"/>
        </w:rPr>
      </w:pPr>
    </w:p>
    <w:p w:rsidR="0025705D" w:rsidRDefault="0025705D" w:rsidP="00D54634">
      <w:pPr>
        <w:pStyle w:val="Endofdocument-Annex"/>
        <w:ind w:left="0"/>
        <w:rPr>
          <w:szCs w:val="22"/>
        </w:rPr>
      </w:pPr>
    </w:p>
    <w:p w:rsidR="00350DC1" w:rsidRDefault="00350DC1" w:rsidP="00C645F1">
      <w:pPr>
        <w:pStyle w:val="Endofdocument-Annex"/>
        <w:ind w:left="0"/>
        <w:rPr>
          <w:b/>
          <w:szCs w:val="22"/>
        </w:rPr>
      </w:pPr>
      <w:r w:rsidRPr="00350DC1">
        <w:rPr>
          <w:b/>
          <w:szCs w:val="22"/>
        </w:rPr>
        <w:t>DEVELOPM</w:t>
      </w:r>
      <w:r w:rsidR="00CC7085">
        <w:rPr>
          <w:b/>
          <w:szCs w:val="22"/>
        </w:rPr>
        <w:t>ENT AGENDA RECOMMENDATIONS 1, 4</w:t>
      </w:r>
      <w:r w:rsidRPr="00350DC1">
        <w:rPr>
          <w:b/>
          <w:szCs w:val="22"/>
        </w:rPr>
        <w:t xml:space="preserve"> and 1</w:t>
      </w:r>
      <w:r w:rsidR="00CC7085">
        <w:rPr>
          <w:b/>
          <w:szCs w:val="22"/>
        </w:rPr>
        <w:t>0</w:t>
      </w:r>
    </w:p>
    <w:p w:rsidR="00350DC1" w:rsidRDefault="00350DC1" w:rsidP="00C645F1">
      <w:pPr>
        <w:pStyle w:val="Endofdocument-Annex"/>
        <w:ind w:left="0"/>
        <w:rPr>
          <w:b/>
          <w:szCs w:val="22"/>
        </w:rPr>
      </w:pPr>
    </w:p>
    <w:p w:rsidR="00350DC1" w:rsidRPr="00350DC1" w:rsidRDefault="00350DC1" w:rsidP="00C645F1">
      <w:pPr>
        <w:pStyle w:val="Endofdocument-Annex"/>
        <w:ind w:left="0"/>
        <w:rPr>
          <w:b/>
          <w:szCs w:val="22"/>
        </w:rPr>
      </w:pPr>
      <w:r>
        <w:rPr>
          <w:b/>
          <w:szCs w:val="22"/>
        </w:rPr>
        <w:t>PROJECT DOCUMENT</w:t>
      </w:r>
    </w:p>
    <w:p w:rsidR="004F0C92" w:rsidRPr="005516CF" w:rsidRDefault="004F0C92" w:rsidP="00C645F1">
      <w:pPr>
        <w:rPr>
          <w:b/>
          <w:color w:val="212121"/>
          <w:szCs w:val="22"/>
          <w:shd w:val="clear" w:color="auto" w:fill="FFFFFF"/>
        </w:rPr>
      </w:pPr>
    </w:p>
    <w:tbl>
      <w:tblPr>
        <w:tblStyle w:val="TableGrid"/>
        <w:tblpPr w:leftFromText="180" w:rightFromText="180" w:vertAnchor="text" w:tblpY="1"/>
        <w:tblOverlap w:val="never"/>
        <w:tblW w:w="9445" w:type="dxa"/>
        <w:tblCellMar>
          <w:left w:w="70" w:type="dxa"/>
          <w:right w:w="70" w:type="dxa"/>
        </w:tblCellMar>
        <w:tblLook w:val="0000" w:firstRow="0" w:lastRow="0" w:firstColumn="0" w:lastColumn="0" w:noHBand="0" w:noVBand="0"/>
      </w:tblPr>
      <w:tblGrid>
        <w:gridCol w:w="2051"/>
        <w:gridCol w:w="7394"/>
      </w:tblGrid>
      <w:tr w:rsidR="004F0C92" w:rsidRPr="005516CF" w:rsidTr="00E92B34">
        <w:trPr>
          <w:trHeight w:val="285"/>
        </w:trPr>
        <w:tc>
          <w:tcPr>
            <w:tcW w:w="9445" w:type="dxa"/>
            <w:gridSpan w:val="2"/>
          </w:tcPr>
          <w:p w:rsidR="00A93AB1" w:rsidRDefault="00A93AB1" w:rsidP="00C645F1">
            <w:pPr>
              <w:pStyle w:val="ListParagraph"/>
              <w:spacing w:after="0" w:line="240" w:lineRule="auto"/>
              <w:ind w:left="285"/>
              <w:jc w:val="both"/>
              <w:rPr>
                <w:rFonts w:ascii="Arial" w:hAnsi="Arial" w:cs="Arial"/>
              </w:rPr>
            </w:pPr>
          </w:p>
          <w:p w:rsidR="004F0C92" w:rsidRDefault="004F0C92" w:rsidP="00C645F1">
            <w:pPr>
              <w:pStyle w:val="ListParagraph"/>
              <w:numPr>
                <w:ilvl w:val="0"/>
                <w:numId w:val="17"/>
              </w:numPr>
              <w:spacing w:after="0" w:line="240" w:lineRule="auto"/>
              <w:jc w:val="both"/>
              <w:rPr>
                <w:rFonts w:ascii="Arial" w:hAnsi="Arial" w:cs="Arial"/>
              </w:rPr>
            </w:pPr>
            <w:r w:rsidRPr="00F6103C">
              <w:rPr>
                <w:rFonts w:ascii="Arial" w:hAnsi="Arial" w:cs="Arial"/>
              </w:rPr>
              <w:t>SUMMARY</w:t>
            </w:r>
          </w:p>
          <w:p w:rsidR="00A93AB1" w:rsidRPr="00F6103C" w:rsidRDefault="00A93AB1" w:rsidP="00C645F1">
            <w:pPr>
              <w:pStyle w:val="ListParagraph"/>
              <w:spacing w:after="0" w:line="240" w:lineRule="auto"/>
              <w:ind w:left="285"/>
              <w:jc w:val="both"/>
              <w:rPr>
                <w:rFonts w:ascii="Arial" w:hAnsi="Arial" w:cs="Arial"/>
              </w:rPr>
            </w:pPr>
          </w:p>
        </w:tc>
      </w:tr>
      <w:tr w:rsidR="004F0C92" w:rsidRPr="00780357" w:rsidTr="00E92B34">
        <w:tblPrEx>
          <w:tblCellMar>
            <w:left w:w="108" w:type="dxa"/>
            <w:right w:w="108" w:type="dxa"/>
          </w:tblCellMar>
          <w:tblLook w:val="04A0" w:firstRow="1" w:lastRow="0" w:firstColumn="1" w:lastColumn="0" w:noHBand="0" w:noVBand="1"/>
        </w:tblPrEx>
        <w:tc>
          <w:tcPr>
            <w:tcW w:w="2051" w:type="dxa"/>
          </w:tcPr>
          <w:p w:rsidR="00A93AB1" w:rsidRDefault="00A93AB1" w:rsidP="00C645F1">
            <w:pPr>
              <w:jc w:val="both"/>
              <w:rPr>
                <w:u w:val="single"/>
              </w:rPr>
            </w:pPr>
          </w:p>
          <w:p w:rsidR="004F0C92" w:rsidRPr="00C05C96" w:rsidRDefault="004F0C92" w:rsidP="00C645F1">
            <w:pPr>
              <w:jc w:val="both"/>
              <w:rPr>
                <w:u w:val="single"/>
              </w:rPr>
            </w:pPr>
            <w:r w:rsidRPr="00C05C96">
              <w:rPr>
                <w:u w:val="single"/>
              </w:rPr>
              <w:t>Project Code</w:t>
            </w:r>
          </w:p>
        </w:tc>
        <w:tc>
          <w:tcPr>
            <w:tcW w:w="7394" w:type="dxa"/>
          </w:tcPr>
          <w:p w:rsidR="00A93AB1" w:rsidRDefault="00A93AB1" w:rsidP="00C645F1">
            <w:pPr>
              <w:jc w:val="both"/>
              <w:rPr>
                <w:i/>
              </w:rPr>
            </w:pPr>
          </w:p>
          <w:p w:rsidR="004F0C92" w:rsidRDefault="004F0C92" w:rsidP="00C645F1">
            <w:pPr>
              <w:jc w:val="both"/>
              <w:rPr>
                <w:i/>
              </w:rPr>
            </w:pPr>
            <w:proofErr w:type="spellStart"/>
            <w:r w:rsidRPr="00A93AB1">
              <w:rPr>
                <w:i/>
              </w:rPr>
              <w:t>DA_1_</w:t>
            </w:r>
            <w:r w:rsidR="00CC7085">
              <w:rPr>
                <w:i/>
              </w:rPr>
              <w:t>4</w:t>
            </w:r>
            <w:r w:rsidRPr="00A93AB1">
              <w:rPr>
                <w:i/>
              </w:rPr>
              <w:t>_1</w:t>
            </w:r>
            <w:r w:rsidR="00CC7085">
              <w:rPr>
                <w:i/>
              </w:rPr>
              <w:t>0</w:t>
            </w:r>
            <w:r w:rsidRPr="00A93AB1">
              <w:rPr>
                <w:i/>
              </w:rPr>
              <w:t>_01</w:t>
            </w:r>
            <w:proofErr w:type="spellEnd"/>
          </w:p>
          <w:p w:rsidR="00A93AB1" w:rsidRPr="00A93AB1" w:rsidRDefault="00A93AB1" w:rsidP="00C645F1">
            <w:pPr>
              <w:jc w:val="both"/>
              <w:rPr>
                <w:i/>
              </w:rPr>
            </w:pPr>
          </w:p>
        </w:tc>
      </w:tr>
      <w:tr w:rsidR="004F0C92" w:rsidRPr="0080131C" w:rsidTr="00E92B34">
        <w:tblPrEx>
          <w:tblCellMar>
            <w:left w:w="108" w:type="dxa"/>
            <w:right w:w="108" w:type="dxa"/>
          </w:tblCellMar>
          <w:tblLook w:val="04A0" w:firstRow="1" w:lastRow="0" w:firstColumn="1" w:lastColumn="0" w:noHBand="0" w:noVBand="1"/>
        </w:tblPrEx>
        <w:tc>
          <w:tcPr>
            <w:tcW w:w="2051" w:type="dxa"/>
          </w:tcPr>
          <w:p w:rsidR="00A93AB1" w:rsidRDefault="00A93AB1" w:rsidP="00C645F1">
            <w:pPr>
              <w:jc w:val="both"/>
              <w:rPr>
                <w:u w:val="single"/>
              </w:rPr>
            </w:pPr>
          </w:p>
          <w:p w:rsidR="004F0C92" w:rsidRPr="00C05C96" w:rsidRDefault="004F0C92" w:rsidP="00C645F1">
            <w:pPr>
              <w:jc w:val="both"/>
              <w:rPr>
                <w:u w:val="single"/>
              </w:rPr>
            </w:pPr>
            <w:r w:rsidRPr="00C05C96">
              <w:rPr>
                <w:u w:val="single"/>
              </w:rPr>
              <w:t>Title</w:t>
            </w:r>
          </w:p>
        </w:tc>
        <w:tc>
          <w:tcPr>
            <w:tcW w:w="7394" w:type="dxa"/>
          </w:tcPr>
          <w:p w:rsidR="00A93AB1" w:rsidRDefault="00A93AB1" w:rsidP="00C645F1">
            <w:pPr>
              <w:jc w:val="both"/>
              <w:rPr>
                <w:rStyle w:val="ONUMFSChar"/>
              </w:rPr>
            </w:pPr>
          </w:p>
          <w:p w:rsidR="004F0C92" w:rsidRPr="004C032A" w:rsidRDefault="004C032A" w:rsidP="00C645F1">
            <w:r w:rsidRPr="004C032A">
              <w:t xml:space="preserve">Registration of the Collective Marks of Local Enterprises as a Cross-Cutting Economic Development Issue </w:t>
            </w:r>
          </w:p>
          <w:p w:rsidR="004C032A" w:rsidRPr="00C05C96" w:rsidRDefault="004C032A" w:rsidP="00C645F1">
            <w:pPr>
              <w:jc w:val="both"/>
              <w:rPr>
                <w:rStyle w:val="ONUMFSChar"/>
              </w:rPr>
            </w:pPr>
          </w:p>
        </w:tc>
      </w:tr>
      <w:tr w:rsidR="004F0C92" w:rsidRPr="0080131C" w:rsidTr="00E92B34">
        <w:tblPrEx>
          <w:tblCellMar>
            <w:left w:w="108" w:type="dxa"/>
            <w:right w:w="108" w:type="dxa"/>
          </w:tblCellMar>
          <w:tblLook w:val="04A0" w:firstRow="1" w:lastRow="0" w:firstColumn="1" w:lastColumn="0" w:noHBand="0" w:noVBand="1"/>
        </w:tblPrEx>
        <w:tc>
          <w:tcPr>
            <w:tcW w:w="2051" w:type="dxa"/>
          </w:tcPr>
          <w:p w:rsidR="00A93AB1" w:rsidRDefault="00A93AB1" w:rsidP="00C645F1">
            <w:pPr>
              <w:jc w:val="both"/>
              <w:rPr>
                <w:u w:val="single"/>
              </w:rPr>
            </w:pPr>
          </w:p>
          <w:p w:rsidR="004F0C92" w:rsidRPr="005516CF" w:rsidRDefault="004F0C92" w:rsidP="00C645F1">
            <w:pPr>
              <w:jc w:val="both"/>
              <w:rPr>
                <w:u w:val="single"/>
              </w:rPr>
            </w:pPr>
            <w:r>
              <w:rPr>
                <w:u w:val="single"/>
              </w:rPr>
              <w:t>Development Agenda Recommendations</w:t>
            </w:r>
          </w:p>
        </w:tc>
        <w:tc>
          <w:tcPr>
            <w:tcW w:w="7394" w:type="dxa"/>
          </w:tcPr>
          <w:p w:rsidR="00A93AB1" w:rsidRDefault="00A93AB1" w:rsidP="00C645F1">
            <w:pPr>
              <w:jc w:val="both"/>
              <w:rPr>
                <w:i/>
              </w:rPr>
            </w:pPr>
          </w:p>
          <w:p w:rsidR="004F0C92" w:rsidRDefault="004F0C92" w:rsidP="00C645F1">
            <w:r w:rsidRPr="002078B3">
              <w:rPr>
                <w:i/>
              </w:rPr>
              <w:t>Recommendation 1</w:t>
            </w:r>
            <w:r w:rsidRPr="002078B3">
              <w:t xml:space="preserve">: </w:t>
            </w:r>
            <w:r w:rsidR="00962E35">
              <w:t xml:space="preserve"> </w:t>
            </w:r>
            <w:r w:rsidRPr="002078B3">
              <w:t xml:space="preserve">WIPO technical assistance shall be, </w:t>
            </w:r>
            <w:r w:rsidRPr="002078B3">
              <w:rPr>
                <w:i/>
              </w:rPr>
              <w:t>inter alia</w:t>
            </w:r>
            <w:r w:rsidRPr="002078B3">
              <w:t xml:space="preserve">, development-oriented, demand-driven and transparent, taking into account the priorities and the special needs of developing countries, especially </w:t>
            </w:r>
            <w:proofErr w:type="spellStart"/>
            <w:r w:rsidRPr="002078B3">
              <w:t>LDCs</w:t>
            </w:r>
            <w:proofErr w:type="spellEnd"/>
            <w:r w:rsidRPr="002078B3">
              <w:t xml:space="preserve">, as well as the different levels of development of Member States and activities should include </w:t>
            </w:r>
            <w:proofErr w:type="gramStart"/>
            <w:r w:rsidRPr="002078B3">
              <w:t>time frames</w:t>
            </w:r>
            <w:proofErr w:type="gramEnd"/>
            <w:r w:rsidRPr="002078B3">
              <w:t xml:space="preserve"> for completion. </w:t>
            </w:r>
            <w:r w:rsidR="00962E35">
              <w:t xml:space="preserve"> </w:t>
            </w:r>
            <w:r w:rsidRPr="002078B3">
              <w:t>In this regard, design, delivery mechanisms and evaluation processes of technical assistance programs should be country specific.</w:t>
            </w:r>
          </w:p>
          <w:p w:rsidR="00DE75E2" w:rsidRDefault="00DE75E2" w:rsidP="00C645F1"/>
          <w:p w:rsidR="00DE75E2" w:rsidRPr="00DE75E2" w:rsidRDefault="00DE75E2" w:rsidP="00C645F1">
            <w:r w:rsidRPr="00DE75E2">
              <w:rPr>
                <w:i/>
              </w:rPr>
              <w:t>Recommendation 4</w:t>
            </w:r>
            <w:r>
              <w:t>:</w:t>
            </w:r>
            <w:r w:rsidRPr="00DE75E2">
              <w:t xml:space="preserve"> Place particular emphasis on the needs of small and medium-sized enterprises (SMEs) and institutions dealing with scientific research and cultural industries and assist Member States, at their request, in setting up appropriate national strategies in the field of intellectual property.</w:t>
            </w:r>
          </w:p>
          <w:p w:rsidR="004F0C92" w:rsidRDefault="004F0C92" w:rsidP="00C645F1"/>
          <w:p w:rsidR="004F0C92" w:rsidRDefault="004F0C92" w:rsidP="00C645F1">
            <w:r w:rsidRPr="002078B3">
              <w:rPr>
                <w:i/>
              </w:rPr>
              <w:t>Recommendation 10</w:t>
            </w:r>
            <w:r w:rsidRPr="002078B3">
              <w:t xml:space="preserve">: </w:t>
            </w:r>
            <w:r w:rsidR="00962E35">
              <w:t xml:space="preserve"> </w:t>
            </w:r>
            <w:r w:rsidRPr="002078B3">
              <w:t xml:space="preserve">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w:t>
            </w:r>
            <w:r w:rsidR="00962E35">
              <w:t xml:space="preserve"> </w:t>
            </w:r>
            <w:r w:rsidRPr="002078B3">
              <w:t xml:space="preserve">This technical assistance </w:t>
            </w:r>
            <w:proofErr w:type="gramStart"/>
            <w:r w:rsidRPr="002078B3">
              <w:t>should also be extended</w:t>
            </w:r>
            <w:proofErr w:type="gramEnd"/>
            <w:r w:rsidRPr="002078B3">
              <w:t xml:space="preserve"> to sub-regional and regional organizations dealing with intellectual property.</w:t>
            </w:r>
          </w:p>
          <w:p w:rsidR="004F0C92" w:rsidRPr="003E0E65" w:rsidRDefault="004F0C92" w:rsidP="00C645F1">
            <w:pPr>
              <w:rPr>
                <w:rStyle w:val="ONUMFSChar"/>
              </w:rPr>
            </w:pPr>
          </w:p>
        </w:tc>
      </w:tr>
      <w:tr w:rsidR="004F0C92" w:rsidRPr="0080131C" w:rsidTr="00E92B34">
        <w:tblPrEx>
          <w:tblCellMar>
            <w:left w:w="108" w:type="dxa"/>
            <w:right w:w="108" w:type="dxa"/>
          </w:tblCellMar>
          <w:tblLook w:val="04A0" w:firstRow="1" w:lastRow="0" w:firstColumn="1" w:lastColumn="0" w:noHBand="0" w:noVBand="1"/>
        </w:tblPrEx>
        <w:tc>
          <w:tcPr>
            <w:tcW w:w="2051" w:type="dxa"/>
          </w:tcPr>
          <w:p w:rsidR="00A93AB1" w:rsidRDefault="00A93AB1" w:rsidP="00C645F1">
            <w:pPr>
              <w:rPr>
                <w:u w:val="single"/>
              </w:rPr>
            </w:pPr>
          </w:p>
          <w:p w:rsidR="004F0C92" w:rsidRPr="007B2B4F" w:rsidRDefault="004F0C92" w:rsidP="00C645F1">
            <w:r w:rsidRPr="007B2B4F">
              <w:rPr>
                <w:u w:val="single"/>
              </w:rPr>
              <w:t xml:space="preserve">Brief description of the </w:t>
            </w:r>
            <w:r w:rsidR="00A93AB1">
              <w:rPr>
                <w:u w:val="single"/>
              </w:rPr>
              <w:t>P</w:t>
            </w:r>
            <w:r w:rsidRPr="007B2B4F">
              <w:rPr>
                <w:u w:val="single"/>
              </w:rPr>
              <w:t>roject</w:t>
            </w:r>
          </w:p>
        </w:tc>
        <w:tc>
          <w:tcPr>
            <w:tcW w:w="7394" w:type="dxa"/>
          </w:tcPr>
          <w:p w:rsidR="009F24C8" w:rsidRDefault="009F24C8" w:rsidP="00C645F1"/>
          <w:p w:rsidR="009F24C8" w:rsidRPr="009F24C8" w:rsidRDefault="009F24C8" w:rsidP="00C645F1">
            <w:proofErr w:type="gramStart"/>
            <w:r w:rsidRPr="009F24C8">
              <w:t>The project aims to convert the competent national office (</w:t>
            </w:r>
            <w:proofErr w:type="spellStart"/>
            <w:r w:rsidRPr="009F24C8">
              <w:t>SENAPI</w:t>
            </w:r>
            <w:proofErr w:type="spellEnd"/>
            <w:r w:rsidRPr="009F24C8">
              <w:t xml:space="preserve">, in the case of the </w:t>
            </w:r>
            <w:proofErr w:type="spellStart"/>
            <w:r w:rsidRPr="009F24C8">
              <w:t>Plurinational</w:t>
            </w:r>
            <w:proofErr w:type="spellEnd"/>
            <w:r w:rsidRPr="009F24C8">
              <w:t xml:space="preserve"> State of Bolivia, or the relevant office in each beneficiary country) into an entity effecting linkages between collective mark registration and local development by supporting SMEs through the promotion of practices that generate a positive image of their goods, nationwide marketing, links to traditional practices and added value derived from the prioritization of </w:t>
            </w:r>
            <w:r w:rsidR="007D0496">
              <w:t>sustainability</w:t>
            </w:r>
            <w:r w:rsidRPr="009F24C8">
              <w:t>.</w:t>
            </w:r>
            <w:proofErr w:type="gramEnd"/>
          </w:p>
          <w:p w:rsidR="009F24C8" w:rsidRPr="009F24C8" w:rsidRDefault="009F24C8" w:rsidP="00C645F1"/>
          <w:p w:rsidR="009F24C8" w:rsidRPr="009F24C8" w:rsidRDefault="009F24C8" w:rsidP="00C645F1">
            <w:r w:rsidRPr="009F24C8">
              <w:t xml:space="preserve">The proposal is to establish a “collective mark incubator” involving </w:t>
            </w:r>
            <w:proofErr w:type="spellStart"/>
            <w:r w:rsidRPr="009F24C8">
              <w:t>SENAPI</w:t>
            </w:r>
            <w:proofErr w:type="spellEnd"/>
            <w:r w:rsidRPr="009F24C8">
              <w:t xml:space="preserve"> and the relevant private and public bodies (as appropriate in each beneficiary country), which will be tasked with assessing the technical, financial and market viability of the goods and services that they select, providing technical advisory services on trademark protection,</w:t>
            </w:r>
            <w:r w:rsidR="007D0496">
              <w:t xml:space="preserve"> and</w:t>
            </w:r>
            <w:r w:rsidRPr="009F24C8">
              <w:t xml:space="preserve"> </w:t>
            </w:r>
            <w:r w:rsidR="007D0496">
              <w:t xml:space="preserve">assisting in the registration of </w:t>
            </w:r>
            <w:r w:rsidRPr="009F24C8">
              <w:t>collective mark</w:t>
            </w:r>
            <w:r w:rsidR="007D0496">
              <w:t>s.</w:t>
            </w:r>
          </w:p>
          <w:p w:rsidR="009F24C8" w:rsidRPr="009F24C8" w:rsidRDefault="009F24C8" w:rsidP="00C645F1"/>
          <w:p w:rsidR="009F24C8" w:rsidRPr="009F24C8" w:rsidRDefault="009F24C8" w:rsidP="00C645F1">
            <w:r w:rsidRPr="009F24C8">
              <w:t xml:space="preserve">It will thus contribute to the economic growth and development of the regions of the entire </w:t>
            </w:r>
            <w:proofErr w:type="spellStart"/>
            <w:r w:rsidRPr="009F24C8">
              <w:t>Plurinational</w:t>
            </w:r>
            <w:proofErr w:type="spellEnd"/>
            <w:r w:rsidRPr="009F24C8">
              <w:t xml:space="preserve"> State of Bolivia (and of another three </w:t>
            </w:r>
            <w:r w:rsidRPr="009F24C8">
              <w:lastRenderedPageBreak/>
              <w:t>developing countries) by making the most of the links between social capital, production enterprises and intellectual property.</w:t>
            </w:r>
          </w:p>
          <w:p w:rsidR="009F24C8" w:rsidRPr="009F24C8" w:rsidRDefault="009F24C8" w:rsidP="00C645F1"/>
          <w:p w:rsidR="009F24C8" w:rsidRPr="00B1789B" w:rsidRDefault="009F24C8" w:rsidP="00C645F1">
            <w:r w:rsidRPr="00B1789B">
              <w:t xml:space="preserve">Technical assistance will be required in three stages. </w:t>
            </w:r>
            <w:r w:rsidR="004E117A">
              <w:t xml:space="preserve"> </w:t>
            </w:r>
            <w:r w:rsidR="009040EA">
              <w:t>In the first one</w:t>
            </w:r>
            <w:r w:rsidRPr="00B1789B">
              <w:t xml:space="preserve">, </w:t>
            </w:r>
            <w:r w:rsidR="00B1789B" w:rsidRPr="00B1789B">
              <w:t xml:space="preserve">entrepreneurs and other stakeholders who could benefit from registering a collective mark </w:t>
            </w:r>
            <w:proofErr w:type="gramStart"/>
            <w:r w:rsidR="00B1789B" w:rsidRPr="00B1789B">
              <w:t>will be identified</w:t>
            </w:r>
            <w:proofErr w:type="gramEnd"/>
            <w:r w:rsidR="00B1789B" w:rsidRPr="00B1789B">
              <w:t xml:space="preserve">.  </w:t>
            </w:r>
            <w:r w:rsidR="009040EA">
              <w:t>In the second one,</w:t>
            </w:r>
            <w:r w:rsidRPr="00B1789B">
              <w:t xml:space="preserve"> the collective mark </w:t>
            </w:r>
            <w:proofErr w:type="gramStart"/>
            <w:r w:rsidRPr="00B1789B">
              <w:t xml:space="preserve">will be </w:t>
            </w:r>
            <w:r w:rsidR="00B1789B" w:rsidRPr="00B1789B">
              <w:t>created and registered</w:t>
            </w:r>
            <w:proofErr w:type="gramEnd"/>
            <w:r w:rsidRPr="00B1789B">
              <w:t xml:space="preserve">. </w:t>
            </w:r>
            <w:r w:rsidR="00B1789B" w:rsidRPr="00B1789B">
              <w:t xml:space="preserve"> </w:t>
            </w:r>
            <w:r w:rsidR="009040EA">
              <w:t>In the third one,</w:t>
            </w:r>
            <w:r w:rsidRPr="00B1789B">
              <w:t xml:space="preserve"> assistance </w:t>
            </w:r>
            <w:proofErr w:type="gramStart"/>
            <w:r w:rsidRPr="00B1789B">
              <w:t>will be provided</w:t>
            </w:r>
            <w:proofErr w:type="gramEnd"/>
            <w:r w:rsidRPr="00B1789B">
              <w:t xml:space="preserve"> </w:t>
            </w:r>
            <w:r w:rsidR="009040EA">
              <w:t>through awareness-raising and capacity building activities</w:t>
            </w:r>
            <w:r w:rsidRPr="00B1789B">
              <w:t xml:space="preserve"> with a vi</w:t>
            </w:r>
            <w:r w:rsidR="00B1789B" w:rsidRPr="00B1789B">
              <w:t xml:space="preserve">ew to contribute to </w:t>
            </w:r>
            <w:r w:rsidR="00D67625">
              <w:t>its</w:t>
            </w:r>
            <w:r w:rsidR="00B1789B" w:rsidRPr="00B1789B">
              <w:t xml:space="preserve"> sustainability</w:t>
            </w:r>
            <w:r w:rsidRPr="00B1789B">
              <w:t>.</w:t>
            </w:r>
          </w:p>
          <w:p w:rsidR="009F24C8" w:rsidRPr="00B1789B" w:rsidRDefault="009F24C8" w:rsidP="00C645F1"/>
          <w:p w:rsidR="009F24C8" w:rsidRPr="009F24C8" w:rsidRDefault="009F24C8" w:rsidP="00C645F1">
            <w:pPr>
              <w:rPr>
                <w:u w:val="single"/>
              </w:rPr>
            </w:pPr>
            <w:r w:rsidRPr="00B1789B">
              <w:rPr>
                <w:u w:val="single"/>
              </w:rPr>
              <w:t>Expected project result</w:t>
            </w:r>
          </w:p>
          <w:p w:rsidR="00A93AB1" w:rsidRDefault="007B23C4" w:rsidP="00C645F1">
            <w:r>
              <w:t>Organization of a supporting and</w:t>
            </w:r>
            <w:r w:rsidR="009F24C8" w:rsidRPr="009F24C8">
              <w:t xml:space="preserve"> bolstering system to facilitate the registration of the collective marks of local enterprises as a cross-cutting feature of production-based economic development.</w:t>
            </w:r>
          </w:p>
          <w:p w:rsidR="009F24C8" w:rsidRPr="009F24C8" w:rsidRDefault="009F24C8" w:rsidP="00C645F1"/>
        </w:tc>
      </w:tr>
      <w:tr w:rsidR="004F0C92" w:rsidRPr="007A23EE" w:rsidTr="00E92B34">
        <w:tblPrEx>
          <w:tblCellMar>
            <w:left w:w="108" w:type="dxa"/>
            <w:right w:w="108" w:type="dxa"/>
          </w:tblCellMar>
          <w:tblLook w:val="04A0" w:firstRow="1" w:lastRow="0" w:firstColumn="1" w:lastColumn="0" w:noHBand="0" w:noVBand="1"/>
        </w:tblPrEx>
        <w:tc>
          <w:tcPr>
            <w:tcW w:w="2051" w:type="dxa"/>
          </w:tcPr>
          <w:p w:rsidR="00A93AB1" w:rsidRDefault="00A93AB1" w:rsidP="00C645F1">
            <w:pPr>
              <w:rPr>
                <w:u w:val="single"/>
              </w:rPr>
            </w:pPr>
          </w:p>
          <w:p w:rsidR="00A93AB1" w:rsidRDefault="004F0C92" w:rsidP="00C645F1">
            <w:pPr>
              <w:rPr>
                <w:u w:val="single"/>
              </w:rPr>
            </w:pPr>
            <w:r w:rsidRPr="007B2B4F">
              <w:rPr>
                <w:u w:val="single"/>
              </w:rPr>
              <w:t>Implementing Program</w:t>
            </w:r>
          </w:p>
          <w:p w:rsidR="00B1789B" w:rsidRPr="007B2B4F" w:rsidRDefault="00B1789B" w:rsidP="00C645F1">
            <w:pPr>
              <w:rPr>
                <w:u w:val="single"/>
              </w:rPr>
            </w:pPr>
          </w:p>
        </w:tc>
        <w:tc>
          <w:tcPr>
            <w:tcW w:w="7394" w:type="dxa"/>
          </w:tcPr>
          <w:p w:rsidR="00A93AB1" w:rsidRDefault="00A93AB1" w:rsidP="00C645F1">
            <w:pPr>
              <w:jc w:val="both"/>
            </w:pPr>
          </w:p>
          <w:p w:rsidR="004F0C92" w:rsidRPr="007B2B4F" w:rsidRDefault="00B1789B" w:rsidP="00C645F1">
            <w:pPr>
              <w:jc w:val="both"/>
            </w:pPr>
            <w:r>
              <w:t>8</w:t>
            </w:r>
          </w:p>
        </w:tc>
      </w:tr>
      <w:tr w:rsidR="004F0C92" w:rsidRPr="0080131C" w:rsidTr="00E92B34">
        <w:tblPrEx>
          <w:tblCellMar>
            <w:left w:w="108" w:type="dxa"/>
            <w:right w:w="108" w:type="dxa"/>
          </w:tblCellMar>
          <w:tblLook w:val="04A0" w:firstRow="1" w:lastRow="0" w:firstColumn="1" w:lastColumn="0" w:noHBand="0" w:noVBand="1"/>
        </w:tblPrEx>
        <w:tc>
          <w:tcPr>
            <w:tcW w:w="2051" w:type="dxa"/>
          </w:tcPr>
          <w:p w:rsidR="00A93AB1" w:rsidRDefault="00A93AB1" w:rsidP="00C645F1">
            <w:pPr>
              <w:jc w:val="both"/>
              <w:rPr>
                <w:u w:val="single"/>
              </w:rPr>
            </w:pPr>
          </w:p>
          <w:p w:rsidR="004F0C92" w:rsidRPr="007B2B4F" w:rsidRDefault="004F0C92" w:rsidP="00C645F1">
            <w:pPr>
              <w:rPr>
                <w:u w:val="single"/>
              </w:rPr>
            </w:pPr>
            <w:r w:rsidRPr="007B2B4F">
              <w:rPr>
                <w:u w:val="single"/>
              </w:rPr>
              <w:t>Links to other Program(s)/DA Project(s)</w:t>
            </w:r>
          </w:p>
        </w:tc>
        <w:tc>
          <w:tcPr>
            <w:tcW w:w="7394" w:type="dxa"/>
          </w:tcPr>
          <w:p w:rsidR="00A93AB1" w:rsidRDefault="00A93AB1" w:rsidP="00C645F1">
            <w:pPr>
              <w:jc w:val="both"/>
            </w:pPr>
          </w:p>
          <w:p w:rsidR="004F0C92" w:rsidRPr="007B2B4F" w:rsidRDefault="004F0C92" w:rsidP="00C645F1">
            <w:pPr>
              <w:jc w:val="both"/>
            </w:pPr>
            <w:r w:rsidRPr="007B2B4F">
              <w:t xml:space="preserve">Programs: </w:t>
            </w:r>
            <w:r w:rsidR="00D12EB9">
              <w:t>2, 6, 9 and 30</w:t>
            </w:r>
          </w:p>
          <w:p w:rsidR="004F0C92" w:rsidRPr="007B2B4F" w:rsidRDefault="004F0C92" w:rsidP="00C645F1">
            <w:pPr>
              <w:jc w:val="both"/>
            </w:pPr>
          </w:p>
          <w:p w:rsidR="00307ADA" w:rsidRPr="00307ADA" w:rsidRDefault="004F0C92" w:rsidP="00C645F1">
            <w:r w:rsidRPr="007B2B4F">
              <w:t>Projects:</w:t>
            </w:r>
            <w:r w:rsidR="00307ADA">
              <w:t xml:space="preserve"> </w:t>
            </w:r>
            <w:proofErr w:type="spellStart"/>
            <w:r w:rsidR="00307ADA" w:rsidRPr="00307ADA">
              <w:t>DA_4_10_01</w:t>
            </w:r>
            <w:proofErr w:type="spellEnd"/>
            <w:r w:rsidR="00307ADA" w:rsidRPr="00307ADA">
              <w:t xml:space="preserve">, IP and Product Branding for Business Development in Developing and Least Developed Countries; </w:t>
            </w:r>
            <w:proofErr w:type="spellStart"/>
            <w:r w:rsidR="007A6720">
              <w:t>DA_4_10_02</w:t>
            </w:r>
            <w:proofErr w:type="spellEnd"/>
            <w:r w:rsidR="007A6720">
              <w:t xml:space="preserve"> </w:t>
            </w:r>
            <w:r w:rsidR="007A6720" w:rsidRPr="007A6720">
              <w:t>Pilot Project on Intellectual Property (IP) and Design Management for Business Development in Developing and Least Developed Countries (</w:t>
            </w:r>
            <w:proofErr w:type="spellStart"/>
            <w:r w:rsidR="007A6720" w:rsidRPr="007A6720">
              <w:t>LDCs</w:t>
            </w:r>
            <w:proofErr w:type="spellEnd"/>
            <w:r w:rsidR="007A6720" w:rsidRPr="007A6720">
              <w:t xml:space="preserve">); </w:t>
            </w:r>
            <w:proofErr w:type="spellStart"/>
            <w:r w:rsidR="00307ADA" w:rsidRPr="00307ADA">
              <w:t>DA_1_10_12_01</w:t>
            </w:r>
            <w:proofErr w:type="spellEnd"/>
            <w:r w:rsidR="00307ADA" w:rsidRPr="00307ADA">
              <w:t>, Intellectual property and gastronomic tourism in Peru and other developing countries: promoting the development of gastronomic tourism through intellectual property</w:t>
            </w:r>
            <w:r w:rsidR="006D5D1F">
              <w:t>;</w:t>
            </w:r>
            <w:r w:rsidR="00FA0620">
              <w:t xml:space="preserve"> </w:t>
            </w:r>
            <w:proofErr w:type="spellStart"/>
            <w:r w:rsidR="00103A6E">
              <w:t>DA_</w:t>
            </w:r>
            <w:r w:rsidR="00C429A0">
              <w:t>1_10_12_40_01</w:t>
            </w:r>
            <w:proofErr w:type="spellEnd"/>
            <w:r w:rsidR="00C429A0">
              <w:t>, Intellectual Property, Tourism and Culture: Supporting Development Objectives and Promoting Cultural Heritage in Egypt and other Developing Countries</w:t>
            </w:r>
          </w:p>
          <w:p w:rsidR="004F0C92" w:rsidRPr="007B2B4F" w:rsidRDefault="004F0C92" w:rsidP="00C645F1">
            <w:pPr>
              <w:jc w:val="both"/>
            </w:pPr>
          </w:p>
        </w:tc>
      </w:tr>
      <w:tr w:rsidR="004F0C92" w:rsidRPr="0080131C" w:rsidTr="00E92B34">
        <w:tblPrEx>
          <w:tblCellMar>
            <w:left w:w="108" w:type="dxa"/>
            <w:right w:w="108" w:type="dxa"/>
          </w:tblCellMar>
          <w:tblLook w:val="04A0" w:firstRow="1" w:lastRow="0" w:firstColumn="1" w:lastColumn="0" w:noHBand="0" w:noVBand="1"/>
        </w:tblPrEx>
        <w:tc>
          <w:tcPr>
            <w:tcW w:w="2051" w:type="dxa"/>
          </w:tcPr>
          <w:p w:rsidR="00A93AB1" w:rsidRDefault="00A93AB1" w:rsidP="00C645F1">
            <w:pPr>
              <w:jc w:val="both"/>
              <w:rPr>
                <w:u w:val="single"/>
              </w:rPr>
            </w:pPr>
          </w:p>
          <w:p w:rsidR="004F0C92" w:rsidRPr="007B2B4F" w:rsidRDefault="004F0C92" w:rsidP="00C645F1">
            <w:pPr>
              <w:rPr>
                <w:u w:val="single"/>
              </w:rPr>
            </w:pPr>
            <w:r w:rsidRPr="007B2B4F">
              <w:rPr>
                <w:u w:val="single"/>
              </w:rPr>
              <w:t>Links to Expected Results in the Program and Budget</w:t>
            </w:r>
          </w:p>
        </w:tc>
        <w:tc>
          <w:tcPr>
            <w:tcW w:w="7394" w:type="dxa"/>
          </w:tcPr>
          <w:p w:rsidR="00A93AB1" w:rsidRPr="002E3210" w:rsidRDefault="00A93AB1" w:rsidP="00C645F1">
            <w:pPr>
              <w:pStyle w:val="ListParagraph"/>
              <w:spacing w:after="0" w:line="240" w:lineRule="auto"/>
              <w:ind w:left="0"/>
              <w:jc w:val="both"/>
              <w:rPr>
                <w:rFonts w:ascii="Arial" w:hAnsi="Arial" w:cs="Arial"/>
              </w:rPr>
            </w:pPr>
          </w:p>
          <w:p w:rsidR="004F0C92" w:rsidRPr="007B2B4F" w:rsidRDefault="004F0C92" w:rsidP="00C645F1">
            <w:pPr>
              <w:pStyle w:val="ListParagraph"/>
              <w:spacing w:after="0" w:line="240" w:lineRule="auto"/>
              <w:ind w:left="0"/>
              <w:jc w:val="both"/>
              <w:rPr>
                <w:rFonts w:ascii="Arial" w:hAnsi="Arial" w:cs="Arial"/>
              </w:rPr>
            </w:pPr>
            <w:r w:rsidRPr="007B2B4F">
              <w:rPr>
                <w:rFonts w:ascii="Arial" w:hAnsi="Arial" w:cs="Arial"/>
                <w:i/>
              </w:rPr>
              <w:t xml:space="preserve">Expected Result </w:t>
            </w:r>
            <w:proofErr w:type="spellStart"/>
            <w:r w:rsidRPr="007B2B4F">
              <w:rPr>
                <w:rFonts w:ascii="Arial" w:hAnsi="Arial" w:cs="Arial"/>
                <w:i/>
              </w:rPr>
              <w:t>III.1</w:t>
            </w:r>
            <w:proofErr w:type="spellEnd"/>
            <w:r w:rsidRPr="007B2B4F">
              <w:rPr>
                <w:rFonts w:ascii="Arial" w:hAnsi="Arial" w:cs="Arial"/>
              </w:rPr>
              <w:t xml:space="preserve">: National innovation and IP strategies and plans consistent with national Development objectives. </w:t>
            </w:r>
          </w:p>
          <w:p w:rsidR="004F0C92" w:rsidRPr="007B2B4F" w:rsidRDefault="004F0C92" w:rsidP="00C645F1">
            <w:pPr>
              <w:pStyle w:val="ListParagraph"/>
              <w:spacing w:after="0" w:line="240" w:lineRule="auto"/>
              <w:ind w:left="0"/>
              <w:jc w:val="both"/>
              <w:rPr>
                <w:rFonts w:ascii="Arial" w:hAnsi="Arial" w:cs="Arial"/>
                <w:i/>
              </w:rPr>
            </w:pPr>
          </w:p>
          <w:p w:rsidR="004F0C92" w:rsidRDefault="004F0C92" w:rsidP="00C645F1">
            <w:pPr>
              <w:pStyle w:val="ListParagraph"/>
              <w:spacing w:after="0" w:line="240" w:lineRule="auto"/>
              <w:ind w:left="0"/>
              <w:jc w:val="both"/>
              <w:rPr>
                <w:rFonts w:ascii="Arial" w:hAnsi="Arial" w:cs="Arial"/>
              </w:rPr>
            </w:pPr>
            <w:r w:rsidRPr="007B2B4F">
              <w:rPr>
                <w:rFonts w:ascii="Arial" w:hAnsi="Arial" w:cs="Arial"/>
                <w:i/>
              </w:rPr>
              <w:t xml:space="preserve">Expected Result </w:t>
            </w:r>
            <w:proofErr w:type="spellStart"/>
            <w:r w:rsidRPr="007B2B4F">
              <w:rPr>
                <w:rFonts w:ascii="Arial" w:hAnsi="Arial" w:cs="Arial"/>
                <w:i/>
              </w:rPr>
              <w:t>III.2</w:t>
            </w:r>
            <w:proofErr w:type="spellEnd"/>
            <w:r w:rsidRPr="007B2B4F">
              <w:rPr>
                <w:rFonts w:ascii="Arial" w:hAnsi="Arial" w:cs="Arial"/>
              </w:rPr>
              <w:t xml:space="preserve">: Enhanced human resource capacities able to deal with the broad range of requirements for the effective use of IP for development in developing countries, </w:t>
            </w:r>
            <w:proofErr w:type="spellStart"/>
            <w:r w:rsidRPr="007B2B4F">
              <w:rPr>
                <w:rFonts w:ascii="Arial" w:hAnsi="Arial" w:cs="Arial"/>
              </w:rPr>
              <w:t>LDCs</w:t>
            </w:r>
            <w:proofErr w:type="spellEnd"/>
            <w:r w:rsidRPr="007B2B4F">
              <w:rPr>
                <w:rFonts w:ascii="Arial" w:hAnsi="Arial" w:cs="Arial"/>
              </w:rPr>
              <w:t xml:space="preserve"> and countries with economies in transition.</w:t>
            </w:r>
          </w:p>
          <w:p w:rsidR="00FC6212" w:rsidRDefault="00FC6212" w:rsidP="00C645F1">
            <w:pPr>
              <w:pStyle w:val="ListParagraph"/>
              <w:spacing w:after="0" w:line="240" w:lineRule="auto"/>
              <w:ind w:left="0"/>
              <w:jc w:val="both"/>
              <w:rPr>
                <w:rFonts w:ascii="Arial" w:hAnsi="Arial" w:cs="Arial"/>
              </w:rPr>
            </w:pPr>
          </w:p>
          <w:p w:rsidR="00FC6212" w:rsidRDefault="00221677" w:rsidP="00C645F1">
            <w:pPr>
              <w:pStyle w:val="ListParagraph"/>
              <w:spacing w:after="0" w:line="240" w:lineRule="auto"/>
              <w:ind w:left="0"/>
              <w:jc w:val="both"/>
              <w:rPr>
                <w:rFonts w:ascii="Arial" w:hAnsi="Arial" w:cs="Arial"/>
              </w:rPr>
            </w:pPr>
            <w:r>
              <w:rPr>
                <w:rFonts w:ascii="Arial" w:hAnsi="Arial" w:cs="Arial"/>
                <w:i/>
              </w:rPr>
              <w:t xml:space="preserve">Expected Result </w:t>
            </w:r>
            <w:proofErr w:type="spellStart"/>
            <w:r>
              <w:rPr>
                <w:rFonts w:ascii="Arial" w:hAnsi="Arial" w:cs="Arial"/>
                <w:i/>
              </w:rPr>
              <w:t>III.6</w:t>
            </w:r>
            <w:proofErr w:type="spellEnd"/>
            <w:r w:rsidR="00FC6212" w:rsidRPr="002D7B33">
              <w:rPr>
                <w:rFonts w:ascii="Arial" w:hAnsi="Arial" w:cs="Arial"/>
              </w:rPr>
              <w:t xml:space="preserve">: </w:t>
            </w:r>
            <w:r w:rsidR="002D7B33" w:rsidRPr="002D7B33">
              <w:rPr>
                <w:rFonts w:ascii="Arial" w:hAnsi="Arial" w:cs="Arial"/>
              </w:rPr>
              <w:t>Increased capacity of SMEs, universities and research institutions to successfully use IP to support innovation</w:t>
            </w:r>
          </w:p>
          <w:p w:rsidR="006E759F" w:rsidRPr="00221677" w:rsidRDefault="006E759F" w:rsidP="00C645F1">
            <w:pPr>
              <w:pStyle w:val="ListParagraph"/>
              <w:spacing w:after="0" w:line="240" w:lineRule="auto"/>
              <w:ind w:left="0"/>
              <w:jc w:val="both"/>
              <w:rPr>
                <w:rFonts w:ascii="Arial" w:hAnsi="Arial" w:cs="Arial"/>
              </w:rPr>
            </w:pPr>
          </w:p>
        </w:tc>
      </w:tr>
      <w:tr w:rsidR="004F0C92" w:rsidRPr="005516CF" w:rsidTr="00E92B34">
        <w:tblPrEx>
          <w:tblCellMar>
            <w:left w:w="108" w:type="dxa"/>
            <w:right w:w="108" w:type="dxa"/>
          </w:tblCellMar>
          <w:tblLook w:val="04A0" w:firstRow="1" w:lastRow="0" w:firstColumn="1" w:lastColumn="0" w:noHBand="0" w:noVBand="1"/>
        </w:tblPrEx>
        <w:tc>
          <w:tcPr>
            <w:tcW w:w="2051" w:type="dxa"/>
          </w:tcPr>
          <w:p w:rsidR="00A93AB1" w:rsidRDefault="00A93AB1" w:rsidP="00C645F1">
            <w:pPr>
              <w:jc w:val="both"/>
              <w:rPr>
                <w:u w:val="single"/>
              </w:rPr>
            </w:pPr>
          </w:p>
          <w:p w:rsidR="004F0C92" w:rsidRPr="007B2B4F" w:rsidRDefault="004F0C92" w:rsidP="00C645F1">
            <w:pPr>
              <w:jc w:val="both"/>
            </w:pPr>
            <w:r w:rsidRPr="007B2B4F">
              <w:rPr>
                <w:u w:val="single"/>
              </w:rPr>
              <w:t>Project duration</w:t>
            </w:r>
          </w:p>
        </w:tc>
        <w:tc>
          <w:tcPr>
            <w:tcW w:w="7394" w:type="dxa"/>
          </w:tcPr>
          <w:p w:rsidR="00A93AB1" w:rsidRDefault="00A93AB1" w:rsidP="00C645F1">
            <w:pPr>
              <w:jc w:val="both"/>
            </w:pPr>
          </w:p>
          <w:p w:rsidR="004F0C92" w:rsidRPr="007B2B4F" w:rsidRDefault="00B21D0F" w:rsidP="00C645F1">
            <w:pPr>
              <w:jc w:val="both"/>
            </w:pPr>
            <w:r>
              <w:t>24</w:t>
            </w:r>
            <w:r w:rsidR="004F0C92" w:rsidRPr="007B2B4F">
              <w:t xml:space="preserve"> months</w:t>
            </w:r>
          </w:p>
          <w:p w:rsidR="004F0C92" w:rsidRPr="007B2B4F" w:rsidRDefault="004F0C92" w:rsidP="00C645F1">
            <w:pPr>
              <w:jc w:val="both"/>
            </w:pPr>
          </w:p>
        </w:tc>
      </w:tr>
      <w:tr w:rsidR="004F0C92" w:rsidRPr="005516CF" w:rsidTr="00E92B34">
        <w:tblPrEx>
          <w:tblCellMar>
            <w:left w:w="108" w:type="dxa"/>
            <w:right w:w="108" w:type="dxa"/>
          </w:tblCellMar>
          <w:tblLook w:val="04A0" w:firstRow="1" w:lastRow="0" w:firstColumn="1" w:lastColumn="0" w:noHBand="0" w:noVBand="1"/>
        </w:tblPrEx>
        <w:tc>
          <w:tcPr>
            <w:tcW w:w="2051" w:type="dxa"/>
          </w:tcPr>
          <w:p w:rsidR="006E759F" w:rsidRDefault="006E759F" w:rsidP="00C645F1">
            <w:pPr>
              <w:jc w:val="both"/>
              <w:rPr>
                <w:u w:val="single"/>
              </w:rPr>
            </w:pPr>
          </w:p>
          <w:p w:rsidR="004F0C92" w:rsidRPr="007B2B4F" w:rsidRDefault="004F0C92" w:rsidP="00C645F1">
            <w:pPr>
              <w:jc w:val="both"/>
              <w:rPr>
                <w:u w:val="single"/>
              </w:rPr>
            </w:pPr>
            <w:r w:rsidRPr="007B2B4F">
              <w:rPr>
                <w:u w:val="single"/>
              </w:rPr>
              <w:t>Project budget</w:t>
            </w:r>
          </w:p>
        </w:tc>
        <w:tc>
          <w:tcPr>
            <w:tcW w:w="7394" w:type="dxa"/>
          </w:tcPr>
          <w:p w:rsidR="006E759F" w:rsidRDefault="006E759F" w:rsidP="00C645F1">
            <w:pPr>
              <w:jc w:val="both"/>
            </w:pPr>
          </w:p>
          <w:p w:rsidR="006E759F" w:rsidRPr="007B2B4F" w:rsidRDefault="00982FF0" w:rsidP="00D17841">
            <w:pPr>
              <w:jc w:val="both"/>
            </w:pPr>
            <w:r>
              <w:t xml:space="preserve">Total budget: </w:t>
            </w:r>
            <w:r w:rsidR="00DB4E08">
              <w:t>450,000</w:t>
            </w:r>
            <w:r w:rsidRPr="00FC3B85">
              <w:t xml:space="preserve"> Swiss francs</w:t>
            </w:r>
            <w:r w:rsidR="0092744D">
              <w:t>,</w:t>
            </w:r>
            <w:r w:rsidRPr="00FC3B85">
              <w:t xml:space="preserve"> of which </w:t>
            </w:r>
            <w:r w:rsidR="00DB4E08">
              <w:t>325,000</w:t>
            </w:r>
            <w:r w:rsidRPr="00FC3B85">
              <w:t xml:space="preserve"> Swiss francs for non-personnel, and</w:t>
            </w:r>
            <w:r w:rsidR="0092744D">
              <w:t xml:space="preserve"> </w:t>
            </w:r>
            <w:r w:rsidR="00DB4E08">
              <w:t>125,000</w:t>
            </w:r>
            <w:r w:rsidR="00CC3DB9">
              <w:t xml:space="preserve"> Swiss francs for personnel</w:t>
            </w:r>
            <w:r w:rsidR="0092744D">
              <w:t xml:space="preserve"> resources</w:t>
            </w:r>
          </w:p>
        </w:tc>
      </w:tr>
      <w:tr w:rsidR="004F0C92" w:rsidRPr="005516CF" w:rsidTr="00E92B34">
        <w:tblPrEx>
          <w:tblCellMar>
            <w:left w:w="108" w:type="dxa"/>
            <w:right w:w="108" w:type="dxa"/>
          </w:tblCellMar>
          <w:tblLook w:val="04A0" w:firstRow="1" w:lastRow="0" w:firstColumn="1" w:lastColumn="0" w:noHBand="0" w:noVBand="1"/>
        </w:tblPrEx>
        <w:tc>
          <w:tcPr>
            <w:tcW w:w="9445" w:type="dxa"/>
            <w:gridSpan w:val="2"/>
          </w:tcPr>
          <w:p w:rsidR="00A93AB1" w:rsidRDefault="00A93AB1" w:rsidP="00C645F1">
            <w:pPr>
              <w:pStyle w:val="ListParagraph"/>
              <w:spacing w:after="0" w:line="240" w:lineRule="auto"/>
              <w:ind w:left="285"/>
              <w:jc w:val="both"/>
              <w:rPr>
                <w:rFonts w:ascii="Arial" w:hAnsi="Arial" w:cs="Arial"/>
              </w:rPr>
            </w:pPr>
          </w:p>
          <w:p w:rsidR="004F0C92" w:rsidRDefault="004F0C92" w:rsidP="00C645F1">
            <w:pPr>
              <w:pStyle w:val="ListParagraph"/>
              <w:numPr>
                <w:ilvl w:val="0"/>
                <w:numId w:val="17"/>
              </w:numPr>
              <w:spacing w:after="0" w:line="240" w:lineRule="auto"/>
              <w:jc w:val="both"/>
              <w:rPr>
                <w:rFonts w:ascii="Arial" w:hAnsi="Arial" w:cs="Arial"/>
              </w:rPr>
            </w:pPr>
            <w:r w:rsidRPr="007B2B4F">
              <w:rPr>
                <w:rFonts w:ascii="Arial" w:hAnsi="Arial" w:cs="Arial"/>
              </w:rPr>
              <w:t>PROJECT DESCRIPTION</w:t>
            </w:r>
          </w:p>
          <w:p w:rsidR="00A93AB1" w:rsidRPr="007B2B4F" w:rsidRDefault="00A93AB1" w:rsidP="00C645F1">
            <w:pPr>
              <w:pStyle w:val="ListParagraph"/>
              <w:spacing w:after="0" w:line="240" w:lineRule="auto"/>
              <w:ind w:left="285"/>
              <w:jc w:val="both"/>
              <w:rPr>
                <w:rFonts w:ascii="Arial" w:hAnsi="Arial" w:cs="Arial"/>
              </w:rPr>
            </w:pPr>
          </w:p>
        </w:tc>
      </w:tr>
      <w:tr w:rsidR="004F0C92" w:rsidRPr="005516CF" w:rsidTr="00E92B34">
        <w:tblPrEx>
          <w:tblCellMar>
            <w:left w:w="108" w:type="dxa"/>
            <w:right w:w="108" w:type="dxa"/>
          </w:tblCellMar>
          <w:tblLook w:val="04A0" w:firstRow="1" w:lastRow="0" w:firstColumn="1" w:lastColumn="0" w:noHBand="0" w:noVBand="1"/>
        </w:tblPrEx>
        <w:tc>
          <w:tcPr>
            <w:tcW w:w="9445" w:type="dxa"/>
            <w:gridSpan w:val="2"/>
          </w:tcPr>
          <w:p w:rsidR="004F0C92" w:rsidRPr="007B2B4F" w:rsidRDefault="004F0C92" w:rsidP="00C645F1">
            <w:pPr>
              <w:jc w:val="both"/>
            </w:pPr>
          </w:p>
          <w:p w:rsidR="004F0C92" w:rsidRPr="007B2B4F" w:rsidRDefault="004F0C92" w:rsidP="00C645F1">
            <w:pPr>
              <w:pStyle w:val="ListParagraph"/>
              <w:numPr>
                <w:ilvl w:val="1"/>
                <w:numId w:val="20"/>
              </w:numPr>
              <w:spacing w:after="0" w:line="240" w:lineRule="auto"/>
              <w:jc w:val="both"/>
              <w:rPr>
                <w:rFonts w:ascii="Arial" w:hAnsi="Arial" w:cs="Arial"/>
              </w:rPr>
            </w:pPr>
            <w:r w:rsidRPr="007B2B4F">
              <w:rPr>
                <w:rFonts w:ascii="Arial" w:hAnsi="Arial" w:cs="Arial"/>
                <w:u w:val="single"/>
              </w:rPr>
              <w:t>Introduction to the topic</w:t>
            </w:r>
          </w:p>
          <w:p w:rsidR="004F0C92" w:rsidRPr="007B2B4F" w:rsidRDefault="004F0C92" w:rsidP="00C645F1">
            <w:pPr>
              <w:ind w:left="-120" w:firstLine="708"/>
              <w:jc w:val="both"/>
            </w:pPr>
          </w:p>
        </w:tc>
      </w:tr>
      <w:tr w:rsidR="004F0C92" w:rsidRPr="0080131C" w:rsidTr="00E92B34">
        <w:tblPrEx>
          <w:tblCellMar>
            <w:left w:w="108" w:type="dxa"/>
            <w:right w:w="108" w:type="dxa"/>
          </w:tblCellMar>
          <w:tblLook w:val="04A0" w:firstRow="1" w:lastRow="0" w:firstColumn="1" w:lastColumn="0" w:noHBand="0" w:noVBand="1"/>
        </w:tblPrEx>
        <w:trPr>
          <w:trHeight w:val="1041"/>
        </w:trPr>
        <w:tc>
          <w:tcPr>
            <w:tcW w:w="9445" w:type="dxa"/>
            <w:gridSpan w:val="2"/>
          </w:tcPr>
          <w:p w:rsidR="004F0C92" w:rsidRPr="007B2B4F" w:rsidRDefault="004F0C92" w:rsidP="00C645F1">
            <w:pPr>
              <w:jc w:val="both"/>
              <w:rPr>
                <w:szCs w:val="22"/>
              </w:rPr>
            </w:pPr>
          </w:p>
          <w:p w:rsidR="00902363" w:rsidRPr="00902363" w:rsidRDefault="00902363" w:rsidP="00C645F1">
            <w:pPr>
              <w:jc w:val="both"/>
              <w:rPr>
                <w:szCs w:val="22"/>
              </w:rPr>
            </w:pPr>
            <w:r w:rsidRPr="00902363">
              <w:rPr>
                <w:szCs w:val="22"/>
              </w:rPr>
              <w:t>In many countries in the region, SMEs gain comparative advantages from forming groups, traditionally as federations or associations that enhance market access through specialization in the supply of goods or services, by geographical sector or by branch of industry.</w:t>
            </w:r>
          </w:p>
          <w:p w:rsidR="00902363" w:rsidRPr="00902363" w:rsidRDefault="00902363" w:rsidP="00C645F1">
            <w:pPr>
              <w:jc w:val="both"/>
              <w:rPr>
                <w:szCs w:val="22"/>
              </w:rPr>
            </w:pPr>
          </w:p>
          <w:p w:rsidR="001F4F85" w:rsidRPr="00902363" w:rsidRDefault="00902363" w:rsidP="00C645F1">
            <w:pPr>
              <w:jc w:val="both"/>
              <w:rPr>
                <w:szCs w:val="22"/>
              </w:rPr>
            </w:pPr>
            <w:r w:rsidRPr="00902363">
              <w:rPr>
                <w:szCs w:val="22"/>
              </w:rPr>
              <w:t xml:space="preserve">Most socio-community enterprises identified by </w:t>
            </w:r>
            <w:proofErr w:type="spellStart"/>
            <w:r w:rsidRPr="00902363">
              <w:rPr>
                <w:szCs w:val="22"/>
              </w:rPr>
              <w:t>SENAPI</w:t>
            </w:r>
            <w:proofErr w:type="spellEnd"/>
            <w:r w:rsidRPr="00902363">
              <w:rPr>
                <w:szCs w:val="22"/>
              </w:rPr>
              <w:t xml:space="preserve"> operate collectively but are unaware of the advantages of using a collective </w:t>
            </w:r>
            <w:proofErr w:type="gramStart"/>
            <w:r w:rsidRPr="00902363">
              <w:rPr>
                <w:szCs w:val="22"/>
              </w:rPr>
              <w:t>mark,</w:t>
            </w:r>
            <w:proofErr w:type="gramEnd"/>
            <w:r w:rsidRPr="00902363">
              <w:rPr>
                <w:szCs w:val="22"/>
              </w:rPr>
              <w:t xml:space="preserve"> hence the need to publicize widely the scope, benefits and contribution of SMEs, which can have a comparative advantage for, as they are relatively small enterprises, their collective dynamism is all the greater. Small firms operate with few bureaucratic trappings and have much greater flexibility in adapting to market conditions. Another advantage is teamwork, which is conducive to economies of scale and greater recognition of their “branded good” in the same way as in large firms.</w:t>
            </w:r>
          </w:p>
          <w:p w:rsidR="001F4F85" w:rsidRPr="007B2B4F" w:rsidRDefault="001F4F85" w:rsidP="00C645F1">
            <w:pPr>
              <w:rPr>
                <w:szCs w:val="22"/>
              </w:rPr>
            </w:pPr>
          </w:p>
        </w:tc>
      </w:tr>
    </w:tbl>
    <w:p w:rsidR="001F4F85" w:rsidRDefault="001F4F85" w:rsidP="00C645F1"/>
    <w:tbl>
      <w:tblPr>
        <w:tblStyle w:val="TableGrid"/>
        <w:tblpPr w:leftFromText="180" w:rightFromText="180" w:vertAnchor="text" w:tblpY="1"/>
        <w:tblOverlap w:val="never"/>
        <w:tblW w:w="9445" w:type="dxa"/>
        <w:tblLook w:val="04A0" w:firstRow="1" w:lastRow="0" w:firstColumn="1" w:lastColumn="0" w:noHBand="0" w:noVBand="1"/>
      </w:tblPr>
      <w:tblGrid>
        <w:gridCol w:w="9445"/>
      </w:tblGrid>
      <w:tr w:rsidR="004F0C92" w:rsidRPr="005516CF" w:rsidTr="00E92B34">
        <w:tc>
          <w:tcPr>
            <w:tcW w:w="9445" w:type="dxa"/>
          </w:tcPr>
          <w:p w:rsidR="00A93AB1" w:rsidRPr="00A93AB1" w:rsidRDefault="00A93AB1" w:rsidP="00C645F1">
            <w:pPr>
              <w:pStyle w:val="ListParagraph"/>
              <w:spacing w:after="0" w:line="240" w:lineRule="auto"/>
              <w:jc w:val="both"/>
              <w:rPr>
                <w:rFonts w:ascii="Arial" w:hAnsi="Arial" w:cs="Arial"/>
              </w:rPr>
            </w:pPr>
          </w:p>
          <w:p w:rsidR="004F0C92" w:rsidRPr="006E759F" w:rsidRDefault="004F0C92" w:rsidP="00C645F1">
            <w:pPr>
              <w:pStyle w:val="ListParagraph"/>
              <w:numPr>
                <w:ilvl w:val="1"/>
                <w:numId w:val="20"/>
              </w:numPr>
              <w:spacing w:after="0" w:line="240" w:lineRule="auto"/>
              <w:jc w:val="both"/>
              <w:rPr>
                <w:rFonts w:ascii="Arial" w:hAnsi="Arial" w:cs="Arial"/>
              </w:rPr>
            </w:pPr>
            <w:r w:rsidRPr="007B2B4F">
              <w:rPr>
                <w:rFonts w:ascii="Arial" w:hAnsi="Arial" w:cs="Arial"/>
                <w:u w:val="single"/>
              </w:rPr>
              <w:t>Objectives</w:t>
            </w:r>
          </w:p>
          <w:p w:rsidR="006E759F" w:rsidRPr="007B2B4F" w:rsidRDefault="006E759F" w:rsidP="006E759F">
            <w:pPr>
              <w:pStyle w:val="ListParagraph"/>
              <w:spacing w:after="0" w:line="240" w:lineRule="auto"/>
              <w:jc w:val="both"/>
              <w:rPr>
                <w:rFonts w:ascii="Arial" w:hAnsi="Arial" w:cs="Arial"/>
              </w:rPr>
            </w:pPr>
          </w:p>
        </w:tc>
      </w:tr>
      <w:tr w:rsidR="004F0C92" w:rsidRPr="0080131C" w:rsidTr="00E92B34">
        <w:tc>
          <w:tcPr>
            <w:tcW w:w="9445" w:type="dxa"/>
          </w:tcPr>
          <w:p w:rsidR="004F0C92" w:rsidRPr="007B2B4F" w:rsidRDefault="004F0C92" w:rsidP="00C645F1">
            <w:pPr>
              <w:pStyle w:val="HTMLPreformatted"/>
              <w:rPr>
                <w:rFonts w:ascii="Arial" w:hAnsi="Arial" w:cs="Arial"/>
                <w:color w:val="222222"/>
                <w:sz w:val="22"/>
                <w:szCs w:val="22"/>
                <w:u w:val="single"/>
                <w:lang w:val="en-US"/>
              </w:rPr>
            </w:pPr>
          </w:p>
          <w:p w:rsidR="004F0C92" w:rsidRPr="007B2B4F" w:rsidRDefault="004F0C92" w:rsidP="00C645F1">
            <w:pPr>
              <w:pStyle w:val="HTMLPreformatted"/>
              <w:rPr>
                <w:rFonts w:ascii="Arial" w:hAnsi="Arial" w:cs="Arial"/>
                <w:color w:val="222222"/>
                <w:sz w:val="22"/>
                <w:szCs w:val="22"/>
                <w:lang w:val="en-US"/>
              </w:rPr>
            </w:pPr>
            <w:r w:rsidRPr="007B2B4F">
              <w:rPr>
                <w:rFonts w:ascii="Arial" w:hAnsi="Arial" w:cs="Arial"/>
                <w:color w:val="222222"/>
                <w:sz w:val="22"/>
                <w:szCs w:val="22"/>
                <w:u w:val="single"/>
                <w:lang w:val="en-US"/>
              </w:rPr>
              <w:t>Overall objective</w:t>
            </w:r>
            <w:r w:rsidRPr="007B2B4F">
              <w:rPr>
                <w:rFonts w:ascii="Arial" w:hAnsi="Arial" w:cs="Arial"/>
                <w:color w:val="222222"/>
                <w:sz w:val="22"/>
                <w:szCs w:val="22"/>
                <w:lang w:val="en-US"/>
              </w:rPr>
              <w:t>:</w:t>
            </w:r>
          </w:p>
          <w:p w:rsidR="004F0C92" w:rsidRPr="007B2B4F" w:rsidRDefault="004F0C92" w:rsidP="00C645F1">
            <w:pPr>
              <w:pStyle w:val="HTMLPreformatted"/>
              <w:rPr>
                <w:rFonts w:ascii="Arial" w:hAnsi="Arial" w:cs="Arial"/>
                <w:color w:val="222222"/>
                <w:sz w:val="22"/>
                <w:szCs w:val="22"/>
                <w:lang w:val="en-US"/>
              </w:rPr>
            </w:pPr>
          </w:p>
          <w:p w:rsidR="00902363" w:rsidRPr="00902363" w:rsidRDefault="00902363" w:rsidP="00C645F1">
            <w:pPr>
              <w:jc w:val="both"/>
              <w:rPr>
                <w:szCs w:val="22"/>
              </w:rPr>
            </w:pPr>
            <w:r w:rsidRPr="00902363">
              <w:rPr>
                <w:szCs w:val="22"/>
              </w:rPr>
              <w:t>Develop a supporting</w:t>
            </w:r>
            <w:r w:rsidR="00CB0A31">
              <w:rPr>
                <w:szCs w:val="22"/>
              </w:rPr>
              <w:t xml:space="preserve"> and</w:t>
            </w:r>
            <w:r w:rsidRPr="00902363">
              <w:rPr>
                <w:szCs w:val="22"/>
              </w:rPr>
              <w:t xml:space="preserve"> bolstering system to facilitate the registration of the collective marks of local enterprises as a </w:t>
            </w:r>
            <w:proofErr w:type="gramStart"/>
            <w:r w:rsidRPr="00902363">
              <w:rPr>
                <w:szCs w:val="22"/>
              </w:rPr>
              <w:t>cross-cutting</w:t>
            </w:r>
            <w:proofErr w:type="gramEnd"/>
            <w:r w:rsidRPr="00902363">
              <w:rPr>
                <w:szCs w:val="22"/>
              </w:rPr>
              <w:t xml:space="preserve"> economic development issue.</w:t>
            </w:r>
          </w:p>
          <w:p w:rsidR="00902363" w:rsidRPr="00902363" w:rsidRDefault="00902363" w:rsidP="00C645F1">
            <w:pPr>
              <w:jc w:val="both"/>
              <w:rPr>
                <w:szCs w:val="22"/>
              </w:rPr>
            </w:pPr>
          </w:p>
          <w:p w:rsidR="004F0C92" w:rsidRPr="007B2B4F" w:rsidRDefault="004F0C92" w:rsidP="00C645F1">
            <w:pPr>
              <w:pStyle w:val="HTMLPreformatted"/>
              <w:rPr>
                <w:rFonts w:ascii="Arial" w:hAnsi="Arial" w:cs="Arial"/>
                <w:color w:val="222222"/>
                <w:sz w:val="22"/>
                <w:szCs w:val="22"/>
                <w:lang w:val="en-US"/>
              </w:rPr>
            </w:pPr>
            <w:r w:rsidRPr="007B2B4F">
              <w:rPr>
                <w:rFonts w:ascii="Arial" w:hAnsi="Arial" w:cs="Arial"/>
                <w:color w:val="222222"/>
                <w:sz w:val="22"/>
                <w:szCs w:val="22"/>
                <w:u w:val="single"/>
                <w:lang w:val="en-US"/>
              </w:rPr>
              <w:t>Specific objectives</w:t>
            </w:r>
            <w:r w:rsidRPr="007B2B4F">
              <w:rPr>
                <w:rFonts w:ascii="Arial" w:hAnsi="Arial" w:cs="Arial"/>
                <w:color w:val="222222"/>
                <w:sz w:val="22"/>
                <w:szCs w:val="22"/>
                <w:lang w:val="en-US"/>
              </w:rPr>
              <w:t xml:space="preserve">: </w:t>
            </w:r>
          </w:p>
          <w:p w:rsidR="004F0C92" w:rsidRPr="007B2B4F" w:rsidRDefault="004F0C92" w:rsidP="00C645F1">
            <w:pPr>
              <w:pStyle w:val="HTMLPreformatted"/>
              <w:rPr>
                <w:rFonts w:ascii="Arial" w:hAnsi="Arial" w:cs="Arial"/>
                <w:color w:val="222222"/>
                <w:sz w:val="22"/>
                <w:szCs w:val="22"/>
                <w:lang w:val="en-US"/>
              </w:rPr>
            </w:pPr>
          </w:p>
          <w:p w:rsidR="00902363" w:rsidRPr="00902363" w:rsidRDefault="00902363" w:rsidP="00C645F1">
            <w:pPr>
              <w:pStyle w:val="ListParagraph"/>
              <w:numPr>
                <w:ilvl w:val="0"/>
                <w:numId w:val="28"/>
              </w:numPr>
              <w:spacing w:after="0" w:line="240" w:lineRule="auto"/>
              <w:jc w:val="both"/>
              <w:rPr>
                <w:rFonts w:ascii="Arial" w:hAnsi="Arial" w:cs="Arial"/>
              </w:rPr>
            </w:pPr>
            <w:r w:rsidRPr="00902363">
              <w:rPr>
                <w:rFonts w:ascii="Arial" w:hAnsi="Arial" w:cs="Arial"/>
              </w:rPr>
              <w:t>Formulate an awareness-raising, information and dissemination strategy on the advantages, opportunities and benefits of the registration of collective marks as the intellectual property of small community enterprises.</w:t>
            </w:r>
          </w:p>
          <w:p w:rsidR="00902363" w:rsidRPr="00902363" w:rsidRDefault="00902363" w:rsidP="00C645F1">
            <w:pPr>
              <w:jc w:val="both"/>
              <w:rPr>
                <w:szCs w:val="22"/>
              </w:rPr>
            </w:pPr>
          </w:p>
          <w:p w:rsidR="00902363" w:rsidRPr="00902363" w:rsidRDefault="00CB0A31" w:rsidP="00C645F1">
            <w:pPr>
              <w:pStyle w:val="ListParagraph"/>
              <w:numPr>
                <w:ilvl w:val="0"/>
                <w:numId w:val="28"/>
              </w:numPr>
              <w:spacing w:after="0" w:line="240" w:lineRule="auto"/>
              <w:jc w:val="both"/>
              <w:rPr>
                <w:rFonts w:ascii="Arial" w:hAnsi="Arial" w:cs="Arial"/>
              </w:rPr>
            </w:pPr>
            <w:r>
              <w:rPr>
                <w:rFonts w:ascii="Arial" w:hAnsi="Arial" w:cs="Arial"/>
              </w:rPr>
              <w:t>Contribute to the strengthening of</w:t>
            </w:r>
            <w:r w:rsidRPr="00902363">
              <w:rPr>
                <w:rFonts w:ascii="Arial" w:hAnsi="Arial" w:cs="Arial"/>
              </w:rPr>
              <w:t xml:space="preserve"> </w:t>
            </w:r>
            <w:r w:rsidR="00902363" w:rsidRPr="00902363">
              <w:rPr>
                <w:rFonts w:ascii="Arial" w:hAnsi="Arial" w:cs="Arial"/>
              </w:rPr>
              <w:t xml:space="preserve">an institutional structure to </w:t>
            </w:r>
            <w:r>
              <w:rPr>
                <w:rFonts w:ascii="Arial" w:hAnsi="Arial" w:cs="Arial"/>
              </w:rPr>
              <w:t>support the identification, development and registration of</w:t>
            </w:r>
            <w:r w:rsidR="00902363" w:rsidRPr="00902363">
              <w:rPr>
                <w:rFonts w:ascii="Arial" w:hAnsi="Arial" w:cs="Arial"/>
              </w:rPr>
              <w:t xml:space="preserve"> collective marks.</w:t>
            </w:r>
          </w:p>
          <w:p w:rsidR="00902363" w:rsidRPr="00902363" w:rsidRDefault="00902363" w:rsidP="00C645F1">
            <w:pPr>
              <w:pStyle w:val="ListParagraph"/>
              <w:spacing w:after="0" w:line="240" w:lineRule="auto"/>
              <w:rPr>
                <w:rFonts w:ascii="Arial" w:hAnsi="Arial" w:cs="Arial"/>
              </w:rPr>
            </w:pPr>
          </w:p>
          <w:p w:rsidR="000E50C0" w:rsidRPr="000F7C99" w:rsidRDefault="00902363" w:rsidP="00C645F1">
            <w:pPr>
              <w:pStyle w:val="ListParagraph"/>
              <w:numPr>
                <w:ilvl w:val="0"/>
                <w:numId w:val="28"/>
              </w:numPr>
              <w:spacing w:after="0" w:line="240" w:lineRule="auto"/>
              <w:jc w:val="both"/>
              <w:rPr>
                <w:rFonts w:ascii="Arial" w:hAnsi="Arial" w:cs="Arial"/>
              </w:rPr>
            </w:pPr>
            <w:r w:rsidRPr="00902363">
              <w:rPr>
                <w:rFonts w:ascii="Arial" w:hAnsi="Arial" w:cs="Arial"/>
              </w:rPr>
              <w:t xml:space="preserve">Promote mechanisms to protect, safeguard and support small enterprises </w:t>
            </w:r>
            <w:proofErr w:type="gramStart"/>
            <w:r w:rsidR="00CB0A31">
              <w:rPr>
                <w:rFonts w:ascii="Arial" w:hAnsi="Arial" w:cs="Arial"/>
              </w:rPr>
              <w:t xml:space="preserve">through the </w:t>
            </w:r>
            <w:r w:rsidR="008E7F99">
              <w:rPr>
                <w:rFonts w:ascii="Arial" w:hAnsi="Arial" w:cs="Arial"/>
              </w:rPr>
              <w:t>u</w:t>
            </w:r>
            <w:r w:rsidR="00CB0A31">
              <w:rPr>
                <w:rFonts w:ascii="Arial" w:hAnsi="Arial" w:cs="Arial"/>
              </w:rPr>
              <w:t>se of</w:t>
            </w:r>
            <w:proofErr w:type="gramEnd"/>
            <w:r w:rsidR="00CB0A31">
              <w:rPr>
                <w:rFonts w:ascii="Arial" w:hAnsi="Arial" w:cs="Arial"/>
              </w:rPr>
              <w:t xml:space="preserve"> collective marks</w:t>
            </w:r>
            <w:r w:rsidRPr="00902363">
              <w:rPr>
                <w:rFonts w:ascii="Arial" w:hAnsi="Arial" w:cs="Arial"/>
              </w:rPr>
              <w:t xml:space="preserve">. </w:t>
            </w:r>
          </w:p>
        </w:tc>
      </w:tr>
      <w:tr w:rsidR="004F0C92" w:rsidRPr="005516CF" w:rsidTr="00E92B34">
        <w:tc>
          <w:tcPr>
            <w:tcW w:w="9445" w:type="dxa"/>
          </w:tcPr>
          <w:p w:rsidR="00A93AB1" w:rsidRDefault="00A93AB1" w:rsidP="00C645F1">
            <w:pPr>
              <w:pStyle w:val="ListParagraph"/>
              <w:spacing w:after="0" w:line="240" w:lineRule="auto"/>
              <w:jc w:val="both"/>
              <w:rPr>
                <w:rFonts w:ascii="Arial" w:hAnsi="Arial" w:cs="Arial"/>
                <w:u w:val="single"/>
              </w:rPr>
            </w:pPr>
          </w:p>
          <w:p w:rsidR="004F0C92" w:rsidRPr="007B2B4F" w:rsidRDefault="004F0C92" w:rsidP="00C645F1">
            <w:pPr>
              <w:pStyle w:val="ListParagraph"/>
              <w:numPr>
                <w:ilvl w:val="1"/>
                <w:numId w:val="20"/>
              </w:numPr>
              <w:spacing w:after="0" w:line="240" w:lineRule="auto"/>
              <w:jc w:val="both"/>
              <w:rPr>
                <w:rFonts w:ascii="Arial" w:hAnsi="Arial" w:cs="Arial"/>
                <w:u w:val="single"/>
              </w:rPr>
            </w:pPr>
            <w:r w:rsidRPr="007B2B4F">
              <w:rPr>
                <w:rFonts w:ascii="Arial" w:hAnsi="Arial" w:cs="Arial"/>
                <w:u w:val="single"/>
              </w:rPr>
              <w:t>Strategy</w:t>
            </w:r>
          </w:p>
          <w:p w:rsidR="004F0C92" w:rsidRPr="007B2B4F" w:rsidRDefault="004F0C92" w:rsidP="00C645F1">
            <w:pPr>
              <w:jc w:val="both"/>
              <w:rPr>
                <w:szCs w:val="22"/>
              </w:rPr>
            </w:pPr>
          </w:p>
        </w:tc>
      </w:tr>
      <w:tr w:rsidR="004F0C92" w:rsidRPr="0080131C" w:rsidTr="00E92B34">
        <w:tc>
          <w:tcPr>
            <w:tcW w:w="9445" w:type="dxa"/>
          </w:tcPr>
          <w:p w:rsidR="00A93AB1" w:rsidRDefault="00A93AB1" w:rsidP="00C645F1">
            <w:pPr>
              <w:rPr>
                <w:szCs w:val="22"/>
              </w:rPr>
            </w:pPr>
          </w:p>
          <w:p w:rsidR="004F0C92" w:rsidRPr="007B2B4F" w:rsidRDefault="004F0C92" w:rsidP="00C645F1">
            <w:pPr>
              <w:rPr>
                <w:szCs w:val="22"/>
              </w:rPr>
            </w:pPr>
            <w:r w:rsidRPr="007B2B4F">
              <w:rPr>
                <w:szCs w:val="22"/>
              </w:rPr>
              <w:t xml:space="preserve">A. </w:t>
            </w:r>
            <w:r w:rsidRPr="007B2B4F">
              <w:rPr>
                <w:szCs w:val="22"/>
                <w:u w:val="single"/>
              </w:rPr>
              <w:t>Scope</w:t>
            </w:r>
          </w:p>
          <w:p w:rsidR="004F0C92" w:rsidRPr="007B2B4F" w:rsidRDefault="004F0C92" w:rsidP="00C645F1">
            <w:pPr>
              <w:rPr>
                <w:szCs w:val="22"/>
              </w:rPr>
            </w:pPr>
          </w:p>
          <w:p w:rsidR="00CD2E43" w:rsidRPr="00CD2E43" w:rsidRDefault="00CD2E43" w:rsidP="00C645F1">
            <w:pPr>
              <w:rPr>
                <w:szCs w:val="22"/>
              </w:rPr>
            </w:pPr>
            <w:r w:rsidRPr="00CD2E43">
              <w:rPr>
                <w:szCs w:val="22"/>
              </w:rPr>
              <w:t xml:space="preserve">The project will be implemented in the </w:t>
            </w:r>
            <w:proofErr w:type="spellStart"/>
            <w:r w:rsidRPr="00CD2E43">
              <w:rPr>
                <w:szCs w:val="22"/>
              </w:rPr>
              <w:t>Plurinational</w:t>
            </w:r>
            <w:proofErr w:type="spellEnd"/>
            <w:r w:rsidRPr="00CD2E43">
              <w:rPr>
                <w:szCs w:val="22"/>
              </w:rPr>
              <w:t xml:space="preserve"> State of Bolivia and another three beneficiary </w:t>
            </w:r>
            <w:r>
              <w:rPr>
                <w:szCs w:val="22"/>
              </w:rPr>
              <w:t>countries</w:t>
            </w:r>
            <w:r w:rsidRPr="00CD2E43">
              <w:rPr>
                <w:szCs w:val="22"/>
              </w:rPr>
              <w:t xml:space="preserve">, taking into account WIPO’s support and lines of </w:t>
            </w:r>
            <w:proofErr w:type="gramStart"/>
            <w:r w:rsidRPr="00CD2E43">
              <w:rPr>
                <w:szCs w:val="22"/>
              </w:rPr>
              <w:t>joint cooperation</w:t>
            </w:r>
            <w:proofErr w:type="gramEnd"/>
            <w:r w:rsidRPr="00CD2E43">
              <w:rPr>
                <w:szCs w:val="22"/>
              </w:rPr>
              <w:t>.</w:t>
            </w:r>
          </w:p>
          <w:p w:rsidR="004F0C92" w:rsidRDefault="004F0C92" w:rsidP="00C645F1">
            <w:pPr>
              <w:rPr>
                <w:szCs w:val="22"/>
              </w:rPr>
            </w:pPr>
          </w:p>
          <w:p w:rsidR="00D17841" w:rsidRDefault="00D17841" w:rsidP="00C645F1">
            <w:pPr>
              <w:rPr>
                <w:szCs w:val="22"/>
              </w:rPr>
            </w:pPr>
          </w:p>
          <w:p w:rsidR="00D17841" w:rsidRDefault="00D17841" w:rsidP="00C645F1">
            <w:pPr>
              <w:rPr>
                <w:szCs w:val="22"/>
              </w:rPr>
            </w:pPr>
          </w:p>
          <w:p w:rsidR="00D17841" w:rsidRDefault="00D17841" w:rsidP="00C645F1">
            <w:pPr>
              <w:rPr>
                <w:szCs w:val="22"/>
              </w:rPr>
            </w:pPr>
          </w:p>
          <w:p w:rsidR="00D17841" w:rsidRDefault="00D17841" w:rsidP="00C645F1">
            <w:pPr>
              <w:rPr>
                <w:szCs w:val="22"/>
              </w:rPr>
            </w:pPr>
          </w:p>
          <w:p w:rsidR="00D17841" w:rsidRDefault="00D17841" w:rsidP="00C645F1">
            <w:pPr>
              <w:rPr>
                <w:szCs w:val="22"/>
              </w:rPr>
            </w:pPr>
          </w:p>
          <w:p w:rsidR="004F0C92" w:rsidRPr="007B2B4F" w:rsidRDefault="004F0C92" w:rsidP="00C645F1">
            <w:pPr>
              <w:rPr>
                <w:szCs w:val="22"/>
              </w:rPr>
            </w:pPr>
            <w:r w:rsidRPr="007B2B4F">
              <w:rPr>
                <w:szCs w:val="22"/>
              </w:rPr>
              <w:t xml:space="preserve">B. </w:t>
            </w:r>
            <w:r w:rsidRPr="007B2B4F">
              <w:rPr>
                <w:szCs w:val="22"/>
                <w:u w:val="single"/>
              </w:rPr>
              <w:t>Selection criteria for beneficiary countries</w:t>
            </w:r>
          </w:p>
          <w:p w:rsidR="004F0C92" w:rsidRPr="007B2B4F" w:rsidRDefault="004F0C92" w:rsidP="00C645F1">
            <w:pPr>
              <w:rPr>
                <w:szCs w:val="22"/>
              </w:rPr>
            </w:pPr>
          </w:p>
          <w:p w:rsidR="004F0C92" w:rsidRPr="007B2B4F" w:rsidRDefault="004F0C92" w:rsidP="00C645F1">
            <w:pPr>
              <w:rPr>
                <w:szCs w:val="22"/>
              </w:rPr>
            </w:pPr>
            <w:r w:rsidRPr="007B2B4F">
              <w:rPr>
                <w:szCs w:val="22"/>
              </w:rPr>
              <w:t xml:space="preserve">The actual selection of the three other pilot countries will be based on, </w:t>
            </w:r>
            <w:r w:rsidRPr="007B2B4F">
              <w:rPr>
                <w:i/>
                <w:szCs w:val="22"/>
              </w:rPr>
              <w:t>inter alia</w:t>
            </w:r>
            <w:r w:rsidRPr="007B2B4F">
              <w:rPr>
                <w:szCs w:val="22"/>
              </w:rPr>
              <w:t>, the following criteria:</w:t>
            </w:r>
          </w:p>
          <w:p w:rsidR="004F0C92" w:rsidRPr="007B2B4F" w:rsidRDefault="004F0C92" w:rsidP="00C645F1">
            <w:pPr>
              <w:rPr>
                <w:szCs w:val="22"/>
              </w:rPr>
            </w:pPr>
          </w:p>
          <w:p w:rsidR="00FC4CA1" w:rsidRDefault="00EC0469" w:rsidP="00C645F1">
            <w:pPr>
              <w:pStyle w:val="ListParagraph"/>
              <w:numPr>
                <w:ilvl w:val="0"/>
                <w:numId w:val="22"/>
              </w:numPr>
              <w:tabs>
                <w:tab w:val="left" w:pos="1560"/>
              </w:tabs>
              <w:suppressAutoHyphens/>
              <w:spacing w:after="0" w:line="240" w:lineRule="auto"/>
              <w:rPr>
                <w:rFonts w:ascii="Arial" w:hAnsi="Arial" w:cs="Arial"/>
              </w:rPr>
            </w:pPr>
            <w:r>
              <w:rPr>
                <w:rFonts w:ascii="Arial" w:hAnsi="Arial" w:cs="Arial"/>
              </w:rPr>
              <w:t>Appointment</w:t>
            </w:r>
            <w:r w:rsidR="004F0C92" w:rsidRPr="007B2B4F">
              <w:rPr>
                <w:rFonts w:ascii="Arial" w:hAnsi="Arial" w:cs="Arial"/>
              </w:rPr>
              <w:t xml:space="preserve"> of </w:t>
            </w:r>
            <w:r w:rsidR="00FC4CA1">
              <w:rPr>
                <w:rFonts w:ascii="Arial" w:hAnsi="Arial" w:cs="Arial"/>
              </w:rPr>
              <w:t>national coordinator who will act as the country’s institutional representative.</w:t>
            </w:r>
          </w:p>
          <w:p w:rsidR="00EC0469" w:rsidRDefault="00EC0469" w:rsidP="00C645F1">
            <w:pPr>
              <w:pStyle w:val="ListParagraph"/>
              <w:tabs>
                <w:tab w:val="left" w:pos="1560"/>
              </w:tabs>
              <w:suppressAutoHyphens/>
              <w:spacing w:after="0" w:line="240" w:lineRule="auto"/>
              <w:rPr>
                <w:rFonts w:ascii="Arial" w:hAnsi="Arial" w:cs="Arial"/>
              </w:rPr>
            </w:pPr>
          </w:p>
          <w:p w:rsidR="00EC0469" w:rsidRDefault="00EC0469" w:rsidP="00C645F1">
            <w:pPr>
              <w:pStyle w:val="ListParagraph"/>
              <w:numPr>
                <w:ilvl w:val="0"/>
                <w:numId w:val="22"/>
              </w:numPr>
              <w:tabs>
                <w:tab w:val="left" w:pos="1560"/>
              </w:tabs>
              <w:suppressAutoHyphens/>
              <w:spacing w:after="0" w:line="240" w:lineRule="auto"/>
              <w:rPr>
                <w:rFonts w:ascii="Arial" w:hAnsi="Arial" w:cs="Arial"/>
              </w:rPr>
            </w:pPr>
            <w:r>
              <w:rPr>
                <w:rFonts w:ascii="Arial" w:hAnsi="Arial" w:cs="Arial"/>
              </w:rPr>
              <w:t>Existence of collective marks protection institutions and legislative framework;</w:t>
            </w:r>
          </w:p>
          <w:p w:rsidR="00E75B04" w:rsidRPr="00C81EDD" w:rsidRDefault="00E75B04" w:rsidP="00C645F1">
            <w:pPr>
              <w:pStyle w:val="ListParagraph"/>
              <w:spacing w:after="0" w:line="240" w:lineRule="auto"/>
              <w:rPr>
                <w:rFonts w:ascii="Arial" w:hAnsi="Arial" w:cs="Arial"/>
              </w:rPr>
            </w:pPr>
          </w:p>
          <w:p w:rsidR="00E75B04" w:rsidRDefault="00E75B04" w:rsidP="00C645F1">
            <w:pPr>
              <w:pStyle w:val="ListParagraph"/>
              <w:numPr>
                <w:ilvl w:val="0"/>
                <w:numId w:val="22"/>
              </w:numPr>
              <w:tabs>
                <w:tab w:val="left" w:pos="1560"/>
              </w:tabs>
              <w:suppressAutoHyphens/>
              <w:spacing w:after="0" w:line="240" w:lineRule="auto"/>
              <w:rPr>
                <w:rFonts w:ascii="Arial" w:hAnsi="Arial" w:cs="Arial"/>
              </w:rPr>
            </w:pPr>
            <w:r>
              <w:rPr>
                <w:rFonts w:ascii="Arial" w:hAnsi="Arial" w:cs="Arial"/>
              </w:rPr>
              <w:t>Preferably, existence of association or other organization or group of producers that could benefit from the use of a collective mark;</w:t>
            </w:r>
          </w:p>
          <w:p w:rsidR="00EC0469" w:rsidRPr="00EC0469" w:rsidRDefault="00EC0469" w:rsidP="00C645F1">
            <w:pPr>
              <w:pStyle w:val="ListParagraph"/>
              <w:spacing w:after="0" w:line="240" w:lineRule="auto"/>
              <w:rPr>
                <w:rFonts w:ascii="Arial" w:hAnsi="Arial" w:cs="Arial"/>
              </w:rPr>
            </w:pPr>
          </w:p>
          <w:p w:rsidR="00EC0469" w:rsidRDefault="00EC0469" w:rsidP="00C645F1">
            <w:pPr>
              <w:pStyle w:val="ListParagraph"/>
              <w:numPr>
                <w:ilvl w:val="0"/>
                <w:numId w:val="22"/>
              </w:numPr>
              <w:tabs>
                <w:tab w:val="left" w:pos="1560"/>
              </w:tabs>
              <w:suppressAutoHyphens/>
              <w:spacing w:after="0" w:line="240" w:lineRule="auto"/>
              <w:rPr>
                <w:rFonts w:ascii="Arial" w:hAnsi="Arial" w:cs="Arial"/>
              </w:rPr>
            </w:pPr>
            <w:r>
              <w:rPr>
                <w:rFonts w:ascii="Arial" w:hAnsi="Arial" w:cs="Arial"/>
              </w:rPr>
              <w:t>Actual need to support local businesses in developing collective marks;</w:t>
            </w:r>
          </w:p>
          <w:p w:rsidR="00EC0469" w:rsidRPr="00EC0469" w:rsidRDefault="00EC0469" w:rsidP="00C645F1">
            <w:pPr>
              <w:pStyle w:val="ListParagraph"/>
              <w:spacing w:after="0" w:line="240" w:lineRule="auto"/>
              <w:rPr>
                <w:rFonts w:ascii="Arial" w:hAnsi="Arial" w:cs="Arial"/>
              </w:rPr>
            </w:pPr>
          </w:p>
          <w:p w:rsidR="00EC0469" w:rsidRDefault="00EC0469" w:rsidP="00C645F1">
            <w:pPr>
              <w:pStyle w:val="ListParagraph"/>
              <w:numPr>
                <w:ilvl w:val="0"/>
                <w:numId w:val="22"/>
              </w:numPr>
              <w:tabs>
                <w:tab w:val="left" w:pos="1560"/>
              </w:tabs>
              <w:suppressAutoHyphens/>
              <w:spacing w:after="0" w:line="240" w:lineRule="auto"/>
              <w:rPr>
                <w:rFonts w:ascii="Arial" w:hAnsi="Arial" w:cs="Arial"/>
              </w:rPr>
            </w:pPr>
            <w:r>
              <w:rPr>
                <w:rFonts w:ascii="Arial" w:hAnsi="Arial" w:cs="Arial"/>
              </w:rPr>
              <w:t xml:space="preserve">Expression of interest by the Member State’s intellectual property bodies; </w:t>
            </w:r>
          </w:p>
          <w:p w:rsidR="00FC4CA1" w:rsidRPr="00FC4CA1" w:rsidRDefault="00FC4CA1" w:rsidP="00C645F1">
            <w:pPr>
              <w:pStyle w:val="ListParagraph"/>
              <w:spacing w:after="0" w:line="240" w:lineRule="auto"/>
              <w:rPr>
                <w:rFonts w:ascii="Arial" w:hAnsi="Arial" w:cs="Arial"/>
              </w:rPr>
            </w:pPr>
          </w:p>
          <w:p w:rsidR="004F0C92" w:rsidRPr="00FC4CA1" w:rsidRDefault="004F0C92" w:rsidP="00C645F1">
            <w:pPr>
              <w:pStyle w:val="ListParagraph"/>
              <w:numPr>
                <w:ilvl w:val="0"/>
                <w:numId w:val="22"/>
              </w:numPr>
              <w:tabs>
                <w:tab w:val="left" w:pos="1560"/>
              </w:tabs>
              <w:suppressAutoHyphens/>
              <w:spacing w:after="0" w:line="240" w:lineRule="auto"/>
              <w:rPr>
                <w:rFonts w:ascii="Arial" w:hAnsi="Arial" w:cs="Arial"/>
              </w:rPr>
            </w:pPr>
            <w:r w:rsidRPr="007B2B4F">
              <w:rPr>
                <w:rFonts w:ascii="Arial" w:hAnsi="Arial" w:cs="Arial"/>
              </w:rPr>
              <w:t xml:space="preserve">Commitment of the country to </w:t>
            </w:r>
            <w:r w:rsidRPr="00FC4CA1">
              <w:rPr>
                <w:rFonts w:ascii="Arial" w:hAnsi="Arial" w:cs="Arial"/>
              </w:rPr>
              <w:t>dedicate the necessary resources for the effective implementation of the project and its sustainability.</w:t>
            </w:r>
          </w:p>
          <w:p w:rsidR="004F0C92" w:rsidRPr="007B2B4F" w:rsidRDefault="004F0C92" w:rsidP="00C645F1">
            <w:pPr>
              <w:rPr>
                <w:szCs w:val="22"/>
              </w:rPr>
            </w:pPr>
          </w:p>
          <w:p w:rsidR="004F0C92" w:rsidRDefault="004F0C92" w:rsidP="00C645F1">
            <w:pPr>
              <w:rPr>
                <w:szCs w:val="22"/>
              </w:rPr>
            </w:pPr>
            <w:r w:rsidRPr="007B2B4F">
              <w:rPr>
                <w:szCs w:val="22"/>
              </w:rPr>
              <w:t xml:space="preserve">Member states interested in participating in the project will submit a proposal presenting a brief description of the elements mentioned above. </w:t>
            </w:r>
          </w:p>
          <w:p w:rsidR="00A81C3B" w:rsidRPr="007B2B4F" w:rsidRDefault="00A81C3B" w:rsidP="00C645F1">
            <w:pPr>
              <w:rPr>
                <w:szCs w:val="22"/>
              </w:rPr>
            </w:pPr>
          </w:p>
          <w:p w:rsidR="004F0C92" w:rsidRPr="007B2B4F" w:rsidRDefault="004F0C92" w:rsidP="00C645F1">
            <w:pPr>
              <w:keepNext/>
              <w:keepLines/>
              <w:jc w:val="both"/>
              <w:rPr>
                <w:szCs w:val="22"/>
              </w:rPr>
            </w:pPr>
            <w:r w:rsidRPr="007B2B4F">
              <w:rPr>
                <w:szCs w:val="22"/>
              </w:rPr>
              <w:t xml:space="preserve">C. </w:t>
            </w:r>
            <w:r w:rsidRPr="007B2B4F">
              <w:rPr>
                <w:szCs w:val="22"/>
                <w:u w:val="single"/>
              </w:rPr>
              <w:t>Delivery strategy</w:t>
            </w:r>
          </w:p>
          <w:p w:rsidR="004F0C92" w:rsidRPr="007B2B4F" w:rsidRDefault="004F0C92" w:rsidP="00C645F1">
            <w:pPr>
              <w:keepNext/>
              <w:keepLines/>
              <w:rPr>
                <w:szCs w:val="22"/>
              </w:rPr>
            </w:pPr>
          </w:p>
          <w:p w:rsidR="00631542" w:rsidRDefault="00631542" w:rsidP="00C645F1">
            <w:pPr>
              <w:rPr>
                <w:szCs w:val="22"/>
              </w:rPr>
            </w:pPr>
            <w:r>
              <w:rPr>
                <w:szCs w:val="22"/>
              </w:rPr>
              <w:t>The p</w:t>
            </w:r>
            <w:r w:rsidRPr="00631542">
              <w:rPr>
                <w:szCs w:val="22"/>
              </w:rPr>
              <w:t>roject implementati</w:t>
            </w:r>
            <w:r>
              <w:rPr>
                <w:szCs w:val="22"/>
              </w:rPr>
              <w:t>on will consist of three phases:</w:t>
            </w:r>
          </w:p>
          <w:p w:rsidR="00631542" w:rsidRPr="00631542" w:rsidRDefault="00631542" w:rsidP="00C645F1">
            <w:pPr>
              <w:rPr>
                <w:szCs w:val="22"/>
              </w:rPr>
            </w:pPr>
          </w:p>
          <w:p w:rsidR="00631542" w:rsidRDefault="00631542" w:rsidP="00C645F1">
            <w:pPr>
              <w:ind w:left="330"/>
              <w:rPr>
                <w:szCs w:val="22"/>
              </w:rPr>
            </w:pPr>
            <w:r>
              <w:rPr>
                <w:szCs w:val="22"/>
              </w:rPr>
              <w:t xml:space="preserve">Phase 1: </w:t>
            </w:r>
            <w:r w:rsidRPr="00631542">
              <w:rPr>
                <w:szCs w:val="22"/>
              </w:rPr>
              <w:t xml:space="preserve">Identification of potential </w:t>
            </w:r>
            <w:r w:rsidR="00A53700">
              <w:rPr>
                <w:szCs w:val="22"/>
              </w:rPr>
              <w:t>products that c</w:t>
            </w:r>
            <w:r w:rsidR="00983504">
              <w:rPr>
                <w:szCs w:val="22"/>
              </w:rPr>
              <w:t>ould</w:t>
            </w:r>
            <w:r w:rsidR="00A53700">
              <w:rPr>
                <w:szCs w:val="22"/>
              </w:rPr>
              <w:t xml:space="preserve"> benefit from a collective mark and selection</w:t>
            </w:r>
            <w:r w:rsidR="00711CEF">
              <w:rPr>
                <w:szCs w:val="22"/>
              </w:rPr>
              <w:t xml:space="preserve"> of final product</w:t>
            </w:r>
          </w:p>
          <w:p w:rsidR="00631542" w:rsidRDefault="00631542" w:rsidP="00C645F1">
            <w:pPr>
              <w:rPr>
                <w:szCs w:val="22"/>
              </w:rPr>
            </w:pPr>
          </w:p>
          <w:p w:rsidR="00631542" w:rsidRDefault="00631542" w:rsidP="00C645F1">
            <w:pPr>
              <w:rPr>
                <w:szCs w:val="22"/>
              </w:rPr>
            </w:pPr>
            <w:r>
              <w:rPr>
                <w:szCs w:val="22"/>
              </w:rPr>
              <w:t xml:space="preserve">Action 1.1: </w:t>
            </w:r>
            <w:r w:rsidRPr="00631542">
              <w:rPr>
                <w:szCs w:val="22"/>
              </w:rPr>
              <w:t>Scoping study on the production areas and community enterprises that could benefit from the use of collective marks.</w:t>
            </w:r>
          </w:p>
          <w:p w:rsidR="006A3FF9" w:rsidRPr="00631542" w:rsidRDefault="006A3FF9" w:rsidP="00C645F1">
            <w:pPr>
              <w:rPr>
                <w:szCs w:val="22"/>
              </w:rPr>
            </w:pPr>
          </w:p>
          <w:p w:rsidR="00631542" w:rsidRDefault="00631542" w:rsidP="00C645F1">
            <w:pPr>
              <w:rPr>
                <w:szCs w:val="22"/>
              </w:rPr>
            </w:pPr>
            <w:r>
              <w:rPr>
                <w:szCs w:val="22"/>
              </w:rPr>
              <w:t>Action 1.2:</w:t>
            </w:r>
            <w:r w:rsidR="006A3FF9">
              <w:rPr>
                <w:szCs w:val="22"/>
              </w:rPr>
              <w:t xml:space="preserve"> Information event</w:t>
            </w:r>
            <w:r w:rsidRPr="00631542">
              <w:rPr>
                <w:szCs w:val="22"/>
              </w:rPr>
              <w:t xml:space="preserve"> for local authorities and local entrepreneurs on the potential benefits of the use of collective marks.</w:t>
            </w:r>
          </w:p>
          <w:p w:rsidR="006A3FF9" w:rsidRDefault="006A3FF9" w:rsidP="00C645F1">
            <w:pPr>
              <w:rPr>
                <w:szCs w:val="22"/>
              </w:rPr>
            </w:pPr>
          </w:p>
          <w:p w:rsidR="00711CEF" w:rsidRDefault="00631542" w:rsidP="00C645F1">
            <w:pPr>
              <w:jc w:val="both"/>
              <w:rPr>
                <w:szCs w:val="22"/>
                <w:lang w:val="en-GB"/>
              </w:rPr>
            </w:pPr>
            <w:r>
              <w:rPr>
                <w:szCs w:val="22"/>
              </w:rPr>
              <w:t>Action 1.3:</w:t>
            </w:r>
            <w:r w:rsidRPr="00631542">
              <w:rPr>
                <w:szCs w:val="22"/>
              </w:rPr>
              <w:t xml:space="preserve"> </w:t>
            </w:r>
            <w:r w:rsidR="00B62113">
              <w:rPr>
                <w:szCs w:val="22"/>
                <w:lang w:val="en-GB"/>
              </w:rPr>
              <w:t>Selection</w:t>
            </w:r>
            <w:r w:rsidR="00954A5F" w:rsidRPr="00222E56">
              <w:rPr>
                <w:szCs w:val="22"/>
                <w:lang w:val="en-GB"/>
              </w:rPr>
              <w:t xml:space="preserve"> </w:t>
            </w:r>
            <w:r w:rsidR="005E7B83" w:rsidRPr="00222E56">
              <w:rPr>
                <w:szCs w:val="22"/>
                <w:lang w:val="en-GB"/>
              </w:rPr>
              <w:t xml:space="preserve">of </w:t>
            </w:r>
            <w:r w:rsidR="000A429A">
              <w:rPr>
                <w:szCs w:val="22"/>
                <w:lang w:val="en-GB"/>
              </w:rPr>
              <w:t>one product in each beneficiary country</w:t>
            </w:r>
            <w:r w:rsidR="00152F01">
              <w:rPr>
                <w:szCs w:val="22"/>
                <w:lang w:val="en-GB"/>
              </w:rPr>
              <w:t xml:space="preserve"> for which a collective mark will be developed and registered and creation of association or identification of already existing association.</w:t>
            </w:r>
            <w:r w:rsidR="00711CEF">
              <w:rPr>
                <w:szCs w:val="22"/>
                <w:lang w:val="en-GB"/>
              </w:rPr>
              <w:t xml:space="preserve"> </w:t>
            </w:r>
          </w:p>
          <w:p w:rsidR="006A3FF9" w:rsidRPr="00631542" w:rsidRDefault="006A3FF9" w:rsidP="00C645F1">
            <w:pPr>
              <w:jc w:val="both"/>
              <w:rPr>
                <w:szCs w:val="22"/>
              </w:rPr>
            </w:pPr>
          </w:p>
          <w:p w:rsidR="00631542" w:rsidRPr="00631542" w:rsidRDefault="00631542" w:rsidP="00C645F1">
            <w:pPr>
              <w:rPr>
                <w:szCs w:val="22"/>
              </w:rPr>
            </w:pPr>
            <w:r>
              <w:rPr>
                <w:szCs w:val="22"/>
              </w:rPr>
              <w:t xml:space="preserve">Action 1.4: </w:t>
            </w:r>
            <w:r w:rsidRPr="00631542">
              <w:rPr>
                <w:szCs w:val="22"/>
              </w:rPr>
              <w:t xml:space="preserve">Workshop with the members of the association on collective identity building and </w:t>
            </w:r>
            <w:r w:rsidR="000A429A">
              <w:rPr>
                <w:szCs w:val="22"/>
              </w:rPr>
              <w:t xml:space="preserve">developing </w:t>
            </w:r>
            <w:r w:rsidRPr="00631542">
              <w:rPr>
                <w:szCs w:val="22"/>
              </w:rPr>
              <w:t>trademarks</w:t>
            </w:r>
            <w:r w:rsidR="000A429A">
              <w:rPr>
                <w:szCs w:val="22"/>
              </w:rPr>
              <w:t xml:space="preserve"> for business use</w:t>
            </w:r>
            <w:r w:rsidRPr="00631542">
              <w:rPr>
                <w:szCs w:val="22"/>
              </w:rPr>
              <w:t>.</w:t>
            </w:r>
          </w:p>
          <w:p w:rsidR="00631542" w:rsidRPr="00631542" w:rsidRDefault="00631542" w:rsidP="00C645F1">
            <w:pPr>
              <w:rPr>
                <w:szCs w:val="22"/>
              </w:rPr>
            </w:pPr>
          </w:p>
          <w:p w:rsidR="00631542" w:rsidRDefault="00631542" w:rsidP="00C645F1">
            <w:pPr>
              <w:ind w:left="330"/>
              <w:rPr>
                <w:szCs w:val="22"/>
              </w:rPr>
            </w:pPr>
            <w:r>
              <w:rPr>
                <w:szCs w:val="22"/>
              </w:rPr>
              <w:t xml:space="preserve">Phase 2: </w:t>
            </w:r>
            <w:r w:rsidR="00711CEF">
              <w:rPr>
                <w:szCs w:val="22"/>
              </w:rPr>
              <w:t>D</w:t>
            </w:r>
            <w:r w:rsidRPr="00631542">
              <w:rPr>
                <w:szCs w:val="22"/>
              </w:rPr>
              <w:t>evelop</w:t>
            </w:r>
            <w:r w:rsidR="00620DFC">
              <w:rPr>
                <w:szCs w:val="22"/>
              </w:rPr>
              <w:t>ment</w:t>
            </w:r>
            <w:r w:rsidR="00711CEF">
              <w:rPr>
                <w:szCs w:val="22"/>
              </w:rPr>
              <w:t>,</w:t>
            </w:r>
            <w:r w:rsidR="00620DFC">
              <w:rPr>
                <w:szCs w:val="22"/>
              </w:rPr>
              <w:t xml:space="preserve"> registration</w:t>
            </w:r>
            <w:r w:rsidR="00551688">
              <w:rPr>
                <w:szCs w:val="22"/>
              </w:rPr>
              <w:t xml:space="preserve"> and </w:t>
            </w:r>
            <w:r w:rsidR="00711CEF">
              <w:rPr>
                <w:szCs w:val="22"/>
              </w:rPr>
              <w:t xml:space="preserve">launch of </w:t>
            </w:r>
            <w:r w:rsidR="00551688">
              <w:rPr>
                <w:szCs w:val="22"/>
              </w:rPr>
              <w:t>the collective mark</w:t>
            </w:r>
          </w:p>
          <w:p w:rsidR="00551688" w:rsidRDefault="00551688" w:rsidP="00C645F1">
            <w:pPr>
              <w:ind w:left="330"/>
              <w:rPr>
                <w:szCs w:val="22"/>
              </w:rPr>
            </w:pPr>
          </w:p>
          <w:p w:rsidR="00631542" w:rsidRDefault="00631542" w:rsidP="00C645F1">
            <w:pPr>
              <w:rPr>
                <w:szCs w:val="22"/>
              </w:rPr>
            </w:pPr>
            <w:r>
              <w:rPr>
                <w:szCs w:val="22"/>
              </w:rPr>
              <w:t>Action 2.1:</w:t>
            </w:r>
            <w:r w:rsidRPr="00631542">
              <w:rPr>
                <w:szCs w:val="22"/>
              </w:rPr>
              <w:t xml:space="preserve"> Drafting </w:t>
            </w:r>
            <w:r w:rsidR="00582996">
              <w:rPr>
                <w:szCs w:val="22"/>
              </w:rPr>
              <w:t xml:space="preserve">and adoption </w:t>
            </w:r>
            <w:r w:rsidRPr="00631542">
              <w:rPr>
                <w:szCs w:val="22"/>
              </w:rPr>
              <w:t>of regulations of use of the collective mark.</w:t>
            </w:r>
          </w:p>
          <w:p w:rsidR="006A3FF9" w:rsidRPr="00631542" w:rsidRDefault="006A3FF9" w:rsidP="00C645F1">
            <w:pPr>
              <w:rPr>
                <w:szCs w:val="22"/>
              </w:rPr>
            </w:pPr>
          </w:p>
          <w:p w:rsidR="00631542" w:rsidRDefault="00631542" w:rsidP="00C645F1">
            <w:pPr>
              <w:rPr>
                <w:szCs w:val="22"/>
              </w:rPr>
            </w:pPr>
            <w:r>
              <w:rPr>
                <w:szCs w:val="22"/>
              </w:rPr>
              <w:t>Action 2.2:</w:t>
            </w:r>
            <w:r w:rsidRPr="00631542">
              <w:rPr>
                <w:szCs w:val="22"/>
              </w:rPr>
              <w:t xml:space="preserve"> Design </w:t>
            </w:r>
            <w:r w:rsidR="00551688">
              <w:rPr>
                <w:szCs w:val="22"/>
              </w:rPr>
              <w:t xml:space="preserve">and agreement on </w:t>
            </w:r>
            <w:r w:rsidRPr="00631542">
              <w:rPr>
                <w:szCs w:val="22"/>
              </w:rPr>
              <w:t>the logo for the collective mark.</w:t>
            </w:r>
          </w:p>
          <w:p w:rsidR="006A3FF9" w:rsidRPr="00631542" w:rsidRDefault="006A3FF9" w:rsidP="00C645F1">
            <w:pPr>
              <w:rPr>
                <w:szCs w:val="22"/>
              </w:rPr>
            </w:pPr>
          </w:p>
          <w:p w:rsidR="00631542" w:rsidRDefault="00631542" w:rsidP="00C645F1">
            <w:pPr>
              <w:rPr>
                <w:szCs w:val="22"/>
              </w:rPr>
            </w:pPr>
            <w:r>
              <w:rPr>
                <w:szCs w:val="22"/>
              </w:rPr>
              <w:t>Action 2.3:</w:t>
            </w:r>
            <w:r w:rsidRPr="00631542">
              <w:rPr>
                <w:szCs w:val="22"/>
              </w:rPr>
              <w:t xml:space="preserve"> Registration of the collective mark.</w:t>
            </w:r>
          </w:p>
          <w:p w:rsidR="006A3FF9" w:rsidRPr="00631542" w:rsidRDefault="006A3FF9" w:rsidP="00C645F1">
            <w:pPr>
              <w:rPr>
                <w:szCs w:val="22"/>
              </w:rPr>
            </w:pPr>
          </w:p>
          <w:p w:rsidR="00631542" w:rsidRPr="00631542" w:rsidRDefault="00631542" w:rsidP="00C645F1">
            <w:pPr>
              <w:rPr>
                <w:szCs w:val="22"/>
              </w:rPr>
            </w:pPr>
            <w:r>
              <w:rPr>
                <w:szCs w:val="22"/>
              </w:rPr>
              <w:t>Action 2.4:</w:t>
            </w:r>
            <w:r w:rsidRPr="00631542">
              <w:rPr>
                <w:szCs w:val="22"/>
              </w:rPr>
              <w:t xml:space="preserve"> Holding of event</w:t>
            </w:r>
            <w:r w:rsidR="009D3B1F">
              <w:rPr>
                <w:szCs w:val="22"/>
              </w:rPr>
              <w:t>s to launch the collective mark</w:t>
            </w:r>
            <w:r>
              <w:rPr>
                <w:szCs w:val="22"/>
              </w:rPr>
              <w:t>.</w:t>
            </w:r>
          </w:p>
          <w:p w:rsidR="003027BF" w:rsidRDefault="003027BF" w:rsidP="00C645F1">
            <w:pPr>
              <w:ind w:left="330"/>
              <w:rPr>
                <w:szCs w:val="22"/>
              </w:rPr>
            </w:pPr>
          </w:p>
          <w:p w:rsidR="006E759F" w:rsidRDefault="006E759F" w:rsidP="00C645F1">
            <w:pPr>
              <w:ind w:left="330"/>
              <w:rPr>
                <w:szCs w:val="22"/>
              </w:rPr>
            </w:pPr>
          </w:p>
          <w:p w:rsidR="00631542" w:rsidRPr="00631542" w:rsidRDefault="00631542" w:rsidP="00C645F1">
            <w:pPr>
              <w:ind w:left="330"/>
              <w:rPr>
                <w:szCs w:val="22"/>
              </w:rPr>
            </w:pPr>
            <w:r>
              <w:rPr>
                <w:szCs w:val="22"/>
              </w:rPr>
              <w:t xml:space="preserve">Phase 3: </w:t>
            </w:r>
            <w:r w:rsidR="00CA2A10">
              <w:rPr>
                <w:szCs w:val="22"/>
              </w:rPr>
              <w:t>C</w:t>
            </w:r>
            <w:r w:rsidR="00620DFC">
              <w:rPr>
                <w:szCs w:val="22"/>
              </w:rPr>
              <w:t>apacity building and awareness-raising</w:t>
            </w:r>
            <w:r w:rsidRPr="00631542">
              <w:rPr>
                <w:szCs w:val="22"/>
              </w:rPr>
              <w:t xml:space="preserve"> activities </w:t>
            </w:r>
          </w:p>
          <w:p w:rsidR="00631542" w:rsidRDefault="00631542" w:rsidP="00C645F1">
            <w:pPr>
              <w:rPr>
                <w:szCs w:val="22"/>
              </w:rPr>
            </w:pPr>
          </w:p>
          <w:p w:rsidR="00631542" w:rsidRDefault="00631542" w:rsidP="00C645F1">
            <w:pPr>
              <w:rPr>
                <w:szCs w:val="22"/>
              </w:rPr>
            </w:pPr>
            <w:r>
              <w:rPr>
                <w:szCs w:val="22"/>
              </w:rPr>
              <w:t xml:space="preserve">Action 3.1: </w:t>
            </w:r>
            <w:r w:rsidRPr="00631542">
              <w:rPr>
                <w:szCs w:val="22"/>
              </w:rPr>
              <w:t>Development of a pra</w:t>
            </w:r>
            <w:r w:rsidR="009C0886">
              <w:rPr>
                <w:szCs w:val="22"/>
              </w:rPr>
              <w:t>ctical guide on the development and</w:t>
            </w:r>
            <w:r w:rsidR="00FD45CD">
              <w:rPr>
                <w:szCs w:val="22"/>
              </w:rPr>
              <w:t xml:space="preserve"> registration of </w:t>
            </w:r>
            <w:r w:rsidRPr="00631542">
              <w:rPr>
                <w:szCs w:val="22"/>
              </w:rPr>
              <w:t>collective marks, for replication in other scenarios</w:t>
            </w:r>
            <w:r w:rsidR="005A1E37">
              <w:rPr>
                <w:szCs w:val="22"/>
              </w:rPr>
              <w:t>, and customization for each beneficiary country</w:t>
            </w:r>
            <w:r w:rsidRPr="00631542">
              <w:rPr>
                <w:szCs w:val="22"/>
              </w:rPr>
              <w:t>.</w:t>
            </w:r>
          </w:p>
          <w:p w:rsidR="006A3FF9" w:rsidRPr="00631542" w:rsidRDefault="006A3FF9" w:rsidP="00C645F1">
            <w:pPr>
              <w:rPr>
                <w:szCs w:val="22"/>
              </w:rPr>
            </w:pPr>
          </w:p>
          <w:p w:rsidR="00631542" w:rsidRDefault="00631542" w:rsidP="00C645F1">
            <w:pPr>
              <w:rPr>
                <w:szCs w:val="22"/>
              </w:rPr>
            </w:pPr>
            <w:r>
              <w:rPr>
                <w:szCs w:val="22"/>
              </w:rPr>
              <w:t>Action 3.2:</w:t>
            </w:r>
            <w:r w:rsidRPr="00631542">
              <w:rPr>
                <w:szCs w:val="22"/>
              </w:rPr>
              <w:t xml:space="preserve"> Conduct of </w:t>
            </w:r>
            <w:r w:rsidR="00AA035A">
              <w:rPr>
                <w:szCs w:val="22"/>
              </w:rPr>
              <w:t>a training activity</w:t>
            </w:r>
            <w:r w:rsidRPr="00631542">
              <w:rPr>
                <w:szCs w:val="22"/>
              </w:rPr>
              <w:t xml:space="preserve"> for </w:t>
            </w:r>
            <w:r w:rsidR="000A429A">
              <w:rPr>
                <w:szCs w:val="22"/>
              </w:rPr>
              <w:t xml:space="preserve">IP officers on the </w:t>
            </w:r>
            <w:r w:rsidR="00AA035A">
              <w:rPr>
                <w:szCs w:val="22"/>
              </w:rPr>
              <w:t xml:space="preserve">development and </w:t>
            </w:r>
            <w:r w:rsidR="000A429A">
              <w:rPr>
                <w:szCs w:val="22"/>
              </w:rPr>
              <w:t>registration of collective marks</w:t>
            </w:r>
            <w:r w:rsidRPr="00631542">
              <w:rPr>
                <w:szCs w:val="22"/>
              </w:rPr>
              <w:t>.</w:t>
            </w:r>
          </w:p>
          <w:p w:rsidR="006A3FF9" w:rsidRPr="00631542" w:rsidRDefault="006A3FF9" w:rsidP="00C645F1">
            <w:pPr>
              <w:rPr>
                <w:szCs w:val="22"/>
              </w:rPr>
            </w:pPr>
          </w:p>
          <w:p w:rsidR="00631542" w:rsidRPr="00631542" w:rsidRDefault="00631542" w:rsidP="00C645F1">
            <w:pPr>
              <w:rPr>
                <w:szCs w:val="22"/>
              </w:rPr>
            </w:pPr>
            <w:r>
              <w:rPr>
                <w:szCs w:val="22"/>
              </w:rPr>
              <w:t>Action 3.3:</w:t>
            </w:r>
            <w:r w:rsidRPr="00631542">
              <w:rPr>
                <w:szCs w:val="22"/>
              </w:rPr>
              <w:t xml:space="preserve"> Production of awareness-raising material</w:t>
            </w:r>
            <w:r w:rsidR="000A56FE">
              <w:rPr>
                <w:szCs w:val="22"/>
              </w:rPr>
              <w:t xml:space="preserve"> (promotional leaflet and short video)</w:t>
            </w:r>
            <w:r>
              <w:rPr>
                <w:szCs w:val="22"/>
              </w:rPr>
              <w:t>.</w:t>
            </w:r>
          </w:p>
          <w:p w:rsidR="004F0C92" w:rsidRPr="007B2B4F" w:rsidRDefault="004F0C92" w:rsidP="00C645F1">
            <w:pPr>
              <w:rPr>
                <w:szCs w:val="22"/>
              </w:rPr>
            </w:pPr>
          </w:p>
          <w:p w:rsidR="004F0C92" w:rsidRPr="007B2B4F" w:rsidRDefault="004F0C92" w:rsidP="00C645F1">
            <w:pPr>
              <w:keepNext/>
              <w:keepLines/>
              <w:rPr>
                <w:szCs w:val="22"/>
              </w:rPr>
            </w:pPr>
            <w:r w:rsidRPr="007B2B4F">
              <w:rPr>
                <w:szCs w:val="22"/>
              </w:rPr>
              <w:t xml:space="preserve">D. </w:t>
            </w:r>
            <w:r w:rsidRPr="007B2B4F">
              <w:rPr>
                <w:szCs w:val="22"/>
                <w:u w:val="single"/>
              </w:rPr>
              <w:t>Potential risks and mitigating measures</w:t>
            </w:r>
          </w:p>
          <w:p w:rsidR="004F0C92" w:rsidRPr="007B2B4F" w:rsidRDefault="004F0C92" w:rsidP="00C645F1">
            <w:pPr>
              <w:keepNext/>
              <w:keepLines/>
              <w:rPr>
                <w:szCs w:val="22"/>
              </w:rPr>
            </w:pPr>
          </w:p>
          <w:p w:rsidR="004F0C92" w:rsidRPr="007B2B4F" w:rsidRDefault="004F0C92" w:rsidP="00C645F1">
            <w:pPr>
              <w:rPr>
                <w:szCs w:val="22"/>
              </w:rPr>
            </w:pPr>
            <w:r w:rsidRPr="007B2B4F">
              <w:rPr>
                <w:szCs w:val="22"/>
              </w:rPr>
              <w:t>Risk 1:</w:t>
            </w:r>
            <w:r w:rsidR="00170EC7">
              <w:rPr>
                <w:szCs w:val="22"/>
              </w:rPr>
              <w:t xml:space="preserve"> </w:t>
            </w:r>
            <w:r w:rsidR="00FD2B01" w:rsidRPr="00FD2B01">
              <w:rPr>
                <w:szCs w:val="22"/>
              </w:rPr>
              <w:t>Resistance by some producer associations to change when collective mark registration begins</w:t>
            </w:r>
            <w:r w:rsidR="000D6E1D">
              <w:rPr>
                <w:szCs w:val="22"/>
              </w:rPr>
              <w:t>.</w:t>
            </w:r>
          </w:p>
          <w:p w:rsidR="004F0C92" w:rsidRPr="007B2B4F" w:rsidRDefault="004F0C92" w:rsidP="00C645F1">
            <w:pPr>
              <w:rPr>
                <w:szCs w:val="22"/>
              </w:rPr>
            </w:pPr>
          </w:p>
          <w:p w:rsidR="004F0C92" w:rsidRPr="007B2B4F" w:rsidRDefault="004F0C92" w:rsidP="00C645F1">
            <w:pPr>
              <w:rPr>
                <w:szCs w:val="22"/>
              </w:rPr>
            </w:pPr>
            <w:r w:rsidRPr="007B2B4F">
              <w:rPr>
                <w:szCs w:val="22"/>
              </w:rPr>
              <w:t>Mitigation 1:</w:t>
            </w:r>
            <w:r w:rsidR="00FD2B01">
              <w:rPr>
                <w:szCs w:val="22"/>
              </w:rPr>
              <w:t xml:space="preserve"> </w:t>
            </w:r>
            <w:r w:rsidR="00FD2B01" w:rsidRPr="00FD2B01">
              <w:rPr>
                <w:szCs w:val="22"/>
              </w:rPr>
              <w:t>Conduct high-impact information and awareness-raising drives on the comparative advantages of using collective marks</w:t>
            </w:r>
            <w:r w:rsidRPr="007B2B4F">
              <w:rPr>
                <w:szCs w:val="22"/>
              </w:rPr>
              <w:t xml:space="preserve">. </w:t>
            </w:r>
          </w:p>
          <w:p w:rsidR="00170EC7" w:rsidRPr="007B2B4F" w:rsidRDefault="00170EC7" w:rsidP="00C645F1">
            <w:pPr>
              <w:rPr>
                <w:szCs w:val="22"/>
              </w:rPr>
            </w:pPr>
          </w:p>
          <w:p w:rsidR="004F0C92" w:rsidRPr="007B2B4F" w:rsidRDefault="004F0C92" w:rsidP="00C645F1">
            <w:pPr>
              <w:rPr>
                <w:szCs w:val="22"/>
              </w:rPr>
            </w:pPr>
            <w:r w:rsidRPr="007B2B4F">
              <w:rPr>
                <w:szCs w:val="22"/>
              </w:rPr>
              <w:t>Risk 2:</w:t>
            </w:r>
            <w:r w:rsidR="00170EC7">
              <w:rPr>
                <w:szCs w:val="22"/>
              </w:rPr>
              <w:t xml:space="preserve"> </w:t>
            </w:r>
            <w:r w:rsidRPr="007B2B4F">
              <w:rPr>
                <w:szCs w:val="22"/>
              </w:rPr>
              <w:t xml:space="preserve"> </w:t>
            </w:r>
            <w:r w:rsidR="00FD2B01" w:rsidRPr="00FD2B01">
              <w:rPr>
                <w:szCs w:val="22"/>
              </w:rPr>
              <w:t xml:space="preserve"> Possible conflicts within community associations, which could delay action to launch the collective mark incubation process</w:t>
            </w:r>
            <w:r w:rsidRPr="007B2B4F">
              <w:rPr>
                <w:szCs w:val="22"/>
              </w:rPr>
              <w:t xml:space="preserve">. </w:t>
            </w:r>
          </w:p>
          <w:p w:rsidR="004F0C92" w:rsidRPr="007B2B4F" w:rsidRDefault="004F0C92" w:rsidP="00C645F1">
            <w:pPr>
              <w:rPr>
                <w:szCs w:val="22"/>
              </w:rPr>
            </w:pPr>
          </w:p>
          <w:p w:rsidR="004F0C92" w:rsidRDefault="004F0C92" w:rsidP="00C645F1">
            <w:pPr>
              <w:rPr>
                <w:szCs w:val="22"/>
              </w:rPr>
            </w:pPr>
            <w:r w:rsidRPr="007B2B4F">
              <w:rPr>
                <w:szCs w:val="22"/>
              </w:rPr>
              <w:t>Mitigation 2:</w:t>
            </w:r>
            <w:r w:rsidR="00170EC7">
              <w:rPr>
                <w:szCs w:val="22"/>
              </w:rPr>
              <w:t xml:space="preserve"> </w:t>
            </w:r>
            <w:r w:rsidRPr="007B2B4F">
              <w:rPr>
                <w:szCs w:val="22"/>
              </w:rPr>
              <w:t xml:space="preserve"> </w:t>
            </w:r>
            <w:r w:rsidR="00FD2B01" w:rsidRPr="00FD2B01">
              <w:rPr>
                <w:szCs w:val="22"/>
              </w:rPr>
              <w:t xml:space="preserve">Initiate action to build local </w:t>
            </w:r>
            <w:proofErr w:type="gramStart"/>
            <w:r w:rsidR="00FD2B01" w:rsidRPr="00FD2B01">
              <w:rPr>
                <w:szCs w:val="22"/>
              </w:rPr>
              <w:t>authorities’</w:t>
            </w:r>
            <w:proofErr w:type="gramEnd"/>
            <w:r w:rsidR="00FD2B01" w:rsidRPr="00FD2B01">
              <w:rPr>
                <w:szCs w:val="22"/>
              </w:rPr>
              <w:t xml:space="preserve"> </w:t>
            </w:r>
            <w:r w:rsidR="000D6E1D">
              <w:rPr>
                <w:szCs w:val="22"/>
              </w:rPr>
              <w:t xml:space="preserve">and producers’ </w:t>
            </w:r>
            <w:r w:rsidR="00FD2B01" w:rsidRPr="00FD2B01">
              <w:rPr>
                <w:szCs w:val="22"/>
              </w:rPr>
              <w:t>awareness of the effects of organizational weakness on the formulation of productive ideas by their associates.</w:t>
            </w:r>
          </w:p>
          <w:p w:rsidR="00E032EE" w:rsidRDefault="00E032EE" w:rsidP="00C645F1">
            <w:pPr>
              <w:rPr>
                <w:szCs w:val="22"/>
              </w:rPr>
            </w:pPr>
          </w:p>
          <w:p w:rsidR="00E032EE" w:rsidRDefault="00E032EE" w:rsidP="00C645F1">
            <w:pPr>
              <w:rPr>
                <w:szCs w:val="22"/>
              </w:rPr>
            </w:pPr>
            <w:r>
              <w:rPr>
                <w:szCs w:val="22"/>
              </w:rPr>
              <w:t>Risk 3: Limited institutional capacity of beneficiary groups to develop, register and benefit from the collective mark.</w:t>
            </w:r>
          </w:p>
          <w:p w:rsidR="00E032EE" w:rsidRDefault="00E032EE" w:rsidP="00C645F1">
            <w:pPr>
              <w:rPr>
                <w:szCs w:val="22"/>
              </w:rPr>
            </w:pPr>
          </w:p>
          <w:p w:rsidR="00E032EE" w:rsidRPr="007B2B4F" w:rsidRDefault="00E032EE" w:rsidP="00C645F1">
            <w:pPr>
              <w:rPr>
                <w:szCs w:val="22"/>
              </w:rPr>
            </w:pPr>
            <w:r>
              <w:rPr>
                <w:szCs w:val="22"/>
              </w:rPr>
              <w:t xml:space="preserve">Mitigation 3:  </w:t>
            </w:r>
            <w:r w:rsidR="00D67625">
              <w:rPr>
                <w:szCs w:val="22"/>
              </w:rPr>
              <w:t>Undertaking of institutional assessment of the potential beneficiary groups prior to selection.</w:t>
            </w:r>
          </w:p>
          <w:p w:rsidR="004F0C92" w:rsidRPr="007B2B4F" w:rsidRDefault="004F0C92" w:rsidP="00C645F1">
            <w:pPr>
              <w:rPr>
                <w:szCs w:val="22"/>
              </w:rPr>
            </w:pPr>
          </w:p>
        </w:tc>
      </w:tr>
      <w:tr w:rsidR="004F0C92" w:rsidRPr="007A23EE" w:rsidTr="00E92B34">
        <w:tc>
          <w:tcPr>
            <w:tcW w:w="9445" w:type="dxa"/>
          </w:tcPr>
          <w:p w:rsidR="00A93AB1" w:rsidRDefault="00A93AB1" w:rsidP="00C645F1">
            <w:pPr>
              <w:pStyle w:val="ListParagraph"/>
              <w:spacing w:after="0" w:line="240" w:lineRule="auto"/>
              <w:ind w:left="284"/>
              <w:jc w:val="both"/>
              <w:rPr>
                <w:rFonts w:ascii="Arial" w:hAnsi="Arial" w:cs="Arial"/>
              </w:rPr>
            </w:pPr>
          </w:p>
          <w:p w:rsidR="004F0C92" w:rsidRDefault="004F0C92" w:rsidP="00C645F1">
            <w:pPr>
              <w:pStyle w:val="ListParagraph"/>
              <w:numPr>
                <w:ilvl w:val="0"/>
                <w:numId w:val="17"/>
              </w:numPr>
              <w:spacing w:after="0" w:line="240" w:lineRule="auto"/>
              <w:jc w:val="both"/>
              <w:rPr>
                <w:rFonts w:ascii="Arial" w:hAnsi="Arial" w:cs="Arial"/>
              </w:rPr>
            </w:pPr>
            <w:r w:rsidRPr="007B2B4F">
              <w:rPr>
                <w:rFonts w:ascii="Arial" w:hAnsi="Arial" w:cs="Arial"/>
              </w:rPr>
              <w:t>REVIEW AND EVALUATION</w:t>
            </w:r>
          </w:p>
          <w:p w:rsidR="00A93AB1" w:rsidRPr="007B2B4F" w:rsidRDefault="00A93AB1" w:rsidP="00C645F1">
            <w:pPr>
              <w:pStyle w:val="ListParagraph"/>
              <w:spacing w:after="0" w:line="240" w:lineRule="auto"/>
              <w:ind w:left="285"/>
              <w:jc w:val="both"/>
              <w:rPr>
                <w:rFonts w:ascii="Arial" w:hAnsi="Arial" w:cs="Arial"/>
              </w:rPr>
            </w:pPr>
          </w:p>
        </w:tc>
      </w:tr>
      <w:tr w:rsidR="004F0C92" w:rsidRPr="007A23EE" w:rsidTr="00E92B34">
        <w:tc>
          <w:tcPr>
            <w:tcW w:w="9445" w:type="dxa"/>
          </w:tcPr>
          <w:p w:rsidR="004F0C92" w:rsidRPr="007B2B4F" w:rsidRDefault="004F0C92" w:rsidP="00C645F1">
            <w:pPr>
              <w:pStyle w:val="ListParagraph"/>
              <w:spacing w:after="0" w:line="240" w:lineRule="auto"/>
              <w:jc w:val="both"/>
              <w:rPr>
                <w:rFonts w:ascii="Arial" w:hAnsi="Arial" w:cs="Arial"/>
              </w:rPr>
            </w:pPr>
          </w:p>
          <w:p w:rsidR="004F0C92" w:rsidRPr="007B2B4F" w:rsidRDefault="004F0C92" w:rsidP="00C645F1">
            <w:pPr>
              <w:pStyle w:val="ListParagraph"/>
              <w:numPr>
                <w:ilvl w:val="0"/>
                <w:numId w:val="26"/>
              </w:numPr>
              <w:tabs>
                <w:tab w:val="left" w:pos="1560"/>
              </w:tabs>
              <w:suppressAutoHyphens/>
              <w:spacing w:after="0" w:line="240" w:lineRule="auto"/>
              <w:ind w:left="338"/>
              <w:jc w:val="both"/>
              <w:rPr>
                <w:rFonts w:ascii="Arial" w:hAnsi="Arial" w:cs="Arial"/>
                <w:u w:val="single"/>
              </w:rPr>
            </w:pPr>
            <w:r w:rsidRPr="007B2B4F">
              <w:rPr>
                <w:rFonts w:ascii="Arial" w:hAnsi="Arial" w:cs="Arial"/>
                <w:u w:val="single"/>
              </w:rPr>
              <w:t>Project Review Schedule</w:t>
            </w:r>
          </w:p>
          <w:p w:rsidR="004F0C92" w:rsidRPr="007B2B4F" w:rsidRDefault="004F0C92" w:rsidP="00C645F1">
            <w:pPr>
              <w:pStyle w:val="ListParagraph"/>
              <w:spacing w:after="0" w:line="240" w:lineRule="auto"/>
              <w:jc w:val="both"/>
              <w:rPr>
                <w:rFonts w:ascii="Arial" w:hAnsi="Arial" w:cs="Arial"/>
              </w:rPr>
            </w:pPr>
          </w:p>
        </w:tc>
      </w:tr>
      <w:tr w:rsidR="004F0C92" w:rsidRPr="0080131C" w:rsidTr="00E92B34">
        <w:tc>
          <w:tcPr>
            <w:tcW w:w="9445" w:type="dxa"/>
          </w:tcPr>
          <w:p w:rsidR="00C60B8F" w:rsidRDefault="00C60B8F" w:rsidP="00C645F1">
            <w:pPr>
              <w:jc w:val="both"/>
              <w:rPr>
                <w:szCs w:val="22"/>
              </w:rPr>
            </w:pPr>
          </w:p>
          <w:p w:rsidR="004F0C92" w:rsidRPr="007B2B4F" w:rsidRDefault="004F0C92" w:rsidP="00C645F1">
            <w:pPr>
              <w:jc w:val="both"/>
              <w:rPr>
                <w:szCs w:val="22"/>
              </w:rPr>
            </w:pPr>
            <w:r w:rsidRPr="007B2B4F">
              <w:rPr>
                <w:szCs w:val="22"/>
              </w:rPr>
              <w:t xml:space="preserve">A yearly progress report </w:t>
            </w:r>
            <w:proofErr w:type="gramStart"/>
            <w:r w:rsidRPr="007B2B4F">
              <w:rPr>
                <w:szCs w:val="22"/>
              </w:rPr>
              <w:t>will be presented</w:t>
            </w:r>
            <w:proofErr w:type="gramEnd"/>
            <w:r w:rsidRPr="007B2B4F">
              <w:rPr>
                <w:szCs w:val="22"/>
              </w:rPr>
              <w:t xml:space="preserve"> for the consideration of the CDIP. </w:t>
            </w:r>
          </w:p>
          <w:p w:rsidR="004F0C92" w:rsidRPr="007B2B4F" w:rsidRDefault="004F0C92" w:rsidP="00C645F1">
            <w:pPr>
              <w:jc w:val="both"/>
              <w:rPr>
                <w:szCs w:val="22"/>
              </w:rPr>
            </w:pPr>
          </w:p>
          <w:p w:rsidR="004F0C92" w:rsidRPr="007B2B4F" w:rsidRDefault="004F0C92" w:rsidP="00C645F1">
            <w:pPr>
              <w:jc w:val="both"/>
              <w:rPr>
                <w:szCs w:val="22"/>
              </w:rPr>
            </w:pPr>
            <w:r w:rsidRPr="007B2B4F">
              <w:rPr>
                <w:szCs w:val="22"/>
              </w:rPr>
              <w:t xml:space="preserve">A final self-evaluation will </w:t>
            </w:r>
            <w:proofErr w:type="gramStart"/>
            <w:r w:rsidRPr="007B2B4F">
              <w:rPr>
                <w:szCs w:val="22"/>
              </w:rPr>
              <w:t>be carried out</w:t>
            </w:r>
            <w:proofErr w:type="gramEnd"/>
            <w:r w:rsidRPr="007B2B4F">
              <w:rPr>
                <w:szCs w:val="22"/>
              </w:rPr>
              <w:t xml:space="preserve"> upon project completion and will be submitted to the CDIP.</w:t>
            </w:r>
          </w:p>
          <w:p w:rsidR="004F0C92" w:rsidRPr="007B2B4F" w:rsidRDefault="004F0C92" w:rsidP="00C645F1">
            <w:pPr>
              <w:jc w:val="both"/>
              <w:rPr>
                <w:szCs w:val="22"/>
              </w:rPr>
            </w:pPr>
          </w:p>
          <w:p w:rsidR="004F0C92" w:rsidRDefault="004F0C92" w:rsidP="00C645F1">
            <w:pPr>
              <w:jc w:val="both"/>
              <w:rPr>
                <w:szCs w:val="22"/>
              </w:rPr>
            </w:pPr>
            <w:r w:rsidRPr="007B2B4F">
              <w:rPr>
                <w:szCs w:val="22"/>
              </w:rPr>
              <w:t xml:space="preserve">A final independent evaluation report will </w:t>
            </w:r>
            <w:proofErr w:type="gramStart"/>
            <w:r w:rsidRPr="007B2B4F">
              <w:rPr>
                <w:szCs w:val="22"/>
              </w:rPr>
              <w:t>be prepared</w:t>
            </w:r>
            <w:proofErr w:type="gramEnd"/>
            <w:r w:rsidRPr="007B2B4F">
              <w:rPr>
                <w:szCs w:val="22"/>
              </w:rPr>
              <w:t xml:space="preserve"> by an external consultant upon project completion and will be submitted to the CDIP.</w:t>
            </w:r>
          </w:p>
          <w:p w:rsidR="005734A6" w:rsidRPr="007B2B4F" w:rsidRDefault="005734A6" w:rsidP="00C645F1">
            <w:pPr>
              <w:jc w:val="both"/>
              <w:rPr>
                <w:szCs w:val="22"/>
              </w:rPr>
            </w:pPr>
          </w:p>
        </w:tc>
      </w:tr>
    </w:tbl>
    <w:p w:rsidR="00DB4E08" w:rsidRDefault="00DB4E08" w:rsidP="00C645F1">
      <w:r>
        <w:br w:type="page"/>
      </w:r>
    </w:p>
    <w:tbl>
      <w:tblPr>
        <w:tblStyle w:val="TableGrid"/>
        <w:tblpPr w:leftFromText="180" w:rightFromText="180" w:vertAnchor="text" w:tblpY="1"/>
        <w:tblOverlap w:val="never"/>
        <w:tblW w:w="9445" w:type="dxa"/>
        <w:tblLook w:val="04A0" w:firstRow="1" w:lastRow="0" w:firstColumn="1" w:lastColumn="0" w:noHBand="0" w:noVBand="1"/>
      </w:tblPr>
      <w:tblGrid>
        <w:gridCol w:w="3415"/>
        <w:gridCol w:w="6030"/>
      </w:tblGrid>
      <w:tr w:rsidR="004F0C92" w:rsidRPr="007A23EE" w:rsidTr="00E92B34">
        <w:tc>
          <w:tcPr>
            <w:tcW w:w="9445" w:type="dxa"/>
            <w:gridSpan w:val="2"/>
          </w:tcPr>
          <w:p w:rsidR="00C60B8F" w:rsidRDefault="00C60B8F" w:rsidP="00C60B8F">
            <w:pPr>
              <w:pStyle w:val="ListParagraph"/>
              <w:tabs>
                <w:tab w:val="left" w:pos="1560"/>
              </w:tabs>
              <w:suppressAutoHyphens/>
              <w:spacing w:after="0" w:line="240" w:lineRule="auto"/>
              <w:ind w:left="338"/>
              <w:jc w:val="both"/>
              <w:rPr>
                <w:rFonts w:ascii="Arial" w:hAnsi="Arial" w:cs="Arial"/>
                <w:u w:val="single"/>
              </w:rPr>
            </w:pPr>
          </w:p>
          <w:p w:rsidR="004F0C92" w:rsidRDefault="004F0C92" w:rsidP="00C645F1">
            <w:pPr>
              <w:pStyle w:val="ListParagraph"/>
              <w:numPr>
                <w:ilvl w:val="0"/>
                <w:numId w:val="26"/>
              </w:numPr>
              <w:tabs>
                <w:tab w:val="left" w:pos="1560"/>
              </w:tabs>
              <w:suppressAutoHyphens/>
              <w:spacing w:after="0" w:line="240" w:lineRule="auto"/>
              <w:ind w:left="338"/>
              <w:jc w:val="both"/>
              <w:rPr>
                <w:rFonts w:ascii="Arial" w:hAnsi="Arial" w:cs="Arial"/>
                <w:u w:val="single"/>
              </w:rPr>
            </w:pPr>
            <w:r w:rsidRPr="007B2B4F">
              <w:rPr>
                <w:rFonts w:ascii="Arial" w:hAnsi="Arial" w:cs="Arial"/>
                <w:u w:val="single"/>
              </w:rPr>
              <w:t>Project Self-Evaluation</w:t>
            </w:r>
          </w:p>
          <w:p w:rsidR="00170EC7" w:rsidRPr="007B2B4F" w:rsidRDefault="00170EC7" w:rsidP="00C645F1">
            <w:pPr>
              <w:pStyle w:val="ListParagraph"/>
              <w:tabs>
                <w:tab w:val="left" w:pos="1560"/>
              </w:tabs>
              <w:suppressAutoHyphens/>
              <w:spacing w:after="0" w:line="240" w:lineRule="auto"/>
              <w:ind w:left="529" w:hanging="529"/>
              <w:jc w:val="both"/>
              <w:rPr>
                <w:rFonts w:ascii="Arial" w:hAnsi="Arial" w:cs="Arial"/>
                <w:u w:val="single"/>
              </w:rPr>
            </w:pPr>
          </w:p>
        </w:tc>
      </w:tr>
      <w:tr w:rsidR="004F0C92" w:rsidRPr="0080131C" w:rsidTr="00E92B34">
        <w:tc>
          <w:tcPr>
            <w:tcW w:w="3415" w:type="dxa"/>
          </w:tcPr>
          <w:p w:rsidR="004F0C92" w:rsidRPr="0008512B" w:rsidRDefault="004F0C92" w:rsidP="00C645F1">
            <w:pPr>
              <w:jc w:val="both"/>
              <w:rPr>
                <w:szCs w:val="22"/>
                <w:u w:val="single"/>
                <w:lang w:val="en-GB"/>
              </w:rPr>
            </w:pPr>
            <w:r w:rsidRPr="0008512B">
              <w:rPr>
                <w:i/>
                <w:szCs w:val="22"/>
                <w:lang w:val="en-GB"/>
              </w:rPr>
              <w:t>Project Outputs</w:t>
            </w:r>
          </w:p>
        </w:tc>
        <w:tc>
          <w:tcPr>
            <w:tcW w:w="6030" w:type="dxa"/>
          </w:tcPr>
          <w:p w:rsidR="004F0C92" w:rsidRPr="0008512B" w:rsidRDefault="004F0C92" w:rsidP="00C645F1">
            <w:pPr>
              <w:jc w:val="both"/>
              <w:rPr>
                <w:i/>
                <w:szCs w:val="22"/>
                <w:lang w:val="en-GB"/>
              </w:rPr>
            </w:pPr>
            <w:r w:rsidRPr="0008512B">
              <w:rPr>
                <w:i/>
                <w:szCs w:val="22"/>
                <w:lang w:val="en-GB"/>
              </w:rPr>
              <w:t>Indicators of Successful Completion (Output Indicators)</w:t>
            </w:r>
          </w:p>
        </w:tc>
      </w:tr>
      <w:tr w:rsidR="004F0C92" w:rsidRPr="0080131C" w:rsidTr="00E92B34">
        <w:tc>
          <w:tcPr>
            <w:tcW w:w="3415" w:type="dxa"/>
          </w:tcPr>
          <w:p w:rsidR="00DB4E08" w:rsidRDefault="00DB4E08" w:rsidP="00C645F1">
            <w:pPr>
              <w:jc w:val="both"/>
              <w:rPr>
                <w:szCs w:val="22"/>
                <w:lang w:val="en-GB"/>
              </w:rPr>
            </w:pPr>
          </w:p>
          <w:p w:rsidR="004F0C92" w:rsidRPr="0008512B" w:rsidRDefault="004F0C92" w:rsidP="00C645F1">
            <w:pPr>
              <w:jc w:val="both"/>
              <w:rPr>
                <w:szCs w:val="22"/>
                <w:lang w:val="en-GB"/>
              </w:rPr>
            </w:pPr>
            <w:r w:rsidRPr="0008512B">
              <w:rPr>
                <w:szCs w:val="22"/>
                <w:lang w:val="en-GB"/>
              </w:rPr>
              <w:t xml:space="preserve">Three </w:t>
            </w:r>
            <w:r w:rsidR="006C57EC">
              <w:rPr>
                <w:szCs w:val="22"/>
                <w:lang w:val="en-GB"/>
              </w:rPr>
              <w:t>beneficiary</w:t>
            </w:r>
            <w:r w:rsidRPr="0008512B">
              <w:rPr>
                <w:szCs w:val="22"/>
                <w:lang w:val="en-GB"/>
              </w:rPr>
              <w:t xml:space="preserve"> countries selected (in addition to </w:t>
            </w:r>
            <w:r w:rsidR="00711088">
              <w:rPr>
                <w:szCs w:val="22"/>
                <w:lang w:val="en-GB"/>
              </w:rPr>
              <w:t xml:space="preserve">the </w:t>
            </w:r>
            <w:proofErr w:type="spellStart"/>
            <w:r w:rsidR="00711088">
              <w:rPr>
                <w:szCs w:val="22"/>
                <w:lang w:val="en-GB"/>
              </w:rPr>
              <w:t>Plurinational</w:t>
            </w:r>
            <w:proofErr w:type="spellEnd"/>
            <w:r w:rsidR="00711088">
              <w:rPr>
                <w:szCs w:val="22"/>
                <w:lang w:val="en-GB"/>
              </w:rPr>
              <w:t xml:space="preserve"> State of Bolivia</w:t>
            </w:r>
            <w:r w:rsidR="00B950B0">
              <w:rPr>
                <w:szCs w:val="22"/>
                <w:lang w:val="en-GB"/>
              </w:rPr>
              <w:t>)</w:t>
            </w:r>
          </w:p>
          <w:p w:rsidR="004F0C92" w:rsidRPr="0008512B" w:rsidRDefault="004F0C92" w:rsidP="00C645F1">
            <w:pPr>
              <w:jc w:val="both"/>
              <w:rPr>
                <w:szCs w:val="22"/>
                <w:lang w:val="en-GB"/>
              </w:rPr>
            </w:pPr>
          </w:p>
        </w:tc>
        <w:tc>
          <w:tcPr>
            <w:tcW w:w="6030" w:type="dxa"/>
          </w:tcPr>
          <w:p w:rsidR="00CC1E33" w:rsidRDefault="00CC1E33" w:rsidP="00C645F1">
            <w:pPr>
              <w:jc w:val="both"/>
              <w:rPr>
                <w:szCs w:val="22"/>
                <w:lang w:val="en-GB"/>
              </w:rPr>
            </w:pPr>
          </w:p>
          <w:p w:rsidR="004F0C92" w:rsidRPr="0008512B" w:rsidRDefault="004F0C92" w:rsidP="00C645F1">
            <w:pPr>
              <w:rPr>
                <w:szCs w:val="22"/>
                <w:lang w:val="en-GB"/>
              </w:rPr>
            </w:pPr>
            <w:r w:rsidRPr="0008512B">
              <w:rPr>
                <w:szCs w:val="22"/>
                <w:lang w:val="en-GB"/>
              </w:rPr>
              <w:t>Three countries selected (based on agreed selection criteria); and</w:t>
            </w:r>
          </w:p>
          <w:p w:rsidR="004F0C92" w:rsidRPr="0008512B" w:rsidRDefault="004F0C92" w:rsidP="00C645F1">
            <w:pPr>
              <w:jc w:val="both"/>
              <w:rPr>
                <w:szCs w:val="22"/>
                <w:lang w:val="en-GB"/>
              </w:rPr>
            </w:pPr>
          </w:p>
          <w:p w:rsidR="004F0C92" w:rsidRPr="0008512B" w:rsidRDefault="004F0C92" w:rsidP="00C645F1">
            <w:pPr>
              <w:rPr>
                <w:szCs w:val="22"/>
                <w:lang w:val="en-GB"/>
              </w:rPr>
            </w:pPr>
            <w:r w:rsidRPr="0008512B">
              <w:rPr>
                <w:szCs w:val="22"/>
                <w:lang w:val="en-GB"/>
              </w:rPr>
              <w:t xml:space="preserve">Focal points appointed for country project </w:t>
            </w:r>
            <w:r w:rsidR="00284A12">
              <w:rPr>
                <w:szCs w:val="22"/>
                <w:lang w:val="en-GB"/>
              </w:rPr>
              <w:t>implementation</w:t>
            </w:r>
          </w:p>
          <w:p w:rsidR="004F0C92" w:rsidRPr="0008512B" w:rsidRDefault="004F0C92" w:rsidP="00C645F1">
            <w:pPr>
              <w:jc w:val="both"/>
              <w:rPr>
                <w:szCs w:val="22"/>
                <w:lang w:val="en-GB"/>
              </w:rPr>
            </w:pPr>
          </w:p>
        </w:tc>
      </w:tr>
      <w:tr w:rsidR="004F0C92" w:rsidRPr="0080131C" w:rsidTr="00E92B34">
        <w:tc>
          <w:tcPr>
            <w:tcW w:w="3415" w:type="dxa"/>
          </w:tcPr>
          <w:p w:rsidR="00CC1E33" w:rsidRDefault="00CC1E33" w:rsidP="00C645F1">
            <w:pPr>
              <w:jc w:val="both"/>
              <w:rPr>
                <w:szCs w:val="22"/>
                <w:lang w:val="en-GB"/>
              </w:rPr>
            </w:pPr>
          </w:p>
          <w:p w:rsidR="008E7F99" w:rsidRDefault="004F0C92" w:rsidP="00C645F1">
            <w:pPr>
              <w:rPr>
                <w:szCs w:val="22"/>
                <w:lang w:val="en-GB"/>
              </w:rPr>
            </w:pPr>
            <w:r w:rsidRPr="0008512B">
              <w:rPr>
                <w:szCs w:val="22"/>
                <w:lang w:val="en-GB"/>
              </w:rPr>
              <w:t>Count</w:t>
            </w:r>
            <w:r w:rsidR="00B950B0">
              <w:rPr>
                <w:szCs w:val="22"/>
                <w:lang w:val="en-GB"/>
              </w:rPr>
              <w:t>ry-level project plans approved</w:t>
            </w:r>
          </w:p>
          <w:p w:rsidR="008E7F99" w:rsidRPr="0008512B" w:rsidRDefault="008E7F99" w:rsidP="00C645F1">
            <w:pPr>
              <w:jc w:val="both"/>
              <w:rPr>
                <w:szCs w:val="22"/>
                <w:lang w:val="en-GB"/>
              </w:rPr>
            </w:pPr>
          </w:p>
        </w:tc>
        <w:tc>
          <w:tcPr>
            <w:tcW w:w="6030" w:type="dxa"/>
          </w:tcPr>
          <w:p w:rsidR="00CC1E33" w:rsidRDefault="00CC1E33" w:rsidP="00C645F1">
            <w:pPr>
              <w:jc w:val="both"/>
              <w:rPr>
                <w:szCs w:val="22"/>
                <w:lang w:val="en-GB"/>
              </w:rPr>
            </w:pPr>
          </w:p>
          <w:p w:rsidR="004F0C92" w:rsidRPr="0008512B" w:rsidRDefault="004F0C92" w:rsidP="00C645F1">
            <w:pPr>
              <w:rPr>
                <w:szCs w:val="22"/>
                <w:lang w:val="en-GB"/>
              </w:rPr>
            </w:pPr>
            <w:r w:rsidRPr="0008512B">
              <w:rPr>
                <w:szCs w:val="22"/>
                <w:lang w:val="en-GB"/>
              </w:rPr>
              <w:t xml:space="preserve">Four project implementation plans drafted and approved (one per </w:t>
            </w:r>
            <w:r w:rsidR="006C57EC">
              <w:rPr>
                <w:szCs w:val="22"/>
                <w:lang w:val="en-GB"/>
              </w:rPr>
              <w:t>beneficiary</w:t>
            </w:r>
            <w:r w:rsidR="00284A12">
              <w:rPr>
                <w:szCs w:val="22"/>
                <w:lang w:val="en-GB"/>
              </w:rPr>
              <w:t xml:space="preserve"> country)</w:t>
            </w:r>
          </w:p>
        </w:tc>
      </w:tr>
      <w:tr w:rsidR="004F0C92" w:rsidRPr="0080131C" w:rsidTr="00E92B34">
        <w:tc>
          <w:tcPr>
            <w:tcW w:w="3415" w:type="dxa"/>
          </w:tcPr>
          <w:p w:rsidR="008E7F99" w:rsidRDefault="008E7F99" w:rsidP="00C645F1">
            <w:pPr>
              <w:rPr>
                <w:szCs w:val="22"/>
                <w:lang w:val="en-GB"/>
              </w:rPr>
            </w:pPr>
          </w:p>
          <w:p w:rsidR="004F0C92" w:rsidRPr="0008512B" w:rsidRDefault="004F0C92" w:rsidP="00C645F1">
            <w:pPr>
              <w:rPr>
                <w:szCs w:val="22"/>
                <w:lang w:val="en-GB"/>
              </w:rPr>
            </w:pPr>
            <w:r w:rsidRPr="0008512B">
              <w:rPr>
                <w:szCs w:val="22"/>
                <w:lang w:val="en-GB"/>
              </w:rPr>
              <w:t xml:space="preserve">Four scoping studies on </w:t>
            </w:r>
            <w:r w:rsidR="003B64C8">
              <w:rPr>
                <w:szCs w:val="22"/>
                <w:lang w:val="en-GB"/>
              </w:rPr>
              <w:t xml:space="preserve">potential products/services that could benefit from the use of collective marks </w:t>
            </w:r>
            <w:r w:rsidRPr="0008512B">
              <w:rPr>
                <w:szCs w:val="22"/>
                <w:lang w:val="en-GB"/>
              </w:rPr>
              <w:t xml:space="preserve">(one per </w:t>
            </w:r>
            <w:r w:rsidR="006C57EC">
              <w:rPr>
                <w:szCs w:val="22"/>
                <w:lang w:val="en-GB"/>
              </w:rPr>
              <w:t>beneficiary</w:t>
            </w:r>
            <w:r w:rsidR="00284A12">
              <w:rPr>
                <w:szCs w:val="22"/>
                <w:lang w:val="en-GB"/>
              </w:rPr>
              <w:t xml:space="preserve"> country)</w:t>
            </w:r>
          </w:p>
          <w:p w:rsidR="004F0C92" w:rsidRPr="0008512B" w:rsidRDefault="004F0C92" w:rsidP="00C645F1">
            <w:pPr>
              <w:jc w:val="both"/>
              <w:rPr>
                <w:szCs w:val="22"/>
                <w:lang w:val="en-GB"/>
              </w:rPr>
            </w:pPr>
          </w:p>
        </w:tc>
        <w:tc>
          <w:tcPr>
            <w:tcW w:w="6030" w:type="dxa"/>
          </w:tcPr>
          <w:p w:rsidR="008E7F99" w:rsidRDefault="008E7F99" w:rsidP="00C645F1">
            <w:pPr>
              <w:jc w:val="both"/>
              <w:rPr>
                <w:lang w:val="en-GB"/>
              </w:rPr>
            </w:pPr>
          </w:p>
          <w:p w:rsidR="004F0C92" w:rsidRPr="0008512B" w:rsidRDefault="00BF4221" w:rsidP="00C645F1">
            <w:pPr>
              <w:jc w:val="both"/>
              <w:rPr>
                <w:szCs w:val="22"/>
                <w:lang w:val="en-GB"/>
              </w:rPr>
            </w:pPr>
            <w:r>
              <w:t>Final scoping study validated by beneficiary countries’ local focal points and WIPO Secretariat</w:t>
            </w:r>
          </w:p>
        </w:tc>
      </w:tr>
      <w:tr w:rsidR="00222E56" w:rsidRPr="0080131C" w:rsidTr="00E92B34">
        <w:tc>
          <w:tcPr>
            <w:tcW w:w="3415" w:type="dxa"/>
          </w:tcPr>
          <w:p w:rsidR="00222E56" w:rsidRDefault="00222E56" w:rsidP="00C645F1">
            <w:pPr>
              <w:jc w:val="both"/>
              <w:rPr>
                <w:szCs w:val="22"/>
                <w:lang w:val="en-GB"/>
              </w:rPr>
            </w:pPr>
          </w:p>
          <w:p w:rsidR="00222E56" w:rsidRDefault="00222E56" w:rsidP="00C645F1">
            <w:pPr>
              <w:jc w:val="both"/>
              <w:rPr>
                <w:szCs w:val="22"/>
                <w:lang w:val="en-GB"/>
              </w:rPr>
            </w:pPr>
            <w:r>
              <w:rPr>
                <w:szCs w:val="22"/>
                <w:lang w:val="en-GB"/>
              </w:rPr>
              <w:t xml:space="preserve">Information events for local authorities and entrepreneurs on the potential benefits of the use of collective marks </w:t>
            </w:r>
          </w:p>
          <w:p w:rsidR="00222E56" w:rsidRDefault="00222E56" w:rsidP="00C645F1">
            <w:pPr>
              <w:jc w:val="both"/>
              <w:rPr>
                <w:szCs w:val="22"/>
                <w:lang w:val="en-GB"/>
              </w:rPr>
            </w:pPr>
          </w:p>
        </w:tc>
        <w:tc>
          <w:tcPr>
            <w:tcW w:w="6030" w:type="dxa"/>
          </w:tcPr>
          <w:p w:rsidR="00222E56" w:rsidRDefault="00222E56" w:rsidP="00C645F1">
            <w:pPr>
              <w:jc w:val="both"/>
              <w:rPr>
                <w:szCs w:val="22"/>
                <w:lang w:val="en-GB"/>
              </w:rPr>
            </w:pPr>
          </w:p>
          <w:p w:rsidR="009A52F2" w:rsidRDefault="00166DE9" w:rsidP="00C645F1">
            <w:pPr>
              <w:jc w:val="both"/>
              <w:rPr>
                <w:szCs w:val="22"/>
                <w:lang w:val="en-GB"/>
              </w:rPr>
            </w:pPr>
            <w:r w:rsidRPr="0008512B">
              <w:rPr>
                <w:szCs w:val="22"/>
              </w:rPr>
              <w:t xml:space="preserve">Significant percentage of participants to the </w:t>
            </w:r>
            <w:r>
              <w:rPr>
                <w:szCs w:val="22"/>
              </w:rPr>
              <w:t>event</w:t>
            </w:r>
            <w:r w:rsidRPr="0008512B">
              <w:rPr>
                <w:szCs w:val="22"/>
              </w:rPr>
              <w:t xml:space="preserve"> reported a better understanding about </w:t>
            </w:r>
            <w:r>
              <w:rPr>
                <w:szCs w:val="22"/>
              </w:rPr>
              <w:t>the potential benefits of the use of collective marks</w:t>
            </w:r>
          </w:p>
        </w:tc>
      </w:tr>
      <w:tr w:rsidR="004F0C92" w:rsidRPr="0080131C" w:rsidTr="00E92B34">
        <w:tc>
          <w:tcPr>
            <w:tcW w:w="3415" w:type="dxa"/>
          </w:tcPr>
          <w:p w:rsidR="00CC1E33" w:rsidRDefault="00CC1E33" w:rsidP="00C645F1">
            <w:pPr>
              <w:jc w:val="both"/>
              <w:rPr>
                <w:szCs w:val="22"/>
              </w:rPr>
            </w:pPr>
          </w:p>
          <w:p w:rsidR="004F0C92" w:rsidRDefault="00954A5F" w:rsidP="00C645F1">
            <w:pPr>
              <w:jc w:val="both"/>
              <w:rPr>
                <w:szCs w:val="22"/>
              </w:rPr>
            </w:pPr>
            <w:r>
              <w:rPr>
                <w:szCs w:val="22"/>
                <w:lang w:val="en-GB"/>
              </w:rPr>
              <w:t>Selection</w:t>
            </w:r>
            <w:r w:rsidRPr="00222E56">
              <w:rPr>
                <w:szCs w:val="22"/>
                <w:lang w:val="en-GB"/>
              </w:rPr>
              <w:t xml:space="preserve"> of </w:t>
            </w:r>
            <w:r>
              <w:rPr>
                <w:szCs w:val="22"/>
                <w:lang w:val="en-GB"/>
              </w:rPr>
              <w:t>one product in each beneficiary country for which a collective mark will be developed and registered and creation of association or identification of already existing association.</w:t>
            </w:r>
            <w:r w:rsidR="00222E56" w:rsidRPr="0008512B">
              <w:rPr>
                <w:szCs w:val="22"/>
              </w:rPr>
              <w:t xml:space="preserve"> </w:t>
            </w:r>
          </w:p>
          <w:p w:rsidR="00222E56" w:rsidRPr="0008512B" w:rsidRDefault="00222E56" w:rsidP="00C645F1">
            <w:pPr>
              <w:jc w:val="both"/>
              <w:rPr>
                <w:szCs w:val="22"/>
              </w:rPr>
            </w:pPr>
          </w:p>
        </w:tc>
        <w:tc>
          <w:tcPr>
            <w:tcW w:w="6030" w:type="dxa"/>
          </w:tcPr>
          <w:p w:rsidR="00CC1E33" w:rsidRDefault="00CC1E33" w:rsidP="00C645F1">
            <w:pPr>
              <w:jc w:val="both"/>
              <w:rPr>
                <w:szCs w:val="22"/>
                <w:lang w:val="en-GB"/>
              </w:rPr>
            </w:pPr>
          </w:p>
          <w:p w:rsidR="004F0C92" w:rsidRPr="0008512B" w:rsidRDefault="00CE01F8" w:rsidP="00C645F1">
            <w:pPr>
              <w:rPr>
                <w:szCs w:val="22"/>
                <w:lang w:val="en-GB"/>
              </w:rPr>
            </w:pPr>
            <w:r>
              <w:rPr>
                <w:szCs w:val="22"/>
                <w:lang w:val="en-GB"/>
              </w:rPr>
              <w:t>One</w:t>
            </w:r>
            <w:r w:rsidR="00222E56">
              <w:rPr>
                <w:szCs w:val="22"/>
                <w:lang w:val="en-GB"/>
              </w:rPr>
              <w:t xml:space="preserve"> </w:t>
            </w:r>
            <w:r w:rsidR="00954A5F">
              <w:rPr>
                <w:szCs w:val="22"/>
                <w:lang w:val="en-GB"/>
              </w:rPr>
              <w:t xml:space="preserve">product selected and one </w:t>
            </w:r>
            <w:r w:rsidR="00222E56">
              <w:rPr>
                <w:szCs w:val="22"/>
                <w:lang w:val="en-GB"/>
              </w:rPr>
              <w:t>association</w:t>
            </w:r>
            <w:r>
              <w:rPr>
                <w:szCs w:val="22"/>
                <w:lang w:val="en-GB"/>
              </w:rPr>
              <w:t xml:space="preserve"> created</w:t>
            </w:r>
            <w:r w:rsidR="00954A5F">
              <w:rPr>
                <w:szCs w:val="22"/>
                <w:lang w:val="en-GB"/>
              </w:rPr>
              <w:t>/identified</w:t>
            </w:r>
            <w:r w:rsidR="00222E56">
              <w:rPr>
                <w:szCs w:val="22"/>
                <w:lang w:val="en-GB"/>
              </w:rPr>
              <w:t xml:space="preserve"> in </w:t>
            </w:r>
            <w:r>
              <w:rPr>
                <w:szCs w:val="22"/>
                <w:lang w:val="en-GB"/>
              </w:rPr>
              <w:t>each</w:t>
            </w:r>
            <w:r w:rsidR="00222E56">
              <w:rPr>
                <w:szCs w:val="22"/>
                <w:lang w:val="en-GB"/>
              </w:rPr>
              <w:t xml:space="preserve"> </w:t>
            </w:r>
            <w:r w:rsidR="006C57EC">
              <w:rPr>
                <w:szCs w:val="22"/>
                <w:lang w:val="en-GB"/>
              </w:rPr>
              <w:t>beneficiary</w:t>
            </w:r>
            <w:r>
              <w:rPr>
                <w:szCs w:val="22"/>
                <w:lang w:val="en-GB"/>
              </w:rPr>
              <w:t xml:space="preserve"> country</w:t>
            </w:r>
          </w:p>
        </w:tc>
      </w:tr>
      <w:tr w:rsidR="003A32DC" w:rsidRPr="0080131C" w:rsidTr="00E92B34">
        <w:tc>
          <w:tcPr>
            <w:tcW w:w="3415" w:type="dxa"/>
          </w:tcPr>
          <w:p w:rsidR="00F14BE0" w:rsidRDefault="00F14BE0" w:rsidP="00C645F1">
            <w:pPr>
              <w:jc w:val="both"/>
              <w:rPr>
                <w:szCs w:val="22"/>
                <w:lang w:val="en-GB"/>
              </w:rPr>
            </w:pPr>
          </w:p>
          <w:p w:rsidR="003A32DC" w:rsidRPr="00F14BE0" w:rsidRDefault="00F14BE0" w:rsidP="00C645F1">
            <w:pPr>
              <w:jc w:val="both"/>
              <w:rPr>
                <w:szCs w:val="22"/>
                <w:lang w:val="en-GB"/>
              </w:rPr>
            </w:pPr>
            <w:r w:rsidRPr="00F14BE0">
              <w:rPr>
                <w:szCs w:val="22"/>
                <w:lang w:val="en-GB"/>
              </w:rPr>
              <w:t xml:space="preserve">Drafting </w:t>
            </w:r>
            <w:r w:rsidR="00582996">
              <w:rPr>
                <w:szCs w:val="22"/>
                <w:lang w:val="en-GB"/>
              </w:rPr>
              <w:t xml:space="preserve">and adoption </w:t>
            </w:r>
            <w:r w:rsidRPr="00F14BE0">
              <w:rPr>
                <w:szCs w:val="22"/>
                <w:lang w:val="en-GB"/>
              </w:rPr>
              <w:t xml:space="preserve">of regulations of use of the collective mark (in each beneficiary country) </w:t>
            </w:r>
          </w:p>
          <w:p w:rsidR="00F14BE0" w:rsidRPr="00F14BE0" w:rsidRDefault="00F14BE0" w:rsidP="00C645F1">
            <w:pPr>
              <w:jc w:val="both"/>
              <w:rPr>
                <w:szCs w:val="22"/>
                <w:lang w:val="en-GB"/>
              </w:rPr>
            </w:pPr>
          </w:p>
        </w:tc>
        <w:tc>
          <w:tcPr>
            <w:tcW w:w="6030" w:type="dxa"/>
          </w:tcPr>
          <w:p w:rsidR="003A32DC" w:rsidRDefault="003A32DC" w:rsidP="00C645F1">
            <w:pPr>
              <w:jc w:val="both"/>
              <w:rPr>
                <w:szCs w:val="22"/>
                <w:lang w:val="en-GB"/>
              </w:rPr>
            </w:pPr>
          </w:p>
          <w:p w:rsidR="00B637C9" w:rsidRDefault="00582996" w:rsidP="00C645F1">
            <w:pPr>
              <w:jc w:val="both"/>
              <w:rPr>
                <w:szCs w:val="22"/>
                <w:lang w:val="en-GB"/>
              </w:rPr>
            </w:pPr>
            <w:r>
              <w:rPr>
                <w:szCs w:val="22"/>
                <w:lang w:val="en-GB"/>
              </w:rPr>
              <w:t>Regulations of use</w:t>
            </w:r>
            <w:r w:rsidR="00342DD0">
              <w:rPr>
                <w:szCs w:val="22"/>
                <w:lang w:val="en-GB"/>
              </w:rPr>
              <w:t xml:space="preserve"> drafted </w:t>
            </w:r>
            <w:r>
              <w:rPr>
                <w:szCs w:val="22"/>
                <w:lang w:val="en-GB"/>
              </w:rPr>
              <w:t>and adopted in</w:t>
            </w:r>
            <w:r w:rsidR="00F64CEE">
              <w:rPr>
                <w:szCs w:val="22"/>
                <w:lang w:val="en-GB"/>
              </w:rPr>
              <w:t xml:space="preserve"> each beneficiary country</w:t>
            </w:r>
          </w:p>
        </w:tc>
      </w:tr>
      <w:tr w:rsidR="003A32DC" w:rsidRPr="0080131C" w:rsidTr="00E92B34">
        <w:tc>
          <w:tcPr>
            <w:tcW w:w="3415" w:type="dxa"/>
          </w:tcPr>
          <w:p w:rsidR="00F14BE0" w:rsidRDefault="00F14BE0" w:rsidP="00C645F1">
            <w:pPr>
              <w:jc w:val="both"/>
              <w:rPr>
                <w:szCs w:val="22"/>
                <w:lang w:val="en-GB"/>
              </w:rPr>
            </w:pPr>
          </w:p>
          <w:p w:rsidR="00F14BE0" w:rsidRPr="00F14BE0" w:rsidRDefault="00F14BE0" w:rsidP="00C645F1">
            <w:pPr>
              <w:jc w:val="both"/>
              <w:rPr>
                <w:szCs w:val="22"/>
                <w:lang w:val="en-GB"/>
              </w:rPr>
            </w:pPr>
            <w:r w:rsidRPr="00F14BE0">
              <w:rPr>
                <w:szCs w:val="22"/>
                <w:lang w:val="en-GB"/>
              </w:rPr>
              <w:t>Design of the logo for the collective mark</w:t>
            </w:r>
            <w:r>
              <w:rPr>
                <w:szCs w:val="22"/>
                <w:lang w:val="en-GB"/>
              </w:rPr>
              <w:t xml:space="preserve"> </w:t>
            </w:r>
            <w:r w:rsidRPr="00F14BE0">
              <w:rPr>
                <w:szCs w:val="22"/>
                <w:lang w:val="en-GB"/>
              </w:rPr>
              <w:t xml:space="preserve">(in each beneficiary country) </w:t>
            </w:r>
          </w:p>
          <w:p w:rsidR="00F14BE0" w:rsidRPr="00F14BE0" w:rsidRDefault="00F14BE0" w:rsidP="00C645F1">
            <w:pPr>
              <w:jc w:val="both"/>
              <w:rPr>
                <w:szCs w:val="22"/>
                <w:lang w:val="en-GB"/>
              </w:rPr>
            </w:pPr>
          </w:p>
        </w:tc>
        <w:tc>
          <w:tcPr>
            <w:tcW w:w="6030" w:type="dxa"/>
          </w:tcPr>
          <w:p w:rsidR="003A32DC" w:rsidRDefault="003A32DC" w:rsidP="00C645F1">
            <w:pPr>
              <w:jc w:val="both"/>
              <w:rPr>
                <w:szCs w:val="22"/>
                <w:lang w:val="en-GB"/>
              </w:rPr>
            </w:pPr>
          </w:p>
          <w:p w:rsidR="00342DD0" w:rsidRDefault="00342DD0" w:rsidP="00C645F1">
            <w:pPr>
              <w:jc w:val="both"/>
              <w:rPr>
                <w:szCs w:val="22"/>
                <w:lang w:val="en-GB"/>
              </w:rPr>
            </w:pPr>
            <w:r>
              <w:rPr>
                <w:szCs w:val="22"/>
                <w:lang w:val="en-GB"/>
              </w:rPr>
              <w:t xml:space="preserve">Logo designed </w:t>
            </w:r>
            <w:r w:rsidR="009269BC">
              <w:rPr>
                <w:szCs w:val="22"/>
                <w:lang w:val="en-GB"/>
              </w:rPr>
              <w:t>and agreed upon in</w:t>
            </w:r>
            <w:r>
              <w:rPr>
                <w:szCs w:val="22"/>
                <w:lang w:val="en-GB"/>
              </w:rPr>
              <w:t xml:space="preserve"> each beneficiary country</w:t>
            </w:r>
          </w:p>
        </w:tc>
      </w:tr>
      <w:tr w:rsidR="003A32DC" w:rsidRPr="0080131C" w:rsidTr="00E92B34">
        <w:tc>
          <w:tcPr>
            <w:tcW w:w="3415" w:type="dxa"/>
          </w:tcPr>
          <w:p w:rsidR="00AB4868" w:rsidRDefault="00AB4868" w:rsidP="00C645F1">
            <w:pPr>
              <w:jc w:val="both"/>
              <w:rPr>
                <w:szCs w:val="22"/>
                <w:lang w:val="en-GB"/>
              </w:rPr>
            </w:pPr>
          </w:p>
          <w:p w:rsidR="00F14BE0" w:rsidRPr="00F14BE0" w:rsidRDefault="00F14BE0" w:rsidP="00C645F1">
            <w:pPr>
              <w:jc w:val="both"/>
              <w:rPr>
                <w:szCs w:val="22"/>
                <w:lang w:val="en-GB"/>
              </w:rPr>
            </w:pPr>
            <w:r>
              <w:rPr>
                <w:szCs w:val="22"/>
                <w:lang w:val="en-GB"/>
              </w:rPr>
              <w:t xml:space="preserve">Registration of the collective mark </w:t>
            </w:r>
            <w:r w:rsidRPr="00F14BE0">
              <w:rPr>
                <w:szCs w:val="22"/>
                <w:lang w:val="en-GB"/>
              </w:rPr>
              <w:t>(in each beneficiary country</w:t>
            </w:r>
            <w:r w:rsidR="008429B9">
              <w:rPr>
                <w:szCs w:val="22"/>
                <w:lang w:val="en-GB"/>
              </w:rPr>
              <w:t>)</w:t>
            </w:r>
          </w:p>
          <w:p w:rsidR="00F14BE0" w:rsidRPr="00F14BE0" w:rsidRDefault="00F14BE0" w:rsidP="00C645F1">
            <w:pPr>
              <w:jc w:val="both"/>
              <w:rPr>
                <w:szCs w:val="22"/>
                <w:lang w:val="en-GB"/>
              </w:rPr>
            </w:pPr>
          </w:p>
        </w:tc>
        <w:tc>
          <w:tcPr>
            <w:tcW w:w="6030" w:type="dxa"/>
          </w:tcPr>
          <w:p w:rsidR="003A32DC" w:rsidRDefault="003A32DC" w:rsidP="00C645F1">
            <w:pPr>
              <w:jc w:val="both"/>
              <w:rPr>
                <w:szCs w:val="22"/>
                <w:lang w:val="en-GB"/>
              </w:rPr>
            </w:pPr>
          </w:p>
          <w:p w:rsidR="00342DD0" w:rsidRDefault="00E84A51" w:rsidP="00C645F1">
            <w:pPr>
              <w:jc w:val="both"/>
              <w:rPr>
                <w:szCs w:val="22"/>
                <w:lang w:val="en-GB"/>
              </w:rPr>
            </w:pPr>
            <w:r>
              <w:rPr>
                <w:szCs w:val="22"/>
                <w:lang w:val="en-GB"/>
              </w:rPr>
              <w:t>One c</w:t>
            </w:r>
            <w:r w:rsidR="005B1AA9">
              <w:rPr>
                <w:szCs w:val="22"/>
                <w:lang w:val="en-GB"/>
              </w:rPr>
              <w:t>ollective mark registered in each beneficiary country</w:t>
            </w:r>
          </w:p>
        </w:tc>
      </w:tr>
      <w:tr w:rsidR="003A32DC" w:rsidRPr="0080131C" w:rsidTr="00E92B34">
        <w:tc>
          <w:tcPr>
            <w:tcW w:w="3415" w:type="dxa"/>
          </w:tcPr>
          <w:p w:rsidR="003A32DC" w:rsidRDefault="003A32DC" w:rsidP="00C645F1">
            <w:pPr>
              <w:jc w:val="both"/>
              <w:rPr>
                <w:szCs w:val="22"/>
              </w:rPr>
            </w:pPr>
          </w:p>
          <w:p w:rsidR="00BF1876" w:rsidRDefault="00BF1876" w:rsidP="00C645F1">
            <w:pPr>
              <w:jc w:val="both"/>
              <w:rPr>
                <w:szCs w:val="22"/>
              </w:rPr>
            </w:pPr>
            <w:r>
              <w:rPr>
                <w:szCs w:val="22"/>
              </w:rPr>
              <w:t>Event to launch the collective mark</w:t>
            </w:r>
          </w:p>
        </w:tc>
        <w:tc>
          <w:tcPr>
            <w:tcW w:w="6030" w:type="dxa"/>
          </w:tcPr>
          <w:p w:rsidR="003A32DC" w:rsidRDefault="003A32DC" w:rsidP="00C645F1">
            <w:pPr>
              <w:jc w:val="both"/>
              <w:rPr>
                <w:szCs w:val="22"/>
                <w:lang w:val="en-GB"/>
              </w:rPr>
            </w:pPr>
          </w:p>
          <w:p w:rsidR="00913103" w:rsidRDefault="0073460A" w:rsidP="00D17841">
            <w:pPr>
              <w:jc w:val="both"/>
              <w:rPr>
                <w:szCs w:val="22"/>
                <w:lang w:val="en-GB"/>
              </w:rPr>
            </w:pPr>
            <w:r>
              <w:rPr>
                <w:szCs w:val="22"/>
                <w:lang w:val="en-GB"/>
              </w:rPr>
              <w:t xml:space="preserve">Successful </w:t>
            </w:r>
            <w:r w:rsidR="00BE0900">
              <w:rPr>
                <w:szCs w:val="22"/>
                <w:lang w:val="en-GB"/>
              </w:rPr>
              <w:t>organization of launching event</w:t>
            </w:r>
            <w:r>
              <w:rPr>
                <w:szCs w:val="22"/>
                <w:lang w:val="en-GB"/>
              </w:rPr>
              <w:t xml:space="preserve"> </w:t>
            </w:r>
            <w:r w:rsidR="00BE0900">
              <w:rPr>
                <w:szCs w:val="22"/>
                <w:lang w:val="en-GB"/>
              </w:rPr>
              <w:t xml:space="preserve">(one for </w:t>
            </w:r>
            <w:r w:rsidR="007A3BEA">
              <w:rPr>
                <w:szCs w:val="22"/>
                <w:lang w:val="en-GB"/>
              </w:rPr>
              <w:t xml:space="preserve">each </w:t>
            </w:r>
            <w:r w:rsidR="00BE0900">
              <w:rPr>
                <w:szCs w:val="22"/>
                <w:lang w:val="en-GB"/>
              </w:rPr>
              <w:t xml:space="preserve">collective mark / </w:t>
            </w:r>
            <w:r w:rsidR="007A3BEA">
              <w:rPr>
                <w:szCs w:val="22"/>
                <w:lang w:val="en-GB"/>
              </w:rPr>
              <w:t>beneficiary country)</w:t>
            </w:r>
          </w:p>
        </w:tc>
      </w:tr>
      <w:tr w:rsidR="008429B9" w:rsidRPr="0080131C" w:rsidTr="00E92B34">
        <w:tc>
          <w:tcPr>
            <w:tcW w:w="3415" w:type="dxa"/>
          </w:tcPr>
          <w:p w:rsidR="00A90E46" w:rsidRDefault="00A90E46" w:rsidP="00C645F1">
            <w:pPr>
              <w:rPr>
                <w:szCs w:val="22"/>
              </w:rPr>
            </w:pPr>
          </w:p>
          <w:p w:rsidR="00A90E46" w:rsidRDefault="00A90E46" w:rsidP="00C645F1">
            <w:pPr>
              <w:rPr>
                <w:szCs w:val="22"/>
              </w:rPr>
            </w:pPr>
            <w:r w:rsidRPr="00631542">
              <w:rPr>
                <w:szCs w:val="22"/>
              </w:rPr>
              <w:lastRenderedPageBreak/>
              <w:t>Development of a pra</w:t>
            </w:r>
            <w:r w:rsidR="00BE0900">
              <w:rPr>
                <w:szCs w:val="22"/>
              </w:rPr>
              <w:t xml:space="preserve">ctical guide on the development and </w:t>
            </w:r>
            <w:r>
              <w:rPr>
                <w:szCs w:val="22"/>
              </w:rPr>
              <w:t xml:space="preserve"> registration of  </w:t>
            </w:r>
            <w:r w:rsidRPr="00631542">
              <w:rPr>
                <w:szCs w:val="22"/>
              </w:rPr>
              <w:t>collective marks, for</w:t>
            </w:r>
            <w:r w:rsidR="00E84A9E">
              <w:rPr>
                <w:szCs w:val="22"/>
              </w:rPr>
              <w:t xml:space="preserve"> replication in other scenarios</w:t>
            </w:r>
          </w:p>
          <w:p w:rsidR="007A3BEA" w:rsidRDefault="007A3BEA" w:rsidP="00C645F1">
            <w:pPr>
              <w:rPr>
                <w:szCs w:val="22"/>
              </w:rPr>
            </w:pPr>
          </w:p>
        </w:tc>
        <w:tc>
          <w:tcPr>
            <w:tcW w:w="6030" w:type="dxa"/>
          </w:tcPr>
          <w:p w:rsidR="008429B9" w:rsidRDefault="008429B9" w:rsidP="00C645F1">
            <w:pPr>
              <w:jc w:val="both"/>
              <w:rPr>
                <w:szCs w:val="22"/>
                <w:lang w:val="en-GB"/>
              </w:rPr>
            </w:pPr>
          </w:p>
          <w:p w:rsidR="007A3BEA" w:rsidRDefault="00C73D17" w:rsidP="00C645F1">
            <w:pPr>
              <w:jc w:val="both"/>
              <w:rPr>
                <w:szCs w:val="22"/>
                <w:lang w:val="en-GB"/>
              </w:rPr>
            </w:pPr>
            <w:r>
              <w:rPr>
                <w:szCs w:val="22"/>
                <w:lang w:val="en-GB"/>
              </w:rPr>
              <w:lastRenderedPageBreak/>
              <w:t xml:space="preserve">Practical </w:t>
            </w:r>
            <w:r w:rsidR="005A1E37">
              <w:rPr>
                <w:szCs w:val="22"/>
                <w:lang w:val="en-GB"/>
              </w:rPr>
              <w:t>guide</w:t>
            </w:r>
            <w:r w:rsidR="009B7ECF">
              <w:rPr>
                <w:szCs w:val="22"/>
                <w:lang w:val="en-GB"/>
              </w:rPr>
              <w:t xml:space="preserve"> </w:t>
            </w:r>
            <w:r>
              <w:rPr>
                <w:szCs w:val="22"/>
                <w:lang w:val="en-GB"/>
              </w:rPr>
              <w:t xml:space="preserve">developed </w:t>
            </w:r>
            <w:r w:rsidR="005A1E37">
              <w:rPr>
                <w:szCs w:val="22"/>
                <w:lang w:val="en-GB"/>
              </w:rPr>
              <w:t xml:space="preserve">and customized </w:t>
            </w:r>
            <w:r>
              <w:rPr>
                <w:szCs w:val="22"/>
                <w:lang w:val="en-GB"/>
              </w:rPr>
              <w:t>for each beneficiary count</w:t>
            </w:r>
            <w:r w:rsidR="005A1E37">
              <w:rPr>
                <w:szCs w:val="22"/>
                <w:lang w:val="en-GB"/>
              </w:rPr>
              <w:t>ry</w:t>
            </w:r>
          </w:p>
        </w:tc>
      </w:tr>
      <w:tr w:rsidR="008429B9" w:rsidRPr="0080131C" w:rsidTr="00E92B34">
        <w:tc>
          <w:tcPr>
            <w:tcW w:w="3415" w:type="dxa"/>
          </w:tcPr>
          <w:p w:rsidR="00A90E46" w:rsidRDefault="00A90E46" w:rsidP="00C645F1">
            <w:pPr>
              <w:jc w:val="both"/>
              <w:rPr>
                <w:szCs w:val="22"/>
              </w:rPr>
            </w:pPr>
          </w:p>
          <w:p w:rsidR="008429B9" w:rsidRDefault="00A90E46" w:rsidP="00C645F1">
            <w:pPr>
              <w:jc w:val="both"/>
              <w:rPr>
                <w:szCs w:val="22"/>
              </w:rPr>
            </w:pPr>
            <w:r w:rsidRPr="00631542">
              <w:rPr>
                <w:szCs w:val="22"/>
              </w:rPr>
              <w:t xml:space="preserve">Conduct of </w:t>
            </w:r>
            <w:r w:rsidR="00E86A41">
              <w:rPr>
                <w:szCs w:val="22"/>
              </w:rPr>
              <w:t xml:space="preserve">a </w:t>
            </w:r>
            <w:r w:rsidR="00385FA9">
              <w:rPr>
                <w:szCs w:val="22"/>
              </w:rPr>
              <w:t xml:space="preserve">training activity for IP offices on the </w:t>
            </w:r>
            <w:r w:rsidR="00D54365">
              <w:rPr>
                <w:szCs w:val="22"/>
              </w:rPr>
              <w:t xml:space="preserve">development and </w:t>
            </w:r>
            <w:r w:rsidR="00385FA9">
              <w:rPr>
                <w:szCs w:val="22"/>
              </w:rPr>
              <w:t>registration of collective marks</w:t>
            </w:r>
            <w:r w:rsidR="00E86A41">
              <w:rPr>
                <w:szCs w:val="22"/>
              </w:rPr>
              <w:t xml:space="preserve"> (in each beneficiary country)</w:t>
            </w:r>
          </w:p>
          <w:p w:rsidR="00A90E46" w:rsidRDefault="00A90E46" w:rsidP="00C645F1">
            <w:pPr>
              <w:jc w:val="both"/>
              <w:rPr>
                <w:szCs w:val="22"/>
              </w:rPr>
            </w:pPr>
          </w:p>
          <w:p w:rsidR="008E7F99" w:rsidRDefault="008E7F99" w:rsidP="00C645F1">
            <w:pPr>
              <w:jc w:val="both"/>
              <w:rPr>
                <w:szCs w:val="22"/>
              </w:rPr>
            </w:pPr>
          </w:p>
        </w:tc>
        <w:tc>
          <w:tcPr>
            <w:tcW w:w="6030" w:type="dxa"/>
          </w:tcPr>
          <w:p w:rsidR="008429B9" w:rsidRDefault="008429B9" w:rsidP="00C645F1">
            <w:pPr>
              <w:jc w:val="both"/>
              <w:rPr>
                <w:szCs w:val="22"/>
                <w:lang w:val="en-GB"/>
              </w:rPr>
            </w:pPr>
          </w:p>
          <w:p w:rsidR="009A193F" w:rsidRDefault="00D54365" w:rsidP="00C645F1">
            <w:pPr>
              <w:jc w:val="both"/>
              <w:rPr>
                <w:szCs w:val="22"/>
                <w:lang w:val="en-GB"/>
              </w:rPr>
            </w:pPr>
            <w:r w:rsidRPr="0008512B">
              <w:rPr>
                <w:szCs w:val="22"/>
              </w:rPr>
              <w:t>Significant percentage of participants</w:t>
            </w:r>
            <w:r>
              <w:rPr>
                <w:szCs w:val="22"/>
                <w:lang w:val="en-GB"/>
              </w:rPr>
              <w:t xml:space="preserve"> indicated that the training has improved their knowledge and skills in relation to the development and registration of collective marks</w:t>
            </w:r>
          </w:p>
        </w:tc>
      </w:tr>
      <w:tr w:rsidR="003A32DC" w:rsidRPr="0080131C" w:rsidTr="00E92B34">
        <w:tc>
          <w:tcPr>
            <w:tcW w:w="3415" w:type="dxa"/>
          </w:tcPr>
          <w:p w:rsidR="00A90E46" w:rsidRDefault="00A90E46" w:rsidP="00C645F1">
            <w:pPr>
              <w:jc w:val="both"/>
              <w:rPr>
                <w:szCs w:val="22"/>
              </w:rPr>
            </w:pPr>
          </w:p>
          <w:p w:rsidR="003A32DC" w:rsidRDefault="00A90E46" w:rsidP="00C645F1">
            <w:pPr>
              <w:jc w:val="both"/>
              <w:rPr>
                <w:szCs w:val="22"/>
              </w:rPr>
            </w:pPr>
            <w:r w:rsidRPr="00631542">
              <w:rPr>
                <w:szCs w:val="22"/>
              </w:rPr>
              <w:t>Production of awareness-raising material</w:t>
            </w:r>
            <w:r w:rsidR="00F25771">
              <w:rPr>
                <w:szCs w:val="22"/>
              </w:rPr>
              <w:t xml:space="preserve"> (in each beneficiary country)</w:t>
            </w:r>
          </w:p>
          <w:p w:rsidR="00A90E46" w:rsidRDefault="00A90E46" w:rsidP="00C645F1">
            <w:pPr>
              <w:jc w:val="both"/>
              <w:rPr>
                <w:szCs w:val="22"/>
              </w:rPr>
            </w:pPr>
          </w:p>
        </w:tc>
        <w:tc>
          <w:tcPr>
            <w:tcW w:w="6030" w:type="dxa"/>
          </w:tcPr>
          <w:p w:rsidR="003A32DC" w:rsidRDefault="003A32DC" w:rsidP="00C645F1">
            <w:pPr>
              <w:jc w:val="both"/>
              <w:rPr>
                <w:szCs w:val="22"/>
                <w:lang w:val="en-GB"/>
              </w:rPr>
            </w:pPr>
          </w:p>
          <w:p w:rsidR="009A193F" w:rsidRDefault="006A6049" w:rsidP="00C645F1">
            <w:pPr>
              <w:jc w:val="both"/>
              <w:rPr>
                <w:szCs w:val="22"/>
                <w:lang w:val="en-GB"/>
              </w:rPr>
            </w:pPr>
            <w:r>
              <w:rPr>
                <w:szCs w:val="22"/>
              </w:rPr>
              <w:t>Production of a</w:t>
            </w:r>
            <w:r w:rsidR="00287239">
              <w:rPr>
                <w:szCs w:val="22"/>
              </w:rPr>
              <w:t xml:space="preserve"> promotional leaflet and </w:t>
            </w:r>
            <w:r>
              <w:rPr>
                <w:szCs w:val="22"/>
              </w:rPr>
              <w:t>a short video</w:t>
            </w:r>
            <w:r w:rsidR="009A193F">
              <w:rPr>
                <w:szCs w:val="22"/>
              </w:rPr>
              <w:t xml:space="preserve"> </w:t>
            </w:r>
            <w:r w:rsidR="009A193F">
              <w:rPr>
                <w:szCs w:val="22"/>
                <w:lang w:val="en-GB"/>
              </w:rPr>
              <w:t>(for each beneficiary country)</w:t>
            </w:r>
          </w:p>
        </w:tc>
      </w:tr>
      <w:tr w:rsidR="008F6593" w:rsidRPr="0080131C" w:rsidTr="00E92B34">
        <w:tc>
          <w:tcPr>
            <w:tcW w:w="3415" w:type="dxa"/>
          </w:tcPr>
          <w:p w:rsidR="008F6593" w:rsidRPr="008F6593" w:rsidRDefault="008F6593" w:rsidP="00C645F1">
            <w:pPr>
              <w:jc w:val="both"/>
              <w:rPr>
                <w:i/>
                <w:szCs w:val="22"/>
              </w:rPr>
            </w:pPr>
            <w:r w:rsidRPr="008F6593">
              <w:rPr>
                <w:i/>
                <w:szCs w:val="22"/>
              </w:rPr>
              <w:t>Project Objectives</w:t>
            </w:r>
          </w:p>
        </w:tc>
        <w:tc>
          <w:tcPr>
            <w:tcW w:w="6030" w:type="dxa"/>
          </w:tcPr>
          <w:p w:rsidR="008F6593" w:rsidRPr="008F6593" w:rsidRDefault="008F6593" w:rsidP="00C645F1">
            <w:pPr>
              <w:jc w:val="both"/>
              <w:rPr>
                <w:i/>
                <w:szCs w:val="22"/>
                <w:lang w:val="en-GB"/>
              </w:rPr>
            </w:pPr>
            <w:r w:rsidRPr="008F6593">
              <w:rPr>
                <w:i/>
                <w:szCs w:val="22"/>
                <w:lang w:val="en-GB"/>
              </w:rPr>
              <w:t>Indicators of Success in Achieving the Project Objectives (Outcome Indicators)</w:t>
            </w:r>
          </w:p>
        </w:tc>
      </w:tr>
      <w:tr w:rsidR="008F6593" w:rsidRPr="0080131C" w:rsidTr="00E92B34">
        <w:tc>
          <w:tcPr>
            <w:tcW w:w="3415" w:type="dxa"/>
          </w:tcPr>
          <w:p w:rsidR="0060029E" w:rsidRDefault="0060029E" w:rsidP="00C645F1">
            <w:pPr>
              <w:jc w:val="both"/>
            </w:pPr>
          </w:p>
          <w:p w:rsidR="008F6593" w:rsidRDefault="0060029E" w:rsidP="00C645F1">
            <w:pPr>
              <w:jc w:val="both"/>
            </w:pPr>
            <w:r w:rsidRPr="0060029E">
              <w:t>Fo</w:t>
            </w:r>
            <w:r w:rsidR="00F51B6A">
              <w:t>rmulate an awareness-raising,</w:t>
            </w:r>
            <w:r w:rsidRPr="0060029E">
              <w:t xml:space="preserve"> information and dissemination strategy on the advantages, opportunities and benefits of the registration of collective marks</w:t>
            </w:r>
            <w:r w:rsidR="000C5496">
              <w:t xml:space="preserve"> as the intellectual property</w:t>
            </w:r>
            <w:r w:rsidRPr="0060029E">
              <w:t xml:space="preserve"> </w:t>
            </w:r>
            <w:r w:rsidR="005148F5">
              <w:t>of small community enterprises</w:t>
            </w:r>
          </w:p>
          <w:p w:rsidR="005148F5" w:rsidRDefault="005148F5" w:rsidP="00C645F1">
            <w:pPr>
              <w:jc w:val="both"/>
            </w:pPr>
          </w:p>
        </w:tc>
        <w:tc>
          <w:tcPr>
            <w:tcW w:w="6030" w:type="dxa"/>
          </w:tcPr>
          <w:p w:rsidR="008F6593" w:rsidRDefault="008F6593" w:rsidP="00C645F1">
            <w:pPr>
              <w:jc w:val="both"/>
              <w:rPr>
                <w:szCs w:val="22"/>
                <w:lang w:val="en-GB"/>
              </w:rPr>
            </w:pPr>
          </w:p>
          <w:p w:rsidR="00DB4E08" w:rsidRDefault="00DB4E08" w:rsidP="00C645F1">
            <w:pPr>
              <w:jc w:val="both"/>
              <w:rPr>
                <w:szCs w:val="22"/>
                <w:lang w:val="en-GB"/>
              </w:rPr>
            </w:pPr>
            <w:r>
              <w:rPr>
                <w:szCs w:val="22"/>
                <w:lang w:val="en-GB"/>
              </w:rPr>
              <w:t xml:space="preserve">Significant percentage of small community enterprises have indicated that they are aware of the </w:t>
            </w:r>
            <w:r w:rsidRPr="0060029E">
              <w:t>advantages, opportunities and benefits of the registration of collective marks</w:t>
            </w:r>
            <w:r w:rsidR="00993454">
              <w:t xml:space="preserve"> (survey)</w:t>
            </w:r>
          </w:p>
          <w:p w:rsidR="001636D1" w:rsidRDefault="00721413" w:rsidP="00C645F1">
            <w:pPr>
              <w:jc w:val="both"/>
              <w:rPr>
                <w:szCs w:val="22"/>
                <w:lang w:val="en-GB"/>
              </w:rPr>
            </w:pPr>
            <w:r>
              <w:rPr>
                <w:szCs w:val="22"/>
                <w:lang w:val="en-GB"/>
              </w:rPr>
              <w:t xml:space="preserve"> </w:t>
            </w:r>
          </w:p>
        </w:tc>
      </w:tr>
      <w:tr w:rsidR="008F6593" w:rsidRPr="0080131C" w:rsidTr="00E92B34">
        <w:tc>
          <w:tcPr>
            <w:tcW w:w="3415" w:type="dxa"/>
          </w:tcPr>
          <w:p w:rsidR="0060029E" w:rsidRDefault="0060029E" w:rsidP="00C645F1">
            <w:pPr>
              <w:jc w:val="both"/>
            </w:pPr>
          </w:p>
          <w:p w:rsidR="008F6593" w:rsidRDefault="001D784D" w:rsidP="00C645F1">
            <w:pPr>
              <w:jc w:val="both"/>
            </w:pPr>
            <w:r>
              <w:t>Contribute to the strengthening of</w:t>
            </w:r>
            <w:r w:rsidRPr="00902363">
              <w:t xml:space="preserve"> an institutional structure to </w:t>
            </w:r>
            <w:r>
              <w:t>support the identification, development and registration of</w:t>
            </w:r>
            <w:r w:rsidRPr="00902363">
              <w:t xml:space="preserve"> collective marks</w:t>
            </w:r>
          </w:p>
          <w:p w:rsidR="000C5496" w:rsidRDefault="000C5496" w:rsidP="00C645F1">
            <w:pPr>
              <w:jc w:val="both"/>
              <w:rPr>
                <w:szCs w:val="22"/>
              </w:rPr>
            </w:pPr>
          </w:p>
        </w:tc>
        <w:tc>
          <w:tcPr>
            <w:tcW w:w="6030" w:type="dxa"/>
          </w:tcPr>
          <w:p w:rsidR="008F6593" w:rsidRDefault="008F6593" w:rsidP="00C645F1">
            <w:pPr>
              <w:jc w:val="both"/>
              <w:rPr>
                <w:szCs w:val="22"/>
                <w:lang w:val="en-GB"/>
              </w:rPr>
            </w:pPr>
          </w:p>
          <w:p w:rsidR="00721413" w:rsidRDefault="0019323E" w:rsidP="00C645F1">
            <w:pPr>
              <w:jc w:val="both"/>
              <w:rPr>
                <w:szCs w:val="22"/>
                <w:lang w:val="en-GB"/>
              </w:rPr>
            </w:pPr>
            <w:r>
              <w:rPr>
                <w:szCs w:val="22"/>
                <w:lang w:val="en-GB"/>
              </w:rPr>
              <w:t>In each beneficiary country, a collective mark has been</w:t>
            </w:r>
            <w:r w:rsidR="00721413">
              <w:rPr>
                <w:szCs w:val="22"/>
                <w:lang w:val="en-GB"/>
              </w:rPr>
              <w:t xml:space="preserve"> </w:t>
            </w:r>
            <w:r>
              <w:rPr>
                <w:szCs w:val="22"/>
                <w:lang w:val="en-GB"/>
              </w:rPr>
              <w:t xml:space="preserve">developed and registered </w:t>
            </w:r>
          </w:p>
          <w:p w:rsidR="006063B3" w:rsidRDefault="006063B3" w:rsidP="00C645F1">
            <w:pPr>
              <w:jc w:val="both"/>
              <w:rPr>
                <w:szCs w:val="22"/>
                <w:lang w:val="en-GB"/>
              </w:rPr>
            </w:pPr>
          </w:p>
        </w:tc>
      </w:tr>
      <w:tr w:rsidR="0060029E" w:rsidRPr="0080131C" w:rsidTr="00E92B34">
        <w:tc>
          <w:tcPr>
            <w:tcW w:w="3415" w:type="dxa"/>
          </w:tcPr>
          <w:p w:rsidR="0060029E" w:rsidRDefault="0060029E" w:rsidP="00C645F1">
            <w:pPr>
              <w:jc w:val="both"/>
              <w:rPr>
                <w:szCs w:val="22"/>
              </w:rPr>
            </w:pPr>
          </w:p>
          <w:p w:rsidR="001D784D" w:rsidRPr="002D2225" w:rsidRDefault="001D784D" w:rsidP="00C645F1">
            <w:pPr>
              <w:jc w:val="both"/>
            </w:pPr>
            <w:r w:rsidRPr="001D784D">
              <w:t>Promote mechanisms to protect, safeguard and support small enterpr</w:t>
            </w:r>
            <w:r w:rsidRPr="00192764">
              <w:t xml:space="preserve">ises </w:t>
            </w:r>
            <w:proofErr w:type="gramStart"/>
            <w:r w:rsidRPr="00192764">
              <w:t>through the use of</w:t>
            </w:r>
            <w:proofErr w:type="gramEnd"/>
            <w:r w:rsidRPr="00192764">
              <w:t xml:space="preserve"> collective marks</w:t>
            </w:r>
            <w:r w:rsidRPr="002D2225">
              <w:t xml:space="preserve">. </w:t>
            </w:r>
          </w:p>
          <w:p w:rsidR="0060029E" w:rsidRDefault="0060029E" w:rsidP="00C645F1">
            <w:pPr>
              <w:jc w:val="both"/>
              <w:rPr>
                <w:szCs w:val="22"/>
              </w:rPr>
            </w:pPr>
          </w:p>
        </w:tc>
        <w:tc>
          <w:tcPr>
            <w:tcW w:w="6030" w:type="dxa"/>
          </w:tcPr>
          <w:p w:rsidR="0060029E" w:rsidRDefault="0060029E" w:rsidP="00C645F1">
            <w:pPr>
              <w:jc w:val="both"/>
              <w:rPr>
                <w:szCs w:val="22"/>
                <w:lang w:val="en-GB"/>
              </w:rPr>
            </w:pPr>
          </w:p>
          <w:p w:rsidR="00721413" w:rsidRDefault="004461D0" w:rsidP="00C645F1">
            <w:pPr>
              <w:jc w:val="both"/>
              <w:rPr>
                <w:szCs w:val="22"/>
                <w:lang w:val="en-GB"/>
              </w:rPr>
            </w:pPr>
            <w:r w:rsidRPr="004461D0">
              <w:rPr>
                <w:szCs w:val="22"/>
                <w:lang w:val="en-GB"/>
              </w:rPr>
              <w:t>Additional</w:t>
            </w:r>
            <w:r w:rsidR="0019323E" w:rsidRPr="004461D0">
              <w:rPr>
                <w:szCs w:val="22"/>
                <w:lang w:val="en-GB"/>
              </w:rPr>
              <w:t xml:space="preserve"> collective marks have been registered </w:t>
            </w:r>
            <w:r w:rsidR="007C47D1" w:rsidRPr="004461D0">
              <w:rPr>
                <w:szCs w:val="22"/>
                <w:lang w:val="en-GB"/>
              </w:rPr>
              <w:t>within five years from the completion of the project</w:t>
            </w:r>
            <w:r w:rsidRPr="004461D0">
              <w:rPr>
                <w:szCs w:val="22"/>
                <w:lang w:val="en-GB"/>
              </w:rPr>
              <w:t xml:space="preserve"> in each beneficiary country</w:t>
            </w:r>
            <w:r>
              <w:rPr>
                <w:szCs w:val="22"/>
                <w:lang w:val="en-GB"/>
              </w:rPr>
              <w:t xml:space="preserve"> (impact assessment)</w:t>
            </w:r>
          </w:p>
          <w:p w:rsidR="006063B3" w:rsidRDefault="006063B3" w:rsidP="00C645F1">
            <w:pPr>
              <w:jc w:val="both"/>
              <w:rPr>
                <w:szCs w:val="22"/>
                <w:lang w:val="en-GB"/>
              </w:rPr>
            </w:pPr>
          </w:p>
        </w:tc>
      </w:tr>
    </w:tbl>
    <w:p w:rsidR="00170EC7" w:rsidRDefault="00170EC7" w:rsidP="00C645F1"/>
    <w:p w:rsidR="00170EC7" w:rsidRDefault="00170EC7" w:rsidP="00C645F1"/>
    <w:p w:rsidR="004F0C92" w:rsidRDefault="004F0C92" w:rsidP="00C645F1">
      <w:pPr>
        <w:sectPr w:rsidR="004F0C92" w:rsidSect="00D54634">
          <w:headerReference w:type="default" r:id="rId15"/>
          <w:headerReference w:type="first" r:id="rId16"/>
          <w:endnotePr>
            <w:numFmt w:val="decimal"/>
          </w:endnotePr>
          <w:pgSz w:w="11907" w:h="16840" w:code="9"/>
          <w:pgMar w:top="634" w:right="1138" w:bottom="1411" w:left="1411" w:header="504" w:footer="1022" w:gutter="0"/>
          <w:pgNumType w:start="1"/>
          <w:cols w:space="720"/>
          <w:titlePg/>
          <w:docGrid w:linePitch="299"/>
        </w:sectPr>
      </w:pPr>
    </w:p>
    <w:p w:rsidR="004F0C92" w:rsidRPr="0008512B" w:rsidRDefault="00550B66" w:rsidP="00C645F1">
      <w:pPr>
        <w:rPr>
          <w:szCs w:val="22"/>
        </w:rPr>
      </w:pPr>
      <w:r>
        <w:lastRenderedPageBreak/>
        <w:t>4</w:t>
      </w:r>
      <w:r w:rsidR="004F0C92" w:rsidRPr="001D53E9">
        <w:t>.</w:t>
      </w:r>
      <w:r w:rsidR="004F0C92" w:rsidRPr="001D53E9">
        <w:tab/>
      </w:r>
      <w:r w:rsidR="004F0C92" w:rsidRPr="0008512B">
        <w:rPr>
          <w:szCs w:val="22"/>
        </w:rPr>
        <w:t>IMPLEMENTATION TIMELINE</w:t>
      </w:r>
      <w:r w:rsidR="007C6F27">
        <w:rPr>
          <w:rStyle w:val="FootnoteReference"/>
          <w:szCs w:val="22"/>
        </w:rPr>
        <w:footnoteReference w:id="2"/>
      </w:r>
      <w:r w:rsidR="004F0C92" w:rsidRPr="0008512B">
        <w:rPr>
          <w:b/>
          <w:szCs w:val="22"/>
        </w:rPr>
        <w:t xml:space="preserve">  </w:t>
      </w:r>
    </w:p>
    <w:p w:rsidR="004F0C92" w:rsidRPr="0008512B" w:rsidRDefault="004F0C92" w:rsidP="00C645F1">
      <w:pPr>
        <w:rPr>
          <w:szCs w:val="22"/>
        </w:rPr>
      </w:pPr>
    </w:p>
    <w:tbl>
      <w:tblPr>
        <w:tblpPr w:leftFromText="180" w:rightFromText="180" w:vertAnchor="text" w:tblpY="1"/>
        <w:tblOverlap w:val="never"/>
        <w:tblW w:w="129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455"/>
        <w:gridCol w:w="720"/>
        <w:gridCol w:w="720"/>
        <w:gridCol w:w="630"/>
        <w:gridCol w:w="630"/>
        <w:gridCol w:w="720"/>
        <w:gridCol w:w="720"/>
        <w:gridCol w:w="720"/>
        <w:gridCol w:w="630"/>
      </w:tblGrid>
      <w:tr w:rsidR="0018188A" w:rsidRPr="0008512B" w:rsidTr="006D2A09">
        <w:trPr>
          <w:trHeight w:val="277"/>
        </w:trPr>
        <w:tc>
          <w:tcPr>
            <w:tcW w:w="7455" w:type="dxa"/>
            <w:shd w:val="clear" w:color="auto" w:fill="auto"/>
          </w:tcPr>
          <w:p w:rsidR="0018188A" w:rsidRPr="0008512B" w:rsidRDefault="0018188A" w:rsidP="00C645F1">
            <w:pPr>
              <w:rPr>
                <w:szCs w:val="22"/>
                <w:lang w:val="en-GB"/>
              </w:rPr>
            </w:pPr>
            <w:r>
              <w:rPr>
                <w:szCs w:val="22"/>
                <w:lang w:val="en-GB"/>
              </w:rPr>
              <w:t>Activity</w:t>
            </w:r>
          </w:p>
        </w:tc>
        <w:tc>
          <w:tcPr>
            <w:tcW w:w="5490" w:type="dxa"/>
            <w:gridSpan w:val="8"/>
          </w:tcPr>
          <w:p w:rsidR="0018188A" w:rsidRPr="0008512B" w:rsidRDefault="0018188A" w:rsidP="00C645F1">
            <w:pPr>
              <w:rPr>
                <w:szCs w:val="22"/>
                <w:lang w:val="en-GB"/>
              </w:rPr>
            </w:pPr>
            <w:r>
              <w:rPr>
                <w:szCs w:val="22"/>
                <w:lang w:val="en-GB"/>
              </w:rPr>
              <w:t>Quarters</w:t>
            </w:r>
          </w:p>
        </w:tc>
      </w:tr>
      <w:tr w:rsidR="00981B2C" w:rsidRPr="0008512B" w:rsidTr="006D2A09">
        <w:trPr>
          <w:trHeight w:val="283"/>
        </w:trPr>
        <w:tc>
          <w:tcPr>
            <w:tcW w:w="7455" w:type="dxa"/>
            <w:shd w:val="clear" w:color="auto" w:fill="auto"/>
          </w:tcPr>
          <w:p w:rsidR="00981B2C" w:rsidRPr="0008512B" w:rsidRDefault="00981B2C" w:rsidP="00C645F1">
            <w:pPr>
              <w:rPr>
                <w:szCs w:val="22"/>
                <w:lang w:val="en-GB"/>
              </w:rPr>
            </w:pPr>
          </w:p>
        </w:tc>
        <w:tc>
          <w:tcPr>
            <w:tcW w:w="720" w:type="dxa"/>
            <w:tcBorders>
              <w:top w:val="single" w:sz="6" w:space="0" w:color="auto"/>
              <w:bottom w:val="single" w:sz="6" w:space="0" w:color="auto"/>
            </w:tcBorders>
            <w:shd w:val="pct15" w:color="auto" w:fill="auto"/>
          </w:tcPr>
          <w:p w:rsidR="00981B2C" w:rsidRPr="0008512B" w:rsidRDefault="00981B2C" w:rsidP="00C645F1">
            <w:pPr>
              <w:rPr>
                <w:szCs w:val="22"/>
                <w:lang w:val="en-GB"/>
              </w:rPr>
            </w:pPr>
            <w:r w:rsidRPr="0008512B">
              <w:rPr>
                <w:szCs w:val="22"/>
                <w:lang w:val="en-GB"/>
              </w:rPr>
              <w:t>1st</w:t>
            </w:r>
          </w:p>
        </w:tc>
        <w:tc>
          <w:tcPr>
            <w:tcW w:w="720" w:type="dxa"/>
            <w:tcBorders>
              <w:top w:val="single" w:sz="6" w:space="0" w:color="auto"/>
              <w:bottom w:val="single" w:sz="6" w:space="0" w:color="auto"/>
            </w:tcBorders>
            <w:shd w:val="pct15" w:color="auto" w:fill="auto"/>
          </w:tcPr>
          <w:p w:rsidR="00981B2C" w:rsidRPr="0008512B" w:rsidRDefault="00981B2C" w:rsidP="00C645F1">
            <w:pPr>
              <w:rPr>
                <w:szCs w:val="22"/>
                <w:lang w:val="en-GB"/>
              </w:rPr>
            </w:pPr>
            <w:r w:rsidRPr="0008512B">
              <w:rPr>
                <w:szCs w:val="22"/>
                <w:lang w:val="en-GB"/>
              </w:rPr>
              <w:t>2nd</w:t>
            </w:r>
          </w:p>
        </w:tc>
        <w:tc>
          <w:tcPr>
            <w:tcW w:w="630" w:type="dxa"/>
            <w:tcBorders>
              <w:top w:val="single" w:sz="6" w:space="0" w:color="auto"/>
              <w:bottom w:val="single" w:sz="6" w:space="0" w:color="auto"/>
            </w:tcBorders>
            <w:shd w:val="pct15" w:color="auto" w:fill="auto"/>
          </w:tcPr>
          <w:p w:rsidR="00981B2C" w:rsidRPr="0008512B" w:rsidRDefault="00981B2C" w:rsidP="00C645F1">
            <w:pPr>
              <w:rPr>
                <w:szCs w:val="22"/>
                <w:lang w:val="en-GB"/>
              </w:rPr>
            </w:pPr>
            <w:r w:rsidRPr="0008512B">
              <w:rPr>
                <w:szCs w:val="22"/>
                <w:lang w:val="en-GB"/>
              </w:rPr>
              <w:t>3rd</w:t>
            </w:r>
          </w:p>
        </w:tc>
        <w:tc>
          <w:tcPr>
            <w:tcW w:w="630" w:type="dxa"/>
            <w:tcBorders>
              <w:top w:val="single" w:sz="6" w:space="0" w:color="auto"/>
              <w:bottom w:val="single" w:sz="6" w:space="0" w:color="auto"/>
            </w:tcBorders>
            <w:shd w:val="pct15" w:color="auto" w:fill="auto"/>
          </w:tcPr>
          <w:p w:rsidR="00981B2C" w:rsidRPr="0008512B" w:rsidRDefault="00981B2C" w:rsidP="00C645F1">
            <w:pPr>
              <w:rPr>
                <w:szCs w:val="22"/>
                <w:lang w:val="en-GB"/>
              </w:rPr>
            </w:pPr>
            <w:r w:rsidRPr="0008512B">
              <w:rPr>
                <w:szCs w:val="22"/>
                <w:lang w:val="en-GB"/>
              </w:rPr>
              <w:t>4th</w:t>
            </w:r>
          </w:p>
        </w:tc>
        <w:tc>
          <w:tcPr>
            <w:tcW w:w="720" w:type="dxa"/>
            <w:shd w:val="clear" w:color="auto" w:fill="auto"/>
          </w:tcPr>
          <w:p w:rsidR="00981B2C" w:rsidRPr="0008512B" w:rsidRDefault="00981B2C" w:rsidP="00C645F1">
            <w:pPr>
              <w:rPr>
                <w:szCs w:val="22"/>
                <w:lang w:val="en-GB"/>
              </w:rPr>
            </w:pPr>
            <w:r w:rsidRPr="0008512B">
              <w:rPr>
                <w:szCs w:val="22"/>
                <w:lang w:val="en-GB"/>
              </w:rPr>
              <w:t>1st</w:t>
            </w:r>
          </w:p>
        </w:tc>
        <w:tc>
          <w:tcPr>
            <w:tcW w:w="720" w:type="dxa"/>
            <w:shd w:val="clear" w:color="auto" w:fill="auto"/>
          </w:tcPr>
          <w:p w:rsidR="00981B2C" w:rsidRPr="0008512B" w:rsidRDefault="00981B2C" w:rsidP="00C645F1">
            <w:pPr>
              <w:rPr>
                <w:szCs w:val="22"/>
                <w:lang w:val="en-GB"/>
              </w:rPr>
            </w:pPr>
            <w:r w:rsidRPr="0008512B">
              <w:rPr>
                <w:szCs w:val="22"/>
                <w:lang w:val="en-GB"/>
              </w:rPr>
              <w:t>2nd</w:t>
            </w:r>
          </w:p>
        </w:tc>
        <w:tc>
          <w:tcPr>
            <w:tcW w:w="720" w:type="dxa"/>
            <w:shd w:val="clear" w:color="auto" w:fill="auto"/>
          </w:tcPr>
          <w:p w:rsidR="00981B2C" w:rsidRPr="0008512B" w:rsidRDefault="00981B2C" w:rsidP="00C645F1">
            <w:pPr>
              <w:rPr>
                <w:szCs w:val="22"/>
                <w:lang w:val="en-GB"/>
              </w:rPr>
            </w:pPr>
            <w:r w:rsidRPr="0008512B">
              <w:rPr>
                <w:szCs w:val="22"/>
                <w:lang w:val="en-GB"/>
              </w:rPr>
              <w:t>3rd</w:t>
            </w:r>
          </w:p>
        </w:tc>
        <w:tc>
          <w:tcPr>
            <w:tcW w:w="630" w:type="dxa"/>
            <w:shd w:val="clear" w:color="auto" w:fill="auto"/>
          </w:tcPr>
          <w:p w:rsidR="00981B2C" w:rsidRPr="0008512B" w:rsidRDefault="00981B2C" w:rsidP="00C645F1">
            <w:pPr>
              <w:rPr>
                <w:szCs w:val="22"/>
                <w:lang w:val="en-GB"/>
              </w:rPr>
            </w:pPr>
            <w:r w:rsidRPr="0008512B">
              <w:rPr>
                <w:szCs w:val="22"/>
                <w:lang w:val="en-GB"/>
              </w:rPr>
              <w:t>4th</w:t>
            </w:r>
          </w:p>
        </w:tc>
      </w:tr>
      <w:tr w:rsidR="00981B2C" w:rsidRPr="0008512B" w:rsidTr="006D2A09">
        <w:trPr>
          <w:trHeight w:val="283"/>
        </w:trPr>
        <w:tc>
          <w:tcPr>
            <w:tcW w:w="7455" w:type="dxa"/>
            <w:shd w:val="clear" w:color="auto" w:fill="auto"/>
          </w:tcPr>
          <w:p w:rsidR="00981B2C" w:rsidRDefault="00981B2C" w:rsidP="00C645F1">
            <w:pPr>
              <w:rPr>
                <w:szCs w:val="22"/>
                <w:lang w:val="en-GB"/>
              </w:rPr>
            </w:pPr>
            <w:r>
              <w:rPr>
                <w:szCs w:val="22"/>
                <w:lang w:val="en-GB"/>
              </w:rPr>
              <w:t>Pre-implementation activities:</w:t>
            </w:r>
          </w:p>
          <w:p w:rsidR="00981B2C" w:rsidRPr="0018188A" w:rsidRDefault="00981B2C" w:rsidP="00C645F1">
            <w:pPr>
              <w:rPr>
                <w:szCs w:val="22"/>
                <w:lang w:val="en-GB"/>
              </w:rPr>
            </w:pPr>
            <w:r>
              <w:rPr>
                <w:szCs w:val="22"/>
                <w:lang w:val="en-GB"/>
              </w:rPr>
              <w:t>-</w:t>
            </w:r>
            <w:r w:rsidRPr="0018188A">
              <w:rPr>
                <w:szCs w:val="22"/>
                <w:lang w:val="en-GB"/>
              </w:rPr>
              <w:t>Selection of beneficiary countries</w:t>
            </w:r>
          </w:p>
          <w:p w:rsidR="00981B2C" w:rsidRPr="0008512B" w:rsidRDefault="00981B2C" w:rsidP="00C645F1">
            <w:pPr>
              <w:rPr>
                <w:szCs w:val="22"/>
                <w:lang w:val="en-GB"/>
              </w:rPr>
            </w:pPr>
            <w:r>
              <w:rPr>
                <w:szCs w:val="22"/>
                <w:lang w:val="en-GB"/>
              </w:rPr>
              <w:t>-</w:t>
            </w:r>
            <w:r w:rsidRPr="0018188A">
              <w:rPr>
                <w:szCs w:val="22"/>
                <w:lang w:val="en-GB"/>
              </w:rPr>
              <w:t>Appointment of local focal points</w:t>
            </w:r>
          </w:p>
        </w:tc>
        <w:tc>
          <w:tcPr>
            <w:tcW w:w="720" w:type="dxa"/>
            <w:tcBorders>
              <w:top w:val="single" w:sz="6" w:space="0" w:color="auto"/>
              <w:bottom w:val="single" w:sz="6" w:space="0" w:color="auto"/>
            </w:tcBorders>
            <w:shd w:val="pct15" w:color="auto" w:fill="auto"/>
          </w:tcPr>
          <w:p w:rsidR="00981B2C" w:rsidRPr="0008512B" w:rsidRDefault="00981B2C" w:rsidP="00C645F1">
            <w:pPr>
              <w:rPr>
                <w:szCs w:val="22"/>
                <w:lang w:val="en-GB"/>
              </w:rPr>
            </w:pPr>
          </w:p>
        </w:tc>
        <w:tc>
          <w:tcPr>
            <w:tcW w:w="720" w:type="dxa"/>
            <w:tcBorders>
              <w:top w:val="single" w:sz="6" w:space="0" w:color="auto"/>
              <w:bottom w:val="single" w:sz="6" w:space="0" w:color="auto"/>
            </w:tcBorders>
            <w:shd w:val="pct15" w:color="auto" w:fill="auto"/>
          </w:tcPr>
          <w:p w:rsidR="00981B2C" w:rsidRPr="0008512B" w:rsidRDefault="00981B2C" w:rsidP="00C645F1">
            <w:pPr>
              <w:rPr>
                <w:szCs w:val="22"/>
                <w:lang w:val="en-GB"/>
              </w:rPr>
            </w:pPr>
          </w:p>
        </w:tc>
        <w:tc>
          <w:tcPr>
            <w:tcW w:w="630" w:type="dxa"/>
            <w:tcBorders>
              <w:top w:val="single" w:sz="6" w:space="0" w:color="auto"/>
              <w:bottom w:val="single" w:sz="6" w:space="0" w:color="auto"/>
            </w:tcBorders>
            <w:shd w:val="pct15" w:color="auto" w:fill="auto"/>
          </w:tcPr>
          <w:p w:rsidR="00981B2C" w:rsidRPr="0008512B" w:rsidRDefault="00981B2C" w:rsidP="00C645F1">
            <w:pPr>
              <w:rPr>
                <w:szCs w:val="22"/>
                <w:lang w:val="en-GB"/>
              </w:rPr>
            </w:pPr>
          </w:p>
        </w:tc>
        <w:tc>
          <w:tcPr>
            <w:tcW w:w="630" w:type="dxa"/>
            <w:tcBorders>
              <w:top w:val="single" w:sz="6" w:space="0" w:color="auto"/>
              <w:bottom w:val="single" w:sz="6" w:space="0" w:color="auto"/>
            </w:tcBorders>
            <w:shd w:val="pct15" w:color="auto" w:fill="auto"/>
          </w:tcPr>
          <w:p w:rsidR="00981B2C" w:rsidRPr="0008512B" w:rsidRDefault="00981B2C" w:rsidP="00C645F1">
            <w:pPr>
              <w:rPr>
                <w:szCs w:val="22"/>
                <w:lang w:val="en-GB"/>
              </w:rPr>
            </w:pPr>
          </w:p>
        </w:tc>
        <w:tc>
          <w:tcPr>
            <w:tcW w:w="720" w:type="dxa"/>
            <w:shd w:val="clear" w:color="auto" w:fill="auto"/>
          </w:tcPr>
          <w:p w:rsidR="00981B2C" w:rsidRPr="0008512B" w:rsidRDefault="00981B2C" w:rsidP="00C645F1">
            <w:pPr>
              <w:rPr>
                <w:szCs w:val="22"/>
                <w:lang w:val="en-GB"/>
              </w:rPr>
            </w:pPr>
          </w:p>
        </w:tc>
        <w:tc>
          <w:tcPr>
            <w:tcW w:w="720" w:type="dxa"/>
            <w:shd w:val="clear" w:color="auto" w:fill="auto"/>
          </w:tcPr>
          <w:p w:rsidR="00981B2C" w:rsidRPr="0008512B" w:rsidRDefault="00981B2C" w:rsidP="00C645F1">
            <w:pPr>
              <w:rPr>
                <w:szCs w:val="22"/>
                <w:lang w:val="en-GB"/>
              </w:rPr>
            </w:pPr>
          </w:p>
        </w:tc>
        <w:tc>
          <w:tcPr>
            <w:tcW w:w="720" w:type="dxa"/>
            <w:shd w:val="clear" w:color="auto" w:fill="auto"/>
          </w:tcPr>
          <w:p w:rsidR="00981B2C" w:rsidRPr="0008512B" w:rsidRDefault="00981B2C" w:rsidP="00C645F1">
            <w:pPr>
              <w:rPr>
                <w:szCs w:val="22"/>
                <w:lang w:val="en-GB"/>
              </w:rPr>
            </w:pPr>
          </w:p>
        </w:tc>
        <w:tc>
          <w:tcPr>
            <w:tcW w:w="630" w:type="dxa"/>
            <w:shd w:val="clear" w:color="auto" w:fill="auto"/>
          </w:tcPr>
          <w:p w:rsidR="00981B2C" w:rsidRPr="0008512B" w:rsidRDefault="00981B2C" w:rsidP="00C645F1">
            <w:pPr>
              <w:rPr>
                <w:szCs w:val="22"/>
                <w:lang w:val="en-GB"/>
              </w:rPr>
            </w:pPr>
          </w:p>
        </w:tc>
      </w:tr>
      <w:tr w:rsidR="00981B2C" w:rsidRPr="0008512B" w:rsidTr="006D2A09">
        <w:trPr>
          <w:trHeight w:val="283"/>
        </w:trPr>
        <w:tc>
          <w:tcPr>
            <w:tcW w:w="7455" w:type="dxa"/>
            <w:shd w:val="clear" w:color="auto" w:fill="auto"/>
          </w:tcPr>
          <w:p w:rsidR="00981B2C" w:rsidRPr="0008512B" w:rsidRDefault="00981B2C" w:rsidP="00C645F1">
            <w:pPr>
              <w:rPr>
                <w:szCs w:val="22"/>
                <w:lang w:val="en-GB"/>
              </w:rPr>
            </w:pPr>
            <w:r>
              <w:rPr>
                <w:szCs w:val="22"/>
                <w:lang w:val="en-GB"/>
              </w:rPr>
              <w:t>Approval of c</w:t>
            </w:r>
            <w:r w:rsidRPr="0008512B">
              <w:rPr>
                <w:szCs w:val="22"/>
                <w:lang w:val="en-GB"/>
              </w:rPr>
              <w:t>ount</w:t>
            </w:r>
            <w:r>
              <w:rPr>
                <w:szCs w:val="22"/>
                <w:lang w:val="en-GB"/>
              </w:rPr>
              <w:t>ry-level project plans</w:t>
            </w:r>
          </w:p>
        </w:tc>
        <w:tc>
          <w:tcPr>
            <w:tcW w:w="720" w:type="dxa"/>
            <w:tcBorders>
              <w:top w:val="single" w:sz="6" w:space="0" w:color="auto"/>
              <w:bottom w:val="single" w:sz="6" w:space="0" w:color="auto"/>
            </w:tcBorders>
            <w:shd w:val="pct15" w:color="auto" w:fill="auto"/>
          </w:tcPr>
          <w:p w:rsidR="00981B2C" w:rsidRPr="0008512B" w:rsidRDefault="00981B2C" w:rsidP="00C645F1">
            <w:pPr>
              <w:jc w:val="center"/>
              <w:rPr>
                <w:szCs w:val="22"/>
                <w:lang w:val="en-GB"/>
              </w:rPr>
            </w:pPr>
            <w:r>
              <w:rPr>
                <w:szCs w:val="22"/>
                <w:lang w:val="en-GB"/>
              </w:rPr>
              <w:t>X</w:t>
            </w:r>
          </w:p>
        </w:tc>
        <w:tc>
          <w:tcPr>
            <w:tcW w:w="720" w:type="dxa"/>
            <w:tcBorders>
              <w:top w:val="single" w:sz="6" w:space="0" w:color="auto"/>
              <w:bottom w:val="single" w:sz="6" w:space="0" w:color="auto"/>
            </w:tcBorders>
            <w:shd w:val="pct15" w:color="auto" w:fill="auto"/>
          </w:tcPr>
          <w:p w:rsidR="00981B2C" w:rsidRPr="0008512B" w:rsidRDefault="00981B2C" w:rsidP="00C645F1">
            <w:pPr>
              <w:rPr>
                <w:szCs w:val="22"/>
                <w:lang w:val="en-GB"/>
              </w:rPr>
            </w:pPr>
          </w:p>
        </w:tc>
        <w:tc>
          <w:tcPr>
            <w:tcW w:w="630" w:type="dxa"/>
            <w:tcBorders>
              <w:top w:val="single" w:sz="6" w:space="0" w:color="auto"/>
              <w:bottom w:val="single" w:sz="6" w:space="0" w:color="auto"/>
            </w:tcBorders>
            <w:shd w:val="pct15" w:color="auto" w:fill="auto"/>
          </w:tcPr>
          <w:p w:rsidR="00981B2C" w:rsidRPr="0008512B" w:rsidRDefault="00981B2C" w:rsidP="00C645F1">
            <w:pPr>
              <w:rPr>
                <w:szCs w:val="22"/>
                <w:lang w:val="en-GB"/>
              </w:rPr>
            </w:pPr>
          </w:p>
        </w:tc>
        <w:tc>
          <w:tcPr>
            <w:tcW w:w="630" w:type="dxa"/>
            <w:tcBorders>
              <w:top w:val="single" w:sz="6" w:space="0" w:color="auto"/>
              <w:bottom w:val="single" w:sz="6" w:space="0" w:color="auto"/>
            </w:tcBorders>
            <w:shd w:val="pct15" w:color="auto" w:fill="auto"/>
          </w:tcPr>
          <w:p w:rsidR="00981B2C" w:rsidRPr="0008512B" w:rsidRDefault="00981B2C" w:rsidP="00C645F1">
            <w:pPr>
              <w:rPr>
                <w:szCs w:val="22"/>
                <w:lang w:val="en-GB"/>
              </w:rPr>
            </w:pPr>
          </w:p>
        </w:tc>
        <w:tc>
          <w:tcPr>
            <w:tcW w:w="720" w:type="dxa"/>
            <w:shd w:val="clear" w:color="auto" w:fill="auto"/>
          </w:tcPr>
          <w:p w:rsidR="00981B2C" w:rsidRPr="0008512B" w:rsidRDefault="00981B2C" w:rsidP="00C645F1">
            <w:pPr>
              <w:rPr>
                <w:szCs w:val="22"/>
                <w:lang w:val="en-GB"/>
              </w:rPr>
            </w:pPr>
          </w:p>
        </w:tc>
        <w:tc>
          <w:tcPr>
            <w:tcW w:w="720" w:type="dxa"/>
            <w:shd w:val="clear" w:color="auto" w:fill="auto"/>
          </w:tcPr>
          <w:p w:rsidR="00981B2C" w:rsidRPr="0008512B" w:rsidRDefault="00981B2C" w:rsidP="00C645F1">
            <w:pPr>
              <w:rPr>
                <w:szCs w:val="22"/>
                <w:lang w:val="en-GB"/>
              </w:rPr>
            </w:pPr>
          </w:p>
        </w:tc>
        <w:tc>
          <w:tcPr>
            <w:tcW w:w="720" w:type="dxa"/>
            <w:shd w:val="clear" w:color="auto" w:fill="auto"/>
          </w:tcPr>
          <w:p w:rsidR="00981B2C" w:rsidRPr="0008512B" w:rsidRDefault="00981B2C" w:rsidP="00C645F1">
            <w:pPr>
              <w:rPr>
                <w:szCs w:val="22"/>
                <w:lang w:val="en-GB"/>
              </w:rPr>
            </w:pPr>
          </w:p>
        </w:tc>
        <w:tc>
          <w:tcPr>
            <w:tcW w:w="630" w:type="dxa"/>
            <w:shd w:val="clear" w:color="auto" w:fill="auto"/>
          </w:tcPr>
          <w:p w:rsidR="00981B2C" w:rsidRPr="0008512B" w:rsidRDefault="00981B2C" w:rsidP="00C645F1">
            <w:pPr>
              <w:rPr>
                <w:szCs w:val="22"/>
                <w:lang w:val="en-GB"/>
              </w:rPr>
            </w:pPr>
          </w:p>
        </w:tc>
      </w:tr>
      <w:tr w:rsidR="00981B2C" w:rsidRPr="0008512B" w:rsidTr="006D2A09">
        <w:trPr>
          <w:trHeight w:val="259"/>
        </w:trPr>
        <w:tc>
          <w:tcPr>
            <w:tcW w:w="7455" w:type="dxa"/>
            <w:shd w:val="clear" w:color="auto" w:fill="auto"/>
          </w:tcPr>
          <w:p w:rsidR="00981B2C" w:rsidRPr="0023132E" w:rsidRDefault="00981B2C" w:rsidP="00C645F1">
            <w:pPr>
              <w:rPr>
                <w:szCs w:val="22"/>
                <w:lang w:val="en-GB"/>
              </w:rPr>
            </w:pPr>
            <w:r w:rsidRPr="0008512B">
              <w:rPr>
                <w:szCs w:val="22"/>
                <w:lang w:val="en-GB"/>
              </w:rPr>
              <w:t xml:space="preserve">Preparation of a scoping study in each </w:t>
            </w:r>
            <w:r>
              <w:rPr>
                <w:szCs w:val="22"/>
                <w:lang w:val="en-GB"/>
              </w:rPr>
              <w:t>beneficiary</w:t>
            </w:r>
            <w:r w:rsidRPr="0008512B">
              <w:rPr>
                <w:szCs w:val="22"/>
                <w:lang w:val="en-GB"/>
              </w:rPr>
              <w:t xml:space="preserve"> country </w:t>
            </w:r>
          </w:p>
        </w:tc>
        <w:tc>
          <w:tcPr>
            <w:tcW w:w="72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r w:rsidRPr="0023132E">
              <w:rPr>
                <w:szCs w:val="22"/>
                <w:lang w:val="en-GB"/>
              </w:rPr>
              <w:t>X</w:t>
            </w:r>
          </w:p>
        </w:tc>
        <w:tc>
          <w:tcPr>
            <w:tcW w:w="72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r w:rsidRPr="0023132E">
              <w:rPr>
                <w:szCs w:val="22"/>
                <w:lang w:val="en-GB"/>
              </w:rPr>
              <w:t>X</w:t>
            </w:r>
          </w:p>
        </w:tc>
        <w:tc>
          <w:tcPr>
            <w:tcW w:w="63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63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630" w:type="dxa"/>
            <w:shd w:val="clear" w:color="auto" w:fill="auto"/>
          </w:tcPr>
          <w:p w:rsidR="00981B2C" w:rsidRPr="0023132E" w:rsidRDefault="00981B2C" w:rsidP="00C645F1">
            <w:pPr>
              <w:jc w:val="center"/>
              <w:rPr>
                <w:szCs w:val="22"/>
                <w:lang w:val="en-GB"/>
              </w:rPr>
            </w:pPr>
          </w:p>
        </w:tc>
      </w:tr>
      <w:tr w:rsidR="00981B2C" w:rsidRPr="0008512B" w:rsidTr="006D2A09">
        <w:trPr>
          <w:trHeight w:val="259"/>
        </w:trPr>
        <w:tc>
          <w:tcPr>
            <w:tcW w:w="7455" w:type="dxa"/>
            <w:shd w:val="clear" w:color="auto" w:fill="auto"/>
          </w:tcPr>
          <w:p w:rsidR="00981B2C" w:rsidRPr="0023132E" w:rsidRDefault="00981B2C" w:rsidP="00C645F1">
            <w:pPr>
              <w:rPr>
                <w:szCs w:val="22"/>
                <w:lang w:val="en-GB"/>
              </w:rPr>
            </w:pPr>
            <w:r w:rsidRPr="00631542">
              <w:rPr>
                <w:szCs w:val="22"/>
              </w:rPr>
              <w:t>Information event for local auth</w:t>
            </w:r>
            <w:r w:rsidR="004B0164">
              <w:rPr>
                <w:szCs w:val="22"/>
              </w:rPr>
              <w:t>orities and local entrepreneurs</w:t>
            </w:r>
            <w:r w:rsidRPr="00631542">
              <w:rPr>
                <w:szCs w:val="22"/>
              </w:rPr>
              <w:t xml:space="preserve"> on the potential benefits of the use of collective marks</w:t>
            </w:r>
            <w:r>
              <w:rPr>
                <w:szCs w:val="22"/>
              </w:rPr>
              <w:t xml:space="preserve"> </w:t>
            </w:r>
            <w:r w:rsidRPr="0008512B">
              <w:rPr>
                <w:szCs w:val="22"/>
                <w:lang w:val="en-GB"/>
              </w:rPr>
              <w:t xml:space="preserve">in each </w:t>
            </w:r>
            <w:r>
              <w:rPr>
                <w:szCs w:val="22"/>
                <w:lang w:val="en-GB"/>
              </w:rPr>
              <w:t>beneficiary</w:t>
            </w:r>
            <w:r w:rsidRPr="0008512B">
              <w:rPr>
                <w:szCs w:val="22"/>
                <w:lang w:val="en-GB"/>
              </w:rPr>
              <w:t xml:space="preserve"> country</w:t>
            </w:r>
          </w:p>
        </w:tc>
        <w:tc>
          <w:tcPr>
            <w:tcW w:w="72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72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p w:rsidR="00981B2C" w:rsidRPr="0023132E" w:rsidRDefault="00981B2C" w:rsidP="00C645F1">
            <w:pPr>
              <w:jc w:val="center"/>
              <w:rPr>
                <w:szCs w:val="22"/>
                <w:lang w:val="en-GB"/>
              </w:rPr>
            </w:pPr>
            <w:r w:rsidRPr="0023132E">
              <w:rPr>
                <w:szCs w:val="22"/>
                <w:lang w:val="en-GB"/>
              </w:rPr>
              <w:t>X</w:t>
            </w:r>
          </w:p>
        </w:tc>
        <w:tc>
          <w:tcPr>
            <w:tcW w:w="630" w:type="dxa"/>
            <w:tcBorders>
              <w:top w:val="single" w:sz="6" w:space="0" w:color="auto"/>
              <w:bottom w:val="single" w:sz="6" w:space="0" w:color="auto"/>
            </w:tcBorders>
            <w:shd w:val="pct15" w:color="auto" w:fill="auto"/>
          </w:tcPr>
          <w:p w:rsidR="00981B2C" w:rsidRDefault="00981B2C" w:rsidP="00C645F1">
            <w:pPr>
              <w:jc w:val="center"/>
              <w:rPr>
                <w:szCs w:val="22"/>
                <w:lang w:val="en-GB"/>
              </w:rPr>
            </w:pPr>
          </w:p>
          <w:p w:rsidR="00981B2C" w:rsidRPr="0023132E" w:rsidRDefault="00981B2C" w:rsidP="00C645F1">
            <w:pPr>
              <w:jc w:val="center"/>
              <w:rPr>
                <w:szCs w:val="22"/>
                <w:lang w:val="en-GB"/>
              </w:rPr>
            </w:pPr>
            <w:r>
              <w:rPr>
                <w:szCs w:val="22"/>
                <w:lang w:val="en-GB"/>
              </w:rPr>
              <w:t>X</w:t>
            </w:r>
          </w:p>
        </w:tc>
        <w:tc>
          <w:tcPr>
            <w:tcW w:w="63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630" w:type="dxa"/>
            <w:shd w:val="clear" w:color="auto" w:fill="auto"/>
          </w:tcPr>
          <w:p w:rsidR="00981B2C" w:rsidRPr="0023132E" w:rsidRDefault="00981B2C" w:rsidP="00C645F1">
            <w:pPr>
              <w:jc w:val="center"/>
              <w:rPr>
                <w:szCs w:val="22"/>
                <w:lang w:val="en-GB"/>
              </w:rPr>
            </w:pPr>
          </w:p>
        </w:tc>
      </w:tr>
      <w:tr w:rsidR="00981B2C" w:rsidRPr="0008512B" w:rsidTr="006D2A09">
        <w:trPr>
          <w:trHeight w:val="283"/>
        </w:trPr>
        <w:tc>
          <w:tcPr>
            <w:tcW w:w="7455" w:type="dxa"/>
            <w:shd w:val="clear" w:color="auto" w:fill="auto"/>
          </w:tcPr>
          <w:p w:rsidR="00981B2C" w:rsidRPr="0023132E" w:rsidRDefault="00981B2C" w:rsidP="00C645F1">
            <w:pPr>
              <w:rPr>
                <w:szCs w:val="22"/>
                <w:lang w:val="en-GB"/>
              </w:rPr>
            </w:pPr>
            <w:r>
              <w:rPr>
                <w:szCs w:val="22"/>
                <w:lang w:val="en-GB"/>
              </w:rPr>
              <w:t>Selection</w:t>
            </w:r>
            <w:r w:rsidRPr="00222E56">
              <w:rPr>
                <w:szCs w:val="22"/>
                <w:lang w:val="en-GB"/>
              </w:rPr>
              <w:t xml:space="preserve"> of </w:t>
            </w:r>
            <w:r>
              <w:rPr>
                <w:szCs w:val="22"/>
                <w:lang w:val="en-GB"/>
              </w:rPr>
              <w:t>one product in each beneficiary country for which a collective mark will be developed and registered and creation of association or identification o</w:t>
            </w:r>
            <w:r w:rsidR="004B0164">
              <w:rPr>
                <w:szCs w:val="22"/>
                <w:lang w:val="en-GB"/>
              </w:rPr>
              <w:t xml:space="preserve">f already existing association </w:t>
            </w:r>
            <w:r>
              <w:rPr>
                <w:szCs w:val="22"/>
                <w:lang w:val="en-GB"/>
              </w:rPr>
              <w:t>in each beneficiary country</w:t>
            </w:r>
          </w:p>
        </w:tc>
        <w:tc>
          <w:tcPr>
            <w:tcW w:w="72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72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p w:rsidR="00981B2C" w:rsidRPr="0023132E" w:rsidRDefault="00981B2C" w:rsidP="00C645F1">
            <w:pPr>
              <w:jc w:val="center"/>
              <w:rPr>
                <w:szCs w:val="22"/>
                <w:lang w:val="en-GB"/>
              </w:rPr>
            </w:pPr>
            <w:r w:rsidRPr="0023132E">
              <w:rPr>
                <w:szCs w:val="22"/>
                <w:lang w:val="en-GB"/>
              </w:rPr>
              <w:t>X</w:t>
            </w:r>
          </w:p>
        </w:tc>
        <w:tc>
          <w:tcPr>
            <w:tcW w:w="630" w:type="dxa"/>
            <w:tcBorders>
              <w:top w:val="single" w:sz="6" w:space="0" w:color="auto"/>
              <w:bottom w:val="single" w:sz="6" w:space="0" w:color="auto"/>
            </w:tcBorders>
            <w:shd w:val="pct15" w:color="auto" w:fill="auto"/>
          </w:tcPr>
          <w:p w:rsidR="00981B2C" w:rsidRDefault="00981B2C" w:rsidP="00C645F1">
            <w:pPr>
              <w:jc w:val="center"/>
              <w:rPr>
                <w:szCs w:val="22"/>
                <w:lang w:val="en-GB"/>
              </w:rPr>
            </w:pPr>
          </w:p>
          <w:p w:rsidR="00981B2C" w:rsidRPr="0023132E" w:rsidRDefault="00981B2C" w:rsidP="00C645F1">
            <w:pPr>
              <w:jc w:val="center"/>
              <w:rPr>
                <w:szCs w:val="22"/>
                <w:lang w:val="en-GB"/>
              </w:rPr>
            </w:pPr>
            <w:r>
              <w:rPr>
                <w:szCs w:val="22"/>
                <w:lang w:val="en-GB"/>
              </w:rPr>
              <w:t>X</w:t>
            </w:r>
          </w:p>
        </w:tc>
        <w:tc>
          <w:tcPr>
            <w:tcW w:w="63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630" w:type="dxa"/>
            <w:shd w:val="clear" w:color="auto" w:fill="auto"/>
          </w:tcPr>
          <w:p w:rsidR="00981B2C" w:rsidRPr="0023132E" w:rsidRDefault="00981B2C" w:rsidP="00C645F1">
            <w:pPr>
              <w:jc w:val="center"/>
              <w:rPr>
                <w:szCs w:val="22"/>
                <w:lang w:val="en-GB"/>
              </w:rPr>
            </w:pPr>
          </w:p>
        </w:tc>
      </w:tr>
      <w:tr w:rsidR="00981B2C" w:rsidRPr="0008512B" w:rsidTr="006D2A09">
        <w:trPr>
          <w:trHeight w:val="283"/>
        </w:trPr>
        <w:tc>
          <w:tcPr>
            <w:tcW w:w="7455" w:type="dxa"/>
            <w:shd w:val="clear" w:color="auto" w:fill="auto"/>
          </w:tcPr>
          <w:p w:rsidR="00981B2C" w:rsidRPr="0023132E" w:rsidRDefault="00981B2C" w:rsidP="00C645F1">
            <w:pPr>
              <w:rPr>
                <w:szCs w:val="22"/>
                <w:lang w:val="en-GB"/>
              </w:rPr>
            </w:pPr>
            <w:r w:rsidRPr="00631542">
              <w:rPr>
                <w:szCs w:val="22"/>
              </w:rPr>
              <w:t xml:space="preserve">Workshop with the members of the association </w:t>
            </w:r>
            <w:r w:rsidRPr="0008512B">
              <w:rPr>
                <w:szCs w:val="22"/>
                <w:lang w:val="en-GB"/>
              </w:rPr>
              <w:t xml:space="preserve">in each </w:t>
            </w:r>
            <w:r>
              <w:rPr>
                <w:szCs w:val="22"/>
                <w:lang w:val="en-GB"/>
              </w:rPr>
              <w:t>beneficiary</w:t>
            </w:r>
            <w:r w:rsidRPr="0008512B">
              <w:rPr>
                <w:szCs w:val="22"/>
                <w:lang w:val="en-GB"/>
              </w:rPr>
              <w:t xml:space="preserve"> country</w:t>
            </w:r>
          </w:p>
        </w:tc>
        <w:tc>
          <w:tcPr>
            <w:tcW w:w="72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72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63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p w:rsidR="00981B2C" w:rsidRPr="0023132E" w:rsidRDefault="00981B2C" w:rsidP="00C645F1">
            <w:pPr>
              <w:jc w:val="center"/>
              <w:rPr>
                <w:szCs w:val="22"/>
                <w:lang w:val="en-GB"/>
              </w:rPr>
            </w:pPr>
            <w:r w:rsidRPr="0023132E">
              <w:rPr>
                <w:szCs w:val="22"/>
                <w:lang w:val="en-GB"/>
              </w:rPr>
              <w:t>X</w:t>
            </w:r>
          </w:p>
        </w:tc>
        <w:tc>
          <w:tcPr>
            <w:tcW w:w="630" w:type="dxa"/>
            <w:tcBorders>
              <w:top w:val="single" w:sz="6" w:space="0" w:color="auto"/>
              <w:bottom w:val="single" w:sz="6" w:space="0" w:color="auto"/>
            </w:tcBorders>
            <w:shd w:val="pct15" w:color="auto" w:fill="auto"/>
          </w:tcPr>
          <w:p w:rsidR="00981B2C" w:rsidRDefault="00981B2C" w:rsidP="00C645F1">
            <w:pPr>
              <w:jc w:val="center"/>
              <w:rPr>
                <w:szCs w:val="22"/>
                <w:lang w:val="en-GB"/>
              </w:rPr>
            </w:pPr>
          </w:p>
          <w:p w:rsidR="00981B2C" w:rsidRPr="0023132E" w:rsidRDefault="00981B2C" w:rsidP="00C645F1">
            <w:pPr>
              <w:jc w:val="center"/>
              <w:rPr>
                <w:szCs w:val="22"/>
                <w:lang w:val="en-GB"/>
              </w:rPr>
            </w:pPr>
            <w:r>
              <w:rPr>
                <w:szCs w:val="22"/>
                <w:lang w:val="en-GB"/>
              </w:rPr>
              <w:t>X</w:t>
            </w:r>
          </w:p>
        </w:tc>
        <w:tc>
          <w:tcPr>
            <w:tcW w:w="720" w:type="dxa"/>
            <w:shd w:val="clear" w:color="auto" w:fill="auto"/>
          </w:tcPr>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630" w:type="dxa"/>
            <w:shd w:val="clear" w:color="auto" w:fill="auto"/>
          </w:tcPr>
          <w:p w:rsidR="00981B2C" w:rsidRPr="0023132E" w:rsidRDefault="00981B2C" w:rsidP="00C645F1">
            <w:pPr>
              <w:jc w:val="center"/>
              <w:rPr>
                <w:szCs w:val="22"/>
                <w:lang w:val="en-GB"/>
              </w:rPr>
            </w:pPr>
          </w:p>
        </w:tc>
      </w:tr>
      <w:tr w:rsidR="00981B2C" w:rsidRPr="0008512B" w:rsidTr="006D2A09">
        <w:trPr>
          <w:trHeight w:val="283"/>
        </w:trPr>
        <w:tc>
          <w:tcPr>
            <w:tcW w:w="7455" w:type="dxa"/>
            <w:shd w:val="clear" w:color="auto" w:fill="auto"/>
          </w:tcPr>
          <w:p w:rsidR="00981B2C" w:rsidRPr="0023132E" w:rsidRDefault="00981B2C" w:rsidP="00C645F1">
            <w:pPr>
              <w:rPr>
                <w:szCs w:val="22"/>
                <w:lang w:val="en-GB"/>
              </w:rPr>
            </w:pPr>
            <w:r w:rsidRPr="00631542">
              <w:rPr>
                <w:szCs w:val="22"/>
              </w:rPr>
              <w:t xml:space="preserve">Drafting </w:t>
            </w:r>
            <w:r>
              <w:rPr>
                <w:szCs w:val="22"/>
              </w:rPr>
              <w:t xml:space="preserve">and adoption </w:t>
            </w:r>
            <w:r w:rsidRPr="00631542">
              <w:rPr>
                <w:szCs w:val="22"/>
              </w:rPr>
              <w:t>of regulation</w:t>
            </w:r>
            <w:r>
              <w:rPr>
                <w:szCs w:val="22"/>
              </w:rPr>
              <w:t xml:space="preserve">s of use of the collective mark </w:t>
            </w:r>
            <w:r w:rsidRPr="0008512B">
              <w:rPr>
                <w:szCs w:val="22"/>
                <w:lang w:val="en-GB"/>
              </w:rPr>
              <w:t xml:space="preserve"> in each </w:t>
            </w:r>
            <w:r>
              <w:rPr>
                <w:szCs w:val="22"/>
                <w:lang w:val="en-GB"/>
              </w:rPr>
              <w:t>beneficiary</w:t>
            </w:r>
            <w:r w:rsidRPr="0008512B">
              <w:rPr>
                <w:szCs w:val="22"/>
                <w:lang w:val="en-GB"/>
              </w:rPr>
              <w:t xml:space="preserve"> country</w:t>
            </w:r>
          </w:p>
        </w:tc>
        <w:tc>
          <w:tcPr>
            <w:tcW w:w="72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72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63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p w:rsidR="00981B2C" w:rsidRPr="0023132E" w:rsidRDefault="00981B2C" w:rsidP="00C645F1">
            <w:pPr>
              <w:jc w:val="center"/>
              <w:rPr>
                <w:szCs w:val="22"/>
                <w:lang w:val="en-GB"/>
              </w:rPr>
            </w:pPr>
            <w:r>
              <w:rPr>
                <w:szCs w:val="22"/>
                <w:lang w:val="en-GB"/>
              </w:rPr>
              <w:t>X</w:t>
            </w:r>
          </w:p>
        </w:tc>
        <w:tc>
          <w:tcPr>
            <w:tcW w:w="63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p w:rsidR="00981B2C" w:rsidRPr="0023132E" w:rsidRDefault="00981B2C" w:rsidP="00C645F1">
            <w:pPr>
              <w:jc w:val="center"/>
              <w:rPr>
                <w:szCs w:val="22"/>
                <w:lang w:val="en-GB"/>
              </w:rPr>
            </w:pPr>
            <w:r w:rsidRPr="0023132E">
              <w:rPr>
                <w:szCs w:val="22"/>
                <w:lang w:val="en-GB"/>
              </w:rPr>
              <w:t>X</w:t>
            </w:r>
          </w:p>
        </w:tc>
        <w:tc>
          <w:tcPr>
            <w:tcW w:w="720" w:type="dxa"/>
            <w:shd w:val="clear" w:color="auto" w:fill="auto"/>
          </w:tcPr>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630" w:type="dxa"/>
            <w:shd w:val="clear" w:color="auto" w:fill="auto"/>
          </w:tcPr>
          <w:p w:rsidR="00981B2C" w:rsidRPr="0023132E" w:rsidRDefault="00981B2C" w:rsidP="00C645F1">
            <w:pPr>
              <w:jc w:val="center"/>
              <w:rPr>
                <w:szCs w:val="22"/>
                <w:lang w:val="en-GB"/>
              </w:rPr>
            </w:pPr>
          </w:p>
        </w:tc>
      </w:tr>
      <w:tr w:rsidR="00981B2C" w:rsidRPr="0008512B" w:rsidTr="006D2A09">
        <w:trPr>
          <w:trHeight w:val="259"/>
        </w:trPr>
        <w:tc>
          <w:tcPr>
            <w:tcW w:w="7455" w:type="dxa"/>
            <w:shd w:val="clear" w:color="auto" w:fill="auto"/>
          </w:tcPr>
          <w:p w:rsidR="00981B2C" w:rsidRPr="0023132E" w:rsidRDefault="00981B2C" w:rsidP="00C645F1">
            <w:pPr>
              <w:rPr>
                <w:szCs w:val="22"/>
                <w:lang w:val="en-GB"/>
              </w:rPr>
            </w:pPr>
            <w:r w:rsidRPr="00631542">
              <w:rPr>
                <w:szCs w:val="22"/>
              </w:rPr>
              <w:t>Design of the logo for the collective mark</w:t>
            </w:r>
            <w:r>
              <w:rPr>
                <w:szCs w:val="22"/>
              </w:rPr>
              <w:t xml:space="preserve"> </w:t>
            </w:r>
            <w:r w:rsidRPr="0008512B">
              <w:rPr>
                <w:szCs w:val="22"/>
                <w:lang w:val="en-GB"/>
              </w:rPr>
              <w:t xml:space="preserve">in each </w:t>
            </w:r>
            <w:r>
              <w:rPr>
                <w:szCs w:val="22"/>
                <w:lang w:val="en-GB"/>
              </w:rPr>
              <w:t>beneficiary</w:t>
            </w:r>
            <w:r w:rsidRPr="0008512B">
              <w:rPr>
                <w:szCs w:val="22"/>
                <w:lang w:val="en-GB"/>
              </w:rPr>
              <w:t xml:space="preserve"> country</w:t>
            </w:r>
          </w:p>
        </w:tc>
        <w:tc>
          <w:tcPr>
            <w:tcW w:w="72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72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630" w:type="dxa"/>
            <w:tcBorders>
              <w:top w:val="single" w:sz="6" w:space="0" w:color="auto"/>
              <w:bottom w:val="single" w:sz="6" w:space="0" w:color="auto"/>
            </w:tcBorders>
            <w:shd w:val="pct15" w:color="auto" w:fill="auto"/>
          </w:tcPr>
          <w:p w:rsidR="00981B2C" w:rsidRDefault="00981B2C" w:rsidP="00C645F1">
            <w:pPr>
              <w:jc w:val="center"/>
              <w:rPr>
                <w:szCs w:val="22"/>
                <w:lang w:val="en-GB"/>
              </w:rPr>
            </w:pPr>
          </w:p>
          <w:p w:rsidR="00981B2C" w:rsidRPr="0023132E" w:rsidRDefault="00981B2C" w:rsidP="00C645F1">
            <w:pPr>
              <w:jc w:val="center"/>
              <w:rPr>
                <w:szCs w:val="22"/>
                <w:lang w:val="en-GB"/>
              </w:rPr>
            </w:pPr>
            <w:r>
              <w:rPr>
                <w:szCs w:val="22"/>
                <w:lang w:val="en-GB"/>
              </w:rPr>
              <w:t>X</w:t>
            </w:r>
          </w:p>
        </w:tc>
        <w:tc>
          <w:tcPr>
            <w:tcW w:w="630" w:type="dxa"/>
            <w:tcBorders>
              <w:top w:val="single" w:sz="6" w:space="0" w:color="auto"/>
              <w:bottom w:val="single" w:sz="6" w:space="0" w:color="auto"/>
            </w:tcBorders>
            <w:shd w:val="pct15" w:color="auto" w:fill="auto"/>
          </w:tcPr>
          <w:p w:rsidR="00981B2C" w:rsidRDefault="00981B2C" w:rsidP="00C645F1">
            <w:pPr>
              <w:jc w:val="center"/>
              <w:rPr>
                <w:szCs w:val="22"/>
                <w:lang w:val="en-GB"/>
              </w:rPr>
            </w:pPr>
          </w:p>
          <w:p w:rsidR="00981B2C" w:rsidRPr="0023132E" w:rsidRDefault="00981B2C" w:rsidP="00C645F1">
            <w:pPr>
              <w:jc w:val="center"/>
              <w:rPr>
                <w:szCs w:val="22"/>
                <w:lang w:val="en-GB"/>
              </w:rPr>
            </w:pPr>
            <w:r>
              <w:rPr>
                <w:szCs w:val="22"/>
                <w:lang w:val="en-GB"/>
              </w:rPr>
              <w:t>X</w:t>
            </w:r>
          </w:p>
        </w:tc>
        <w:tc>
          <w:tcPr>
            <w:tcW w:w="720" w:type="dxa"/>
            <w:shd w:val="clear" w:color="auto" w:fill="auto"/>
          </w:tcPr>
          <w:p w:rsidR="00981B2C" w:rsidRDefault="00981B2C" w:rsidP="00C645F1">
            <w:pPr>
              <w:jc w:val="center"/>
              <w:rPr>
                <w:szCs w:val="22"/>
                <w:lang w:val="en-GB"/>
              </w:rPr>
            </w:pPr>
          </w:p>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630" w:type="dxa"/>
            <w:shd w:val="clear" w:color="auto" w:fill="auto"/>
          </w:tcPr>
          <w:p w:rsidR="00981B2C" w:rsidRPr="0023132E" w:rsidRDefault="00981B2C" w:rsidP="00C645F1">
            <w:pPr>
              <w:jc w:val="center"/>
              <w:rPr>
                <w:szCs w:val="22"/>
                <w:lang w:val="en-GB"/>
              </w:rPr>
            </w:pPr>
          </w:p>
        </w:tc>
      </w:tr>
      <w:tr w:rsidR="00981B2C" w:rsidRPr="0008512B" w:rsidTr="006D2A09">
        <w:trPr>
          <w:trHeight w:val="259"/>
        </w:trPr>
        <w:tc>
          <w:tcPr>
            <w:tcW w:w="7455" w:type="dxa"/>
            <w:shd w:val="clear" w:color="auto" w:fill="auto"/>
          </w:tcPr>
          <w:p w:rsidR="00981B2C" w:rsidRPr="0023132E" w:rsidRDefault="00981B2C" w:rsidP="00C645F1">
            <w:pPr>
              <w:rPr>
                <w:szCs w:val="22"/>
                <w:lang w:val="en-GB"/>
              </w:rPr>
            </w:pPr>
            <w:r w:rsidRPr="00631542">
              <w:rPr>
                <w:szCs w:val="22"/>
              </w:rPr>
              <w:t>Registration of the collective mark</w:t>
            </w:r>
            <w:r>
              <w:rPr>
                <w:szCs w:val="22"/>
              </w:rPr>
              <w:t xml:space="preserve"> </w:t>
            </w:r>
            <w:r w:rsidRPr="0008512B">
              <w:rPr>
                <w:szCs w:val="22"/>
                <w:lang w:val="en-GB"/>
              </w:rPr>
              <w:t xml:space="preserve"> in each </w:t>
            </w:r>
            <w:r>
              <w:rPr>
                <w:szCs w:val="22"/>
                <w:lang w:val="en-GB"/>
              </w:rPr>
              <w:t>beneficiary</w:t>
            </w:r>
            <w:r w:rsidRPr="0008512B">
              <w:rPr>
                <w:szCs w:val="22"/>
                <w:lang w:val="en-GB"/>
              </w:rPr>
              <w:t xml:space="preserve"> country</w:t>
            </w:r>
          </w:p>
        </w:tc>
        <w:tc>
          <w:tcPr>
            <w:tcW w:w="72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72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63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63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720" w:type="dxa"/>
            <w:shd w:val="clear" w:color="auto" w:fill="auto"/>
          </w:tcPr>
          <w:p w:rsidR="00981B2C" w:rsidRDefault="00981B2C" w:rsidP="00C645F1">
            <w:pPr>
              <w:jc w:val="center"/>
              <w:rPr>
                <w:szCs w:val="22"/>
                <w:lang w:val="en-GB"/>
              </w:rPr>
            </w:pPr>
          </w:p>
          <w:p w:rsidR="00981B2C" w:rsidRPr="0023132E" w:rsidRDefault="00981B2C" w:rsidP="00C645F1">
            <w:pPr>
              <w:jc w:val="center"/>
              <w:rPr>
                <w:szCs w:val="22"/>
                <w:lang w:val="en-GB"/>
              </w:rPr>
            </w:pPr>
            <w:r w:rsidRPr="0023132E">
              <w:rPr>
                <w:szCs w:val="22"/>
                <w:lang w:val="en-GB"/>
              </w:rPr>
              <w:t>X</w:t>
            </w:r>
          </w:p>
        </w:tc>
        <w:tc>
          <w:tcPr>
            <w:tcW w:w="720" w:type="dxa"/>
            <w:shd w:val="clear" w:color="auto" w:fill="auto"/>
          </w:tcPr>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630" w:type="dxa"/>
            <w:shd w:val="clear" w:color="auto" w:fill="auto"/>
          </w:tcPr>
          <w:p w:rsidR="00981B2C" w:rsidRPr="0023132E" w:rsidRDefault="00981B2C" w:rsidP="00C645F1">
            <w:pPr>
              <w:jc w:val="center"/>
              <w:rPr>
                <w:szCs w:val="22"/>
                <w:lang w:val="en-GB"/>
              </w:rPr>
            </w:pPr>
          </w:p>
        </w:tc>
      </w:tr>
      <w:tr w:rsidR="00981B2C" w:rsidRPr="0008512B" w:rsidTr="006D2A09">
        <w:trPr>
          <w:trHeight w:val="259"/>
        </w:trPr>
        <w:tc>
          <w:tcPr>
            <w:tcW w:w="7455" w:type="dxa"/>
            <w:shd w:val="clear" w:color="auto" w:fill="auto"/>
          </w:tcPr>
          <w:p w:rsidR="00981B2C" w:rsidRPr="0023132E" w:rsidRDefault="00981B2C" w:rsidP="00C645F1">
            <w:pPr>
              <w:rPr>
                <w:szCs w:val="22"/>
                <w:lang w:val="en-GB"/>
              </w:rPr>
            </w:pPr>
            <w:r w:rsidRPr="00631542">
              <w:rPr>
                <w:szCs w:val="22"/>
              </w:rPr>
              <w:t>Holding of event</w:t>
            </w:r>
            <w:r>
              <w:rPr>
                <w:szCs w:val="22"/>
              </w:rPr>
              <w:t xml:space="preserve"> to launch the collective mark </w:t>
            </w:r>
            <w:r w:rsidRPr="0008512B">
              <w:rPr>
                <w:szCs w:val="22"/>
                <w:lang w:val="en-GB"/>
              </w:rPr>
              <w:t xml:space="preserve">in each </w:t>
            </w:r>
            <w:r>
              <w:rPr>
                <w:szCs w:val="22"/>
                <w:lang w:val="en-GB"/>
              </w:rPr>
              <w:t>beneficiary</w:t>
            </w:r>
            <w:r w:rsidRPr="0008512B">
              <w:rPr>
                <w:szCs w:val="22"/>
                <w:lang w:val="en-GB"/>
              </w:rPr>
              <w:t xml:space="preserve"> country</w:t>
            </w:r>
          </w:p>
        </w:tc>
        <w:tc>
          <w:tcPr>
            <w:tcW w:w="72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72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63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630" w:type="dxa"/>
            <w:tcBorders>
              <w:top w:val="single" w:sz="6" w:space="0" w:color="auto"/>
              <w:bottom w:val="single" w:sz="6" w:space="0" w:color="auto"/>
            </w:tcBorders>
            <w:shd w:val="pct15" w:color="auto" w:fill="auto"/>
          </w:tcPr>
          <w:p w:rsidR="00981B2C" w:rsidRPr="0023132E" w:rsidRDefault="00981B2C" w:rsidP="00C645F1">
            <w:pPr>
              <w:jc w:val="center"/>
              <w:rPr>
                <w:szCs w:val="22"/>
                <w:lang w:val="en-GB"/>
              </w:rPr>
            </w:pPr>
          </w:p>
        </w:tc>
        <w:tc>
          <w:tcPr>
            <w:tcW w:w="720" w:type="dxa"/>
            <w:shd w:val="clear" w:color="auto" w:fill="auto"/>
          </w:tcPr>
          <w:p w:rsidR="00981B2C" w:rsidRPr="0023132E" w:rsidRDefault="00981B2C" w:rsidP="00C645F1">
            <w:pPr>
              <w:jc w:val="center"/>
              <w:rPr>
                <w:szCs w:val="22"/>
                <w:lang w:val="en-GB"/>
              </w:rPr>
            </w:pPr>
          </w:p>
        </w:tc>
        <w:tc>
          <w:tcPr>
            <w:tcW w:w="720" w:type="dxa"/>
            <w:shd w:val="clear" w:color="auto" w:fill="auto"/>
          </w:tcPr>
          <w:p w:rsidR="00981B2C" w:rsidRDefault="00981B2C" w:rsidP="00C645F1">
            <w:pPr>
              <w:jc w:val="center"/>
              <w:rPr>
                <w:szCs w:val="22"/>
                <w:lang w:val="en-GB"/>
              </w:rPr>
            </w:pPr>
          </w:p>
          <w:p w:rsidR="00981B2C" w:rsidRPr="0023132E" w:rsidRDefault="00981B2C" w:rsidP="00C645F1">
            <w:pPr>
              <w:jc w:val="center"/>
              <w:rPr>
                <w:szCs w:val="22"/>
                <w:lang w:val="en-GB"/>
              </w:rPr>
            </w:pPr>
            <w:r w:rsidRPr="0023132E">
              <w:rPr>
                <w:szCs w:val="22"/>
                <w:lang w:val="en-GB"/>
              </w:rPr>
              <w:t>X</w:t>
            </w:r>
          </w:p>
        </w:tc>
        <w:tc>
          <w:tcPr>
            <w:tcW w:w="720" w:type="dxa"/>
            <w:shd w:val="clear" w:color="auto" w:fill="auto"/>
          </w:tcPr>
          <w:p w:rsidR="00981B2C" w:rsidRPr="0023132E" w:rsidRDefault="00981B2C" w:rsidP="00C645F1">
            <w:pPr>
              <w:jc w:val="center"/>
              <w:rPr>
                <w:szCs w:val="22"/>
                <w:lang w:val="en-GB"/>
              </w:rPr>
            </w:pPr>
          </w:p>
        </w:tc>
        <w:tc>
          <w:tcPr>
            <w:tcW w:w="630" w:type="dxa"/>
            <w:shd w:val="clear" w:color="auto" w:fill="auto"/>
          </w:tcPr>
          <w:p w:rsidR="00981B2C" w:rsidRPr="0023132E" w:rsidRDefault="00981B2C" w:rsidP="00C645F1">
            <w:pPr>
              <w:jc w:val="center"/>
              <w:rPr>
                <w:szCs w:val="22"/>
                <w:lang w:val="en-GB"/>
              </w:rPr>
            </w:pPr>
          </w:p>
        </w:tc>
      </w:tr>
      <w:tr w:rsidR="00981B2C" w:rsidRPr="00FB1CCB" w:rsidTr="006D2A09">
        <w:trPr>
          <w:trHeight w:val="259"/>
        </w:trPr>
        <w:tc>
          <w:tcPr>
            <w:tcW w:w="7455" w:type="dxa"/>
            <w:shd w:val="clear" w:color="auto" w:fill="auto"/>
          </w:tcPr>
          <w:p w:rsidR="00981B2C" w:rsidRPr="00FB1CCB" w:rsidRDefault="00981B2C" w:rsidP="00C645F1">
            <w:pPr>
              <w:rPr>
                <w:szCs w:val="22"/>
                <w:lang w:val="en-GB"/>
              </w:rPr>
            </w:pPr>
            <w:r w:rsidRPr="00FB1CCB">
              <w:rPr>
                <w:szCs w:val="22"/>
              </w:rPr>
              <w:t>Development of a pra</w:t>
            </w:r>
            <w:r>
              <w:rPr>
                <w:szCs w:val="22"/>
              </w:rPr>
              <w:t xml:space="preserve">ctical guide on the development and </w:t>
            </w:r>
            <w:r w:rsidRPr="00FB1CCB">
              <w:rPr>
                <w:szCs w:val="22"/>
              </w:rPr>
              <w:t xml:space="preserve"> registration of collective marks, for replication in other scenarios</w:t>
            </w:r>
            <w:r w:rsidRPr="00FB1CCB">
              <w:rPr>
                <w:szCs w:val="22"/>
                <w:lang w:val="en-GB"/>
              </w:rPr>
              <w:t xml:space="preserve"> </w:t>
            </w:r>
            <w:r>
              <w:rPr>
                <w:szCs w:val="22"/>
                <w:lang w:val="en-GB"/>
              </w:rPr>
              <w:t>and customization for</w:t>
            </w:r>
            <w:r w:rsidRPr="00FB1CCB">
              <w:rPr>
                <w:szCs w:val="22"/>
                <w:lang w:val="en-GB"/>
              </w:rPr>
              <w:t xml:space="preserve"> each beneficiary country</w:t>
            </w:r>
          </w:p>
        </w:tc>
        <w:tc>
          <w:tcPr>
            <w:tcW w:w="720" w:type="dxa"/>
            <w:tcBorders>
              <w:top w:val="single" w:sz="6" w:space="0" w:color="auto"/>
              <w:bottom w:val="single" w:sz="6" w:space="0" w:color="auto"/>
            </w:tcBorders>
            <w:shd w:val="pct15" w:color="auto" w:fill="auto"/>
          </w:tcPr>
          <w:p w:rsidR="00981B2C" w:rsidRPr="00FB1CCB" w:rsidRDefault="00981B2C" w:rsidP="00C645F1">
            <w:pPr>
              <w:jc w:val="center"/>
              <w:rPr>
                <w:szCs w:val="22"/>
                <w:lang w:val="en-GB"/>
              </w:rPr>
            </w:pPr>
          </w:p>
        </w:tc>
        <w:tc>
          <w:tcPr>
            <w:tcW w:w="720" w:type="dxa"/>
            <w:tcBorders>
              <w:top w:val="single" w:sz="6" w:space="0" w:color="auto"/>
              <w:bottom w:val="single" w:sz="6" w:space="0" w:color="auto"/>
            </w:tcBorders>
            <w:shd w:val="pct15" w:color="auto" w:fill="auto"/>
          </w:tcPr>
          <w:p w:rsidR="00981B2C" w:rsidRPr="00FB1CCB" w:rsidRDefault="00981B2C" w:rsidP="00C645F1">
            <w:pPr>
              <w:jc w:val="center"/>
              <w:rPr>
                <w:szCs w:val="22"/>
                <w:lang w:val="en-GB"/>
              </w:rPr>
            </w:pPr>
          </w:p>
        </w:tc>
        <w:tc>
          <w:tcPr>
            <w:tcW w:w="630" w:type="dxa"/>
            <w:tcBorders>
              <w:top w:val="single" w:sz="6" w:space="0" w:color="auto"/>
              <w:bottom w:val="single" w:sz="6" w:space="0" w:color="auto"/>
            </w:tcBorders>
            <w:shd w:val="pct15" w:color="auto" w:fill="auto"/>
          </w:tcPr>
          <w:p w:rsidR="00981B2C" w:rsidRPr="00FB1CCB" w:rsidRDefault="00981B2C" w:rsidP="00C645F1">
            <w:pPr>
              <w:jc w:val="center"/>
              <w:rPr>
                <w:szCs w:val="22"/>
                <w:lang w:val="en-GB"/>
              </w:rPr>
            </w:pPr>
          </w:p>
        </w:tc>
        <w:tc>
          <w:tcPr>
            <w:tcW w:w="630" w:type="dxa"/>
            <w:tcBorders>
              <w:top w:val="single" w:sz="6" w:space="0" w:color="auto"/>
              <w:bottom w:val="single" w:sz="6" w:space="0" w:color="auto"/>
            </w:tcBorders>
            <w:shd w:val="pct15" w:color="auto" w:fill="auto"/>
          </w:tcPr>
          <w:p w:rsidR="00981B2C" w:rsidRPr="00FB1CCB" w:rsidRDefault="00981B2C" w:rsidP="00C645F1">
            <w:pPr>
              <w:jc w:val="center"/>
              <w:rPr>
                <w:szCs w:val="22"/>
                <w:lang w:val="en-GB"/>
              </w:rPr>
            </w:pPr>
          </w:p>
        </w:tc>
        <w:tc>
          <w:tcPr>
            <w:tcW w:w="720" w:type="dxa"/>
            <w:shd w:val="clear" w:color="auto" w:fill="auto"/>
          </w:tcPr>
          <w:p w:rsidR="00981B2C" w:rsidRDefault="00981B2C" w:rsidP="00C645F1">
            <w:pPr>
              <w:jc w:val="center"/>
              <w:rPr>
                <w:szCs w:val="22"/>
                <w:lang w:val="en-GB"/>
              </w:rPr>
            </w:pPr>
          </w:p>
          <w:p w:rsidR="00981B2C" w:rsidRPr="00FB1CCB" w:rsidRDefault="00981B2C" w:rsidP="00C645F1">
            <w:pPr>
              <w:jc w:val="center"/>
              <w:rPr>
                <w:szCs w:val="22"/>
                <w:lang w:val="en-GB"/>
              </w:rPr>
            </w:pPr>
            <w:r>
              <w:rPr>
                <w:szCs w:val="22"/>
                <w:lang w:val="en-GB"/>
              </w:rPr>
              <w:t>X</w:t>
            </w:r>
          </w:p>
        </w:tc>
        <w:tc>
          <w:tcPr>
            <w:tcW w:w="720" w:type="dxa"/>
            <w:shd w:val="clear" w:color="auto" w:fill="auto"/>
          </w:tcPr>
          <w:p w:rsidR="00981B2C" w:rsidRDefault="00981B2C" w:rsidP="00C645F1">
            <w:pPr>
              <w:jc w:val="center"/>
              <w:rPr>
                <w:szCs w:val="22"/>
                <w:lang w:val="en-GB"/>
              </w:rPr>
            </w:pPr>
          </w:p>
          <w:p w:rsidR="00981B2C" w:rsidRPr="00FB1CCB" w:rsidRDefault="00981B2C" w:rsidP="00C645F1">
            <w:pPr>
              <w:jc w:val="center"/>
              <w:rPr>
                <w:szCs w:val="22"/>
                <w:lang w:val="en-GB"/>
              </w:rPr>
            </w:pPr>
            <w:r w:rsidRPr="00FB1CCB">
              <w:rPr>
                <w:szCs w:val="22"/>
                <w:lang w:val="en-GB"/>
              </w:rPr>
              <w:t>X</w:t>
            </w:r>
          </w:p>
        </w:tc>
        <w:tc>
          <w:tcPr>
            <w:tcW w:w="720" w:type="dxa"/>
            <w:shd w:val="clear" w:color="auto" w:fill="auto"/>
          </w:tcPr>
          <w:p w:rsidR="00981B2C" w:rsidRPr="00FB1CCB" w:rsidRDefault="00981B2C" w:rsidP="00C645F1">
            <w:pPr>
              <w:jc w:val="center"/>
              <w:rPr>
                <w:szCs w:val="22"/>
                <w:lang w:val="en-GB"/>
              </w:rPr>
            </w:pPr>
          </w:p>
        </w:tc>
        <w:tc>
          <w:tcPr>
            <w:tcW w:w="630" w:type="dxa"/>
            <w:shd w:val="clear" w:color="auto" w:fill="auto"/>
          </w:tcPr>
          <w:p w:rsidR="00981B2C" w:rsidRPr="00FB1CCB" w:rsidRDefault="00981B2C" w:rsidP="00C645F1">
            <w:pPr>
              <w:jc w:val="center"/>
              <w:rPr>
                <w:szCs w:val="22"/>
                <w:lang w:val="en-GB"/>
              </w:rPr>
            </w:pPr>
          </w:p>
        </w:tc>
      </w:tr>
      <w:tr w:rsidR="00981B2C" w:rsidRPr="00FB1CCB" w:rsidTr="006D2A09">
        <w:trPr>
          <w:trHeight w:val="259"/>
        </w:trPr>
        <w:tc>
          <w:tcPr>
            <w:tcW w:w="7455" w:type="dxa"/>
            <w:shd w:val="clear" w:color="auto" w:fill="auto"/>
          </w:tcPr>
          <w:p w:rsidR="00981B2C" w:rsidRPr="00FB1CCB" w:rsidRDefault="00981B2C" w:rsidP="00C645F1">
            <w:pPr>
              <w:rPr>
                <w:szCs w:val="22"/>
                <w:lang w:val="en-GB"/>
              </w:rPr>
            </w:pPr>
            <w:r w:rsidRPr="00FB1CCB">
              <w:rPr>
                <w:szCs w:val="22"/>
              </w:rPr>
              <w:t xml:space="preserve">Conduct of </w:t>
            </w:r>
            <w:r>
              <w:rPr>
                <w:szCs w:val="22"/>
              </w:rPr>
              <w:t>a training activity</w:t>
            </w:r>
            <w:r w:rsidRPr="00FB1CCB">
              <w:rPr>
                <w:szCs w:val="22"/>
              </w:rPr>
              <w:t xml:space="preserve"> for </w:t>
            </w:r>
            <w:r>
              <w:rPr>
                <w:szCs w:val="22"/>
              </w:rPr>
              <w:t>IP officers</w:t>
            </w:r>
            <w:r w:rsidRPr="0008512B">
              <w:rPr>
                <w:szCs w:val="22"/>
                <w:lang w:val="en-GB"/>
              </w:rPr>
              <w:t xml:space="preserve"> in each </w:t>
            </w:r>
            <w:r>
              <w:rPr>
                <w:szCs w:val="22"/>
                <w:lang w:val="en-GB"/>
              </w:rPr>
              <w:t>beneficiary</w:t>
            </w:r>
            <w:r w:rsidRPr="0008512B">
              <w:rPr>
                <w:szCs w:val="22"/>
                <w:lang w:val="en-GB"/>
              </w:rPr>
              <w:t xml:space="preserve"> country</w:t>
            </w:r>
          </w:p>
        </w:tc>
        <w:tc>
          <w:tcPr>
            <w:tcW w:w="720" w:type="dxa"/>
            <w:tcBorders>
              <w:top w:val="single" w:sz="6" w:space="0" w:color="auto"/>
              <w:bottom w:val="single" w:sz="6" w:space="0" w:color="auto"/>
            </w:tcBorders>
            <w:shd w:val="pct15" w:color="auto" w:fill="auto"/>
          </w:tcPr>
          <w:p w:rsidR="00981B2C" w:rsidRPr="00FB1CCB" w:rsidRDefault="00981B2C" w:rsidP="00C645F1">
            <w:pPr>
              <w:jc w:val="center"/>
              <w:rPr>
                <w:szCs w:val="22"/>
                <w:lang w:val="en-GB"/>
              </w:rPr>
            </w:pPr>
          </w:p>
        </w:tc>
        <w:tc>
          <w:tcPr>
            <w:tcW w:w="720" w:type="dxa"/>
            <w:tcBorders>
              <w:top w:val="single" w:sz="6" w:space="0" w:color="auto"/>
              <w:bottom w:val="single" w:sz="6" w:space="0" w:color="auto"/>
            </w:tcBorders>
            <w:shd w:val="pct15" w:color="auto" w:fill="auto"/>
          </w:tcPr>
          <w:p w:rsidR="00981B2C" w:rsidRPr="00FB1CCB" w:rsidRDefault="00981B2C" w:rsidP="00C645F1">
            <w:pPr>
              <w:jc w:val="center"/>
              <w:rPr>
                <w:szCs w:val="22"/>
                <w:lang w:val="en-GB"/>
              </w:rPr>
            </w:pPr>
          </w:p>
        </w:tc>
        <w:tc>
          <w:tcPr>
            <w:tcW w:w="630" w:type="dxa"/>
            <w:tcBorders>
              <w:top w:val="single" w:sz="6" w:space="0" w:color="auto"/>
              <w:bottom w:val="single" w:sz="6" w:space="0" w:color="auto"/>
            </w:tcBorders>
            <w:shd w:val="pct15" w:color="auto" w:fill="auto"/>
          </w:tcPr>
          <w:p w:rsidR="00981B2C" w:rsidRPr="00FB1CCB" w:rsidRDefault="00981B2C" w:rsidP="00C645F1">
            <w:pPr>
              <w:jc w:val="center"/>
              <w:rPr>
                <w:szCs w:val="22"/>
                <w:lang w:val="en-GB"/>
              </w:rPr>
            </w:pPr>
          </w:p>
        </w:tc>
        <w:tc>
          <w:tcPr>
            <w:tcW w:w="630" w:type="dxa"/>
            <w:tcBorders>
              <w:top w:val="single" w:sz="6" w:space="0" w:color="auto"/>
              <w:bottom w:val="single" w:sz="6" w:space="0" w:color="auto"/>
            </w:tcBorders>
            <w:shd w:val="pct15" w:color="auto" w:fill="auto"/>
          </w:tcPr>
          <w:p w:rsidR="00981B2C" w:rsidRPr="00FB1CCB" w:rsidRDefault="00981B2C" w:rsidP="00C645F1">
            <w:pPr>
              <w:jc w:val="center"/>
              <w:rPr>
                <w:szCs w:val="22"/>
                <w:lang w:val="en-GB"/>
              </w:rPr>
            </w:pPr>
          </w:p>
        </w:tc>
        <w:tc>
          <w:tcPr>
            <w:tcW w:w="720" w:type="dxa"/>
            <w:shd w:val="clear" w:color="auto" w:fill="auto"/>
          </w:tcPr>
          <w:p w:rsidR="00981B2C" w:rsidRPr="00FB1CCB" w:rsidRDefault="00981B2C" w:rsidP="00C645F1">
            <w:pPr>
              <w:jc w:val="center"/>
              <w:rPr>
                <w:szCs w:val="22"/>
                <w:lang w:val="en-GB"/>
              </w:rPr>
            </w:pPr>
          </w:p>
        </w:tc>
        <w:tc>
          <w:tcPr>
            <w:tcW w:w="720" w:type="dxa"/>
            <w:shd w:val="clear" w:color="auto" w:fill="auto"/>
          </w:tcPr>
          <w:p w:rsidR="00981B2C" w:rsidRDefault="00981B2C" w:rsidP="00C645F1">
            <w:pPr>
              <w:jc w:val="center"/>
              <w:rPr>
                <w:szCs w:val="22"/>
                <w:lang w:val="en-GB"/>
              </w:rPr>
            </w:pPr>
          </w:p>
          <w:p w:rsidR="00981B2C" w:rsidRPr="00FB1CCB" w:rsidRDefault="00981B2C" w:rsidP="00C645F1">
            <w:pPr>
              <w:jc w:val="center"/>
              <w:rPr>
                <w:szCs w:val="22"/>
                <w:lang w:val="en-GB"/>
              </w:rPr>
            </w:pPr>
            <w:r w:rsidRPr="00FB1CCB">
              <w:rPr>
                <w:szCs w:val="22"/>
                <w:lang w:val="en-GB"/>
              </w:rPr>
              <w:t>X</w:t>
            </w:r>
          </w:p>
        </w:tc>
        <w:tc>
          <w:tcPr>
            <w:tcW w:w="720" w:type="dxa"/>
            <w:shd w:val="clear" w:color="auto" w:fill="auto"/>
          </w:tcPr>
          <w:p w:rsidR="00981B2C" w:rsidRDefault="00981B2C" w:rsidP="00C645F1">
            <w:pPr>
              <w:jc w:val="center"/>
              <w:rPr>
                <w:szCs w:val="22"/>
                <w:lang w:val="en-GB"/>
              </w:rPr>
            </w:pPr>
          </w:p>
          <w:p w:rsidR="00981B2C" w:rsidRPr="00FB1CCB" w:rsidRDefault="00981B2C" w:rsidP="00C645F1">
            <w:pPr>
              <w:jc w:val="center"/>
              <w:rPr>
                <w:szCs w:val="22"/>
                <w:lang w:val="en-GB"/>
              </w:rPr>
            </w:pPr>
            <w:r w:rsidRPr="00FB1CCB">
              <w:rPr>
                <w:szCs w:val="22"/>
                <w:lang w:val="en-GB"/>
              </w:rPr>
              <w:t>X</w:t>
            </w:r>
          </w:p>
        </w:tc>
        <w:tc>
          <w:tcPr>
            <w:tcW w:w="630" w:type="dxa"/>
            <w:shd w:val="clear" w:color="auto" w:fill="auto"/>
          </w:tcPr>
          <w:p w:rsidR="00981B2C" w:rsidRPr="00FB1CCB" w:rsidRDefault="00981B2C" w:rsidP="00C645F1">
            <w:pPr>
              <w:jc w:val="center"/>
              <w:rPr>
                <w:szCs w:val="22"/>
                <w:lang w:val="en-GB"/>
              </w:rPr>
            </w:pPr>
          </w:p>
        </w:tc>
      </w:tr>
      <w:tr w:rsidR="00981B2C" w:rsidRPr="00FB1CCB" w:rsidTr="006D2A09">
        <w:trPr>
          <w:trHeight w:val="283"/>
        </w:trPr>
        <w:tc>
          <w:tcPr>
            <w:tcW w:w="7455" w:type="dxa"/>
            <w:shd w:val="clear" w:color="auto" w:fill="auto"/>
          </w:tcPr>
          <w:p w:rsidR="00981B2C" w:rsidRPr="00FB1CCB" w:rsidRDefault="00981B2C" w:rsidP="00C645F1">
            <w:pPr>
              <w:rPr>
                <w:szCs w:val="22"/>
                <w:lang w:val="en-GB"/>
              </w:rPr>
            </w:pPr>
            <w:r w:rsidRPr="00FB1CCB">
              <w:rPr>
                <w:szCs w:val="22"/>
              </w:rPr>
              <w:t>Production of awareness-raising material</w:t>
            </w:r>
            <w:r>
              <w:rPr>
                <w:szCs w:val="22"/>
              </w:rPr>
              <w:t xml:space="preserve"> (leaflet and short video in each beneficiary countries)</w:t>
            </w:r>
          </w:p>
        </w:tc>
        <w:tc>
          <w:tcPr>
            <w:tcW w:w="720" w:type="dxa"/>
            <w:tcBorders>
              <w:top w:val="single" w:sz="6" w:space="0" w:color="auto"/>
              <w:bottom w:val="single" w:sz="6" w:space="0" w:color="auto"/>
            </w:tcBorders>
            <w:shd w:val="pct15" w:color="auto" w:fill="auto"/>
          </w:tcPr>
          <w:p w:rsidR="00981B2C" w:rsidRPr="00FB1CCB" w:rsidRDefault="00981B2C" w:rsidP="00C645F1">
            <w:pPr>
              <w:jc w:val="center"/>
              <w:rPr>
                <w:szCs w:val="22"/>
                <w:lang w:val="en-GB"/>
              </w:rPr>
            </w:pPr>
          </w:p>
        </w:tc>
        <w:tc>
          <w:tcPr>
            <w:tcW w:w="720" w:type="dxa"/>
            <w:tcBorders>
              <w:top w:val="single" w:sz="6" w:space="0" w:color="auto"/>
              <w:bottom w:val="single" w:sz="6" w:space="0" w:color="auto"/>
            </w:tcBorders>
            <w:shd w:val="pct15" w:color="auto" w:fill="auto"/>
          </w:tcPr>
          <w:p w:rsidR="00981B2C" w:rsidRPr="00FB1CCB" w:rsidRDefault="00981B2C" w:rsidP="00C645F1">
            <w:pPr>
              <w:jc w:val="center"/>
              <w:rPr>
                <w:szCs w:val="22"/>
                <w:lang w:val="en-GB"/>
              </w:rPr>
            </w:pPr>
          </w:p>
        </w:tc>
        <w:tc>
          <w:tcPr>
            <w:tcW w:w="630" w:type="dxa"/>
            <w:tcBorders>
              <w:top w:val="single" w:sz="6" w:space="0" w:color="auto"/>
              <w:bottom w:val="single" w:sz="6" w:space="0" w:color="auto"/>
            </w:tcBorders>
            <w:shd w:val="pct15" w:color="auto" w:fill="auto"/>
          </w:tcPr>
          <w:p w:rsidR="00981B2C" w:rsidRPr="00FB1CCB" w:rsidRDefault="00981B2C" w:rsidP="00C645F1">
            <w:pPr>
              <w:jc w:val="center"/>
              <w:rPr>
                <w:szCs w:val="22"/>
                <w:lang w:val="en-GB"/>
              </w:rPr>
            </w:pPr>
          </w:p>
        </w:tc>
        <w:tc>
          <w:tcPr>
            <w:tcW w:w="630" w:type="dxa"/>
            <w:tcBorders>
              <w:top w:val="single" w:sz="6" w:space="0" w:color="auto"/>
              <w:bottom w:val="single" w:sz="6" w:space="0" w:color="auto"/>
            </w:tcBorders>
            <w:shd w:val="pct15" w:color="auto" w:fill="auto"/>
          </w:tcPr>
          <w:p w:rsidR="00981B2C" w:rsidRPr="00FB1CCB" w:rsidRDefault="00981B2C" w:rsidP="00C645F1">
            <w:pPr>
              <w:jc w:val="center"/>
              <w:rPr>
                <w:szCs w:val="22"/>
                <w:lang w:val="en-GB"/>
              </w:rPr>
            </w:pPr>
          </w:p>
        </w:tc>
        <w:tc>
          <w:tcPr>
            <w:tcW w:w="720" w:type="dxa"/>
            <w:shd w:val="clear" w:color="auto" w:fill="auto"/>
          </w:tcPr>
          <w:p w:rsidR="00981B2C" w:rsidRDefault="00981B2C" w:rsidP="00C645F1">
            <w:pPr>
              <w:jc w:val="center"/>
              <w:rPr>
                <w:szCs w:val="22"/>
                <w:lang w:val="en-GB"/>
              </w:rPr>
            </w:pPr>
          </w:p>
          <w:p w:rsidR="00981B2C" w:rsidRPr="00FB1CCB" w:rsidRDefault="00981B2C" w:rsidP="00C645F1">
            <w:pPr>
              <w:jc w:val="center"/>
              <w:rPr>
                <w:szCs w:val="22"/>
                <w:lang w:val="en-GB"/>
              </w:rPr>
            </w:pPr>
            <w:r>
              <w:rPr>
                <w:szCs w:val="22"/>
                <w:lang w:val="en-GB"/>
              </w:rPr>
              <w:t>X</w:t>
            </w:r>
          </w:p>
        </w:tc>
        <w:tc>
          <w:tcPr>
            <w:tcW w:w="720" w:type="dxa"/>
            <w:shd w:val="clear" w:color="auto" w:fill="auto"/>
          </w:tcPr>
          <w:p w:rsidR="00981B2C" w:rsidRDefault="00981B2C" w:rsidP="00C645F1">
            <w:pPr>
              <w:jc w:val="center"/>
              <w:rPr>
                <w:szCs w:val="22"/>
                <w:lang w:val="en-GB"/>
              </w:rPr>
            </w:pPr>
          </w:p>
          <w:p w:rsidR="00981B2C" w:rsidRPr="00FB1CCB" w:rsidRDefault="00981B2C" w:rsidP="00C645F1">
            <w:pPr>
              <w:jc w:val="center"/>
              <w:rPr>
                <w:szCs w:val="22"/>
                <w:lang w:val="en-GB"/>
              </w:rPr>
            </w:pPr>
            <w:r w:rsidRPr="00FB1CCB">
              <w:rPr>
                <w:szCs w:val="22"/>
                <w:lang w:val="en-GB"/>
              </w:rPr>
              <w:t>X</w:t>
            </w:r>
          </w:p>
        </w:tc>
        <w:tc>
          <w:tcPr>
            <w:tcW w:w="720" w:type="dxa"/>
            <w:shd w:val="clear" w:color="auto" w:fill="auto"/>
          </w:tcPr>
          <w:p w:rsidR="00981B2C" w:rsidRDefault="00981B2C" w:rsidP="00C645F1">
            <w:pPr>
              <w:jc w:val="center"/>
              <w:rPr>
                <w:szCs w:val="22"/>
                <w:lang w:val="en-GB"/>
              </w:rPr>
            </w:pPr>
          </w:p>
          <w:p w:rsidR="00981B2C" w:rsidRPr="00FB1CCB" w:rsidRDefault="00981B2C" w:rsidP="00C645F1">
            <w:pPr>
              <w:jc w:val="center"/>
              <w:rPr>
                <w:szCs w:val="22"/>
                <w:lang w:val="en-GB"/>
              </w:rPr>
            </w:pPr>
            <w:r w:rsidRPr="00FB1CCB">
              <w:rPr>
                <w:szCs w:val="22"/>
                <w:lang w:val="en-GB"/>
              </w:rPr>
              <w:t>X</w:t>
            </w:r>
          </w:p>
        </w:tc>
        <w:tc>
          <w:tcPr>
            <w:tcW w:w="630" w:type="dxa"/>
            <w:shd w:val="clear" w:color="auto" w:fill="auto"/>
          </w:tcPr>
          <w:p w:rsidR="00981B2C" w:rsidRPr="00FB1CCB" w:rsidRDefault="00981B2C" w:rsidP="00C645F1">
            <w:pPr>
              <w:jc w:val="center"/>
              <w:rPr>
                <w:szCs w:val="22"/>
                <w:lang w:val="en-GB"/>
              </w:rPr>
            </w:pPr>
          </w:p>
        </w:tc>
      </w:tr>
      <w:tr w:rsidR="006D2A09" w:rsidRPr="00FB1CCB" w:rsidTr="006D2A09">
        <w:trPr>
          <w:trHeight w:val="283"/>
        </w:trPr>
        <w:tc>
          <w:tcPr>
            <w:tcW w:w="7455" w:type="dxa"/>
            <w:shd w:val="clear" w:color="auto" w:fill="auto"/>
          </w:tcPr>
          <w:p w:rsidR="006D2A09" w:rsidRPr="00FB1CCB" w:rsidRDefault="006D2A09" w:rsidP="00C645F1">
            <w:pPr>
              <w:rPr>
                <w:szCs w:val="22"/>
                <w:lang w:val="en-GB"/>
              </w:rPr>
            </w:pPr>
            <w:r w:rsidRPr="00FB1CCB">
              <w:rPr>
                <w:lang w:val="en-GB"/>
              </w:rPr>
              <w:t>Evaluation</w:t>
            </w:r>
          </w:p>
        </w:tc>
        <w:tc>
          <w:tcPr>
            <w:tcW w:w="720" w:type="dxa"/>
            <w:tcBorders>
              <w:top w:val="single" w:sz="6" w:space="0" w:color="auto"/>
              <w:bottom w:val="single" w:sz="6" w:space="0" w:color="auto"/>
            </w:tcBorders>
            <w:shd w:val="pct15" w:color="auto" w:fill="auto"/>
          </w:tcPr>
          <w:p w:rsidR="006D2A09" w:rsidRPr="00FB1CCB" w:rsidRDefault="006D2A09" w:rsidP="00C645F1">
            <w:pPr>
              <w:jc w:val="center"/>
              <w:rPr>
                <w:szCs w:val="22"/>
                <w:lang w:val="en-GB"/>
              </w:rPr>
            </w:pPr>
          </w:p>
        </w:tc>
        <w:tc>
          <w:tcPr>
            <w:tcW w:w="720" w:type="dxa"/>
            <w:tcBorders>
              <w:top w:val="single" w:sz="6" w:space="0" w:color="auto"/>
              <w:bottom w:val="single" w:sz="6" w:space="0" w:color="auto"/>
            </w:tcBorders>
            <w:shd w:val="pct15" w:color="auto" w:fill="auto"/>
          </w:tcPr>
          <w:p w:rsidR="006D2A09" w:rsidRPr="00FB1CCB" w:rsidRDefault="006D2A09" w:rsidP="00C645F1">
            <w:pPr>
              <w:jc w:val="center"/>
              <w:rPr>
                <w:szCs w:val="22"/>
                <w:lang w:val="en-GB"/>
              </w:rPr>
            </w:pPr>
          </w:p>
        </w:tc>
        <w:tc>
          <w:tcPr>
            <w:tcW w:w="630" w:type="dxa"/>
            <w:tcBorders>
              <w:top w:val="single" w:sz="6" w:space="0" w:color="auto"/>
              <w:bottom w:val="single" w:sz="6" w:space="0" w:color="auto"/>
            </w:tcBorders>
            <w:shd w:val="pct15" w:color="auto" w:fill="auto"/>
          </w:tcPr>
          <w:p w:rsidR="006D2A09" w:rsidRPr="00FB1CCB" w:rsidRDefault="006D2A09" w:rsidP="00C645F1">
            <w:pPr>
              <w:jc w:val="center"/>
              <w:rPr>
                <w:szCs w:val="22"/>
                <w:lang w:val="en-GB"/>
              </w:rPr>
            </w:pPr>
          </w:p>
        </w:tc>
        <w:tc>
          <w:tcPr>
            <w:tcW w:w="630" w:type="dxa"/>
            <w:tcBorders>
              <w:top w:val="single" w:sz="6" w:space="0" w:color="auto"/>
              <w:bottom w:val="single" w:sz="6" w:space="0" w:color="auto"/>
            </w:tcBorders>
            <w:shd w:val="pct15" w:color="auto" w:fill="auto"/>
          </w:tcPr>
          <w:p w:rsidR="006D2A09" w:rsidRPr="00FB1CCB" w:rsidRDefault="006D2A09" w:rsidP="00C645F1">
            <w:pPr>
              <w:jc w:val="center"/>
              <w:rPr>
                <w:szCs w:val="22"/>
                <w:lang w:val="en-GB"/>
              </w:rPr>
            </w:pPr>
          </w:p>
        </w:tc>
        <w:tc>
          <w:tcPr>
            <w:tcW w:w="720" w:type="dxa"/>
            <w:shd w:val="clear" w:color="auto" w:fill="auto"/>
          </w:tcPr>
          <w:p w:rsidR="006D2A09" w:rsidRPr="00FB1CCB" w:rsidRDefault="006D2A09" w:rsidP="00C645F1">
            <w:pPr>
              <w:jc w:val="center"/>
              <w:rPr>
                <w:szCs w:val="22"/>
                <w:lang w:val="en-GB"/>
              </w:rPr>
            </w:pPr>
          </w:p>
        </w:tc>
        <w:tc>
          <w:tcPr>
            <w:tcW w:w="720" w:type="dxa"/>
            <w:shd w:val="clear" w:color="auto" w:fill="auto"/>
          </w:tcPr>
          <w:p w:rsidR="006D2A09" w:rsidRPr="00FB1CCB" w:rsidRDefault="006D2A09" w:rsidP="00C645F1">
            <w:pPr>
              <w:jc w:val="center"/>
              <w:rPr>
                <w:szCs w:val="22"/>
                <w:lang w:val="en-GB"/>
              </w:rPr>
            </w:pPr>
          </w:p>
        </w:tc>
        <w:tc>
          <w:tcPr>
            <w:tcW w:w="720" w:type="dxa"/>
            <w:shd w:val="clear" w:color="auto" w:fill="auto"/>
          </w:tcPr>
          <w:p w:rsidR="006D2A09" w:rsidRPr="00FB1CCB" w:rsidRDefault="006D2A09" w:rsidP="00C645F1">
            <w:pPr>
              <w:jc w:val="center"/>
              <w:rPr>
                <w:szCs w:val="22"/>
                <w:lang w:val="en-GB"/>
              </w:rPr>
            </w:pPr>
          </w:p>
        </w:tc>
        <w:tc>
          <w:tcPr>
            <w:tcW w:w="630" w:type="dxa"/>
            <w:shd w:val="clear" w:color="auto" w:fill="auto"/>
          </w:tcPr>
          <w:p w:rsidR="006D2A09" w:rsidRPr="00FB1CCB" w:rsidRDefault="006D2A09" w:rsidP="00C645F1">
            <w:pPr>
              <w:jc w:val="center"/>
              <w:rPr>
                <w:szCs w:val="22"/>
                <w:lang w:val="en-GB"/>
              </w:rPr>
            </w:pPr>
            <w:r w:rsidRPr="00FB1CCB">
              <w:rPr>
                <w:szCs w:val="22"/>
                <w:lang w:val="en-GB"/>
              </w:rPr>
              <w:t>X</w:t>
            </w:r>
          </w:p>
        </w:tc>
      </w:tr>
    </w:tbl>
    <w:p w:rsidR="003B4D58" w:rsidRPr="008E7DB2" w:rsidRDefault="005A5D37" w:rsidP="00C645F1">
      <w:pPr>
        <w:rPr>
          <w:lang w:val="fr-CH"/>
        </w:rPr>
      </w:pPr>
      <w:r w:rsidRPr="00FB1CCB">
        <w:rPr>
          <w:lang w:val="fr-CH"/>
        </w:rPr>
        <w:br w:type="page"/>
      </w:r>
    </w:p>
    <w:p w:rsidR="000738B8" w:rsidRPr="00550B66" w:rsidRDefault="000738B8" w:rsidP="00C645F1">
      <w:pPr>
        <w:rPr>
          <w:lang w:val="fr-CH"/>
        </w:rPr>
      </w:pPr>
      <w:r>
        <w:rPr>
          <w:lang w:val="fr-CH"/>
        </w:rPr>
        <w:lastRenderedPageBreak/>
        <w:t xml:space="preserve">5. </w:t>
      </w:r>
      <w:r w:rsidRPr="00550B66">
        <w:rPr>
          <w:szCs w:val="22"/>
          <w:lang w:val="fr-FR"/>
        </w:rPr>
        <w:t>T</w:t>
      </w:r>
      <w:r>
        <w:rPr>
          <w:szCs w:val="22"/>
          <w:lang w:val="fr-FR"/>
        </w:rPr>
        <w:t>OTAL</w:t>
      </w:r>
      <w:r w:rsidRPr="00550B66">
        <w:rPr>
          <w:szCs w:val="22"/>
          <w:lang w:val="fr-FR"/>
        </w:rPr>
        <w:t xml:space="preserve"> </w:t>
      </w:r>
      <w:proofErr w:type="spellStart"/>
      <w:r w:rsidRPr="00550B66">
        <w:rPr>
          <w:szCs w:val="22"/>
          <w:lang w:val="fr-FR"/>
        </w:rPr>
        <w:t>RESOURCES</w:t>
      </w:r>
      <w:proofErr w:type="spellEnd"/>
      <w:r w:rsidRPr="00550B66">
        <w:rPr>
          <w:szCs w:val="22"/>
          <w:lang w:val="fr-FR"/>
        </w:rPr>
        <w:t xml:space="preserve"> BY OUTPUT </w:t>
      </w:r>
    </w:p>
    <w:p w:rsidR="000738B8" w:rsidRPr="00550B66" w:rsidRDefault="000738B8" w:rsidP="00C645F1">
      <w:pPr>
        <w:rPr>
          <w:szCs w:val="22"/>
          <w:lang w:val="fr-FR"/>
        </w:rPr>
      </w:pPr>
    </w:p>
    <w:p w:rsidR="000738B8" w:rsidRPr="00550B66" w:rsidRDefault="000738B8" w:rsidP="00C645F1">
      <w:pPr>
        <w:rPr>
          <w:szCs w:val="22"/>
          <w:lang w:val="fr-FR"/>
        </w:rPr>
      </w:pPr>
    </w:p>
    <w:tbl>
      <w:tblPr>
        <w:tblW w:w="108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1280"/>
        <w:gridCol w:w="1268"/>
        <w:gridCol w:w="1313"/>
        <w:gridCol w:w="1268"/>
        <w:gridCol w:w="2152"/>
      </w:tblGrid>
      <w:tr w:rsidR="00225AB3" w:rsidRPr="00550B66" w:rsidTr="00225AB3">
        <w:trPr>
          <w:trHeight w:val="263"/>
        </w:trPr>
        <w:tc>
          <w:tcPr>
            <w:tcW w:w="3546" w:type="dxa"/>
            <w:shd w:val="clear" w:color="000000" w:fill="DCE6F1"/>
            <w:hideMark/>
          </w:tcPr>
          <w:p w:rsidR="00225AB3" w:rsidRPr="00550B66" w:rsidRDefault="00225AB3" w:rsidP="00C645F1">
            <w:pPr>
              <w:rPr>
                <w:rFonts w:eastAsia="Times New Roman"/>
                <w:b/>
                <w:bCs/>
                <w:color w:val="000000"/>
                <w:szCs w:val="22"/>
                <w:lang w:val="fr-FR" w:eastAsia="en-US"/>
              </w:rPr>
            </w:pPr>
            <w:r w:rsidRPr="00550B66">
              <w:rPr>
                <w:rFonts w:eastAsia="Times New Roman"/>
                <w:b/>
                <w:bCs/>
                <w:color w:val="000000"/>
                <w:szCs w:val="22"/>
                <w:lang w:val="fr-FR" w:eastAsia="en-US"/>
              </w:rPr>
              <w:t>Project outputs</w:t>
            </w:r>
          </w:p>
        </w:tc>
        <w:tc>
          <w:tcPr>
            <w:tcW w:w="2548" w:type="dxa"/>
            <w:gridSpan w:val="2"/>
            <w:shd w:val="clear" w:color="000000" w:fill="DCE6F1"/>
            <w:vAlign w:val="bottom"/>
            <w:hideMark/>
          </w:tcPr>
          <w:p w:rsidR="00225AB3" w:rsidRPr="00550B66" w:rsidRDefault="00225AB3" w:rsidP="00C645F1">
            <w:pPr>
              <w:jc w:val="center"/>
              <w:rPr>
                <w:rFonts w:eastAsia="Times New Roman"/>
                <w:b/>
                <w:bCs/>
                <w:color w:val="000000"/>
                <w:szCs w:val="22"/>
                <w:lang w:val="fr-FR" w:eastAsia="en-US"/>
              </w:rPr>
            </w:pPr>
            <w:r w:rsidRPr="00550B66">
              <w:rPr>
                <w:rFonts w:eastAsia="Times New Roman"/>
                <w:b/>
                <w:bCs/>
                <w:color w:val="000000"/>
                <w:szCs w:val="22"/>
                <w:lang w:val="fr-FR" w:eastAsia="en-US"/>
              </w:rPr>
              <w:t>2020</w:t>
            </w:r>
          </w:p>
        </w:tc>
        <w:tc>
          <w:tcPr>
            <w:tcW w:w="2581" w:type="dxa"/>
            <w:gridSpan w:val="2"/>
            <w:shd w:val="clear" w:color="000000" w:fill="DCE6F1"/>
          </w:tcPr>
          <w:p w:rsidR="00225AB3" w:rsidRPr="00550B66" w:rsidRDefault="00225AB3" w:rsidP="00C645F1">
            <w:pPr>
              <w:jc w:val="center"/>
              <w:rPr>
                <w:rFonts w:eastAsia="Times New Roman"/>
                <w:b/>
                <w:bCs/>
                <w:color w:val="000000"/>
                <w:szCs w:val="22"/>
                <w:lang w:val="fr-FR" w:eastAsia="en-US"/>
              </w:rPr>
            </w:pPr>
            <w:r w:rsidRPr="00550B66">
              <w:rPr>
                <w:rFonts w:eastAsia="Times New Roman"/>
                <w:b/>
                <w:bCs/>
                <w:color w:val="000000"/>
                <w:szCs w:val="22"/>
                <w:lang w:val="fr-FR" w:eastAsia="en-US"/>
              </w:rPr>
              <w:t>2021</w:t>
            </w:r>
          </w:p>
        </w:tc>
        <w:tc>
          <w:tcPr>
            <w:tcW w:w="2152" w:type="dxa"/>
            <w:shd w:val="clear" w:color="000000" w:fill="DCE6F1"/>
            <w:vAlign w:val="center"/>
            <w:hideMark/>
          </w:tcPr>
          <w:p w:rsidR="00225AB3" w:rsidRPr="00550B66" w:rsidRDefault="00225AB3" w:rsidP="00C645F1">
            <w:pPr>
              <w:jc w:val="center"/>
              <w:rPr>
                <w:rFonts w:eastAsia="Times New Roman"/>
                <w:b/>
                <w:bCs/>
                <w:color w:val="000000"/>
                <w:szCs w:val="22"/>
                <w:lang w:val="fr-FR" w:eastAsia="en-US"/>
              </w:rPr>
            </w:pPr>
            <w:r w:rsidRPr="00550B66">
              <w:rPr>
                <w:rFonts w:eastAsia="Times New Roman"/>
                <w:b/>
                <w:bCs/>
                <w:color w:val="000000"/>
                <w:szCs w:val="22"/>
                <w:lang w:val="fr-FR" w:eastAsia="en-US"/>
              </w:rPr>
              <w:t>Total</w:t>
            </w:r>
          </w:p>
        </w:tc>
      </w:tr>
      <w:tr w:rsidR="00225AB3" w:rsidRPr="00FB1CCB" w:rsidTr="00225AB3">
        <w:trPr>
          <w:trHeight w:val="589"/>
        </w:trPr>
        <w:tc>
          <w:tcPr>
            <w:tcW w:w="3546" w:type="dxa"/>
            <w:shd w:val="clear" w:color="000000" w:fill="DCE6F1"/>
            <w:hideMark/>
          </w:tcPr>
          <w:p w:rsidR="00225AB3" w:rsidRPr="00550B66" w:rsidRDefault="00225AB3" w:rsidP="00C645F1">
            <w:pPr>
              <w:rPr>
                <w:rFonts w:eastAsia="Times New Roman"/>
                <w:b/>
                <w:bCs/>
                <w:color w:val="000000"/>
                <w:szCs w:val="22"/>
                <w:lang w:val="fr-FR" w:eastAsia="en-US"/>
              </w:rPr>
            </w:pPr>
            <w:r w:rsidRPr="00550B66">
              <w:rPr>
                <w:rFonts w:eastAsia="Times New Roman"/>
                <w:b/>
                <w:bCs/>
                <w:color w:val="000000"/>
                <w:szCs w:val="22"/>
                <w:lang w:val="fr-FR" w:eastAsia="en-US"/>
              </w:rPr>
              <w:t> </w:t>
            </w:r>
          </w:p>
        </w:tc>
        <w:tc>
          <w:tcPr>
            <w:tcW w:w="1280" w:type="dxa"/>
            <w:shd w:val="clear" w:color="000000" w:fill="DCE6F1"/>
            <w:hideMark/>
          </w:tcPr>
          <w:p w:rsidR="00225AB3" w:rsidRPr="00550B66" w:rsidRDefault="00225AB3" w:rsidP="00C645F1">
            <w:pPr>
              <w:rPr>
                <w:rFonts w:eastAsia="Times New Roman"/>
                <w:b/>
                <w:bCs/>
                <w:color w:val="000000"/>
                <w:szCs w:val="22"/>
                <w:lang w:val="fr-FR" w:eastAsia="en-US"/>
              </w:rPr>
            </w:pPr>
            <w:r w:rsidRPr="00550B66">
              <w:rPr>
                <w:rFonts w:eastAsia="Times New Roman"/>
                <w:b/>
                <w:bCs/>
                <w:color w:val="000000"/>
                <w:szCs w:val="22"/>
                <w:lang w:val="fr-FR" w:eastAsia="en-US"/>
              </w:rPr>
              <w:t>Personnel</w:t>
            </w:r>
          </w:p>
        </w:tc>
        <w:tc>
          <w:tcPr>
            <w:tcW w:w="1268" w:type="dxa"/>
            <w:shd w:val="clear" w:color="000000" w:fill="DCE6F1"/>
            <w:hideMark/>
          </w:tcPr>
          <w:p w:rsidR="00225AB3" w:rsidRPr="00550B66" w:rsidRDefault="00225AB3" w:rsidP="00C645F1">
            <w:pPr>
              <w:rPr>
                <w:rFonts w:eastAsia="Times New Roman"/>
                <w:b/>
                <w:bCs/>
                <w:color w:val="000000"/>
                <w:szCs w:val="22"/>
                <w:lang w:val="fr-FR" w:eastAsia="en-US"/>
              </w:rPr>
            </w:pPr>
            <w:r w:rsidRPr="00550B66">
              <w:rPr>
                <w:rFonts w:eastAsia="Times New Roman"/>
                <w:b/>
                <w:bCs/>
                <w:color w:val="000000"/>
                <w:szCs w:val="22"/>
                <w:lang w:val="fr-FR" w:eastAsia="en-US"/>
              </w:rPr>
              <w:t>Non-personnel</w:t>
            </w:r>
          </w:p>
        </w:tc>
        <w:tc>
          <w:tcPr>
            <w:tcW w:w="1313" w:type="dxa"/>
            <w:shd w:val="clear" w:color="000000" w:fill="DCE6F1"/>
          </w:tcPr>
          <w:p w:rsidR="00225AB3" w:rsidRPr="00550B66" w:rsidRDefault="00225AB3" w:rsidP="00C645F1">
            <w:pPr>
              <w:rPr>
                <w:rFonts w:eastAsia="Times New Roman"/>
                <w:b/>
                <w:bCs/>
                <w:color w:val="000000"/>
                <w:szCs w:val="22"/>
                <w:lang w:val="fr-FR" w:eastAsia="en-US"/>
              </w:rPr>
            </w:pPr>
            <w:r w:rsidRPr="00550B66">
              <w:rPr>
                <w:rFonts w:eastAsia="Times New Roman"/>
                <w:b/>
                <w:bCs/>
                <w:color w:val="000000"/>
                <w:szCs w:val="22"/>
                <w:lang w:val="fr-FR" w:eastAsia="en-US"/>
              </w:rPr>
              <w:t>Personnel</w:t>
            </w:r>
          </w:p>
        </w:tc>
        <w:tc>
          <w:tcPr>
            <w:tcW w:w="1268" w:type="dxa"/>
            <w:shd w:val="clear" w:color="000000" w:fill="DCE6F1"/>
          </w:tcPr>
          <w:p w:rsidR="00225AB3" w:rsidRPr="00550B66" w:rsidRDefault="00225AB3" w:rsidP="00C645F1">
            <w:pPr>
              <w:rPr>
                <w:rFonts w:eastAsia="Times New Roman"/>
                <w:b/>
                <w:bCs/>
                <w:color w:val="000000"/>
                <w:szCs w:val="22"/>
                <w:lang w:val="fr-FR" w:eastAsia="en-US"/>
              </w:rPr>
            </w:pPr>
            <w:r w:rsidRPr="00550B66">
              <w:rPr>
                <w:rFonts w:eastAsia="Times New Roman"/>
                <w:b/>
                <w:bCs/>
                <w:color w:val="000000"/>
                <w:szCs w:val="22"/>
                <w:lang w:val="fr-FR" w:eastAsia="en-US"/>
              </w:rPr>
              <w:t>Non-personnel</w:t>
            </w:r>
          </w:p>
        </w:tc>
        <w:tc>
          <w:tcPr>
            <w:tcW w:w="2152" w:type="dxa"/>
            <w:shd w:val="clear" w:color="000000" w:fill="DCE6F1"/>
            <w:vAlign w:val="bottom"/>
            <w:hideMark/>
          </w:tcPr>
          <w:p w:rsidR="00225AB3" w:rsidRPr="00FB1CCB" w:rsidRDefault="00225AB3" w:rsidP="00C645F1">
            <w:pPr>
              <w:rPr>
                <w:rFonts w:eastAsia="Times New Roman"/>
                <w:b/>
                <w:bCs/>
                <w:color w:val="000000"/>
                <w:szCs w:val="22"/>
                <w:lang w:eastAsia="en-US"/>
              </w:rPr>
            </w:pPr>
            <w:r w:rsidRPr="00FB1CCB">
              <w:rPr>
                <w:rFonts w:eastAsia="Times New Roman"/>
                <w:b/>
                <w:bCs/>
                <w:color w:val="000000"/>
                <w:szCs w:val="22"/>
                <w:lang w:eastAsia="en-US"/>
              </w:rPr>
              <w:t> </w:t>
            </w:r>
          </w:p>
        </w:tc>
      </w:tr>
      <w:tr w:rsidR="00241437" w:rsidRPr="00FB1CCB" w:rsidTr="00225AB3">
        <w:trPr>
          <w:trHeight w:val="383"/>
        </w:trPr>
        <w:tc>
          <w:tcPr>
            <w:tcW w:w="3546" w:type="dxa"/>
            <w:shd w:val="clear" w:color="auto" w:fill="auto"/>
            <w:vAlign w:val="center"/>
            <w:hideMark/>
          </w:tcPr>
          <w:p w:rsidR="00241437" w:rsidRPr="00FB1CCB" w:rsidRDefault="00241437" w:rsidP="00C645F1">
            <w:pPr>
              <w:rPr>
                <w:rFonts w:eastAsia="Times New Roman"/>
                <w:color w:val="000000"/>
                <w:szCs w:val="22"/>
                <w:lang w:eastAsia="en-US"/>
              </w:rPr>
            </w:pPr>
            <w:r w:rsidRPr="00FB1CCB">
              <w:rPr>
                <w:rFonts w:eastAsia="Times New Roman"/>
                <w:color w:val="000000"/>
                <w:szCs w:val="22"/>
                <w:lang w:eastAsia="en-US"/>
              </w:rPr>
              <w:t>4 scoping studies</w:t>
            </w:r>
          </w:p>
        </w:tc>
        <w:tc>
          <w:tcPr>
            <w:tcW w:w="1280" w:type="dxa"/>
            <w:shd w:val="clear" w:color="auto" w:fill="auto"/>
            <w:vAlign w:val="center"/>
            <w:hideMark/>
          </w:tcPr>
          <w:p w:rsidR="00241437" w:rsidRPr="00FB1CCB" w:rsidRDefault="00241437" w:rsidP="00C645F1">
            <w:pPr>
              <w:jc w:val="right"/>
              <w:rPr>
                <w:rFonts w:eastAsia="Times New Roman"/>
                <w:color w:val="000000"/>
                <w:szCs w:val="22"/>
                <w:lang w:eastAsia="en-US"/>
              </w:rPr>
            </w:pPr>
          </w:p>
        </w:tc>
        <w:tc>
          <w:tcPr>
            <w:tcW w:w="1268" w:type="dxa"/>
            <w:shd w:val="clear" w:color="auto" w:fill="auto"/>
            <w:vAlign w:val="center"/>
            <w:hideMark/>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28,000</w:t>
            </w:r>
          </w:p>
        </w:tc>
        <w:tc>
          <w:tcPr>
            <w:tcW w:w="1313" w:type="dxa"/>
            <w:vAlign w:val="center"/>
          </w:tcPr>
          <w:p w:rsidR="00241437" w:rsidRPr="00FB1CCB" w:rsidRDefault="00241437" w:rsidP="00C645F1">
            <w:pPr>
              <w:jc w:val="right"/>
              <w:rPr>
                <w:rFonts w:eastAsia="Times New Roman"/>
                <w:color w:val="000000"/>
                <w:szCs w:val="22"/>
                <w:lang w:eastAsia="en-US"/>
              </w:rPr>
            </w:pPr>
          </w:p>
        </w:tc>
        <w:tc>
          <w:tcPr>
            <w:tcW w:w="1268" w:type="dxa"/>
            <w:vAlign w:val="center"/>
          </w:tcPr>
          <w:p w:rsidR="00241437" w:rsidRPr="00FB1CCB" w:rsidRDefault="00241437" w:rsidP="00C645F1">
            <w:pPr>
              <w:jc w:val="right"/>
              <w:rPr>
                <w:rFonts w:eastAsia="Times New Roman"/>
                <w:color w:val="000000"/>
                <w:szCs w:val="22"/>
                <w:lang w:eastAsia="en-US"/>
              </w:rPr>
            </w:pPr>
          </w:p>
        </w:tc>
        <w:tc>
          <w:tcPr>
            <w:tcW w:w="2152" w:type="dxa"/>
            <w:shd w:val="clear" w:color="auto" w:fill="auto"/>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28,000</w:t>
            </w:r>
          </w:p>
        </w:tc>
      </w:tr>
      <w:tr w:rsidR="00241437" w:rsidRPr="00FB1CCB" w:rsidTr="00225AB3">
        <w:trPr>
          <w:trHeight w:val="383"/>
        </w:trPr>
        <w:tc>
          <w:tcPr>
            <w:tcW w:w="3546" w:type="dxa"/>
            <w:shd w:val="clear" w:color="auto" w:fill="auto"/>
            <w:vAlign w:val="center"/>
          </w:tcPr>
          <w:p w:rsidR="00241437" w:rsidRPr="00FB1CCB" w:rsidRDefault="00241437" w:rsidP="00C645F1">
            <w:pPr>
              <w:rPr>
                <w:rFonts w:eastAsia="Times New Roman"/>
                <w:color w:val="000000"/>
                <w:szCs w:val="22"/>
                <w:lang w:eastAsia="en-US"/>
              </w:rPr>
            </w:pPr>
            <w:r w:rsidRPr="00FB1CCB">
              <w:rPr>
                <w:rFonts w:eastAsia="Times New Roman"/>
                <w:color w:val="000000"/>
                <w:szCs w:val="22"/>
                <w:lang w:eastAsia="en-US"/>
              </w:rPr>
              <w:t>4 information events</w:t>
            </w:r>
          </w:p>
        </w:tc>
        <w:tc>
          <w:tcPr>
            <w:tcW w:w="1280" w:type="dxa"/>
            <w:shd w:val="clear" w:color="auto" w:fill="auto"/>
            <w:vAlign w:val="center"/>
          </w:tcPr>
          <w:p w:rsidR="00241437" w:rsidRPr="00FB1CCB" w:rsidRDefault="00241437" w:rsidP="00C645F1">
            <w:pPr>
              <w:jc w:val="right"/>
              <w:rPr>
                <w:rFonts w:eastAsia="Times New Roman"/>
                <w:color w:val="000000"/>
                <w:szCs w:val="22"/>
                <w:lang w:eastAsia="en-US"/>
              </w:rPr>
            </w:pPr>
          </w:p>
        </w:tc>
        <w:tc>
          <w:tcPr>
            <w:tcW w:w="1268" w:type="dxa"/>
            <w:shd w:val="clear" w:color="auto" w:fill="auto"/>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30,000</w:t>
            </w:r>
          </w:p>
        </w:tc>
        <w:tc>
          <w:tcPr>
            <w:tcW w:w="1313" w:type="dxa"/>
            <w:vAlign w:val="center"/>
          </w:tcPr>
          <w:p w:rsidR="00241437" w:rsidRPr="00FB1CCB" w:rsidRDefault="00241437" w:rsidP="00C645F1">
            <w:pPr>
              <w:jc w:val="right"/>
              <w:rPr>
                <w:rFonts w:eastAsia="Times New Roman"/>
                <w:color w:val="000000"/>
                <w:szCs w:val="22"/>
                <w:lang w:eastAsia="en-US"/>
              </w:rPr>
            </w:pPr>
          </w:p>
        </w:tc>
        <w:tc>
          <w:tcPr>
            <w:tcW w:w="1268" w:type="dxa"/>
            <w:vAlign w:val="center"/>
          </w:tcPr>
          <w:p w:rsidR="00241437" w:rsidRPr="00FB1CCB" w:rsidRDefault="00241437" w:rsidP="00C645F1">
            <w:pPr>
              <w:jc w:val="right"/>
              <w:rPr>
                <w:rFonts w:eastAsia="Times New Roman"/>
                <w:color w:val="000000"/>
                <w:szCs w:val="22"/>
                <w:lang w:eastAsia="en-US"/>
              </w:rPr>
            </w:pPr>
          </w:p>
        </w:tc>
        <w:tc>
          <w:tcPr>
            <w:tcW w:w="2152" w:type="dxa"/>
            <w:shd w:val="clear" w:color="auto" w:fill="auto"/>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30,000</w:t>
            </w:r>
          </w:p>
        </w:tc>
      </w:tr>
      <w:tr w:rsidR="00241437" w:rsidRPr="00FB1CCB" w:rsidTr="00225AB3">
        <w:trPr>
          <w:trHeight w:val="383"/>
        </w:trPr>
        <w:tc>
          <w:tcPr>
            <w:tcW w:w="3546" w:type="dxa"/>
            <w:shd w:val="clear" w:color="auto" w:fill="auto"/>
            <w:vAlign w:val="center"/>
          </w:tcPr>
          <w:p w:rsidR="00241437" w:rsidRPr="00FB1CCB" w:rsidRDefault="00241437" w:rsidP="00C645F1">
            <w:pPr>
              <w:rPr>
                <w:rFonts w:eastAsia="Times New Roman"/>
                <w:color w:val="000000"/>
                <w:szCs w:val="22"/>
                <w:lang w:eastAsia="en-US"/>
              </w:rPr>
            </w:pPr>
            <w:r>
              <w:rPr>
                <w:szCs w:val="22"/>
                <w:lang w:val="en-GB"/>
              </w:rPr>
              <w:t>Selection of product and i</w:t>
            </w:r>
            <w:r w:rsidRPr="00222E56">
              <w:rPr>
                <w:szCs w:val="22"/>
                <w:lang w:val="en-GB"/>
              </w:rPr>
              <w:t>dentification</w:t>
            </w:r>
            <w:r>
              <w:rPr>
                <w:szCs w:val="22"/>
                <w:lang w:val="en-GB"/>
              </w:rPr>
              <w:t>/creation</w:t>
            </w:r>
            <w:r w:rsidRPr="00222E56">
              <w:rPr>
                <w:szCs w:val="22"/>
                <w:lang w:val="en-GB"/>
              </w:rPr>
              <w:t xml:space="preserve"> of association</w:t>
            </w:r>
            <w:r>
              <w:rPr>
                <w:szCs w:val="22"/>
                <w:lang w:val="en-GB"/>
              </w:rPr>
              <w:t xml:space="preserve"> (4)</w:t>
            </w:r>
          </w:p>
        </w:tc>
        <w:tc>
          <w:tcPr>
            <w:tcW w:w="1280" w:type="dxa"/>
            <w:shd w:val="clear" w:color="auto" w:fill="auto"/>
            <w:vAlign w:val="center"/>
          </w:tcPr>
          <w:p w:rsidR="00241437" w:rsidRPr="00FB1CCB" w:rsidRDefault="00241437" w:rsidP="00C645F1">
            <w:pPr>
              <w:jc w:val="right"/>
              <w:rPr>
                <w:rFonts w:eastAsia="Times New Roman"/>
                <w:color w:val="000000"/>
                <w:szCs w:val="22"/>
                <w:lang w:eastAsia="en-US"/>
              </w:rPr>
            </w:pPr>
          </w:p>
        </w:tc>
        <w:tc>
          <w:tcPr>
            <w:tcW w:w="1268" w:type="dxa"/>
            <w:shd w:val="clear" w:color="auto" w:fill="auto"/>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20,000</w:t>
            </w:r>
          </w:p>
        </w:tc>
        <w:tc>
          <w:tcPr>
            <w:tcW w:w="1313" w:type="dxa"/>
            <w:vAlign w:val="center"/>
          </w:tcPr>
          <w:p w:rsidR="00241437" w:rsidRPr="00FB1CCB" w:rsidRDefault="00241437" w:rsidP="00C645F1">
            <w:pPr>
              <w:jc w:val="right"/>
              <w:rPr>
                <w:rFonts w:eastAsia="Times New Roman"/>
                <w:color w:val="000000"/>
                <w:szCs w:val="22"/>
                <w:lang w:eastAsia="en-US"/>
              </w:rPr>
            </w:pPr>
          </w:p>
        </w:tc>
        <w:tc>
          <w:tcPr>
            <w:tcW w:w="1268" w:type="dxa"/>
            <w:vAlign w:val="center"/>
          </w:tcPr>
          <w:p w:rsidR="00241437" w:rsidRPr="00FB1CCB" w:rsidRDefault="00241437" w:rsidP="00C645F1">
            <w:pPr>
              <w:jc w:val="right"/>
              <w:rPr>
                <w:rFonts w:eastAsia="Times New Roman"/>
                <w:color w:val="000000"/>
                <w:szCs w:val="22"/>
                <w:lang w:eastAsia="en-US"/>
              </w:rPr>
            </w:pPr>
          </w:p>
        </w:tc>
        <w:tc>
          <w:tcPr>
            <w:tcW w:w="2152" w:type="dxa"/>
            <w:shd w:val="clear" w:color="auto" w:fill="auto"/>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20,000</w:t>
            </w:r>
          </w:p>
        </w:tc>
      </w:tr>
      <w:tr w:rsidR="00241437" w:rsidRPr="00FB1CCB" w:rsidTr="00225AB3">
        <w:trPr>
          <w:trHeight w:val="383"/>
        </w:trPr>
        <w:tc>
          <w:tcPr>
            <w:tcW w:w="3546" w:type="dxa"/>
            <w:shd w:val="clear" w:color="auto" w:fill="auto"/>
            <w:vAlign w:val="center"/>
          </w:tcPr>
          <w:p w:rsidR="00241437" w:rsidRPr="00FB1CCB" w:rsidRDefault="00241437" w:rsidP="00C645F1">
            <w:pPr>
              <w:rPr>
                <w:rFonts w:eastAsia="Times New Roman"/>
                <w:color w:val="000000"/>
                <w:szCs w:val="22"/>
                <w:lang w:eastAsia="en-US"/>
              </w:rPr>
            </w:pPr>
            <w:r w:rsidRPr="00FB1CCB">
              <w:rPr>
                <w:rFonts w:eastAsia="Times New Roman"/>
                <w:color w:val="000000"/>
                <w:szCs w:val="22"/>
                <w:lang w:eastAsia="en-US"/>
              </w:rPr>
              <w:t>4 workshops with members of association</w:t>
            </w:r>
          </w:p>
        </w:tc>
        <w:tc>
          <w:tcPr>
            <w:tcW w:w="1280" w:type="dxa"/>
            <w:shd w:val="clear" w:color="auto" w:fill="auto"/>
            <w:vAlign w:val="center"/>
          </w:tcPr>
          <w:p w:rsidR="00241437" w:rsidRPr="00FB1CCB" w:rsidRDefault="00241437" w:rsidP="00C645F1">
            <w:pPr>
              <w:jc w:val="right"/>
              <w:rPr>
                <w:rFonts w:eastAsia="Times New Roman"/>
                <w:color w:val="000000"/>
                <w:szCs w:val="22"/>
                <w:lang w:eastAsia="en-US"/>
              </w:rPr>
            </w:pPr>
          </w:p>
        </w:tc>
        <w:tc>
          <w:tcPr>
            <w:tcW w:w="1268" w:type="dxa"/>
            <w:shd w:val="clear" w:color="auto" w:fill="auto"/>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30,000</w:t>
            </w:r>
          </w:p>
        </w:tc>
        <w:tc>
          <w:tcPr>
            <w:tcW w:w="1313" w:type="dxa"/>
            <w:vAlign w:val="center"/>
          </w:tcPr>
          <w:p w:rsidR="00241437" w:rsidRPr="00FB1CCB" w:rsidRDefault="00241437" w:rsidP="00C645F1">
            <w:pPr>
              <w:jc w:val="right"/>
              <w:rPr>
                <w:rFonts w:eastAsia="Times New Roman"/>
                <w:color w:val="000000"/>
                <w:szCs w:val="22"/>
                <w:lang w:eastAsia="en-US"/>
              </w:rPr>
            </w:pPr>
          </w:p>
        </w:tc>
        <w:tc>
          <w:tcPr>
            <w:tcW w:w="1268" w:type="dxa"/>
            <w:vAlign w:val="center"/>
          </w:tcPr>
          <w:p w:rsidR="00241437" w:rsidRPr="00FB1CCB" w:rsidRDefault="00241437" w:rsidP="00C645F1">
            <w:pPr>
              <w:jc w:val="right"/>
              <w:rPr>
                <w:rFonts w:eastAsia="Times New Roman"/>
                <w:color w:val="000000"/>
                <w:szCs w:val="22"/>
                <w:lang w:eastAsia="en-US"/>
              </w:rPr>
            </w:pPr>
          </w:p>
        </w:tc>
        <w:tc>
          <w:tcPr>
            <w:tcW w:w="2152" w:type="dxa"/>
            <w:shd w:val="clear" w:color="auto" w:fill="auto"/>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30,000</w:t>
            </w:r>
          </w:p>
        </w:tc>
      </w:tr>
      <w:tr w:rsidR="00241437" w:rsidRPr="00FB1CCB" w:rsidTr="00225AB3">
        <w:trPr>
          <w:trHeight w:val="383"/>
        </w:trPr>
        <w:tc>
          <w:tcPr>
            <w:tcW w:w="3546" w:type="dxa"/>
            <w:shd w:val="clear" w:color="auto" w:fill="auto"/>
            <w:vAlign w:val="center"/>
          </w:tcPr>
          <w:p w:rsidR="00241437" w:rsidRPr="00FB1CCB" w:rsidRDefault="00241437" w:rsidP="00C645F1">
            <w:pPr>
              <w:rPr>
                <w:rFonts w:eastAsia="Times New Roman"/>
                <w:color w:val="000000"/>
                <w:szCs w:val="22"/>
                <w:lang w:eastAsia="en-US"/>
              </w:rPr>
            </w:pPr>
            <w:r w:rsidRPr="00FB1CCB">
              <w:rPr>
                <w:rFonts w:eastAsia="Times New Roman"/>
                <w:color w:val="000000"/>
                <w:szCs w:val="22"/>
                <w:lang w:eastAsia="en-US"/>
              </w:rPr>
              <w:t xml:space="preserve">Drafting </w:t>
            </w:r>
            <w:r>
              <w:rPr>
                <w:rFonts w:eastAsia="Times New Roman"/>
                <w:color w:val="000000"/>
                <w:szCs w:val="22"/>
                <w:lang w:eastAsia="en-US"/>
              </w:rPr>
              <w:t xml:space="preserve">and adoption </w:t>
            </w:r>
            <w:r w:rsidRPr="00FB1CCB">
              <w:rPr>
                <w:rFonts w:eastAsia="Times New Roman"/>
                <w:color w:val="000000"/>
                <w:szCs w:val="22"/>
                <w:lang w:eastAsia="en-US"/>
              </w:rPr>
              <w:t>of regulations (4)</w:t>
            </w:r>
          </w:p>
        </w:tc>
        <w:tc>
          <w:tcPr>
            <w:tcW w:w="1280" w:type="dxa"/>
            <w:shd w:val="clear" w:color="auto" w:fill="auto"/>
            <w:vAlign w:val="center"/>
          </w:tcPr>
          <w:p w:rsidR="00241437" w:rsidRPr="00FB1CCB" w:rsidRDefault="00241437" w:rsidP="00C645F1">
            <w:pPr>
              <w:jc w:val="right"/>
              <w:rPr>
                <w:rFonts w:eastAsia="Times New Roman"/>
                <w:color w:val="000000"/>
                <w:szCs w:val="22"/>
                <w:lang w:eastAsia="en-US"/>
              </w:rPr>
            </w:pPr>
          </w:p>
        </w:tc>
        <w:tc>
          <w:tcPr>
            <w:tcW w:w="1268" w:type="dxa"/>
            <w:shd w:val="clear" w:color="auto" w:fill="auto"/>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28,000</w:t>
            </w:r>
          </w:p>
        </w:tc>
        <w:tc>
          <w:tcPr>
            <w:tcW w:w="1313" w:type="dxa"/>
            <w:vAlign w:val="center"/>
          </w:tcPr>
          <w:p w:rsidR="00241437" w:rsidRPr="00FB1CCB" w:rsidRDefault="00241437" w:rsidP="00C645F1">
            <w:pPr>
              <w:jc w:val="right"/>
              <w:rPr>
                <w:rFonts w:eastAsia="Times New Roman"/>
                <w:color w:val="000000"/>
                <w:szCs w:val="22"/>
                <w:lang w:eastAsia="en-US"/>
              </w:rPr>
            </w:pPr>
          </w:p>
        </w:tc>
        <w:tc>
          <w:tcPr>
            <w:tcW w:w="1268" w:type="dxa"/>
            <w:vAlign w:val="center"/>
          </w:tcPr>
          <w:p w:rsidR="00241437" w:rsidRPr="00FB1CCB" w:rsidRDefault="00241437" w:rsidP="00C645F1">
            <w:pPr>
              <w:jc w:val="right"/>
              <w:rPr>
                <w:rFonts w:eastAsia="Times New Roman"/>
                <w:color w:val="000000"/>
                <w:szCs w:val="22"/>
                <w:lang w:eastAsia="en-US"/>
              </w:rPr>
            </w:pPr>
          </w:p>
        </w:tc>
        <w:tc>
          <w:tcPr>
            <w:tcW w:w="2152" w:type="dxa"/>
            <w:shd w:val="clear" w:color="auto" w:fill="auto"/>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28,000</w:t>
            </w:r>
          </w:p>
        </w:tc>
      </w:tr>
      <w:tr w:rsidR="00241437" w:rsidRPr="00FB1CCB" w:rsidTr="00225AB3">
        <w:trPr>
          <w:trHeight w:val="383"/>
        </w:trPr>
        <w:tc>
          <w:tcPr>
            <w:tcW w:w="3546" w:type="dxa"/>
            <w:shd w:val="clear" w:color="auto" w:fill="auto"/>
            <w:vAlign w:val="center"/>
          </w:tcPr>
          <w:p w:rsidR="00241437" w:rsidRPr="00FB1CCB" w:rsidRDefault="00241437" w:rsidP="00C645F1">
            <w:pPr>
              <w:rPr>
                <w:rFonts w:eastAsia="Times New Roman"/>
                <w:color w:val="000000"/>
                <w:szCs w:val="22"/>
                <w:lang w:eastAsia="en-US"/>
              </w:rPr>
            </w:pPr>
            <w:r w:rsidRPr="00FB1CCB">
              <w:rPr>
                <w:rFonts w:eastAsia="Times New Roman"/>
                <w:color w:val="000000"/>
                <w:szCs w:val="22"/>
                <w:lang w:eastAsia="en-US"/>
              </w:rPr>
              <w:t>Design of logo (4)</w:t>
            </w:r>
          </w:p>
        </w:tc>
        <w:tc>
          <w:tcPr>
            <w:tcW w:w="1280" w:type="dxa"/>
            <w:shd w:val="clear" w:color="auto" w:fill="auto"/>
            <w:vAlign w:val="center"/>
          </w:tcPr>
          <w:p w:rsidR="00241437" w:rsidRPr="00FB1CCB" w:rsidRDefault="00241437" w:rsidP="00C645F1">
            <w:pPr>
              <w:jc w:val="right"/>
              <w:rPr>
                <w:rFonts w:eastAsia="Times New Roman"/>
                <w:color w:val="000000"/>
                <w:szCs w:val="22"/>
                <w:lang w:eastAsia="en-US"/>
              </w:rPr>
            </w:pPr>
          </w:p>
        </w:tc>
        <w:tc>
          <w:tcPr>
            <w:tcW w:w="1268" w:type="dxa"/>
            <w:shd w:val="clear" w:color="auto" w:fill="auto"/>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9,000</w:t>
            </w:r>
          </w:p>
        </w:tc>
        <w:tc>
          <w:tcPr>
            <w:tcW w:w="1313" w:type="dxa"/>
            <w:vAlign w:val="center"/>
          </w:tcPr>
          <w:p w:rsidR="00241437" w:rsidRPr="00FB1CCB" w:rsidRDefault="00241437" w:rsidP="00C645F1">
            <w:pPr>
              <w:jc w:val="right"/>
              <w:rPr>
                <w:rFonts w:eastAsia="Times New Roman"/>
                <w:color w:val="000000"/>
                <w:szCs w:val="22"/>
                <w:lang w:eastAsia="en-US"/>
              </w:rPr>
            </w:pPr>
          </w:p>
        </w:tc>
        <w:tc>
          <w:tcPr>
            <w:tcW w:w="1268" w:type="dxa"/>
            <w:vAlign w:val="center"/>
          </w:tcPr>
          <w:p w:rsidR="00241437" w:rsidRPr="00FB1CCB" w:rsidRDefault="00241437" w:rsidP="00C645F1">
            <w:pPr>
              <w:jc w:val="right"/>
              <w:rPr>
                <w:rFonts w:eastAsia="Times New Roman"/>
                <w:color w:val="000000"/>
                <w:szCs w:val="22"/>
                <w:lang w:eastAsia="en-US"/>
              </w:rPr>
            </w:pPr>
          </w:p>
        </w:tc>
        <w:tc>
          <w:tcPr>
            <w:tcW w:w="2152" w:type="dxa"/>
            <w:shd w:val="clear" w:color="auto" w:fill="auto"/>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9,000</w:t>
            </w:r>
          </w:p>
        </w:tc>
      </w:tr>
      <w:tr w:rsidR="00241437" w:rsidRPr="00FB1CCB" w:rsidTr="00225AB3">
        <w:trPr>
          <w:trHeight w:val="383"/>
        </w:trPr>
        <w:tc>
          <w:tcPr>
            <w:tcW w:w="3546" w:type="dxa"/>
            <w:shd w:val="clear" w:color="auto" w:fill="auto"/>
            <w:vAlign w:val="center"/>
          </w:tcPr>
          <w:p w:rsidR="00241437" w:rsidRPr="00FB1CCB" w:rsidRDefault="00241437" w:rsidP="00C645F1">
            <w:pPr>
              <w:rPr>
                <w:rFonts w:eastAsia="Times New Roman"/>
                <w:color w:val="000000"/>
                <w:szCs w:val="22"/>
                <w:lang w:eastAsia="en-US"/>
              </w:rPr>
            </w:pPr>
            <w:r w:rsidRPr="00FB1CCB">
              <w:rPr>
                <w:rFonts w:eastAsia="Times New Roman"/>
                <w:color w:val="000000"/>
                <w:szCs w:val="22"/>
                <w:lang w:eastAsia="en-US"/>
              </w:rPr>
              <w:t>Registration of the collective mark (4)</w:t>
            </w:r>
          </w:p>
        </w:tc>
        <w:tc>
          <w:tcPr>
            <w:tcW w:w="1280" w:type="dxa"/>
            <w:shd w:val="clear" w:color="auto" w:fill="auto"/>
            <w:vAlign w:val="center"/>
          </w:tcPr>
          <w:p w:rsidR="00241437" w:rsidRPr="00FB1CCB" w:rsidRDefault="00241437" w:rsidP="00C645F1">
            <w:pPr>
              <w:jc w:val="right"/>
              <w:rPr>
                <w:rFonts w:eastAsia="Times New Roman"/>
                <w:color w:val="000000"/>
                <w:szCs w:val="22"/>
                <w:lang w:eastAsia="en-US"/>
              </w:rPr>
            </w:pPr>
          </w:p>
        </w:tc>
        <w:tc>
          <w:tcPr>
            <w:tcW w:w="1268" w:type="dxa"/>
            <w:shd w:val="clear" w:color="auto" w:fill="auto"/>
            <w:vAlign w:val="center"/>
          </w:tcPr>
          <w:p w:rsidR="00241437" w:rsidRPr="00FB1CCB" w:rsidRDefault="00241437" w:rsidP="00C645F1">
            <w:pPr>
              <w:jc w:val="right"/>
              <w:rPr>
                <w:rFonts w:eastAsia="Times New Roman"/>
                <w:color w:val="000000"/>
                <w:szCs w:val="22"/>
                <w:lang w:eastAsia="en-US"/>
              </w:rPr>
            </w:pPr>
          </w:p>
        </w:tc>
        <w:tc>
          <w:tcPr>
            <w:tcW w:w="1313" w:type="dxa"/>
            <w:vAlign w:val="center"/>
          </w:tcPr>
          <w:p w:rsidR="00241437" w:rsidRPr="00FB1CCB" w:rsidRDefault="00241437" w:rsidP="00C645F1">
            <w:pPr>
              <w:jc w:val="right"/>
              <w:rPr>
                <w:rFonts w:eastAsia="Times New Roman"/>
                <w:color w:val="000000"/>
                <w:szCs w:val="22"/>
                <w:lang w:eastAsia="en-US"/>
              </w:rPr>
            </w:pPr>
          </w:p>
        </w:tc>
        <w:tc>
          <w:tcPr>
            <w:tcW w:w="1268" w:type="dxa"/>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10,000</w:t>
            </w:r>
          </w:p>
        </w:tc>
        <w:tc>
          <w:tcPr>
            <w:tcW w:w="2152" w:type="dxa"/>
            <w:shd w:val="clear" w:color="auto" w:fill="auto"/>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10,000</w:t>
            </w:r>
          </w:p>
        </w:tc>
      </w:tr>
      <w:tr w:rsidR="00241437" w:rsidRPr="00FB1CCB" w:rsidTr="00225AB3">
        <w:trPr>
          <w:trHeight w:val="383"/>
        </w:trPr>
        <w:tc>
          <w:tcPr>
            <w:tcW w:w="3546" w:type="dxa"/>
            <w:shd w:val="clear" w:color="auto" w:fill="auto"/>
            <w:vAlign w:val="center"/>
          </w:tcPr>
          <w:p w:rsidR="00241437" w:rsidRPr="00FB1CCB" w:rsidRDefault="00241437" w:rsidP="00C645F1">
            <w:pPr>
              <w:rPr>
                <w:rFonts w:eastAsia="Times New Roman"/>
                <w:color w:val="000000"/>
                <w:szCs w:val="22"/>
                <w:lang w:eastAsia="en-US"/>
              </w:rPr>
            </w:pPr>
            <w:r w:rsidRPr="00FB1CCB">
              <w:rPr>
                <w:rFonts w:eastAsia="Times New Roman"/>
                <w:color w:val="000000"/>
                <w:szCs w:val="22"/>
                <w:lang w:eastAsia="en-US"/>
              </w:rPr>
              <w:t>4 launching events</w:t>
            </w:r>
          </w:p>
        </w:tc>
        <w:tc>
          <w:tcPr>
            <w:tcW w:w="1280" w:type="dxa"/>
            <w:shd w:val="clear" w:color="auto" w:fill="auto"/>
            <w:vAlign w:val="center"/>
          </w:tcPr>
          <w:p w:rsidR="00241437" w:rsidRPr="00FB1CCB" w:rsidRDefault="00241437" w:rsidP="00C645F1">
            <w:pPr>
              <w:jc w:val="right"/>
              <w:rPr>
                <w:rFonts w:eastAsia="Times New Roman"/>
                <w:color w:val="000000"/>
                <w:szCs w:val="22"/>
                <w:lang w:eastAsia="en-US"/>
              </w:rPr>
            </w:pPr>
          </w:p>
        </w:tc>
        <w:tc>
          <w:tcPr>
            <w:tcW w:w="1268" w:type="dxa"/>
            <w:shd w:val="clear" w:color="auto" w:fill="auto"/>
            <w:vAlign w:val="center"/>
          </w:tcPr>
          <w:p w:rsidR="00241437" w:rsidRPr="00FB1CCB" w:rsidRDefault="00241437" w:rsidP="00C645F1">
            <w:pPr>
              <w:jc w:val="right"/>
              <w:rPr>
                <w:rFonts w:eastAsia="Times New Roman"/>
                <w:color w:val="000000"/>
                <w:szCs w:val="22"/>
                <w:lang w:eastAsia="en-US"/>
              </w:rPr>
            </w:pPr>
          </w:p>
        </w:tc>
        <w:tc>
          <w:tcPr>
            <w:tcW w:w="1313" w:type="dxa"/>
            <w:vAlign w:val="center"/>
          </w:tcPr>
          <w:p w:rsidR="00241437" w:rsidRPr="00FB1CCB" w:rsidRDefault="00241437" w:rsidP="00C645F1">
            <w:pPr>
              <w:jc w:val="right"/>
              <w:rPr>
                <w:rFonts w:eastAsia="Times New Roman"/>
                <w:color w:val="000000"/>
                <w:szCs w:val="22"/>
                <w:lang w:eastAsia="en-US"/>
              </w:rPr>
            </w:pPr>
          </w:p>
        </w:tc>
        <w:tc>
          <w:tcPr>
            <w:tcW w:w="1268" w:type="dxa"/>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50,000</w:t>
            </w:r>
          </w:p>
        </w:tc>
        <w:tc>
          <w:tcPr>
            <w:tcW w:w="2152" w:type="dxa"/>
            <w:shd w:val="clear" w:color="auto" w:fill="auto"/>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50,000</w:t>
            </w:r>
          </w:p>
        </w:tc>
      </w:tr>
      <w:tr w:rsidR="00241437" w:rsidRPr="00FB1CCB" w:rsidTr="00225AB3">
        <w:trPr>
          <w:trHeight w:val="383"/>
        </w:trPr>
        <w:tc>
          <w:tcPr>
            <w:tcW w:w="3546" w:type="dxa"/>
            <w:shd w:val="clear" w:color="auto" w:fill="auto"/>
            <w:vAlign w:val="center"/>
          </w:tcPr>
          <w:p w:rsidR="00241437" w:rsidRPr="00FB1CCB" w:rsidRDefault="00241437" w:rsidP="00C645F1">
            <w:pPr>
              <w:rPr>
                <w:rFonts w:eastAsia="Times New Roman"/>
                <w:color w:val="000000"/>
                <w:szCs w:val="22"/>
                <w:lang w:eastAsia="en-US"/>
              </w:rPr>
            </w:pPr>
            <w:r>
              <w:rPr>
                <w:rFonts w:eastAsia="Times New Roman"/>
                <w:color w:val="000000"/>
                <w:szCs w:val="22"/>
                <w:lang w:eastAsia="en-US"/>
              </w:rPr>
              <w:t>P</w:t>
            </w:r>
            <w:r w:rsidRPr="00FB1CCB">
              <w:rPr>
                <w:rFonts w:eastAsia="Times New Roman"/>
                <w:color w:val="000000"/>
                <w:szCs w:val="22"/>
                <w:lang w:eastAsia="en-US"/>
              </w:rPr>
              <w:t>ractical guide</w:t>
            </w:r>
            <w:r>
              <w:rPr>
                <w:rFonts w:eastAsia="Times New Roman"/>
                <w:color w:val="000000"/>
                <w:szCs w:val="22"/>
                <w:lang w:eastAsia="en-US"/>
              </w:rPr>
              <w:t xml:space="preserve"> and customization</w:t>
            </w:r>
          </w:p>
        </w:tc>
        <w:tc>
          <w:tcPr>
            <w:tcW w:w="1280" w:type="dxa"/>
            <w:shd w:val="clear" w:color="auto" w:fill="auto"/>
            <w:vAlign w:val="center"/>
          </w:tcPr>
          <w:p w:rsidR="00241437" w:rsidRPr="00FB1CCB" w:rsidRDefault="00241437" w:rsidP="00C645F1">
            <w:pPr>
              <w:jc w:val="right"/>
              <w:rPr>
                <w:rFonts w:eastAsia="Times New Roman"/>
                <w:color w:val="000000"/>
                <w:szCs w:val="22"/>
                <w:lang w:eastAsia="en-US"/>
              </w:rPr>
            </w:pPr>
          </w:p>
        </w:tc>
        <w:tc>
          <w:tcPr>
            <w:tcW w:w="1268" w:type="dxa"/>
            <w:shd w:val="clear" w:color="auto" w:fill="auto"/>
            <w:vAlign w:val="center"/>
          </w:tcPr>
          <w:p w:rsidR="00241437" w:rsidRPr="00FB1CCB" w:rsidRDefault="00241437" w:rsidP="00C645F1">
            <w:pPr>
              <w:jc w:val="right"/>
              <w:rPr>
                <w:rFonts w:eastAsia="Times New Roman"/>
                <w:color w:val="000000"/>
                <w:szCs w:val="22"/>
                <w:lang w:eastAsia="en-US"/>
              </w:rPr>
            </w:pPr>
          </w:p>
        </w:tc>
        <w:tc>
          <w:tcPr>
            <w:tcW w:w="1313" w:type="dxa"/>
            <w:vAlign w:val="center"/>
          </w:tcPr>
          <w:p w:rsidR="00241437" w:rsidRPr="00FB1CCB" w:rsidRDefault="00241437" w:rsidP="00C645F1">
            <w:pPr>
              <w:jc w:val="right"/>
              <w:rPr>
                <w:rFonts w:eastAsia="Times New Roman"/>
                <w:color w:val="000000"/>
                <w:szCs w:val="22"/>
                <w:lang w:eastAsia="en-US"/>
              </w:rPr>
            </w:pPr>
          </w:p>
        </w:tc>
        <w:tc>
          <w:tcPr>
            <w:tcW w:w="1268" w:type="dxa"/>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18,000</w:t>
            </w:r>
          </w:p>
        </w:tc>
        <w:tc>
          <w:tcPr>
            <w:tcW w:w="2152" w:type="dxa"/>
            <w:shd w:val="clear" w:color="auto" w:fill="auto"/>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18,000</w:t>
            </w:r>
          </w:p>
        </w:tc>
      </w:tr>
      <w:tr w:rsidR="00241437" w:rsidRPr="00FB1CCB" w:rsidTr="00225AB3">
        <w:trPr>
          <w:trHeight w:val="383"/>
        </w:trPr>
        <w:tc>
          <w:tcPr>
            <w:tcW w:w="3546" w:type="dxa"/>
            <w:shd w:val="clear" w:color="auto" w:fill="auto"/>
            <w:vAlign w:val="center"/>
          </w:tcPr>
          <w:p w:rsidR="00241437" w:rsidRPr="00FB1CCB" w:rsidRDefault="00241437" w:rsidP="00C645F1">
            <w:pPr>
              <w:rPr>
                <w:rFonts w:eastAsia="Times New Roman"/>
                <w:color w:val="000000"/>
                <w:szCs w:val="22"/>
                <w:lang w:eastAsia="en-US"/>
              </w:rPr>
            </w:pPr>
            <w:r w:rsidRPr="00FB1CCB">
              <w:rPr>
                <w:rFonts w:eastAsia="Times New Roman"/>
                <w:color w:val="000000"/>
                <w:szCs w:val="22"/>
                <w:lang w:eastAsia="en-US"/>
              </w:rPr>
              <w:t xml:space="preserve">4 </w:t>
            </w:r>
            <w:r>
              <w:rPr>
                <w:rFonts w:eastAsia="Times New Roman"/>
                <w:color w:val="000000"/>
                <w:szCs w:val="22"/>
                <w:lang w:eastAsia="en-US"/>
              </w:rPr>
              <w:t>training activities</w:t>
            </w:r>
          </w:p>
        </w:tc>
        <w:tc>
          <w:tcPr>
            <w:tcW w:w="1280" w:type="dxa"/>
            <w:shd w:val="clear" w:color="auto" w:fill="auto"/>
            <w:vAlign w:val="center"/>
          </w:tcPr>
          <w:p w:rsidR="00241437" w:rsidRPr="00FB1CCB" w:rsidRDefault="00241437" w:rsidP="00C645F1">
            <w:pPr>
              <w:jc w:val="right"/>
              <w:rPr>
                <w:rFonts w:eastAsia="Times New Roman"/>
                <w:color w:val="000000"/>
                <w:szCs w:val="22"/>
                <w:lang w:eastAsia="en-US"/>
              </w:rPr>
            </w:pPr>
          </w:p>
        </w:tc>
        <w:tc>
          <w:tcPr>
            <w:tcW w:w="1268" w:type="dxa"/>
            <w:shd w:val="clear" w:color="auto" w:fill="auto"/>
            <w:vAlign w:val="center"/>
          </w:tcPr>
          <w:p w:rsidR="00241437" w:rsidRPr="00FB1CCB" w:rsidRDefault="00241437" w:rsidP="00C645F1">
            <w:pPr>
              <w:jc w:val="right"/>
              <w:rPr>
                <w:rFonts w:eastAsia="Times New Roman"/>
                <w:color w:val="000000"/>
                <w:szCs w:val="22"/>
                <w:lang w:eastAsia="en-US"/>
              </w:rPr>
            </w:pPr>
          </w:p>
        </w:tc>
        <w:tc>
          <w:tcPr>
            <w:tcW w:w="1313" w:type="dxa"/>
            <w:vAlign w:val="center"/>
          </w:tcPr>
          <w:p w:rsidR="00241437" w:rsidRPr="00FB1CCB" w:rsidRDefault="00241437" w:rsidP="00C645F1">
            <w:pPr>
              <w:jc w:val="right"/>
              <w:rPr>
                <w:rFonts w:eastAsia="Times New Roman"/>
                <w:color w:val="000000"/>
                <w:szCs w:val="22"/>
                <w:lang w:eastAsia="en-US"/>
              </w:rPr>
            </w:pPr>
          </w:p>
        </w:tc>
        <w:tc>
          <w:tcPr>
            <w:tcW w:w="1268" w:type="dxa"/>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66,000</w:t>
            </w:r>
          </w:p>
        </w:tc>
        <w:tc>
          <w:tcPr>
            <w:tcW w:w="2152" w:type="dxa"/>
            <w:shd w:val="clear" w:color="auto" w:fill="auto"/>
            <w:vAlign w:val="center"/>
          </w:tcPr>
          <w:p w:rsidR="00241437" w:rsidRPr="00FB1CCB" w:rsidRDefault="00241437" w:rsidP="00C645F1">
            <w:pPr>
              <w:jc w:val="right"/>
              <w:rPr>
                <w:rFonts w:eastAsia="Times New Roman"/>
                <w:color w:val="000000"/>
                <w:szCs w:val="22"/>
                <w:lang w:eastAsia="en-US"/>
              </w:rPr>
            </w:pPr>
            <w:r>
              <w:rPr>
                <w:rFonts w:eastAsia="Times New Roman"/>
                <w:color w:val="000000"/>
                <w:szCs w:val="22"/>
                <w:lang w:eastAsia="en-US"/>
              </w:rPr>
              <w:t>66,000</w:t>
            </w:r>
          </w:p>
        </w:tc>
      </w:tr>
      <w:tr w:rsidR="00241437" w:rsidRPr="000D2D55" w:rsidTr="00225AB3">
        <w:trPr>
          <w:trHeight w:val="383"/>
        </w:trPr>
        <w:tc>
          <w:tcPr>
            <w:tcW w:w="3546" w:type="dxa"/>
            <w:shd w:val="clear" w:color="auto" w:fill="auto"/>
            <w:vAlign w:val="center"/>
          </w:tcPr>
          <w:p w:rsidR="00241437" w:rsidRPr="00594086" w:rsidRDefault="00241437" w:rsidP="00C645F1">
            <w:pPr>
              <w:rPr>
                <w:rFonts w:eastAsia="Times New Roman"/>
                <w:color w:val="000000"/>
                <w:szCs w:val="22"/>
                <w:lang w:eastAsia="en-US"/>
              </w:rPr>
            </w:pPr>
            <w:r>
              <w:rPr>
                <w:rFonts w:eastAsia="Times New Roman"/>
                <w:color w:val="000000"/>
                <w:szCs w:val="22"/>
                <w:lang w:eastAsia="en-US"/>
              </w:rPr>
              <w:t>4 sets of a</w:t>
            </w:r>
            <w:r w:rsidRPr="00FB1CCB">
              <w:rPr>
                <w:rFonts w:eastAsia="Times New Roman"/>
                <w:color w:val="000000"/>
                <w:szCs w:val="22"/>
                <w:lang w:eastAsia="en-US"/>
              </w:rPr>
              <w:t>wareness-raising material</w:t>
            </w:r>
            <w:r>
              <w:rPr>
                <w:rFonts w:eastAsia="Times New Roman"/>
                <w:color w:val="000000"/>
                <w:szCs w:val="22"/>
                <w:lang w:eastAsia="en-US"/>
              </w:rPr>
              <w:t xml:space="preserve"> (leaflet and short video)</w:t>
            </w:r>
          </w:p>
        </w:tc>
        <w:tc>
          <w:tcPr>
            <w:tcW w:w="1280" w:type="dxa"/>
            <w:shd w:val="clear" w:color="auto" w:fill="auto"/>
            <w:vAlign w:val="center"/>
          </w:tcPr>
          <w:p w:rsidR="00241437" w:rsidRPr="00594086" w:rsidRDefault="00241437" w:rsidP="00C645F1">
            <w:pPr>
              <w:jc w:val="right"/>
              <w:rPr>
                <w:rFonts w:eastAsia="Times New Roman"/>
                <w:color w:val="000000"/>
                <w:szCs w:val="22"/>
                <w:lang w:eastAsia="en-US"/>
              </w:rPr>
            </w:pPr>
          </w:p>
        </w:tc>
        <w:tc>
          <w:tcPr>
            <w:tcW w:w="1268" w:type="dxa"/>
            <w:shd w:val="clear" w:color="auto" w:fill="auto"/>
            <w:vAlign w:val="center"/>
          </w:tcPr>
          <w:p w:rsidR="00241437" w:rsidRPr="00594086" w:rsidRDefault="00241437" w:rsidP="00C645F1">
            <w:pPr>
              <w:jc w:val="right"/>
              <w:rPr>
                <w:rFonts w:eastAsia="Times New Roman"/>
                <w:color w:val="000000"/>
                <w:szCs w:val="22"/>
                <w:lang w:eastAsia="en-US"/>
              </w:rPr>
            </w:pPr>
          </w:p>
        </w:tc>
        <w:tc>
          <w:tcPr>
            <w:tcW w:w="1313" w:type="dxa"/>
            <w:vAlign w:val="center"/>
          </w:tcPr>
          <w:p w:rsidR="00241437" w:rsidRPr="00594086" w:rsidRDefault="00241437" w:rsidP="00C645F1">
            <w:pPr>
              <w:jc w:val="right"/>
              <w:rPr>
                <w:rFonts w:eastAsia="Times New Roman"/>
                <w:color w:val="000000"/>
                <w:szCs w:val="22"/>
                <w:lang w:eastAsia="en-US"/>
              </w:rPr>
            </w:pPr>
          </w:p>
        </w:tc>
        <w:tc>
          <w:tcPr>
            <w:tcW w:w="1268" w:type="dxa"/>
            <w:vAlign w:val="center"/>
          </w:tcPr>
          <w:p w:rsidR="00241437" w:rsidRPr="00594086" w:rsidRDefault="00241437" w:rsidP="00C645F1">
            <w:pPr>
              <w:jc w:val="right"/>
              <w:rPr>
                <w:rFonts w:eastAsia="Times New Roman"/>
                <w:color w:val="000000"/>
                <w:szCs w:val="22"/>
                <w:lang w:eastAsia="en-US"/>
              </w:rPr>
            </w:pPr>
            <w:r>
              <w:rPr>
                <w:rFonts w:eastAsia="Times New Roman"/>
                <w:color w:val="000000"/>
                <w:szCs w:val="22"/>
                <w:lang w:eastAsia="en-US"/>
              </w:rPr>
              <w:t>26,000</w:t>
            </w:r>
          </w:p>
        </w:tc>
        <w:tc>
          <w:tcPr>
            <w:tcW w:w="2152" w:type="dxa"/>
            <w:shd w:val="clear" w:color="auto" w:fill="auto"/>
            <w:vAlign w:val="center"/>
          </w:tcPr>
          <w:p w:rsidR="00241437" w:rsidRPr="00594086" w:rsidRDefault="00241437" w:rsidP="00C645F1">
            <w:pPr>
              <w:jc w:val="right"/>
              <w:rPr>
                <w:rFonts w:eastAsia="Times New Roman"/>
                <w:color w:val="000000"/>
                <w:szCs w:val="22"/>
                <w:lang w:eastAsia="en-US"/>
              </w:rPr>
            </w:pPr>
            <w:r>
              <w:rPr>
                <w:rFonts w:eastAsia="Times New Roman"/>
                <w:color w:val="000000"/>
                <w:szCs w:val="22"/>
                <w:lang w:eastAsia="en-US"/>
              </w:rPr>
              <w:t>26,000</w:t>
            </w:r>
          </w:p>
        </w:tc>
      </w:tr>
      <w:tr w:rsidR="00241437" w:rsidRPr="000D2D55" w:rsidTr="00225AB3">
        <w:trPr>
          <w:trHeight w:val="383"/>
        </w:trPr>
        <w:tc>
          <w:tcPr>
            <w:tcW w:w="3546" w:type="dxa"/>
            <w:shd w:val="clear" w:color="auto" w:fill="auto"/>
            <w:vAlign w:val="center"/>
          </w:tcPr>
          <w:p w:rsidR="00241437" w:rsidRDefault="00241437" w:rsidP="00C645F1">
            <w:pPr>
              <w:rPr>
                <w:rFonts w:eastAsia="Times New Roman"/>
                <w:color w:val="000000"/>
                <w:szCs w:val="22"/>
                <w:lang w:eastAsia="en-US"/>
              </w:rPr>
            </w:pPr>
            <w:r>
              <w:rPr>
                <w:rFonts w:eastAsia="Times New Roman"/>
                <w:color w:val="000000"/>
                <w:szCs w:val="22"/>
                <w:lang w:eastAsia="en-US"/>
              </w:rPr>
              <w:t>Evaluation</w:t>
            </w:r>
          </w:p>
        </w:tc>
        <w:tc>
          <w:tcPr>
            <w:tcW w:w="1280" w:type="dxa"/>
            <w:shd w:val="clear" w:color="auto" w:fill="auto"/>
            <w:vAlign w:val="center"/>
          </w:tcPr>
          <w:p w:rsidR="00241437" w:rsidRPr="00594086" w:rsidRDefault="00241437" w:rsidP="00C645F1">
            <w:pPr>
              <w:jc w:val="right"/>
              <w:rPr>
                <w:rFonts w:eastAsia="Times New Roman"/>
                <w:color w:val="000000"/>
                <w:szCs w:val="22"/>
                <w:lang w:eastAsia="en-US"/>
              </w:rPr>
            </w:pPr>
          </w:p>
        </w:tc>
        <w:tc>
          <w:tcPr>
            <w:tcW w:w="1268" w:type="dxa"/>
            <w:shd w:val="clear" w:color="auto" w:fill="auto"/>
            <w:vAlign w:val="center"/>
          </w:tcPr>
          <w:p w:rsidR="00241437" w:rsidRPr="00594086" w:rsidRDefault="00241437" w:rsidP="00C645F1">
            <w:pPr>
              <w:jc w:val="right"/>
              <w:rPr>
                <w:rFonts w:eastAsia="Times New Roman"/>
                <w:color w:val="000000"/>
                <w:szCs w:val="22"/>
                <w:lang w:eastAsia="en-US"/>
              </w:rPr>
            </w:pPr>
          </w:p>
        </w:tc>
        <w:tc>
          <w:tcPr>
            <w:tcW w:w="1313" w:type="dxa"/>
            <w:vAlign w:val="center"/>
          </w:tcPr>
          <w:p w:rsidR="00241437" w:rsidRPr="00594086" w:rsidRDefault="00241437" w:rsidP="00C645F1">
            <w:pPr>
              <w:jc w:val="right"/>
              <w:rPr>
                <w:rFonts w:eastAsia="Times New Roman"/>
                <w:color w:val="000000"/>
                <w:szCs w:val="22"/>
                <w:lang w:eastAsia="en-US"/>
              </w:rPr>
            </w:pPr>
          </w:p>
        </w:tc>
        <w:tc>
          <w:tcPr>
            <w:tcW w:w="1268" w:type="dxa"/>
            <w:vAlign w:val="center"/>
          </w:tcPr>
          <w:p w:rsidR="00241437" w:rsidRPr="00594086" w:rsidRDefault="00241437" w:rsidP="00C645F1">
            <w:pPr>
              <w:jc w:val="right"/>
              <w:rPr>
                <w:rFonts w:eastAsia="Times New Roman"/>
                <w:color w:val="000000"/>
                <w:szCs w:val="22"/>
                <w:lang w:eastAsia="en-US"/>
              </w:rPr>
            </w:pPr>
            <w:r>
              <w:rPr>
                <w:rFonts w:eastAsia="Times New Roman"/>
                <w:color w:val="000000"/>
                <w:szCs w:val="22"/>
                <w:lang w:eastAsia="en-US"/>
              </w:rPr>
              <w:t>10,000</w:t>
            </w:r>
          </w:p>
        </w:tc>
        <w:tc>
          <w:tcPr>
            <w:tcW w:w="2152" w:type="dxa"/>
            <w:shd w:val="clear" w:color="auto" w:fill="auto"/>
            <w:vAlign w:val="center"/>
          </w:tcPr>
          <w:p w:rsidR="00241437" w:rsidRPr="00594086" w:rsidRDefault="00241437" w:rsidP="00C645F1">
            <w:pPr>
              <w:jc w:val="right"/>
              <w:rPr>
                <w:rFonts w:eastAsia="Times New Roman"/>
                <w:color w:val="000000"/>
                <w:szCs w:val="22"/>
                <w:lang w:eastAsia="en-US"/>
              </w:rPr>
            </w:pPr>
            <w:r>
              <w:rPr>
                <w:rFonts w:eastAsia="Times New Roman"/>
                <w:color w:val="000000"/>
                <w:szCs w:val="22"/>
                <w:lang w:eastAsia="en-US"/>
              </w:rPr>
              <w:t>10,000</w:t>
            </w:r>
          </w:p>
        </w:tc>
      </w:tr>
      <w:tr w:rsidR="00241437" w:rsidRPr="000D2D55" w:rsidTr="00225AB3">
        <w:trPr>
          <w:trHeight w:val="383"/>
        </w:trPr>
        <w:tc>
          <w:tcPr>
            <w:tcW w:w="3546" w:type="dxa"/>
            <w:shd w:val="clear" w:color="auto" w:fill="auto"/>
            <w:vAlign w:val="center"/>
          </w:tcPr>
          <w:p w:rsidR="00241437" w:rsidRPr="00305720" w:rsidRDefault="00241437" w:rsidP="00C645F1">
            <w:pPr>
              <w:rPr>
                <w:rFonts w:eastAsia="Times New Roman"/>
                <w:b/>
                <w:color w:val="000000"/>
                <w:szCs w:val="22"/>
                <w:lang w:eastAsia="en-US"/>
              </w:rPr>
            </w:pPr>
            <w:r w:rsidRPr="00305720">
              <w:rPr>
                <w:rFonts w:eastAsia="Times New Roman"/>
                <w:b/>
                <w:color w:val="000000"/>
                <w:szCs w:val="22"/>
                <w:lang w:eastAsia="en-US"/>
              </w:rPr>
              <w:t>Total personnel</w:t>
            </w:r>
            <w:r w:rsidR="002D54F5">
              <w:rPr>
                <w:rStyle w:val="FootnoteReference"/>
                <w:rFonts w:eastAsia="Times New Roman"/>
                <w:b/>
                <w:color w:val="000000"/>
                <w:szCs w:val="22"/>
                <w:lang w:eastAsia="en-US"/>
              </w:rPr>
              <w:footnoteReference w:id="3"/>
            </w:r>
          </w:p>
        </w:tc>
        <w:tc>
          <w:tcPr>
            <w:tcW w:w="1280" w:type="dxa"/>
            <w:shd w:val="clear" w:color="auto" w:fill="auto"/>
            <w:vAlign w:val="center"/>
          </w:tcPr>
          <w:p w:rsidR="00241437" w:rsidRPr="00305720" w:rsidRDefault="00241437" w:rsidP="00C645F1">
            <w:pPr>
              <w:jc w:val="right"/>
              <w:rPr>
                <w:rFonts w:eastAsia="Times New Roman"/>
                <w:b/>
                <w:color w:val="000000"/>
                <w:szCs w:val="22"/>
                <w:lang w:eastAsia="en-US"/>
              </w:rPr>
            </w:pPr>
            <w:r w:rsidRPr="00305720">
              <w:rPr>
                <w:rFonts w:eastAsia="Times New Roman"/>
                <w:b/>
                <w:color w:val="000000"/>
                <w:szCs w:val="22"/>
                <w:lang w:eastAsia="en-US"/>
              </w:rPr>
              <w:t>62,500</w:t>
            </w:r>
          </w:p>
        </w:tc>
        <w:tc>
          <w:tcPr>
            <w:tcW w:w="1268" w:type="dxa"/>
            <w:shd w:val="clear" w:color="auto" w:fill="auto"/>
            <w:vAlign w:val="center"/>
          </w:tcPr>
          <w:p w:rsidR="00241437" w:rsidRPr="00305720" w:rsidRDefault="00241437" w:rsidP="00C645F1">
            <w:pPr>
              <w:jc w:val="right"/>
              <w:rPr>
                <w:rFonts w:eastAsia="Times New Roman"/>
                <w:b/>
                <w:color w:val="000000"/>
                <w:szCs w:val="22"/>
                <w:lang w:eastAsia="en-US"/>
              </w:rPr>
            </w:pPr>
          </w:p>
        </w:tc>
        <w:tc>
          <w:tcPr>
            <w:tcW w:w="1313" w:type="dxa"/>
            <w:vAlign w:val="center"/>
          </w:tcPr>
          <w:p w:rsidR="00241437" w:rsidRPr="00305720" w:rsidRDefault="00241437" w:rsidP="00C645F1">
            <w:pPr>
              <w:jc w:val="right"/>
              <w:rPr>
                <w:rFonts w:eastAsia="Times New Roman"/>
                <w:b/>
                <w:color w:val="000000"/>
                <w:szCs w:val="22"/>
                <w:lang w:eastAsia="en-US"/>
              </w:rPr>
            </w:pPr>
            <w:r w:rsidRPr="00305720">
              <w:rPr>
                <w:rFonts w:eastAsia="Times New Roman"/>
                <w:b/>
                <w:color w:val="000000"/>
                <w:szCs w:val="22"/>
                <w:lang w:eastAsia="en-US"/>
              </w:rPr>
              <w:t>62,500</w:t>
            </w:r>
          </w:p>
        </w:tc>
        <w:tc>
          <w:tcPr>
            <w:tcW w:w="1268" w:type="dxa"/>
            <w:vAlign w:val="center"/>
          </w:tcPr>
          <w:p w:rsidR="00241437" w:rsidRPr="00305720" w:rsidRDefault="00241437" w:rsidP="00C645F1">
            <w:pPr>
              <w:jc w:val="right"/>
              <w:rPr>
                <w:rFonts w:eastAsia="Times New Roman"/>
                <w:b/>
                <w:color w:val="000000"/>
                <w:szCs w:val="22"/>
                <w:lang w:eastAsia="en-US"/>
              </w:rPr>
            </w:pPr>
          </w:p>
        </w:tc>
        <w:tc>
          <w:tcPr>
            <w:tcW w:w="2152" w:type="dxa"/>
            <w:shd w:val="clear" w:color="auto" w:fill="auto"/>
            <w:vAlign w:val="center"/>
          </w:tcPr>
          <w:p w:rsidR="00241437" w:rsidRPr="00B7423F" w:rsidRDefault="00241437" w:rsidP="00C645F1">
            <w:pPr>
              <w:jc w:val="right"/>
              <w:rPr>
                <w:rFonts w:eastAsia="Times New Roman"/>
                <w:b/>
                <w:color w:val="000000"/>
                <w:szCs w:val="22"/>
                <w:lang w:eastAsia="en-US"/>
              </w:rPr>
            </w:pPr>
            <w:r w:rsidRPr="00B7423F">
              <w:rPr>
                <w:rFonts w:eastAsia="Times New Roman"/>
                <w:b/>
                <w:color w:val="000000"/>
                <w:szCs w:val="22"/>
                <w:lang w:eastAsia="en-US"/>
              </w:rPr>
              <w:t>125,000</w:t>
            </w:r>
          </w:p>
        </w:tc>
      </w:tr>
      <w:tr w:rsidR="00241437" w:rsidRPr="000D2D55" w:rsidTr="00225AB3">
        <w:trPr>
          <w:trHeight w:val="383"/>
        </w:trPr>
        <w:tc>
          <w:tcPr>
            <w:tcW w:w="3546" w:type="dxa"/>
            <w:shd w:val="clear" w:color="auto" w:fill="auto"/>
            <w:vAlign w:val="center"/>
          </w:tcPr>
          <w:p w:rsidR="00241437" w:rsidRPr="00305720" w:rsidRDefault="00241437" w:rsidP="00C645F1">
            <w:pPr>
              <w:rPr>
                <w:rFonts w:eastAsia="Times New Roman"/>
                <w:b/>
                <w:color w:val="000000"/>
                <w:szCs w:val="22"/>
                <w:lang w:eastAsia="en-US"/>
              </w:rPr>
            </w:pPr>
            <w:r w:rsidRPr="00305720">
              <w:rPr>
                <w:rFonts w:eastAsia="Times New Roman"/>
                <w:b/>
                <w:color w:val="000000"/>
                <w:szCs w:val="22"/>
                <w:lang w:eastAsia="en-US"/>
              </w:rPr>
              <w:t>Total non-personnel</w:t>
            </w:r>
          </w:p>
        </w:tc>
        <w:tc>
          <w:tcPr>
            <w:tcW w:w="1280" w:type="dxa"/>
            <w:shd w:val="clear" w:color="auto" w:fill="auto"/>
            <w:vAlign w:val="center"/>
          </w:tcPr>
          <w:p w:rsidR="00241437" w:rsidRPr="00305720" w:rsidRDefault="00241437" w:rsidP="00C645F1">
            <w:pPr>
              <w:jc w:val="right"/>
              <w:rPr>
                <w:rFonts w:eastAsia="Times New Roman"/>
                <w:b/>
                <w:color w:val="000000"/>
                <w:szCs w:val="22"/>
                <w:lang w:eastAsia="en-US"/>
              </w:rPr>
            </w:pPr>
          </w:p>
        </w:tc>
        <w:tc>
          <w:tcPr>
            <w:tcW w:w="1268" w:type="dxa"/>
            <w:shd w:val="clear" w:color="auto" w:fill="auto"/>
            <w:vAlign w:val="center"/>
          </w:tcPr>
          <w:p w:rsidR="00241437" w:rsidRPr="00305720" w:rsidRDefault="00241437" w:rsidP="00C645F1">
            <w:pPr>
              <w:jc w:val="right"/>
              <w:rPr>
                <w:rFonts w:eastAsia="Times New Roman"/>
                <w:b/>
                <w:color w:val="000000"/>
                <w:szCs w:val="22"/>
                <w:lang w:eastAsia="en-US"/>
              </w:rPr>
            </w:pPr>
            <w:r>
              <w:rPr>
                <w:rFonts w:eastAsia="Times New Roman"/>
                <w:b/>
                <w:color w:val="000000"/>
                <w:szCs w:val="22"/>
                <w:lang w:eastAsia="en-US"/>
              </w:rPr>
              <w:t>145,000</w:t>
            </w:r>
          </w:p>
        </w:tc>
        <w:tc>
          <w:tcPr>
            <w:tcW w:w="1313" w:type="dxa"/>
            <w:vAlign w:val="center"/>
          </w:tcPr>
          <w:p w:rsidR="00241437" w:rsidRPr="00305720" w:rsidRDefault="00241437" w:rsidP="00C645F1">
            <w:pPr>
              <w:jc w:val="right"/>
              <w:rPr>
                <w:rFonts w:eastAsia="Times New Roman"/>
                <w:b/>
                <w:color w:val="000000"/>
                <w:szCs w:val="22"/>
                <w:lang w:eastAsia="en-US"/>
              </w:rPr>
            </w:pPr>
          </w:p>
        </w:tc>
        <w:tc>
          <w:tcPr>
            <w:tcW w:w="1268" w:type="dxa"/>
            <w:vAlign w:val="center"/>
          </w:tcPr>
          <w:p w:rsidR="00241437" w:rsidRPr="00305720" w:rsidRDefault="004D68E2" w:rsidP="00C645F1">
            <w:pPr>
              <w:jc w:val="right"/>
              <w:rPr>
                <w:rFonts w:eastAsia="Times New Roman"/>
                <w:b/>
                <w:color w:val="000000"/>
                <w:szCs w:val="22"/>
                <w:lang w:eastAsia="en-US"/>
              </w:rPr>
            </w:pPr>
            <w:r>
              <w:rPr>
                <w:rFonts w:eastAsia="Times New Roman"/>
                <w:b/>
                <w:bCs/>
                <w:szCs w:val="22"/>
                <w:lang w:eastAsia="en-US"/>
              </w:rPr>
              <w:t>180,000</w:t>
            </w:r>
          </w:p>
        </w:tc>
        <w:tc>
          <w:tcPr>
            <w:tcW w:w="2152" w:type="dxa"/>
            <w:shd w:val="clear" w:color="auto" w:fill="auto"/>
            <w:vAlign w:val="center"/>
          </w:tcPr>
          <w:p w:rsidR="00241437" w:rsidRPr="00B7423F" w:rsidRDefault="00241437" w:rsidP="00C645F1">
            <w:pPr>
              <w:jc w:val="right"/>
              <w:rPr>
                <w:rFonts w:eastAsia="Times New Roman"/>
                <w:b/>
                <w:color w:val="000000"/>
                <w:szCs w:val="22"/>
                <w:lang w:eastAsia="en-US"/>
              </w:rPr>
            </w:pPr>
            <w:r w:rsidRPr="00B7423F">
              <w:rPr>
                <w:rFonts w:eastAsia="Times New Roman"/>
                <w:b/>
                <w:color w:val="000000"/>
                <w:szCs w:val="22"/>
                <w:lang w:eastAsia="en-US"/>
              </w:rPr>
              <w:t>325,000</w:t>
            </w:r>
          </w:p>
        </w:tc>
      </w:tr>
      <w:tr w:rsidR="00241437" w:rsidRPr="000D2D55" w:rsidTr="00225AB3">
        <w:trPr>
          <w:trHeight w:val="255"/>
        </w:trPr>
        <w:tc>
          <w:tcPr>
            <w:tcW w:w="3546" w:type="dxa"/>
            <w:shd w:val="clear" w:color="auto" w:fill="auto"/>
            <w:vAlign w:val="center"/>
            <w:hideMark/>
          </w:tcPr>
          <w:p w:rsidR="00241437" w:rsidRDefault="00241437" w:rsidP="00C645F1">
            <w:pPr>
              <w:rPr>
                <w:rFonts w:eastAsia="Times New Roman"/>
                <w:b/>
                <w:bCs/>
                <w:color w:val="000000"/>
                <w:szCs w:val="22"/>
                <w:lang w:eastAsia="en-US"/>
              </w:rPr>
            </w:pPr>
            <w:r w:rsidRPr="000D2D55">
              <w:rPr>
                <w:rFonts w:eastAsia="Times New Roman"/>
                <w:b/>
                <w:bCs/>
                <w:color w:val="000000"/>
                <w:szCs w:val="22"/>
                <w:lang w:eastAsia="en-US"/>
              </w:rPr>
              <w:t>Total</w:t>
            </w:r>
          </w:p>
          <w:p w:rsidR="00241437" w:rsidRPr="000D2D55" w:rsidRDefault="00241437" w:rsidP="00C645F1">
            <w:pPr>
              <w:rPr>
                <w:rFonts w:eastAsia="Times New Roman"/>
                <w:b/>
                <w:bCs/>
                <w:color w:val="000000"/>
                <w:szCs w:val="22"/>
                <w:lang w:eastAsia="en-US"/>
              </w:rPr>
            </w:pPr>
          </w:p>
        </w:tc>
        <w:tc>
          <w:tcPr>
            <w:tcW w:w="1280" w:type="dxa"/>
            <w:shd w:val="clear" w:color="auto" w:fill="auto"/>
            <w:vAlign w:val="center"/>
          </w:tcPr>
          <w:p w:rsidR="00241437" w:rsidRPr="00305720" w:rsidRDefault="00241437" w:rsidP="00C645F1">
            <w:pPr>
              <w:jc w:val="right"/>
              <w:rPr>
                <w:rFonts w:eastAsia="Times New Roman"/>
                <w:b/>
                <w:bCs/>
                <w:color w:val="000000"/>
                <w:szCs w:val="22"/>
                <w:lang w:eastAsia="en-US"/>
              </w:rPr>
            </w:pPr>
            <w:r>
              <w:rPr>
                <w:rFonts w:eastAsia="Times New Roman"/>
                <w:b/>
                <w:bCs/>
                <w:color w:val="000000"/>
                <w:szCs w:val="22"/>
                <w:lang w:eastAsia="en-US"/>
              </w:rPr>
              <w:t>62,500</w:t>
            </w:r>
          </w:p>
        </w:tc>
        <w:tc>
          <w:tcPr>
            <w:tcW w:w="1268" w:type="dxa"/>
            <w:shd w:val="clear" w:color="auto" w:fill="auto"/>
            <w:vAlign w:val="center"/>
          </w:tcPr>
          <w:p w:rsidR="00241437" w:rsidRPr="00305720" w:rsidRDefault="00241437" w:rsidP="00C645F1">
            <w:pPr>
              <w:jc w:val="right"/>
              <w:rPr>
                <w:rFonts w:eastAsia="Times New Roman"/>
                <w:b/>
                <w:bCs/>
                <w:szCs w:val="22"/>
                <w:lang w:eastAsia="en-US"/>
              </w:rPr>
            </w:pPr>
            <w:r>
              <w:rPr>
                <w:rFonts w:eastAsia="Times New Roman"/>
                <w:b/>
                <w:bCs/>
                <w:szCs w:val="22"/>
                <w:lang w:eastAsia="en-US"/>
              </w:rPr>
              <w:t>145,000</w:t>
            </w:r>
          </w:p>
        </w:tc>
        <w:tc>
          <w:tcPr>
            <w:tcW w:w="1313" w:type="dxa"/>
            <w:vAlign w:val="center"/>
          </w:tcPr>
          <w:p w:rsidR="00241437" w:rsidRPr="00305720" w:rsidRDefault="00241437" w:rsidP="00C645F1">
            <w:pPr>
              <w:jc w:val="right"/>
              <w:rPr>
                <w:rFonts w:eastAsia="Times New Roman"/>
                <w:b/>
                <w:bCs/>
                <w:szCs w:val="22"/>
                <w:lang w:eastAsia="en-US"/>
              </w:rPr>
            </w:pPr>
            <w:r>
              <w:rPr>
                <w:rFonts w:eastAsia="Times New Roman"/>
                <w:b/>
                <w:bCs/>
                <w:szCs w:val="22"/>
                <w:lang w:eastAsia="en-US"/>
              </w:rPr>
              <w:t>62,500</w:t>
            </w:r>
          </w:p>
        </w:tc>
        <w:tc>
          <w:tcPr>
            <w:tcW w:w="1268" w:type="dxa"/>
            <w:vAlign w:val="center"/>
          </w:tcPr>
          <w:p w:rsidR="00241437" w:rsidRPr="00305720" w:rsidRDefault="00241437" w:rsidP="00C645F1">
            <w:pPr>
              <w:jc w:val="right"/>
              <w:rPr>
                <w:rFonts w:eastAsia="Times New Roman"/>
                <w:b/>
                <w:bCs/>
                <w:szCs w:val="22"/>
                <w:lang w:eastAsia="en-US"/>
              </w:rPr>
            </w:pPr>
            <w:r>
              <w:rPr>
                <w:rFonts w:eastAsia="Times New Roman"/>
                <w:b/>
                <w:bCs/>
                <w:szCs w:val="22"/>
                <w:lang w:eastAsia="en-US"/>
              </w:rPr>
              <w:t>180,000</w:t>
            </w:r>
          </w:p>
        </w:tc>
        <w:tc>
          <w:tcPr>
            <w:tcW w:w="2152" w:type="dxa"/>
            <w:shd w:val="clear" w:color="auto" w:fill="auto"/>
            <w:vAlign w:val="center"/>
          </w:tcPr>
          <w:p w:rsidR="00241437" w:rsidRPr="00B7423F" w:rsidRDefault="00241437" w:rsidP="00C645F1">
            <w:pPr>
              <w:jc w:val="right"/>
              <w:rPr>
                <w:rFonts w:eastAsia="Times New Roman"/>
                <w:b/>
                <w:bCs/>
                <w:szCs w:val="22"/>
                <w:lang w:eastAsia="en-US"/>
              </w:rPr>
            </w:pPr>
            <w:r w:rsidRPr="00B7423F">
              <w:rPr>
                <w:rFonts w:eastAsia="Times New Roman"/>
                <w:b/>
                <w:bCs/>
                <w:szCs w:val="22"/>
                <w:lang w:eastAsia="en-US"/>
              </w:rPr>
              <w:t>450,000</w:t>
            </w:r>
          </w:p>
        </w:tc>
      </w:tr>
    </w:tbl>
    <w:p w:rsidR="000738B8" w:rsidRDefault="000738B8" w:rsidP="00C645F1">
      <w:pPr>
        <w:rPr>
          <w:bCs/>
          <w:iCs/>
          <w:szCs w:val="22"/>
        </w:rPr>
      </w:pPr>
      <w:r w:rsidRPr="000D2D55">
        <w:rPr>
          <w:szCs w:val="22"/>
        </w:rPr>
        <w:br w:type="page"/>
      </w:r>
      <w:r w:rsidRPr="000D2D55">
        <w:rPr>
          <w:bCs/>
          <w:iCs/>
          <w:szCs w:val="22"/>
        </w:rPr>
        <w:lastRenderedPageBreak/>
        <w:t>NON-PERSONNEL RESOURCES BY COST CATEGORY</w:t>
      </w:r>
    </w:p>
    <w:p w:rsidR="00C645F1" w:rsidRPr="000D2D55" w:rsidRDefault="00C645F1" w:rsidP="00C645F1">
      <w:pPr>
        <w:rPr>
          <w:szCs w:val="22"/>
          <w:u w:val="single"/>
        </w:rPr>
      </w:pPr>
    </w:p>
    <w:tbl>
      <w:tblPr>
        <w:tblStyle w:val="TableGrid"/>
        <w:tblW w:w="0" w:type="auto"/>
        <w:tblInd w:w="5" w:type="dxa"/>
        <w:tblLook w:val="04A0" w:firstRow="1" w:lastRow="0" w:firstColumn="1" w:lastColumn="0" w:noHBand="0" w:noVBand="1"/>
      </w:tblPr>
      <w:tblGrid>
        <w:gridCol w:w="2362"/>
        <w:gridCol w:w="1433"/>
        <w:gridCol w:w="1262"/>
        <w:gridCol w:w="1364"/>
        <w:gridCol w:w="1549"/>
        <w:gridCol w:w="1341"/>
        <w:gridCol w:w="1605"/>
        <w:gridCol w:w="1606"/>
        <w:gridCol w:w="1265"/>
      </w:tblGrid>
      <w:tr w:rsidR="000738B8" w:rsidRPr="000D2D55" w:rsidTr="00B71590">
        <w:tc>
          <w:tcPr>
            <w:tcW w:w="2362" w:type="dxa"/>
          </w:tcPr>
          <w:p w:rsidR="000738B8" w:rsidRPr="00AA6FBB" w:rsidRDefault="000738B8" w:rsidP="00C645F1">
            <w:pPr>
              <w:rPr>
                <w:szCs w:val="22"/>
              </w:rPr>
            </w:pPr>
          </w:p>
        </w:tc>
        <w:tc>
          <w:tcPr>
            <w:tcW w:w="11425" w:type="dxa"/>
            <w:gridSpan w:val="8"/>
          </w:tcPr>
          <w:p w:rsidR="000738B8" w:rsidRPr="00AA6FBB" w:rsidRDefault="000738B8" w:rsidP="00C645F1">
            <w:pPr>
              <w:jc w:val="center"/>
              <w:rPr>
                <w:i/>
                <w:szCs w:val="22"/>
              </w:rPr>
            </w:pPr>
            <w:r w:rsidRPr="00AA6FBB">
              <w:rPr>
                <w:i/>
                <w:szCs w:val="22"/>
              </w:rPr>
              <w:t>(Swiss francs)</w:t>
            </w:r>
          </w:p>
        </w:tc>
      </w:tr>
      <w:tr w:rsidR="000738B8" w:rsidRPr="000D2D55" w:rsidTr="00B71590">
        <w:tc>
          <w:tcPr>
            <w:tcW w:w="2362" w:type="dxa"/>
            <w:vMerge w:val="restart"/>
          </w:tcPr>
          <w:p w:rsidR="000738B8" w:rsidRPr="00AA6FBB" w:rsidRDefault="000738B8" w:rsidP="00C645F1">
            <w:pPr>
              <w:rPr>
                <w:szCs w:val="22"/>
              </w:rPr>
            </w:pPr>
            <w:r w:rsidRPr="00AA6FBB">
              <w:rPr>
                <w:b/>
                <w:szCs w:val="22"/>
              </w:rPr>
              <w:t>Activities</w:t>
            </w:r>
          </w:p>
        </w:tc>
        <w:tc>
          <w:tcPr>
            <w:tcW w:w="4059" w:type="dxa"/>
            <w:gridSpan w:val="3"/>
          </w:tcPr>
          <w:p w:rsidR="000738B8" w:rsidRPr="00AA6FBB" w:rsidRDefault="000738B8" w:rsidP="00C645F1">
            <w:pPr>
              <w:jc w:val="center"/>
              <w:rPr>
                <w:b/>
                <w:bCs/>
                <w:szCs w:val="22"/>
              </w:rPr>
            </w:pPr>
            <w:r w:rsidRPr="00AA6FBB">
              <w:rPr>
                <w:b/>
                <w:bCs/>
                <w:szCs w:val="22"/>
              </w:rPr>
              <w:t xml:space="preserve">Travel, Training and Grants </w:t>
            </w:r>
          </w:p>
        </w:tc>
        <w:tc>
          <w:tcPr>
            <w:tcW w:w="6101" w:type="dxa"/>
            <w:gridSpan w:val="4"/>
          </w:tcPr>
          <w:p w:rsidR="000738B8" w:rsidRPr="00AA6FBB" w:rsidRDefault="000738B8" w:rsidP="00C645F1">
            <w:pPr>
              <w:jc w:val="center"/>
              <w:rPr>
                <w:szCs w:val="22"/>
              </w:rPr>
            </w:pPr>
            <w:r w:rsidRPr="00AA6FBB">
              <w:rPr>
                <w:b/>
                <w:bCs/>
                <w:szCs w:val="22"/>
              </w:rPr>
              <w:t>Contractual Services</w:t>
            </w:r>
          </w:p>
        </w:tc>
        <w:tc>
          <w:tcPr>
            <w:tcW w:w="1265" w:type="dxa"/>
            <w:vMerge w:val="restart"/>
          </w:tcPr>
          <w:p w:rsidR="000738B8" w:rsidRPr="00AA6FBB" w:rsidRDefault="000738B8" w:rsidP="00C645F1">
            <w:pPr>
              <w:rPr>
                <w:b/>
                <w:szCs w:val="22"/>
              </w:rPr>
            </w:pPr>
            <w:r w:rsidRPr="00AA6FBB">
              <w:rPr>
                <w:b/>
                <w:szCs w:val="22"/>
              </w:rPr>
              <w:t>Total</w:t>
            </w:r>
          </w:p>
        </w:tc>
      </w:tr>
      <w:tr w:rsidR="000738B8" w:rsidRPr="000D2D55" w:rsidTr="00B71590">
        <w:tc>
          <w:tcPr>
            <w:tcW w:w="2362" w:type="dxa"/>
            <w:vMerge/>
          </w:tcPr>
          <w:p w:rsidR="000738B8" w:rsidRPr="00AA6FBB" w:rsidRDefault="000738B8" w:rsidP="00C645F1">
            <w:pPr>
              <w:rPr>
                <w:b/>
                <w:szCs w:val="22"/>
              </w:rPr>
            </w:pPr>
          </w:p>
        </w:tc>
        <w:tc>
          <w:tcPr>
            <w:tcW w:w="1433" w:type="dxa"/>
          </w:tcPr>
          <w:p w:rsidR="000738B8" w:rsidRPr="00AA6FBB" w:rsidRDefault="000738B8" w:rsidP="00C645F1">
            <w:pPr>
              <w:rPr>
                <w:szCs w:val="22"/>
              </w:rPr>
            </w:pPr>
            <w:r w:rsidRPr="00AA6FBB">
              <w:rPr>
                <w:b/>
                <w:bCs/>
                <w:szCs w:val="22"/>
              </w:rPr>
              <w:t>Staff Missions</w:t>
            </w:r>
          </w:p>
        </w:tc>
        <w:tc>
          <w:tcPr>
            <w:tcW w:w="1262" w:type="dxa"/>
          </w:tcPr>
          <w:p w:rsidR="000738B8" w:rsidRPr="00AA6FBB" w:rsidRDefault="000738B8" w:rsidP="00C645F1">
            <w:pPr>
              <w:rPr>
                <w:szCs w:val="22"/>
              </w:rPr>
            </w:pPr>
            <w:r w:rsidRPr="00AA6FBB">
              <w:rPr>
                <w:b/>
                <w:bCs/>
                <w:szCs w:val="22"/>
              </w:rPr>
              <w:t>Third-party Travel</w:t>
            </w:r>
          </w:p>
        </w:tc>
        <w:tc>
          <w:tcPr>
            <w:tcW w:w="1364" w:type="dxa"/>
          </w:tcPr>
          <w:p w:rsidR="000738B8" w:rsidRPr="00AA6FBB" w:rsidRDefault="000738B8" w:rsidP="00C645F1">
            <w:pPr>
              <w:rPr>
                <w:b/>
                <w:bCs/>
                <w:szCs w:val="22"/>
              </w:rPr>
            </w:pPr>
            <w:r w:rsidRPr="00AA6FBB">
              <w:rPr>
                <w:b/>
                <w:bCs/>
                <w:szCs w:val="22"/>
              </w:rPr>
              <w:t>Training and related travel grants</w:t>
            </w:r>
          </w:p>
        </w:tc>
        <w:tc>
          <w:tcPr>
            <w:tcW w:w="1549" w:type="dxa"/>
          </w:tcPr>
          <w:p w:rsidR="000738B8" w:rsidRPr="00AA6FBB" w:rsidRDefault="000738B8" w:rsidP="00C645F1">
            <w:pPr>
              <w:rPr>
                <w:szCs w:val="22"/>
              </w:rPr>
            </w:pPr>
            <w:r w:rsidRPr="00AA6FBB">
              <w:rPr>
                <w:b/>
                <w:bCs/>
                <w:szCs w:val="22"/>
              </w:rPr>
              <w:t>Conferences</w:t>
            </w:r>
          </w:p>
        </w:tc>
        <w:tc>
          <w:tcPr>
            <w:tcW w:w="1341" w:type="dxa"/>
          </w:tcPr>
          <w:p w:rsidR="000738B8" w:rsidRPr="00AA6FBB" w:rsidRDefault="000738B8" w:rsidP="00C645F1">
            <w:pPr>
              <w:rPr>
                <w:b/>
                <w:bCs/>
                <w:szCs w:val="22"/>
              </w:rPr>
            </w:pPr>
            <w:r w:rsidRPr="00AA6FBB">
              <w:rPr>
                <w:b/>
                <w:bCs/>
                <w:szCs w:val="22"/>
              </w:rPr>
              <w:t>Publishing</w:t>
            </w:r>
          </w:p>
        </w:tc>
        <w:tc>
          <w:tcPr>
            <w:tcW w:w="1605" w:type="dxa"/>
          </w:tcPr>
          <w:p w:rsidR="000738B8" w:rsidRPr="00AA6FBB" w:rsidRDefault="000738B8" w:rsidP="00C645F1">
            <w:pPr>
              <w:rPr>
                <w:szCs w:val="22"/>
              </w:rPr>
            </w:pPr>
            <w:r w:rsidRPr="00AA6FBB">
              <w:rPr>
                <w:b/>
                <w:bCs/>
                <w:szCs w:val="22"/>
              </w:rPr>
              <w:t>Individual Contractual Services</w:t>
            </w:r>
          </w:p>
        </w:tc>
        <w:tc>
          <w:tcPr>
            <w:tcW w:w="1606" w:type="dxa"/>
          </w:tcPr>
          <w:p w:rsidR="000738B8" w:rsidRPr="00AA6FBB" w:rsidRDefault="000738B8" w:rsidP="00C645F1">
            <w:pPr>
              <w:rPr>
                <w:szCs w:val="22"/>
              </w:rPr>
            </w:pPr>
            <w:r w:rsidRPr="00AA6FBB">
              <w:rPr>
                <w:b/>
                <w:bCs/>
                <w:szCs w:val="22"/>
              </w:rPr>
              <w:t>Other Contractual Services</w:t>
            </w:r>
          </w:p>
        </w:tc>
        <w:tc>
          <w:tcPr>
            <w:tcW w:w="1265" w:type="dxa"/>
            <w:vMerge/>
          </w:tcPr>
          <w:p w:rsidR="000738B8" w:rsidRPr="00AA6FBB" w:rsidRDefault="000738B8" w:rsidP="00C645F1">
            <w:pPr>
              <w:rPr>
                <w:szCs w:val="22"/>
              </w:rPr>
            </w:pPr>
          </w:p>
        </w:tc>
      </w:tr>
      <w:tr w:rsidR="000738B8" w:rsidRPr="00305720" w:rsidTr="00B71590">
        <w:tc>
          <w:tcPr>
            <w:tcW w:w="2362" w:type="dxa"/>
          </w:tcPr>
          <w:p w:rsidR="000738B8" w:rsidRPr="00AA6FBB" w:rsidRDefault="000738B8" w:rsidP="00C645F1">
            <w:pPr>
              <w:rPr>
                <w:rFonts w:eastAsia="Times New Roman"/>
                <w:color w:val="000000"/>
                <w:szCs w:val="22"/>
                <w:lang w:eastAsia="en-US"/>
              </w:rPr>
            </w:pPr>
            <w:r w:rsidRPr="00AA6FBB">
              <w:rPr>
                <w:rFonts w:eastAsia="Times New Roman"/>
                <w:color w:val="000000"/>
                <w:szCs w:val="22"/>
                <w:lang w:eastAsia="en-US"/>
              </w:rPr>
              <w:t>4 scoping studies</w:t>
            </w:r>
          </w:p>
        </w:tc>
        <w:tc>
          <w:tcPr>
            <w:tcW w:w="1433" w:type="dxa"/>
          </w:tcPr>
          <w:p w:rsidR="000738B8" w:rsidRPr="00305720" w:rsidRDefault="000738B8" w:rsidP="00C645F1">
            <w:pPr>
              <w:jc w:val="right"/>
              <w:rPr>
                <w:szCs w:val="22"/>
              </w:rPr>
            </w:pPr>
          </w:p>
        </w:tc>
        <w:tc>
          <w:tcPr>
            <w:tcW w:w="1262" w:type="dxa"/>
          </w:tcPr>
          <w:p w:rsidR="000738B8" w:rsidRPr="00305720" w:rsidRDefault="000738B8" w:rsidP="00C645F1">
            <w:pPr>
              <w:jc w:val="right"/>
              <w:rPr>
                <w:szCs w:val="22"/>
              </w:rPr>
            </w:pPr>
          </w:p>
        </w:tc>
        <w:tc>
          <w:tcPr>
            <w:tcW w:w="1364" w:type="dxa"/>
          </w:tcPr>
          <w:p w:rsidR="000738B8" w:rsidRPr="00305720" w:rsidRDefault="000738B8" w:rsidP="00C645F1">
            <w:pPr>
              <w:jc w:val="right"/>
              <w:rPr>
                <w:szCs w:val="22"/>
              </w:rPr>
            </w:pPr>
          </w:p>
        </w:tc>
        <w:tc>
          <w:tcPr>
            <w:tcW w:w="1549" w:type="dxa"/>
          </w:tcPr>
          <w:p w:rsidR="000738B8" w:rsidRPr="00305720" w:rsidRDefault="000738B8" w:rsidP="00C645F1">
            <w:pPr>
              <w:jc w:val="right"/>
              <w:rPr>
                <w:szCs w:val="22"/>
              </w:rPr>
            </w:pPr>
          </w:p>
        </w:tc>
        <w:tc>
          <w:tcPr>
            <w:tcW w:w="1341" w:type="dxa"/>
          </w:tcPr>
          <w:p w:rsidR="000738B8" w:rsidRPr="00305720" w:rsidRDefault="000738B8" w:rsidP="00C645F1">
            <w:pPr>
              <w:jc w:val="right"/>
              <w:rPr>
                <w:szCs w:val="22"/>
              </w:rPr>
            </w:pPr>
          </w:p>
        </w:tc>
        <w:tc>
          <w:tcPr>
            <w:tcW w:w="1605" w:type="dxa"/>
          </w:tcPr>
          <w:p w:rsidR="000738B8" w:rsidRPr="00AD3EDF" w:rsidRDefault="00305720" w:rsidP="00C645F1">
            <w:pPr>
              <w:jc w:val="right"/>
              <w:rPr>
                <w:szCs w:val="22"/>
              </w:rPr>
            </w:pPr>
            <w:r w:rsidRPr="00AD3EDF">
              <w:rPr>
                <w:szCs w:val="22"/>
              </w:rPr>
              <w:t>28,000</w:t>
            </w:r>
          </w:p>
        </w:tc>
        <w:tc>
          <w:tcPr>
            <w:tcW w:w="1606" w:type="dxa"/>
          </w:tcPr>
          <w:p w:rsidR="000738B8" w:rsidRPr="00AD3EDF" w:rsidRDefault="000738B8" w:rsidP="00C645F1">
            <w:pPr>
              <w:jc w:val="right"/>
              <w:rPr>
                <w:szCs w:val="22"/>
              </w:rPr>
            </w:pPr>
          </w:p>
        </w:tc>
        <w:tc>
          <w:tcPr>
            <w:tcW w:w="1265" w:type="dxa"/>
          </w:tcPr>
          <w:p w:rsidR="000738B8" w:rsidRPr="00A60F0A" w:rsidRDefault="00A60F0A" w:rsidP="00C645F1">
            <w:pPr>
              <w:jc w:val="right"/>
              <w:rPr>
                <w:szCs w:val="22"/>
              </w:rPr>
            </w:pPr>
            <w:r w:rsidRPr="00A60F0A">
              <w:rPr>
                <w:szCs w:val="22"/>
              </w:rPr>
              <w:t>28,000</w:t>
            </w:r>
          </w:p>
        </w:tc>
      </w:tr>
      <w:tr w:rsidR="000738B8" w:rsidRPr="00305720" w:rsidTr="00B71590">
        <w:tc>
          <w:tcPr>
            <w:tcW w:w="2362" w:type="dxa"/>
          </w:tcPr>
          <w:p w:rsidR="000738B8" w:rsidRPr="00AA6FBB" w:rsidRDefault="000738B8" w:rsidP="00C645F1">
            <w:pPr>
              <w:rPr>
                <w:rFonts w:eastAsia="Times New Roman"/>
                <w:color w:val="000000"/>
                <w:szCs w:val="22"/>
                <w:lang w:eastAsia="en-US"/>
              </w:rPr>
            </w:pPr>
            <w:r w:rsidRPr="00AA6FBB">
              <w:rPr>
                <w:rFonts w:eastAsia="Times New Roman"/>
                <w:color w:val="000000"/>
                <w:szCs w:val="22"/>
                <w:lang w:eastAsia="en-US"/>
              </w:rPr>
              <w:t>4 information events</w:t>
            </w:r>
          </w:p>
        </w:tc>
        <w:tc>
          <w:tcPr>
            <w:tcW w:w="1433" w:type="dxa"/>
          </w:tcPr>
          <w:p w:rsidR="000738B8" w:rsidRPr="00305720" w:rsidRDefault="00B7423F" w:rsidP="00C645F1">
            <w:pPr>
              <w:jc w:val="right"/>
              <w:rPr>
                <w:szCs w:val="22"/>
              </w:rPr>
            </w:pPr>
            <w:r>
              <w:rPr>
                <w:szCs w:val="22"/>
              </w:rPr>
              <w:t>20</w:t>
            </w:r>
            <w:r w:rsidR="00305720">
              <w:rPr>
                <w:szCs w:val="22"/>
              </w:rPr>
              <w:t>,000</w:t>
            </w:r>
          </w:p>
        </w:tc>
        <w:tc>
          <w:tcPr>
            <w:tcW w:w="1262" w:type="dxa"/>
          </w:tcPr>
          <w:p w:rsidR="000738B8" w:rsidRPr="00305720" w:rsidRDefault="000738B8" w:rsidP="00C645F1">
            <w:pPr>
              <w:jc w:val="right"/>
              <w:rPr>
                <w:szCs w:val="22"/>
              </w:rPr>
            </w:pPr>
          </w:p>
        </w:tc>
        <w:tc>
          <w:tcPr>
            <w:tcW w:w="1364" w:type="dxa"/>
          </w:tcPr>
          <w:p w:rsidR="000738B8" w:rsidRPr="00305720" w:rsidRDefault="00F70522" w:rsidP="00C645F1">
            <w:pPr>
              <w:jc w:val="right"/>
              <w:rPr>
                <w:szCs w:val="22"/>
              </w:rPr>
            </w:pPr>
            <w:r>
              <w:rPr>
                <w:szCs w:val="22"/>
              </w:rPr>
              <w:t>10,000</w:t>
            </w:r>
          </w:p>
        </w:tc>
        <w:tc>
          <w:tcPr>
            <w:tcW w:w="1549" w:type="dxa"/>
          </w:tcPr>
          <w:p w:rsidR="000738B8" w:rsidRPr="00305720" w:rsidRDefault="000738B8" w:rsidP="00C645F1">
            <w:pPr>
              <w:jc w:val="right"/>
              <w:rPr>
                <w:szCs w:val="22"/>
              </w:rPr>
            </w:pPr>
          </w:p>
        </w:tc>
        <w:tc>
          <w:tcPr>
            <w:tcW w:w="1341" w:type="dxa"/>
          </w:tcPr>
          <w:p w:rsidR="000738B8" w:rsidRPr="00305720" w:rsidRDefault="000738B8" w:rsidP="00C645F1">
            <w:pPr>
              <w:jc w:val="right"/>
              <w:rPr>
                <w:szCs w:val="22"/>
              </w:rPr>
            </w:pPr>
          </w:p>
        </w:tc>
        <w:tc>
          <w:tcPr>
            <w:tcW w:w="1605" w:type="dxa"/>
          </w:tcPr>
          <w:p w:rsidR="000738B8" w:rsidRPr="00AD3EDF" w:rsidRDefault="000738B8" w:rsidP="00C645F1">
            <w:pPr>
              <w:jc w:val="right"/>
              <w:rPr>
                <w:szCs w:val="22"/>
              </w:rPr>
            </w:pPr>
          </w:p>
        </w:tc>
        <w:tc>
          <w:tcPr>
            <w:tcW w:w="1606" w:type="dxa"/>
          </w:tcPr>
          <w:p w:rsidR="000738B8" w:rsidRPr="00AD3EDF" w:rsidRDefault="000738B8" w:rsidP="00C645F1">
            <w:pPr>
              <w:jc w:val="right"/>
              <w:rPr>
                <w:szCs w:val="22"/>
              </w:rPr>
            </w:pPr>
          </w:p>
        </w:tc>
        <w:tc>
          <w:tcPr>
            <w:tcW w:w="1265" w:type="dxa"/>
          </w:tcPr>
          <w:p w:rsidR="000738B8" w:rsidRPr="00A60F0A" w:rsidRDefault="00A60F0A" w:rsidP="00C645F1">
            <w:pPr>
              <w:jc w:val="right"/>
              <w:rPr>
                <w:szCs w:val="22"/>
              </w:rPr>
            </w:pPr>
            <w:r w:rsidRPr="00A60F0A">
              <w:rPr>
                <w:szCs w:val="22"/>
              </w:rPr>
              <w:t>30,000</w:t>
            </w:r>
          </w:p>
        </w:tc>
      </w:tr>
      <w:tr w:rsidR="000738B8" w:rsidRPr="00305720" w:rsidTr="00B71590">
        <w:tc>
          <w:tcPr>
            <w:tcW w:w="2362" w:type="dxa"/>
          </w:tcPr>
          <w:p w:rsidR="000738B8" w:rsidRPr="00AA6FBB" w:rsidRDefault="000738B8" w:rsidP="00C645F1">
            <w:pPr>
              <w:rPr>
                <w:rFonts w:eastAsia="Times New Roman"/>
                <w:color w:val="000000"/>
                <w:szCs w:val="22"/>
                <w:lang w:eastAsia="en-US"/>
              </w:rPr>
            </w:pPr>
            <w:r>
              <w:rPr>
                <w:szCs w:val="22"/>
                <w:lang w:val="en-GB"/>
              </w:rPr>
              <w:t>Selection of product and i</w:t>
            </w:r>
            <w:r w:rsidRPr="00222E56">
              <w:rPr>
                <w:szCs w:val="22"/>
                <w:lang w:val="en-GB"/>
              </w:rPr>
              <w:t>dentification</w:t>
            </w:r>
            <w:r>
              <w:rPr>
                <w:szCs w:val="22"/>
                <w:lang w:val="en-GB"/>
              </w:rPr>
              <w:t>/creation</w:t>
            </w:r>
            <w:r w:rsidRPr="00222E56">
              <w:rPr>
                <w:szCs w:val="22"/>
                <w:lang w:val="en-GB"/>
              </w:rPr>
              <w:t xml:space="preserve"> of association</w:t>
            </w:r>
            <w:r>
              <w:rPr>
                <w:szCs w:val="22"/>
                <w:lang w:val="en-GB"/>
              </w:rPr>
              <w:t xml:space="preserve"> (4)</w:t>
            </w:r>
          </w:p>
        </w:tc>
        <w:tc>
          <w:tcPr>
            <w:tcW w:w="1433" w:type="dxa"/>
          </w:tcPr>
          <w:p w:rsidR="000738B8" w:rsidRPr="00305720" w:rsidRDefault="000738B8" w:rsidP="00C645F1">
            <w:pPr>
              <w:jc w:val="right"/>
              <w:rPr>
                <w:szCs w:val="22"/>
              </w:rPr>
            </w:pPr>
          </w:p>
        </w:tc>
        <w:tc>
          <w:tcPr>
            <w:tcW w:w="1262" w:type="dxa"/>
          </w:tcPr>
          <w:p w:rsidR="000738B8" w:rsidRPr="00305720" w:rsidRDefault="000738B8" w:rsidP="00C645F1">
            <w:pPr>
              <w:jc w:val="right"/>
              <w:rPr>
                <w:szCs w:val="22"/>
              </w:rPr>
            </w:pPr>
          </w:p>
        </w:tc>
        <w:tc>
          <w:tcPr>
            <w:tcW w:w="1364" w:type="dxa"/>
          </w:tcPr>
          <w:p w:rsidR="000738B8" w:rsidRPr="00305720" w:rsidRDefault="000738B8" w:rsidP="00C645F1">
            <w:pPr>
              <w:jc w:val="right"/>
              <w:rPr>
                <w:szCs w:val="22"/>
              </w:rPr>
            </w:pPr>
          </w:p>
        </w:tc>
        <w:tc>
          <w:tcPr>
            <w:tcW w:w="1549" w:type="dxa"/>
          </w:tcPr>
          <w:p w:rsidR="000738B8" w:rsidRPr="00305720" w:rsidRDefault="000738B8" w:rsidP="00C645F1">
            <w:pPr>
              <w:jc w:val="right"/>
              <w:rPr>
                <w:szCs w:val="22"/>
              </w:rPr>
            </w:pPr>
          </w:p>
        </w:tc>
        <w:tc>
          <w:tcPr>
            <w:tcW w:w="1341" w:type="dxa"/>
          </w:tcPr>
          <w:p w:rsidR="000738B8" w:rsidRPr="00305720" w:rsidRDefault="000738B8" w:rsidP="00C645F1">
            <w:pPr>
              <w:jc w:val="right"/>
              <w:rPr>
                <w:szCs w:val="22"/>
              </w:rPr>
            </w:pPr>
          </w:p>
        </w:tc>
        <w:tc>
          <w:tcPr>
            <w:tcW w:w="1605" w:type="dxa"/>
          </w:tcPr>
          <w:p w:rsidR="000738B8" w:rsidRPr="00AD3EDF" w:rsidRDefault="00305720" w:rsidP="00C645F1">
            <w:pPr>
              <w:jc w:val="right"/>
              <w:rPr>
                <w:szCs w:val="22"/>
              </w:rPr>
            </w:pPr>
            <w:r w:rsidRPr="00AD3EDF">
              <w:rPr>
                <w:szCs w:val="22"/>
              </w:rPr>
              <w:t>20,000</w:t>
            </w:r>
          </w:p>
        </w:tc>
        <w:tc>
          <w:tcPr>
            <w:tcW w:w="1606" w:type="dxa"/>
          </w:tcPr>
          <w:p w:rsidR="000738B8" w:rsidRPr="00AD3EDF" w:rsidRDefault="000738B8" w:rsidP="00C645F1">
            <w:pPr>
              <w:jc w:val="right"/>
              <w:rPr>
                <w:szCs w:val="22"/>
              </w:rPr>
            </w:pPr>
          </w:p>
        </w:tc>
        <w:tc>
          <w:tcPr>
            <w:tcW w:w="1265" w:type="dxa"/>
          </w:tcPr>
          <w:p w:rsidR="000738B8" w:rsidRPr="00A60F0A" w:rsidRDefault="00A60F0A" w:rsidP="00C645F1">
            <w:pPr>
              <w:jc w:val="right"/>
              <w:rPr>
                <w:szCs w:val="22"/>
              </w:rPr>
            </w:pPr>
            <w:r w:rsidRPr="00A60F0A">
              <w:rPr>
                <w:szCs w:val="22"/>
              </w:rPr>
              <w:t>20,000</w:t>
            </w:r>
          </w:p>
        </w:tc>
      </w:tr>
      <w:tr w:rsidR="000738B8" w:rsidRPr="00305720" w:rsidTr="00B71590">
        <w:tc>
          <w:tcPr>
            <w:tcW w:w="2362" w:type="dxa"/>
          </w:tcPr>
          <w:p w:rsidR="000738B8" w:rsidRPr="00AA6FBB" w:rsidRDefault="000738B8" w:rsidP="00C645F1">
            <w:pPr>
              <w:rPr>
                <w:rFonts w:eastAsia="Times New Roman"/>
                <w:color w:val="000000"/>
                <w:szCs w:val="22"/>
                <w:lang w:eastAsia="en-US"/>
              </w:rPr>
            </w:pPr>
            <w:r w:rsidRPr="00AA6FBB">
              <w:rPr>
                <w:rFonts w:eastAsia="Times New Roman"/>
                <w:color w:val="000000"/>
                <w:szCs w:val="22"/>
                <w:lang w:eastAsia="en-US"/>
              </w:rPr>
              <w:t>4 workshops with members of association</w:t>
            </w:r>
          </w:p>
        </w:tc>
        <w:tc>
          <w:tcPr>
            <w:tcW w:w="1433" w:type="dxa"/>
          </w:tcPr>
          <w:p w:rsidR="000738B8" w:rsidRPr="00305720" w:rsidRDefault="00B7423F" w:rsidP="00C645F1">
            <w:pPr>
              <w:jc w:val="right"/>
              <w:rPr>
                <w:szCs w:val="22"/>
              </w:rPr>
            </w:pPr>
            <w:r>
              <w:rPr>
                <w:szCs w:val="22"/>
              </w:rPr>
              <w:t>20</w:t>
            </w:r>
            <w:r w:rsidR="00CF59EA">
              <w:rPr>
                <w:szCs w:val="22"/>
              </w:rPr>
              <w:t>,000</w:t>
            </w:r>
          </w:p>
        </w:tc>
        <w:tc>
          <w:tcPr>
            <w:tcW w:w="1262" w:type="dxa"/>
          </w:tcPr>
          <w:p w:rsidR="000738B8" w:rsidRPr="00305720" w:rsidRDefault="000738B8" w:rsidP="00C645F1">
            <w:pPr>
              <w:jc w:val="right"/>
              <w:rPr>
                <w:szCs w:val="22"/>
              </w:rPr>
            </w:pPr>
          </w:p>
        </w:tc>
        <w:tc>
          <w:tcPr>
            <w:tcW w:w="1364" w:type="dxa"/>
          </w:tcPr>
          <w:p w:rsidR="000738B8" w:rsidRPr="00305720" w:rsidRDefault="00B7423F" w:rsidP="00C645F1">
            <w:pPr>
              <w:jc w:val="right"/>
              <w:rPr>
                <w:szCs w:val="22"/>
              </w:rPr>
            </w:pPr>
            <w:r>
              <w:rPr>
                <w:szCs w:val="22"/>
              </w:rPr>
              <w:t>10,000</w:t>
            </w:r>
          </w:p>
        </w:tc>
        <w:tc>
          <w:tcPr>
            <w:tcW w:w="1549" w:type="dxa"/>
          </w:tcPr>
          <w:p w:rsidR="000738B8" w:rsidRPr="00305720" w:rsidRDefault="000738B8" w:rsidP="00C645F1">
            <w:pPr>
              <w:jc w:val="right"/>
              <w:rPr>
                <w:szCs w:val="22"/>
              </w:rPr>
            </w:pPr>
          </w:p>
        </w:tc>
        <w:tc>
          <w:tcPr>
            <w:tcW w:w="1341" w:type="dxa"/>
          </w:tcPr>
          <w:p w:rsidR="000738B8" w:rsidRPr="00305720" w:rsidRDefault="000738B8" w:rsidP="00C645F1">
            <w:pPr>
              <w:jc w:val="right"/>
              <w:rPr>
                <w:szCs w:val="22"/>
              </w:rPr>
            </w:pPr>
          </w:p>
        </w:tc>
        <w:tc>
          <w:tcPr>
            <w:tcW w:w="1605" w:type="dxa"/>
          </w:tcPr>
          <w:p w:rsidR="000738B8" w:rsidRPr="00AD3EDF" w:rsidRDefault="000738B8" w:rsidP="00C645F1">
            <w:pPr>
              <w:jc w:val="right"/>
              <w:rPr>
                <w:szCs w:val="22"/>
              </w:rPr>
            </w:pPr>
          </w:p>
        </w:tc>
        <w:tc>
          <w:tcPr>
            <w:tcW w:w="1606" w:type="dxa"/>
          </w:tcPr>
          <w:p w:rsidR="000738B8" w:rsidRPr="00AD3EDF" w:rsidRDefault="000738B8" w:rsidP="00C645F1">
            <w:pPr>
              <w:jc w:val="right"/>
              <w:rPr>
                <w:szCs w:val="22"/>
              </w:rPr>
            </w:pPr>
          </w:p>
        </w:tc>
        <w:tc>
          <w:tcPr>
            <w:tcW w:w="1265" w:type="dxa"/>
          </w:tcPr>
          <w:p w:rsidR="000738B8" w:rsidRPr="00A60F0A" w:rsidRDefault="00A60F0A" w:rsidP="00C645F1">
            <w:pPr>
              <w:jc w:val="right"/>
              <w:rPr>
                <w:szCs w:val="22"/>
              </w:rPr>
            </w:pPr>
            <w:r w:rsidRPr="00A60F0A">
              <w:rPr>
                <w:szCs w:val="22"/>
              </w:rPr>
              <w:t>30,000</w:t>
            </w:r>
          </w:p>
        </w:tc>
      </w:tr>
      <w:tr w:rsidR="000738B8" w:rsidRPr="00305720" w:rsidTr="00B71590">
        <w:tc>
          <w:tcPr>
            <w:tcW w:w="2362" w:type="dxa"/>
          </w:tcPr>
          <w:p w:rsidR="000738B8" w:rsidRPr="00FB1CCB" w:rsidRDefault="000738B8" w:rsidP="00C645F1">
            <w:pPr>
              <w:rPr>
                <w:rFonts w:eastAsia="Times New Roman"/>
                <w:color w:val="000000"/>
                <w:szCs w:val="22"/>
                <w:lang w:eastAsia="en-US"/>
              </w:rPr>
            </w:pPr>
            <w:r w:rsidRPr="00FB1CCB">
              <w:rPr>
                <w:rFonts w:eastAsia="Times New Roman"/>
                <w:color w:val="000000"/>
                <w:szCs w:val="22"/>
                <w:lang w:eastAsia="en-US"/>
              </w:rPr>
              <w:t>Drafting</w:t>
            </w:r>
            <w:r>
              <w:rPr>
                <w:rFonts w:eastAsia="Times New Roman"/>
                <w:color w:val="000000"/>
                <w:szCs w:val="22"/>
                <w:lang w:eastAsia="en-US"/>
              </w:rPr>
              <w:t xml:space="preserve"> and adoption</w:t>
            </w:r>
            <w:r w:rsidRPr="00FB1CCB">
              <w:rPr>
                <w:rFonts w:eastAsia="Times New Roman"/>
                <w:color w:val="000000"/>
                <w:szCs w:val="22"/>
                <w:lang w:eastAsia="en-US"/>
              </w:rPr>
              <w:t xml:space="preserve"> of regulations (4)</w:t>
            </w:r>
          </w:p>
        </w:tc>
        <w:tc>
          <w:tcPr>
            <w:tcW w:w="1433" w:type="dxa"/>
          </w:tcPr>
          <w:p w:rsidR="000738B8" w:rsidRPr="00305720" w:rsidRDefault="000738B8" w:rsidP="00C645F1">
            <w:pPr>
              <w:jc w:val="right"/>
              <w:rPr>
                <w:szCs w:val="22"/>
              </w:rPr>
            </w:pPr>
          </w:p>
        </w:tc>
        <w:tc>
          <w:tcPr>
            <w:tcW w:w="1262" w:type="dxa"/>
          </w:tcPr>
          <w:p w:rsidR="000738B8" w:rsidRPr="00305720" w:rsidRDefault="000738B8" w:rsidP="00C645F1">
            <w:pPr>
              <w:jc w:val="right"/>
              <w:rPr>
                <w:szCs w:val="22"/>
              </w:rPr>
            </w:pPr>
          </w:p>
        </w:tc>
        <w:tc>
          <w:tcPr>
            <w:tcW w:w="1364" w:type="dxa"/>
          </w:tcPr>
          <w:p w:rsidR="000738B8" w:rsidRPr="00305720" w:rsidRDefault="000738B8" w:rsidP="00C645F1">
            <w:pPr>
              <w:jc w:val="right"/>
              <w:rPr>
                <w:szCs w:val="22"/>
              </w:rPr>
            </w:pPr>
          </w:p>
        </w:tc>
        <w:tc>
          <w:tcPr>
            <w:tcW w:w="1549" w:type="dxa"/>
          </w:tcPr>
          <w:p w:rsidR="000738B8" w:rsidRPr="00305720" w:rsidRDefault="000738B8" w:rsidP="00C645F1">
            <w:pPr>
              <w:jc w:val="right"/>
              <w:rPr>
                <w:szCs w:val="22"/>
              </w:rPr>
            </w:pPr>
          </w:p>
        </w:tc>
        <w:tc>
          <w:tcPr>
            <w:tcW w:w="1341" w:type="dxa"/>
          </w:tcPr>
          <w:p w:rsidR="000738B8" w:rsidRPr="00305720" w:rsidRDefault="000738B8" w:rsidP="00C645F1">
            <w:pPr>
              <w:jc w:val="right"/>
              <w:rPr>
                <w:szCs w:val="22"/>
              </w:rPr>
            </w:pPr>
          </w:p>
        </w:tc>
        <w:tc>
          <w:tcPr>
            <w:tcW w:w="1605" w:type="dxa"/>
          </w:tcPr>
          <w:p w:rsidR="000738B8" w:rsidRPr="00AD3EDF" w:rsidRDefault="004275A7" w:rsidP="00C645F1">
            <w:pPr>
              <w:jc w:val="right"/>
              <w:rPr>
                <w:szCs w:val="22"/>
              </w:rPr>
            </w:pPr>
            <w:r w:rsidRPr="00AD3EDF">
              <w:rPr>
                <w:szCs w:val="22"/>
              </w:rPr>
              <w:t>28,000</w:t>
            </w:r>
          </w:p>
        </w:tc>
        <w:tc>
          <w:tcPr>
            <w:tcW w:w="1606" w:type="dxa"/>
          </w:tcPr>
          <w:p w:rsidR="000738B8" w:rsidRPr="00AD3EDF" w:rsidRDefault="000738B8" w:rsidP="00C645F1">
            <w:pPr>
              <w:jc w:val="right"/>
              <w:rPr>
                <w:szCs w:val="22"/>
              </w:rPr>
            </w:pPr>
          </w:p>
        </w:tc>
        <w:tc>
          <w:tcPr>
            <w:tcW w:w="1265" w:type="dxa"/>
          </w:tcPr>
          <w:p w:rsidR="000738B8" w:rsidRPr="00A60F0A" w:rsidRDefault="00A60F0A" w:rsidP="00C645F1">
            <w:pPr>
              <w:jc w:val="right"/>
              <w:rPr>
                <w:szCs w:val="22"/>
              </w:rPr>
            </w:pPr>
            <w:r w:rsidRPr="00A60F0A">
              <w:rPr>
                <w:szCs w:val="22"/>
              </w:rPr>
              <w:t>28,000</w:t>
            </w:r>
          </w:p>
        </w:tc>
      </w:tr>
      <w:tr w:rsidR="000738B8" w:rsidRPr="00305720" w:rsidTr="00B71590">
        <w:tc>
          <w:tcPr>
            <w:tcW w:w="2362" w:type="dxa"/>
          </w:tcPr>
          <w:p w:rsidR="000738B8" w:rsidRPr="00FB1CCB" w:rsidRDefault="000738B8" w:rsidP="00C645F1">
            <w:pPr>
              <w:rPr>
                <w:rFonts w:eastAsia="Times New Roman"/>
                <w:color w:val="000000"/>
                <w:szCs w:val="22"/>
                <w:lang w:eastAsia="en-US"/>
              </w:rPr>
            </w:pPr>
            <w:r w:rsidRPr="00FB1CCB">
              <w:rPr>
                <w:rFonts w:eastAsia="Times New Roman"/>
                <w:color w:val="000000"/>
                <w:szCs w:val="22"/>
                <w:lang w:eastAsia="en-US"/>
              </w:rPr>
              <w:t>Design of logo (4)</w:t>
            </w:r>
          </w:p>
        </w:tc>
        <w:tc>
          <w:tcPr>
            <w:tcW w:w="1433" w:type="dxa"/>
          </w:tcPr>
          <w:p w:rsidR="000738B8" w:rsidRPr="00305720" w:rsidRDefault="000738B8" w:rsidP="00C645F1">
            <w:pPr>
              <w:jc w:val="right"/>
              <w:rPr>
                <w:szCs w:val="22"/>
              </w:rPr>
            </w:pPr>
          </w:p>
        </w:tc>
        <w:tc>
          <w:tcPr>
            <w:tcW w:w="1262" w:type="dxa"/>
          </w:tcPr>
          <w:p w:rsidR="000738B8" w:rsidRPr="00305720" w:rsidRDefault="000738B8" w:rsidP="00C645F1">
            <w:pPr>
              <w:jc w:val="right"/>
              <w:rPr>
                <w:szCs w:val="22"/>
              </w:rPr>
            </w:pPr>
          </w:p>
        </w:tc>
        <w:tc>
          <w:tcPr>
            <w:tcW w:w="1364" w:type="dxa"/>
          </w:tcPr>
          <w:p w:rsidR="000738B8" w:rsidRPr="00305720" w:rsidRDefault="000738B8" w:rsidP="00C645F1">
            <w:pPr>
              <w:jc w:val="right"/>
              <w:rPr>
                <w:szCs w:val="22"/>
              </w:rPr>
            </w:pPr>
          </w:p>
        </w:tc>
        <w:tc>
          <w:tcPr>
            <w:tcW w:w="1549" w:type="dxa"/>
          </w:tcPr>
          <w:p w:rsidR="000738B8" w:rsidRPr="00305720" w:rsidRDefault="000738B8" w:rsidP="00C645F1">
            <w:pPr>
              <w:jc w:val="right"/>
              <w:rPr>
                <w:szCs w:val="22"/>
              </w:rPr>
            </w:pPr>
          </w:p>
        </w:tc>
        <w:tc>
          <w:tcPr>
            <w:tcW w:w="1341" w:type="dxa"/>
          </w:tcPr>
          <w:p w:rsidR="000738B8" w:rsidRPr="00305720" w:rsidRDefault="000738B8" w:rsidP="00C645F1">
            <w:pPr>
              <w:jc w:val="right"/>
              <w:rPr>
                <w:szCs w:val="22"/>
              </w:rPr>
            </w:pPr>
          </w:p>
        </w:tc>
        <w:tc>
          <w:tcPr>
            <w:tcW w:w="1605" w:type="dxa"/>
          </w:tcPr>
          <w:p w:rsidR="000738B8" w:rsidRPr="00AD3EDF" w:rsidRDefault="00832840" w:rsidP="00C645F1">
            <w:pPr>
              <w:jc w:val="right"/>
              <w:rPr>
                <w:szCs w:val="22"/>
              </w:rPr>
            </w:pPr>
            <w:r>
              <w:rPr>
                <w:szCs w:val="22"/>
              </w:rPr>
              <w:t>4</w:t>
            </w:r>
            <w:r w:rsidR="00305720" w:rsidRPr="00AD3EDF">
              <w:rPr>
                <w:szCs w:val="22"/>
              </w:rPr>
              <w:t>,000</w:t>
            </w:r>
          </w:p>
        </w:tc>
        <w:tc>
          <w:tcPr>
            <w:tcW w:w="1606" w:type="dxa"/>
          </w:tcPr>
          <w:p w:rsidR="000738B8" w:rsidRPr="00AD3EDF" w:rsidRDefault="00EE13D0" w:rsidP="00C645F1">
            <w:pPr>
              <w:jc w:val="right"/>
              <w:rPr>
                <w:szCs w:val="22"/>
              </w:rPr>
            </w:pPr>
            <w:r>
              <w:rPr>
                <w:szCs w:val="22"/>
              </w:rPr>
              <w:t>5</w:t>
            </w:r>
            <w:r w:rsidR="00305720" w:rsidRPr="00AD3EDF">
              <w:rPr>
                <w:szCs w:val="22"/>
              </w:rPr>
              <w:t>,000</w:t>
            </w:r>
          </w:p>
        </w:tc>
        <w:tc>
          <w:tcPr>
            <w:tcW w:w="1265" w:type="dxa"/>
          </w:tcPr>
          <w:p w:rsidR="000738B8" w:rsidRPr="00A60F0A" w:rsidRDefault="00A60F0A" w:rsidP="00C645F1">
            <w:pPr>
              <w:jc w:val="right"/>
              <w:rPr>
                <w:szCs w:val="22"/>
              </w:rPr>
            </w:pPr>
            <w:r w:rsidRPr="00A60F0A">
              <w:rPr>
                <w:szCs w:val="22"/>
              </w:rPr>
              <w:t>9,000</w:t>
            </w:r>
          </w:p>
        </w:tc>
      </w:tr>
      <w:tr w:rsidR="000738B8" w:rsidRPr="00305720" w:rsidTr="00B71590">
        <w:tc>
          <w:tcPr>
            <w:tcW w:w="2362" w:type="dxa"/>
          </w:tcPr>
          <w:p w:rsidR="000738B8" w:rsidRPr="00FB1CCB" w:rsidRDefault="000738B8" w:rsidP="00C645F1">
            <w:pPr>
              <w:rPr>
                <w:rFonts w:eastAsia="Times New Roman"/>
                <w:color w:val="000000"/>
                <w:szCs w:val="22"/>
                <w:lang w:eastAsia="en-US"/>
              </w:rPr>
            </w:pPr>
            <w:r w:rsidRPr="00FB1CCB">
              <w:rPr>
                <w:rFonts w:eastAsia="Times New Roman"/>
                <w:color w:val="000000"/>
                <w:szCs w:val="22"/>
                <w:lang w:eastAsia="en-US"/>
              </w:rPr>
              <w:t>Registration of the collective mark (4)</w:t>
            </w:r>
          </w:p>
        </w:tc>
        <w:tc>
          <w:tcPr>
            <w:tcW w:w="1433" w:type="dxa"/>
          </w:tcPr>
          <w:p w:rsidR="000738B8" w:rsidRPr="00305720" w:rsidRDefault="000738B8" w:rsidP="00C645F1">
            <w:pPr>
              <w:jc w:val="right"/>
              <w:rPr>
                <w:szCs w:val="22"/>
              </w:rPr>
            </w:pPr>
          </w:p>
        </w:tc>
        <w:tc>
          <w:tcPr>
            <w:tcW w:w="1262" w:type="dxa"/>
          </w:tcPr>
          <w:p w:rsidR="000738B8" w:rsidRPr="00305720" w:rsidRDefault="000738B8" w:rsidP="00C645F1">
            <w:pPr>
              <w:jc w:val="right"/>
              <w:rPr>
                <w:szCs w:val="22"/>
              </w:rPr>
            </w:pPr>
          </w:p>
        </w:tc>
        <w:tc>
          <w:tcPr>
            <w:tcW w:w="1364" w:type="dxa"/>
          </w:tcPr>
          <w:p w:rsidR="000738B8" w:rsidRPr="00305720" w:rsidRDefault="000738B8" w:rsidP="00C645F1">
            <w:pPr>
              <w:jc w:val="right"/>
              <w:rPr>
                <w:szCs w:val="22"/>
              </w:rPr>
            </w:pPr>
          </w:p>
        </w:tc>
        <w:tc>
          <w:tcPr>
            <w:tcW w:w="1549" w:type="dxa"/>
          </w:tcPr>
          <w:p w:rsidR="000738B8" w:rsidRPr="00305720" w:rsidRDefault="000738B8" w:rsidP="00C645F1">
            <w:pPr>
              <w:jc w:val="right"/>
              <w:rPr>
                <w:szCs w:val="22"/>
              </w:rPr>
            </w:pPr>
          </w:p>
        </w:tc>
        <w:tc>
          <w:tcPr>
            <w:tcW w:w="1341" w:type="dxa"/>
          </w:tcPr>
          <w:p w:rsidR="000738B8" w:rsidRPr="00305720" w:rsidRDefault="000738B8" w:rsidP="00C645F1">
            <w:pPr>
              <w:jc w:val="right"/>
              <w:rPr>
                <w:szCs w:val="22"/>
              </w:rPr>
            </w:pPr>
          </w:p>
        </w:tc>
        <w:tc>
          <w:tcPr>
            <w:tcW w:w="1605" w:type="dxa"/>
          </w:tcPr>
          <w:p w:rsidR="000738B8" w:rsidRPr="00AD3EDF" w:rsidRDefault="00305720" w:rsidP="00C645F1">
            <w:pPr>
              <w:jc w:val="right"/>
              <w:rPr>
                <w:szCs w:val="22"/>
              </w:rPr>
            </w:pPr>
            <w:r w:rsidRPr="00AD3EDF">
              <w:rPr>
                <w:szCs w:val="22"/>
              </w:rPr>
              <w:t>10,000</w:t>
            </w:r>
          </w:p>
        </w:tc>
        <w:tc>
          <w:tcPr>
            <w:tcW w:w="1606" w:type="dxa"/>
          </w:tcPr>
          <w:p w:rsidR="000738B8" w:rsidRPr="00AD3EDF" w:rsidRDefault="000738B8" w:rsidP="00C645F1">
            <w:pPr>
              <w:jc w:val="right"/>
              <w:rPr>
                <w:szCs w:val="22"/>
              </w:rPr>
            </w:pPr>
          </w:p>
        </w:tc>
        <w:tc>
          <w:tcPr>
            <w:tcW w:w="1265" w:type="dxa"/>
          </w:tcPr>
          <w:p w:rsidR="000738B8" w:rsidRPr="00A60F0A" w:rsidRDefault="00A60F0A" w:rsidP="00C645F1">
            <w:pPr>
              <w:jc w:val="right"/>
              <w:rPr>
                <w:szCs w:val="22"/>
              </w:rPr>
            </w:pPr>
            <w:r w:rsidRPr="00A60F0A">
              <w:rPr>
                <w:szCs w:val="22"/>
              </w:rPr>
              <w:t>10,000</w:t>
            </w:r>
          </w:p>
        </w:tc>
      </w:tr>
      <w:tr w:rsidR="000738B8" w:rsidRPr="00305720" w:rsidTr="00B71590">
        <w:tc>
          <w:tcPr>
            <w:tcW w:w="2362" w:type="dxa"/>
          </w:tcPr>
          <w:p w:rsidR="000738B8" w:rsidRPr="00FB1CCB" w:rsidRDefault="000738B8" w:rsidP="00C645F1">
            <w:pPr>
              <w:rPr>
                <w:rFonts w:eastAsia="Times New Roman"/>
                <w:color w:val="000000"/>
                <w:szCs w:val="22"/>
                <w:lang w:eastAsia="en-US"/>
              </w:rPr>
            </w:pPr>
            <w:r w:rsidRPr="00FB1CCB">
              <w:rPr>
                <w:rFonts w:eastAsia="Times New Roman"/>
                <w:color w:val="000000"/>
                <w:szCs w:val="22"/>
                <w:lang w:eastAsia="en-US"/>
              </w:rPr>
              <w:t>4 launching events</w:t>
            </w:r>
          </w:p>
        </w:tc>
        <w:tc>
          <w:tcPr>
            <w:tcW w:w="1433" w:type="dxa"/>
          </w:tcPr>
          <w:p w:rsidR="000738B8" w:rsidRPr="00305720" w:rsidRDefault="00B7423F" w:rsidP="00C645F1">
            <w:pPr>
              <w:jc w:val="right"/>
              <w:rPr>
                <w:szCs w:val="22"/>
              </w:rPr>
            </w:pPr>
            <w:r>
              <w:rPr>
                <w:szCs w:val="22"/>
              </w:rPr>
              <w:t>20</w:t>
            </w:r>
            <w:r w:rsidR="00CF59EA">
              <w:rPr>
                <w:szCs w:val="22"/>
              </w:rPr>
              <w:t>,000</w:t>
            </w:r>
          </w:p>
        </w:tc>
        <w:tc>
          <w:tcPr>
            <w:tcW w:w="1262" w:type="dxa"/>
          </w:tcPr>
          <w:p w:rsidR="000738B8" w:rsidRPr="00305720" w:rsidRDefault="00242C9D" w:rsidP="00C645F1">
            <w:pPr>
              <w:jc w:val="right"/>
              <w:rPr>
                <w:szCs w:val="22"/>
              </w:rPr>
            </w:pPr>
            <w:r>
              <w:rPr>
                <w:szCs w:val="22"/>
              </w:rPr>
              <w:t>20</w:t>
            </w:r>
            <w:r w:rsidR="00042996">
              <w:rPr>
                <w:szCs w:val="22"/>
              </w:rPr>
              <w:t>,000</w:t>
            </w:r>
          </w:p>
        </w:tc>
        <w:tc>
          <w:tcPr>
            <w:tcW w:w="1364" w:type="dxa"/>
          </w:tcPr>
          <w:p w:rsidR="000738B8" w:rsidRPr="00305720" w:rsidRDefault="00F70522" w:rsidP="00C645F1">
            <w:pPr>
              <w:jc w:val="right"/>
              <w:rPr>
                <w:szCs w:val="22"/>
              </w:rPr>
            </w:pPr>
            <w:r>
              <w:rPr>
                <w:szCs w:val="22"/>
              </w:rPr>
              <w:t>10,000</w:t>
            </w:r>
          </w:p>
        </w:tc>
        <w:tc>
          <w:tcPr>
            <w:tcW w:w="1549" w:type="dxa"/>
          </w:tcPr>
          <w:p w:rsidR="000738B8" w:rsidRPr="00305720" w:rsidRDefault="000738B8" w:rsidP="00C645F1">
            <w:pPr>
              <w:jc w:val="right"/>
              <w:rPr>
                <w:szCs w:val="22"/>
              </w:rPr>
            </w:pPr>
          </w:p>
        </w:tc>
        <w:tc>
          <w:tcPr>
            <w:tcW w:w="1341" w:type="dxa"/>
          </w:tcPr>
          <w:p w:rsidR="000738B8" w:rsidRPr="00305720" w:rsidRDefault="000738B8" w:rsidP="00C645F1">
            <w:pPr>
              <w:jc w:val="right"/>
              <w:rPr>
                <w:szCs w:val="22"/>
              </w:rPr>
            </w:pPr>
          </w:p>
        </w:tc>
        <w:tc>
          <w:tcPr>
            <w:tcW w:w="1605" w:type="dxa"/>
          </w:tcPr>
          <w:p w:rsidR="000738B8" w:rsidRPr="00AD3EDF" w:rsidRDefault="000738B8" w:rsidP="00C645F1">
            <w:pPr>
              <w:jc w:val="right"/>
              <w:rPr>
                <w:szCs w:val="22"/>
              </w:rPr>
            </w:pPr>
          </w:p>
        </w:tc>
        <w:tc>
          <w:tcPr>
            <w:tcW w:w="1606" w:type="dxa"/>
          </w:tcPr>
          <w:p w:rsidR="000738B8" w:rsidRPr="00AD3EDF" w:rsidRDefault="000738B8" w:rsidP="00C645F1">
            <w:pPr>
              <w:jc w:val="right"/>
              <w:rPr>
                <w:szCs w:val="22"/>
              </w:rPr>
            </w:pPr>
          </w:p>
        </w:tc>
        <w:tc>
          <w:tcPr>
            <w:tcW w:w="1265" w:type="dxa"/>
          </w:tcPr>
          <w:p w:rsidR="000738B8" w:rsidRPr="00A60F0A" w:rsidRDefault="00A60F0A" w:rsidP="00C645F1">
            <w:pPr>
              <w:jc w:val="right"/>
              <w:rPr>
                <w:szCs w:val="22"/>
              </w:rPr>
            </w:pPr>
            <w:r w:rsidRPr="00A60F0A">
              <w:rPr>
                <w:szCs w:val="22"/>
              </w:rPr>
              <w:t>50,000</w:t>
            </w:r>
          </w:p>
        </w:tc>
      </w:tr>
      <w:tr w:rsidR="000738B8" w:rsidRPr="00305720" w:rsidTr="00B71590">
        <w:tc>
          <w:tcPr>
            <w:tcW w:w="2362" w:type="dxa"/>
          </w:tcPr>
          <w:p w:rsidR="000738B8" w:rsidRPr="00FB1CCB" w:rsidRDefault="000738B8" w:rsidP="00C645F1">
            <w:pPr>
              <w:rPr>
                <w:rFonts w:eastAsia="Times New Roman"/>
                <w:color w:val="000000"/>
                <w:szCs w:val="22"/>
                <w:lang w:eastAsia="en-US"/>
              </w:rPr>
            </w:pPr>
            <w:r>
              <w:rPr>
                <w:rFonts w:eastAsia="Times New Roman"/>
                <w:color w:val="000000"/>
                <w:szCs w:val="22"/>
                <w:lang w:eastAsia="en-US"/>
              </w:rPr>
              <w:t>P</w:t>
            </w:r>
            <w:r w:rsidRPr="00FB1CCB">
              <w:rPr>
                <w:rFonts w:eastAsia="Times New Roman"/>
                <w:color w:val="000000"/>
                <w:szCs w:val="22"/>
                <w:lang w:eastAsia="en-US"/>
              </w:rPr>
              <w:t>ractical guide</w:t>
            </w:r>
            <w:r>
              <w:rPr>
                <w:rFonts w:eastAsia="Times New Roman"/>
                <w:color w:val="000000"/>
                <w:szCs w:val="22"/>
                <w:lang w:eastAsia="en-US"/>
              </w:rPr>
              <w:t xml:space="preserve"> and customization</w:t>
            </w:r>
          </w:p>
        </w:tc>
        <w:tc>
          <w:tcPr>
            <w:tcW w:w="1433" w:type="dxa"/>
          </w:tcPr>
          <w:p w:rsidR="000738B8" w:rsidRPr="00305720" w:rsidRDefault="000738B8" w:rsidP="00C645F1">
            <w:pPr>
              <w:jc w:val="right"/>
              <w:rPr>
                <w:szCs w:val="22"/>
              </w:rPr>
            </w:pPr>
          </w:p>
        </w:tc>
        <w:tc>
          <w:tcPr>
            <w:tcW w:w="1262" w:type="dxa"/>
          </w:tcPr>
          <w:p w:rsidR="000738B8" w:rsidRPr="00305720" w:rsidRDefault="000738B8" w:rsidP="00C645F1">
            <w:pPr>
              <w:jc w:val="right"/>
              <w:rPr>
                <w:szCs w:val="22"/>
              </w:rPr>
            </w:pPr>
          </w:p>
        </w:tc>
        <w:tc>
          <w:tcPr>
            <w:tcW w:w="1364" w:type="dxa"/>
          </w:tcPr>
          <w:p w:rsidR="000738B8" w:rsidRPr="00305720" w:rsidRDefault="000738B8" w:rsidP="00C645F1">
            <w:pPr>
              <w:jc w:val="right"/>
              <w:rPr>
                <w:szCs w:val="22"/>
              </w:rPr>
            </w:pPr>
          </w:p>
        </w:tc>
        <w:tc>
          <w:tcPr>
            <w:tcW w:w="1549" w:type="dxa"/>
          </w:tcPr>
          <w:p w:rsidR="000738B8" w:rsidRPr="00305720" w:rsidRDefault="000738B8" w:rsidP="00C645F1">
            <w:pPr>
              <w:jc w:val="right"/>
              <w:rPr>
                <w:szCs w:val="22"/>
              </w:rPr>
            </w:pPr>
          </w:p>
        </w:tc>
        <w:tc>
          <w:tcPr>
            <w:tcW w:w="1341" w:type="dxa"/>
          </w:tcPr>
          <w:p w:rsidR="000738B8" w:rsidRPr="00305720" w:rsidRDefault="000C69E7" w:rsidP="00C645F1">
            <w:pPr>
              <w:jc w:val="right"/>
              <w:rPr>
                <w:szCs w:val="22"/>
              </w:rPr>
            </w:pPr>
            <w:r>
              <w:rPr>
                <w:szCs w:val="22"/>
              </w:rPr>
              <w:t>8,000</w:t>
            </w:r>
          </w:p>
        </w:tc>
        <w:tc>
          <w:tcPr>
            <w:tcW w:w="1605" w:type="dxa"/>
          </w:tcPr>
          <w:p w:rsidR="000738B8" w:rsidRPr="00AD3EDF" w:rsidRDefault="00A4693E" w:rsidP="00C645F1">
            <w:pPr>
              <w:jc w:val="right"/>
              <w:rPr>
                <w:szCs w:val="22"/>
              </w:rPr>
            </w:pPr>
            <w:r w:rsidRPr="00AD3EDF">
              <w:rPr>
                <w:szCs w:val="22"/>
              </w:rPr>
              <w:t>10</w:t>
            </w:r>
            <w:r w:rsidR="0051636B" w:rsidRPr="00AD3EDF">
              <w:rPr>
                <w:szCs w:val="22"/>
              </w:rPr>
              <w:t>,000</w:t>
            </w:r>
          </w:p>
        </w:tc>
        <w:tc>
          <w:tcPr>
            <w:tcW w:w="1606" w:type="dxa"/>
          </w:tcPr>
          <w:p w:rsidR="000738B8" w:rsidRPr="00AD3EDF" w:rsidRDefault="000738B8" w:rsidP="00C645F1">
            <w:pPr>
              <w:jc w:val="right"/>
              <w:rPr>
                <w:szCs w:val="22"/>
              </w:rPr>
            </w:pPr>
          </w:p>
        </w:tc>
        <w:tc>
          <w:tcPr>
            <w:tcW w:w="1265" w:type="dxa"/>
          </w:tcPr>
          <w:p w:rsidR="000738B8" w:rsidRPr="00A60F0A" w:rsidRDefault="00A60F0A" w:rsidP="00C645F1">
            <w:pPr>
              <w:jc w:val="right"/>
              <w:rPr>
                <w:szCs w:val="22"/>
              </w:rPr>
            </w:pPr>
            <w:r w:rsidRPr="00A60F0A">
              <w:rPr>
                <w:szCs w:val="22"/>
              </w:rPr>
              <w:t>18,000</w:t>
            </w:r>
          </w:p>
        </w:tc>
      </w:tr>
      <w:tr w:rsidR="000738B8" w:rsidRPr="00305720" w:rsidTr="00B71590">
        <w:tc>
          <w:tcPr>
            <w:tcW w:w="2362" w:type="dxa"/>
          </w:tcPr>
          <w:p w:rsidR="000738B8" w:rsidRPr="00FB1CCB" w:rsidRDefault="000738B8" w:rsidP="00C645F1">
            <w:pPr>
              <w:rPr>
                <w:rFonts w:eastAsia="Times New Roman"/>
                <w:color w:val="000000"/>
                <w:szCs w:val="22"/>
                <w:lang w:eastAsia="en-US"/>
              </w:rPr>
            </w:pPr>
            <w:r w:rsidRPr="00FB1CCB">
              <w:rPr>
                <w:rFonts w:eastAsia="Times New Roman"/>
                <w:color w:val="000000"/>
                <w:szCs w:val="22"/>
                <w:lang w:eastAsia="en-US"/>
              </w:rPr>
              <w:t xml:space="preserve">4 </w:t>
            </w:r>
            <w:r>
              <w:rPr>
                <w:rFonts w:eastAsia="Times New Roman"/>
                <w:color w:val="000000"/>
                <w:szCs w:val="22"/>
                <w:lang w:eastAsia="en-US"/>
              </w:rPr>
              <w:t>training activities</w:t>
            </w:r>
          </w:p>
        </w:tc>
        <w:tc>
          <w:tcPr>
            <w:tcW w:w="1433" w:type="dxa"/>
          </w:tcPr>
          <w:p w:rsidR="000738B8" w:rsidRPr="00305720" w:rsidRDefault="00B7423F" w:rsidP="00C645F1">
            <w:pPr>
              <w:jc w:val="right"/>
              <w:rPr>
                <w:szCs w:val="22"/>
              </w:rPr>
            </w:pPr>
            <w:r>
              <w:rPr>
                <w:szCs w:val="22"/>
              </w:rPr>
              <w:t>20</w:t>
            </w:r>
            <w:r w:rsidR="00CF59EA">
              <w:rPr>
                <w:szCs w:val="22"/>
              </w:rPr>
              <w:t>,000</w:t>
            </w:r>
          </w:p>
        </w:tc>
        <w:tc>
          <w:tcPr>
            <w:tcW w:w="1262" w:type="dxa"/>
          </w:tcPr>
          <w:p w:rsidR="000738B8" w:rsidRPr="00305720" w:rsidRDefault="00242C9D" w:rsidP="00C645F1">
            <w:pPr>
              <w:jc w:val="right"/>
              <w:rPr>
                <w:szCs w:val="22"/>
              </w:rPr>
            </w:pPr>
            <w:r>
              <w:rPr>
                <w:szCs w:val="22"/>
              </w:rPr>
              <w:t>20</w:t>
            </w:r>
            <w:r w:rsidR="00042996">
              <w:rPr>
                <w:szCs w:val="22"/>
              </w:rPr>
              <w:t>,000</w:t>
            </w:r>
          </w:p>
        </w:tc>
        <w:tc>
          <w:tcPr>
            <w:tcW w:w="1364" w:type="dxa"/>
          </w:tcPr>
          <w:p w:rsidR="000738B8" w:rsidRPr="00305720" w:rsidRDefault="00B7423F" w:rsidP="00C645F1">
            <w:pPr>
              <w:jc w:val="right"/>
              <w:rPr>
                <w:szCs w:val="22"/>
              </w:rPr>
            </w:pPr>
            <w:r>
              <w:rPr>
                <w:szCs w:val="22"/>
              </w:rPr>
              <w:t>10,000</w:t>
            </w:r>
          </w:p>
        </w:tc>
        <w:tc>
          <w:tcPr>
            <w:tcW w:w="1549" w:type="dxa"/>
          </w:tcPr>
          <w:p w:rsidR="000738B8" w:rsidRPr="00305720" w:rsidRDefault="000738B8" w:rsidP="00C645F1">
            <w:pPr>
              <w:jc w:val="right"/>
              <w:rPr>
                <w:szCs w:val="22"/>
              </w:rPr>
            </w:pPr>
          </w:p>
        </w:tc>
        <w:tc>
          <w:tcPr>
            <w:tcW w:w="1341" w:type="dxa"/>
          </w:tcPr>
          <w:p w:rsidR="000738B8" w:rsidRPr="00305720" w:rsidRDefault="000738B8" w:rsidP="00C645F1">
            <w:pPr>
              <w:jc w:val="right"/>
              <w:rPr>
                <w:szCs w:val="22"/>
              </w:rPr>
            </w:pPr>
          </w:p>
        </w:tc>
        <w:tc>
          <w:tcPr>
            <w:tcW w:w="1605" w:type="dxa"/>
          </w:tcPr>
          <w:p w:rsidR="000738B8" w:rsidRPr="00AD3EDF" w:rsidRDefault="00A4693E" w:rsidP="00C645F1">
            <w:pPr>
              <w:jc w:val="right"/>
              <w:rPr>
                <w:szCs w:val="22"/>
              </w:rPr>
            </w:pPr>
            <w:r w:rsidRPr="00AD3EDF">
              <w:rPr>
                <w:szCs w:val="22"/>
              </w:rPr>
              <w:t>16</w:t>
            </w:r>
            <w:r w:rsidR="0051636B" w:rsidRPr="00AD3EDF">
              <w:rPr>
                <w:szCs w:val="22"/>
              </w:rPr>
              <w:t>,000</w:t>
            </w:r>
          </w:p>
        </w:tc>
        <w:tc>
          <w:tcPr>
            <w:tcW w:w="1606" w:type="dxa"/>
          </w:tcPr>
          <w:p w:rsidR="000738B8" w:rsidRPr="00AD3EDF" w:rsidRDefault="000738B8" w:rsidP="00C645F1">
            <w:pPr>
              <w:jc w:val="right"/>
              <w:rPr>
                <w:szCs w:val="22"/>
              </w:rPr>
            </w:pPr>
          </w:p>
        </w:tc>
        <w:tc>
          <w:tcPr>
            <w:tcW w:w="1265" w:type="dxa"/>
          </w:tcPr>
          <w:p w:rsidR="000738B8" w:rsidRPr="00A60F0A" w:rsidRDefault="00A60F0A" w:rsidP="00C645F1">
            <w:pPr>
              <w:jc w:val="right"/>
              <w:rPr>
                <w:szCs w:val="22"/>
              </w:rPr>
            </w:pPr>
            <w:r w:rsidRPr="00A60F0A">
              <w:rPr>
                <w:szCs w:val="22"/>
              </w:rPr>
              <w:t>66,000</w:t>
            </w:r>
          </w:p>
        </w:tc>
      </w:tr>
      <w:tr w:rsidR="000738B8" w:rsidRPr="00305720" w:rsidTr="00B71590">
        <w:tc>
          <w:tcPr>
            <w:tcW w:w="2362" w:type="dxa"/>
          </w:tcPr>
          <w:p w:rsidR="000738B8" w:rsidRPr="00594086" w:rsidRDefault="000738B8" w:rsidP="00C645F1">
            <w:pPr>
              <w:rPr>
                <w:rFonts w:eastAsia="Times New Roman"/>
                <w:color w:val="000000"/>
                <w:szCs w:val="22"/>
                <w:lang w:eastAsia="en-US"/>
              </w:rPr>
            </w:pPr>
            <w:r>
              <w:rPr>
                <w:rFonts w:eastAsia="Times New Roman"/>
                <w:color w:val="000000"/>
                <w:szCs w:val="22"/>
                <w:lang w:eastAsia="en-US"/>
              </w:rPr>
              <w:t>4 sets of a</w:t>
            </w:r>
            <w:r w:rsidRPr="00FB1CCB">
              <w:rPr>
                <w:rFonts w:eastAsia="Times New Roman"/>
                <w:color w:val="000000"/>
                <w:szCs w:val="22"/>
                <w:lang w:eastAsia="en-US"/>
              </w:rPr>
              <w:t>wareness-raising material</w:t>
            </w:r>
            <w:r>
              <w:rPr>
                <w:rFonts w:eastAsia="Times New Roman"/>
                <w:color w:val="000000"/>
                <w:szCs w:val="22"/>
                <w:lang w:eastAsia="en-US"/>
              </w:rPr>
              <w:t xml:space="preserve"> (leaflet and short video)</w:t>
            </w:r>
          </w:p>
        </w:tc>
        <w:tc>
          <w:tcPr>
            <w:tcW w:w="1433" w:type="dxa"/>
          </w:tcPr>
          <w:p w:rsidR="000738B8" w:rsidRPr="00305720" w:rsidRDefault="000738B8" w:rsidP="00C645F1">
            <w:pPr>
              <w:jc w:val="right"/>
              <w:rPr>
                <w:szCs w:val="22"/>
              </w:rPr>
            </w:pPr>
          </w:p>
        </w:tc>
        <w:tc>
          <w:tcPr>
            <w:tcW w:w="1262" w:type="dxa"/>
          </w:tcPr>
          <w:p w:rsidR="000738B8" w:rsidRPr="00305720" w:rsidRDefault="000738B8" w:rsidP="00C645F1">
            <w:pPr>
              <w:jc w:val="right"/>
              <w:rPr>
                <w:szCs w:val="22"/>
              </w:rPr>
            </w:pPr>
          </w:p>
        </w:tc>
        <w:tc>
          <w:tcPr>
            <w:tcW w:w="1364" w:type="dxa"/>
          </w:tcPr>
          <w:p w:rsidR="000738B8" w:rsidRPr="00305720" w:rsidRDefault="000738B8" w:rsidP="00C645F1">
            <w:pPr>
              <w:jc w:val="right"/>
              <w:rPr>
                <w:szCs w:val="22"/>
              </w:rPr>
            </w:pPr>
          </w:p>
        </w:tc>
        <w:tc>
          <w:tcPr>
            <w:tcW w:w="1549" w:type="dxa"/>
          </w:tcPr>
          <w:p w:rsidR="000738B8" w:rsidRPr="00305720" w:rsidRDefault="000738B8" w:rsidP="00C645F1">
            <w:pPr>
              <w:jc w:val="right"/>
              <w:rPr>
                <w:szCs w:val="22"/>
              </w:rPr>
            </w:pPr>
          </w:p>
        </w:tc>
        <w:tc>
          <w:tcPr>
            <w:tcW w:w="1341" w:type="dxa"/>
          </w:tcPr>
          <w:p w:rsidR="000738B8" w:rsidRPr="00305720" w:rsidRDefault="00C40EE3" w:rsidP="00C645F1">
            <w:pPr>
              <w:jc w:val="right"/>
              <w:rPr>
                <w:szCs w:val="22"/>
              </w:rPr>
            </w:pPr>
            <w:r>
              <w:rPr>
                <w:szCs w:val="22"/>
              </w:rPr>
              <w:t>10</w:t>
            </w:r>
            <w:r w:rsidR="00B7423F">
              <w:rPr>
                <w:szCs w:val="22"/>
              </w:rPr>
              <w:t>,000</w:t>
            </w:r>
          </w:p>
        </w:tc>
        <w:tc>
          <w:tcPr>
            <w:tcW w:w="1605" w:type="dxa"/>
          </w:tcPr>
          <w:p w:rsidR="000738B8" w:rsidRPr="00AD3EDF" w:rsidRDefault="00545421" w:rsidP="00C645F1">
            <w:pPr>
              <w:jc w:val="right"/>
              <w:rPr>
                <w:szCs w:val="22"/>
              </w:rPr>
            </w:pPr>
            <w:r w:rsidRPr="00AD3EDF">
              <w:rPr>
                <w:szCs w:val="22"/>
              </w:rPr>
              <w:t>4,000</w:t>
            </w:r>
          </w:p>
        </w:tc>
        <w:tc>
          <w:tcPr>
            <w:tcW w:w="1606" w:type="dxa"/>
          </w:tcPr>
          <w:p w:rsidR="000738B8" w:rsidRPr="00AD3EDF" w:rsidRDefault="00C87430" w:rsidP="00C645F1">
            <w:pPr>
              <w:jc w:val="right"/>
              <w:rPr>
                <w:szCs w:val="22"/>
              </w:rPr>
            </w:pPr>
            <w:r>
              <w:rPr>
                <w:szCs w:val="22"/>
              </w:rPr>
              <w:t>12</w:t>
            </w:r>
            <w:r w:rsidR="00CF59EA" w:rsidRPr="00AD3EDF">
              <w:rPr>
                <w:szCs w:val="22"/>
              </w:rPr>
              <w:t>,000</w:t>
            </w:r>
          </w:p>
        </w:tc>
        <w:tc>
          <w:tcPr>
            <w:tcW w:w="1265" w:type="dxa"/>
          </w:tcPr>
          <w:p w:rsidR="000738B8" w:rsidRPr="00A60F0A" w:rsidRDefault="00A60F0A" w:rsidP="00C645F1">
            <w:pPr>
              <w:jc w:val="right"/>
              <w:rPr>
                <w:szCs w:val="22"/>
              </w:rPr>
            </w:pPr>
            <w:r w:rsidRPr="00A60F0A">
              <w:rPr>
                <w:szCs w:val="22"/>
              </w:rPr>
              <w:t>26,000</w:t>
            </w:r>
          </w:p>
        </w:tc>
      </w:tr>
      <w:tr w:rsidR="000738B8" w:rsidRPr="00305720" w:rsidTr="00B71590">
        <w:tc>
          <w:tcPr>
            <w:tcW w:w="2362" w:type="dxa"/>
          </w:tcPr>
          <w:p w:rsidR="000738B8" w:rsidRPr="008D776F" w:rsidRDefault="000738B8" w:rsidP="00C645F1">
            <w:pPr>
              <w:rPr>
                <w:rFonts w:eastAsia="Times New Roman"/>
                <w:color w:val="000000"/>
                <w:szCs w:val="22"/>
                <w:lang w:eastAsia="en-US"/>
              </w:rPr>
            </w:pPr>
            <w:r>
              <w:rPr>
                <w:rFonts w:eastAsia="Times New Roman"/>
                <w:color w:val="000000"/>
                <w:szCs w:val="22"/>
                <w:lang w:eastAsia="en-US"/>
              </w:rPr>
              <w:t>Evaluation</w:t>
            </w:r>
          </w:p>
        </w:tc>
        <w:tc>
          <w:tcPr>
            <w:tcW w:w="1433" w:type="dxa"/>
          </w:tcPr>
          <w:p w:rsidR="000738B8" w:rsidRPr="00305720" w:rsidRDefault="000738B8" w:rsidP="00C645F1">
            <w:pPr>
              <w:jc w:val="right"/>
              <w:rPr>
                <w:szCs w:val="22"/>
              </w:rPr>
            </w:pPr>
          </w:p>
        </w:tc>
        <w:tc>
          <w:tcPr>
            <w:tcW w:w="1262" w:type="dxa"/>
          </w:tcPr>
          <w:p w:rsidR="000738B8" w:rsidRPr="00305720" w:rsidRDefault="000738B8" w:rsidP="00C645F1">
            <w:pPr>
              <w:jc w:val="right"/>
              <w:rPr>
                <w:szCs w:val="22"/>
              </w:rPr>
            </w:pPr>
          </w:p>
        </w:tc>
        <w:tc>
          <w:tcPr>
            <w:tcW w:w="1364" w:type="dxa"/>
          </w:tcPr>
          <w:p w:rsidR="000738B8" w:rsidRPr="00305720" w:rsidRDefault="000738B8" w:rsidP="00C645F1">
            <w:pPr>
              <w:jc w:val="right"/>
              <w:rPr>
                <w:szCs w:val="22"/>
              </w:rPr>
            </w:pPr>
          </w:p>
        </w:tc>
        <w:tc>
          <w:tcPr>
            <w:tcW w:w="1549" w:type="dxa"/>
          </w:tcPr>
          <w:p w:rsidR="000738B8" w:rsidRPr="00305720" w:rsidRDefault="000738B8" w:rsidP="00C645F1">
            <w:pPr>
              <w:jc w:val="right"/>
              <w:rPr>
                <w:szCs w:val="22"/>
              </w:rPr>
            </w:pPr>
          </w:p>
        </w:tc>
        <w:tc>
          <w:tcPr>
            <w:tcW w:w="1341" w:type="dxa"/>
          </w:tcPr>
          <w:p w:rsidR="000738B8" w:rsidRPr="00305720" w:rsidRDefault="000738B8" w:rsidP="00C645F1">
            <w:pPr>
              <w:jc w:val="right"/>
              <w:rPr>
                <w:szCs w:val="22"/>
              </w:rPr>
            </w:pPr>
          </w:p>
        </w:tc>
        <w:tc>
          <w:tcPr>
            <w:tcW w:w="1605" w:type="dxa"/>
          </w:tcPr>
          <w:p w:rsidR="000738B8" w:rsidRPr="00AD3EDF" w:rsidRDefault="00CF59EA" w:rsidP="00C645F1">
            <w:pPr>
              <w:jc w:val="right"/>
              <w:rPr>
                <w:szCs w:val="22"/>
              </w:rPr>
            </w:pPr>
            <w:r w:rsidRPr="00AD3EDF">
              <w:rPr>
                <w:szCs w:val="22"/>
              </w:rPr>
              <w:t>10,000</w:t>
            </w:r>
          </w:p>
        </w:tc>
        <w:tc>
          <w:tcPr>
            <w:tcW w:w="1606" w:type="dxa"/>
          </w:tcPr>
          <w:p w:rsidR="000738B8" w:rsidRPr="00AD3EDF" w:rsidRDefault="000738B8" w:rsidP="00C645F1">
            <w:pPr>
              <w:jc w:val="right"/>
              <w:rPr>
                <w:szCs w:val="22"/>
              </w:rPr>
            </w:pPr>
          </w:p>
        </w:tc>
        <w:tc>
          <w:tcPr>
            <w:tcW w:w="1265" w:type="dxa"/>
          </w:tcPr>
          <w:p w:rsidR="000738B8" w:rsidRPr="00A60F0A" w:rsidRDefault="00A60F0A" w:rsidP="00C645F1">
            <w:pPr>
              <w:jc w:val="right"/>
              <w:rPr>
                <w:szCs w:val="22"/>
              </w:rPr>
            </w:pPr>
            <w:r w:rsidRPr="00A60F0A">
              <w:rPr>
                <w:szCs w:val="22"/>
              </w:rPr>
              <w:t>10,000</w:t>
            </w:r>
          </w:p>
        </w:tc>
      </w:tr>
      <w:tr w:rsidR="000738B8" w:rsidRPr="00305720" w:rsidTr="00B71590">
        <w:tc>
          <w:tcPr>
            <w:tcW w:w="2362" w:type="dxa"/>
            <w:vAlign w:val="center"/>
          </w:tcPr>
          <w:p w:rsidR="000738B8" w:rsidRPr="008D776F" w:rsidRDefault="000738B8" w:rsidP="00C645F1">
            <w:pPr>
              <w:rPr>
                <w:b/>
                <w:szCs w:val="22"/>
              </w:rPr>
            </w:pPr>
            <w:r w:rsidRPr="008D776F">
              <w:rPr>
                <w:b/>
                <w:szCs w:val="22"/>
              </w:rPr>
              <w:t>Total</w:t>
            </w:r>
          </w:p>
        </w:tc>
        <w:tc>
          <w:tcPr>
            <w:tcW w:w="1433" w:type="dxa"/>
            <w:vAlign w:val="center"/>
          </w:tcPr>
          <w:p w:rsidR="000738B8" w:rsidRPr="00305720" w:rsidRDefault="00B7423F" w:rsidP="00C645F1">
            <w:pPr>
              <w:jc w:val="right"/>
              <w:rPr>
                <w:b/>
                <w:szCs w:val="22"/>
              </w:rPr>
            </w:pPr>
            <w:r>
              <w:rPr>
                <w:b/>
                <w:szCs w:val="22"/>
              </w:rPr>
              <w:t>80</w:t>
            </w:r>
            <w:r w:rsidR="00CF59EA">
              <w:rPr>
                <w:b/>
                <w:szCs w:val="22"/>
              </w:rPr>
              <w:t>,000</w:t>
            </w:r>
          </w:p>
        </w:tc>
        <w:tc>
          <w:tcPr>
            <w:tcW w:w="1262" w:type="dxa"/>
            <w:vAlign w:val="center"/>
          </w:tcPr>
          <w:p w:rsidR="000738B8" w:rsidRPr="00305720" w:rsidRDefault="00242C9D" w:rsidP="00C645F1">
            <w:pPr>
              <w:jc w:val="right"/>
              <w:rPr>
                <w:b/>
                <w:szCs w:val="22"/>
              </w:rPr>
            </w:pPr>
            <w:r>
              <w:rPr>
                <w:b/>
                <w:szCs w:val="22"/>
              </w:rPr>
              <w:t>40</w:t>
            </w:r>
            <w:r w:rsidR="00B71590">
              <w:rPr>
                <w:b/>
                <w:szCs w:val="22"/>
              </w:rPr>
              <w:t>,000</w:t>
            </w:r>
          </w:p>
        </w:tc>
        <w:tc>
          <w:tcPr>
            <w:tcW w:w="1364" w:type="dxa"/>
          </w:tcPr>
          <w:p w:rsidR="000738B8" w:rsidRPr="00F70522" w:rsidRDefault="00B7423F" w:rsidP="00C645F1">
            <w:pPr>
              <w:jc w:val="right"/>
              <w:rPr>
                <w:b/>
                <w:szCs w:val="22"/>
              </w:rPr>
            </w:pPr>
            <w:r>
              <w:rPr>
                <w:b/>
                <w:szCs w:val="22"/>
              </w:rPr>
              <w:t>4</w:t>
            </w:r>
            <w:r w:rsidR="00F70522" w:rsidRPr="00F70522">
              <w:rPr>
                <w:b/>
                <w:szCs w:val="22"/>
              </w:rPr>
              <w:t>0,000</w:t>
            </w:r>
          </w:p>
        </w:tc>
        <w:tc>
          <w:tcPr>
            <w:tcW w:w="1549" w:type="dxa"/>
            <w:vAlign w:val="center"/>
          </w:tcPr>
          <w:p w:rsidR="000738B8" w:rsidRPr="00305720" w:rsidRDefault="000738B8" w:rsidP="00C645F1">
            <w:pPr>
              <w:jc w:val="right"/>
              <w:rPr>
                <w:b/>
                <w:szCs w:val="22"/>
              </w:rPr>
            </w:pPr>
          </w:p>
        </w:tc>
        <w:tc>
          <w:tcPr>
            <w:tcW w:w="1341" w:type="dxa"/>
          </w:tcPr>
          <w:p w:rsidR="000738B8" w:rsidRPr="00305720" w:rsidRDefault="00B7423F" w:rsidP="00C645F1">
            <w:pPr>
              <w:jc w:val="right"/>
              <w:rPr>
                <w:b/>
                <w:szCs w:val="22"/>
              </w:rPr>
            </w:pPr>
            <w:r>
              <w:rPr>
                <w:b/>
                <w:szCs w:val="22"/>
              </w:rPr>
              <w:t>1</w:t>
            </w:r>
            <w:r w:rsidR="00A60F0A">
              <w:rPr>
                <w:b/>
                <w:szCs w:val="22"/>
              </w:rPr>
              <w:t>8</w:t>
            </w:r>
            <w:r w:rsidR="00F11BFC">
              <w:rPr>
                <w:b/>
                <w:szCs w:val="22"/>
              </w:rPr>
              <w:t>,000</w:t>
            </w:r>
          </w:p>
        </w:tc>
        <w:tc>
          <w:tcPr>
            <w:tcW w:w="1605" w:type="dxa"/>
            <w:vAlign w:val="center"/>
          </w:tcPr>
          <w:p w:rsidR="000738B8" w:rsidRPr="00305720" w:rsidRDefault="00305720" w:rsidP="00C645F1">
            <w:pPr>
              <w:jc w:val="right"/>
              <w:rPr>
                <w:b/>
                <w:szCs w:val="22"/>
              </w:rPr>
            </w:pPr>
            <w:r w:rsidRPr="00305720">
              <w:rPr>
                <w:b/>
                <w:szCs w:val="22"/>
              </w:rPr>
              <w:t>130,000</w:t>
            </w:r>
          </w:p>
        </w:tc>
        <w:tc>
          <w:tcPr>
            <w:tcW w:w="1606" w:type="dxa"/>
            <w:vAlign w:val="center"/>
          </w:tcPr>
          <w:p w:rsidR="000738B8" w:rsidRPr="00305720" w:rsidRDefault="00B7423F" w:rsidP="00C645F1">
            <w:pPr>
              <w:jc w:val="right"/>
              <w:rPr>
                <w:b/>
                <w:szCs w:val="22"/>
              </w:rPr>
            </w:pPr>
            <w:r>
              <w:rPr>
                <w:b/>
                <w:szCs w:val="22"/>
              </w:rPr>
              <w:t>1</w:t>
            </w:r>
            <w:r w:rsidR="00A60F0A">
              <w:rPr>
                <w:b/>
                <w:szCs w:val="22"/>
              </w:rPr>
              <w:t>7</w:t>
            </w:r>
            <w:r w:rsidR="00B71590">
              <w:rPr>
                <w:b/>
                <w:szCs w:val="22"/>
              </w:rPr>
              <w:t>,000</w:t>
            </w:r>
          </w:p>
        </w:tc>
        <w:tc>
          <w:tcPr>
            <w:tcW w:w="1265" w:type="dxa"/>
            <w:vAlign w:val="center"/>
          </w:tcPr>
          <w:p w:rsidR="000738B8" w:rsidRPr="00A60F0A" w:rsidRDefault="004C2B13" w:rsidP="00C645F1">
            <w:pPr>
              <w:jc w:val="right"/>
              <w:rPr>
                <w:b/>
                <w:szCs w:val="22"/>
              </w:rPr>
            </w:pPr>
            <w:r w:rsidRPr="00A60F0A">
              <w:rPr>
                <w:b/>
                <w:szCs w:val="22"/>
              </w:rPr>
              <w:t>3</w:t>
            </w:r>
            <w:r w:rsidR="00B7423F" w:rsidRPr="00A60F0A">
              <w:rPr>
                <w:b/>
                <w:szCs w:val="22"/>
              </w:rPr>
              <w:t>2</w:t>
            </w:r>
            <w:r w:rsidRPr="00A60F0A">
              <w:rPr>
                <w:b/>
                <w:szCs w:val="22"/>
              </w:rPr>
              <w:t>5,000</w:t>
            </w:r>
          </w:p>
        </w:tc>
      </w:tr>
    </w:tbl>
    <w:p w:rsidR="00D17841" w:rsidRPr="000D2D55" w:rsidRDefault="00D17841" w:rsidP="00C645F1">
      <w:pPr>
        <w:ind w:hanging="142"/>
        <w:rPr>
          <w:szCs w:val="22"/>
          <w:u w:val="single"/>
        </w:rPr>
      </w:pPr>
    </w:p>
    <w:p w:rsidR="003B4D58" w:rsidRPr="003B4D58" w:rsidRDefault="000738B8" w:rsidP="00C645F1">
      <w:pPr>
        <w:pStyle w:val="Endofdocument-Annex"/>
        <w:ind w:left="0"/>
        <w:jc w:val="right"/>
      </w:pPr>
      <w:r w:rsidRPr="00BF16EC">
        <w:t>[End of Annex and of document]</w:t>
      </w:r>
    </w:p>
    <w:sectPr w:rsidR="003B4D58" w:rsidRPr="003B4D58" w:rsidSect="00F70186">
      <w:headerReference w:type="even" r:id="rId17"/>
      <w:headerReference w:type="default" r:id="rId18"/>
      <w:footerReference w:type="even" r:id="rId19"/>
      <w:footerReference w:type="default" r:id="rId20"/>
      <w:headerReference w:type="first" r:id="rId21"/>
      <w:footerReference w:type="first" r:id="rId22"/>
      <w:endnotePr>
        <w:numFmt w:val="decimal"/>
      </w:endnotePr>
      <w:pgSz w:w="16840" w:h="11907" w:orient="landscape" w:code="9"/>
      <w:pgMar w:top="1418" w:right="1620"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C38" w:rsidRDefault="006C1C38">
      <w:r>
        <w:separator/>
      </w:r>
    </w:p>
  </w:endnote>
  <w:endnote w:type="continuationSeparator" w:id="0">
    <w:p w:rsidR="006C1C38" w:rsidRDefault="006C1C38" w:rsidP="003B38C1">
      <w:r>
        <w:separator/>
      </w:r>
    </w:p>
    <w:p w:rsidR="006C1C38" w:rsidRPr="003B38C1" w:rsidRDefault="006C1C38" w:rsidP="003B38C1">
      <w:pPr>
        <w:spacing w:after="60"/>
        <w:rPr>
          <w:sz w:val="17"/>
        </w:rPr>
      </w:pPr>
      <w:r>
        <w:rPr>
          <w:sz w:val="17"/>
        </w:rPr>
        <w:t>[Endnote continued from previous page]</w:t>
      </w:r>
    </w:p>
  </w:endnote>
  <w:endnote w:type="continuationNotice" w:id="1">
    <w:p w:rsidR="006C1C38" w:rsidRPr="003B38C1" w:rsidRDefault="006C1C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634" w:rsidRDefault="00D54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634" w:rsidRDefault="00D54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634" w:rsidRDefault="00D546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C38" w:rsidRDefault="006C1C38" w:rsidP="00F701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C38" w:rsidRDefault="006C1C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C38" w:rsidRDefault="006C1C38" w:rsidP="00F70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C38" w:rsidRDefault="006C1C38">
      <w:r>
        <w:separator/>
      </w:r>
    </w:p>
  </w:footnote>
  <w:footnote w:type="continuationSeparator" w:id="0">
    <w:p w:rsidR="006C1C38" w:rsidRDefault="006C1C38" w:rsidP="008B60B2">
      <w:r>
        <w:separator/>
      </w:r>
    </w:p>
    <w:p w:rsidR="006C1C38" w:rsidRPr="00ED77FB" w:rsidRDefault="006C1C38" w:rsidP="008B60B2">
      <w:pPr>
        <w:spacing w:after="60"/>
        <w:rPr>
          <w:sz w:val="17"/>
          <w:szCs w:val="17"/>
        </w:rPr>
      </w:pPr>
      <w:r w:rsidRPr="00ED77FB">
        <w:rPr>
          <w:sz w:val="17"/>
          <w:szCs w:val="17"/>
        </w:rPr>
        <w:t>[Footnote continued from previous page]</w:t>
      </w:r>
    </w:p>
  </w:footnote>
  <w:footnote w:type="continuationNotice" w:id="1">
    <w:p w:rsidR="006C1C38" w:rsidRPr="00ED77FB" w:rsidRDefault="006C1C38" w:rsidP="008B60B2">
      <w:pPr>
        <w:spacing w:before="60"/>
        <w:jc w:val="right"/>
        <w:rPr>
          <w:sz w:val="17"/>
          <w:szCs w:val="17"/>
        </w:rPr>
      </w:pPr>
      <w:r w:rsidRPr="00ED77FB">
        <w:rPr>
          <w:sz w:val="17"/>
          <w:szCs w:val="17"/>
        </w:rPr>
        <w:t>[Footnote continued on next page]</w:t>
      </w:r>
    </w:p>
  </w:footnote>
  <w:footnote w:id="2">
    <w:p w:rsidR="006C1C38" w:rsidRDefault="006C1C38">
      <w:pPr>
        <w:pStyle w:val="FootnoteText"/>
      </w:pPr>
      <w:r>
        <w:rPr>
          <w:rStyle w:val="FootnoteReference"/>
        </w:rPr>
        <w:footnoteRef/>
      </w:r>
      <w:r>
        <w:t xml:space="preserve"> Implementation will start once all beneficiary countries of the projects </w:t>
      </w:r>
      <w:proofErr w:type="gramStart"/>
      <w:r>
        <w:t>have been selected</w:t>
      </w:r>
      <w:proofErr w:type="gramEnd"/>
      <w:r>
        <w:t xml:space="preserve"> and focal points have been appointed in each of them.</w:t>
      </w:r>
    </w:p>
  </w:footnote>
  <w:footnote w:id="3">
    <w:p w:rsidR="006C1C38" w:rsidRPr="002D54F5" w:rsidRDefault="006C1C38">
      <w:pPr>
        <w:pStyle w:val="FootnoteText"/>
        <w:rPr>
          <w:szCs w:val="18"/>
        </w:rPr>
      </w:pPr>
      <w:r w:rsidRPr="002D54F5">
        <w:rPr>
          <w:rStyle w:val="FootnoteReference"/>
          <w:szCs w:val="18"/>
        </w:rPr>
        <w:footnoteRef/>
      </w:r>
      <w:r w:rsidRPr="002D54F5">
        <w:rPr>
          <w:szCs w:val="18"/>
        </w:rPr>
        <w:t xml:space="preserve"> </w:t>
      </w:r>
      <w:proofErr w:type="gramStart"/>
      <w:r w:rsidRPr="002D54F5">
        <w:rPr>
          <w:szCs w:val="18"/>
        </w:rPr>
        <w:t>50%</w:t>
      </w:r>
      <w:proofErr w:type="gramEnd"/>
      <w:r w:rsidRPr="002D54F5">
        <w:rPr>
          <w:szCs w:val="18"/>
        </w:rPr>
        <w:t xml:space="preserve"> </w:t>
      </w:r>
      <w:proofErr w:type="spellStart"/>
      <w:r w:rsidRPr="002D54F5">
        <w:rPr>
          <w:szCs w:val="18"/>
        </w:rPr>
        <w:t>P2</w:t>
      </w:r>
      <w:proofErr w:type="spellEnd"/>
      <w:r w:rsidRPr="002D54F5">
        <w:rPr>
          <w:szCs w:val="18"/>
        </w:rPr>
        <w:t xml:space="preserve"> level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CE8" w:rsidRPr="00F6103C" w:rsidRDefault="00020CE8" w:rsidP="00020CE8">
    <w:pPr>
      <w:ind w:right="-92"/>
      <w:jc w:val="right"/>
      <w:rPr>
        <w:lang w:val="en-GB"/>
      </w:rPr>
    </w:pPr>
    <w:r w:rsidRPr="00A76F4F">
      <w:rPr>
        <w:lang w:val="en-GB"/>
      </w:rPr>
      <w:t>CDIP/24/9</w:t>
    </w:r>
  </w:p>
  <w:p w:rsidR="00020CE8" w:rsidRDefault="00020CE8" w:rsidP="00020CE8">
    <w:pPr>
      <w:jc w:val="right"/>
    </w:pPr>
    <w:r>
      <w:t>ANNEX</w:t>
    </w:r>
  </w:p>
  <w:p w:rsidR="00020CE8" w:rsidRDefault="00020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CE8" w:rsidRDefault="00020CE8" w:rsidP="00D54634">
    <w:pPr>
      <w:pStyle w:val="Header"/>
    </w:pPr>
    <w:bookmarkStart w:id="5" w:name="_GoBack"/>
    <w:bookmarkEnd w:id="5"/>
  </w:p>
  <w:p w:rsidR="00D54634" w:rsidRPr="00D54634" w:rsidRDefault="00D54634" w:rsidP="00D546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307624"/>
      <w:docPartObj>
        <w:docPartGallery w:val="Page Numbers (Top of Page)"/>
        <w:docPartUnique/>
      </w:docPartObj>
    </w:sdtPr>
    <w:sdtEndPr>
      <w:rPr>
        <w:noProof/>
      </w:rPr>
    </w:sdtEndPr>
    <w:sdtContent>
      <w:p w:rsidR="00D54634" w:rsidRDefault="00D54634" w:rsidP="00D54634">
        <w:pPr>
          <w:jc w:val="right"/>
        </w:pPr>
        <w:r>
          <w:t>CDIP/2</w:t>
        </w:r>
        <w:r>
          <w:t>4</w:t>
        </w:r>
        <w:r>
          <w:t>/</w:t>
        </w:r>
        <w:r>
          <w:t>9</w:t>
        </w:r>
      </w:p>
      <w:p w:rsidR="00D54634" w:rsidRDefault="00D54634" w:rsidP="00D54634">
        <w:pPr>
          <w:jc w:val="right"/>
        </w:pPr>
        <w:r>
          <w:t>ANNEX</w:t>
        </w:r>
      </w:p>
      <w:p w:rsidR="00D54634" w:rsidRDefault="00D54634" w:rsidP="00D54634">
        <w:pPr>
          <w:ind w:right="-92"/>
          <w:jc w:val="right"/>
        </w:pPr>
      </w:p>
      <w:p w:rsidR="0025705D" w:rsidRDefault="0025705D" w:rsidP="00E92B34">
        <w:pPr>
          <w:pStyle w:val="Header"/>
          <w:tabs>
            <w:tab w:val="clear" w:pos="4536"/>
            <w:tab w:val="clear" w:pos="9072"/>
          </w:tabs>
          <w:ind w:right="-95"/>
          <w:jc w:val="right"/>
        </w:pPr>
      </w:p>
    </w:sdtContent>
  </w:sdt>
  <w:p w:rsidR="0025705D" w:rsidRDefault="002570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634" w:rsidRDefault="00D54634" w:rsidP="00D54634">
    <w:pPr>
      <w:jc w:val="right"/>
    </w:pPr>
    <w:r>
      <w:t>C</w:t>
    </w:r>
    <w:r>
      <w:t>DIP/24/9</w:t>
    </w:r>
  </w:p>
  <w:p w:rsidR="00D54634" w:rsidRDefault="00D54634" w:rsidP="00D54634">
    <w:pPr>
      <w:jc w:val="right"/>
    </w:pPr>
    <w:r>
      <w:t xml:space="preserve">Annex, page </w:t>
    </w:r>
    <w:sdt>
      <w:sdtPr>
        <w:id w:val="8603251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sdtContent>
    </w:sdt>
  </w:p>
  <w:p w:rsidR="00D54634" w:rsidRDefault="00D54634" w:rsidP="00D54634">
    <w:pPr>
      <w:pStyle w:val="Header"/>
    </w:pPr>
  </w:p>
  <w:p w:rsidR="00D54634" w:rsidRPr="00D54634" w:rsidRDefault="00D54634" w:rsidP="00D546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947801"/>
      <w:docPartObj>
        <w:docPartGallery w:val="Page Numbers (Top of Page)"/>
        <w:docPartUnique/>
      </w:docPartObj>
    </w:sdtPr>
    <w:sdtEndPr>
      <w:rPr>
        <w:noProof/>
      </w:rPr>
    </w:sdtEndPr>
    <w:sdtContent>
      <w:p w:rsidR="00D54634" w:rsidRDefault="00D54634" w:rsidP="00D54634">
        <w:pPr>
          <w:jc w:val="right"/>
        </w:pPr>
        <w:r>
          <w:t>CDIP/2</w:t>
        </w:r>
        <w:r>
          <w:t>4</w:t>
        </w:r>
        <w:r>
          <w:t>/</w:t>
        </w:r>
        <w:r>
          <w:t>9</w:t>
        </w:r>
      </w:p>
      <w:p w:rsidR="00D54634" w:rsidRDefault="00D54634" w:rsidP="00D54634">
        <w:pPr>
          <w:jc w:val="right"/>
        </w:pPr>
        <w:r>
          <w:t>ANNEX</w:t>
        </w:r>
      </w:p>
      <w:p w:rsidR="00D54634" w:rsidRDefault="00D54634" w:rsidP="00D54634">
        <w:pPr>
          <w:ind w:right="-92"/>
          <w:jc w:val="right"/>
        </w:pPr>
      </w:p>
      <w:p w:rsidR="00D54634" w:rsidRDefault="00D54634" w:rsidP="00E92B34">
        <w:pPr>
          <w:pStyle w:val="Header"/>
          <w:tabs>
            <w:tab w:val="clear" w:pos="4536"/>
            <w:tab w:val="clear" w:pos="9072"/>
          </w:tabs>
          <w:ind w:right="-95"/>
          <w:jc w:val="right"/>
        </w:pPr>
      </w:p>
    </w:sdtContent>
  </w:sdt>
  <w:p w:rsidR="00D54634" w:rsidRDefault="00D546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C38" w:rsidRPr="00F6103C" w:rsidRDefault="006C1C38" w:rsidP="00F70186">
    <w:pPr>
      <w:ind w:right="-92"/>
      <w:jc w:val="right"/>
      <w:rPr>
        <w:lang w:val="en-GB"/>
      </w:rPr>
    </w:pPr>
    <w:r w:rsidRPr="00A76F4F">
      <w:rPr>
        <w:lang w:val="en-GB"/>
      </w:rPr>
      <w:t>CDIP/24/9</w:t>
    </w:r>
  </w:p>
  <w:p w:rsidR="006C1C38" w:rsidRDefault="006C1C38" w:rsidP="00F70186">
    <w:pPr>
      <w:pStyle w:val="Header"/>
      <w:tabs>
        <w:tab w:val="clear" w:pos="4536"/>
        <w:tab w:val="clear" w:pos="9072"/>
      </w:tabs>
      <w:ind w:right="-92"/>
      <w:jc w:val="right"/>
    </w:pPr>
    <w:r w:rsidRPr="00F6103C">
      <w:rPr>
        <w:lang w:val="en-GB"/>
      </w:rPr>
      <w:t>Annex, page</w:t>
    </w:r>
    <w:r>
      <w:t xml:space="preserve"> </w:t>
    </w:r>
    <w:sdt>
      <w:sdtPr>
        <w:id w:val="40742016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20CE8">
          <w:rPr>
            <w:noProof/>
          </w:rPr>
          <w:t>10</w:t>
        </w:r>
        <w:r>
          <w:rPr>
            <w:noProof/>
          </w:rPr>
          <w:fldChar w:fldCharType="end"/>
        </w:r>
      </w:sdtContent>
    </w:sdt>
  </w:p>
  <w:p w:rsidR="006C1C38" w:rsidRDefault="006C1C38" w:rsidP="00F70186">
    <w:pPr>
      <w:jc w:val="right"/>
    </w:pPr>
  </w:p>
  <w:p w:rsidR="006C1C38" w:rsidRDefault="006C1C38" w:rsidP="00F70186">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C38" w:rsidRPr="00F6103C" w:rsidRDefault="006C1C38" w:rsidP="004309E7">
    <w:pPr>
      <w:ind w:right="-92"/>
      <w:jc w:val="right"/>
      <w:rPr>
        <w:lang w:val="en-GB"/>
      </w:rPr>
    </w:pPr>
    <w:r w:rsidRPr="00A76F4F">
      <w:rPr>
        <w:lang w:val="en-GB"/>
      </w:rPr>
      <w:t>CDIP/24/9</w:t>
    </w:r>
  </w:p>
  <w:p w:rsidR="006C1C38" w:rsidRDefault="006C1C38" w:rsidP="004309E7">
    <w:pPr>
      <w:pStyle w:val="Header"/>
      <w:tabs>
        <w:tab w:val="clear" w:pos="4536"/>
        <w:tab w:val="clear" w:pos="9072"/>
      </w:tabs>
      <w:ind w:right="-92"/>
      <w:jc w:val="right"/>
    </w:pPr>
    <w:r w:rsidRPr="00F6103C">
      <w:rPr>
        <w:lang w:val="en-GB"/>
      </w:rPr>
      <w:t>Annex, page</w:t>
    </w:r>
    <w:r>
      <w:t xml:space="preserve"> </w:t>
    </w:r>
    <w:sdt>
      <w:sdtPr>
        <w:id w:val="61764425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54634">
          <w:rPr>
            <w:noProof/>
          </w:rPr>
          <w:t>10</w:t>
        </w:r>
        <w:r>
          <w:rPr>
            <w:noProof/>
          </w:rPr>
          <w:fldChar w:fldCharType="end"/>
        </w:r>
      </w:sdtContent>
    </w:sdt>
  </w:p>
  <w:p w:rsidR="006C1C38" w:rsidRDefault="006C1C38" w:rsidP="00477D6B">
    <w:pPr>
      <w:jc w:val="right"/>
    </w:pPr>
  </w:p>
  <w:p w:rsidR="006C1C38" w:rsidRDefault="006C1C38"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C38" w:rsidRPr="00F6103C" w:rsidRDefault="006C1C38" w:rsidP="00F70186">
    <w:pPr>
      <w:ind w:right="-92"/>
      <w:jc w:val="right"/>
      <w:rPr>
        <w:lang w:val="en-GB"/>
      </w:rPr>
    </w:pPr>
    <w:r w:rsidRPr="00A76F4F">
      <w:rPr>
        <w:lang w:val="en-GB"/>
      </w:rPr>
      <w:t>CDIP/24/9</w:t>
    </w:r>
  </w:p>
  <w:p w:rsidR="006C1C38" w:rsidRDefault="006C1C38" w:rsidP="00F70186">
    <w:pPr>
      <w:pStyle w:val="Header"/>
      <w:tabs>
        <w:tab w:val="clear" w:pos="4536"/>
        <w:tab w:val="clear" w:pos="9072"/>
      </w:tabs>
      <w:ind w:right="-92"/>
      <w:jc w:val="right"/>
    </w:pPr>
    <w:r w:rsidRPr="00F6103C">
      <w:rPr>
        <w:lang w:val="en-GB"/>
      </w:rPr>
      <w:t>Annex, page</w:t>
    </w:r>
    <w:r>
      <w:t xml:space="preserve"> </w:t>
    </w:r>
    <w:sdt>
      <w:sdtPr>
        <w:id w:val="58527346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54634">
          <w:rPr>
            <w:noProof/>
          </w:rPr>
          <w:t>8</w:t>
        </w:r>
        <w:r>
          <w:rPr>
            <w:noProof/>
          </w:rPr>
          <w:fldChar w:fldCharType="end"/>
        </w:r>
      </w:sdtContent>
    </w:sdt>
  </w:p>
  <w:p w:rsidR="006C1C38" w:rsidRDefault="006C1C38" w:rsidP="00F70186">
    <w:pPr>
      <w:jc w:val="right"/>
    </w:pPr>
  </w:p>
  <w:p w:rsidR="006C1C38" w:rsidRDefault="006C1C38" w:rsidP="00F7018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EF1993"/>
    <w:multiLevelType w:val="hybridMultilevel"/>
    <w:tmpl w:val="CDD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931CC"/>
    <w:multiLevelType w:val="hybridMultilevel"/>
    <w:tmpl w:val="DDD4892C"/>
    <w:lvl w:ilvl="0" w:tplc="CFB846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A3453"/>
    <w:multiLevelType w:val="hybridMultilevel"/>
    <w:tmpl w:val="0028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873770"/>
    <w:multiLevelType w:val="hybridMultilevel"/>
    <w:tmpl w:val="9BE4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7306F"/>
    <w:multiLevelType w:val="hybridMultilevel"/>
    <w:tmpl w:val="78527622"/>
    <w:lvl w:ilvl="0" w:tplc="8A9AA34E">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E12411F"/>
    <w:multiLevelType w:val="hybridMultilevel"/>
    <w:tmpl w:val="CDD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32A31F3"/>
    <w:multiLevelType w:val="hybridMultilevel"/>
    <w:tmpl w:val="096E2964"/>
    <w:lvl w:ilvl="0" w:tplc="719C0744">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1" w15:restartNumberingAfterBreak="0">
    <w:nsid w:val="332A16E1"/>
    <w:multiLevelType w:val="hybridMultilevel"/>
    <w:tmpl w:val="121ADCF0"/>
    <w:lvl w:ilvl="0" w:tplc="5CBAB49A">
      <w:start w:val="1"/>
      <w:numFmt w:val="lowerLetter"/>
      <w:lvlText w:val="(%1)"/>
      <w:lvlJc w:val="left"/>
      <w:pPr>
        <w:ind w:left="360" w:hanging="360"/>
      </w:pPr>
      <w:rPr>
        <w:rFonts w:ascii="Arial" w:eastAsia="SimSun"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5DC6DD7"/>
    <w:multiLevelType w:val="hybridMultilevel"/>
    <w:tmpl w:val="F4DE844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77BCE"/>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65133A"/>
    <w:multiLevelType w:val="multilevel"/>
    <w:tmpl w:val="DC1241D2"/>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ascii="Arial" w:hAnsi="Arial" w:cs="Arial" w:hint="default"/>
        <w:sz w:val="22"/>
        <w:szCs w:val="22"/>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42224401"/>
    <w:multiLevelType w:val="hybridMultilevel"/>
    <w:tmpl w:val="6CB27F0A"/>
    <w:lvl w:ilvl="0" w:tplc="88B2BD22">
      <w:start w:val="1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B3297"/>
    <w:multiLevelType w:val="multilevel"/>
    <w:tmpl w:val="BBF42A48"/>
    <w:lvl w:ilvl="0">
      <w:start w:val="1"/>
      <w:numFmt w:val="decimal"/>
      <w:lvlText w:val="%1."/>
      <w:lvlJc w:val="left"/>
      <w:pPr>
        <w:ind w:left="2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8B46A89"/>
    <w:multiLevelType w:val="hybridMultilevel"/>
    <w:tmpl w:val="0554D1DC"/>
    <w:lvl w:ilvl="0" w:tplc="3E943600">
      <w:start w:val="6"/>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953FED"/>
    <w:multiLevelType w:val="hybridMultilevel"/>
    <w:tmpl w:val="53405218"/>
    <w:lvl w:ilvl="0" w:tplc="314A3A1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F4450"/>
    <w:multiLevelType w:val="hybridMultilevel"/>
    <w:tmpl w:val="8DFC7A86"/>
    <w:lvl w:ilvl="0" w:tplc="280A0011">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10732E2"/>
    <w:multiLevelType w:val="hybridMultilevel"/>
    <w:tmpl w:val="8C6A3C30"/>
    <w:lvl w:ilvl="0" w:tplc="62640C06">
      <w:start w:val="1"/>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C6B29"/>
    <w:multiLevelType w:val="hybridMultilevel"/>
    <w:tmpl w:val="35AC7A48"/>
    <w:lvl w:ilvl="0" w:tplc="38A805B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0F27973"/>
    <w:multiLevelType w:val="hybridMultilevel"/>
    <w:tmpl w:val="F8C4316C"/>
    <w:lvl w:ilvl="0" w:tplc="3928323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84B621D"/>
    <w:multiLevelType w:val="hybridMultilevel"/>
    <w:tmpl w:val="8268656C"/>
    <w:lvl w:ilvl="0" w:tplc="E6E6B1EC">
      <w:start w:val="1"/>
      <w:numFmt w:val="decimal"/>
      <w:lvlText w:val="%1."/>
      <w:lvlJc w:val="left"/>
      <w:pPr>
        <w:ind w:left="72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1477A0"/>
    <w:multiLevelType w:val="hybridMultilevel"/>
    <w:tmpl w:val="CDD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CD69C2"/>
    <w:multiLevelType w:val="hybridMultilevel"/>
    <w:tmpl w:val="CDD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7859FC"/>
    <w:multiLevelType w:val="hybridMultilevel"/>
    <w:tmpl w:val="94C01F02"/>
    <w:lvl w:ilvl="0" w:tplc="A7AAD074">
      <w:start w:val="3"/>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67680"/>
    <w:multiLevelType w:val="multilevel"/>
    <w:tmpl w:val="AEFA50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B07D97"/>
    <w:multiLevelType w:val="hybridMultilevel"/>
    <w:tmpl w:val="C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0"/>
  </w:num>
  <w:num w:numId="4">
    <w:abstractNumId w:val="19"/>
  </w:num>
  <w:num w:numId="5">
    <w:abstractNumId w:val="1"/>
  </w:num>
  <w:num w:numId="6">
    <w:abstractNumId w:val="9"/>
  </w:num>
  <w:num w:numId="7">
    <w:abstractNumId w:val="32"/>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6"/>
  </w:num>
  <w:num w:numId="13">
    <w:abstractNumId w:val="24"/>
  </w:num>
  <w:num w:numId="14">
    <w:abstractNumId w:val="18"/>
  </w:num>
  <w:num w:numId="15">
    <w:abstractNumId w:val="23"/>
  </w:num>
  <w:num w:numId="16">
    <w:abstractNumId w:val="12"/>
  </w:num>
  <w:num w:numId="17">
    <w:abstractNumId w:val="16"/>
  </w:num>
  <w:num w:numId="18">
    <w:abstractNumId w:val="21"/>
  </w:num>
  <w:num w:numId="19">
    <w:abstractNumId w:val="7"/>
  </w:num>
  <w:num w:numId="20">
    <w:abstractNumId w:val="14"/>
  </w:num>
  <w:num w:numId="21">
    <w:abstractNumId w:val="4"/>
  </w:num>
  <w:num w:numId="22">
    <w:abstractNumId w:val="31"/>
  </w:num>
  <w:num w:numId="23">
    <w:abstractNumId w:val="30"/>
  </w:num>
  <w:num w:numId="24">
    <w:abstractNumId w:val="10"/>
  </w:num>
  <w:num w:numId="25">
    <w:abstractNumId w:val="3"/>
  </w:num>
  <w:num w:numId="26">
    <w:abstractNumId w:val="20"/>
  </w:num>
  <w:num w:numId="27">
    <w:abstractNumId w:val="6"/>
  </w:num>
  <w:num w:numId="28">
    <w:abstractNumId w:val="29"/>
  </w:num>
  <w:num w:numId="29">
    <w:abstractNumId w:val="13"/>
  </w:num>
  <w:num w:numId="30">
    <w:abstractNumId w:val="28"/>
  </w:num>
  <w:num w:numId="31">
    <w:abstractNumId w:val="8"/>
  </w:num>
  <w:num w:numId="32">
    <w:abstractNumId w:val="25"/>
  </w:num>
  <w:num w:numId="33">
    <w:abstractNumId w:val="2"/>
  </w:num>
  <w:num w:numId="34">
    <w:abstractNumId w:val="2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7B"/>
    <w:rsid w:val="0000176A"/>
    <w:rsid w:val="00001E20"/>
    <w:rsid w:val="000040AF"/>
    <w:rsid w:val="00006C47"/>
    <w:rsid w:val="00020CE8"/>
    <w:rsid w:val="000239CC"/>
    <w:rsid w:val="0002691B"/>
    <w:rsid w:val="00027802"/>
    <w:rsid w:val="00042996"/>
    <w:rsid w:val="00043CAA"/>
    <w:rsid w:val="00044E9A"/>
    <w:rsid w:val="00045441"/>
    <w:rsid w:val="000455A7"/>
    <w:rsid w:val="000534DD"/>
    <w:rsid w:val="00060D1C"/>
    <w:rsid w:val="000627B4"/>
    <w:rsid w:val="00064882"/>
    <w:rsid w:val="000727DE"/>
    <w:rsid w:val="0007307E"/>
    <w:rsid w:val="000734F4"/>
    <w:rsid w:val="000738B8"/>
    <w:rsid w:val="00075432"/>
    <w:rsid w:val="00081A85"/>
    <w:rsid w:val="0008512B"/>
    <w:rsid w:val="00085E9C"/>
    <w:rsid w:val="000925ED"/>
    <w:rsid w:val="000929C2"/>
    <w:rsid w:val="000968ED"/>
    <w:rsid w:val="00097775"/>
    <w:rsid w:val="000A1227"/>
    <w:rsid w:val="000A429A"/>
    <w:rsid w:val="000A56FE"/>
    <w:rsid w:val="000A6249"/>
    <w:rsid w:val="000A71E4"/>
    <w:rsid w:val="000B0EE5"/>
    <w:rsid w:val="000B1400"/>
    <w:rsid w:val="000B3E71"/>
    <w:rsid w:val="000B5D38"/>
    <w:rsid w:val="000C0962"/>
    <w:rsid w:val="000C363E"/>
    <w:rsid w:val="000C5496"/>
    <w:rsid w:val="000C69E7"/>
    <w:rsid w:val="000C6FD6"/>
    <w:rsid w:val="000C783B"/>
    <w:rsid w:val="000D0CF0"/>
    <w:rsid w:val="000D11FC"/>
    <w:rsid w:val="000D15A2"/>
    <w:rsid w:val="000D2D55"/>
    <w:rsid w:val="000D6A06"/>
    <w:rsid w:val="000D6E1D"/>
    <w:rsid w:val="000E3F8B"/>
    <w:rsid w:val="000E50C0"/>
    <w:rsid w:val="000E6BCF"/>
    <w:rsid w:val="000E7AE0"/>
    <w:rsid w:val="000F18F8"/>
    <w:rsid w:val="000F47DB"/>
    <w:rsid w:val="000F5E56"/>
    <w:rsid w:val="000F7B7E"/>
    <w:rsid w:val="000F7C99"/>
    <w:rsid w:val="00100F0E"/>
    <w:rsid w:val="00102DB2"/>
    <w:rsid w:val="00103604"/>
    <w:rsid w:val="00103A6E"/>
    <w:rsid w:val="00104484"/>
    <w:rsid w:val="0011119B"/>
    <w:rsid w:val="001114B1"/>
    <w:rsid w:val="00116906"/>
    <w:rsid w:val="00124CF1"/>
    <w:rsid w:val="00125820"/>
    <w:rsid w:val="00125D7B"/>
    <w:rsid w:val="00130D6D"/>
    <w:rsid w:val="00131044"/>
    <w:rsid w:val="00132359"/>
    <w:rsid w:val="001353C7"/>
    <w:rsid w:val="00135DEC"/>
    <w:rsid w:val="001362EE"/>
    <w:rsid w:val="00152F01"/>
    <w:rsid w:val="00154754"/>
    <w:rsid w:val="00154D75"/>
    <w:rsid w:val="00160134"/>
    <w:rsid w:val="001636D1"/>
    <w:rsid w:val="00164258"/>
    <w:rsid w:val="00166DE9"/>
    <w:rsid w:val="00166FC4"/>
    <w:rsid w:val="00170EC7"/>
    <w:rsid w:val="00171931"/>
    <w:rsid w:val="00172C44"/>
    <w:rsid w:val="00172E16"/>
    <w:rsid w:val="0017367B"/>
    <w:rsid w:val="00174F70"/>
    <w:rsid w:val="0017546A"/>
    <w:rsid w:val="001765CF"/>
    <w:rsid w:val="0018188A"/>
    <w:rsid w:val="00182469"/>
    <w:rsid w:val="00182AD0"/>
    <w:rsid w:val="0018311E"/>
    <w:rsid w:val="001832A6"/>
    <w:rsid w:val="00192764"/>
    <w:rsid w:val="00192AD4"/>
    <w:rsid w:val="00192E46"/>
    <w:rsid w:val="0019323E"/>
    <w:rsid w:val="00193BE4"/>
    <w:rsid w:val="0019427B"/>
    <w:rsid w:val="001A1DAF"/>
    <w:rsid w:val="001A3353"/>
    <w:rsid w:val="001A6F71"/>
    <w:rsid w:val="001B10ED"/>
    <w:rsid w:val="001B2515"/>
    <w:rsid w:val="001B38FB"/>
    <w:rsid w:val="001B56C5"/>
    <w:rsid w:val="001C24F8"/>
    <w:rsid w:val="001C3B60"/>
    <w:rsid w:val="001C46E5"/>
    <w:rsid w:val="001C49F2"/>
    <w:rsid w:val="001C6003"/>
    <w:rsid w:val="001C7095"/>
    <w:rsid w:val="001D353E"/>
    <w:rsid w:val="001D784D"/>
    <w:rsid w:val="001E29F8"/>
    <w:rsid w:val="001F0CBA"/>
    <w:rsid w:val="001F3F21"/>
    <w:rsid w:val="001F4F85"/>
    <w:rsid w:val="001F74FE"/>
    <w:rsid w:val="00200D47"/>
    <w:rsid w:val="002072D2"/>
    <w:rsid w:val="0021048E"/>
    <w:rsid w:val="0021217E"/>
    <w:rsid w:val="00220246"/>
    <w:rsid w:val="00221677"/>
    <w:rsid w:val="00222E56"/>
    <w:rsid w:val="0022444B"/>
    <w:rsid w:val="00224516"/>
    <w:rsid w:val="002259B3"/>
    <w:rsid w:val="00225AB3"/>
    <w:rsid w:val="00226698"/>
    <w:rsid w:val="00227324"/>
    <w:rsid w:val="00227B3F"/>
    <w:rsid w:val="0023132E"/>
    <w:rsid w:val="00232811"/>
    <w:rsid w:val="00241437"/>
    <w:rsid w:val="00242C9D"/>
    <w:rsid w:val="002435E4"/>
    <w:rsid w:val="00247694"/>
    <w:rsid w:val="00252446"/>
    <w:rsid w:val="0025705D"/>
    <w:rsid w:val="002634C4"/>
    <w:rsid w:val="002660DA"/>
    <w:rsid w:val="00271A96"/>
    <w:rsid w:val="0027320A"/>
    <w:rsid w:val="0027373F"/>
    <w:rsid w:val="002739FF"/>
    <w:rsid w:val="0027462D"/>
    <w:rsid w:val="00280148"/>
    <w:rsid w:val="00280DE7"/>
    <w:rsid w:val="00284A12"/>
    <w:rsid w:val="00287239"/>
    <w:rsid w:val="002928D3"/>
    <w:rsid w:val="00292E9D"/>
    <w:rsid w:val="00293338"/>
    <w:rsid w:val="002937A2"/>
    <w:rsid w:val="00294792"/>
    <w:rsid w:val="002976CA"/>
    <w:rsid w:val="00297780"/>
    <w:rsid w:val="00297CE1"/>
    <w:rsid w:val="002B363E"/>
    <w:rsid w:val="002B3E5B"/>
    <w:rsid w:val="002B7730"/>
    <w:rsid w:val="002C22A2"/>
    <w:rsid w:val="002C3706"/>
    <w:rsid w:val="002C4F0F"/>
    <w:rsid w:val="002C5183"/>
    <w:rsid w:val="002C5BA3"/>
    <w:rsid w:val="002C6C0F"/>
    <w:rsid w:val="002C734B"/>
    <w:rsid w:val="002C74E0"/>
    <w:rsid w:val="002D2225"/>
    <w:rsid w:val="002D54F5"/>
    <w:rsid w:val="002D7B33"/>
    <w:rsid w:val="002E04AD"/>
    <w:rsid w:val="002E3210"/>
    <w:rsid w:val="002E5171"/>
    <w:rsid w:val="002F1919"/>
    <w:rsid w:val="002F1AB3"/>
    <w:rsid w:val="002F1FE6"/>
    <w:rsid w:val="002F3D86"/>
    <w:rsid w:val="002F4E68"/>
    <w:rsid w:val="003027BF"/>
    <w:rsid w:val="00302CA8"/>
    <w:rsid w:val="00303E4E"/>
    <w:rsid w:val="00304DB4"/>
    <w:rsid w:val="003053AB"/>
    <w:rsid w:val="00305720"/>
    <w:rsid w:val="00307ADA"/>
    <w:rsid w:val="00312F7F"/>
    <w:rsid w:val="0031420C"/>
    <w:rsid w:val="0031496C"/>
    <w:rsid w:val="00314FA7"/>
    <w:rsid w:val="003329B2"/>
    <w:rsid w:val="00334DB3"/>
    <w:rsid w:val="00342DD0"/>
    <w:rsid w:val="003475B1"/>
    <w:rsid w:val="00350DC1"/>
    <w:rsid w:val="00351410"/>
    <w:rsid w:val="00354A19"/>
    <w:rsid w:val="00357D0D"/>
    <w:rsid w:val="0036057D"/>
    <w:rsid w:val="00361450"/>
    <w:rsid w:val="00364F6B"/>
    <w:rsid w:val="003673CF"/>
    <w:rsid w:val="003755D9"/>
    <w:rsid w:val="00380617"/>
    <w:rsid w:val="003817DA"/>
    <w:rsid w:val="00382992"/>
    <w:rsid w:val="003845C1"/>
    <w:rsid w:val="00385FA9"/>
    <w:rsid w:val="003865FF"/>
    <w:rsid w:val="00397310"/>
    <w:rsid w:val="003A32DC"/>
    <w:rsid w:val="003A3DE8"/>
    <w:rsid w:val="003A4A1F"/>
    <w:rsid w:val="003A6F89"/>
    <w:rsid w:val="003A7DFB"/>
    <w:rsid w:val="003B38C1"/>
    <w:rsid w:val="003B4D58"/>
    <w:rsid w:val="003B5952"/>
    <w:rsid w:val="003B64C8"/>
    <w:rsid w:val="003C2DC6"/>
    <w:rsid w:val="003C3E2C"/>
    <w:rsid w:val="003C420F"/>
    <w:rsid w:val="003C52D4"/>
    <w:rsid w:val="003D4D6D"/>
    <w:rsid w:val="003D6CCE"/>
    <w:rsid w:val="003E052E"/>
    <w:rsid w:val="003E0597"/>
    <w:rsid w:val="003E0C19"/>
    <w:rsid w:val="003E2210"/>
    <w:rsid w:val="00401C0E"/>
    <w:rsid w:val="004024F0"/>
    <w:rsid w:val="0040418F"/>
    <w:rsid w:val="00404F64"/>
    <w:rsid w:val="00407BC5"/>
    <w:rsid w:val="004147EB"/>
    <w:rsid w:val="00415CFE"/>
    <w:rsid w:val="00416217"/>
    <w:rsid w:val="00423E3E"/>
    <w:rsid w:val="00425476"/>
    <w:rsid w:val="00425D54"/>
    <w:rsid w:val="00425F10"/>
    <w:rsid w:val="00427354"/>
    <w:rsid w:val="004275A7"/>
    <w:rsid w:val="00427AF4"/>
    <w:rsid w:val="004309E7"/>
    <w:rsid w:val="004327BA"/>
    <w:rsid w:val="00434870"/>
    <w:rsid w:val="00441795"/>
    <w:rsid w:val="004461D0"/>
    <w:rsid w:val="004464AF"/>
    <w:rsid w:val="00447E4C"/>
    <w:rsid w:val="00452A2C"/>
    <w:rsid w:val="00455940"/>
    <w:rsid w:val="00462019"/>
    <w:rsid w:val="004622AB"/>
    <w:rsid w:val="00463EFA"/>
    <w:rsid w:val="004647DA"/>
    <w:rsid w:val="00464A5D"/>
    <w:rsid w:val="00471813"/>
    <w:rsid w:val="00474062"/>
    <w:rsid w:val="00477D6B"/>
    <w:rsid w:val="00481B33"/>
    <w:rsid w:val="00482734"/>
    <w:rsid w:val="00483DB4"/>
    <w:rsid w:val="00486F83"/>
    <w:rsid w:val="004909BC"/>
    <w:rsid w:val="00492543"/>
    <w:rsid w:val="004A5AC6"/>
    <w:rsid w:val="004A7B47"/>
    <w:rsid w:val="004B0164"/>
    <w:rsid w:val="004B0D50"/>
    <w:rsid w:val="004B1F59"/>
    <w:rsid w:val="004C032A"/>
    <w:rsid w:val="004C2B13"/>
    <w:rsid w:val="004C2EDB"/>
    <w:rsid w:val="004C5127"/>
    <w:rsid w:val="004C6A7B"/>
    <w:rsid w:val="004D4320"/>
    <w:rsid w:val="004D4EA1"/>
    <w:rsid w:val="004D68E2"/>
    <w:rsid w:val="004E091D"/>
    <w:rsid w:val="004E117A"/>
    <w:rsid w:val="004E24C5"/>
    <w:rsid w:val="004E51E2"/>
    <w:rsid w:val="004E6C47"/>
    <w:rsid w:val="004E7975"/>
    <w:rsid w:val="004E7C31"/>
    <w:rsid w:val="004F0C92"/>
    <w:rsid w:val="004F7FDA"/>
    <w:rsid w:val="00500F4A"/>
    <w:rsid w:val="005019FF"/>
    <w:rsid w:val="0050525D"/>
    <w:rsid w:val="00510746"/>
    <w:rsid w:val="00512FEC"/>
    <w:rsid w:val="005136A5"/>
    <w:rsid w:val="005148F5"/>
    <w:rsid w:val="0051636B"/>
    <w:rsid w:val="00520BA6"/>
    <w:rsid w:val="00524442"/>
    <w:rsid w:val="005251F1"/>
    <w:rsid w:val="0053057A"/>
    <w:rsid w:val="00531970"/>
    <w:rsid w:val="00540453"/>
    <w:rsid w:val="00542156"/>
    <w:rsid w:val="00543155"/>
    <w:rsid w:val="005435DD"/>
    <w:rsid w:val="00545421"/>
    <w:rsid w:val="00545A2D"/>
    <w:rsid w:val="00546AFB"/>
    <w:rsid w:val="00550B66"/>
    <w:rsid w:val="00551688"/>
    <w:rsid w:val="005533E4"/>
    <w:rsid w:val="00557A0C"/>
    <w:rsid w:val="00560A29"/>
    <w:rsid w:val="00561C31"/>
    <w:rsid w:val="00567DC4"/>
    <w:rsid w:val="00571987"/>
    <w:rsid w:val="00572DA5"/>
    <w:rsid w:val="005734A6"/>
    <w:rsid w:val="00573D3E"/>
    <w:rsid w:val="00574455"/>
    <w:rsid w:val="00577E70"/>
    <w:rsid w:val="0058189B"/>
    <w:rsid w:val="00582635"/>
    <w:rsid w:val="00582996"/>
    <w:rsid w:val="00584ACA"/>
    <w:rsid w:val="00590515"/>
    <w:rsid w:val="00594086"/>
    <w:rsid w:val="005A08A0"/>
    <w:rsid w:val="005A1E37"/>
    <w:rsid w:val="005A2486"/>
    <w:rsid w:val="005A5D37"/>
    <w:rsid w:val="005A605B"/>
    <w:rsid w:val="005B1248"/>
    <w:rsid w:val="005B1AA9"/>
    <w:rsid w:val="005C6649"/>
    <w:rsid w:val="005C72D5"/>
    <w:rsid w:val="005D0029"/>
    <w:rsid w:val="005D1335"/>
    <w:rsid w:val="005D4211"/>
    <w:rsid w:val="005D70ED"/>
    <w:rsid w:val="005D73D5"/>
    <w:rsid w:val="005D7753"/>
    <w:rsid w:val="005E3F26"/>
    <w:rsid w:val="005E5F7A"/>
    <w:rsid w:val="005E674D"/>
    <w:rsid w:val="005E736E"/>
    <w:rsid w:val="005E7B83"/>
    <w:rsid w:val="005F25E8"/>
    <w:rsid w:val="005F48D6"/>
    <w:rsid w:val="0060029E"/>
    <w:rsid w:val="006027FD"/>
    <w:rsid w:val="0060327B"/>
    <w:rsid w:val="006050B4"/>
    <w:rsid w:val="00605827"/>
    <w:rsid w:val="006063B3"/>
    <w:rsid w:val="006075CA"/>
    <w:rsid w:val="00613DEC"/>
    <w:rsid w:val="0061613B"/>
    <w:rsid w:val="00616B82"/>
    <w:rsid w:val="00620AB7"/>
    <w:rsid w:val="00620DFC"/>
    <w:rsid w:val="00620FF0"/>
    <w:rsid w:val="00630968"/>
    <w:rsid w:val="00631542"/>
    <w:rsid w:val="0063453B"/>
    <w:rsid w:val="006447E2"/>
    <w:rsid w:val="00646050"/>
    <w:rsid w:val="006622D6"/>
    <w:rsid w:val="00665905"/>
    <w:rsid w:val="006713CA"/>
    <w:rsid w:val="00675A10"/>
    <w:rsid w:val="006765D1"/>
    <w:rsid w:val="00676C5C"/>
    <w:rsid w:val="0068421A"/>
    <w:rsid w:val="00691266"/>
    <w:rsid w:val="00694CC8"/>
    <w:rsid w:val="00696845"/>
    <w:rsid w:val="006A0F7E"/>
    <w:rsid w:val="006A26EB"/>
    <w:rsid w:val="006A3F6E"/>
    <w:rsid w:val="006A3FF9"/>
    <w:rsid w:val="006A450E"/>
    <w:rsid w:val="006A47A4"/>
    <w:rsid w:val="006A6049"/>
    <w:rsid w:val="006B2527"/>
    <w:rsid w:val="006C048D"/>
    <w:rsid w:val="006C1C38"/>
    <w:rsid w:val="006C44ED"/>
    <w:rsid w:val="006C57EC"/>
    <w:rsid w:val="006C5CE1"/>
    <w:rsid w:val="006D25E0"/>
    <w:rsid w:val="006D2A09"/>
    <w:rsid w:val="006D5410"/>
    <w:rsid w:val="006D5D1F"/>
    <w:rsid w:val="006E5EB6"/>
    <w:rsid w:val="006E6B6D"/>
    <w:rsid w:val="006E759F"/>
    <w:rsid w:val="006F0498"/>
    <w:rsid w:val="006F56BD"/>
    <w:rsid w:val="006F7283"/>
    <w:rsid w:val="00700609"/>
    <w:rsid w:val="00700899"/>
    <w:rsid w:val="00701209"/>
    <w:rsid w:val="00701B52"/>
    <w:rsid w:val="0070226D"/>
    <w:rsid w:val="00710493"/>
    <w:rsid w:val="00710521"/>
    <w:rsid w:val="00711088"/>
    <w:rsid w:val="00711CEF"/>
    <w:rsid w:val="00720B90"/>
    <w:rsid w:val="00721413"/>
    <w:rsid w:val="0073460A"/>
    <w:rsid w:val="00735329"/>
    <w:rsid w:val="00735861"/>
    <w:rsid w:val="00737561"/>
    <w:rsid w:val="00745A7D"/>
    <w:rsid w:val="007465B7"/>
    <w:rsid w:val="00746B89"/>
    <w:rsid w:val="00747839"/>
    <w:rsid w:val="007539B4"/>
    <w:rsid w:val="007575A9"/>
    <w:rsid w:val="007615B1"/>
    <w:rsid w:val="007618B4"/>
    <w:rsid w:val="00763AD3"/>
    <w:rsid w:val="007670D4"/>
    <w:rsid w:val="00767F11"/>
    <w:rsid w:val="00775CBA"/>
    <w:rsid w:val="00776DC7"/>
    <w:rsid w:val="00785514"/>
    <w:rsid w:val="00786738"/>
    <w:rsid w:val="00787EBC"/>
    <w:rsid w:val="00791DFF"/>
    <w:rsid w:val="00792503"/>
    <w:rsid w:val="007A3BEA"/>
    <w:rsid w:val="007A6720"/>
    <w:rsid w:val="007A6758"/>
    <w:rsid w:val="007B23C4"/>
    <w:rsid w:val="007B2B4F"/>
    <w:rsid w:val="007B7DA3"/>
    <w:rsid w:val="007C07FA"/>
    <w:rsid w:val="007C0A65"/>
    <w:rsid w:val="007C19D0"/>
    <w:rsid w:val="007C47D1"/>
    <w:rsid w:val="007C6F27"/>
    <w:rsid w:val="007C72EB"/>
    <w:rsid w:val="007D0496"/>
    <w:rsid w:val="007D060B"/>
    <w:rsid w:val="007D1613"/>
    <w:rsid w:val="007D1BFF"/>
    <w:rsid w:val="007D517B"/>
    <w:rsid w:val="007E03B8"/>
    <w:rsid w:val="007E0BA4"/>
    <w:rsid w:val="007E12DB"/>
    <w:rsid w:val="007E1BD0"/>
    <w:rsid w:val="007E4C0E"/>
    <w:rsid w:val="007E4F13"/>
    <w:rsid w:val="007F2539"/>
    <w:rsid w:val="007F2A85"/>
    <w:rsid w:val="007F3479"/>
    <w:rsid w:val="007F3EF9"/>
    <w:rsid w:val="007F62CA"/>
    <w:rsid w:val="00803F08"/>
    <w:rsid w:val="00815B9D"/>
    <w:rsid w:val="00815BE4"/>
    <w:rsid w:val="0081625D"/>
    <w:rsid w:val="00821A9F"/>
    <w:rsid w:val="00822D13"/>
    <w:rsid w:val="00832840"/>
    <w:rsid w:val="008357E1"/>
    <w:rsid w:val="008424BF"/>
    <w:rsid w:val="008429B9"/>
    <w:rsid w:val="00842CAC"/>
    <w:rsid w:val="00845E14"/>
    <w:rsid w:val="008572C3"/>
    <w:rsid w:val="008575E1"/>
    <w:rsid w:val="008605B2"/>
    <w:rsid w:val="008620E7"/>
    <w:rsid w:val="00864ED9"/>
    <w:rsid w:val="00865EC5"/>
    <w:rsid w:val="008771ED"/>
    <w:rsid w:val="008828F2"/>
    <w:rsid w:val="00883CD0"/>
    <w:rsid w:val="00883CED"/>
    <w:rsid w:val="0089175C"/>
    <w:rsid w:val="00892807"/>
    <w:rsid w:val="008B0D20"/>
    <w:rsid w:val="008B2CC1"/>
    <w:rsid w:val="008B40A5"/>
    <w:rsid w:val="008B60B2"/>
    <w:rsid w:val="008B6B51"/>
    <w:rsid w:val="008B78E7"/>
    <w:rsid w:val="008C05E7"/>
    <w:rsid w:val="008C74F7"/>
    <w:rsid w:val="008C7BF9"/>
    <w:rsid w:val="008D5C9B"/>
    <w:rsid w:val="008D6398"/>
    <w:rsid w:val="008D776F"/>
    <w:rsid w:val="008E096A"/>
    <w:rsid w:val="008E47FE"/>
    <w:rsid w:val="008E7DB2"/>
    <w:rsid w:val="008E7F99"/>
    <w:rsid w:val="008F4461"/>
    <w:rsid w:val="008F6593"/>
    <w:rsid w:val="00902363"/>
    <w:rsid w:val="009040EA"/>
    <w:rsid w:val="00906069"/>
    <w:rsid w:val="0090731E"/>
    <w:rsid w:val="00907D08"/>
    <w:rsid w:val="00913103"/>
    <w:rsid w:val="00916EE2"/>
    <w:rsid w:val="009235F1"/>
    <w:rsid w:val="009269BC"/>
    <w:rsid w:val="0092744D"/>
    <w:rsid w:val="00940BD3"/>
    <w:rsid w:val="00945CD1"/>
    <w:rsid w:val="00946100"/>
    <w:rsid w:val="00954A5F"/>
    <w:rsid w:val="009578E9"/>
    <w:rsid w:val="0096128F"/>
    <w:rsid w:val="00962E35"/>
    <w:rsid w:val="009632F3"/>
    <w:rsid w:val="0096405C"/>
    <w:rsid w:val="00966A22"/>
    <w:rsid w:val="0096722F"/>
    <w:rsid w:val="00971F07"/>
    <w:rsid w:val="00972945"/>
    <w:rsid w:val="009730E0"/>
    <w:rsid w:val="0097371A"/>
    <w:rsid w:val="00976B7A"/>
    <w:rsid w:val="00980843"/>
    <w:rsid w:val="00981B2C"/>
    <w:rsid w:val="00981D39"/>
    <w:rsid w:val="00982581"/>
    <w:rsid w:val="00982E6D"/>
    <w:rsid w:val="00982FF0"/>
    <w:rsid w:val="00983504"/>
    <w:rsid w:val="0099311B"/>
    <w:rsid w:val="00993454"/>
    <w:rsid w:val="00997F70"/>
    <w:rsid w:val="009A193F"/>
    <w:rsid w:val="009A27BE"/>
    <w:rsid w:val="009A3A20"/>
    <w:rsid w:val="009A52F2"/>
    <w:rsid w:val="009A6870"/>
    <w:rsid w:val="009B02B7"/>
    <w:rsid w:val="009B2ECB"/>
    <w:rsid w:val="009B341B"/>
    <w:rsid w:val="009B4B11"/>
    <w:rsid w:val="009B7ECF"/>
    <w:rsid w:val="009C06AF"/>
    <w:rsid w:val="009C0886"/>
    <w:rsid w:val="009C2B03"/>
    <w:rsid w:val="009C570F"/>
    <w:rsid w:val="009C7182"/>
    <w:rsid w:val="009D123C"/>
    <w:rsid w:val="009D3B1F"/>
    <w:rsid w:val="009D6DA3"/>
    <w:rsid w:val="009D724F"/>
    <w:rsid w:val="009E2791"/>
    <w:rsid w:val="009E2D6D"/>
    <w:rsid w:val="009E3F6F"/>
    <w:rsid w:val="009E63A5"/>
    <w:rsid w:val="009E7FC5"/>
    <w:rsid w:val="009E7FCA"/>
    <w:rsid w:val="009F2372"/>
    <w:rsid w:val="009F24C8"/>
    <w:rsid w:val="009F499F"/>
    <w:rsid w:val="00A02BBE"/>
    <w:rsid w:val="00A04217"/>
    <w:rsid w:val="00A04D0B"/>
    <w:rsid w:val="00A05EC2"/>
    <w:rsid w:val="00A07E1D"/>
    <w:rsid w:val="00A12E03"/>
    <w:rsid w:val="00A15027"/>
    <w:rsid w:val="00A1613E"/>
    <w:rsid w:val="00A219E9"/>
    <w:rsid w:val="00A22A98"/>
    <w:rsid w:val="00A23456"/>
    <w:rsid w:val="00A264BF"/>
    <w:rsid w:val="00A341F2"/>
    <w:rsid w:val="00A35EF4"/>
    <w:rsid w:val="00A42DAF"/>
    <w:rsid w:val="00A4472D"/>
    <w:rsid w:val="00A4591C"/>
    <w:rsid w:val="00A45BD8"/>
    <w:rsid w:val="00A4693E"/>
    <w:rsid w:val="00A47582"/>
    <w:rsid w:val="00A53700"/>
    <w:rsid w:val="00A579BA"/>
    <w:rsid w:val="00A60F0A"/>
    <w:rsid w:val="00A61F1E"/>
    <w:rsid w:val="00A63C82"/>
    <w:rsid w:val="00A675D9"/>
    <w:rsid w:val="00A72C6E"/>
    <w:rsid w:val="00A74384"/>
    <w:rsid w:val="00A76F4F"/>
    <w:rsid w:val="00A77459"/>
    <w:rsid w:val="00A81C3B"/>
    <w:rsid w:val="00A830BA"/>
    <w:rsid w:val="00A8684D"/>
    <w:rsid w:val="00A869B7"/>
    <w:rsid w:val="00A90E46"/>
    <w:rsid w:val="00A93AB1"/>
    <w:rsid w:val="00A973E2"/>
    <w:rsid w:val="00AA035A"/>
    <w:rsid w:val="00AA3972"/>
    <w:rsid w:val="00AA6688"/>
    <w:rsid w:val="00AA6834"/>
    <w:rsid w:val="00AA6FBB"/>
    <w:rsid w:val="00AB4868"/>
    <w:rsid w:val="00AC1219"/>
    <w:rsid w:val="00AC205C"/>
    <w:rsid w:val="00AC4445"/>
    <w:rsid w:val="00AC4AD0"/>
    <w:rsid w:val="00AC6824"/>
    <w:rsid w:val="00AD3EDF"/>
    <w:rsid w:val="00AD4AB7"/>
    <w:rsid w:val="00AD5EDA"/>
    <w:rsid w:val="00AD6CC3"/>
    <w:rsid w:val="00AD6E80"/>
    <w:rsid w:val="00AE038E"/>
    <w:rsid w:val="00AE1064"/>
    <w:rsid w:val="00AE6984"/>
    <w:rsid w:val="00AF0A6B"/>
    <w:rsid w:val="00AF0C57"/>
    <w:rsid w:val="00AF2DEE"/>
    <w:rsid w:val="00B00DB2"/>
    <w:rsid w:val="00B02BA3"/>
    <w:rsid w:val="00B05A69"/>
    <w:rsid w:val="00B05D09"/>
    <w:rsid w:val="00B0709A"/>
    <w:rsid w:val="00B07A9C"/>
    <w:rsid w:val="00B10191"/>
    <w:rsid w:val="00B15B13"/>
    <w:rsid w:val="00B1789B"/>
    <w:rsid w:val="00B21D0F"/>
    <w:rsid w:val="00B22AED"/>
    <w:rsid w:val="00B249E2"/>
    <w:rsid w:val="00B24FCA"/>
    <w:rsid w:val="00B25E80"/>
    <w:rsid w:val="00B277FD"/>
    <w:rsid w:val="00B30C1E"/>
    <w:rsid w:val="00B325B3"/>
    <w:rsid w:val="00B32A46"/>
    <w:rsid w:val="00B334CD"/>
    <w:rsid w:val="00B41E87"/>
    <w:rsid w:val="00B42656"/>
    <w:rsid w:val="00B4760F"/>
    <w:rsid w:val="00B47938"/>
    <w:rsid w:val="00B52A18"/>
    <w:rsid w:val="00B5448E"/>
    <w:rsid w:val="00B55C51"/>
    <w:rsid w:val="00B55E99"/>
    <w:rsid w:val="00B5770B"/>
    <w:rsid w:val="00B57C94"/>
    <w:rsid w:val="00B6028F"/>
    <w:rsid w:val="00B62113"/>
    <w:rsid w:val="00B637C9"/>
    <w:rsid w:val="00B67746"/>
    <w:rsid w:val="00B67934"/>
    <w:rsid w:val="00B7104B"/>
    <w:rsid w:val="00B71590"/>
    <w:rsid w:val="00B72A23"/>
    <w:rsid w:val="00B72ACD"/>
    <w:rsid w:val="00B7423F"/>
    <w:rsid w:val="00B7770E"/>
    <w:rsid w:val="00B915F4"/>
    <w:rsid w:val="00B93DEA"/>
    <w:rsid w:val="00B94FE0"/>
    <w:rsid w:val="00B950B0"/>
    <w:rsid w:val="00B9734B"/>
    <w:rsid w:val="00B979FC"/>
    <w:rsid w:val="00B97AF5"/>
    <w:rsid w:val="00BA23E6"/>
    <w:rsid w:val="00BA30E2"/>
    <w:rsid w:val="00BA532C"/>
    <w:rsid w:val="00BA5BBD"/>
    <w:rsid w:val="00BC2254"/>
    <w:rsid w:val="00BD300D"/>
    <w:rsid w:val="00BD33E9"/>
    <w:rsid w:val="00BD4166"/>
    <w:rsid w:val="00BD5E7F"/>
    <w:rsid w:val="00BD7D4A"/>
    <w:rsid w:val="00BE0062"/>
    <w:rsid w:val="00BE0900"/>
    <w:rsid w:val="00BE146D"/>
    <w:rsid w:val="00BE5402"/>
    <w:rsid w:val="00BF16EC"/>
    <w:rsid w:val="00BF1876"/>
    <w:rsid w:val="00BF2B76"/>
    <w:rsid w:val="00BF2FE1"/>
    <w:rsid w:val="00BF39D9"/>
    <w:rsid w:val="00BF4221"/>
    <w:rsid w:val="00BF7572"/>
    <w:rsid w:val="00C0200C"/>
    <w:rsid w:val="00C0338C"/>
    <w:rsid w:val="00C11BFE"/>
    <w:rsid w:val="00C12F97"/>
    <w:rsid w:val="00C17362"/>
    <w:rsid w:val="00C21355"/>
    <w:rsid w:val="00C3125E"/>
    <w:rsid w:val="00C32CAE"/>
    <w:rsid w:val="00C32F8D"/>
    <w:rsid w:val="00C353AF"/>
    <w:rsid w:val="00C353E2"/>
    <w:rsid w:val="00C40E26"/>
    <w:rsid w:val="00C40EE3"/>
    <w:rsid w:val="00C429A0"/>
    <w:rsid w:val="00C4367E"/>
    <w:rsid w:val="00C46A76"/>
    <w:rsid w:val="00C471AB"/>
    <w:rsid w:val="00C5068F"/>
    <w:rsid w:val="00C53026"/>
    <w:rsid w:val="00C568D0"/>
    <w:rsid w:val="00C57421"/>
    <w:rsid w:val="00C579B2"/>
    <w:rsid w:val="00C57D65"/>
    <w:rsid w:val="00C60476"/>
    <w:rsid w:val="00C60AD3"/>
    <w:rsid w:val="00C60B8F"/>
    <w:rsid w:val="00C62C7C"/>
    <w:rsid w:val="00C645F1"/>
    <w:rsid w:val="00C653A6"/>
    <w:rsid w:val="00C65883"/>
    <w:rsid w:val="00C711D0"/>
    <w:rsid w:val="00C73985"/>
    <w:rsid w:val="00C73D17"/>
    <w:rsid w:val="00C81EDD"/>
    <w:rsid w:val="00C8608D"/>
    <w:rsid w:val="00C87430"/>
    <w:rsid w:val="00C90E8C"/>
    <w:rsid w:val="00C92121"/>
    <w:rsid w:val="00C921BA"/>
    <w:rsid w:val="00C966E2"/>
    <w:rsid w:val="00CA2A10"/>
    <w:rsid w:val="00CA43CB"/>
    <w:rsid w:val="00CB0A31"/>
    <w:rsid w:val="00CB1DF6"/>
    <w:rsid w:val="00CB2F1D"/>
    <w:rsid w:val="00CC0A97"/>
    <w:rsid w:val="00CC1E33"/>
    <w:rsid w:val="00CC3DB9"/>
    <w:rsid w:val="00CC7085"/>
    <w:rsid w:val="00CD04F1"/>
    <w:rsid w:val="00CD2E43"/>
    <w:rsid w:val="00CD5DC9"/>
    <w:rsid w:val="00CD6C3C"/>
    <w:rsid w:val="00CE01F8"/>
    <w:rsid w:val="00CE569C"/>
    <w:rsid w:val="00CF0392"/>
    <w:rsid w:val="00CF04CC"/>
    <w:rsid w:val="00CF1721"/>
    <w:rsid w:val="00CF59EA"/>
    <w:rsid w:val="00CF6699"/>
    <w:rsid w:val="00D05030"/>
    <w:rsid w:val="00D10B47"/>
    <w:rsid w:val="00D11774"/>
    <w:rsid w:val="00D12EB9"/>
    <w:rsid w:val="00D1697D"/>
    <w:rsid w:val="00D172EB"/>
    <w:rsid w:val="00D17841"/>
    <w:rsid w:val="00D17C83"/>
    <w:rsid w:val="00D222CB"/>
    <w:rsid w:val="00D2548A"/>
    <w:rsid w:val="00D266AC"/>
    <w:rsid w:val="00D30288"/>
    <w:rsid w:val="00D332CA"/>
    <w:rsid w:val="00D36676"/>
    <w:rsid w:val="00D41BAC"/>
    <w:rsid w:val="00D4309A"/>
    <w:rsid w:val="00D45252"/>
    <w:rsid w:val="00D477B8"/>
    <w:rsid w:val="00D50845"/>
    <w:rsid w:val="00D515A7"/>
    <w:rsid w:val="00D54365"/>
    <w:rsid w:val="00D54634"/>
    <w:rsid w:val="00D54BF5"/>
    <w:rsid w:val="00D56340"/>
    <w:rsid w:val="00D67625"/>
    <w:rsid w:val="00D71B4D"/>
    <w:rsid w:val="00D76983"/>
    <w:rsid w:val="00D77058"/>
    <w:rsid w:val="00D777C3"/>
    <w:rsid w:val="00D8009C"/>
    <w:rsid w:val="00D80C8A"/>
    <w:rsid w:val="00D82B4F"/>
    <w:rsid w:val="00D8510C"/>
    <w:rsid w:val="00D8609C"/>
    <w:rsid w:val="00D86BAD"/>
    <w:rsid w:val="00D93D55"/>
    <w:rsid w:val="00D95CB7"/>
    <w:rsid w:val="00DA21B7"/>
    <w:rsid w:val="00DB28AD"/>
    <w:rsid w:val="00DB4E08"/>
    <w:rsid w:val="00DB70C8"/>
    <w:rsid w:val="00DC39EC"/>
    <w:rsid w:val="00DC6603"/>
    <w:rsid w:val="00DD20A2"/>
    <w:rsid w:val="00DD7229"/>
    <w:rsid w:val="00DE0EFB"/>
    <w:rsid w:val="00DE1C1E"/>
    <w:rsid w:val="00DE3538"/>
    <w:rsid w:val="00DE5973"/>
    <w:rsid w:val="00DE6F6B"/>
    <w:rsid w:val="00DE71DF"/>
    <w:rsid w:val="00DE75E2"/>
    <w:rsid w:val="00DF2E76"/>
    <w:rsid w:val="00E01AB3"/>
    <w:rsid w:val="00E01ED7"/>
    <w:rsid w:val="00E02723"/>
    <w:rsid w:val="00E028C8"/>
    <w:rsid w:val="00E032EE"/>
    <w:rsid w:val="00E04D6B"/>
    <w:rsid w:val="00E06BC9"/>
    <w:rsid w:val="00E0754C"/>
    <w:rsid w:val="00E07AD2"/>
    <w:rsid w:val="00E15015"/>
    <w:rsid w:val="00E201F8"/>
    <w:rsid w:val="00E208C2"/>
    <w:rsid w:val="00E2189B"/>
    <w:rsid w:val="00E2569E"/>
    <w:rsid w:val="00E2696F"/>
    <w:rsid w:val="00E26A4B"/>
    <w:rsid w:val="00E325C4"/>
    <w:rsid w:val="00E335FE"/>
    <w:rsid w:val="00E400ED"/>
    <w:rsid w:val="00E408D1"/>
    <w:rsid w:val="00E413D4"/>
    <w:rsid w:val="00E45C5B"/>
    <w:rsid w:val="00E502D8"/>
    <w:rsid w:val="00E53FA6"/>
    <w:rsid w:val="00E5569A"/>
    <w:rsid w:val="00E57F79"/>
    <w:rsid w:val="00E605C4"/>
    <w:rsid w:val="00E72768"/>
    <w:rsid w:val="00E72D4D"/>
    <w:rsid w:val="00E74996"/>
    <w:rsid w:val="00E75934"/>
    <w:rsid w:val="00E75B04"/>
    <w:rsid w:val="00E82917"/>
    <w:rsid w:val="00E8410B"/>
    <w:rsid w:val="00E84A51"/>
    <w:rsid w:val="00E84A9E"/>
    <w:rsid w:val="00E86A41"/>
    <w:rsid w:val="00E92B34"/>
    <w:rsid w:val="00E952C7"/>
    <w:rsid w:val="00EA12DF"/>
    <w:rsid w:val="00EB56D4"/>
    <w:rsid w:val="00EC0469"/>
    <w:rsid w:val="00EC1AC8"/>
    <w:rsid w:val="00EC4E49"/>
    <w:rsid w:val="00EC6907"/>
    <w:rsid w:val="00ED036A"/>
    <w:rsid w:val="00ED14F1"/>
    <w:rsid w:val="00ED35EF"/>
    <w:rsid w:val="00ED3A6F"/>
    <w:rsid w:val="00ED3EB5"/>
    <w:rsid w:val="00ED52D2"/>
    <w:rsid w:val="00ED77FB"/>
    <w:rsid w:val="00EE13D0"/>
    <w:rsid w:val="00EE22E4"/>
    <w:rsid w:val="00EE33B0"/>
    <w:rsid w:val="00EE3847"/>
    <w:rsid w:val="00EE3CF0"/>
    <w:rsid w:val="00EE45FA"/>
    <w:rsid w:val="00EF1E81"/>
    <w:rsid w:val="00EF243F"/>
    <w:rsid w:val="00EF33F3"/>
    <w:rsid w:val="00EF6EF3"/>
    <w:rsid w:val="00F0133A"/>
    <w:rsid w:val="00F02146"/>
    <w:rsid w:val="00F11024"/>
    <w:rsid w:val="00F113DE"/>
    <w:rsid w:val="00F11BFC"/>
    <w:rsid w:val="00F14744"/>
    <w:rsid w:val="00F14BE0"/>
    <w:rsid w:val="00F1718E"/>
    <w:rsid w:val="00F23D5B"/>
    <w:rsid w:val="00F24A83"/>
    <w:rsid w:val="00F251F6"/>
    <w:rsid w:val="00F25771"/>
    <w:rsid w:val="00F3312D"/>
    <w:rsid w:val="00F40584"/>
    <w:rsid w:val="00F40EB8"/>
    <w:rsid w:val="00F473FE"/>
    <w:rsid w:val="00F50BD6"/>
    <w:rsid w:val="00F51B6A"/>
    <w:rsid w:val="00F545A7"/>
    <w:rsid w:val="00F54AAB"/>
    <w:rsid w:val="00F602A7"/>
    <w:rsid w:val="00F6103C"/>
    <w:rsid w:val="00F64CEE"/>
    <w:rsid w:val="00F66152"/>
    <w:rsid w:val="00F67C31"/>
    <w:rsid w:val="00F70186"/>
    <w:rsid w:val="00F70522"/>
    <w:rsid w:val="00F70D12"/>
    <w:rsid w:val="00F71ECA"/>
    <w:rsid w:val="00F746C2"/>
    <w:rsid w:val="00F75291"/>
    <w:rsid w:val="00F75533"/>
    <w:rsid w:val="00F77195"/>
    <w:rsid w:val="00F83E3A"/>
    <w:rsid w:val="00F8575F"/>
    <w:rsid w:val="00F868A4"/>
    <w:rsid w:val="00F9549D"/>
    <w:rsid w:val="00FA0620"/>
    <w:rsid w:val="00FA173F"/>
    <w:rsid w:val="00FB1CCB"/>
    <w:rsid w:val="00FB31DB"/>
    <w:rsid w:val="00FB35E3"/>
    <w:rsid w:val="00FB56BC"/>
    <w:rsid w:val="00FC0BC6"/>
    <w:rsid w:val="00FC3B85"/>
    <w:rsid w:val="00FC4CA1"/>
    <w:rsid w:val="00FC5FCC"/>
    <w:rsid w:val="00FC6212"/>
    <w:rsid w:val="00FC7BA7"/>
    <w:rsid w:val="00FD2B01"/>
    <w:rsid w:val="00FD45CD"/>
    <w:rsid w:val="00FD46E5"/>
    <w:rsid w:val="00FD6C8A"/>
    <w:rsid w:val="00FD7113"/>
    <w:rsid w:val="00FD7DC5"/>
    <w:rsid w:val="00FE1C05"/>
    <w:rsid w:val="00FE6C7D"/>
    <w:rsid w:val="00FF28E3"/>
    <w:rsid w:val="00FF2D45"/>
    <w:rsid w:val="00FF70A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12F503E2"/>
  <w15:docId w15:val="{FD363DE0-26A4-4A19-96D4-036224D2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634"/>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CB1DF6"/>
    <w:rPr>
      <w:rFonts w:ascii="Tahoma" w:hAnsi="Tahoma" w:cs="Tahoma"/>
      <w:sz w:val="16"/>
      <w:szCs w:val="16"/>
    </w:rPr>
  </w:style>
  <w:style w:type="character" w:customStyle="1" w:styleId="BalloonTextChar">
    <w:name w:val="Balloon Text Char"/>
    <w:basedOn w:val="DefaultParagraphFont"/>
    <w:link w:val="BalloonText"/>
    <w:uiPriority w:val="99"/>
    <w:rsid w:val="00CB1DF6"/>
    <w:rPr>
      <w:rFonts w:ascii="Tahoma" w:eastAsia="SimSun" w:hAnsi="Tahoma" w:cs="Tahoma"/>
      <w:sz w:val="16"/>
      <w:szCs w:val="16"/>
      <w:lang w:val="en-US" w:eastAsia="zh-CN"/>
    </w:rPr>
  </w:style>
  <w:style w:type="character" w:customStyle="1" w:styleId="ONUMFSChar">
    <w:name w:val="ONUM FS Char"/>
    <w:basedOn w:val="DefaultParagraphFont"/>
    <w:link w:val="ONUMFS"/>
    <w:rsid w:val="0017367B"/>
    <w:rPr>
      <w:rFonts w:ascii="Arial" w:eastAsia="SimSun" w:hAnsi="Arial" w:cs="Arial"/>
      <w:sz w:val="22"/>
      <w:lang w:val="en-US" w:eastAsia="zh-CN"/>
    </w:rPr>
  </w:style>
  <w:style w:type="character" w:customStyle="1" w:styleId="Endofdocument-AnnexChar">
    <w:name w:val="[End of document - Annex] Char"/>
    <w:basedOn w:val="DefaultParagraphFont"/>
    <w:link w:val="Endofdocument-Annex"/>
    <w:rsid w:val="0017367B"/>
    <w:rPr>
      <w:rFonts w:ascii="Arial" w:eastAsia="SimSun" w:hAnsi="Arial" w:cs="Arial"/>
      <w:sz w:val="22"/>
      <w:lang w:val="en-US" w:eastAsia="zh-CN"/>
    </w:rPr>
  </w:style>
  <w:style w:type="paragraph" w:styleId="ListParagraph">
    <w:name w:val="List Paragraph"/>
    <w:basedOn w:val="Normal"/>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FooterChar">
    <w:name w:val="Footer Char"/>
    <w:basedOn w:val="DefaultParagraphFont"/>
    <w:link w:val="Footer"/>
    <w:rsid w:val="0068421A"/>
    <w:rPr>
      <w:rFonts w:ascii="Arial" w:eastAsia="SimSun" w:hAnsi="Arial" w:cs="Arial"/>
      <w:sz w:val="22"/>
      <w:lang w:val="en-US" w:eastAsia="zh-CN"/>
    </w:rPr>
  </w:style>
  <w:style w:type="character" w:customStyle="1" w:styleId="Heading2Char">
    <w:name w:val="Heading 2 Char"/>
    <w:basedOn w:val="DefaultParagraphFont"/>
    <w:link w:val="Heading2"/>
    <w:rsid w:val="004147EB"/>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4147EB"/>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4147EB"/>
    <w:rPr>
      <w:rFonts w:ascii="Arial" w:eastAsia="SimSun" w:hAnsi="Arial" w:cs="Arial"/>
      <w:sz w:val="22"/>
      <w:lang w:val="en-US" w:eastAsia="zh-CN"/>
    </w:rPr>
  </w:style>
  <w:style w:type="table" w:styleId="TableGrid">
    <w:name w:val="Table Grid"/>
    <w:basedOn w:val="TableNormal"/>
    <w:rsid w:val="004147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47EB"/>
    <w:pPr>
      <w:spacing w:before="100" w:beforeAutospacing="1" w:after="240"/>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4147EB"/>
    <w:rPr>
      <w:sz w:val="16"/>
      <w:szCs w:val="16"/>
    </w:rPr>
  </w:style>
  <w:style w:type="character" w:customStyle="1" w:styleId="CommentTextChar">
    <w:name w:val="Comment Text Char"/>
    <w:basedOn w:val="DefaultParagraphFont"/>
    <w:uiPriority w:val="99"/>
    <w:semiHidden/>
    <w:rsid w:val="004147EB"/>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4147EB"/>
    <w:rPr>
      <w:b/>
      <w:bCs/>
      <w:sz w:val="20"/>
    </w:rPr>
  </w:style>
  <w:style w:type="character" w:customStyle="1" w:styleId="CommentTextChar1">
    <w:name w:val="Comment Text Char1"/>
    <w:basedOn w:val="DefaultParagraphFont"/>
    <w:link w:val="CommentText"/>
    <w:uiPriority w:val="99"/>
    <w:semiHidden/>
    <w:rsid w:val="004147EB"/>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4147EB"/>
    <w:rPr>
      <w:rFonts w:ascii="Arial" w:eastAsia="SimSun" w:hAnsi="Arial" w:cs="Arial"/>
      <w:b/>
      <w:bCs/>
      <w:sz w:val="18"/>
      <w:lang w:val="en-US" w:eastAsia="zh-CN"/>
    </w:rPr>
  </w:style>
  <w:style w:type="character" w:styleId="FootnoteReference">
    <w:name w:val="footnote reference"/>
    <w:basedOn w:val="DefaultParagraphFont"/>
    <w:semiHidden/>
    <w:unhideWhenUsed/>
    <w:rsid w:val="00B249E2"/>
    <w:rPr>
      <w:vertAlign w:val="superscript"/>
    </w:rPr>
  </w:style>
  <w:style w:type="paragraph" w:styleId="HTMLPreformatted">
    <w:name w:val="HTML Preformatted"/>
    <w:basedOn w:val="Normal"/>
    <w:link w:val="HTMLPreformattedChar"/>
    <w:uiPriority w:val="99"/>
    <w:unhideWhenUsed/>
    <w:rsid w:val="004F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PreformattedChar">
    <w:name w:val="HTML Preformatted Char"/>
    <w:basedOn w:val="DefaultParagraphFont"/>
    <w:link w:val="HTMLPreformatted"/>
    <w:uiPriority w:val="99"/>
    <w:rsid w:val="004F0C92"/>
    <w:rPr>
      <w:rFonts w:ascii="Courier New" w:hAnsi="Courier New" w:cs="Courier New"/>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69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BB2B5-9481-44C2-A030-1A99AAC0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21 (E)</Template>
  <TotalTime>338</TotalTime>
  <Pages>11</Pages>
  <Words>2557</Words>
  <Characters>15496</Characters>
  <Application>Microsoft Office Word</Application>
  <DocSecurity>0</DocSecurity>
  <Lines>928</Lines>
  <Paragraphs>309</Paragraphs>
  <ScaleCrop>false</ScaleCrop>
  <HeadingPairs>
    <vt:vector size="2" baseType="variant">
      <vt:variant>
        <vt:lpstr>Title</vt:lpstr>
      </vt:variant>
      <vt:variant>
        <vt:i4>1</vt:i4>
      </vt:variant>
    </vt:vector>
  </HeadingPairs>
  <TitlesOfParts>
    <vt:vector size="1" baseType="lpstr">
      <vt:lpstr>CDIP/21/</vt:lpstr>
    </vt:vector>
  </TitlesOfParts>
  <Company>WIPO</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dc:title>
  <dc:subject/>
  <dc:creator>BRACI Biljana</dc:creator>
  <cp:keywords>FOR OFFICIAL USE ONLY</cp:keywords>
  <dc:description/>
  <cp:lastModifiedBy>ESTEVES DOS SANTOS Anabela</cp:lastModifiedBy>
  <cp:revision>116</cp:revision>
  <cp:lastPrinted>2019-08-06T13:23:00Z</cp:lastPrinted>
  <dcterms:created xsi:type="dcterms:W3CDTF">2019-08-06T12:40:00Z</dcterms:created>
  <dcterms:modified xsi:type="dcterms:W3CDTF">2019-10-15T15:40:00Z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758d268e-1b3a-44c0-8f11-77f789656709</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