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6" w:type="dxa"/>
        <w:tblInd w:w="108" w:type="dxa"/>
        <w:tblLayout w:type="fixed"/>
        <w:tblLook w:val="01E0" w:firstRow="1" w:lastRow="1" w:firstColumn="1" w:lastColumn="1" w:noHBand="0" w:noVBand="0"/>
      </w:tblPr>
      <w:tblGrid>
        <w:gridCol w:w="4556"/>
        <w:gridCol w:w="4378"/>
        <w:gridCol w:w="512"/>
      </w:tblGrid>
      <w:tr w:rsidR="000258B2" w:rsidRPr="008B2CC1" w:rsidTr="007C731E">
        <w:trPr>
          <w:trHeight w:val="2237"/>
        </w:trPr>
        <w:tc>
          <w:tcPr>
            <w:tcW w:w="4556" w:type="dxa"/>
            <w:tcBorders>
              <w:bottom w:val="single" w:sz="4" w:space="0" w:color="auto"/>
            </w:tcBorders>
            <w:tcMar>
              <w:bottom w:w="170" w:type="dxa"/>
            </w:tcMar>
          </w:tcPr>
          <w:p w:rsidR="000258B2" w:rsidRPr="0041399C" w:rsidRDefault="000258B2" w:rsidP="00686A33">
            <w:pPr>
              <w:rPr>
                <w:lang w:val="es-ES"/>
              </w:rPr>
            </w:pPr>
          </w:p>
        </w:tc>
        <w:tc>
          <w:tcPr>
            <w:tcW w:w="4378" w:type="dxa"/>
            <w:tcBorders>
              <w:bottom w:val="single" w:sz="4" w:space="0" w:color="auto"/>
            </w:tcBorders>
            <w:tcMar>
              <w:left w:w="0" w:type="dxa"/>
              <w:right w:w="0" w:type="dxa"/>
            </w:tcMar>
          </w:tcPr>
          <w:p w:rsidR="000258B2" w:rsidRPr="008B2CC1" w:rsidRDefault="000258B2" w:rsidP="00686A33">
            <w:r>
              <w:rPr>
                <w:noProof/>
                <w:lang w:eastAsia="en-US"/>
              </w:rPr>
              <w:drawing>
                <wp:inline distT="0" distB="0" distL="0" distR="0" wp14:anchorId="22675792" wp14:editId="7197483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0258B2" w:rsidRPr="008B2CC1" w:rsidRDefault="000258B2" w:rsidP="00686A33">
            <w:pPr>
              <w:jc w:val="right"/>
            </w:pPr>
            <w:r w:rsidRPr="00605827">
              <w:rPr>
                <w:b/>
                <w:sz w:val="40"/>
                <w:szCs w:val="40"/>
              </w:rPr>
              <w:t>E</w:t>
            </w:r>
          </w:p>
        </w:tc>
      </w:tr>
      <w:tr w:rsidR="000258B2" w:rsidRPr="001832A6" w:rsidTr="007C731E">
        <w:trPr>
          <w:trHeight w:hRule="exact" w:val="362"/>
        </w:trPr>
        <w:tc>
          <w:tcPr>
            <w:tcW w:w="9446" w:type="dxa"/>
            <w:gridSpan w:val="3"/>
            <w:tcBorders>
              <w:top w:val="single" w:sz="4" w:space="0" w:color="auto"/>
            </w:tcBorders>
            <w:tcMar>
              <w:top w:w="170" w:type="dxa"/>
              <w:left w:w="0" w:type="dxa"/>
              <w:right w:w="0" w:type="dxa"/>
            </w:tcMar>
            <w:vAlign w:val="bottom"/>
          </w:tcPr>
          <w:p w:rsidR="000258B2" w:rsidRPr="0090731E" w:rsidRDefault="000258B2" w:rsidP="0096165B">
            <w:pPr>
              <w:jc w:val="right"/>
              <w:rPr>
                <w:rFonts w:ascii="Arial Black" w:hAnsi="Arial Black"/>
                <w:caps/>
                <w:sz w:val="15"/>
              </w:rPr>
            </w:pPr>
            <w:r>
              <w:rPr>
                <w:rFonts w:ascii="Arial Black" w:hAnsi="Arial Black"/>
                <w:caps/>
                <w:sz w:val="15"/>
              </w:rPr>
              <w:t>CDIP/</w:t>
            </w:r>
            <w:bookmarkStart w:id="0" w:name="Code"/>
            <w:bookmarkEnd w:id="0"/>
            <w:r w:rsidR="00F34508">
              <w:rPr>
                <w:rFonts w:ascii="Arial Black" w:hAnsi="Arial Black"/>
                <w:caps/>
                <w:sz w:val="15"/>
              </w:rPr>
              <w:t>24</w:t>
            </w:r>
            <w:r>
              <w:rPr>
                <w:rFonts w:ascii="Arial Black" w:hAnsi="Arial Black"/>
                <w:caps/>
                <w:sz w:val="15"/>
              </w:rPr>
              <w:t>/</w:t>
            </w:r>
            <w:r w:rsidR="005E3102">
              <w:rPr>
                <w:rFonts w:ascii="Arial Black" w:hAnsi="Arial Black"/>
                <w:caps/>
                <w:sz w:val="15"/>
              </w:rPr>
              <w:t>6</w:t>
            </w:r>
            <w:r w:rsidRPr="0090731E">
              <w:rPr>
                <w:rFonts w:ascii="Arial Black" w:hAnsi="Arial Black"/>
                <w:caps/>
                <w:sz w:val="15"/>
              </w:rPr>
              <w:t xml:space="preserve"> </w:t>
            </w:r>
          </w:p>
        </w:tc>
      </w:tr>
      <w:tr w:rsidR="000258B2" w:rsidRPr="001832A6" w:rsidTr="007C731E">
        <w:trPr>
          <w:trHeight w:hRule="exact" w:val="181"/>
        </w:trPr>
        <w:tc>
          <w:tcPr>
            <w:tcW w:w="9446" w:type="dxa"/>
            <w:gridSpan w:val="3"/>
            <w:noWrap/>
            <w:tcMar>
              <w:left w:w="0" w:type="dxa"/>
              <w:right w:w="0" w:type="dxa"/>
            </w:tcMar>
            <w:vAlign w:val="bottom"/>
          </w:tcPr>
          <w:p w:rsidR="000258B2" w:rsidRPr="0090731E" w:rsidRDefault="000258B2" w:rsidP="00686A3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0258B2" w:rsidRPr="001832A6" w:rsidTr="007C731E">
        <w:trPr>
          <w:trHeight w:hRule="exact" w:val="210"/>
        </w:trPr>
        <w:tc>
          <w:tcPr>
            <w:tcW w:w="9446" w:type="dxa"/>
            <w:gridSpan w:val="3"/>
            <w:tcMar>
              <w:left w:w="0" w:type="dxa"/>
              <w:right w:w="0" w:type="dxa"/>
            </w:tcMar>
            <w:vAlign w:val="bottom"/>
          </w:tcPr>
          <w:p w:rsidR="000258B2" w:rsidRPr="0090731E" w:rsidRDefault="000258B2" w:rsidP="005E310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005E3102">
              <w:rPr>
                <w:rFonts w:ascii="Arial Black" w:hAnsi="Arial Black"/>
                <w:caps/>
                <w:sz w:val="15"/>
              </w:rPr>
              <w:t>September</w:t>
            </w:r>
            <w:r w:rsidR="0096165B">
              <w:rPr>
                <w:rFonts w:ascii="Arial Black" w:hAnsi="Arial Black"/>
                <w:caps/>
                <w:sz w:val="15"/>
              </w:rPr>
              <w:t xml:space="preserve"> 1</w:t>
            </w:r>
            <w:r>
              <w:rPr>
                <w:rFonts w:ascii="Arial Black" w:hAnsi="Arial Black"/>
                <w:caps/>
                <w:sz w:val="15"/>
              </w:rPr>
              <w:t xml:space="preserve">, </w:t>
            </w:r>
            <w:bookmarkStart w:id="2" w:name="Date"/>
            <w:bookmarkEnd w:id="2"/>
            <w:r w:rsidR="0096165B">
              <w:rPr>
                <w:rFonts w:ascii="Arial Black" w:hAnsi="Arial Black"/>
                <w:caps/>
                <w:sz w:val="15"/>
              </w:rPr>
              <w:t>2019</w:t>
            </w:r>
          </w:p>
        </w:tc>
      </w:tr>
    </w:tbl>
    <w:p w:rsidR="000258B2" w:rsidRPr="008B2CC1" w:rsidRDefault="000258B2" w:rsidP="000258B2"/>
    <w:p w:rsidR="000258B2" w:rsidRPr="008B2CC1" w:rsidRDefault="000258B2" w:rsidP="000258B2"/>
    <w:p w:rsidR="000258B2" w:rsidRPr="008B2CC1" w:rsidRDefault="000258B2" w:rsidP="000258B2"/>
    <w:p w:rsidR="000258B2" w:rsidRPr="008B2CC1" w:rsidRDefault="000258B2" w:rsidP="000258B2"/>
    <w:p w:rsidR="000258B2" w:rsidRPr="008B2CC1" w:rsidRDefault="000258B2" w:rsidP="000258B2"/>
    <w:p w:rsidR="00D11415" w:rsidRPr="003845C1" w:rsidRDefault="00D11415" w:rsidP="00D11415">
      <w:pPr>
        <w:rPr>
          <w:b/>
          <w:sz w:val="28"/>
          <w:szCs w:val="28"/>
        </w:rPr>
      </w:pPr>
      <w:r w:rsidRPr="000366EA">
        <w:rPr>
          <w:b/>
          <w:sz w:val="28"/>
          <w:szCs w:val="28"/>
        </w:rPr>
        <w:t>Committee on Development and Intellectual Property (CDIP)</w:t>
      </w:r>
      <w:bookmarkStart w:id="3" w:name="_GoBack"/>
      <w:bookmarkEnd w:id="3"/>
    </w:p>
    <w:p w:rsidR="00D11415" w:rsidRDefault="00D11415" w:rsidP="00D11415"/>
    <w:p w:rsidR="00D11415" w:rsidRDefault="00D11415" w:rsidP="00D11415"/>
    <w:p w:rsidR="00D11415" w:rsidRPr="003845C1" w:rsidRDefault="00D11415" w:rsidP="00D11415">
      <w:pPr>
        <w:rPr>
          <w:b/>
          <w:sz w:val="24"/>
          <w:szCs w:val="24"/>
        </w:rPr>
      </w:pPr>
      <w:r>
        <w:rPr>
          <w:b/>
          <w:sz w:val="24"/>
          <w:szCs w:val="24"/>
        </w:rPr>
        <w:t>Twenty-Fourth S</w:t>
      </w:r>
      <w:r w:rsidRPr="003845C1">
        <w:rPr>
          <w:b/>
          <w:sz w:val="24"/>
          <w:szCs w:val="24"/>
        </w:rPr>
        <w:t>ession</w:t>
      </w:r>
    </w:p>
    <w:p w:rsidR="00D11415" w:rsidRPr="008B2CC1" w:rsidRDefault="00D11415" w:rsidP="00D11415">
      <w:r w:rsidRPr="000366EA">
        <w:rPr>
          <w:b/>
          <w:sz w:val="24"/>
          <w:szCs w:val="24"/>
        </w:rPr>
        <w:t xml:space="preserve">Geneva, </w:t>
      </w:r>
      <w:r w:rsidRPr="001C3017">
        <w:rPr>
          <w:b/>
          <w:sz w:val="24"/>
          <w:szCs w:val="24"/>
        </w:rPr>
        <w:t>November 18 to November 22, 2019</w:t>
      </w:r>
    </w:p>
    <w:p w:rsidR="00D11415" w:rsidRDefault="00D11415" w:rsidP="00D11415"/>
    <w:p w:rsidR="00D11415" w:rsidRDefault="00D11415" w:rsidP="00D11415"/>
    <w:p w:rsidR="00D11415" w:rsidRPr="008B2CC1" w:rsidRDefault="00D11415" w:rsidP="00D11415"/>
    <w:p w:rsidR="00D11415" w:rsidRPr="003845C1" w:rsidRDefault="00D11415" w:rsidP="00D11415">
      <w:pPr>
        <w:rPr>
          <w:caps/>
          <w:sz w:val="24"/>
        </w:rPr>
      </w:pPr>
      <w:bookmarkStart w:id="4" w:name="TitleOfDoc"/>
      <w:bookmarkEnd w:id="4"/>
      <w:r>
        <w:rPr>
          <w:caps/>
          <w:sz w:val="24"/>
        </w:rPr>
        <w:t>report on the international conference for least-developed and developing countries on copyright and management of public sector information</w:t>
      </w:r>
    </w:p>
    <w:p w:rsidR="00D11415" w:rsidRPr="008B2CC1" w:rsidRDefault="00D11415" w:rsidP="00D11415"/>
    <w:p w:rsidR="00D11415" w:rsidRPr="008B2CC1" w:rsidRDefault="00D11415" w:rsidP="00D11415">
      <w:pPr>
        <w:rPr>
          <w:i/>
        </w:rPr>
      </w:pPr>
      <w:bookmarkStart w:id="5" w:name="Prepared"/>
      <w:bookmarkEnd w:id="5"/>
      <w:proofErr w:type="gramStart"/>
      <w:r>
        <w:rPr>
          <w:i/>
        </w:rPr>
        <w:t>prepared</w:t>
      </w:r>
      <w:proofErr w:type="gramEnd"/>
      <w:r>
        <w:rPr>
          <w:i/>
        </w:rPr>
        <w:t xml:space="preserve"> by the Secretariat</w:t>
      </w:r>
    </w:p>
    <w:p w:rsidR="00D11415" w:rsidRPr="003B0B71" w:rsidRDefault="00D11415" w:rsidP="00D11415">
      <w:pPr>
        <w:rPr>
          <w:i/>
        </w:rPr>
      </w:pPr>
    </w:p>
    <w:p w:rsidR="00D11415" w:rsidRDefault="00D11415" w:rsidP="00D11415"/>
    <w:p w:rsidR="00D11415" w:rsidRDefault="00D11415" w:rsidP="00D11415"/>
    <w:p w:rsidR="00D11415" w:rsidRDefault="00D11415" w:rsidP="00D11415"/>
    <w:p w:rsidR="00D11415" w:rsidRDefault="00D11415" w:rsidP="00D11415"/>
    <w:p w:rsidR="00D11415" w:rsidRDefault="00D11415" w:rsidP="00D11415">
      <w:r>
        <w:rPr>
          <w:rFonts w:eastAsia="Times New Roman"/>
          <w:szCs w:val="22"/>
          <w:lang w:eastAsia="en-US"/>
        </w:rPr>
        <w:t>1.</w:t>
      </w:r>
      <w:r>
        <w:rPr>
          <w:rFonts w:eastAsia="Times New Roman"/>
          <w:szCs w:val="22"/>
          <w:lang w:eastAsia="en-US"/>
        </w:rPr>
        <w:tab/>
        <w:t>An</w:t>
      </w:r>
      <w:r w:rsidRPr="004640A7">
        <w:rPr>
          <w:rFonts w:eastAsia="Times New Roman"/>
          <w:szCs w:val="22"/>
          <w:lang w:eastAsia="en-US"/>
        </w:rPr>
        <w:t xml:space="preserve"> </w:t>
      </w:r>
      <w:r>
        <w:rPr>
          <w:rFonts w:eastAsia="Times New Roman"/>
          <w:szCs w:val="22"/>
          <w:lang w:eastAsia="en-US"/>
        </w:rPr>
        <w:t xml:space="preserve">“International Conference for Least-Developed and Developing Countries on Copyright and Management of Public Sector Information” </w:t>
      </w:r>
      <w:proofErr w:type="gramStart"/>
      <w:r>
        <w:rPr>
          <w:rFonts w:eastAsia="Times New Roman"/>
          <w:szCs w:val="22"/>
          <w:lang w:eastAsia="en-US"/>
        </w:rPr>
        <w:t>was held</w:t>
      </w:r>
      <w:proofErr w:type="gramEnd"/>
      <w:r>
        <w:rPr>
          <w:rFonts w:eastAsia="Times New Roman"/>
          <w:szCs w:val="22"/>
          <w:lang w:eastAsia="en-US"/>
        </w:rPr>
        <w:t xml:space="preserve"> on June 14, 2019, in Nairobi, Kenya</w:t>
      </w:r>
      <w:r w:rsidRPr="004640A7">
        <w:rPr>
          <w:rFonts w:eastAsia="Times New Roman"/>
          <w:szCs w:val="22"/>
          <w:lang w:eastAsia="en-US"/>
        </w:rPr>
        <w:t xml:space="preserve">.  </w:t>
      </w:r>
    </w:p>
    <w:p w:rsidR="00D11415" w:rsidRPr="007C532E" w:rsidRDefault="00D11415" w:rsidP="00D11415">
      <w:pPr>
        <w:tabs>
          <w:tab w:val="left" w:pos="860"/>
        </w:tabs>
        <w:rPr>
          <w:rFonts w:eastAsia="Times New Roman"/>
          <w:szCs w:val="22"/>
          <w:lang w:eastAsia="en-US"/>
        </w:rPr>
      </w:pPr>
      <w:r>
        <w:rPr>
          <w:rFonts w:eastAsia="Times New Roman"/>
          <w:szCs w:val="22"/>
          <w:lang w:eastAsia="en-US"/>
        </w:rPr>
        <w:tab/>
      </w:r>
    </w:p>
    <w:p w:rsidR="00D11415" w:rsidRPr="007C532E" w:rsidRDefault="00D11415" w:rsidP="00D11415">
      <w:pPr>
        <w:rPr>
          <w:szCs w:val="22"/>
        </w:rPr>
      </w:pPr>
      <w:r>
        <w:rPr>
          <w:rFonts w:eastAsia="Times New Roman"/>
          <w:szCs w:val="22"/>
          <w:lang w:eastAsia="en-US"/>
        </w:rPr>
        <w:t>2.</w:t>
      </w:r>
      <w:r>
        <w:rPr>
          <w:rFonts w:eastAsia="Times New Roman"/>
          <w:szCs w:val="22"/>
          <w:lang w:eastAsia="en-US"/>
        </w:rPr>
        <w:tab/>
        <w:t xml:space="preserve">It </w:t>
      </w:r>
      <w:proofErr w:type="gramStart"/>
      <w:r>
        <w:rPr>
          <w:rFonts w:eastAsia="Times New Roman"/>
          <w:szCs w:val="22"/>
          <w:lang w:eastAsia="en-US"/>
        </w:rPr>
        <w:t>is recalled</w:t>
      </w:r>
      <w:proofErr w:type="gramEnd"/>
      <w:r>
        <w:rPr>
          <w:rFonts w:eastAsia="Times New Roman"/>
          <w:szCs w:val="22"/>
          <w:lang w:eastAsia="en-US"/>
        </w:rPr>
        <w:t xml:space="preserve"> that the organization of the International Conference</w:t>
      </w:r>
      <w:r w:rsidRPr="007C532E">
        <w:rPr>
          <w:rFonts w:eastAsia="Times New Roman"/>
          <w:szCs w:val="22"/>
          <w:lang w:eastAsia="en-US"/>
        </w:rPr>
        <w:t xml:space="preserve"> </w:t>
      </w:r>
      <w:r w:rsidRPr="0073292E">
        <w:rPr>
          <w:rFonts w:eastAsia="Times New Roman"/>
          <w:szCs w:val="22"/>
          <w:lang w:eastAsia="en-US"/>
        </w:rPr>
        <w:t xml:space="preserve">was foreseen in the </w:t>
      </w:r>
      <w:r>
        <w:rPr>
          <w:rFonts w:eastAsia="Times New Roman"/>
          <w:szCs w:val="22"/>
          <w:lang w:eastAsia="en-US"/>
        </w:rPr>
        <w:t>“</w:t>
      </w:r>
      <w:r w:rsidRPr="0073292E">
        <w:rPr>
          <w:rFonts w:eastAsia="Times New Roman"/>
          <w:szCs w:val="22"/>
          <w:lang w:eastAsia="en-US"/>
        </w:rPr>
        <w:t>Revised Proposal on Possible New WIPO Activities Related to Using Copyright to Promote Access to Information and</w:t>
      </w:r>
      <w:r>
        <w:rPr>
          <w:rFonts w:eastAsia="Times New Roman"/>
          <w:szCs w:val="22"/>
          <w:lang w:eastAsia="en-US"/>
        </w:rPr>
        <w:t xml:space="preserve"> Creative Content” (CDIP/13/11) </w:t>
      </w:r>
      <w:r w:rsidRPr="0073292E">
        <w:rPr>
          <w:rFonts w:eastAsia="Times New Roman"/>
          <w:szCs w:val="22"/>
          <w:lang w:eastAsia="en-US"/>
        </w:rPr>
        <w:t>and</w:t>
      </w:r>
      <w:r>
        <w:rPr>
          <w:rFonts w:eastAsia="Times New Roman"/>
          <w:szCs w:val="22"/>
          <w:lang w:eastAsia="en-US"/>
        </w:rPr>
        <w:t xml:space="preserve"> was approved by Member States during the Nineteenth Session of the </w:t>
      </w:r>
      <w:r w:rsidRPr="00834074">
        <w:rPr>
          <w:rFonts w:eastAsia="Times New Roman"/>
          <w:szCs w:val="22"/>
          <w:lang w:eastAsia="en-US"/>
        </w:rPr>
        <w:t>Committee on Intellectual Property and Development (CDIP)</w:t>
      </w:r>
      <w:r>
        <w:rPr>
          <w:szCs w:val="22"/>
        </w:rPr>
        <w:t>.</w:t>
      </w:r>
      <w:r>
        <w:rPr>
          <w:rFonts w:eastAsia="Times New Roman"/>
          <w:szCs w:val="22"/>
          <w:lang w:eastAsia="en-US"/>
        </w:rPr>
        <w:t xml:space="preserve">  The underlying objective of the International Conference was to raise awareness on topics related to Public Sector Information (PSI) and copyright.</w:t>
      </w:r>
    </w:p>
    <w:p w:rsidR="00D11415" w:rsidRDefault="00D11415" w:rsidP="00D11415">
      <w:pPr>
        <w:rPr>
          <w:rFonts w:eastAsia="Times New Roman"/>
          <w:szCs w:val="22"/>
          <w:lang w:eastAsia="en-US"/>
        </w:rPr>
      </w:pPr>
    </w:p>
    <w:p w:rsidR="00D11415" w:rsidRPr="00363E42" w:rsidRDefault="00D11415" w:rsidP="00D11415">
      <w:pPr>
        <w:rPr>
          <w:rFonts w:eastAsia="Times New Roman"/>
          <w:szCs w:val="22"/>
          <w:lang w:eastAsia="en-US"/>
        </w:rPr>
      </w:pPr>
      <w:r>
        <w:rPr>
          <w:rFonts w:eastAsia="Times New Roman"/>
          <w:szCs w:val="22"/>
          <w:lang w:eastAsia="en-US"/>
        </w:rPr>
        <w:t>3.</w:t>
      </w:r>
      <w:r>
        <w:rPr>
          <w:rFonts w:eastAsia="Times New Roman"/>
          <w:szCs w:val="22"/>
          <w:lang w:eastAsia="en-US"/>
        </w:rPr>
        <w:tab/>
        <w:t xml:space="preserve">The </w:t>
      </w:r>
      <w:r w:rsidRPr="00363E42">
        <w:rPr>
          <w:rFonts w:eastAsia="Times New Roman"/>
          <w:szCs w:val="22"/>
          <w:lang w:eastAsia="en-US"/>
        </w:rPr>
        <w:t>Annex to this document contains the</w:t>
      </w:r>
      <w:r>
        <w:rPr>
          <w:rFonts w:eastAsia="Times New Roman"/>
          <w:szCs w:val="22"/>
          <w:lang w:eastAsia="en-US"/>
        </w:rPr>
        <w:t xml:space="preserve"> report on the International Conference </w:t>
      </w:r>
      <w:proofErr w:type="gramStart"/>
      <w:r>
        <w:rPr>
          <w:rFonts w:eastAsia="Times New Roman"/>
          <w:szCs w:val="22"/>
          <w:lang w:eastAsia="en-US"/>
        </w:rPr>
        <w:t>comprising</w:t>
      </w:r>
      <w:proofErr w:type="gramEnd"/>
      <w:r>
        <w:rPr>
          <w:rFonts w:eastAsia="Times New Roman"/>
          <w:szCs w:val="22"/>
          <w:lang w:eastAsia="en-US"/>
        </w:rPr>
        <w:t xml:space="preserve"> a summary</w:t>
      </w:r>
      <w:r w:rsidRPr="00363E42">
        <w:rPr>
          <w:rFonts w:eastAsia="Times New Roman"/>
          <w:szCs w:val="22"/>
          <w:lang w:eastAsia="en-US"/>
        </w:rPr>
        <w:t xml:space="preserve"> </w:t>
      </w:r>
      <w:r>
        <w:rPr>
          <w:rFonts w:eastAsia="Times New Roman"/>
          <w:szCs w:val="22"/>
          <w:lang w:eastAsia="en-US"/>
        </w:rPr>
        <w:t xml:space="preserve">of </w:t>
      </w:r>
      <w:r w:rsidRPr="00363E42">
        <w:rPr>
          <w:rFonts w:eastAsia="Times New Roman"/>
          <w:szCs w:val="22"/>
          <w:lang w:eastAsia="en-US"/>
        </w:rPr>
        <w:t xml:space="preserve">discussions under each of the themes.  </w:t>
      </w:r>
    </w:p>
    <w:p w:rsidR="00D11415" w:rsidRPr="00363E42" w:rsidRDefault="00D11415" w:rsidP="00D11415">
      <w:pPr>
        <w:rPr>
          <w:rFonts w:eastAsia="Times New Roman"/>
          <w:szCs w:val="22"/>
          <w:lang w:eastAsia="en-US"/>
        </w:rPr>
      </w:pPr>
    </w:p>
    <w:p w:rsidR="00D11415" w:rsidRPr="00363E42" w:rsidRDefault="00D11415" w:rsidP="00D11415">
      <w:pPr>
        <w:tabs>
          <w:tab w:val="left" w:pos="567"/>
        </w:tabs>
        <w:ind w:left="5534"/>
        <w:rPr>
          <w:i/>
        </w:rPr>
      </w:pPr>
      <w:r>
        <w:rPr>
          <w:i/>
          <w:iCs/>
          <w:szCs w:val="22"/>
        </w:rPr>
        <w:t xml:space="preserve">4. </w:t>
      </w:r>
      <w:r>
        <w:rPr>
          <w:i/>
          <w:iCs/>
          <w:szCs w:val="22"/>
        </w:rPr>
        <w:tab/>
      </w:r>
      <w:r w:rsidRPr="00363E42">
        <w:rPr>
          <w:i/>
          <w:iCs/>
          <w:szCs w:val="22"/>
        </w:rPr>
        <w:t xml:space="preserve">The CDIP </w:t>
      </w:r>
      <w:proofErr w:type="gramStart"/>
      <w:r w:rsidRPr="00363E42">
        <w:rPr>
          <w:i/>
          <w:iCs/>
          <w:szCs w:val="22"/>
        </w:rPr>
        <w:t>is invited</w:t>
      </w:r>
      <w:proofErr w:type="gramEnd"/>
      <w:r w:rsidRPr="00363E42">
        <w:rPr>
          <w:i/>
          <w:iCs/>
          <w:szCs w:val="22"/>
        </w:rPr>
        <w:t xml:space="preserve"> to take note of the information contained in the Annex </w:t>
      </w:r>
      <w:r w:rsidRPr="00363E42">
        <w:rPr>
          <w:i/>
        </w:rPr>
        <w:t>to the present document.</w:t>
      </w:r>
    </w:p>
    <w:p w:rsidR="00D11415" w:rsidRDefault="00D11415" w:rsidP="00D11415">
      <w:pPr>
        <w:ind w:left="5534"/>
      </w:pPr>
    </w:p>
    <w:p w:rsidR="00D11415" w:rsidRDefault="00D11415" w:rsidP="00D11415">
      <w:pPr>
        <w:ind w:left="5534"/>
      </w:pPr>
    </w:p>
    <w:p w:rsidR="00D11415" w:rsidRPr="00363E42" w:rsidRDefault="00D11415" w:rsidP="00D11415">
      <w:pPr>
        <w:ind w:left="5534"/>
      </w:pPr>
      <w:r w:rsidRPr="00363E42">
        <w:t>[</w:t>
      </w:r>
      <w:r w:rsidRPr="001D0EA3">
        <w:t>Annex</w:t>
      </w:r>
      <w:r>
        <w:t xml:space="preserve"> follows</w:t>
      </w:r>
      <w:r w:rsidRPr="00363E42">
        <w:t>]</w:t>
      </w:r>
    </w:p>
    <w:p w:rsidR="001B66B6" w:rsidRDefault="001B66B6" w:rsidP="004640A7">
      <w:pPr>
        <w:jc w:val="both"/>
        <w:rPr>
          <w:rFonts w:eastAsia="Times New Roman"/>
          <w:b/>
          <w:szCs w:val="22"/>
          <w:lang w:eastAsia="en-US"/>
        </w:rPr>
      </w:pPr>
    </w:p>
    <w:p w:rsidR="0035776B" w:rsidRDefault="0035776B" w:rsidP="004640A7">
      <w:pPr>
        <w:jc w:val="both"/>
        <w:rPr>
          <w:rFonts w:eastAsia="Times New Roman"/>
          <w:b/>
          <w:szCs w:val="22"/>
          <w:lang w:eastAsia="en-US"/>
        </w:rPr>
        <w:sectPr w:rsidR="0035776B" w:rsidSect="00337977">
          <w:headerReference w:type="even" r:id="rId9"/>
          <w:headerReference w:type="default" r:id="rId10"/>
          <w:footerReference w:type="even" r:id="rId11"/>
          <w:footerReference w:type="default" r:id="rId12"/>
          <w:pgSz w:w="11907" w:h="16840" w:code="9"/>
          <w:pgMar w:top="567" w:right="1418" w:bottom="1418" w:left="1418" w:header="709" w:footer="709" w:gutter="0"/>
          <w:cols w:space="720"/>
          <w:titlePg/>
          <w:docGrid w:linePitch="299"/>
        </w:sectPr>
      </w:pPr>
    </w:p>
    <w:p w:rsidR="00F34508" w:rsidRPr="00F34508" w:rsidRDefault="00EE759B" w:rsidP="00F34508">
      <w:pPr>
        <w:rPr>
          <w:rFonts w:eastAsia="Times New Roman"/>
          <w:szCs w:val="22"/>
          <w:lang w:eastAsia="en-US"/>
        </w:rPr>
      </w:pPr>
      <w:r>
        <w:rPr>
          <w:rFonts w:eastAsia="Times New Roman"/>
          <w:szCs w:val="22"/>
          <w:lang w:eastAsia="en-US"/>
        </w:rPr>
        <w:lastRenderedPageBreak/>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F34508">
        <w:rPr>
          <w:rFonts w:eastAsia="Times New Roman"/>
          <w:szCs w:val="22"/>
          <w:lang w:eastAsia="en-US"/>
        </w:rPr>
        <w:t>T</w:t>
      </w:r>
      <w:r w:rsidR="00F34508" w:rsidRPr="00F34508">
        <w:rPr>
          <w:rFonts w:eastAsia="Times New Roman"/>
          <w:szCs w:val="22"/>
          <w:lang w:eastAsia="en-US"/>
        </w:rPr>
        <w:t xml:space="preserve">he </w:t>
      </w:r>
      <w:r w:rsidR="004266AF">
        <w:rPr>
          <w:rFonts w:eastAsia="Times New Roman"/>
          <w:szCs w:val="22"/>
          <w:lang w:eastAsia="en-US"/>
        </w:rPr>
        <w:t>“</w:t>
      </w:r>
      <w:r w:rsidR="00F34508" w:rsidRPr="00F34508">
        <w:rPr>
          <w:rFonts w:eastAsia="Times New Roman"/>
          <w:szCs w:val="22"/>
          <w:lang w:eastAsia="en-US"/>
        </w:rPr>
        <w:t>International Conference for Least-Developed and Developing Countries on Copyright and Management of Public Sector Information</w:t>
      </w:r>
      <w:r w:rsidR="004266AF">
        <w:rPr>
          <w:rFonts w:eastAsia="Times New Roman"/>
          <w:szCs w:val="22"/>
          <w:lang w:eastAsia="en-US"/>
        </w:rPr>
        <w:t>”</w:t>
      </w:r>
      <w:r w:rsidR="00F34508">
        <w:rPr>
          <w:rFonts w:eastAsia="Times New Roman"/>
          <w:szCs w:val="22"/>
          <w:lang w:eastAsia="en-US"/>
        </w:rPr>
        <w:t xml:space="preserve"> (“International Conference”) was</w:t>
      </w:r>
    </w:p>
    <w:p w:rsidR="00F34508" w:rsidRDefault="00F34508" w:rsidP="00F34508">
      <w:pPr>
        <w:rPr>
          <w:rFonts w:eastAsia="Times New Roman"/>
          <w:szCs w:val="22"/>
          <w:lang w:eastAsia="en-US"/>
        </w:rPr>
      </w:pPr>
      <w:proofErr w:type="gramStart"/>
      <w:r w:rsidRPr="00F34508">
        <w:rPr>
          <w:rFonts w:eastAsia="Times New Roman"/>
          <w:szCs w:val="22"/>
          <w:lang w:eastAsia="en-US"/>
        </w:rPr>
        <w:t>foreseen</w:t>
      </w:r>
      <w:proofErr w:type="gramEnd"/>
      <w:r w:rsidRPr="00F34508">
        <w:rPr>
          <w:rFonts w:eastAsia="Times New Roman"/>
          <w:szCs w:val="22"/>
          <w:lang w:eastAsia="en-US"/>
        </w:rPr>
        <w:t xml:space="preserve"> in the </w:t>
      </w:r>
      <w:r w:rsidR="004266AF">
        <w:rPr>
          <w:rFonts w:eastAsia="Times New Roman"/>
          <w:szCs w:val="22"/>
          <w:lang w:eastAsia="en-US"/>
        </w:rPr>
        <w:t>“</w:t>
      </w:r>
      <w:r w:rsidRPr="00F34508">
        <w:rPr>
          <w:rFonts w:eastAsia="Times New Roman"/>
          <w:szCs w:val="22"/>
          <w:lang w:eastAsia="en-US"/>
        </w:rPr>
        <w:t>Revised Proposal on Possible New WIPO Activities Related to Using Copyright to Promote Access to Information and Creative Content</w:t>
      </w:r>
      <w:r w:rsidR="004266AF">
        <w:rPr>
          <w:rFonts w:eastAsia="Times New Roman"/>
          <w:szCs w:val="22"/>
          <w:lang w:eastAsia="en-US"/>
        </w:rPr>
        <w:t>”</w:t>
      </w:r>
      <w:r w:rsidRPr="00F34508">
        <w:rPr>
          <w:rFonts w:eastAsia="Times New Roman"/>
          <w:szCs w:val="22"/>
          <w:lang w:eastAsia="en-US"/>
        </w:rPr>
        <w:t xml:space="preserve"> (CDIP/13/11)</w:t>
      </w:r>
      <w:r w:rsidRPr="00F34508">
        <w:rPr>
          <w:rFonts w:eastAsia="Times New Roman"/>
          <w:szCs w:val="22"/>
          <w:vertAlign w:val="superscript"/>
          <w:lang w:eastAsia="en-US"/>
        </w:rPr>
        <w:footnoteReference w:id="1"/>
      </w:r>
      <w:r w:rsidRPr="00F34508">
        <w:rPr>
          <w:rFonts w:eastAsia="Times New Roman"/>
          <w:szCs w:val="22"/>
          <w:lang w:eastAsia="en-US"/>
        </w:rPr>
        <w:t xml:space="preserve"> and</w:t>
      </w:r>
      <w:r>
        <w:rPr>
          <w:rFonts w:eastAsia="Times New Roman"/>
          <w:szCs w:val="22"/>
          <w:lang w:eastAsia="en-US"/>
        </w:rPr>
        <w:t xml:space="preserve"> was discussed and approved b</w:t>
      </w:r>
      <w:r w:rsidRPr="00F34508">
        <w:rPr>
          <w:rFonts w:eastAsia="Times New Roman"/>
          <w:szCs w:val="22"/>
          <w:lang w:eastAsia="en-US"/>
        </w:rPr>
        <w:t>y Member States during the Nineteenth Session of the Committee on Intellectual Property and Development (CDIP)</w:t>
      </w:r>
      <w:r>
        <w:rPr>
          <w:rFonts w:eastAsia="Times New Roman"/>
          <w:szCs w:val="22"/>
          <w:lang w:eastAsia="en-US"/>
        </w:rPr>
        <w:t>.</w:t>
      </w:r>
    </w:p>
    <w:p w:rsidR="00F34508" w:rsidRPr="00F34508" w:rsidRDefault="00F34508" w:rsidP="00F34508">
      <w:pPr>
        <w:rPr>
          <w:rFonts w:eastAsia="Times New Roman"/>
          <w:szCs w:val="22"/>
          <w:lang w:eastAsia="en-US"/>
        </w:rPr>
      </w:pPr>
    </w:p>
    <w:p w:rsidR="00F34508" w:rsidRPr="00F34508" w:rsidRDefault="004266AF" w:rsidP="00F34508">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The International Conference </w:t>
      </w:r>
      <w:proofErr w:type="gramStart"/>
      <w:r>
        <w:rPr>
          <w:rFonts w:eastAsia="Times New Roman"/>
          <w:szCs w:val="22"/>
          <w:lang w:eastAsia="en-US"/>
        </w:rPr>
        <w:t xml:space="preserve">was </w:t>
      </w:r>
      <w:r w:rsidRPr="004266AF">
        <w:rPr>
          <w:rFonts w:eastAsia="Times New Roman"/>
          <w:szCs w:val="22"/>
          <w:lang w:eastAsia="en-US"/>
        </w:rPr>
        <w:t>held</w:t>
      </w:r>
      <w:proofErr w:type="gramEnd"/>
      <w:r w:rsidRPr="004266AF">
        <w:rPr>
          <w:rFonts w:eastAsia="Times New Roman"/>
          <w:szCs w:val="22"/>
          <w:lang w:eastAsia="en-US"/>
        </w:rPr>
        <w:t xml:space="preserve"> on June 14, 2019, in Nairobi</w:t>
      </w:r>
      <w:r>
        <w:rPr>
          <w:rFonts w:eastAsia="Times New Roman"/>
          <w:szCs w:val="22"/>
          <w:lang w:eastAsia="en-US"/>
        </w:rPr>
        <w:t>,</w:t>
      </w:r>
      <w:r w:rsidRPr="004266AF">
        <w:rPr>
          <w:rFonts w:eastAsia="Times New Roman"/>
          <w:szCs w:val="22"/>
          <w:lang w:eastAsia="en-US"/>
        </w:rPr>
        <w:t xml:space="preserve"> Kenya</w:t>
      </w:r>
      <w:r w:rsidR="00C57D2D">
        <w:rPr>
          <w:rFonts w:eastAsia="Times New Roman"/>
          <w:szCs w:val="22"/>
          <w:lang w:eastAsia="en-US"/>
        </w:rPr>
        <w:t xml:space="preserve">; </w:t>
      </w:r>
      <w:r w:rsidR="00372DE4">
        <w:rPr>
          <w:rFonts w:eastAsia="Times New Roman"/>
          <w:szCs w:val="22"/>
          <w:lang w:eastAsia="en-US"/>
        </w:rPr>
        <w:t>the event was organized in cooperation with</w:t>
      </w:r>
      <w:r w:rsidR="00C57D2D" w:rsidRPr="00C57D2D">
        <w:t xml:space="preserve"> </w:t>
      </w:r>
      <w:r w:rsidR="00C57D2D">
        <w:t xml:space="preserve">the </w:t>
      </w:r>
      <w:r w:rsidR="00C57D2D" w:rsidRPr="00C57D2D">
        <w:rPr>
          <w:rFonts w:eastAsia="Times New Roman"/>
          <w:szCs w:val="22"/>
          <w:lang w:eastAsia="en-US"/>
        </w:rPr>
        <w:t>Kenya Copyright Board (KECOBO)</w:t>
      </w:r>
      <w:r w:rsidR="00C57D2D">
        <w:rPr>
          <w:rFonts w:eastAsia="Times New Roman"/>
          <w:szCs w:val="22"/>
          <w:lang w:eastAsia="en-US"/>
        </w:rPr>
        <w:t xml:space="preserve">. </w:t>
      </w:r>
      <w:r w:rsidRPr="004266AF">
        <w:rPr>
          <w:rFonts w:eastAsia="Times New Roman"/>
          <w:szCs w:val="22"/>
          <w:lang w:eastAsia="en-US"/>
        </w:rPr>
        <w:t xml:space="preserve"> </w:t>
      </w:r>
      <w:r w:rsidR="009F0A5A">
        <w:rPr>
          <w:rFonts w:eastAsia="Times New Roman"/>
          <w:szCs w:val="22"/>
          <w:lang w:eastAsia="en-US"/>
        </w:rPr>
        <w:t xml:space="preserve">For cost-efficiency and time-management considerations, the International Conference </w:t>
      </w:r>
      <w:proofErr w:type="gramStart"/>
      <w:r w:rsidR="009F0A5A">
        <w:rPr>
          <w:rFonts w:eastAsia="Times New Roman"/>
          <w:szCs w:val="22"/>
          <w:lang w:eastAsia="en-US"/>
        </w:rPr>
        <w:t>was organized</w:t>
      </w:r>
      <w:proofErr w:type="gramEnd"/>
      <w:r w:rsidR="009F0A5A">
        <w:rPr>
          <w:rFonts w:eastAsia="Times New Roman"/>
          <w:szCs w:val="22"/>
          <w:lang w:eastAsia="en-US"/>
        </w:rPr>
        <w:t xml:space="preserve"> back-to-back with the </w:t>
      </w:r>
      <w:r w:rsidR="00F34508" w:rsidRPr="00F34508">
        <w:rPr>
          <w:rFonts w:eastAsia="Times New Roman"/>
          <w:szCs w:val="22"/>
          <w:lang w:eastAsia="en-US"/>
        </w:rPr>
        <w:t xml:space="preserve">“Regional Seminar for African Countries on Libraries, Archives, Museums, and Educational and Research Institutions in the Field of Copyright” </w:t>
      </w:r>
      <w:r>
        <w:rPr>
          <w:rFonts w:eastAsia="Times New Roman"/>
          <w:szCs w:val="22"/>
          <w:lang w:eastAsia="en-US"/>
        </w:rPr>
        <w:t>which took</w:t>
      </w:r>
      <w:r w:rsidR="00F34508" w:rsidRPr="00F34508">
        <w:rPr>
          <w:rFonts w:eastAsia="Times New Roman"/>
          <w:szCs w:val="22"/>
          <w:lang w:eastAsia="en-US"/>
        </w:rPr>
        <w:t xml:space="preserve"> place in Nairobi on June 12 a</w:t>
      </w:r>
      <w:r w:rsidR="009F0A5A">
        <w:rPr>
          <w:rFonts w:eastAsia="Times New Roman"/>
          <w:szCs w:val="22"/>
          <w:lang w:eastAsia="en-US"/>
        </w:rPr>
        <w:t>nd 13, 2019</w:t>
      </w:r>
      <w:r w:rsidR="002D7971">
        <w:rPr>
          <w:rFonts w:eastAsia="Times New Roman"/>
          <w:szCs w:val="22"/>
          <w:lang w:eastAsia="en-US"/>
        </w:rPr>
        <w:t xml:space="preserve">, </w:t>
      </w:r>
      <w:r w:rsidR="009F0A5A">
        <w:rPr>
          <w:rFonts w:eastAsia="Times New Roman"/>
          <w:szCs w:val="22"/>
          <w:lang w:eastAsia="en-US"/>
        </w:rPr>
        <w:t>which a</w:t>
      </w:r>
      <w:r w:rsidR="009F0A5A" w:rsidRPr="009F0A5A">
        <w:rPr>
          <w:rFonts w:eastAsia="Times New Roman"/>
          <w:szCs w:val="22"/>
          <w:lang w:eastAsia="en-US"/>
        </w:rPr>
        <w:t xml:space="preserve">ll African countries </w:t>
      </w:r>
      <w:r w:rsidR="009F0A5A">
        <w:rPr>
          <w:rFonts w:eastAsia="Times New Roman"/>
          <w:szCs w:val="22"/>
          <w:lang w:eastAsia="en-US"/>
        </w:rPr>
        <w:t>were invited to attend.</w:t>
      </w:r>
    </w:p>
    <w:p w:rsidR="00F34508" w:rsidRPr="00F34508" w:rsidRDefault="00F34508" w:rsidP="00F34508">
      <w:pPr>
        <w:rPr>
          <w:rFonts w:eastAsia="Times New Roman"/>
          <w:szCs w:val="22"/>
          <w:lang w:eastAsia="en-US"/>
        </w:rPr>
      </w:pPr>
    </w:p>
    <w:p w:rsidR="003547FC" w:rsidRDefault="004266AF" w:rsidP="00F34508">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In addition to the 52 WIPO Member States from </w:t>
      </w:r>
      <w:r w:rsidR="009F0A5A">
        <w:rPr>
          <w:rFonts w:eastAsia="Times New Roman"/>
          <w:szCs w:val="22"/>
          <w:lang w:eastAsia="en-US"/>
        </w:rPr>
        <w:t>Africa</w:t>
      </w:r>
      <w:r w:rsidR="00574995">
        <w:rPr>
          <w:rFonts w:eastAsia="Times New Roman"/>
          <w:szCs w:val="22"/>
          <w:lang w:eastAsia="en-US"/>
        </w:rPr>
        <w:t xml:space="preserve">, WIPO </w:t>
      </w:r>
      <w:r w:rsidR="009F0A5A">
        <w:rPr>
          <w:rFonts w:eastAsia="Times New Roman"/>
          <w:szCs w:val="22"/>
          <w:lang w:eastAsia="en-US"/>
        </w:rPr>
        <w:t>also offered funding to cover the participation of</w:t>
      </w:r>
      <w:r w:rsidR="00F34508" w:rsidRPr="00F34508">
        <w:rPr>
          <w:rFonts w:eastAsia="Times New Roman"/>
          <w:szCs w:val="22"/>
          <w:lang w:eastAsia="en-US"/>
        </w:rPr>
        <w:t xml:space="preserve"> representatives of Least Developed and Developing co</w:t>
      </w:r>
      <w:r>
        <w:rPr>
          <w:rFonts w:eastAsia="Times New Roman"/>
          <w:szCs w:val="22"/>
          <w:lang w:eastAsia="en-US"/>
        </w:rPr>
        <w:t>untries in other regions</w:t>
      </w:r>
      <w:r w:rsidR="009F0A5A">
        <w:rPr>
          <w:rFonts w:eastAsia="Times New Roman"/>
          <w:szCs w:val="22"/>
          <w:lang w:eastAsia="en-US"/>
        </w:rPr>
        <w:t xml:space="preserve">: </w:t>
      </w:r>
      <w:r w:rsidR="00574995">
        <w:rPr>
          <w:rFonts w:eastAsia="Times New Roman"/>
          <w:szCs w:val="22"/>
          <w:lang w:eastAsia="en-US"/>
        </w:rPr>
        <w:t xml:space="preserve"> Five from Asia Pacific</w:t>
      </w:r>
      <w:proofErr w:type="gramStart"/>
      <w:r>
        <w:rPr>
          <w:rFonts w:eastAsia="Times New Roman"/>
          <w:szCs w:val="22"/>
          <w:lang w:eastAsia="en-US"/>
        </w:rPr>
        <w:t>;</w:t>
      </w:r>
      <w:proofErr w:type="gramEnd"/>
      <w:r>
        <w:rPr>
          <w:rFonts w:eastAsia="Times New Roman"/>
          <w:szCs w:val="22"/>
          <w:lang w:eastAsia="en-US"/>
        </w:rPr>
        <w:t xml:space="preserve"> </w:t>
      </w:r>
      <w:r w:rsidR="00F34508" w:rsidRPr="00F34508">
        <w:rPr>
          <w:rFonts w:eastAsia="Times New Roman"/>
          <w:szCs w:val="22"/>
          <w:lang w:eastAsia="en-US"/>
        </w:rPr>
        <w:t>fo</w:t>
      </w:r>
      <w:r>
        <w:rPr>
          <w:rFonts w:eastAsia="Times New Roman"/>
          <w:szCs w:val="22"/>
          <w:lang w:eastAsia="en-US"/>
        </w:rPr>
        <w:t xml:space="preserve">ur from </w:t>
      </w:r>
      <w:r w:rsidR="00574995">
        <w:rPr>
          <w:rFonts w:eastAsia="Times New Roman"/>
          <w:szCs w:val="22"/>
          <w:lang w:eastAsia="en-US"/>
        </w:rPr>
        <w:t>Latin and Central America</w:t>
      </w:r>
      <w:r w:rsidR="002D7971">
        <w:rPr>
          <w:rFonts w:eastAsia="Times New Roman"/>
          <w:szCs w:val="22"/>
          <w:lang w:eastAsia="en-US"/>
        </w:rPr>
        <w:t>, and one from the Arab region</w:t>
      </w:r>
      <w:r w:rsidR="00F34508" w:rsidRPr="00F34508">
        <w:rPr>
          <w:rFonts w:eastAsia="Times New Roman"/>
          <w:szCs w:val="22"/>
          <w:lang w:eastAsia="en-US"/>
        </w:rPr>
        <w:t>.</w:t>
      </w:r>
      <w:r w:rsidR="003547FC">
        <w:rPr>
          <w:rFonts w:eastAsia="Times New Roman"/>
          <w:szCs w:val="22"/>
          <w:lang w:eastAsia="en-US"/>
        </w:rPr>
        <w:t xml:space="preserve"> </w:t>
      </w:r>
    </w:p>
    <w:p w:rsidR="003547FC" w:rsidRDefault="003547FC" w:rsidP="00F34508">
      <w:pPr>
        <w:rPr>
          <w:rFonts w:eastAsia="Times New Roman"/>
          <w:szCs w:val="22"/>
          <w:lang w:eastAsia="en-US"/>
        </w:rPr>
      </w:pPr>
    </w:p>
    <w:p w:rsidR="00F34508" w:rsidRDefault="003547FC" w:rsidP="00F34508">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sidR="00400D26">
        <w:rPr>
          <w:rFonts w:eastAsia="Times New Roman"/>
          <w:szCs w:val="22"/>
          <w:lang w:eastAsia="en-US"/>
        </w:rPr>
        <w:tab/>
        <w:t xml:space="preserve">The International Conference </w:t>
      </w:r>
      <w:r w:rsidR="00400D26" w:rsidRPr="00400D26">
        <w:rPr>
          <w:rFonts w:eastAsia="Times New Roman"/>
          <w:szCs w:val="22"/>
          <w:lang w:eastAsia="en-US"/>
        </w:rPr>
        <w:t xml:space="preserve">was open to Member States </w:t>
      </w:r>
      <w:r w:rsidR="00400D26">
        <w:rPr>
          <w:rFonts w:eastAsia="Times New Roman"/>
          <w:szCs w:val="22"/>
          <w:lang w:eastAsia="en-US"/>
        </w:rPr>
        <w:t xml:space="preserve">and accredited </w:t>
      </w:r>
      <w:r w:rsidR="00400D26" w:rsidRPr="00400D26">
        <w:rPr>
          <w:rFonts w:eastAsia="Times New Roman"/>
          <w:szCs w:val="22"/>
          <w:lang w:eastAsia="en-US"/>
        </w:rPr>
        <w:t>Intergovernmental Organizations only</w:t>
      </w:r>
      <w:r w:rsidR="00400D26">
        <w:rPr>
          <w:rFonts w:eastAsia="Times New Roman"/>
          <w:szCs w:val="22"/>
          <w:lang w:eastAsia="en-US"/>
        </w:rPr>
        <w:t>.</w:t>
      </w:r>
      <w:r w:rsidR="00400D26" w:rsidRPr="00400D26">
        <w:rPr>
          <w:rFonts w:eastAsia="Times New Roman"/>
          <w:szCs w:val="22"/>
          <w:lang w:eastAsia="en-US"/>
        </w:rPr>
        <w:t xml:space="preserve"> </w:t>
      </w:r>
      <w:r w:rsidR="00400D26">
        <w:rPr>
          <w:rFonts w:eastAsia="Times New Roman"/>
          <w:szCs w:val="22"/>
          <w:lang w:eastAsia="en-US"/>
        </w:rPr>
        <w:t xml:space="preserve"> </w:t>
      </w:r>
      <w:proofErr w:type="gramStart"/>
      <w:r w:rsidR="00400D26">
        <w:rPr>
          <w:rFonts w:eastAsia="Times New Roman"/>
          <w:szCs w:val="22"/>
          <w:lang w:eastAsia="en-US"/>
        </w:rPr>
        <w:t>R</w:t>
      </w:r>
      <w:r>
        <w:rPr>
          <w:rFonts w:eastAsia="Times New Roman"/>
          <w:szCs w:val="22"/>
          <w:lang w:eastAsia="en-US"/>
        </w:rPr>
        <w:t>epresentatives of the following</w:t>
      </w:r>
      <w:r w:rsidR="00574995">
        <w:rPr>
          <w:rFonts w:eastAsia="Times New Roman"/>
          <w:szCs w:val="22"/>
          <w:lang w:eastAsia="en-US"/>
        </w:rPr>
        <w:t xml:space="preserve"> </w:t>
      </w:r>
      <w:r w:rsidR="002D7971">
        <w:rPr>
          <w:rFonts w:eastAsia="Times New Roman"/>
          <w:szCs w:val="22"/>
          <w:lang w:eastAsia="en-US"/>
        </w:rPr>
        <w:t>c</w:t>
      </w:r>
      <w:r w:rsidR="00574995">
        <w:rPr>
          <w:rFonts w:eastAsia="Times New Roman"/>
          <w:szCs w:val="22"/>
          <w:lang w:eastAsia="en-US"/>
        </w:rPr>
        <w:t>ountries attended</w:t>
      </w:r>
      <w:r w:rsidR="007872E0">
        <w:rPr>
          <w:rFonts w:eastAsia="Times New Roman"/>
          <w:szCs w:val="22"/>
          <w:lang w:eastAsia="en-US"/>
        </w:rPr>
        <w:t xml:space="preserve"> the International Conference</w:t>
      </w:r>
      <w:r>
        <w:rPr>
          <w:rFonts w:eastAsia="Times New Roman"/>
          <w:szCs w:val="22"/>
          <w:lang w:eastAsia="en-US"/>
        </w:rPr>
        <w:t xml:space="preserve">:  </w:t>
      </w:r>
      <w:r w:rsidRPr="003547FC">
        <w:rPr>
          <w:rFonts w:eastAsia="Times New Roman"/>
          <w:szCs w:val="22"/>
          <w:lang w:eastAsia="en-US"/>
        </w:rPr>
        <w:t>An</w:t>
      </w:r>
      <w:r>
        <w:rPr>
          <w:rFonts w:eastAsia="Times New Roman"/>
          <w:szCs w:val="22"/>
          <w:lang w:eastAsia="en-US"/>
        </w:rPr>
        <w:t xml:space="preserve">gola, Benin, Botswana, </w:t>
      </w:r>
      <w:r w:rsidR="00327E37">
        <w:rPr>
          <w:rFonts w:eastAsia="Times New Roman"/>
          <w:szCs w:val="22"/>
          <w:lang w:eastAsia="en-US"/>
        </w:rPr>
        <w:t xml:space="preserve">Brazil, </w:t>
      </w:r>
      <w:r w:rsidRPr="003547FC">
        <w:rPr>
          <w:rFonts w:eastAsia="Times New Roman"/>
          <w:szCs w:val="22"/>
          <w:lang w:eastAsia="en-US"/>
        </w:rPr>
        <w:t>Burkina Faso,</w:t>
      </w:r>
      <w:r>
        <w:rPr>
          <w:rFonts w:eastAsia="Times New Roman"/>
          <w:szCs w:val="22"/>
          <w:lang w:eastAsia="en-US"/>
        </w:rPr>
        <w:t xml:space="preserve"> Burundi, Cabo Verde,</w:t>
      </w:r>
      <w:r w:rsidR="00327E37">
        <w:rPr>
          <w:rFonts w:eastAsia="Times New Roman"/>
          <w:szCs w:val="22"/>
          <w:lang w:eastAsia="en-US"/>
        </w:rPr>
        <w:t xml:space="preserve"> Cambodia,</w:t>
      </w:r>
      <w:r w:rsidRPr="003547FC">
        <w:rPr>
          <w:rFonts w:eastAsia="Times New Roman"/>
          <w:szCs w:val="22"/>
          <w:lang w:eastAsia="en-US"/>
        </w:rPr>
        <w:t xml:space="preserve"> Cameroon,</w:t>
      </w:r>
      <w:r>
        <w:rPr>
          <w:rFonts w:eastAsia="Times New Roman"/>
          <w:szCs w:val="22"/>
          <w:lang w:eastAsia="en-US"/>
        </w:rPr>
        <w:t xml:space="preserve"> Central African Republic,</w:t>
      </w:r>
      <w:r w:rsidRPr="003547FC">
        <w:rPr>
          <w:rFonts w:eastAsia="Times New Roman"/>
          <w:szCs w:val="22"/>
          <w:lang w:eastAsia="en-US"/>
        </w:rPr>
        <w:t xml:space="preserve"> Chad, </w:t>
      </w:r>
      <w:r w:rsidR="00574995">
        <w:rPr>
          <w:rFonts w:eastAsia="Times New Roman"/>
          <w:szCs w:val="22"/>
          <w:lang w:eastAsia="en-US"/>
        </w:rPr>
        <w:t xml:space="preserve">Chile, </w:t>
      </w:r>
      <w:r w:rsidRPr="003547FC">
        <w:rPr>
          <w:rFonts w:eastAsia="Times New Roman"/>
          <w:szCs w:val="22"/>
          <w:lang w:eastAsia="en-US"/>
        </w:rPr>
        <w:t xml:space="preserve">Comoros, Congo, Cote d’Ivoire, </w:t>
      </w:r>
      <w:r>
        <w:rPr>
          <w:rFonts w:eastAsia="Times New Roman"/>
          <w:szCs w:val="22"/>
          <w:lang w:eastAsia="en-US"/>
        </w:rPr>
        <w:t xml:space="preserve">Democratic Republic of Congo, </w:t>
      </w:r>
      <w:r w:rsidRPr="003547FC">
        <w:rPr>
          <w:rFonts w:eastAsia="Times New Roman"/>
          <w:szCs w:val="22"/>
          <w:lang w:eastAsia="en-US"/>
        </w:rPr>
        <w:t>Djibouti,</w:t>
      </w:r>
      <w:r>
        <w:rPr>
          <w:rFonts w:eastAsia="Times New Roman"/>
          <w:szCs w:val="22"/>
          <w:lang w:eastAsia="en-US"/>
        </w:rPr>
        <w:t xml:space="preserve"> </w:t>
      </w:r>
      <w:r w:rsidR="00574995">
        <w:rPr>
          <w:rFonts w:eastAsia="Times New Roman"/>
          <w:szCs w:val="22"/>
          <w:lang w:eastAsia="en-US"/>
        </w:rPr>
        <w:t xml:space="preserve">Dominican Republic, </w:t>
      </w:r>
      <w:r>
        <w:rPr>
          <w:rFonts w:eastAsia="Times New Roman"/>
          <w:szCs w:val="22"/>
          <w:lang w:eastAsia="en-US"/>
        </w:rPr>
        <w:t>Egypt,</w:t>
      </w:r>
      <w:r w:rsidRPr="003547FC">
        <w:rPr>
          <w:rFonts w:eastAsia="Times New Roman"/>
          <w:szCs w:val="22"/>
          <w:lang w:eastAsia="en-US"/>
        </w:rPr>
        <w:t xml:space="preserve"> Equatorial Gu</w:t>
      </w:r>
      <w:r>
        <w:rPr>
          <w:rFonts w:eastAsia="Times New Roman"/>
          <w:szCs w:val="22"/>
          <w:lang w:eastAsia="en-US"/>
        </w:rPr>
        <w:t xml:space="preserve">inea, </w:t>
      </w:r>
      <w:r w:rsidRPr="003547FC">
        <w:rPr>
          <w:rFonts w:eastAsia="Times New Roman"/>
          <w:szCs w:val="22"/>
          <w:lang w:eastAsia="en-US"/>
        </w:rPr>
        <w:t>Ethiopia,</w:t>
      </w:r>
      <w:r>
        <w:rPr>
          <w:rFonts w:eastAsia="Times New Roman"/>
          <w:szCs w:val="22"/>
          <w:lang w:eastAsia="en-US"/>
        </w:rPr>
        <w:t xml:space="preserve"> Gabon, Gambia, Ghana, Guinea Bissau,</w:t>
      </w:r>
      <w:r w:rsidR="00574995">
        <w:rPr>
          <w:rFonts w:eastAsia="Times New Roman"/>
          <w:szCs w:val="22"/>
          <w:lang w:eastAsia="en-US"/>
        </w:rPr>
        <w:t xml:space="preserve"> India, Jordan,</w:t>
      </w:r>
      <w:r>
        <w:rPr>
          <w:rFonts w:eastAsia="Times New Roman"/>
          <w:szCs w:val="22"/>
          <w:lang w:eastAsia="en-US"/>
        </w:rPr>
        <w:t xml:space="preserve"> </w:t>
      </w:r>
      <w:r w:rsidRPr="003547FC">
        <w:rPr>
          <w:rFonts w:eastAsia="Times New Roman"/>
          <w:szCs w:val="22"/>
          <w:lang w:eastAsia="en-US"/>
        </w:rPr>
        <w:t xml:space="preserve">Lesotho, </w:t>
      </w:r>
      <w:r>
        <w:rPr>
          <w:rFonts w:eastAsia="Times New Roman"/>
          <w:szCs w:val="22"/>
          <w:lang w:eastAsia="en-US"/>
        </w:rPr>
        <w:t xml:space="preserve">Liberia, </w:t>
      </w:r>
      <w:r w:rsidRPr="003547FC">
        <w:rPr>
          <w:rFonts w:eastAsia="Times New Roman"/>
          <w:szCs w:val="22"/>
          <w:lang w:eastAsia="en-US"/>
        </w:rPr>
        <w:t>Malaw</w:t>
      </w:r>
      <w:r w:rsidR="00327E37">
        <w:rPr>
          <w:rFonts w:eastAsia="Times New Roman"/>
          <w:szCs w:val="22"/>
          <w:lang w:eastAsia="en-US"/>
        </w:rPr>
        <w:t xml:space="preserve">i, Mali, </w:t>
      </w:r>
      <w:r w:rsidRPr="003547FC">
        <w:rPr>
          <w:rFonts w:eastAsia="Times New Roman"/>
          <w:szCs w:val="22"/>
          <w:lang w:eastAsia="en-US"/>
        </w:rPr>
        <w:t xml:space="preserve">Morocco, Mozambique, Namibia, </w:t>
      </w:r>
      <w:r w:rsidR="00327E37">
        <w:rPr>
          <w:rFonts w:eastAsia="Times New Roman"/>
          <w:szCs w:val="22"/>
          <w:lang w:eastAsia="en-US"/>
        </w:rPr>
        <w:t>Niger, Nigeria</w:t>
      </w:r>
      <w:r w:rsidRPr="003547FC">
        <w:rPr>
          <w:rFonts w:eastAsia="Times New Roman"/>
          <w:szCs w:val="22"/>
          <w:lang w:eastAsia="en-US"/>
        </w:rPr>
        <w:t xml:space="preserve">, </w:t>
      </w:r>
      <w:r w:rsidR="00574995">
        <w:rPr>
          <w:rFonts w:eastAsia="Times New Roman"/>
          <w:szCs w:val="22"/>
          <w:lang w:eastAsia="en-US"/>
        </w:rPr>
        <w:t xml:space="preserve">Peru, </w:t>
      </w:r>
      <w:r w:rsidRPr="003547FC">
        <w:rPr>
          <w:rFonts w:eastAsia="Times New Roman"/>
          <w:szCs w:val="22"/>
          <w:lang w:eastAsia="en-US"/>
        </w:rPr>
        <w:t>Sao Tome</w:t>
      </w:r>
      <w:r w:rsidR="00327E37">
        <w:rPr>
          <w:rFonts w:eastAsia="Times New Roman"/>
          <w:szCs w:val="22"/>
          <w:lang w:eastAsia="en-US"/>
        </w:rPr>
        <w:t xml:space="preserve"> and Principe, Senegal,</w:t>
      </w:r>
      <w:r w:rsidRPr="003547FC">
        <w:rPr>
          <w:rFonts w:eastAsia="Times New Roman"/>
          <w:szCs w:val="22"/>
          <w:lang w:eastAsia="en-US"/>
        </w:rPr>
        <w:t xml:space="preserve"> Se</w:t>
      </w:r>
      <w:r w:rsidR="00327E37">
        <w:rPr>
          <w:rFonts w:eastAsia="Times New Roman"/>
          <w:szCs w:val="22"/>
          <w:lang w:eastAsia="en-US"/>
        </w:rPr>
        <w:t>ychelles, Sierra Leone,</w:t>
      </w:r>
      <w:r w:rsidRPr="003547FC">
        <w:rPr>
          <w:rFonts w:eastAsia="Times New Roman"/>
          <w:szCs w:val="22"/>
          <w:lang w:eastAsia="en-US"/>
        </w:rPr>
        <w:t xml:space="preserve"> South Africa,</w:t>
      </w:r>
      <w:r w:rsidR="00327E37">
        <w:rPr>
          <w:rFonts w:eastAsia="Times New Roman"/>
          <w:szCs w:val="22"/>
          <w:lang w:eastAsia="en-US"/>
        </w:rPr>
        <w:t xml:space="preserve"> Sudan, Togo, Tunisia, </w:t>
      </w:r>
      <w:r w:rsidRPr="003547FC">
        <w:rPr>
          <w:rFonts w:eastAsia="Times New Roman"/>
          <w:szCs w:val="22"/>
          <w:lang w:eastAsia="en-US"/>
        </w:rPr>
        <w:t>Uganda,</w:t>
      </w:r>
      <w:r w:rsidR="00327E37">
        <w:rPr>
          <w:rFonts w:eastAsia="Times New Roman"/>
          <w:szCs w:val="22"/>
          <w:lang w:eastAsia="en-US"/>
        </w:rPr>
        <w:t xml:space="preserve"> </w:t>
      </w:r>
      <w:r w:rsidR="00A10ED5">
        <w:rPr>
          <w:rFonts w:eastAsia="Times New Roman"/>
          <w:szCs w:val="22"/>
          <w:lang w:eastAsia="en-US"/>
        </w:rPr>
        <w:t>United Republic of Tanzania (2)</w:t>
      </w:r>
      <w:r w:rsidR="00574995">
        <w:rPr>
          <w:rFonts w:eastAsia="Times New Roman"/>
          <w:szCs w:val="22"/>
          <w:lang w:eastAsia="en-US"/>
        </w:rPr>
        <w:t>,</w:t>
      </w:r>
      <w:r w:rsidRPr="003547FC">
        <w:rPr>
          <w:rFonts w:eastAsia="Times New Roman"/>
          <w:szCs w:val="22"/>
          <w:lang w:eastAsia="en-US"/>
        </w:rPr>
        <w:t xml:space="preserve"> Zambia,</w:t>
      </w:r>
      <w:r w:rsidR="00327E37">
        <w:rPr>
          <w:rFonts w:eastAsia="Times New Roman"/>
          <w:szCs w:val="22"/>
          <w:lang w:eastAsia="en-US"/>
        </w:rPr>
        <w:t xml:space="preserve"> and</w:t>
      </w:r>
      <w:r w:rsidRPr="003547FC">
        <w:rPr>
          <w:rFonts w:eastAsia="Times New Roman"/>
          <w:szCs w:val="22"/>
          <w:lang w:eastAsia="en-US"/>
        </w:rPr>
        <w:t xml:space="preserve"> Zimbabwe</w:t>
      </w:r>
      <w:r w:rsidR="00327E37">
        <w:rPr>
          <w:rFonts w:eastAsia="Times New Roman"/>
          <w:szCs w:val="22"/>
          <w:lang w:eastAsia="en-US"/>
        </w:rPr>
        <w:t>.</w:t>
      </w:r>
      <w:proofErr w:type="gramEnd"/>
      <w:r w:rsidR="00574995">
        <w:rPr>
          <w:rFonts w:eastAsia="Times New Roman"/>
          <w:szCs w:val="22"/>
          <w:lang w:eastAsia="en-US"/>
        </w:rPr>
        <w:t xml:space="preserve">  In addition, representatives of the following Intergovernmental Organizations attended th</w:t>
      </w:r>
      <w:r w:rsidR="007872E0">
        <w:rPr>
          <w:rFonts w:eastAsia="Times New Roman"/>
          <w:szCs w:val="22"/>
          <w:lang w:eastAsia="en-US"/>
        </w:rPr>
        <w:t>e International Conference</w:t>
      </w:r>
      <w:r w:rsidR="00447EC7">
        <w:rPr>
          <w:rFonts w:eastAsia="Times New Roman"/>
          <w:szCs w:val="22"/>
          <w:lang w:eastAsia="en-US"/>
        </w:rPr>
        <w:t xml:space="preserve">:  African Regional Intellectual Property Organization (ARIPO), African Intellectual Property Organization (OAPI), and European Union. </w:t>
      </w:r>
      <w:r w:rsidR="00574995">
        <w:rPr>
          <w:rFonts w:eastAsia="Times New Roman"/>
          <w:szCs w:val="22"/>
          <w:lang w:eastAsia="en-US"/>
        </w:rPr>
        <w:t xml:space="preserve">  </w:t>
      </w:r>
      <w:r>
        <w:rPr>
          <w:rFonts w:eastAsia="Times New Roman"/>
          <w:szCs w:val="22"/>
          <w:lang w:eastAsia="en-US"/>
        </w:rPr>
        <w:t xml:space="preserve"> </w:t>
      </w:r>
      <w:r w:rsidR="00F34508" w:rsidRPr="00F34508">
        <w:rPr>
          <w:rFonts w:eastAsia="Times New Roman"/>
          <w:szCs w:val="22"/>
          <w:lang w:eastAsia="en-US"/>
        </w:rPr>
        <w:t xml:space="preserve">  </w:t>
      </w:r>
    </w:p>
    <w:p w:rsidR="003547FC" w:rsidRDefault="003547FC" w:rsidP="00F34508">
      <w:pPr>
        <w:rPr>
          <w:rFonts w:eastAsia="Times New Roman"/>
          <w:szCs w:val="22"/>
          <w:lang w:eastAsia="en-US"/>
        </w:rPr>
      </w:pPr>
    </w:p>
    <w:p w:rsidR="00F34508" w:rsidRPr="00F34508" w:rsidRDefault="003547FC" w:rsidP="00F34508">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F34508" w:rsidRPr="00F34508">
        <w:rPr>
          <w:rFonts w:eastAsia="Times New Roman"/>
          <w:szCs w:val="22"/>
          <w:lang w:eastAsia="en-US"/>
        </w:rPr>
        <w:t>As reflected in the project docume</w:t>
      </w:r>
      <w:r w:rsidR="00C57D2D">
        <w:rPr>
          <w:rFonts w:eastAsia="Times New Roman"/>
          <w:szCs w:val="22"/>
          <w:lang w:eastAsia="en-US"/>
        </w:rPr>
        <w:t xml:space="preserve">nt </w:t>
      </w:r>
      <w:r w:rsidR="00C57D2D" w:rsidRPr="00C57D2D">
        <w:rPr>
          <w:rFonts w:eastAsia="Times New Roman"/>
          <w:szCs w:val="22"/>
          <w:lang w:eastAsia="en-US"/>
        </w:rPr>
        <w:t>CDIP/13/11</w:t>
      </w:r>
      <w:r w:rsidR="00BA49AF">
        <w:rPr>
          <w:rFonts w:eastAsia="Times New Roman"/>
          <w:szCs w:val="22"/>
          <w:lang w:eastAsia="en-US"/>
        </w:rPr>
        <w:t>, the main objectives of</w:t>
      </w:r>
      <w:r w:rsidR="00372DE4">
        <w:rPr>
          <w:rFonts w:eastAsia="Times New Roman"/>
          <w:szCs w:val="22"/>
          <w:lang w:eastAsia="en-US"/>
        </w:rPr>
        <w:t xml:space="preserve"> the International Conference were</w:t>
      </w:r>
      <w:r w:rsidR="00BA49AF">
        <w:rPr>
          <w:rFonts w:eastAsia="Times New Roman"/>
          <w:szCs w:val="22"/>
          <w:lang w:eastAsia="en-US"/>
        </w:rPr>
        <w:t xml:space="preserve"> to raise</w:t>
      </w:r>
      <w:r w:rsidR="00F34508" w:rsidRPr="00F34508">
        <w:rPr>
          <w:rFonts w:eastAsia="Times New Roman"/>
          <w:szCs w:val="22"/>
          <w:lang w:eastAsia="en-US"/>
        </w:rPr>
        <w:t xml:space="preserve"> awareness on topics related to Public Sector Information</w:t>
      </w:r>
      <w:r w:rsidR="00C57D2D">
        <w:rPr>
          <w:rFonts w:eastAsia="Times New Roman"/>
          <w:szCs w:val="22"/>
          <w:lang w:eastAsia="en-US"/>
        </w:rPr>
        <w:t xml:space="preserve"> (PSI)</w:t>
      </w:r>
      <w:r w:rsidR="00F34508" w:rsidRPr="00F34508">
        <w:rPr>
          <w:rFonts w:eastAsia="Times New Roman"/>
          <w:szCs w:val="22"/>
          <w:lang w:eastAsia="en-US"/>
        </w:rPr>
        <w:t xml:space="preserve"> and copyright</w:t>
      </w:r>
      <w:r w:rsidR="002D7971">
        <w:rPr>
          <w:rFonts w:eastAsia="Times New Roman"/>
          <w:szCs w:val="22"/>
          <w:lang w:eastAsia="en-US"/>
        </w:rPr>
        <w:t>,</w:t>
      </w:r>
      <w:r w:rsidR="00F34508" w:rsidRPr="00F34508">
        <w:rPr>
          <w:rFonts w:eastAsia="Times New Roman"/>
          <w:szCs w:val="22"/>
          <w:lang w:eastAsia="en-US"/>
        </w:rPr>
        <w:t xml:space="preserve"> and </w:t>
      </w:r>
      <w:r w:rsidR="00BA49AF">
        <w:rPr>
          <w:rFonts w:eastAsia="Times New Roman"/>
          <w:szCs w:val="22"/>
          <w:lang w:eastAsia="en-US"/>
        </w:rPr>
        <w:t xml:space="preserve">to </w:t>
      </w:r>
      <w:r w:rsidR="00F34508" w:rsidRPr="00F34508">
        <w:rPr>
          <w:rFonts w:eastAsia="Times New Roman"/>
          <w:szCs w:val="22"/>
          <w:lang w:eastAsia="en-US"/>
        </w:rPr>
        <w:t xml:space="preserve">provide a forum for discussion and </w:t>
      </w:r>
      <w:r w:rsidR="00C57D2D">
        <w:rPr>
          <w:rFonts w:eastAsia="Times New Roman"/>
          <w:szCs w:val="22"/>
          <w:lang w:eastAsia="en-US"/>
        </w:rPr>
        <w:t xml:space="preserve">for </w:t>
      </w:r>
      <w:r w:rsidR="00F34508" w:rsidRPr="00F34508">
        <w:rPr>
          <w:rFonts w:eastAsia="Times New Roman"/>
          <w:szCs w:val="22"/>
          <w:lang w:eastAsia="en-US"/>
        </w:rPr>
        <w:t>sharing of existing policies implemented by Member States.</w:t>
      </w:r>
    </w:p>
    <w:p w:rsidR="004640A7" w:rsidRPr="00C57D2D" w:rsidRDefault="004640A7" w:rsidP="00F34508">
      <w:pPr>
        <w:rPr>
          <w:rFonts w:eastAsia="Times New Roman"/>
          <w:szCs w:val="22"/>
          <w:lang w:eastAsia="en-US"/>
        </w:rPr>
      </w:pPr>
    </w:p>
    <w:p w:rsidR="00363E42" w:rsidRDefault="004640A7" w:rsidP="00E413B0">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sidR="00C57D2D">
        <w:rPr>
          <w:rFonts w:eastAsia="Times New Roman"/>
          <w:szCs w:val="22"/>
          <w:lang w:eastAsia="en-US"/>
        </w:rPr>
        <w:tab/>
        <w:t>The Program</w:t>
      </w:r>
      <w:r w:rsidR="00C57D2D">
        <w:rPr>
          <w:rStyle w:val="FootnoteReference"/>
          <w:rFonts w:eastAsia="Times New Roman"/>
          <w:szCs w:val="22"/>
          <w:lang w:eastAsia="en-US"/>
        </w:rPr>
        <w:footnoteReference w:id="2"/>
      </w:r>
      <w:r>
        <w:rPr>
          <w:rFonts w:eastAsia="Times New Roman"/>
          <w:szCs w:val="22"/>
          <w:lang w:eastAsia="en-US"/>
        </w:rPr>
        <w:t xml:space="preserve"> </w:t>
      </w:r>
      <w:proofErr w:type="gramStart"/>
      <w:r>
        <w:rPr>
          <w:rFonts w:eastAsia="Times New Roman"/>
          <w:szCs w:val="22"/>
          <w:lang w:eastAsia="en-US"/>
        </w:rPr>
        <w:t xml:space="preserve">was </w:t>
      </w:r>
      <w:r w:rsidRPr="004640A7">
        <w:rPr>
          <w:rFonts w:eastAsia="Times New Roman"/>
          <w:szCs w:val="22"/>
          <w:lang w:eastAsia="en-US"/>
        </w:rPr>
        <w:t>structured</w:t>
      </w:r>
      <w:proofErr w:type="gramEnd"/>
      <w:r w:rsidRPr="004640A7">
        <w:rPr>
          <w:rFonts w:eastAsia="Times New Roman"/>
          <w:szCs w:val="22"/>
          <w:lang w:eastAsia="en-US"/>
        </w:rPr>
        <w:t xml:space="preserve"> </w:t>
      </w:r>
      <w:r w:rsidR="00A10ED5">
        <w:rPr>
          <w:rFonts w:eastAsia="Times New Roman"/>
          <w:szCs w:val="22"/>
          <w:lang w:eastAsia="en-US"/>
        </w:rPr>
        <w:t>around the following</w:t>
      </w:r>
      <w:r w:rsidR="00C57D2D">
        <w:rPr>
          <w:rFonts w:eastAsia="Times New Roman"/>
          <w:szCs w:val="22"/>
          <w:lang w:eastAsia="en-US"/>
        </w:rPr>
        <w:t xml:space="preserve"> main topics</w:t>
      </w:r>
      <w:r w:rsidRPr="004640A7">
        <w:rPr>
          <w:rFonts w:eastAsia="Times New Roman"/>
          <w:szCs w:val="22"/>
          <w:lang w:eastAsia="en-US"/>
        </w:rPr>
        <w:t>:</w:t>
      </w:r>
    </w:p>
    <w:p w:rsidR="00363E42" w:rsidRPr="004640A7" w:rsidRDefault="00363E42" w:rsidP="00E413B0">
      <w:pPr>
        <w:rPr>
          <w:rFonts w:eastAsia="Times New Roman"/>
          <w:szCs w:val="22"/>
          <w:lang w:eastAsia="en-US"/>
        </w:rPr>
      </w:pPr>
    </w:p>
    <w:p w:rsidR="004640A7" w:rsidRPr="004640A7" w:rsidRDefault="00C57D2D" w:rsidP="00E413B0">
      <w:pPr>
        <w:pStyle w:val="ListParagraph"/>
        <w:numPr>
          <w:ilvl w:val="0"/>
          <w:numId w:val="10"/>
        </w:numPr>
        <w:rPr>
          <w:rFonts w:eastAsia="Times New Roman"/>
          <w:lang w:eastAsia="en-US"/>
        </w:rPr>
      </w:pPr>
      <w:r>
        <w:rPr>
          <w:rFonts w:eastAsia="Times New Roman"/>
          <w:lang w:eastAsia="en-US"/>
        </w:rPr>
        <w:t>Basic concepts and social and economic relevance of PSI</w:t>
      </w:r>
    </w:p>
    <w:p w:rsidR="004640A7" w:rsidRPr="004640A7" w:rsidRDefault="00C57D2D" w:rsidP="00E413B0">
      <w:pPr>
        <w:pStyle w:val="ListParagraph"/>
        <w:numPr>
          <w:ilvl w:val="0"/>
          <w:numId w:val="10"/>
        </w:numPr>
        <w:rPr>
          <w:rFonts w:eastAsia="Times New Roman"/>
          <w:lang w:eastAsia="en-US"/>
        </w:rPr>
      </w:pPr>
      <w:r>
        <w:rPr>
          <w:rFonts w:eastAsia="Times New Roman"/>
          <w:lang w:eastAsia="en-US"/>
        </w:rPr>
        <w:t>Relation between PSI and Copyright</w:t>
      </w:r>
    </w:p>
    <w:p w:rsidR="004640A7" w:rsidRPr="004640A7" w:rsidRDefault="00C57D2D" w:rsidP="00E413B0">
      <w:pPr>
        <w:pStyle w:val="ListParagraph"/>
        <w:numPr>
          <w:ilvl w:val="0"/>
          <w:numId w:val="10"/>
        </w:numPr>
        <w:rPr>
          <w:rFonts w:eastAsia="Times New Roman"/>
          <w:lang w:eastAsia="en-US"/>
        </w:rPr>
      </w:pPr>
      <w:r>
        <w:rPr>
          <w:rFonts w:eastAsia="Times New Roman"/>
          <w:lang w:eastAsia="en-US"/>
        </w:rPr>
        <w:t>PSI and licensing</w:t>
      </w:r>
    </w:p>
    <w:p w:rsidR="004640A7" w:rsidRPr="004640A7" w:rsidRDefault="00C57D2D" w:rsidP="00E413B0">
      <w:pPr>
        <w:pStyle w:val="ListParagraph"/>
        <w:numPr>
          <w:ilvl w:val="0"/>
          <w:numId w:val="10"/>
        </w:numPr>
        <w:rPr>
          <w:rFonts w:eastAsia="Times New Roman"/>
          <w:lang w:eastAsia="en-US"/>
        </w:rPr>
      </w:pPr>
      <w:proofErr w:type="gramStart"/>
      <w:r>
        <w:rPr>
          <w:rFonts w:eastAsia="Times New Roman"/>
          <w:lang w:eastAsia="en-US"/>
        </w:rPr>
        <w:t>Showcase</w:t>
      </w:r>
      <w:proofErr w:type="gramEnd"/>
      <w:r>
        <w:rPr>
          <w:rFonts w:eastAsia="Times New Roman"/>
          <w:lang w:eastAsia="en-US"/>
        </w:rPr>
        <w:t xml:space="preserve"> of </w:t>
      </w:r>
      <w:r w:rsidR="002D7971">
        <w:rPr>
          <w:rFonts w:eastAsia="Times New Roman"/>
          <w:lang w:eastAsia="en-US"/>
        </w:rPr>
        <w:t>n</w:t>
      </w:r>
      <w:r>
        <w:rPr>
          <w:rFonts w:eastAsia="Times New Roman"/>
          <w:lang w:eastAsia="en-US"/>
        </w:rPr>
        <w:t>ational initiatives, strategies and best practices</w:t>
      </w:r>
      <w:r w:rsidR="004640A7" w:rsidRPr="004640A7">
        <w:rPr>
          <w:rFonts w:eastAsia="Times New Roman"/>
          <w:lang w:eastAsia="en-US"/>
        </w:rPr>
        <w:t>.</w:t>
      </w:r>
    </w:p>
    <w:p w:rsidR="004640A7" w:rsidRDefault="004640A7" w:rsidP="00E413B0">
      <w:pPr>
        <w:rPr>
          <w:rFonts w:eastAsia="Times New Roman"/>
          <w:szCs w:val="22"/>
          <w:lang w:eastAsia="en-US"/>
        </w:rPr>
      </w:pPr>
      <w:r>
        <w:rPr>
          <w:rFonts w:eastAsia="Times New Roman"/>
          <w:szCs w:val="22"/>
          <w:lang w:eastAsia="en-US"/>
        </w:rPr>
        <w:t xml:space="preserve"> </w:t>
      </w:r>
    </w:p>
    <w:p w:rsidR="004640A7" w:rsidRDefault="001813D3" w:rsidP="00F34233">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9F0A5A">
        <w:rPr>
          <w:rFonts w:eastAsia="Times New Roman"/>
          <w:szCs w:val="22"/>
          <w:lang w:eastAsia="en-US"/>
        </w:rPr>
        <w:t>Each topic</w:t>
      </w:r>
      <w:r>
        <w:rPr>
          <w:rFonts w:eastAsia="Times New Roman"/>
          <w:szCs w:val="22"/>
          <w:lang w:eastAsia="en-US"/>
        </w:rPr>
        <w:t xml:space="preserve"> was </w:t>
      </w:r>
      <w:r w:rsidR="00C57D2D">
        <w:rPr>
          <w:rFonts w:eastAsia="Times New Roman"/>
          <w:szCs w:val="22"/>
          <w:lang w:eastAsia="en-US"/>
        </w:rPr>
        <w:t xml:space="preserve">addressed by several international experts, selected </w:t>
      </w:r>
      <w:proofErr w:type="gramStart"/>
      <w:r w:rsidR="00C57D2D">
        <w:rPr>
          <w:rFonts w:eastAsia="Times New Roman"/>
          <w:szCs w:val="22"/>
          <w:lang w:eastAsia="en-US"/>
        </w:rPr>
        <w:t xml:space="preserve">on the basis </w:t>
      </w:r>
      <w:r w:rsidR="009F0A5A">
        <w:rPr>
          <w:rFonts w:eastAsia="Times New Roman"/>
          <w:szCs w:val="22"/>
          <w:lang w:eastAsia="en-US"/>
        </w:rPr>
        <w:t>of</w:t>
      </w:r>
      <w:proofErr w:type="gramEnd"/>
      <w:r w:rsidR="009F0A5A">
        <w:rPr>
          <w:rFonts w:eastAsia="Times New Roman"/>
          <w:szCs w:val="22"/>
          <w:lang w:eastAsia="en-US"/>
        </w:rPr>
        <w:t xml:space="preserve"> </w:t>
      </w:r>
      <w:r w:rsidR="00A10ED5">
        <w:rPr>
          <w:rFonts w:eastAsia="Times New Roman"/>
          <w:szCs w:val="22"/>
          <w:lang w:eastAsia="en-US"/>
        </w:rPr>
        <w:t>their knowledge and expertise,</w:t>
      </w:r>
      <w:r w:rsidR="00F34233">
        <w:rPr>
          <w:rFonts w:eastAsia="Times New Roman"/>
          <w:szCs w:val="22"/>
          <w:lang w:eastAsia="en-US"/>
        </w:rPr>
        <w:t xml:space="preserve"> taking into account geographical balance.</w:t>
      </w:r>
      <w:r w:rsidR="002D7971">
        <w:rPr>
          <w:rFonts w:eastAsia="Times New Roman"/>
          <w:szCs w:val="22"/>
          <w:lang w:eastAsia="en-US"/>
        </w:rPr>
        <w:t xml:space="preserve"> </w:t>
      </w:r>
      <w:r w:rsidR="00F34233">
        <w:rPr>
          <w:rFonts w:eastAsia="Times New Roman"/>
          <w:szCs w:val="22"/>
          <w:lang w:eastAsia="en-US"/>
        </w:rPr>
        <w:t xml:space="preserve"> </w:t>
      </w:r>
      <w:proofErr w:type="gramStart"/>
      <w:r w:rsidR="00F34233">
        <w:rPr>
          <w:rFonts w:eastAsia="Times New Roman"/>
          <w:szCs w:val="22"/>
          <w:lang w:eastAsia="en-US"/>
        </w:rPr>
        <w:t>The following</w:t>
      </w:r>
      <w:r w:rsidR="0027716F">
        <w:rPr>
          <w:rFonts w:eastAsia="Times New Roman"/>
          <w:szCs w:val="22"/>
          <w:lang w:eastAsia="en-US"/>
        </w:rPr>
        <w:t xml:space="preserve"> 12</w:t>
      </w:r>
      <w:r w:rsidR="00F34233">
        <w:rPr>
          <w:rFonts w:eastAsia="Times New Roman"/>
          <w:szCs w:val="22"/>
          <w:lang w:eastAsia="en-US"/>
        </w:rPr>
        <w:t xml:space="preserve"> speakers contributed to the International Conference:  </w:t>
      </w:r>
      <w:r w:rsidR="00F34233" w:rsidRPr="00F34233">
        <w:rPr>
          <w:rFonts w:eastAsia="Times New Roman"/>
          <w:szCs w:val="22"/>
          <w:lang w:eastAsia="en-US"/>
        </w:rPr>
        <w:t>Mr. Kenneth Crews</w:t>
      </w:r>
      <w:r w:rsidR="00F34233">
        <w:rPr>
          <w:rFonts w:eastAsia="Times New Roman"/>
          <w:szCs w:val="22"/>
          <w:lang w:eastAsia="en-US"/>
        </w:rPr>
        <w:t xml:space="preserve"> (United States of America), </w:t>
      </w:r>
      <w:r w:rsidR="00F34233" w:rsidRPr="00F34233">
        <w:rPr>
          <w:rFonts w:eastAsia="Times New Roman"/>
          <w:szCs w:val="22"/>
          <w:lang w:eastAsia="en-US"/>
        </w:rPr>
        <w:t xml:space="preserve">Mr. Aziz </w:t>
      </w:r>
      <w:proofErr w:type="spellStart"/>
      <w:r w:rsidR="00F34233" w:rsidRPr="00F34233">
        <w:rPr>
          <w:rFonts w:eastAsia="Times New Roman"/>
          <w:szCs w:val="22"/>
          <w:lang w:eastAsia="en-US"/>
        </w:rPr>
        <w:t>Dieng</w:t>
      </w:r>
      <w:proofErr w:type="spellEnd"/>
      <w:r w:rsidR="00F34233">
        <w:rPr>
          <w:rFonts w:eastAsia="Times New Roman"/>
          <w:szCs w:val="22"/>
          <w:lang w:eastAsia="en-US"/>
        </w:rPr>
        <w:t xml:space="preserve"> (Senegal),</w:t>
      </w:r>
      <w:r w:rsidR="00F34233" w:rsidRPr="00F34233">
        <w:rPr>
          <w:rFonts w:eastAsia="Times New Roman"/>
          <w:szCs w:val="22"/>
          <w:lang w:eastAsia="en-US"/>
        </w:rPr>
        <w:t xml:space="preserve"> Mr. Thomas </w:t>
      </w:r>
      <w:proofErr w:type="spellStart"/>
      <w:r w:rsidR="00F34233" w:rsidRPr="00F34233">
        <w:rPr>
          <w:rFonts w:eastAsia="Times New Roman"/>
          <w:szCs w:val="22"/>
          <w:lang w:eastAsia="en-US"/>
        </w:rPr>
        <w:t>Ewert</w:t>
      </w:r>
      <w:proofErr w:type="spellEnd"/>
      <w:r w:rsidR="00F34233">
        <w:rPr>
          <w:rFonts w:eastAsia="Times New Roman"/>
          <w:szCs w:val="22"/>
          <w:lang w:eastAsia="en-US"/>
        </w:rPr>
        <w:t xml:space="preserve"> (Germany),</w:t>
      </w:r>
      <w:r w:rsidR="00F34233" w:rsidRPr="00F34233">
        <w:rPr>
          <w:rFonts w:eastAsia="Times New Roman"/>
          <w:szCs w:val="22"/>
          <w:lang w:eastAsia="en-US"/>
        </w:rPr>
        <w:t xml:space="preserve"> Mr. Joseph </w:t>
      </w:r>
      <w:proofErr w:type="spellStart"/>
      <w:r w:rsidR="00F34233" w:rsidRPr="00F34233">
        <w:rPr>
          <w:rFonts w:eastAsia="Times New Roman"/>
          <w:szCs w:val="22"/>
          <w:lang w:eastAsia="en-US"/>
        </w:rPr>
        <w:t>Fometeu</w:t>
      </w:r>
      <w:proofErr w:type="spellEnd"/>
      <w:r w:rsidR="00F34233">
        <w:rPr>
          <w:rFonts w:eastAsia="Times New Roman"/>
          <w:szCs w:val="22"/>
          <w:lang w:eastAsia="en-US"/>
        </w:rPr>
        <w:t xml:space="preserve"> (Cameroon), </w:t>
      </w:r>
      <w:r w:rsidR="00F34233" w:rsidRPr="00F34233">
        <w:rPr>
          <w:rFonts w:eastAsia="Times New Roman"/>
          <w:szCs w:val="22"/>
          <w:lang w:eastAsia="en-US"/>
        </w:rPr>
        <w:t xml:space="preserve">Mr. </w:t>
      </w:r>
      <w:proofErr w:type="spellStart"/>
      <w:r w:rsidR="00F34233" w:rsidRPr="00F34233">
        <w:rPr>
          <w:rFonts w:eastAsia="Times New Roman"/>
          <w:szCs w:val="22"/>
          <w:lang w:eastAsia="en-US"/>
        </w:rPr>
        <w:t>Maximilano</w:t>
      </w:r>
      <w:proofErr w:type="spellEnd"/>
      <w:r w:rsidR="00F34233" w:rsidRPr="00F34233">
        <w:rPr>
          <w:rFonts w:eastAsia="Times New Roman"/>
          <w:szCs w:val="22"/>
          <w:lang w:eastAsia="en-US"/>
        </w:rPr>
        <w:t xml:space="preserve"> </w:t>
      </w:r>
      <w:proofErr w:type="spellStart"/>
      <w:r w:rsidR="00F34233" w:rsidRPr="00F34233">
        <w:rPr>
          <w:rFonts w:eastAsia="Times New Roman"/>
          <w:szCs w:val="22"/>
          <w:lang w:eastAsia="en-US"/>
        </w:rPr>
        <w:t>Marzetti</w:t>
      </w:r>
      <w:proofErr w:type="spellEnd"/>
      <w:r w:rsidR="00F34233">
        <w:rPr>
          <w:rFonts w:eastAsia="Times New Roman"/>
          <w:szCs w:val="22"/>
          <w:lang w:eastAsia="en-US"/>
        </w:rPr>
        <w:t xml:space="preserve"> (Argentina)</w:t>
      </w:r>
      <w:r w:rsidR="003D4F43">
        <w:rPr>
          <w:rFonts w:eastAsia="Times New Roman"/>
          <w:szCs w:val="22"/>
          <w:lang w:eastAsia="en-US"/>
        </w:rPr>
        <w:t xml:space="preserve">, </w:t>
      </w:r>
      <w:r w:rsidR="00F34233" w:rsidRPr="003D4F43">
        <w:rPr>
          <w:rFonts w:eastAsia="Times New Roman"/>
          <w:szCs w:val="22"/>
          <w:lang w:eastAsia="en-US"/>
        </w:rPr>
        <w:t xml:space="preserve">Ms. Cristiana </w:t>
      </w:r>
      <w:proofErr w:type="spellStart"/>
      <w:r w:rsidR="00F34233" w:rsidRPr="003D4F43">
        <w:rPr>
          <w:rFonts w:eastAsia="Times New Roman"/>
          <w:szCs w:val="22"/>
          <w:lang w:eastAsia="en-US"/>
        </w:rPr>
        <w:t>Sappa</w:t>
      </w:r>
      <w:proofErr w:type="spellEnd"/>
      <w:r w:rsidR="00F34233" w:rsidRPr="003D4F43">
        <w:rPr>
          <w:rFonts w:eastAsia="Times New Roman"/>
          <w:szCs w:val="22"/>
          <w:lang w:eastAsia="en-US"/>
        </w:rPr>
        <w:t xml:space="preserve"> </w:t>
      </w:r>
      <w:r w:rsidR="003D4F43">
        <w:rPr>
          <w:rFonts w:eastAsia="Times New Roman"/>
          <w:szCs w:val="22"/>
          <w:lang w:eastAsia="en-US"/>
        </w:rPr>
        <w:t>(Italy)</w:t>
      </w:r>
      <w:r w:rsidR="0027716F">
        <w:rPr>
          <w:rFonts w:eastAsia="Times New Roman"/>
          <w:szCs w:val="22"/>
          <w:lang w:eastAsia="en-US"/>
        </w:rPr>
        <w:t xml:space="preserve">, </w:t>
      </w:r>
      <w:r w:rsidR="00F34233" w:rsidRPr="00F34233">
        <w:rPr>
          <w:rFonts w:eastAsia="Times New Roman"/>
          <w:szCs w:val="22"/>
          <w:lang w:eastAsia="en-US"/>
        </w:rPr>
        <w:t xml:space="preserve">Mr. Ben </w:t>
      </w:r>
      <w:proofErr w:type="spellStart"/>
      <w:r w:rsidR="00F34233" w:rsidRPr="00F34233">
        <w:rPr>
          <w:rFonts w:eastAsia="Times New Roman"/>
          <w:szCs w:val="22"/>
          <w:lang w:eastAsia="en-US"/>
        </w:rPr>
        <w:t>Sihanya</w:t>
      </w:r>
      <w:proofErr w:type="spellEnd"/>
      <w:r w:rsidR="0027716F">
        <w:rPr>
          <w:rFonts w:eastAsia="Times New Roman"/>
          <w:szCs w:val="22"/>
          <w:lang w:eastAsia="en-US"/>
        </w:rPr>
        <w:t xml:space="preserve"> (Kenya),</w:t>
      </w:r>
      <w:r w:rsidR="00F34233" w:rsidRPr="00F34233">
        <w:rPr>
          <w:rFonts w:eastAsia="Times New Roman"/>
          <w:szCs w:val="22"/>
          <w:lang w:eastAsia="en-US"/>
        </w:rPr>
        <w:t xml:space="preserve"> Mr. Paul </w:t>
      </w:r>
      <w:proofErr w:type="spellStart"/>
      <w:r w:rsidR="00F34233" w:rsidRPr="00F34233">
        <w:rPr>
          <w:rFonts w:eastAsia="Times New Roman"/>
          <w:szCs w:val="22"/>
          <w:lang w:eastAsia="en-US"/>
        </w:rPr>
        <w:t>Uhlir</w:t>
      </w:r>
      <w:proofErr w:type="spellEnd"/>
      <w:r w:rsidR="0027716F">
        <w:rPr>
          <w:rFonts w:eastAsia="Times New Roman"/>
          <w:szCs w:val="22"/>
          <w:lang w:eastAsia="en-US"/>
        </w:rPr>
        <w:t xml:space="preserve"> (United States of America), </w:t>
      </w:r>
      <w:r w:rsidR="002D7971">
        <w:rPr>
          <w:rFonts w:eastAsia="Times New Roman"/>
          <w:szCs w:val="22"/>
          <w:lang w:eastAsia="en-US"/>
        </w:rPr>
        <w:t xml:space="preserve">Ms. </w:t>
      </w:r>
      <w:r w:rsidR="00F34233" w:rsidRPr="00F34233">
        <w:rPr>
          <w:rFonts w:eastAsia="Times New Roman"/>
          <w:szCs w:val="22"/>
          <w:lang w:eastAsia="en-US"/>
        </w:rPr>
        <w:t xml:space="preserve">Sarah </w:t>
      </w:r>
      <w:proofErr w:type="spellStart"/>
      <w:r w:rsidR="00F34233" w:rsidRPr="00F34233">
        <w:rPr>
          <w:rFonts w:eastAsia="Times New Roman"/>
          <w:szCs w:val="22"/>
          <w:lang w:eastAsia="en-US"/>
        </w:rPr>
        <w:t>Venites</w:t>
      </w:r>
      <w:proofErr w:type="spellEnd"/>
      <w:r w:rsidR="0027716F">
        <w:rPr>
          <w:rFonts w:eastAsia="Times New Roman"/>
          <w:szCs w:val="22"/>
          <w:lang w:eastAsia="en-US"/>
        </w:rPr>
        <w:t xml:space="preserve"> (Brazil), </w:t>
      </w:r>
      <w:r w:rsidR="00F34233" w:rsidRPr="00F34233">
        <w:rPr>
          <w:rFonts w:eastAsia="Times New Roman"/>
          <w:szCs w:val="22"/>
          <w:lang w:eastAsia="en-US"/>
        </w:rPr>
        <w:t xml:space="preserve">Mr. </w:t>
      </w:r>
      <w:proofErr w:type="spellStart"/>
      <w:r w:rsidR="00F34233" w:rsidRPr="00F34233">
        <w:rPr>
          <w:rFonts w:eastAsia="Times New Roman"/>
          <w:szCs w:val="22"/>
          <w:lang w:eastAsia="en-US"/>
        </w:rPr>
        <w:lastRenderedPageBreak/>
        <w:t>Tomoaki</w:t>
      </w:r>
      <w:proofErr w:type="spellEnd"/>
      <w:r w:rsidR="00F34233" w:rsidRPr="00F34233">
        <w:rPr>
          <w:rFonts w:eastAsia="Times New Roman"/>
          <w:szCs w:val="22"/>
          <w:lang w:eastAsia="en-US"/>
        </w:rPr>
        <w:t xml:space="preserve"> Watanabe</w:t>
      </w:r>
      <w:r w:rsidR="0027716F">
        <w:rPr>
          <w:rFonts w:eastAsia="Times New Roman"/>
          <w:szCs w:val="22"/>
          <w:lang w:eastAsia="en-US"/>
        </w:rPr>
        <w:t xml:space="preserve"> (Japan), </w:t>
      </w:r>
      <w:r w:rsidR="00F34233" w:rsidRPr="00F34233">
        <w:rPr>
          <w:rFonts w:eastAsia="Times New Roman"/>
          <w:szCs w:val="22"/>
          <w:lang w:eastAsia="en-US"/>
        </w:rPr>
        <w:t xml:space="preserve">Ms. Raquel </w:t>
      </w:r>
      <w:proofErr w:type="spellStart"/>
      <w:r w:rsidR="00F34233" w:rsidRPr="00F34233">
        <w:rPr>
          <w:rFonts w:eastAsia="Times New Roman"/>
          <w:szCs w:val="22"/>
          <w:lang w:eastAsia="en-US"/>
        </w:rPr>
        <w:t>Xalabarder</w:t>
      </w:r>
      <w:proofErr w:type="spellEnd"/>
      <w:r w:rsidR="00F34233" w:rsidRPr="00F34233">
        <w:rPr>
          <w:rFonts w:eastAsia="Times New Roman"/>
          <w:szCs w:val="22"/>
          <w:lang w:eastAsia="en-US"/>
        </w:rPr>
        <w:t xml:space="preserve"> </w:t>
      </w:r>
      <w:r w:rsidR="0027716F">
        <w:rPr>
          <w:rFonts w:eastAsia="Times New Roman"/>
          <w:szCs w:val="22"/>
          <w:lang w:eastAsia="en-US"/>
        </w:rPr>
        <w:t xml:space="preserve">(Spain), and </w:t>
      </w:r>
      <w:r w:rsidR="00F34233" w:rsidRPr="00F34233">
        <w:rPr>
          <w:rFonts w:eastAsia="Times New Roman"/>
          <w:szCs w:val="22"/>
          <w:lang w:eastAsia="en-US"/>
        </w:rPr>
        <w:t xml:space="preserve">Mr. Mikhail </w:t>
      </w:r>
      <w:proofErr w:type="spellStart"/>
      <w:r w:rsidR="00F34233" w:rsidRPr="00F34233">
        <w:rPr>
          <w:rFonts w:eastAsia="Times New Roman"/>
          <w:szCs w:val="22"/>
          <w:lang w:eastAsia="en-US"/>
        </w:rPr>
        <w:t>Zhuravlev</w:t>
      </w:r>
      <w:proofErr w:type="spellEnd"/>
      <w:r w:rsidR="0027716F">
        <w:rPr>
          <w:rFonts w:eastAsia="Times New Roman"/>
          <w:szCs w:val="22"/>
          <w:lang w:eastAsia="en-US"/>
        </w:rPr>
        <w:t xml:space="preserve"> (Russian Federation).</w:t>
      </w:r>
      <w:proofErr w:type="gramEnd"/>
    </w:p>
    <w:p w:rsidR="0041399C" w:rsidRDefault="0041399C" w:rsidP="00F34233">
      <w:pPr>
        <w:rPr>
          <w:rFonts w:eastAsia="Times New Roman"/>
          <w:szCs w:val="22"/>
          <w:lang w:eastAsia="en-US"/>
        </w:rPr>
      </w:pPr>
    </w:p>
    <w:p w:rsidR="0041399C" w:rsidRPr="004640A7" w:rsidRDefault="0041399C" w:rsidP="00F34233">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4640A7">
        <w:rPr>
          <w:rFonts w:eastAsia="Times New Roman"/>
          <w:szCs w:val="22"/>
          <w:lang w:eastAsia="en-US"/>
        </w:rPr>
        <w:t>The wor</w:t>
      </w:r>
      <w:r>
        <w:rPr>
          <w:rFonts w:eastAsia="Times New Roman"/>
          <w:szCs w:val="22"/>
          <w:lang w:eastAsia="en-US"/>
        </w:rPr>
        <w:t>king languages of the International Conference</w:t>
      </w:r>
      <w:r w:rsidRPr="004640A7">
        <w:rPr>
          <w:rFonts w:eastAsia="Times New Roman"/>
          <w:szCs w:val="22"/>
          <w:lang w:eastAsia="en-US"/>
        </w:rPr>
        <w:t xml:space="preserve"> were </w:t>
      </w:r>
      <w:r>
        <w:rPr>
          <w:rFonts w:eastAsia="Times New Roman"/>
          <w:szCs w:val="22"/>
          <w:lang w:eastAsia="en-US"/>
        </w:rPr>
        <w:t>English and French,</w:t>
      </w:r>
      <w:r w:rsidRPr="004640A7">
        <w:rPr>
          <w:rFonts w:eastAsia="Times New Roman"/>
          <w:szCs w:val="22"/>
          <w:lang w:eastAsia="en-US"/>
        </w:rPr>
        <w:t xml:space="preserve"> with simultaneous interpretation provided throughout the meeting.</w:t>
      </w:r>
    </w:p>
    <w:p w:rsidR="001813D3" w:rsidRDefault="001813D3" w:rsidP="00E413B0">
      <w:pPr>
        <w:rPr>
          <w:rFonts w:eastAsia="Times New Roman"/>
          <w:szCs w:val="22"/>
          <w:lang w:eastAsia="en-US"/>
        </w:rPr>
      </w:pPr>
    </w:p>
    <w:p w:rsidR="00DB71BB" w:rsidRDefault="00DB71BB" w:rsidP="00E413B0">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proofErr w:type="gramStart"/>
      <w:r w:rsidR="00A10ED5">
        <w:rPr>
          <w:rFonts w:eastAsia="Times New Roman"/>
          <w:szCs w:val="22"/>
          <w:lang w:eastAsia="en-US"/>
        </w:rPr>
        <w:t xml:space="preserve">In accordance with the </w:t>
      </w:r>
      <w:r w:rsidR="00A10ED5" w:rsidRPr="00A10ED5">
        <w:rPr>
          <w:rFonts w:eastAsia="Times New Roman"/>
          <w:szCs w:val="22"/>
          <w:lang w:eastAsia="en-US"/>
        </w:rPr>
        <w:t>project document CDIP/13/11</w:t>
      </w:r>
      <w:r w:rsidR="00A10ED5">
        <w:rPr>
          <w:rFonts w:eastAsia="Times New Roman"/>
          <w:szCs w:val="22"/>
          <w:lang w:eastAsia="en-US"/>
        </w:rPr>
        <w:t>, a dedicated webpage</w:t>
      </w:r>
      <w:r w:rsidR="00A10ED5">
        <w:rPr>
          <w:rStyle w:val="FootnoteReference"/>
          <w:rFonts w:eastAsia="Times New Roman"/>
          <w:szCs w:val="22"/>
          <w:lang w:eastAsia="en-US"/>
        </w:rPr>
        <w:footnoteReference w:id="3"/>
      </w:r>
      <w:r w:rsidR="00A10ED5">
        <w:rPr>
          <w:rFonts w:eastAsia="Times New Roman"/>
          <w:szCs w:val="22"/>
          <w:lang w:eastAsia="en-US"/>
        </w:rPr>
        <w:t xml:space="preserve"> was created to make available the following resources:</w:t>
      </w:r>
      <w:r w:rsidR="00D02C4F">
        <w:rPr>
          <w:rFonts w:eastAsia="Times New Roman"/>
          <w:szCs w:val="22"/>
          <w:lang w:eastAsia="en-US"/>
        </w:rPr>
        <w:t xml:space="preserve"> </w:t>
      </w:r>
      <w:r w:rsidR="009F5FE9">
        <w:rPr>
          <w:rFonts w:eastAsia="Times New Roman"/>
          <w:szCs w:val="22"/>
          <w:lang w:eastAsia="en-US"/>
        </w:rPr>
        <w:t>a</w:t>
      </w:r>
      <w:r w:rsidR="00A10ED5">
        <w:rPr>
          <w:rFonts w:eastAsia="Times New Roman"/>
          <w:szCs w:val="22"/>
          <w:lang w:eastAsia="en-US"/>
        </w:rPr>
        <w:t xml:space="preserve">ll </w:t>
      </w:r>
      <w:r w:rsidR="009F5FE9">
        <w:rPr>
          <w:rFonts w:eastAsia="Times New Roman"/>
          <w:szCs w:val="22"/>
          <w:lang w:eastAsia="en-US"/>
        </w:rPr>
        <w:t xml:space="preserve">written </w:t>
      </w:r>
      <w:r w:rsidR="00A10ED5">
        <w:rPr>
          <w:rFonts w:eastAsia="Times New Roman"/>
          <w:szCs w:val="22"/>
          <w:lang w:eastAsia="en-US"/>
        </w:rPr>
        <w:t>presentations</w:t>
      </w:r>
      <w:r w:rsidR="009F5FE9">
        <w:rPr>
          <w:rFonts w:eastAsia="Times New Roman"/>
          <w:szCs w:val="22"/>
          <w:lang w:eastAsia="en-US"/>
        </w:rPr>
        <w:t xml:space="preserve"> delivered by the international speakers;</w:t>
      </w:r>
      <w:r w:rsidR="00D02C4F">
        <w:rPr>
          <w:rFonts w:eastAsia="Times New Roman"/>
          <w:szCs w:val="22"/>
          <w:lang w:eastAsia="en-US"/>
        </w:rPr>
        <w:t xml:space="preserve"> </w:t>
      </w:r>
      <w:r w:rsidR="009F5FE9">
        <w:rPr>
          <w:rFonts w:eastAsia="Times New Roman"/>
          <w:szCs w:val="22"/>
          <w:lang w:eastAsia="en-US"/>
        </w:rPr>
        <w:t xml:space="preserve"> </w:t>
      </w:r>
      <w:r w:rsidR="00A10ED5">
        <w:rPr>
          <w:rFonts w:eastAsia="Times New Roman"/>
          <w:szCs w:val="22"/>
          <w:lang w:eastAsia="en-US"/>
        </w:rPr>
        <w:t>three short videos</w:t>
      </w:r>
      <w:r w:rsidR="0067326F">
        <w:rPr>
          <w:rFonts w:eastAsia="Times New Roman"/>
          <w:szCs w:val="22"/>
          <w:lang w:eastAsia="en-US"/>
        </w:rPr>
        <w:t xml:space="preserve"> on</w:t>
      </w:r>
      <w:r w:rsidR="009F5FE9">
        <w:rPr>
          <w:rFonts w:eastAsia="Times New Roman"/>
          <w:szCs w:val="22"/>
          <w:lang w:eastAsia="en-US"/>
        </w:rPr>
        <w:t xml:space="preserve"> national approach</w:t>
      </w:r>
      <w:r w:rsidR="009F0A5A">
        <w:rPr>
          <w:rFonts w:eastAsia="Times New Roman"/>
          <w:szCs w:val="22"/>
          <w:lang w:eastAsia="en-US"/>
        </w:rPr>
        <w:t>es</w:t>
      </w:r>
      <w:r w:rsidR="009F5FE9">
        <w:rPr>
          <w:rFonts w:eastAsia="Times New Roman"/>
          <w:szCs w:val="22"/>
          <w:lang w:eastAsia="en-US"/>
        </w:rPr>
        <w:t xml:space="preserve"> on PSI of Argentina, Japan and Russian Federation; </w:t>
      </w:r>
      <w:r w:rsidR="00D02C4F">
        <w:rPr>
          <w:rFonts w:eastAsia="Times New Roman"/>
          <w:szCs w:val="22"/>
          <w:lang w:eastAsia="en-US"/>
        </w:rPr>
        <w:t xml:space="preserve"> the Report on How to Optimize the Re-U</w:t>
      </w:r>
      <w:r w:rsidR="00D8460D">
        <w:rPr>
          <w:rFonts w:eastAsia="Times New Roman"/>
          <w:szCs w:val="22"/>
          <w:lang w:eastAsia="en-US"/>
        </w:rPr>
        <w:t>se of PSI in LDCs and Developing Countries (2019), prepared</w:t>
      </w:r>
      <w:r w:rsidR="00A10ED5">
        <w:rPr>
          <w:rFonts w:eastAsia="Times New Roman"/>
          <w:szCs w:val="22"/>
          <w:lang w:eastAsia="en-US"/>
        </w:rPr>
        <w:t xml:space="preserve"> </w:t>
      </w:r>
      <w:r w:rsidR="0067326F">
        <w:rPr>
          <w:rFonts w:eastAsia="Times New Roman"/>
          <w:szCs w:val="22"/>
          <w:lang w:eastAsia="en-US"/>
        </w:rPr>
        <w:t xml:space="preserve">by Ms. Cristiana </w:t>
      </w:r>
      <w:proofErr w:type="spellStart"/>
      <w:r w:rsidR="0067326F">
        <w:rPr>
          <w:rFonts w:eastAsia="Times New Roman"/>
          <w:szCs w:val="22"/>
          <w:lang w:eastAsia="en-US"/>
        </w:rPr>
        <w:t>Sappa</w:t>
      </w:r>
      <w:proofErr w:type="spellEnd"/>
      <w:r w:rsidR="00D8460D">
        <w:rPr>
          <w:rFonts w:eastAsia="Times New Roman"/>
          <w:szCs w:val="22"/>
          <w:lang w:eastAsia="en-US"/>
        </w:rPr>
        <w:t xml:space="preserve">; </w:t>
      </w:r>
      <w:r w:rsidR="00D02C4F">
        <w:rPr>
          <w:rFonts w:eastAsia="Times New Roman"/>
          <w:szCs w:val="22"/>
          <w:lang w:eastAsia="en-US"/>
        </w:rPr>
        <w:t xml:space="preserve"> </w:t>
      </w:r>
      <w:r w:rsidR="00D8460D">
        <w:rPr>
          <w:rFonts w:eastAsia="Times New Roman"/>
          <w:szCs w:val="22"/>
          <w:lang w:eastAsia="en-US"/>
        </w:rPr>
        <w:t xml:space="preserve">and the Report on </w:t>
      </w:r>
      <w:r w:rsidR="00D8460D" w:rsidRPr="00D8460D">
        <w:rPr>
          <w:rFonts w:eastAsia="Times New Roman"/>
          <w:szCs w:val="22"/>
          <w:lang w:eastAsia="en-US"/>
        </w:rPr>
        <w:t xml:space="preserve">Using </w:t>
      </w:r>
      <w:r w:rsidR="00D8460D">
        <w:rPr>
          <w:rFonts w:eastAsia="Times New Roman"/>
          <w:szCs w:val="22"/>
          <w:lang w:eastAsia="en-US"/>
        </w:rPr>
        <w:t>Copyright to Promote Access to PSI</w:t>
      </w:r>
      <w:r w:rsidR="00D8460D" w:rsidRPr="00D8460D">
        <w:t xml:space="preserve"> </w:t>
      </w:r>
      <w:r w:rsidR="00D8460D">
        <w:t>(</w:t>
      </w:r>
      <w:r w:rsidR="00D8460D" w:rsidRPr="00D8460D">
        <w:rPr>
          <w:rFonts w:eastAsia="Times New Roman"/>
          <w:szCs w:val="22"/>
          <w:lang w:eastAsia="en-US"/>
        </w:rPr>
        <w:t>WIPO/CR/WK/GE/11/4</w:t>
      </w:r>
      <w:r w:rsidR="00D8460D">
        <w:rPr>
          <w:rFonts w:eastAsia="Times New Roman"/>
          <w:szCs w:val="22"/>
          <w:lang w:eastAsia="en-US"/>
        </w:rPr>
        <w:t xml:space="preserve">) prepared by Ms. Catherine </w:t>
      </w:r>
      <w:proofErr w:type="spellStart"/>
      <w:r w:rsidR="00D8460D">
        <w:rPr>
          <w:rFonts w:eastAsia="Times New Roman"/>
          <w:szCs w:val="22"/>
          <w:lang w:eastAsia="en-US"/>
        </w:rPr>
        <w:t>Jasserand</w:t>
      </w:r>
      <w:proofErr w:type="spellEnd"/>
      <w:r w:rsidR="00D8460D">
        <w:rPr>
          <w:rFonts w:eastAsia="Times New Roman"/>
          <w:szCs w:val="22"/>
          <w:lang w:eastAsia="en-US"/>
        </w:rPr>
        <w:t xml:space="preserve"> and Professor </w:t>
      </w:r>
      <w:proofErr w:type="spellStart"/>
      <w:r w:rsidR="00D8460D" w:rsidRPr="00D8460D">
        <w:rPr>
          <w:rFonts w:eastAsia="Times New Roman"/>
          <w:szCs w:val="22"/>
          <w:lang w:eastAsia="en-US"/>
        </w:rPr>
        <w:t>Bernt</w:t>
      </w:r>
      <w:proofErr w:type="spellEnd"/>
      <w:r w:rsidR="00D8460D" w:rsidRPr="00D8460D">
        <w:rPr>
          <w:rFonts w:eastAsia="Times New Roman"/>
          <w:szCs w:val="22"/>
          <w:lang w:eastAsia="en-US"/>
        </w:rPr>
        <w:t xml:space="preserve"> </w:t>
      </w:r>
      <w:proofErr w:type="spellStart"/>
      <w:r w:rsidR="00D8460D" w:rsidRPr="00D8460D">
        <w:rPr>
          <w:rFonts w:eastAsia="Times New Roman"/>
          <w:szCs w:val="22"/>
          <w:lang w:eastAsia="en-US"/>
        </w:rPr>
        <w:t>Hugenholtz</w:t>
      </w:r>
      <w:proofErr w:type="spellEnd"/>
      <w:r w:rsidR="00D8460D">
        <w:rPr>
          <w:rFonts w:eastAsia="Times New Roman"/>
          <w:szCs w:val="22"/>
          <w:lang w:eastAsia="en-US"/>
        </w:rPr>
        <w:t>.</w:t>
      </w:r>
      <w:proofErr w:type="gramEnd"/>
      <w:r w:rsidR="00D8460D">
        <w:rPr>
          <w:rFonts w:eastAsia="Times New Roman"/>
          <w:szCs w:val="22"/>
          <w:lang w:eastAsia="en-US"/>
        </w:rPr>
        <w:t xml:space="preserve"> </w:t>
      </w:r>
    </w:p>
    <w:p w:rsidR="005724D1" w:rsidRDefault="005724D1" w:rsidP="00E413B0">
      <w:pPr>
        <w:rPr>
          <w:rFonts w:eastAsia="Times New Roman"/>
          <w:szCs w:val="22"/>
          <w:lang w:eastAsia="en-US"/>
        </w:rPr>
      </w:pPr>
    </w:p>
    <w:p w:rsidR="00CE780C" w:rsidRPr="0035776B" w:rsidRDefault="005724D1" w:rsidP="000258B2">
      <w:pPr>
        <w:rPr>
          <w:rFonts w:eastAsia="Times New Roman"/>
          <w:szCs w:val="22"/>
          <w:lang w:eastAsia="en-US"/>
        </w:rPr>
      </w:pPr>
      <w:r w:rsidRPr="00CE780C">
        <w:rPr>
          <w:rFonts w:eastAsia="Times New Roman"/>
          <w:szCs w:val="22"/>
          <w:lang w:eastAsia="en-US"/>
        </w:rPr>
        <w:fldChar w:fldCharType="begin"/>
      </w:r>
      <w:r w:rsidRPr="00CE780C">
        <w:rPr>
          <w:rFonts w:eastAsia="Times New Roman"/>
          <w:szCs w:val="22"/>
          <w:lang w:eastAsia="en-US"/>
        </w:rPr>
        <w:instrText xml:space="preserve"> AUTONUM  </w:instrText>
      </w:r>
      <w:r w:rsidRPr="00CE780C">
        <w:rPr>
          <w:rFonts w:eastAsia="Times New Roman"/>
          <w:szCs w:val="22"/>
          <w:lang w:eastAsia="en-US"/>
        </w:rPr>
        <w:fldChar w:fldCharType="end"/>
      </w:r>
      <w:r w:rsidR="007872E0">
        <w:rPr>
          <w:rFonts w:eastAsia="Times New Roman"/>
          <w:szCs w:val="22"/>
          <w:lang w:eastAsia="en-US"/>
        </w:rPr>
        <w:tab/>
        <w:t>At the end of the International Conference</w:t>
      </w:r>
      <w:r w:rsidR="00CE780C" w:rsidRPr="00CE780C">
        <w:rPr>
          <w:rFonts w:eastAsia="Times New Roman"/>
          <w:szCs w:val="22"/>
          <w:lang w:eastAsia="en-US"/>
        </w:rPr>
        <w:t>,</w:t>
      </w:r>
      <w:r w:rsidR="005D6D6A">
        <w:rPr>
          <w:rFonts w:eastAsia="Times New Roman"/>
          <w:szCs w:val="22"/>
          <w:lang w:eastAsia="en-US"/>
        </w:rPr>
        <w:t xml:space="preserve"> representatives of Member States </w:t>
      </w:r>
      <w:proofErr w:type="gramStart"/>
      <w:r w:rsidR="00E413B0">
        <w:rPr>
          <w:rFonts w:eastAsia="Times New Roman"/>
          <w:szCs w:val="22"/>
          <w:lang w:eastAsia="en-US"/>
        </w:rPr>
        <w:t>were</w:t>
      </w:r>
      <w:r w:rsidRPr="00CE780C">
        <w:rPr>
          <w:rFonts w:eastAsia="Times New Roman"/>
          <w:szCs w:val="22"/>
          <w:lang w:eastAsia="en-US"/>
        </w:rPr>
        <w:t xml:space="preserve"> given</w:t>
      </w:r>
      <w:proofErr w:type="gramEnd"/>
      <w:r w:rsidRPr="00CE780C">
        <w:rPr>
          <w:rFonts w:eastAsia="Times New Roman"/>
          <w:szCs w:val="22"/>
          <w:lang w:eastAsia="en-US"/>
        </w:rPr>
        <w:t xml:space="preserve"> a questionnaire to provide their feedback</w:t>
      </w:r>
      <w:r w:rsidR="004435BC">
        <w:rPr>
          <w:rFonts w:eastAsia="Times New Roman"/>
          <w:szCs w:val="22"/>
          <w:lang w:eastAsia="en-US"/>
        </w:rPr>
        <w:t xml:space="preserve">. </w:t>
      </w:r>
      <w:r w:rsidR="00505F34">
        <w:rPr>
          <w:rFonts w:eastAsia="Times New Roman"/>
          <w:szCs w:val="22"/>
          <w:lang w:eastAsia="en-US"/>
        </w:rPr>
        <w:t xml:space="preserve"> 28</w:t>
      </w:r>
      <w:r w:rsidRPr="00CE780C">
        <w:rPr>
          <w:rFonts w:eastAsia="Times New Roman"/>
          <w:szCs w:val="22"/>
          <w:lang w:eastAsia="en-US"/>
        </w:rPr>
        <w:t xml:space="preserve"> participants </w:t>
      </w:r>
      <w:r w:rsidR="00CE780C" w:rsidRPr="00CE780C">
        <w:rPr>
          <w:rFonts w:eastAsia="Times New Roman"/>
          <w:szCs w:val="22"/>
          <w:lang w:eastAsia="en-US"/>
        </w:rPr>
        <w:t>responded to the questionnaire</w:t>
      </w:r>
      <w:r w:rsidR="004435BC">
        <w:rPr>
          <w:rFonts w:eastAsia="Times New Roman"/>
          <w:szCs w:val="22"/>
          <w:lang w:eastAsia="en-US"/>
        </w:rPr>
        <w:t>;  a</w:t>
      </w:r>
      <w:r w:rsidRPr="00CE780C">
        <w:rPr>
          <w:rFonts w:eastAsia="Times New Roman"/>
          <w:szCs w:val="22"/>
          <w:lang w:eastAsia="en-US"/>
        </w:rPr>
        <w:t xml:space="preserve">n average of </w:t>
      </w:r>
      <w:r w:rsidR="007872E0">
        <w:rPr>
          <w:rFonts w:eastAsia="Times New Roman"/>
          <w:szCs w:val="22"/>
          <w:lang w:eastAsia="en-US"/>
        </w:rPr>
        <w:t>97</w:t>
      </w:r>
      <w:r w:rsidRPr="00CE780C">
        <w:rPr>
          <w:rFonts w:eastAsia="Times New Roman"/>
          <w:szCs w:val="22"/>
          <w:lang w:eastAsia="en-US"/>
        </w:rPr>
        <w:t xml:space="preserve"> per cent of </w:t>
      </w:r>
      <w:r w:rsidR="00EE759B" w:rsidRPr="00CE780C">
        <w:rPr>
          <w:rFonts w:eastAsia="Times New Roman"/>
          <w:szCs w:val="22"/>
          <w:lang w:eastAsia="en-US"/>
        </w:rPr>
        <w:t>respondents</w:t>
      </w:r>
      <w:r w:rsidRPr="00CE780C">
        <w:rPr>
          <w:rFonts w:eastAsia="Times New Roman"/>
          <w:szCs w:val="22"/>
          <w:lang w:eastAsia="en-US"/>
        </w:rPr>
        <w:t xml:space="preserve"> were overall satisfied</w:t>
      </w:r>
      <w:r w:rsidR="007872E0">
        <w:rPr>
          <w:rFonts w:eastAsia="Times New Roman"/>
          <w:szCs w:val="22"/>
          <w:lang w:eastAsia="en-US"/>
        </w:rPr>
        <w:t>, very satisfied or totally satisfied with the “International Conference”</w:t>
      </w:r>
      <w:r w:rsidRPr="00CE780C">
        <w:rPr>
          <w:rFonts w:eastAsia="Times New Roman"/>
          <w:szCs w:val="22"/>
          <w:lang w:eastAsia="en-US"/>
        </w:rPr>
        <w:t xml:space="preserve"> and </w:t>
      </w:r>
      <w:r w:rsidR="007872E0">
        <w:rPr>
          <w:rFonts w:eastAsia="Times New Roman"/>
          <w:szCs w:val="22"/>
          <w:lang w:eastAsia="en-US"/>
        </w:rPr>
        <w:t>93 per cent found what they have learned to be very or extremely</w:t>
      </w:r>
      <w:r w:rsidR="0017135C" w:rsidRPr="00CE780C">
        <w:rPr>
          <w:rFonts w:eastAsia="Times New Roman"/>
          <w:szCs w:val="22"/>
          <w:lang w:eastAsia="en-US"/>
        </w:rPr>
        <w:t xml:space="preserve"> useful.</w:t>
      </w:r>
      <w:r w:rsidR="0017135C">
        <w:rPr>
          <w:rFonts w:eastAsia="Times New Roman"/>
          <w:szCs w:val="22"/>
          <w:lang w:eastAsia="en-US"/>
        </w:rPr>
        <w:t xml:space="preserve"> </w:t>
      </w:r>
    </w:p>
    <w:p w:rsidR="00CE780C" w:rsidRDefault="00CE780C" w:rsidP="000258B2">
      <w:pPr>
        <w:pStyle w:val="Endofdocument-Annex"/>
      </w:pPr>
    </w:p>
    <w:p w:rsidR="001D0EA3" w:rsidRPr="001D0EA3" w:rsidRDefault="00CE780C" w:rsidP="0067326F">
      <w:pPr>
        <w:pStyle w:val="Heading1"/>
      </w:pPr>
      <w:r w:rsidRPr="001D0EA3">
        <w:t>Deliberations</w:t>
      </w:r>
    </w:p>
    <w:p w:rsidR="00CE780C" w:rsidRDefault="00CE780C" w:rsidP="00CE780C">
      <w:pPr>
        <w:rPr>
          <w:szCs w:val="22"/>
        </w:rPr>
      </w:pPr>
    </w:p>
    <w:p w:rsidR="0067326F" w:rsidRDefault="00CE780C" w:rsidP="00381FA8">
      <w:pPr>
        <w:rPr>
          <w:szCs w:val="22"/>
        </w:rPr>
      </w:pPr>
      <w:r w:rsidRPr="001E3DDB">
        <w:rPr>
          <w:szCs w:val="22"/>
        </w:rPr>
        <w:fldChar w:fldCharType="begin"/>
      </w:r>
      <w:r w:rsidRPr="001E3DDB">
        <w:rPr>
          <w:szCs w:val="22"/>
        </w:rPr>
        <w:instrText xml:space="preserve"> AUTONUM  </w:instrText>
      </w:r>
      <w:r w:rsidRPr="001E3DDB">
        <w:rPr>
          <w:szCs w:val="22"/>
        </w:rPr>
        <w:fldChar w:fldCharType="end"/>
      </w:r>
      <w:r w:rsidRPr="001E3DDB">
        <w:rPr>
          <w:szCs w:val="22"/>
        </w:rPr>
        <w:tab/>
      </w:r>
      <w:r w:rsidR="0067326F">
        <w:rPr>
          <w:szCs w:val="22"/>
        </w:rPr>
        <w:t>The presentations and the reports available at the dedicated webpage provide a detailed substantive analysis of all relevant aspects of PSI in relation to copyright.  The resources will remain</w:t>
      </w:r>
      <w:r w:rsidR="008209D9">
        <w:rPr>
          <w:szCs w:val="22"/>
        </w:rPr>
        <w:t xml:space="preserve"> available</w:t>
      </w:r>
      <w:r w:rsidR="004435BC">
        <w:rPr>
          <w:szCs w:val="22"/>
        </w:rPr>
        <w:t xml:space="preserve"> to Member States and the </w:t>
      </w:r>
      <w:proofErr w:type="gramStart"/>
      <w:r w:rsidR="004435BC">
        <w:rPr>
          <w:szCs w:val="22"/>
        </w:rPr>
        <w:t>general public</w:t>
      </w:r>
      <w:proofErr w:type="gramEnd"/>
      <w:r w:rsidR="0067326F">
        <w:rPr>
          <w:szCs w:val="22"/>
        </w:rPr>
        <w:t xml:space="preserve"> and could serve as reference material to develop national policies in this field.  The following paragraphs represent an attempt to highlight some of the main outcomes and points of discussion under each topic.</w:t>
      </w:r>
    </w:p>
    <w:p w:rsidR="0041399C" w:rsidRDefault="0041399C" w:rsidP="00381FA8">
      <w:pPr>
        <w:rPr>
          <w:szCs w:val="22"/>
        </w:rPr>
      </w:pPr>
    </w:p>
    <w:p w:rsidR="0041399C" w:rsidRDefault="0041399C" w:rsidP="0041399C">
      <w:pPr>
        <w:rPr>
          <w:szCs w:val="22"/>
        </w:rPr>
      </w:pPr>
      <w:r w:rsidRPr="00B91578">
        <w:rPr>
          <w:szCs w:val="22"/>
        </w:rPr>
        <w:fldChar w:fldCharType="begin"/>
      </w:r>
      <w:r w:rsidRPr="00B91578">
        <w:rPr>
          <w:szCs w:val="22"/>
        </w:rPr>
        <w:instrText xml:space="preserve"> AUTONUM  </w:instrText>
      </w:r>
      <w:r w:rsidRPr="00B91578">
        <w:rPr>
          <w:szCs w:val="22"/>
        </w:rPr>
        <w:fldChar w:fldCharType="end"/>
      </w:r>
      <w:r>
        <w:rPr>
          <w:szCs w:val="22"/>
        </w:rPr>
        <w:tab/>
      </w:r>
      <w:proofErr w:type="gramStart"/>
      <w:r>
        <w:rPr>
          <w:szCs w:val="22"/>
        </w:rPr>
        <w:t>The International Conference</w:t>
      </w:r>
      <w:r w:rsidRPr="0041399C">
        <w:rPr>
          <w:szCs w:val="22"/>
        </w:rPr>
        <w:t xml:space="preserve"> was opened by Ms. Sylvie </w:t>
      </w:r>
      <w:proofErr w:type="spellStart"/>
      <w:r w:rsidRPr="0041399C">
        <w:rPr>
          <w:szCs w:val="22"/>
        </w:rPr>
        <w:t>Forbin</w:t>
      </w:r>
      <w:proofErr w:type="spellEnd"/>
      <w:r w:rsidRPr="0041399C">
        <w:rPr>
          <w:szCs w:val="22"/>
        </w:rPr>
        <w:t>, Deputy Director General, Copyright and Creative In</w:t>
      </w:r>
      <w:r>
        <w:rPr>
          <w:szCs w:val="22"/>
        </w:rPr>
        <w:t xml:space="preserve">dustries Sector, WIPO, and </w:t>
      </w:r>
      <w:r w:rsidRPr="0041399C">
        <w:rPr>
          <w:szCs w:val="22"/>
        </w:rPr>
        <w:t xml:space="preserve">Mr. Edward </w:t>
      </w:r>
      <w:proofErr w:type="spellStart"/>
      <w:r w:rsidRPr="0041399C">
        <w:rPr>
          <w:szCs w:val="22"/>
        </w:rPr>
        <w:t>Sigei</w:t>
      </w:r>
      <w:proofErr w:type="spellEnd"/>
      <w:r w:rsidRPr="0041399C">
        <w:rPr>
          <w:szCs w:val="22"/>
        </w:rPr>
        <w:t>, Executive Director, Kenya Copyright Board</w:t>
      </w:r>
      <w:proofErr w:type="gramEnd"/>
      <w:r>
        <w:rPr>
          <w:szCs w:val="22"/>
        </w:rPr>
        <w:t>.  In their opening remarks, they both hig</w:t>
      </w:r>
      <w:r w:rsidR="00EC1391">
        <w:rPr>
          <w:szCs w:val="22"/>
        </w:rPr>
        <w:t>hlighted the strategic importance</w:t>
      </w:r>
      <w:r>
        <w:rPr>
          <w:szCs w:val="22"/>
        </w:rPr>
        <w:t xml:space="preserve"> of the </w:t>
      </w:r>
      <w:r w:rsidR="00EC1391">
        <w:rPr>
          <w:szCs w:val="22"/>
        </w:rPr>
        <w:t xml:space="preserve">debate on PSI, with special reference to the positive </w:t>
      </w:r>
      <w:proofErr w:type="gramStart"/>
      <w:r w:rsidR="00EC1391">
        <w:rPr>
          <w:szCs w:val="22"/>
        </w:rPr>
        <w:t>impact</w:t>
      </w:r>
      <w:proofErr w:type="gramEnd"/>
      <w:r w:rsidR="00EC1391">
        <w:rPr>
          <w:szCs w:val="22"/>
        </w:rPr>
        <w:t xml:space="preserve"> that sound public policies may have for least-developed and developing countries. </w:t>
      </w:r>
      <w:r w:rsidRPr="0041399C">
        <w:rPr>
          <w:szCs w:val="22"/>
        </w:rPr>
        <w:t xml:space="preserve"> </w:t>
      </w:r>
      <w:r w:rsidR="00EC1391">
        <w:rPr>
          <w:szCs w:val="22"/>
        </w:rPr>
        <w:t xml:space="preserve">The International Conference </w:t>
      </w:r>
      <w:r w:rsidRPr="0041399C">
        <w:rPr>
          <w:szCs w:val="22"/>
        </w:rPr>
        <w:t xml:space="preserve">was a useful opportunity for Member States to </w:t>
      </w:r>
      <w:r w:rsidR="00EC1391">
        <w:rPr>
          <w:szCs w:val="22"/>
        </w:rPr>
        <w:t xml:space="preserve">raise their awareness and </w:t>
      </w:r>
      <w:r w:rsidRPr="0041399C">
        <w:rPr>
          <w:szCs w:val="22"/>
        </w:rPr>
        <w:t>sh</w:t>
      </w:r>
      <w:r w:rsidR="00EC1391">
        <w:rPr>
          <w:szCs w:val="22"/>
        </w:rPr>
        <w:t>are their experiences and positions in relation to PSI and copyright</w:t>
      </w:r>
      <w:r w:rsidRPr="0041399C">
        <w:rPr>
          <w:szCs w:val="22"/>
        </w:rPr>
        <w:t xml:space="preserve">. </w:t>
      </w:r>
    </w:p>
    <w:p w:rsidR="0067326F" w:rsidRDefault="0067326F" w:rsidP="00381FA8">
      <w:pPr>
        <w:rPr>
          <w:szCs w:val="22"/>
        </w:rPr>
      </w:pPr>
      <w:r>
        <w:rPr>
          <w:szCs w:val="22"/>
        </w:rPr>
        <w:t xml:space="preserve">  </w:t>
      </w:r>
    </w:p>
    <w:p w:rsidR="003E1A75" w:rsidRPr="003E1A75" w:rsidRDefault="00B91578" w:rsidP="00FC427C">
      <w:pPr>
        <w:rPr>
          <w:szCs w:val="22"/>
        </w:rPr>
      </w:pPr>
      <w:r w:rsidRPr="00B91578">
        <w:rPr>
          <w:szCs w:val="22"/>
        </w:rPr>
        <w:fldChar w:fldCharType="begin"/>
      </w:r>
      <w:r w:rsidRPr="00B91578">
        <w:rPr>
          <w:szCs w:val="22"/>
        </w:rPr>
        <w:instrText xml:space="preserve"> AUTONUM  </w:instrText>
      </w:r>
      <w:r w:rsidRPr="00B91578">
        <w:rPr>
          <w:szCs w:val="22"/>
        </w:rPr>
        <w:fldChar w:fldCharType="end"/>
      </w:r>
      <w:r w:rsidR="00BE70E5">
        <w:rPr>
          <w:szCs w:val="22"/>
        </w:rPr>
        <w:tab/>
        <w:t>Under topic 1</w:t>
      </w:r>
      <w:r w:rsidR="00084C5D">
        <w:rPr>
          <w:szCs w:val="22"/>
        </w:rPr>
        <w:t>,</w:t>
      </w:r>
      <w:r w:rsidRPr="00B91578">
        <w:rPr>
          <w:szCs w:val="22"/>
        </w:rPr>
        <w:t xml:space="preserve"> </w:t>
      </w:r>
      <w:r w:rsidR="00BE70E5">
        <w:rPr>
          <w:szCs w:val="22"/>
        </w:rPr>
        <w:t>“</w:t>
      </w:r>
      <w:r w:rsidR="0067326F" w:rsidRPr="0067326F">
        <w:rPr>
          <w:szCs w:val="22"/>
        </w:rPr>
        <w:t>Basic concepts and social and economic relevance of PSI</w:t>
      </w:r>
      <w:r w:rsidR="00BE70E5">
        <w:rPr>
          <w:szCs w:val="22"/>
        </w:rPr>
        <w:t>”, international speakers attempted to</w:t>
      </w:r>
      <w:r w:rsidR="003E1A75">
        <w:rPr>
          <w:szCs w:val="22"/>
        </w:rPr>
        <w:t xml:space="preserve"> provide a definition of the concept of PSI, identify</w:t>
      </w:r>
      <w:r w:rsidR="002D7971">
        <w:rPr>
          <w:szCs w:val="22"/>
        </w:rPr>
        <w:t>ing</w:t>
      </w:r>
      <w:r w:rsidR="003E1A75">
        <w:rPr>
          <w:szCs w:val="22"/>
        </w:rPr>
        <w:t xml:space="preserve"> some of the main categories as well as t</w:t>
      </w:r>
      <w:r w:rsidR="006F467A">
        <w:rPr>
          <w:szCs w:val="22"/>
        </w:rPr>
        <w:t>rying to capture their</w:t>
      </w:r>
      <w:r w:rsidR="003E1A75">
        <w:rPr>
          <w:szCs w:val="22"/>
        </w:rPr>
        <w:t xml:space="preserve"> economic and </w:t>
      </w:r>
      <w:r w:rsidR="006F467A">
        <w:rPr>
          <w:szCs w:val="22"/>
        </w:rPr>
        <w:t>social importance</w:t>
      </w:r>
      <w:r w:rsidR="003E1A75">
        <w:rPr>
          <w:szCs w:val="22"/>
        </w:rPr>
        <w:t xml:space="preserve">.  Mr. </w:t>
      </w:r>
      <w:proofErr w:type="spellStart"/>
      <w:r w:rsidR="003E1A75">
        <w:rPr>
          <w:szCs w:val="22"/>
        </w:rPr>
        <w:t>Fometeu</w:t>
      </w:r>
      <w:proofErr w:type="spellEnd"/>
      <w:r w:rsidR="003E1A75">
        <w:rPr>
          <w:szCs w:val="22"/>
        </w:rPr>
        <w:t xml:space="preserve"> defined PSI as any document</w:t>
      </w:r>
      <w:r w:rsidR="003E1A75" w:rsidRPr="003E1A75">
        <w:rPr>
          <w:szCs w:val="22"/>
        </w:rPr>
        <w:t xml:space="preserve"> and data produced, commissioned or stored for official purposes by t</w:t>
      </w:r>
      <w:r w:rsidR="003E1A75">
        <w:rPr>
          <w:szCs w:val="22"/>
        </w:rPr>
        <w:t xml:space="preserve">he State or public sector bodies, clarifying that those </w:t>
      </w:r>
      <w:r w:rsidR="006F467A">
        <w:rPr>
          <w:szCs w:val="22"/>
        </w:rPr>
        <w:t xml:space="preserve">may </w:t>
      </w:r>
      <w:r w:rsidR="003E1A75">
        <w:rPr>
          <w:szCs w:val="22"/>
        </w:rPr>
        <w:t>include</w:t>
      </w:r>
      <w:r w:rsidR="006F467A">
        <w:rPr>
          <w:szCs w:val="22"/>
        </w:rPr>
        <w:t xml:space="preserve">: </w:t>
      </w:r>
      <w:r w:rsidR="003E1A75">
        <w:rPr>
          <w:szCs w:val="22"/>
        </w:rPr>
        <w:t xml:space="preserve"> all State administrations such as Courts, Assemblies; </w:t>
      </w:r>
      <w:r w:rsidR="003E1A75" w:rsidRPr="003E1A75">
        <w:rPr>
          <w:szCs w:val="22"/>
        </w:rPr>
        <w:t>decentralized local authorities</w:t>
      </w:r>
      <w:proofErr w:type="gramStart"/>
      <w:r w:rsidR="003E1A75" w:rsidRPr="003E1A75">
        <w:rPr>
          <w:szCs w:val="22"/>
        </w:rPr>
        <w:t>;</w:t>
      </w:r>
      <w:r w:rsidR="00084C5D">
        <w:rPr>
          <w:szCs w:val="22"/>
        </w:rPr>
        <w:t xml:space="preserve">  </w:t>
      </w:r>
      <w:r w:rsidR="003E1A75">
        <w:rPr>
          <w:szCs w:val="22"/>
        </w:rPr>
        <w:t>l</w:t>
      </w:r>
      <w:r w:rsidR="003E1A75" w:rsidRPr="003E1A75">
        <w:rPr>
          <w:szCs w:val="22"/>
        </w:rPr>
        <w:t>egal</w:t>
      </w:r>
      <w:proofErr w:type="gramEnd"/>
      <w:r w:rsidR="003E1A75" w:rsidRPr="003E1A75">
        <w:rPr>
          <w:szCs w:val="22"/>
        </w:rPr>
        <w:t xml:space="preserve"> persons under public law</w:t>
      </w:r>
      <w:r w:rsidR="003E1A75">
        <w:rPr>
          <w:szCs w:val="22"/>
        </w:rPr>
        <w:t>;</w:t>
      </w:r>
      <w:r w:rsidR="006F467A">
        <w:rPr>
          <w:szCs w:val="22"/>
        </w:rPr>
        <w:t xml:space="preserve"> </w:t>
      </w:r>
      <w:r w:rsidR="003E1A75">
        <w:rPr>
          <w:szCs w:val="22"/>
        </w:rPr>
        <w:t xml:space="preserve"> </w:t>
      </w:r>
      <w:r w:rsidR="006F467A">
        <w:rPr>
          <w:szCs w:val="22"/>
        </w:rPr>
        <w:t>p</w:t>
      </w:r>
      <w:r w:rsidR="003E1A75" w:rsidRPr="003E1A75">
        <w:rPr>
          <w:szCs w:val="22"/>
        </w:rPr>
        <w:t>rivate legal entities entrusted with a public service mission</w:t>
      </w:r>
      <w:r w:rsidR="003E1A75">
        <w:rPr>
          <w:szCs w:val="22"/>
        </w:rPr>
        <w:t xml:space="preserve">; </w:t>
      </w:r>
      <w:r w:rsidR="00084C5D">
        <w:rPr>
          <w:szCs w:val="22"/>
        </w:rPr>
        <w:t xml:space="preserve">and </w:t>
      </w:r>
      <w:r w:rsidR="003E1A75" w:rsidRPr="003E1A75">
        <w:rPr>
          <w:szCs w:val="22"/>
        </w:rPr>
        <w:t>i</w:t>
      </w:r>
      <w:r w:rsidR="006F467A">
        <w:rPr>
          <w:szCs w:val="22"/>
        </w:rPr>
        <w:t>nternational</w:t>
      </w:r>
      <w:r w:rsidR="003E1A75" w:rsidRPr="003E1A75">
        <w:rPr>
          <w:szCs w:val="22"/>
        </w:rPr>
        <w:t xml:space="preserve"> organization</w:t>
      </w:r>
      <w:r w:rsidR="003E1A75">
        <w:rPr>
          <w:szCs w:val="22"/>
        </w:rPr>
        <w:t>s</w:t>
      </w:r>
      <w:r w:rsidR="003E1A75" w:rsidRPr="003E1A75">
        <w:rPr>
          <w:szCs w:val="22"/>
        </w:rPr>
        <w:t>.</w:t>
      </w:r>
      <w:r w:rsidR="00FC427C">
        <w:rPr>
          <w:szCs w:val="22"/>
        </w:rPr>
        <w:t xml:space="preserve">  More general</w:t>
      </w:r>
      <w:r w:rsidR="00084C5D">
        <w:rPr>
          <w:szCs w:val="22"/>
        </w:rPr>
        <w:t>ly</w:t>
      </w:r>
      <w:r w:rsidR="00FC427C">
        <w:rPr>
          <w:szCs w:val="22"/>
        </w:rPr>
        <w:t xml:space="preserve">, PSI may include a large variety of content such </w:t>
      </w:r>
      <w:r w:rsidR="00FC427C" w:rsidRPr="00FC427C">
        <w:rPr>
          <w:szCs w:val="22"/>
        </w:rPr>
        <w:t>as data, statistics, metadata, administrative documents, records, compilations, databases and other information resources</w:t>
      </w:r>
      <w:r w:rsidR="006F467A">
        <w:rPr>
          <w:szCs w:val="22"/>
        </w:rPr>
        <w:t>.</w:t>
      </w:r>
      <w:r w:rsidR="004435BC">
        <w:rPr>
          <w:szCs w:val="22"/>
        </w:rPr>
        <w:t xml:space="preserve"> </w:t>
      </w:r>
      <w:r w:rsidR="006F467A">
        <w:rPr>
          <w:szCs w:val="22"/>
        </w:rPr>
        <w:t xml:space="preserve"> Speakers converg</w:t>
      </w:r>
      <w:r w:rsidR="00FC427C">
        <w:rPr>
          <w:szCs w:val="22"/>
        </w:rPr>
        <w:t>ed on a number of benefits associated with the wide availability of PSI such as support of economic growth</w:t>
      </w:r>
      <w:r w:rsidR="006F467A">
        <w:rPr>
          <w:szCs w:val="22"/>
        </w:rPr>
        <w:t xml:space="preserve"> and</w:t>
      </w:r>
      <w:r w:rsidR="00FC427C" w:rsidRPr="00FC427C">
        <w:rPr>
          <w:szCs w:val="22"/>
        </w:rPr>
        <w:t xml:space="preserve"> greater returns from public investments in data and information act</w:t>
      </w:r>
      <w:r w:rsidR="00FC427C">
        <w:rPr>
          <w:szCs w:val="22"/>
        </w:rPr>
        <w:t>ivities;</w:t>
      </w:r>
      <w:r w:rsidR="004435BC">
        <w:rPr>
          <w:szCs w:val="22"/>
        </w:rPr>
        <w:t xml:space="preserve"> </w:t>
      </w:r>
      <w:r w:rsidR="00FC427C" w:rsidRPr="00FC427C">
        <w:rPr>
          <w:szCs w:val="22"/>
        </w:rPr>
        <w:t xml:space="preserve"> societal benefits, both individual and collective</w:t>
      </w:r>
      <w:r w:rsidR="00FC427C">
        <w:rPr>
          <w:szCs w:val="22"/>
        </w:rPr>
        <w:t>;</w:t>
      </w:r>
      <w:r w:rsidR="004435BC">
        <w:rPr>
          <w:szCs w:val="22"/>
        </w:rPr>
        <w:t xml:space="preserve"> </w:t>
      </w:r>
      <w:r w:rsidR="00FC427C" w:rsidRPr="00FC427C">
        <w:rPr>
          <w:szCs w:val="22"/>
        </w:rPr>
        <w:t xml:space="preserve"> </w:t>
      </w:r>
      <w:r w:rsidR="00FC427C">
        <w:rPr>
          <w:szCs w:val="22"/>
        </w:rPr>
        <w:t>m</w:t>
      </w:r>
      <w:r w:rsidR="00FC427C" w:rsidRPr="00FC427C">
        <w:rPr>
          <w:szCs w:val="22"/>
        </w:rPr>
        <w:t>eeting society’s expectations for access to</w:t>
      </w:r>
      <w:r w:rsidR="00FC427C">
        <w:rPr>
          <w:szCs w:val="22"/>
        </w:rPr>
        <w:t xml:space="preserve"> and use of digital information; </w:t>
      </w:r>
      <w:r w:rsidR="004435BC">
        <w:rPr>
          <w:szCs w:val="22"/>
        </w:rPr>
        <w:t xml:space="preserve"> </w:t>
      </w:r>
      <w:r w:rsidR="00FC427C">
        <w:rPr>
          <w:szCs w:val="22"/>
        </w:rPr>
        <w:t>p</w:t>
      </w:r>
      <w:r w:rsidR="00FC427C" w:rsidRPr="00FC427C">
        <w:rPr>
          <w:szCs w:val="22"/>
        </w:rPr>
        <w:t>rom</w:t>
      </w:r>
      <w:r w:rsidR="00FC427C">
        <w:rPr>
          <w:szCs w:val="22"/>
        </w:rPr>
        <w:t>oting reputational benefits and i</w:t>
      </w:r>
      <w:r w:rsidR="00FC427C" w:rsidRPr="00FC427C">
        <w:rPr>
          <w:szCs w:val="22"/>
        </w:rPr>
        <w:t>mplementing ethical principles.</w:t>
      </w:r>
      <w:r w:rsidR="00FC427C">
        <w:rPr>
          <w:szCs w:val="22"/>
        </w:rPr>
        <w:t xml:space="preserve"> </w:t>
      </w:r>
      <w:r w:rsidR="006F467A">
        <w:rPr>
          <w:szCs w:val="22"/>
        </w:rPr>
        <w:t xml:space="preserve"> </w:t>
      </w:r>
      <w:r w:rsidR="00FC427C">
        <w:rPr>
          <w:szCs w:val="22"/>
        </w:rPr>
        <w:lastRenderedPageBreak/>
        <w:t xml:space="preserve">Mr. </w:t>
      </w:r>
      <w:proofErr w:type="spellStart"/>
      <w:r w:rsidR="00FC427C">
        <w:rPr>
          <w:szCs w:val="22"/>
        </w:rPr>
        <w:t>Ewert</w:t>
      </w:r>
      <w:proofErr w:type="spellEnd"/>
      <w:r w:rsidR="00FC427C">
        <w:rPr>
          <w:szCs w:val="22"/>
        </w:rPr>
        <w:t xml:space="preserve"> indicated that within the EU, the economic impact of data was huge</w:t>
      </w:r>
      <w:proofErr w:type="gramStart"/>
      <w:r w:rsidR="00FC427C">
        <w:rPr>
          <w:szCs w:val="22"/>
        </w:rPr>
        <w:t xml:space="preserve">; </w:t>
      </w:r>
      <w:r w:rsidR="00084C5D">
        <w:rPr>
          <w:szCs w:val="22"/>
        </w:rPr>
        <w:t xml:space="preserve"> </w:t>
      </w:r>
      <w:r w:rsidR="00FC427C">
        <w:rPr>
          <w:szCs w:val="22"/>
        </w:rPr>
        <w:t>i</w:t>
      </w:r>
      <w:r w:rsidR="00FC427C" w:rsidRPr="00FC427C">
        <w:rPr>
          <w:szCs w:val="22"/>
        </w:rPr>
        <w:t>n</w:t>
      </w:r>
      <w:proofErr w:type="gramEnd"/>
      <w:r w:rsidR="00FC427C" w:rsidRPr="00FC427C">
        <w:rPr>
          <w:szCs w:val="22"/>
        </w:rPr>
        <w:t xml:space="preserve"> 2016, there were 254,850 data companies across the EU, a figure that could increase to some</w:t>
      </w:r>
      <w:r w:rsidR="00FC427C">
        <w:rPr>
          <w:szCs w:val="22"/>
        </w:rPr>
        <w:t xml:space="preserve"> 360,000 by 2020.</w:t>
      </w:r>
      <w:r w:rsidR="006F467A">
        <w:rPr>
          <w:szCs w:val="22"/>
        </w:rPr>
        <w:t xml:space="preserve"> </w:t>
      </w:r>
      <w:r w:rsidR="00FC427C">
        <w:rPr>
          <w:szCs w:val="22"/>
        </w:rPr>
        <w:t xml:space="preserve"> Moreover, it was estimated that, </w:t>
      </w:r>
      <w:proofErr w:type="gramStart"/>
      <w:r w:rsidR="00FC427C">
        <w:rPr>
          <w:szCs w:val="22"/>
        </w:rPr>
        <w:t>provided that</w:t>
      </w:r>
      <w:proofErr w:type="gramEnd"/>
      <w:r w:rsidR="00FC427C">
        <w:rPr>
          <w:szCs w:val="22"/>
        </w:rPr>
        <w:t xml:space="preserve"> an enabling</w:t>
      </w:r>
      <w:r w:rsidR="00FC427C" w:rsidRPr="00FC427C">
        <w:rPr>
          <w:szCs w:val="22"/>
        </w:rPr>
        <w:t xml:space="preserve"> frame</w:t>
      </w:r>
      <w:r w:rsidR="00FC427C">
        <w:rPr>
          <w:szCs w:val="22"/>
        </w:rPr>
        <w:t>work was in place</w:t>
      </w:r>
      <w:r w:rsidR="00FC427C" w:rsidRPr="00FC427C">
        <w:rPr>
          <w:szCs w:val="22"/>
        </w:rPr>
        <w:t>, the European data economy could grow from 1.99 % of EU GDP in 2016 to 4 % by 2020.</w:t>
      </w:r>
    </w:p>
    <w:p w:rsidR="00CE780C" w:rsidRPr="001E3DDB" w:rsidRDefault="00CE780C" w:rsidP="00CE780C">
      <w:pPr>
        <w:rPr>
          <w:szCs w:val="22"/>
        </w:rPr>
      </w:pPr>
    </w:p>
    <w:p w:rsidR="00BD3180" w:rsidRDefault="00B91578" w:rsidP="00BD3180">
      <w:r w:rsidRPr="00B91578">
        <w:fldChar w:fldCharType="begin"/>
      </w:r>
      <w:r w:rsidRPr="00B91578">
        <w:instrText xml:space="preserve"> AUTONUM  </w:instrText>
      </w:r>
      <w:r w:rsidRPr="00B91578">
        <w:fldChar w:fldCharType="end"/>
      </w:r>
      <w:r>
        <w:tab/>
        <w:t>Under topic 2</w:t>
      </w:r>
      <w:r w:rsidR="00084C5D">
        <w:t>,</w:t>
      </w:r>
      <w:r>
        <w:t xml:space="preserve"> </w:t>
      </w:r>
      <w:r w:rsidR="00FC427C">
        <w:t>“</w:t>
      </w:r>
      <w:r w:rsidRPr="00B91578">
        <w:t>Rel</w:t>
      </w:r>
      <w:r w:rsidR="00FC427C">
        <w:t>ation between PSI and Copyri</w:t>
      </w:r>
      <w:r w:rsidR="00BD3180">
        <w:t>ght”</w:t>
      </w:r>
      <w:r w:rsidR="00372DE4">
        <w:t>, international speakers</w:t>
      </w:r>
      <w:r w:rsidR="00BD3180">
        <w:t xml:space="preserve"> clarified that</w:t>
      </w:r>
      <w:r w:rsidR="00FC427C">
        <w:t xml:space="preserve"> </w:t>
      </w:r>
      <w:r w:rsidR="00BD3180">
        <w:t>a large share of all types of PSI in principle are protected under copyright and that copyright ha</w:t>
      </w:r>
      <w:r w:rsidR="00084C5D">
        <w:t>s</w:t>
      </w:r>
      <w:r w:rsidR="00BD3180">
        <w:t xml:space="preserve"> an important impact on how PSI can be accessed and re-used by the public.  National copyright legislations treat PSI in very different ways, some</w:t>
      </w:r>
      <w:r w:rsidR="00BD3180" w:rsidRPr="00BD3180">
        <w:t xml:space="preserve"> provide for partial or even complete exclus</w:t>
      </w:r>
      <w:r w:rsidR="00372DE4">
        <w:t>ion of PSI</w:t>
      </w:r>
      <w:r w:rsidR="00BD3180" w:rsidRPr="00BD3180">
        <w:t xml:space="preserve"> from copyright protection</w:t>
      </w:r>
      <w:r w:rsidR="00BD3180">
        <w:t xml:space="preserve"> (e.g. United States of America)</w:t>
      </w:r>
      <w:r w:rsidR="00BD3180" w:rsidRPr="00BD3180">
        <w:t>, others assume full or near-complete government copyright ownership</w:t>
      </w:r>
      <w:r w:rsidR="00BD3180">
        <w:t xml:space="preserve"> (e.g. United Kingdom)</w:t>
      </w:r>
      <w:r w:rsidR="00BD3180" w:rsidRPr="00BD3180">
        <w:t xml:space="preserve">. </w:t>
      </w:r>
      <w:r w:rsidR="00BD3180">
        <w:t xml:space="preserve"> The Berne Convention (Art</w:t>
      </w:r>
      <w:r w:rsidR="00372DE4">
        <w:t xml:space="preserve">icle 2(4)) leaves it to </w:t>
      </w:r>
      <w:r w:rsidR="00084C5D">
        <w:t>c</w:t>
      </w:r>
      <w:r w:rsidR="00BD3180">
        <w:t xml:space="preserve">ountries to decide whether official acts such as “texts of a legislative, administrative and legal nature, and (…) official translations of these texts” </w:t>
      </w:r>
      <w:proofErr w:type="gramStart"/>
      <w:r w:rsidR="00BD3180">
        <w:t>should be granted</w:t>
      </w:r>
      <w:proofErr w:type="gramEnd"/>
      <w:r w:rsidR="00BD3180">
        <w:t xml:space="preserve"> copyright protection.  </w:t>
      </w:r>
      <w:r w:rsidR="004435BC">
        <w:t>However, a</w:t>
      </w:r>
      <w:r w:rsidR="00BD3180">
        <w:t>s was made clear, the notion of public</w:t>
      </w:r>
      <w:r w:rsidR="004435BC">
        <w:t xml:space="preserve"> sector information is</w:t>
      </w:r>
      <w:r w:rsidR="00BD3180">
        <w:t xml:space="preserve"> much broader than this limited category of official acts</w:t>
      </w:r>
      <w:proofErr w:type="gramStart"/>
      <w:r w:rsidR="00BD3180">
        <w:t>;  it</w:t>
      </w:r>
      <w:proofErr w:type="gramEnd"/>
      <w:r w:rsidR="00BD3180">
        <w:t xml:space="preserve"> may include rep</w:t>
      </w:r>
      <w:r w:rsidR="004435BC">
        <w:t>orts, studies or databases that</w:t>
      </w:r>
      <w:r w:rsidR="00BD3180">
        <w:t xml:space="preserve"> are largely protected world-wide.</w:t>
      </w:r>
      <w:r w:rsidR="00B9463F">
        <w:t xml:space="preserve">  Ms. </w:t>
      </w:r>
      <w:proofErr w:type="spellStart"/>
      <w:r w:rsidR="00B9463F">
        <w:t>Sappa</w:t>
      </w:r>
      <w:proofErr w:type="spellEnd"/>
      <w:r w:rsidR="00B9463F">
        <w:t xml:space="preserve"> analyzed the specificities of </w:t>
      </w:r>
      <w:r w:rsidR="00084C5D">
        <w:t>c</w:t>
      </w:r>
      <w:r w:rsidR="00B9463F">
        <w:t xml:space="preserve">ultural, </w:t>
      </w:r>
      <w:r w:rsidR="00084C5D">
        <w:t>e</w:t>
      </w:r>
      <w:r w:rsidR="00B9463F">
        <w:t xml:space="preserve">ducational and </w:t>
      </w:r>
      <w:r w:rsidR="00084C5D">
        <w:t>r</w:t>
      </w:r>
      <w:r w:rsidR="00B9463F">
        <w:t xml:space="preserve">esearch </w:t>
      </w:r>
      <w:r w:rsidR="00084C5D">
        <w:t>i</w:t>
      </w:r>
      <w:r w:rsidR="00B9463F">
        <w:t>nstitutions in creating and providing access to PSI and highlighted how limitations and exceptions may play an important role in allowing certain specific re-uses of PSI.</w:t>
      </w:r>
      <w:r w:rsidR="00BD3180">
        <w:t xml:space="preserve">   </w:t>
      </w:r>
    </w:p>
    <w:p w:rsidR="00B91578" w:rsidRDefault="00B91578" w:rsidP="00921F8E"/>
    <w:p w:rsidR="00B91578" w:rsidRPr="00372DE4" w:rsidRDefault="00B91578" w:rsidP="00921F8E">
      <w:r w:rsidRPr="00B91578">
        <w:fldChar w:fldCharType="begin"/>
      </w:r>
      <w:r w:rsidRPr="00B91578">
        <w:instrText xml:space="preserve"> AUTONUM  </w:instrText>
      </w:r>
      <w:r w:rsidRPr="00B91578">
        <w:fldChar w:fldCharType="end"/>
      </w:r>
      <w:r>
        <w:tab/>
        <w:t>Under topic 3</w:t>
      </w:r>
      <w:r w:rsidR="00084C5D">
        <w:t>,</w:t>
      </w:r>
      <w:r>
        <w:t xml:space="preserve"> </w:t>
      </w:r>
      <w:r w:rsidR="00B9463F">
        <w:t>“</w:t>
      </w:r>
      <w:r w:rsidRPr="00B91578">
        <w:t>PSI and licensing</w:t>
      </w:r>
      <w:r w:rsidR="00B9463F">
        <w:t>”</w:t>
      </w:r>
      <w:r w:rsidR="00084C5D">
        <w:t>,</w:t>
      </w:r>
      <w:r w:rsidR="00B9463F">
        <w:t xml:space="preserve"> international speakers analyzed the curre</w:t>
      </w:r>
      <w:r w:rsidR="008209D9">
        <w:t>nt licensing options to allow and incentivize the re-use of</w:t>
      </w:r>
      <w:r w:rsidR="00B9463F">
        <w:t xml:space="preserve"> PSI </w:t>
      </w:r>
      <w:r w:rsidR="008209D9">
        <w:t xml:space="preserve">that </w:t>
      </w:r>
      <w:proofErr w:type="gramStart"/>
      <w:r w:rsidR="00084C5D">
        <w:t>is</w:t>
      </w:r>
      <w:r w:rsidR="008209D9">
        <w:t xml:space="preserve"> </w:t>
      </w:r>
      <w:r w:rsidR="00B9463F">
        <w:t>protected</w:t>
      </w:r>
      <w:proofErr w:type="gramEnd"/>
      <w:r w:rsidR="00B9463F">
        <w:t xml:space="preserve"> by copyright.</w:t>
      </w:r>
      <w:r w:rsidR="008209D9">
        <w:t xml:space="preserve"> </w:t>
      </w:r>
      <w:r w:rsidR="006F467A">
        <w:t xml:space="preserve"> I</w:t>
      </w:r>
      <w:r w:rsidR="006F467A" w:rsidRPr="006F467A">
        <w:t>n countries wher</w:t>
      </w:r>
      <w:r w:rsidR="006F467A">
        <w:t>e PSI</w:t>
      </w:r>
      <w:r w:rsidR="00372DE4">
        <w:t xml:space="preserve"> do</w:t>
      </w:r>
      <w:r w:rsidR="00084C5D">
        <w:t>es</w:t>
      </w:r>
      <w:r w:rsidR="00372DE4">
        <w:t xml:space="preserve"> enjoy copyright protection, </w:t>
      </w:r>
      <w:r w:rsidR="006F467A" w:rsidRPr="006F467A">
        <w:t>open content licensing structures</w:t>
      </w:r>
      <w:r w:rsidR="004435BC">
        <w:t>, including portals and repositories,</w:t>
      </w:r>
      <w:r w:rsidR="006F467A" w:rsidRPr="006F467A">
        <w:t xml:space="preserve"> are being developed and successfully deployed.</w:t>
      </w:r>
      <w:r w:rsidR="006F467A">
        <w:t xml:space="preserve">  Such licensing structures can be </w:t>
      </w:r>
      <w:r w:rsidR="006F467A" w:rsidRPr="006F467A">
        <w:t>standard models of licenses permitting the re-use of</w:t>
      </w:r>
      <w:r w:rsidR="006F467A">
        <w:t xml:space="preserve"> PSI, such as Creative Commons or Free and Open Source Software, or tailor-made licenses, such as </w:t>
      </w:r>
      <w:r w:rsidR="00084C5D">
        <w:t xml:space="preserve">the </w:t>
      </w:r>
      <w:r w:rsidR="006F467A" w:rsidRPr="006F467A">
        <w:t>UK Government Licensing Framework</w:t>
      </w:r>
      <w:r w:rsidR="006F467A">
        <w:t>.</w:t>
      </w:r>
      <w:r w:rsidR="004435BC">
        <w:t xml:space="preserve">  T</w:t>
      </w:r>
      <w:r w:rsidR="00372DE4">
        <w:t>he WIPO Open Access Policy</w:t>
      </w:r>
      <w:r w:rsidR="00372DE4">
        <w:rPr>
          <w:rStyle w:val="FootnoteReference"/>
        </w:rPr>
        <w:footnoteReference w:id="4"/>
      </w:r>
      <w:r w:rsidR="00372DE4">
        <w:t xml:space="preserve"> </w:t>
      </w:r>
      <w:proofErr w:type="gramStart"/>
      <w:r w:rsidR="00372DE4">
        <w:t>was also cited</w:t>
      </w:r>
      <w:proofErr w:type="gramEnd"/>
      <w:r w:rsidR="00372DE4">
        <w:t xml:space="preserve"> as a mixed approach where flexibl</w:t>
      </w:r>
      <w:r w:rsidR="004435BC">
        <w:t xml:space="preserve">e terms of use of </w:t>
      </w:r>
      <w:r w:rsidR="00084C5D">
        <w:t>the WIPO</w:t>
      </w:r>
      <w:r w:rsidR="004435BC">
        <w:t xml:space="preserve"> website are</w:t>
      </w:r>
      <w:r w:rsidR="00372DE4">
        <w:t xml:space="preserve"> coupled with the use of </w:t>
      </w:r>
      <w:r w:rsidR="00372DE4" w:rsidRPr="00372DE4">
        <w:t>Creative Commons Intergovernmental Organizations (CC IGO) licenses</w:t>
      </w:r>
      <w:r w:rsidR="00372DE4">
        <w:t xml:space="preserve"> for most publications and content made available on external platforms.</w:t>
      </w:r>
    </w:p>
    <w:p w:rsidR="00B91578" w:rsidRDefault="00B91578" w:rsidP="00921F8E"/>
    <w:p w:rsidR="00B91578" w:rsidRDefault="00B91578" w:rsidP="00921F8E">
      <w:r w:rsidRPr="00B91578">
        <w:fldChar w:fldCharType="begin"/>
      </w:r>
      <w:r w:rsidRPr="00B91578">
        <w:instrText xml:space="preserve"> AUTONUM  </w:instrText>
      </w:r>
      <w:r w:rsidRPr="00B91578">
        <w:fldChar w:fldCharType="end"/>
      </w:r>
      <w:r>
        <w:tab/>
        <w:t>Under topic 4</w:t>
      </w:r>
      <w:r w:rsidR="00084C5D">
        <w:t>,</w:t>
      </w:r>
      <w:r>
        <w:t xml:space="preserve"> “</w:t>
      </w:r>
      <w:r w:rsidRPr="00B91578">
        <w:t>Showcase of National initiatives, strategies and best practices</w:t>
      </w:r>
      <w:r>
        <w:t>”</w:t>
      </w:r>
      <w:r w:rsidR="00084C5D">
        <w:t>,</w:t>
      </w:r>
      <w:r>
        <w:t xml:space="preserve"> international speakers presented the current regulation and national policies in the field of PSI in the following countries: </w:t>
      </w:r>
      <w:r w:rsidR="00084C5D">
        <w:t xml:space="preserve"> </w:t>
      </w:r>
      <w:r>
        <w:t xml:space="preserve">Argentina, Brazil, France, Kenya, Italy, Japan, Russian Federation, Senegal, </w:t>
      </w:r>
      <w:r w:rsidR="00084C5D">
        <w:t xml:space="preserve">and the </w:t>
      </w:r>
      <w:r>
        <w:t xml:space="preserve">United States of America.  Presentations provided concrete examples </w:t>
      </w:r>
      <w:r w:rsidR="008209D9">
        <w:t>of national policies and displayed</w:t>
      </w:r>
      <w:r>
        <w:t xml:space="preserve"> the high degree of d</w:t>
      </w:r>
      <w:r w:rsidR="00BE70E5">
        <w:t>ifference among national approaches</w:t>
      </w:r>
      <w:r w:rsidR="008209D9">
        <w:t xml:space="preserve">.  This session highlighted that most developing and least-developed </w:t>
      </w:r>
      <w:r w:rsidR="00084C5D">
        <w:t>c</w:t>
      </w:r>
      <w:r w:rsidR="008209D9">
        <w:t xml:space="preserve">ountries have not yet addressed the issue of PSI and </w:t>
      </w:r>
      <w:r w:rsidR="00084C5D">
        <w:t>c</w:t>
      </w:r>
      <w:r w:rsidR="008209D9">
        <w:t xml:space="preserve">opyright from a national policy perspective.    </w:t>
      </w:r>
      <w:r>
        <w:t xml:space="preserve"> </w:t>
      </w:r>
    </w:p>
    <w:p w:rsidR="00B91578" w:rsidRDefault="00B91578" w:rsidP="00921F8E"/>
    <w:p w:rsidR="00D4477E" w:rsidRDefault="00D4477E" w:rsidP="00921F8E"/>
    <w:p w:rsidR="00D4477E" w:rsidRDefault="00D4477E" w:rsidP="00921F8E"/>
    <w:p w:rsidR="00D4477E" w:rsidRDefault="00D4477E" w:rsidP="00D4477E">
      <w:pPr>
        <w:pStyle w:val="Endofdocument-Annex"/>
      </w:pPr>
      <w:r>
        <w:t>[End of Annex and of document]</w:t>
      </w:r>
    </w:p>
    <w:sectPr w:rsidR="00D4477E" w:rsidSect="0035776B">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2D" w:rsidRDefault="007A6B2D" w:rsidP="00CE780C">
      <w:r>
        <w:separator/>
      </w:r>
    </w:p>
  </w:endnote>
  <w:endnote w:type="continuationSeparator" w:id="0">
    <w:p w:rsidR="007A6B2D" w:rsidRDefault="007A6B2D" w:rsidP="00CE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96165B">
    <w:pPr>
      <w:pStyle w:val="Footer"/>
      <w:jc w:val="right"/>
    </w:pPr>
  </w:p>
  <w:p w:rsidR="00372DE4" w:rsidRDefault="00372DE4" w:rsidP="00961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403688">
    <w:pPr>
      <w:pStyle w:val="Footer"/>
      <w:jc w:val="right"/>
    </w:pPr>
  </w:p>
  <w:p w:rsidR="00372DE4" w:rsidRDefault="00372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96165B">
    <w:pPr>
      <w:pStyle w:val="Footer"/>
      <w:jc w:val="right"/>
    </w:pPr>
  </w:p>
  <w:p w:rsidR="00372DE4" w:rsidRDefault="00372DE4" w:rsidP="009616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403688">
    <w:pPr>
      <w:pStyle w:val="Footer"/>
      <w:jc w:val="right"/>
    </w:pPr>
  </w:p>
  <w:p w:rsidR="00372DE4" w:rsidRDefault="00372D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2D" w:rsidRDefault="007A6B2D" w:rsidP="00CE780C">
      <w:r>
        <w:separator/>
      </w:r>
    </w:p>
  </w:footnote>
  <w:footnote w:type="continuationSeparator" w:id="0">
    <w:p w:rsidR="007A6B2D" w:rsidRDefault="007A6B2D" w:rsidP="00CE780C">
      <w:r>
        <w:continuationSeparator/>
      </w:r>
    </w:p>
  </w:footnote>
  <w:footnote w:id="1">
    <w:p w:rsidR="00372DE4" w:rsidRDefault="00372DE4" w:rsidP="00F34508">
      <w:pPr>
        <w:pStyle w:val="FootnoteText"/>
      </w:pPr>
      <w:r>
        <w:rPr>
          <w:rStyle w:val="FootnoteReference"/>
        </w:rPr>
        <w:footnoteRef/>
      </w:r>
      <w:r>
        <w:t xml:space="preserve"> </w:t>
      </w:r>
      <w:hyperlink r:id="rId1" w:history="1">
        <w:r w:rsidRPr="00886776">
          <w:rPr>
            <w:rStyle w:val="Hyperlink"/>
          </w:rPr>
          <w:t>https://www.wipo.int/meetings/en/doc_details.jsp?doc_id=281039</w:t>
        </w:r>
      </w:hyperlink>
      <w:r>
        <w:t xml:space="preserve"> </w:t>
      </w:r>
    </w:p>
  </w:footnote>
  <w:footnote w:id="2">
    <w:p w:rsidR="00372DE4" w:rsidRPr="00C57D2D" w:rsidRDefault="00372DE4">
      <w:pPr>
        <w:pStyle w:val="FootnoteText"/>
      </w:pPr>
      <w:r>
        <w:rPr>
          <w:rStyle w:val="FootnoteReference"/>
        </w:rPr>
        <w:footnoteRef/>
      </w:r>
      <w:r>
        <w:t xml:space="preserve"> </w:t>
      </w:r>
      <w:hyperlink r:id="rId2" w:history="1">
        <w:r w:rsidRPr="001448CD">
          <w:rPr>
            <w:rStyle w:val="Hyperlink"/>
          </w:rPr>
          <w:t>https://www.wipo.int/meetings/en/doc_details.jsp?doc_id=436951</w:t>
        </w:r>
      </w:hyperlink>
      <w:r>
        <w:t xml:space="preserve"> </w:t>
      </w:r>
    </w:p>
  </w:footnote>
  <w:footnote w:id="3">
    <w:p w:rsidR="00372DE4" w:rsidRDefault="00372DE4">
      <w:pPr>
        <w:pStyle w:val="FootnoteText"/>
      </w:pPr>
      <w:r>
        <w:rPr>
          <w:rStyle w:val="FootnoteReference"/>
        </w:rPr>
        <w:footnoteRef/>
      </w:r>
      <w:r>
        <w:t xml:space="preserve"> </w:t>
      </w:r>
      <w:hyperlink r:id="rId3" w:history="1">
        <w:r w:rsidRPr="001448CD">
          <w:rPr>
            <w:rStyle w:val="Hyperlink"/>
          </w:rPr>
          <w:t>https://www.wipo.int/meetings/en/details.jsp?meeting_id=52886</w:t>
        </w:r>
      </w:hyperlink>
      <w:r>
        <w:t xml:space="preserve"> </w:t>
      </w:r>
    </w:p>
  </w:footnote>
  <w:footnote w:id="4">
    <w:p w:rsidR="00372DE4" w:rsidRDefault="00372DE4">
      <w:pPr>
        <w:pStyle w:val="FootnoteText"/>
      </w:pPr>
      <w:r>
        <w:rPr>
          <w:rStyle w:val="FootnoteReference"/>
        </w:rPr>
        <w:footnoteRef/>
      </w:r>
      <w:r>
        <w:t xml:space="preserve"> </w:t>
      </w:r>
      <w:hyperlink r:id="rId4" w:history="1">
        <w:r w:rsidRPr="001448CD">
          <w:rPr>
            <w:rStyle w:val="Hyperlink"/>
          </w:rPr>
          <w:t>https://www.wipo.int/tools/en/disclaim.html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96165B">
    <w:pPr>
      <w:pStyle w:val="Header"/>
      <w:jc w:val="right"/>
    </w:pPr>
    <w:r>
      <w:t>CDIP/20/3</w:t>
    </w:r>
  </w:p>
  <w:p w:rsidR="00372DE4" w:rsidRDefault="00372DE4" w:rsidP="0096165B">
    <w:pPr>
      <w:pStyle w:val="Header"/>
      <w:jc w:val="right"/>
      <w:rPr>
        <w:noProof/>
      </w:rPr>
    </w:pPr>
    <w:r>
      <w:t xml:space="preserve">Annex, page </w:t>
    </w:r>
    <w:r>
      <w:fldChar w:fldCharType="begin"/>
    </w:r>
    <w:r>
      <w:instrText xml:space="preserve"> PAGE   \* MERGEFORMAT </w:instrText>
    </w:r>
    <w:r>
      <w:fldChar w:fldCharType="separate"/>
    </w:r>
    <w:r w:rsidR="00B41A8A">
      <w:rPr>
        <w:noProof/>
      </w:rPr>
      <w:t>3</w:t>
    </w:r>
    <w:r>
      <w:rPr>
        <w:noProof/>
      </w:rPr>
      <w:fldChar w:fldCharType="end"/>
    </w:r>
  </w:p>
  <w:p w:rsidR="00372DE4" w:rsidRDefault="00372DE4" w:rsidP="0096165B">
    <w:pPr>
      <w:pStyle w:val="Header"/>
      <w:rPr>
        <w:noProof/>
      </w:rPr>
    </w:pPr>
  </w:p>
  <w:p w:rsidR="00372DE4" w:rsidRDefault="00372DE4" w:rsidP="00961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35776B">
    <w:pPr>
      <w:pStyle w:val="Header"/>
      <w:jc w:val="right"/>
    </w:pPr>
    <w:r>
      <w:t>CDIP/20/3</w:t>
    </w:r>
  </w:p>
  <w:p w:rsidR="00372DE4" w:rsidRDefault="00372DE4" w:rsidP="0035776B">
    <w:pPr>
      <w:pStyle w:val="Header"/>
      <w:jc w:val="right"/>
      <w:rPr>
        <w:noProof/>
      </w:rPr>
    </w:pPr>
    <w:r>
      <w:t xml:space="preserve">Annex, page </w:t>
    </w:r>
    <w:r>
      <w:fldChar w:fldCharType="begin"/>
    </w:r>
    <w:r>
      <w:instrText xml:space="preserve"> PAGE   \* MERGEFORMAT </w:instrText>
    </w:r>
    <w:r>
      <w:fldChar w:fldCharType="separate"/>
    </w:r>
    <w:r w:rsidR="00B41A8A">
      <w:rPr>
        <w:noProof/>
      </w:rPr>
      <w:t>3</w:t>
    </w:r>
    <w:r>
      <w:rPr>
        <w:noProof/>
      </w:rPr>
      <w:fldChar w:fldCharType="end"/>
    </w:r>
  </w:p>
  <w:p w:rsidR="00372DE4" w:rsidRDefault="00372DE4">
    <w:pPr>
      <w:pStyle w:val="Header"/>
      <w:rPr>
        <w:noProof/>
      </w:rPr>
    </w:pPr>
  </w:p>
  <w:p w:rsidR="00372DE4" w:rsidRDefault="00372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96165B">
    <w:pPr>
      <w:pStyle w:val="Header"/>
      <w:jc w:val="right"/>
    </w:pPr>
    <w:r>
      <w:t>C</w:t>
    </w:r>
    <w:r w:rsidR="00850F50">
      <w:t>DIP/24/6</w:t>
    </w:r>
  </w:p>
  <w:p w:rsidR="00372DE4" w:rsidRDefault="00372DE4" w:rsidP="0096165B">
    <w:pPr>
      <w:pStyle w:val="Header"/>
      <w:jc w:val="right"/>
      <w:rPr>
        <w:noProof/>
      </w:rPr>
    </w:pPr>
    <w:r>
      <w:t xml:space="preserve">Annex, page </w:t>
    </w:r>
    <w:r>
      <w:fldChar w:fldCharType="begin"/>
    </w:r>
    <w:r>
      <w:instrText xml:space="preserve"> PAGE   \* MERGEFORMAT </w:instrText>
    </w:r>
    <w:r>
      <w:fldChar w:fldCharType="separate"/>
    </w:r>
    <w:r w:rsidR="00337977">
      <w:rPr>
        <w:noProof/>
      </w:rPr>
      <w:t>2</w:t>
    </w:r>
    <w:r>
      <w:rPr>
        <w:noProof/>
      </w:rPr>
      <w:fldChar w:fldCharType="end"/>
    </w:r>
  </w:p>
  <w:p w:rsidR="00372DE4" w:rsidRDefault="00372DE4" w:rsidP="0096165B">
    <w:pPr>
      <w:pStyle w:val="Header"/>
      <w:rPr>
        <w:noProof/>
      </w:rPr>
    </w:pPr>
  </w:p>
  <w:p w:rsidR="00372DE4" w:rsidRDefault="00372DE4" w:rsidP="009616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35776B">
    <w:pPr>
      <w:pStyle w:val="Header"/>
      <w:jc w:val="right"/>
    </w:pPr>
    <w:r>
      <w:t>C</w:t>
    </w:r>
    <w:r w:rsidR="00850F50">
      <w:t>DIP/24/6</w:t>
    </w:r>
  </w:p>
  <w:p w:rsidR="00372DE4" w:rsidRDefault="00372DE4" w:rsidP="0035776B">
    <w:pPr>
      <w:pStyle w:val="Header"/>
      <w:jc w:val="right"/>
      <w:rPr>
        <w:noProof/>
      </w:rPr>
    </w:pPr>
    <w:r>
      <w:t xml:space="preserve">Annex, page </w:t>
    </w:r>
    <w:r>
      <w:fldChar w:fldCharType="begin"/>
    </w:r>
    <w:r>
      <w:instrText xml:space="preserve"> PAGE   \* MERGEFORMAT </w:instrText>
    </w:r>
    <w:r>
      <w:fldChar w:fldCharType="separate"/>
    </w:r>
    <w:r w:rsidR="007C731E">
      <w:rPr>
        <w:noProof/>
      </w:rPr>
      <w:t>2</w:t>
    </w:r>
    <w:r>
      <w:rPr>
        <w:noProof/>
      </w:rPr>
      <w:fldChar w:fldCharType="end"/>
    </w:r>
  </w:p>
  <w:p w:rsidR="00372DE4" w:rsidRDefault="00372DE4">
    <w:pPr>
      <w:pStyle w:val="Header"/>
      <w:rPr>
        <w:noProof/>
      </w:rPr>
    </w:pPr>
  </w:p>
  <w:p w:rsidR="00372DE4" w:rsidRDefault="00372D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E4" w:rsidRDefault="00372DE4" w:rsidP="0035776B">
    <w:pPr>
      <w:pStyle w:val="Header"/>
      <w:jc w:val="right"/>
    </w:pPr>
    <w:r>
      <w:t>CDIP/24/</w:t>
    </w:r>
    <w:r w:rsidR="00CB04F3">
      <w:t>6</w:t>
    </w:r>
  </w:p>
  <w:p w:rsidR="00372DE4" w:rsidRDefault="00372DE4" w:rsidP="0035776B">
    <w:pPr>
      <w:pStyle w:val="Header"/>
      <w:jc w:val="right"/>
    </w:pPr>
    <w:r>
      <w:t>ANNEX</w:t>
    </w:r>
  </w:p>
  <w:p w:rsidR="00372DE4" w:rsidRDefault="00372DE4">
    <w:pPr>
      <w:pStyle w:val="Header"/>
    </w:pPr>
  </w:p>
  <w:p w:rsidR="00372DE4" w:rsidRDefault="00372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FFFFFF89"/>
    <w:multiLevelType w:val="singleLevel"/>
    <w:tmpl w:val="87868D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718E5"/>
    <w:multiLevelType w:val="hybridMultilevel"/>
    <w:tmpl w:val="5ADC3326"/>
    <w:lvl w:ilvl="0" w:tplc="DDB63F3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1B586A"/>
    <w:multiLevelType w:val="hybridMultilevel"/>
    <w:tmpl w:val="693C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237AE"/>
    <w:multiLevelType w:val="hybridMultilevel"/>
    <w:tmpl w:val="741854E4"/>
    <w:lvl w:ilvl="0" w:tplc="9D88E4F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AF3BD1"/>
    <w:multiLevelType w:val="hybridMultilevel"/>
    <w:tmpl w:val="16AAF416"/>
    <w:lvl w:ilvl="0" w:tplc="DDB63F3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BB84039"/>
    <w:multiLevelType w:val="hybridMultilevel"/>
    <w:tmpl w:val="0E4245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A57B8"/>
    <w:multiLevelType w:val="hybridMultilevel"/>
    <w:tmpl w:val="FFB67B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B01170A"/>
    <w:multiLevelType w:val="hybridMultilevel"/>
    <w:tmpl w:val="B7D88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3"/>
  </w:num>
  <w:num w:numId="4">
    <w:abstractNumId w:val="10"/>
  </w:num>
  <w:num w:numId="5">
    <w:abstractNumId w:val="0"/>
  </w:num>
  <w:num w:numId="6">
    <w:abstractNumId w:val="9"/>
  </w:num>
  <w:num w:numId="7">
    <w:abstractNumId w:val="4"/>
  </w:num>
  <w:num w:numId="8">
    <w:abstractNumId w:val="12"/>
  </w:num>
  <w:num w:numId="9">
    <w:abstractNumId w:val="5"/>
  </w:num>
  <w:num w:numId="10">
    <w:abstractNumId w:val="11"/>
  </w:num>
  <w:num w:numId="11">
    <w:abstractNumId w:val="14"/>
  </w:num>
  <w:num w:numId="12">
    <w:abstractNumId w:val="1"/>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B2"/>
    <w:rsid w:val="00002F0C"/>
    <w:rsid w:val="000032DC"/>
    <w:rsid w:val="00013BBB"/>
    <w:rsid w:val="00021EB1"/>
    <w:rsid w:val="000258B2"/>
    <w:rsid w:val="00031241"/>
    <w:rsid w:val="00040D0D"/>
    <w:rsid w:val="00067027"/>
    <w:rsid w:val="00084C5D"/>
    <w:rsid w:val="00090AFC"/>
    <w:rsid w:val="000A4F63"/>
    <w:rsid w:val="000E3651"/>
    <w:rsid w:val="000F5E56"/>
    <w:rsid w:val="00105881"/>
    <w:rsid w:val="0011045B"/>
    <w:rsid w:val="00124528"/>
    <w:rsid w:val="0015663C"/>
    <w:rsid w:val="001651C7"/>
    <w:rsid w:val="0017135C"/>
    <w:rsid w:val="0018039F"/>
    <w:rsid w:val="001813D3"/>
    <w:rsid w:val="001A04BF"/>
    <w:rsid w:val="001A4693"/>
    <w:rsid w:val="001B66B6"/>
    <w:rsid w:val="001C3017"/>
    <w:rsid w:val="001D0EA3"/>
    <w:rsid w:val="001D3D85"/>
    <w:rsid w:val="001E3855"/>
    <w:rsid w:val="00201CF4"/>
    <w:rsid w:val="002070F1"/>
    <w:rsid w:val="00210C2C"/>
    <w:rsid w:val="00216C33"/>
    <w:rsid w:val="00236E25"/>
    <w:rsid w:val="00240CF8"/>
    <w:rsid w:val="00243370"/>
    <w:rsid w:val="0025257C"/>
    <w:rsid w:val="00263EA7"/>
    <w:rsid w:val="0027716F"/>
    <w:rsid w:val="00283E7A"/>
    <w:rsid w:val="00294B20"/>
    <w:rsid w:val="002D7971"/>
    <w:rsid w:val="002D79EA"/>
    <w:rsid w:val="002F01D4"/>
    <w:rsid w:val="00314271"/>
    <w:rsid w:val="00327E37"/>
    <w:rsid w:val="003322BF"/>
    <w:rsid w:val="003357DF"/>
    <w:rsid w:val="003357FC"/>
    <w:rsid w:val="00337977"/>
    <w:rsid w:val="003547FC"/>
    <w:rsid w:val="0035776B"/>
    <w:rsid w:val="00361AC7"/>
    <w:rsid w:val="00363E42"/>
    <w:rsid w:val="003663B5"/>
    <w:rsid w:val="00372DE4"/>
    <w:rsid w:val="003807B6"/>
    <w:rsid w:val="00381FA8"/>
    <w:rsid w:val="00384D91"/>
    <w:rsid w:val="003B1896"/>
    <w:rsid w:val="003B21D5"/>
    <w:rsid w:val="003B2C1E"/>
    <w:rsid w:val="003B7621"/>
    <w:rsid w:val="003D4F43"/>
    <w:rsid w:val="003E1A75"/>
    <w:rsid w:val="00400D26"/>
    <w:rsid w:val="00403688"/>
    <w:rsid w:val="004104B6"/>
    <w:rsid w:val="0041399C"/>
    <w:rsid w:val="00417745"/>
    <w:rsid w:val="004266AF"/>
    <w:rsid w:val="00431118"/>
    <w:rsid w:val="004435BC"/>
    <w:rsid w:val="004443DD"/>
    <w:rsid w:val="00447EC7"/>
    <w:rsid w:val="0045460F"/>
    <w:rsid w:val="00462B6A"/>
    <w:rsid w:val="004640A7"/>
    <w:rsid w:val="004746C8"/>
    <w:rsid w:val="00484A41"/>
    <w:rsid w:val="004A3ADA"/>
    <w:rsid w:val="004C09BC"/>
    <w:rsid w:val="004D73CC"/>
    <w:rsid w:val="005000BF"/>
    <w:rsid w:val="00505F34"/>
    <w:rsid w:val="00511524"/>
    <w:rsid w:val="00515AE2"/>
    <w:rsid w:val="00520EBC"/>
    <w:rsid w:val="005319CF"/>
    <w:rsid w:val="00534261"/>
    <w:rsid w:val="0054136C"/>
    <w:rsid w:val="005461EE"/>
    <w:rsid w:val="00550AE3"/>
    <w:rsid w:val="005724D1"/>
    <w:rsid w:val="0057257E"/>
    <w:rsid w:val="00573A62"/>
    <w:rsid w:val="00574995"/>
    <w:rsid w:val="005A413D"/>
    <w:rsid w:val="005C44D1"/>
    <w:rsid w:val="005D6D6A"/>
    <w:rsid w:val="005E3102"/>
    <w:rsid w:val="005E4D6F"/>
    <w:rsid w:val="005E615C"/>
    <w:rsid w:val="005F000F"/>
    <w:rsid w:val="005F1E24"/>
    <w:rsid w:val="005F7DC3"/>
    <w:rsid w:val="00613E06"/>
    <w:rsid w:val="006172D6"/>
    <w:rsid w:val="00632D80"/>
    <w:rsid w:val="006440EE"/>
    <w:rsid w:val="0066305A"/>
    <w:rsid w:val="00667322"/>
    <w:rsid w:val="0067326F"/>
    <w:rsid w:val="00686A33"/>
    <w:rsid w:val="006A336D"/>
    <w:rsid w:val="006A629D"/>
    <w:rsid w:val="006B2F04"/>
    <w:rsid w:val="006B6D66"/>
    <w:rsid w:val="006D15F5"/>
    <w:rsid w:val="006E08D0"/>
    <w:rsid w:val="006E6844"/>
    <w:rsid w:val="006F1401"/>
    <w:rsid w:val="006F467A"/>
    <w:rsid w:val="006F5434"/>
    <w:rsid w:val="007075FD"/>
    <w:rsid w:val="00707FC5"/>
    <w:rsid w:val="0073292E"/>
    <w:rsid w:val="00735005"/>
    <w:rsid w:val="00741B70"/>
    <w:rsid w:val="00780621"/>
    <w:rsid w:val="00782C3B"/>
    <w:rsid w:val="007872E0"/>
    <w:rsid w:val="00792FFF"/>
    <w:rsid w:val="00794F88"/>
    <w:rsid w:val="007A2563"/>
    <w:rsid w:val="007A6B2D"/>
    <w:rsid w:val="007B240C"/>
    <w:rsid w:val="007C3BD3"/>
    <w:rsid w:val="007C48C4"/>
    <w:rsid w:val="007C4BEF"/>
    <w:rsid w:val="007C4C4D"/>
    <w:rsid w:val="007C731E"/>
    <w:rsid w:val="007D53C7"/>
    <w:rsid w:val="007E634B"/>
    <w:rsid w:val="00804DB7"/>
    <w:rsid w:val="008209D9"/>
    <w:rsid w:val="00826E53"/>
    <w:rsid w:val="00826EED"/>
    <w:rsid w:val="00834074"/>
    <w:rsid w:val="008353EE"/>
    <w:rsid w:val="00850F50"/>
    <w:rsid w:val="008801F4"/>
    <w:rsid w:val="0088424A"/>
    <w:rsid w:val="0089783D"/>
    <w:rsid w:val="008F035B"/>
    <w:rsid w:val="009057B6"/>
    <w:rsid w:val="00912430"/>
    <w:rsid w:val="009152EC"/>
    <w:rsid w:val="009162B8"/>
    <w:rsid w:val="00916381"/>
    <w:rsid w:val="00921F8E"/>
    <w:rsid w:val="009273B6"/>
    <w:rsid w:val="0094234B"/>
    <w:rsid w:val="00952477"/>
    <w:rsid w:val="0096165B"/>
    <w:rsid w:val="00961AEA"/>
    <w:rsid w:val="0096740B"/>
    <w:rsid w:val="00981682"/>
    <w:rsid w:val="00990653"/>
    <w:rsid w:val="009B3437"/>
    <w:rsid w:val="009B3791"/>
    <w:rsid w:val="009C5A1E"/>
    <w:rsid w:val="009D1C9C"/>
    <w:rsid w:val="009E4DC8"/>
    <w:rsid w:val="009F0A5A"/>
    <w:rsid w:val="009F5FE9"/>
    <w:rsid w:val="00A01272"/>
    <w:rsid w:val="00A10ED5"/>
    <w:rsid w:val="00A233DD"/>
    <w:rsid w:val="00A4035A"/>
    <w:rsid w:val="00A43CA5"/>
    <w:rsid w:val="00A549A9"/>
    <w:rsid w:val="00A70BD8"/>
    <w:rsid w:val="00A72782"/>
    <w:rsid w:val="00A76C04"/>
    <w:rsid w:val="00A83A81"/>
    <w:rsid w:val="00AA1C9A"/>
    <w:rsid w:val="00AA4496"/>
    <w:rsid w:val="00AC1C78"/>
    <w:rsid w:val="00AC5E10"/>
    <w:rsid w:val="00AD3113"/>
    <w:rsid w:val="00AE5095"/>
    <w:rsid w:val="00AE6FD7"/>
    <w:rsid w:val="00AF1AA3"/>
    <w:rsid w:val="00AF7AFE"/>
    <w:rsid w:val="00B1197F"/>
    <w:rsid w:val="00B241C2"/>
    <w:rsid w:val="00B41A8A"/>
    <w:rsid w:val="00B66F1C"/>
    <w:rsid w:val="00B74D37"/>
    <w:rsid w:val="00B77973"/>
    <w:rsid w:val="00B91578"/>
    <w:rsid w:val="00B9463F"/>
    <w:rsid w:val="00BA2A0E"/>
    <w:rsid w:val="00BA49AF"/>
    <w:rsid w:val="00BB4A58"/>
    <w:rsid w:val="00BD023C"/>
    <w:rsid w:val="00BD3180"/>
    <w:rsid w:val="00BE41EF"/>
    <w:rsid w:val="00BE65D0"/>
    <w:rsid w:val="00BE70E5"/>
    <w:rsid w:val="00C04B07"/>
    <w:rsid w:val="00C05DB9"/>
    <w:rsid w:val="00C554EC"/>
    <w:rsid w:val="00C57D2D"/>
    <w:rsid w:val="00C80725"/>
    <w:rsid w:val="00C85DC2"/>
    <w:rsid w:val="00C939D7"/>
    <w:rsid w:val="00C960C4"/>
    <w:rsid w:val="00CA5457"/>
    <w:rsid w:val="00CB04F3"/>
    <w:rsid w:val="00CB36F0"/>
    <w:rsid w:val="00CC59AA"/>
    <w:rsid w:val="00CC7209"/>
    <w:rsid w:val="00CD0E3A"/>
    <w:rsid w:val="00CD6642"/>
    <w:rsid w:val="00CE48E6"/>
    <w:rsid w:val="00CE780C"/>
    <w:rsid w:val="00D02C4F"/>
    <w:rsid w:val="00D05CA4"/>
    <w:rsid w:val="00D11415"/>
    <w:rsid w:val="00D4477E"/>
    <w:rsid w:val="00D449FB"/>
    <w:rsid w:val="00D77281"/>
    <w:rsid w:val="00D84573"/>
    <w:rsid w:val="00D8460D"/>
    <w:rsid w:val="00D91AAF"/>
    <w:rsid w:val="00DA3DC8"/>
    <w:rsid w:val="00DB0FDF"/>
    <w:rsid w:val="00DB56FB"/>
    <w:rsid w:val="00DB71BB"/>
    <w:rsid w:val="00DD0653"/>
    <w:rsid w:val="00DD1AD2"/>
    <w:rsid w:val="00E01C6A"/>
    <w:rsid w:val="00E1437E"/>
    <w:rsid w:val="00E324DE"/>
    <w:rsid w:val="00E413B0"/>
    <w:rsid w:val="00E469A8"/>
    <w:rsid w:val="00E55216"/>
    <w:rsid w:val="00E5532B"/>
    <w:rsid w:val="00E746D9"/>
    <w:rsid w:val="00E939EF"/>
    <w:rsid w:val="00EA2D78"/>
    <w:rsid w:val="00EC1391"/>
    <w:rsid w:val="00ED04CE"/>
    <w:rsid w:val="00ED6951"/>
    <w:rsid w:val="00EE17DD"/>
    <w:rsid w:val="00EE51B7"/>
    <w:rsid w:val="00EE759B"/>
    <w:rsid w:val="00F00CA7"/>
    <w:rsid w:val="00F14332"/>
    <w:rsid w:val="00F34233"/>
    <w:rsid w:val="00F34508"/>
    <w:rsid w:val="00F41835"/>
    <w:rsid w:val="00F472C8"/>
    <w:rsid w:val="00F638AE"/>
    <w:rsid w:val="00F810A2"/>
    <w:rsid w:val="00F83B0D"/>
    <w:rsid w:val="00F84EB1"/>
    <w:rsid w:val="00F87B22"/>
    <w:rsid w:val="00FA06F2"/>
    <w:rsid w:val="00FC427C"/>
    <w:rsid w:val="00FD3571"/>
    <w:rsid w:val="00FF1B59"/>
    <w:rsid w:val="00FF2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435C8C0-72C6-4411-B32E-D72C81B5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B2"/>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0258B2"/>
    <w:pPr>
      <w:ind w:left="5534"/>
    </w:pPr>
  </w:style>
  <w:style w:type="character" w:customStyle="1" w:styleId="Endofdocument-AnnexChar">
    <w:name w:val="[End of document - Annex] Char"/>
    <w:link w:val="Endofdocument-Annex"/>
    <w:rsid w:val="000258B2"/>
    <w:rPr>
      <w:rFonts w:ascii="Arial" w:eastAsia="SimSun" w:hAnsi="Arial" w:cs="Arial"/>
      <w:sz w:val="22"/>
      <w:lang w:eastAsia="zh-CN"/>
    </w:rPr>
  </w:style>
  <w:style w:type="character" w:customStyle="1" w:styleId="ONUMFSChar">
    <w:name w:val="ONUM FS Char"/>
    <w:basedOn w:val="DefaultParagraphFont"/>
    <w:link w:val="ONUMFS"/>
    <w:rsid w:val="000258B2"/>
    <w:rPr>
      <w:rFonts w:ascii="Arial" w:hAnsi="Arial" w:cs="Arial"/>
      <w:sz w:val="22"/>
    </w:rPr>
  </w:style>
  <w:style w:type="paragraph" w:styleId="BalloonText">
    <w:name w:val="Balloon Text"/>
    <w:basedOn w:val="Normal"/>
    <w:link w:val="BalloonTextChar"/>
    <w:rsid w:val="000258B2"/>
    <w:rPr>
      <w:rFonts w:ascii="Tahoma" w:hAnsi="Tahoma" w:cs="Tahoma"/>
      <w:sz w:val="16"/>
      <w:szCs w:val="16"/>
    </w:rPr>
  </w:style>
  <w:style w:type="character" w:customStyle="1" w:styleId="BalloonTextChar">
    <w:name w:val="Balloon Text Char"/>
    <w:basedOn w:val="DefaultParagraphFont"/>
    <w:link w:val="BalloonText"/>
    <w:rsid w:val="000258B2"/>
    <w:rPr>
      <w:rFonts w:ascii="Tahoma" w:eastAsia="SimSun" w:hAnsi="Tahoma" w:cs="Tahoma"/>
      <w:sz w:val="16"/>
      <w:szCs w:val="16"/>
      <w:lang w:eastAsia="zh-CN"/>
    </w:rPr>
  </w:style>
  <w:style w:type="paragraph" w:styleId="ListParagraph">
    <w:name w:val="List Paragraph"/>
    <w:basedOn w:val="Normal"/>
    <w:uiPriority w:val="34"/>
    <w:qFormat/>
    <w:rsid w:val="004640A7"/>
    <w:pPr>
      <w:ind w:left="720"/>
      <w:contextualSpacing/>
    </w:pPr>
  </w:style>
  <w:style w:type="character" w:styleId="Hyperlink">
    <w:name w:val="Hyperlink"/>
    <w:basedOn w:val="DefaultParagraphFont"/>
    <w:uiPriority w:val="99"/>
    <w:rsid w:val="005724D1"/>
    <w:rPr>
      <w:color w:val="0000FF" w:themeColor="hyperlink"/>
      <w:u w:val="single"/>
    </w:rPr>
  </w:style>
  <w:style w:type="paragraph" w:styleId="ListBullet">
    <w:name w:val="List Bullet"/>
    <w:basedOn w:val="Normal"/>
    <w:rsid w:val="00363E42"/>
    <w:pPr>
      <w:numPr>
        <w:numId w:val="12"/>
      </w:numPr>
      <w:contextualSpacing/>
    </w:pPr>
  </w:style>
  <w:style w:type="character" w:customStyle="1" w:styleId="FootnoteTextChar">
    <w:name w:val="Footnote Text Char"/>
    <w:basedOn w:val="DefaultParagraphFont"/>
    <w:link w:val="FootnoteText"/>
    <w:uiPriority w:val="99"/>
    <w:semiHidden/>
    <w:rsid w:val="00CE780C"/>
    <w:rPr>
      <w:rFonts w:ascii="Arial" w:eastAsia="SimSun" w:hAnsi="Arial" w:cs="Arial"/>
      <w:sz w:val="18"/>
      <w:lang w:eastAsia="zh-CN"/>
    </w:rPr>
  </w:style>
  <w:style w:type="character" w:styleId="FootnoteReference">
    <w:name w:val="footnote reference"/>
    <w:basedOn w:val="DefaultParagraphFont"/>
    <w:uiPriority w:val="99"/>
    <w:unhideWhenUsed/>
    <w:rsid w:val="00CE780C"/>
    <w:rPr>
      <w:vertAlign w:val="superscript"/>
    </w:rPr>
  </w:style>
  <w:style w:type="character" w:styleId="Strong">
    <w:name w:val="Strong"/>
    <w:basedOn w:val="DefaultParagraphFont"/>
    <w:uiPriority w:val="22"/>
    <w:qFormat/>
    <w:rsid w:val="00CE780C"/>
    <w:rPr>
      <w:b/>
      <w:bCs/>
    </w:rPr>
  </w:style>
  <w:style w:type="character" w:customStyle="1" w:styleId="apple-converted-space">
    <w:name w:val="apple-converted-space"/>
    <w:basedOn w:val="DefaultParagraphFont"/>
    <w:rsid w:val="00C939D7"/>
  </w:style>
  <w:style w:type="character" w:customStyle="1" w:styleId="FooterChar">
    <w:name w:val="Footer Char"/>
    <w:basedOn w:val="DefaultParagraphFont"/>
    <w:link w:val="Footer"/>
    <w:uiPriority w:val="99"/>
    <w:rsid w:val="00D05CA4"/>
    <w:rPr>
      <w:rFonts w:ascii="Arial" w:eastAsia="SimSun" w:hAnsi="Arial" w:cs="Arial"/>
      <w:sz w:val="22"/>
      <w:lang w:eastAsia="zh-CN"/>
    </w:rPr>
  </w:style>
  <w:style w:type="character" w:styleId="FollowedHyperlink">
    <w:name w:val="FollowedHyperlink"/>
    <w:basedOn w:val="DefaultParagraphFont"/>
    <w:semiHidden/>
    <w:unhideWhenUsed/>
    <w:rsid w:val="00A10E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72171">
      <w:bodyDiv w:val="1"/>
      <w:marLeft w:val="0"/>
      <w:marRight w:val="0"/>
      <w:marTop w:val="0"/>
      <w:marBottom w:val="0"/>
      <w:divBdr>
        <w:top w:val="none" w:sz="0" w:space="0" w:color="auto"/>
        <w:left w:val="none" w:sz="0" w:space="0" w:color="auto"/>
        <w:bottom w:val="none" w:sz="0" w:space="0" w:color="auto"/>
        <w:right w:val="none" w:sz="0" w:space="0" w:color="auto"/>
      </w:divBdr>
    </w:div>
    <w:div w:id="772744662">
      <w:bodyDiv w:val="1"/>
      <w:marLeft w:val="0"/>
      <w:marRight w:val="0"/>
      <w:marTop w:val="0"/>
      <w:marBottom w:val="0"/>
      <w:divBdr>
        <w:top w:val="none" w:sz="0" w:space="0" w:color="auto"/>
        <w:left w:val="none" w:sz="0" w:space="0" w:color="auto"/>
        <w:bottom w:val="none" w:sz="0" w:space="0" w:color="auto"/>
        <w:right w:val="none" w:sz="0" w:space="0" w:color="auto"/>
      </w:divBdr>
    </w:div>
    <w:div w:id="16996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etails.jsp?meeting_id=52886" TargetMode="External"/><Relationship Id="rId2" Type="http://schemas.openxmlformats.org/officeDocument/2006/relationships/hyperlink" Target="https://www.wipo.int/meetings/en/doc_details.jsp?doc_id=436951" TargetMode="External"/><Relationship Id="rId1" Type="http://schemas.openxmlformats.org/officeDocument/2006/relationships/hyperlink" Target="https://www.wipo.int/meetings/en/doc_details.jsp?doc_id=281039" TargetMode="External"/><Relationship Id="rId4" Type="http://schemas.openxmlformats.org/officeDocument/2006/relationships/hyperlink" Target="https://www.wipo.int/tools/en/disclai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DFE16-48B9-4D56-893F-E3161CC2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9629</Characters>
  <Application>Microsoft Office Word</Application>
  <DocSecurity>0</DocSecurity>
  <Lines>195</Lines>
  <Paragraphs>37</Paragraphs>
  <ScaleCrop>false</ScaleCrop>
  <HeadingPairs>
    <vt:vector size="2" baseType="variant">
      <vt:variant>
        <vt:lpstr>Title</vt:lpstr>
      </vt:variant>
      <vt:variant>
        <vt:i4>1</vt:i4>
      </vt:variant>
    </vt:vector>
  </HeadingPairs>
  <TitlesOfParts>
    <vt:vector size="1" baseType="lpstr">
      <vt:lpstr>CDIP/24/6_EN</vt:lpstr>
    </vt:vector>
  </TitlesOfParts>
  <Company>World Intellectual Property Organization</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CDIP/24/6_EN</dc:title>
  <dc:subject>Wipo Templates</dc:subject>
  <dc:creator>CERBARI Mihaela</dc:creator>
  <cp:keywords>FOR OFFICIAL USE ONLY</cp:keywords>
  <cp:lastModifiedBy>ESTEVES DOS SANTOS Anabela</cp:lastModifiedBy>
  <cp:revision>3</cp:revision>
  <cp:lastPrinted>2019-09-03T14:12:00Z</cp:lastPrinted>
  <dcterms:created xsi:type="dcterms:W3CDTF">2019-09-03T14:17:00Z</dcterms:created>
  <dcterms:modified xsi:type="dcterms:W3CDTF">2019-09-03T16:05:00Z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d9536f1a-f0f2-482c-93ee-cf29b3d96835</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