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D54B4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D54B48">
              <w:rPr>
                <w:rFonts w:ascii="Arial Black" w:hAnsi="Arial Black"/>
                <w:caps/>
                <w:sz w:val="15"/>
              </w:rPr>
              <w:t>CDIP/20/7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E661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2571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25719">
              <w:rPr>
                <w:rFonts w:ascii="Arial Black" w:hAnsi="Arial Black"/>
                <w:caps/>
                <w:sz w:val="15"/>
              </w:rPr>
              <w:t>October</w:t>
            </w:r>
            <w:r w:rsidR="00D54B48">
              <w:rPr>
                <w:rFonts w:ascii="Arial Black" w:hAnsi="Arial Black"/>
                <w:caps/>
                <w:sz w:val="15"/>
              </w:rPr>
              <w:t xml:space="preserve"> 9</w:t>
            </w:r>
            <w:r w:rsidR="007E6613">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E6613" w:rsidP="008B2CC1">
      <w:pPr>
        <w:rPr>
          <w:b/>
          <w:sz w:val="28"/>
          <w:szCs w:val="28"/>
        </w:rPr>
      </w:pPr>
      <w:r>
        <w:rPr>
          <w:b/>
          <w:sz w:val="28"/>
          <w:szCs w:val="28"/>
        </w:rPr>
        <w:t>Committee on Development and Intellectual Property</w:t>
      </w:r>
    </w:p>
    <w:p w:rsidR="003845C1" w:rsidRDefault="003845C1" w:rsidP="003845C1"/>
    <w:p w:rsidR="003845C1" w:rsidRDefault="003845C1" w:rsidP="003845C1"/>
    <w:p w:rsidR="008B2CC1" w:rsidRPr="003845C1" w:rsidRDefault="00B20FAD" w:rsidP="008B2CC1">
      <w:pPr>
        <w:rPr>
          <w:b/>
          <w:sz w:val="24"/>
          <w:szCs w:val="24"/>
        </w:rPr>
      </w:pPr>
      <w:r>
        <w:rPr>
          <w:b/>
          <w:sz w:val="24"/>
          <w:szCs w:val="24"/>
        </w:rPr>
        <w:t>Twentieth</w:t>
      </w:r>
      <w:r w:rsidR="007E6613">
        <w:rPr>
          <w:b/>
          <w:sz w:val="24"/>
          <w:szCs w:val="24"/>
        </w:rPr>
        <w:t xml:space="preserve"> Session</w:t>
      </w:r>
    </w:p>
    <w:p w:rsidR="008B2CC1" w:rsidRPr="003845C1" w:rsidRDefault="007E6613" w:rsidP="008B2CC1">
      <w:pPr>
        <w:rPr>
          <w:b/>
          <w:sz w:val="24"/>
          <w:szCs w:val="24"/>
        </w:rPr>
      </w:pPr>
      <w:r>
        <w:rPr>
          <w:b/>
          <w:sz w:val="24"/>
          <w:szCs w:val="24"/>
        </w:rPr>
        <w:t xml:space="preserve">Geneva, </w:t>
      </w:r>
      <w:r w:rsidR="00B20FAD">
        <w:rPr>
          <w:b/>
          <w:sz w:val="24"/>
          <w:szCs w:val="24"/>
        </w:rPr>
        <w:t>November 27 to December 1, 2017</w:t>
      </w:r>
    </w:p>
    <w:p w:rsidR="008B2CC1" w:rsidRPr="008B2CC1" w:rsidRDefault="008B2CC1" w:rsidP="008B2CC1"/>
    <w:p w:rsidR="008B2CC1" w:rsidRDefault="008B2CC1" w:rsidP="008B2CC1"/>
    <w:p w:rsidR="007E6613" w:rsidRPr="008B2CC1" w:rsidRDefault="007E6613" w:rsidP="008B2CC1"/>
    <w:p w:rsidR="008B2CC1" w:rsidRPr="008B2CC1" w:rsidRDefault="008B2CC1" w:rsidP="008B2CC1"/>
    <w:p w:rsidR="008B2CC1" w:rsidRPr="003845C1" w:rsidRDefault="00520347" w:rsidP="008B2CC1">
      <w:pPr>
        <w:rPr>
          <w:caps/>
          <w:sz w:val="24"/>
        </w:rPr>
      </w:pPr>
      <w:bookmarkStart w:id="3" w:name="TitleOfDoc"/>
      <w:bookmarkEnd w:id="3"/>
      <w:r>
        <w:rPr>
          <w:caps/>
          <w:sz w:val="24"/>
        </w:rPr>
        <w:t xml:space="preserve">ROADMAP ON Promoting the Usage of the Web Forum Established under the </w:t>
      </w:r>
      <w:r w:rsidRPr="00520347">
        <w:rPr>
          <w:caps/>
          <w:sz w:val="24"/>
        </w:rPr>
        <w:t xml:space="preserve">"Project on Intellectual Property and Technology Transfer: </w:t>
      </w:r>
      <w:r w:rsidR="00D54B48">
        <w:rPr>
          <w:caps/>
          <w:sz w:val="24"/>
        </w:rPr>
        <w:t xml:space="preserve"> </w:t>
      </w:r>
      <w:r w:rsidRPr="00520347">
        <w:rPr>
          <w:caps/>
          <w:sz w:val="24"/>
        </w:rPr>
        <w:t>Commo</w:t>
      </w:r>
      <w:r>
        <w:rPr>
          <w:caps/>
          <w:sz w:val="24"/>
        </w:rPr>
        <w:t>n Challenges-Building Solutions</w:t>
      </w:r>
      <w:r w:rsidRPr="00520347">
        <w:rPr>
          <w:caps/>
          <w:sz w:val="24"/>
        </w:rPr>
        <w:t>"</w:t>
      </w:r>
    </w:p>
    <w:p w:rsidR="008B2CC1" w:rsidRDefault="008B2CC1" w:rsidP="008B2CC1"/>
    <w:p w:rsidR="007E6613" w:rsidRPr="008B2CC1" w:rsidRDefault="007E6613" w:rsidP="008B2CC1"/>
    <w:p w:rsidR="008B2CC1" w:rsidRPr="008B2CC1" w:rsidRDefault="007E6613" w:rsidP="008B2CC1">
      <w:pPr>
        <w:rPr>
          <w:i/>
        </w:rPr>
      </w:pPr>
      <w:bookmarkStart w:id="4" w:name="Prepared"/>
      <w:bookmarkEnd w:id="4"/>
      <w:r>
        <w:rPr>
          <w:i/>
        </w:rPr>
        <w:t>Document prepared by the Secretariat</w:t>
      </w:r>
    </w:p>
    <w:p w:rsidR="00AC205C" w:rsidRDefault="00AC205C"/>
    <w:p w:rsidR="000F5E56" w:rsidRDefault="000F5E56"/>
    <w:p w:rsidR="002928D3" w:rsidRDefault="007E6613" w:rsidP="007E6613">
      <w:pPr>
        <w:pStyle w:val="ListParagraph"/>
        <w:ind w:left="0"/>
      </w:pPr>
      <w:r>
        <w:rPr>
          <w:szCs w:val="22"/>
        </w:rPr>
        <w:fldChar w:fldCharType="begin"/>
      </w:r>
      <w:r>
        <w:rPr>
          <w:szCs w:val="22"/>
        </w:rPr>
        <w:instrText xml:space="preserve"> AUTONUM  </w:instrText>
      </w:r>
      <w:r>
        <w:rPr>
          <w:szCs w:val="22"/>
        </w:rPr>
        <w:fldChar w:fldCharType="end"/>
      </w:r>
      <w:r>
        <w:rPr>
          <w:szCs w:val="22"/>
        </w:rPr>
        <w:tab/>
      </w:r>
      <w:r w:rsidRPr="007E6613">
        <w:t>During its eighteenth session, held from October 31 to November 4, 2016, the Committee on Development and Intellectual Property requested the WIPO Secretariat to "</w:t>
      </w:r>
      <w:r w:rsidR="003851B1" w:rsidRPr="003851B1">
        <w:t>promote the usage of the w</w:t>
      </w:r>
      <w:r w:rsidR="003851B1">
        <w:t>eb forum established under the '</w:t>
      </w:r>
      <w:r w:rsidR="003851B1" w:rsidRPr="003851B1">
        <w:t>Project on Intellectual Property and Technology Transfer:</w:t>
      </w:r>
      <w:r w:rsidR="00B227BD">
        <w:t xml:space="preserve"> </w:t>
      </w:r>
      <w:bookmarkStart w:id="5" w:name="_GoBack"/>
      <w:bookmarkEnd w:id="5"/>
      <w:r w:rsidR="003851B1" w:rsidRPr="003851B1">
        <w:t xml:space="preserve"> Commo</w:t>
      </w:r>
      <w:r w:rsidR="003851B1">
        <w:t>n Challenges-Building Solutions'."</w:t>
      </w:r>
    </w:p>
    <w:p w:rsidR="007E6613" w:rsidRDefault="007E6613" w:rsidP="007E6613">
      <w:pPr>
        <w:pStyle w:val="ListParagraph"/>
        <w:ind w:left="0"/>
      </w:pPr>
    </w:p>
    <w:p w:rsidR="002928D3" w:rsidRDefault="007E6613" w:rsidP="003851B1">
      <w:r>
        <w:rPr>
          <w:szCs w:val="22"/>
        </w:rPr>
        <w:fldChar w:fldCharType="begin"/>
      </w:r>
      <w:r>
        <w:rPr>
          <w:szCs w:val="22"/>
        </w:rPr>
        <w:instrText xml:space="preserve"> AUTONUM  </w:instrText>
      </w:r>
      <w:r>
        <w:rPr>
          <w:szCs w:val="22"/>
        </w:rPr>
        <w:fldChar w:fldCharType="end"/>
      </w:r>
      <w:r>
        <w:rPr>
          <w:szCs w:val="22"/>
        </w:rPr>
        <w:tab/>
      </w:r>
      <w:r w:rsidR="003851B1">
        <w:rPr>
          <w:szCs w:val="22"/>
        </w:rPr>
        <w:t xml:space="preserve">The Annex to this document contains a roadmap on how WIPO could promote the usage of the </w:t>
      </w:r>
      <w:r w:rsidR="0013305B">
        <w:rPr>
          <w:szCs w:val="22"/>
        </w:rPr>
        <w:t>above</w:t>
      </w:r>
      <w:r w:rsidR="00555BDB">
        <w:rPr>
          <w:szCs w:val="22"/>
        </w:rPr>
        <w:t>-</w:t>
      </w:r>
      <w:r w:rsidR="0013305B">
        <w:rPr>
          <w:szCs w:val="22"/>
        </w:rPr>
        <w:t xml:space="preserve">mentioned </w:t>
      </w:r>
      <w:r w:rsidR="003851B1">
        <w:rPr>
          <w:szCs w:val="22"/>
        </w:rPr>
        <w:t>web forum</w:t>
      </w:r>
      <w:r w:rsidR="0013305B">
        <w:rPr>
          <w:szCs w:val="22"/>
        </w:rPr>
        <w:t>.</w:t>
      </w:r>
    </w:p>
    <w:p w:rsidR="007E6613" w:rsidRDefault="007E6613" w:rsidP="007E6613"/>
    <w:p w:rsidR="007E6613" w:rsidRPr="002D72BF" w:rsidRDefault="007E6613" w:rsidP="007E6613">
      <w:pPr>
        <w:ind w:left="4536"/>
        <w:rPr>
          <w:i/>
          <w:iCs/>
          <w:szCs w:val="22"/>
        </w:rPr>
      </w:pPr>
      <w:r>
        <w:rPr>
          <w:szCs w:val="22"/>
        </w:rPr>
        <w:fldChar w:fldCharType="begin"/>
      </w:r>
      <w:r>
        <w:rPr>
          <w:szCs w:val="22"/>
        </w:rPr>
        <w:instrText xml:space="preserve"> AUTONUM  </w:instrText>
      </w:r>
      <w:r>
        <w:rPr>
          <w:szCs w:val="22"/>
        </w:rPr>
        <w:fldChar w:fldCharType="end"/>
      </w:r>
      <w:r>
        <w:rPr>
          <w:szCs w:val="22"/>
        </w:rPr>
        <w:tab/>
      </w:r>
      <w:r w:rsidRPr="002D72BF">
        <w:rPr>
          <w:i/>
          <w:iCs/>
          <w:szCs w:val="22"/>
        </w:rPr>
        <w:t xml:space="preserve">The CDIP is invited to </w:t>
      </w:r>
      <w:r w:rsidR="004236A3">
        <w:rPr>
          <w:i/>
          <w:iCs/>
          <w:szCs w:val="22"/>
        </w:rPr>
        <w:t>consider</w:t>
      </w:r>
      <w:r w:rsidRPr="002D72BF">
        <w:rPr>
          <w:i/>
          <w:iCs/>
          <w:szCs w:val="22"/>
        </w:rPr>
        <w:t xml:space="preserve"> the information containe</w:t>
      </w:r>
      <w:r w:rsidR="003851B1">
        <w:rPr>
          <w:i/>
          <w:iCs/>
          <w:szCs w:val="22"/>
        </w:rPr>
        <w:t>d in the Annex to this document.</w:t>
      </w:r>
    </w:p>
    <w:p w:rsidR="007E6613" w:rsidRDefault="007E6613" w:rsidP="007E6613">
      <w:pPr>
        <w:ind w:left="4536"/>
        <w:rPr>
          <w:szCs w:val="22"/>
        </w:rPr>
      </w:pPr>
    </w:p>
    <w:p w:rsidR="007E6613" w:rsidRDefault="007E6613" w:rsidP="007E6613">
      <w:pPr>
        <w:ind w:left="4536"/>
        <w:rPr>
          <w:szCs w:val="22"/>
        </w:rPr>
      </w:pPr>
    </w:p>
    <w:p w:rsidR="007E6613" w:rsidRDefault="007E6613" w:rsidP="007E6613">
      <w:pPr>
        <w:ind w:left="4536"/>
        <w:rPr>
          <w:szCs w:val="22"/>
        </w:rPr>
      </w:pPr>
    </w:p>
    <w:p w:rsidR="007E6613" w:rsidRDefault="007E6613" w:rsidP="007E6613">
      <w:pPr>
        <w:ind w:left="4536"/>
        <w:rPr>
          <w:szCs w:val="22"/>
        </w:rPr>
      </w:pPr>
      <w:r>
        <w:rPr>
          <w:szCs w:val="22"/>
        </w:rPr>
        <w:t>[Annex follows]</w:t>
      </w:r>
    </w:p>
    <w:p w:rsidR="007E6613" w:rsidRDefault="007E6613" w:rsidP="007E6613"/>
    <w:p w:rsidR="00176F15" w:rsidRDefault="00176F15">
      <w:pPr>
        <w:sectPr w:rsidR="00176F15" w:rsidSect="007E661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176F15" w:rsidRPr="006F6951" w:rsidRDefault="00176F15" w:rsidP="00176F15">
      <w:pPr>
        <w:pStyle w:val="Heading2"/>
        <w:ind w:left="567" w:hanging="567"/>
      </w:pPr>
      <w:r>
        <w:rPr>
          <w:szCs w:val="22"/>
        </w:rPr>
        <w:lastRenderedPageBreak/>
        <w:fldChar w:fldCharType="begin"/>
      </w:r>
      <w:r>
        <w:rPr>
          <w:szCs w:val="22"/>
        </w:rPr>
        <w:instrText xml:space="preserve"> AUTONUM  \* ROMAN </w:instrText>
      </w:r>
      <w:r>
        <w:rPr>
          <w:szCs w:val="22"/>
        </w:rPr>
        <w:fldChar w:fldCharType="end"/>
      </w:r>
      <w:r>
        <w:rPr>
          <w:szCs w:val="22"/>
        </w:rPr>
        <w:tab/>
      </w:r>
      <w:r>
        <w:t>Annex</w:t>
      </w:r>
    </w:p>
    <w:p w:rsidR="00176F15" w:rsidRDefault="00176F15" w:rsidP="003851B1">
      <w:pPr>
        <w:rPr>
          <w:szCs w:val="22"/>
        </w:rPr>
      </w:pPr>
    </w:p>
    <w:p w:rsidR="003851B1" w:rsidRDefault="00176F15" w:rsidP="003851B1">
      <w:r>
        <w:rPr>
          <w:szCs w:val="22"/>
        </w:rPr>
        <w:fldChar w:fldCharType="begin"/>
      </w:r>
      <w:r>
        <w:rPr>
          <w:szCs w:val="22"/>
        </w:rPr>
        <w:instrText xml:space="preserve"> AUTONUM  </w:instrText>
      </w:r>
      <w:r>
        <w:rPr>
          <w:szCs w:val="22"/>
        </w:rPr>
        <w:fldChar w:fldCharType="end"/>
      </w:r>
      <w:r>
        <w:rPr>
          <w:szCs w:val="22"/>
        </w:rPr>
        <w:tab/>
      </w:r>
      <w:r w:rsidR="003851B1">
        <w:t xml:space="preserve">The web forum established under the </w:t>
      </w:r>
      <w:r w:rsidR="003851B1" w:rsidRPr="00C25C8A">
        <w:t xml:space="preserve">Development Agenda Project on Intellectual Property and Technology Transfer: </w:t>
      </w:r>
      <w:r w:rsidR="00E6577E">
        <w:t xml:space="preserve"> </w:t>
      </w:r>
      <w:r w:rsidR="003851B1" w:rsidRPr="00C25C8A">
        <w:t>“Common Challenges – Building Solutions”</w:t>
      </w:r>
      <w:r w:rsidR="003851B1">
        <w:t xml:space="preserve"> is </w:t>
      </w:r>
      <w:r w:rsidR="00CD0A38">
        <w:t xml:space="preserve">intended to be </w:t>
      </w:r>
      <w:r w:rsidR="003851B1">
        <w:t xml:space="preserve">an online community with a specific focus on topics related to </w:t>
      </w:r>
      <w:r w:rsidR="003851B1" w:rsidRPr="00C25C8A">
        <w:t>technology transfer, open collaborative innovation</w:t>
      </w:r>
      <w:r w:rsidR="003851B1">
        <w:t>,</w:t>
      </w:r>
      <w:r w:rsidR="003851B1" w:rsidRPr="00C25C8A">
        <w:t xml:space="preserve"> and capacity building</w:t>
      </w:r>
      <w:r w:rsidR="003851B1">
        <w:t xml:space="preserve">. </w:t>
      </w:r>
      <w:r w:rsidR="00E6577E">
        <w:t xml:space="preserve"> </w:t>
      </w:r>
      <w:r w:rsidR="003851B1">
        <w:t>As such, promoting the web forum consists of two major elements:</w:t>
      </w:r>
      <w:r w:rsidR="00E6577E">
        <w:t xml:space="preserve"> </w:t>
      </w:r>
      <w:r w:rsidR="003851B1">
        <w:t xml:space="preserve"> attracting and retaining users from </w:t>
      </w:r>
      <w:r w:rsidR="00CD0A38">
        <w:t xml:space="preserve">the </w:t>
      </w:r>
      <w:r w:rsidR="003851B1">
        <w:t>target audience</w:t>
      </w:r>
      <w:r w:rsidR="00CD0A38">
        <w:t>(s)</w:t>
      </w:r>
      <w:r w:rsidR="003851B1">
        <w:t xml:space="preserve"> on the one hand and fostering interaction among </w:t>
      </w:r>
      <w:r w:rsidR="00CD0A38">
        <w:t xml:space="preserve">and with </w:t>
      </w:r>
      <w:r w:rsidR="003851B1">
        <w:t>these users on the other.</w:t>
      </w:r>
      <w:r w:rsidR="00E6577E">
        <w:t xml:space="preserve"> </w:t>
      </w:r>
      <w:r w:rsidR="003851B1">
        <w:t xml:space="preserve"> Synergies exist between these two elements due to network effects, meaning that a more active community is more likely to attract and retain users and vice versa.</w:t>
      </w:r>
    </w:p>
    <w:p w:rsidR="00176F15" w:rsidRDefault="00176F15" w:rsidP="003851B1"/>
    <w:p w:rsidR="003851B1" w:rsidRDefault="00176F15" w:rsidP="003851B1">
      <w:r>
        <w:rPr>
          <w:szCs w:val="22"/>
        </w:rPr>
        <w:fldChar w:fldCharType="begin"/>
      </w:r>
      <w:r>
        <w:rPr>
          <w:szCs w:val="22"/>
        </w:rPr>
        <w:instrText xml:space="preserve"> AUTONUM  </w:instrText>
      </w:r>
      <w:r>
        <w:rPr>
          <w:szCs w:val="22"/>
        </w:rPr>
        <w:fldChar w:fldCharType="end"/>
      </w:r>
      <w:r>
        <w:rPr>
          <w:szCs w:val="22"/>
        </w:rPr>
        <w:tab/>
      </w:r>
      <w:r w:rsidR="003851B1">
        <w:t>The target audience of the web forum, as defined in the Development Agenda Project, includes "government officials in various areas and policy-makers, universities and research institutions, industry, IP experts and technology managers."</w:t>
      </w:r>
      <w:r w:rsidR="00E6577E">
        <w:t xml:space="preserve"> </w:t>
      </w:r>
      <w:r w:rsidR="003851B1">
        <w:t xml:space="preserve"> This target audience and the services demanded by the target audience are likely to be diverse, though some degree of overlap may exist. </w:t>
      </w:r>
      <w:r w:rsidR="008C0183">
        <w:t xml:space="preserve"> </w:t>
      </w:r>
      <w:r w:rsidR="003851B1">
        <w:t xml:space="preserve">Moreover, numerous services are already addressed to the target audience, competing with the web forum for the attention </w:t>
      </w:r>
      <w:r w:rsidR="00CD0A38">
        <w:t xml:space="preserve">and contributions </w:t>
      </w:r>
      <w:r w:rsidR="003851B1">
        <w:t>of the target audience.</w:t>
      </w:r>
    </w:p>
    <w:p w:rsidR="003851B1" w:rsidRDefault="003851B1" w:rsidP="003851B1"/>
    <w:p w:rsidR="003851B1" w:rsidRDefault="00A90962" w:rsidP="00566807">
      <w:pPr>
        <w:ind w:left="567"/>
        <w:rPr>
          <w:i/>
        </w:rPr>
      </w:pPr>
      <w:r>
        <w:rPr>
          <w:i/>
        </w:rPr>
        <w:t>Possible Action</w:t>
      </w:r>
      <w:r w:rsidR="003851B1">
        <w:rPr>
          <w:i/>
        </w:rPr>
        <w:t xml:space="preserve"> 1:</w:t>
      </w:r>
      <w:r w:rsidR="008C0183">
        <w:rPr>
          <w:i/>
        </w:rPr>
        <w:t xml:space="preserve"> </w:t>
      </w:r>
      <w:r w:rsidR="003851B1">
        <w:rPr>
          <w:i/>
        </w:rPr>
        <w:t xml:space="preserve"> </w:t>
      </w:r>
      <w:r w:rsidR="003851B1" w:rsidRPr="00E65654">
        <w:rPr>
          <w:iCs/>
        </w:rPr>
        <w:t>As a first step, carry out an assessment of the target audience, offerings valued by the target audience, and services competing with the web forum and a review of the user experience with the web forum.</w:t>
      </w:r>
    </w:p>
    <w:p w:rsidR="003851B1" w:rsidRDefault="003851B1" w:rsidP="003851B1"/>
    <w:p w:rsidR="003851B1" w:rsidRDefault="00176F15" w:rsidP="003851B1">
      <w:r>
        <w:rPr>
          <w:szCs w:val="22"/>
        </w:rPr>
        <w:fldChar w:fldCharType="begin"/>
      </w:r>
      <w:r>
        <w:rPr>
          <w:szCs w:val="22"/>
        </w:rPr>
        <w:instrText xml:space="preserve"> AUTONUM  </w:instrText>
      </w:r>
      <w:r>
        <w:rPr>
          <w:szCs w:val="22"/>
        </w:rPr>
        <w:fldChar w:fldCharType="end"/>
      </w:r>
      <w:r>
        <w:rPr>
          <w:szCs w:val="22"/>
        </w:rPr>
        <w:tab/>
      </w:r>
      <w:r w:rsidR="003851B1">
        <w:t>Content is critical for attracting and retaining users from a target audience to an online community and fostering interaction among</w:t>
      </w:r>
      <w:r w:rsidR="00B34F47">
        <w:t xml:space="preserve"> and </w:t>
      </w:r>
      <w:r w:rsidR="00CD0A38">
        <w:t>with</w:t>
      </w:r>
      <w:r w:rsidR="003851B1">
        <w:t xml:space="preserve"> these users by offering </w:t>
      </w:r>
      <w:r w:rsidR="00CD0A38">
        <w:t xml:space="preserve">them </w:t>
      </w:r>
      <w:r w:rsidR="003851B1">
        <w:t>valuable information and seeding discussions.</w:t>
      </w:r>
      <w:r w:rsidR="008C0183">
        <w:t xml:space="preserve"> </w:t>
      </w:r>
      <w:r w:rsidR="003851B1">
        <w:t xml:space="preserve"> </w:t>
      </w:r>
      <w:r w:rsidR="00CD0A38">
        <w:t>C</w:t>
      </w:r>
      <w:r w:rsidR="003851B1">
        <w:t>ontent must be adapted to the target audience and be sufficiently dynamic to justify repeat visits.</w:t>
      </w:r>
    </w:p>
    <w:p w:rsidR="003851B1" w:rsidRDefault="003851B1" w:rsidP="003851B1"/>
    <w:p w:rsidR="00000F7B" w:rsidRPr="005B09EF" w:rsidRDefault="00A90962" w:rsidP="00735AB9">
      <w:pPr>
        <w:ind w:left="567"/>
        <w:rPr>
          <w:iCs/>
        </w:rPr>
      </w:pPr>
      <w:r>
        <w:rPr>
          <w:i/>
        </w:rPr>
        <w:t xml:space="preserve">Possible Action </w:t>
      </w:r>
      <w:r w:rsidR="00B17A94">
        <w:rPr>
          <w:i/>
        </w:rPr>
        <w:t>2</w:t>
      </w:r>
      <w:r w:rsidR="00B17A94" w:rsidRPr="00677C1E">
        <w:rPr>
          <w:i/>
        </w:rPr>
        <w:t xml:space="preserve">: </w:t>
      </w:r>
      <w:r w:rsidR="0063793A">
        <w:rPr>
          <w:i/>
        </w:rPr>
        <w:t xml:space="preserve"> </w:t>
      </w:r>
      <w:r w:rsidR="00B17A94" w:rsidRPr="005B09EF">
        <w:rPr>
          <w:iCs/>
        </w:rPr>
        <w:t>As a second step, develop a content strategy</w:t>
      </w:r>
      <w:r w:rsidR="00000F7B" w:rsidRPr="005B09EF">
        <w:rPr>
          <w:iCs/>
        </w:rPr>
        <w:t xml:space="preserve"> </w:t>
      </w:r>
      <w:r w:rsidR="00B17A94" w:rsidRPr="005B09EF">
        <w:rPr>
          <w:iCs/>
        </w:rPr>
        <w:t xml:space="preserve">based on the assessment and user experience review according to </w:t>
      </w:r>
      <w:r w:rsidRPr="005B09EF">
        <w:rPr>
          <w:iCs/>
        </w:rPr>
        <w:t>Action</w:t>
      </w:r>
      <w:r w:rsidR="00B17A94" w:rsidRPr="005B09EF">
        <w:rPr>
          <w:iCs/>
        </w:rPr>
        <w:t xml:space="preserve"> 1, taking into account existing activities and capacities within WIPO and evaluating the need for additional resources.</w:t>
      </w:r>
      <w:r w:rsidRPr="005B09EF">
        <w:rPr>
          <w:iCs/>
        </w:rPr>
        <w:t xml:space="preserve"> </w:t>
      </w:r>
      <w:r w:rsidR="0063793A" w:rsidRPr="005B09EF">
        <w:rPr>
          <w:iCs/>
        </w:rPr>
        <w:t xml:space="preserve"> </w:t>
      </w:r>
      <w:r w:rsidRPr="005B09EF">
        <w:rPr>
          <w:iCs/>
        </w:rPr>
        <w:t xml:space="preserve">The content strategy could </w:t>
      </w:r>
      <w:r w:rsidR="00D37C06" w:rsidRPr="005B09EF">
        <w:rPr>
          <w:iCs/>
        </w:rPr>
        <w:t xml:space="preserve">identify specific types of professionally generated content </w:t>
      </w:r>
      <w:r w:rsidR="00000F7B" w:rsidRPr="005B09EF">
        <w:rPr>
          <w:iCs/>
        </w:rPr>
        <w:t xml:space="preserve">to be produced for the web forum and user-generated content to attract to the web forum as well as the linkages between these types of content. </w:t>
      </w:r>
      <w:r w:rsidR="0063793A" w:rsidRPr="005B09EF">
        <w:rPr>
          <w:iCs/>
        </w:rPr>
        <w:t xml:space="preserve"> </w:t>
      </w:r>
      <w:r w:rsidR="00000F7B" w:rsidRPr="005B09EF">
        <w:rPr>
          <w:iCs/>
        </w:rPr>
        <w:t>The content strategy could also address issues such as effective form (including language, tone, and social norms) and map out required roles and workflows.</w:t>
      </w:r>
    </w:p>
    <w:p w:rsidR="00B17A94" w:rsidRDefault="00B17A94" w:rsidP="003851B1"/>
    <w:p w:rsidR="003851B1" w:rsidRDefault="00176F15" w:rsidP="00B17A94">
      <w:r>
        <w:rPr>
          <w:szCs w:val="22"/>
        </w:rPr>
        <w:fldChar w:fldCharType="begin"/>
      </w:r>
      <w:r>
        <w:rPr>
          <w:szCs w:val="22"/>
        </w:rPr>
        <w:instrText xml:space="preserve"> AUTONUM  </w:instrText>
      </w:r>
      <w:r>
        <w:rPr>
          <w:szCs w:val="22"/>
        </w:rPr>
        <w:fldChar w:fldCharType="end"/>
      </w:r>
      <w:r>
        <w:rPr>
          <w:szCs w:val="22"/>
        </w:rPr>
        <w:tab/>
      </w:r>
      <w:r w:rsidR="003851B1">
        <w:t xml:space="preserve">Platforms provide the medium by which content can be presented and interaction with and among users in an online community can be facilitated. </w:t>
      </w:r>
      <w:r w:rsidR="004A7002">
        <w:t xml:space="preserve"> </w:t>
      </w:r>
      <w:r w:rsidR="003851B1">
        <w:t>A number of different platforms exist for this purpose, including Wiki engines such as the Confluence software used for the web forum.</w:t>
      </w:r>
      <w:r w:rsidR="00B34F47">
        <w:t xml:space="preserve"> These platforms offer </w:t>
      </w:r>
      <w:r w:rsidR="00E70542">
        <w:t xml:space="preserve">different sets of </w:t>
      </w:r>
      <w:r w:rsidR="00B17A94">
        <w:t xml:space="preserve">front-end (user-facing) features as well as back-end (administrator-facing) features to manage users and content </w:t>
      </w:r>
      <w:r w:rsidR="00735AB9">
        <w:t>and create related workflows</w:t>
      </w:r>
      <w:r w:rsidR="00B17A94">
        <w:t>.</w:t>
      </w:r>
    </w:p>
    <w:p w:rsidR="003851B1" w:rsidRDefault="003851B1" w:rsidP="003851B1"/>
    <w:p w:rsidR="003851B1" w:rsidRPr="004A7002" w:rsidRDefault="00A90962" w:rsidP="00735AB9">
      <w:pPr>
        <w:ind w:left="567"/>
        <w:rPr>
          <w:iCs/>
        </w:rPr>
      </w:pPr>
      <w:r>
        <w:rPr>
          <w:i/>
        </w:rPr>
        <w:t xml:space="preserve">Possible Action </w:t>
      </w:r>
      <w:r w:rsidR="002A60B9">
        <w:rPr>
          <w:i/>
        </w:rPr>
        <w:t>3</w:t>
      </w:r>
      <w:r w:rsidR="003851B1" w:rsidRPr="00677C1E">
        <w:rPr>
          <w:i/>
        </w:rPr>
        <w:t>:</w:t>
      </w:r>
      <w:r w:rsidR="004A7002">
        <w:rPr>
          <w:i/>
        </w:rPr>
        <w:t xml:space="preserve"> </w:t>
      </w:r>
      <w:r w:rsidR="003851B1" w:rsidRPr="004A7002">
        <w:rPr>
          <w:iCs/>
        </w:rPr>
        <w:t xml:space="preserve"> As a </w:t>
      </w:r>
      <w:r w:rsidR="00B17A94" w:rsidRPr="004A7002">
        <w:rPr>
          <w:iCs/>
        </w:rPr>
        <w:t xml:space="preserve">third </w:t>
      </w:r>
      <w:r w:rsidR="003851B1" w:rsidRPr="004A7002">
        <w:rPr>
          <w:iCs/>
        </w:rPr>
        <w:t xml:space="preserve">step, </w:t>
      </w:r>
      <w:r w:rsidR="00B17A94" w:rsidRPr="004A7002">
        <w:rPr>
          <w:iCs/>
        </w:rPr>
        <w:t>establish</w:t>
      </w:r>
      <w:r w:rsidR="003851B1" w:rsidRPr="004A7002">
        <w:rPr>
          <w:iCs/>
        </w:rPr>
        <w:t xml:space="preserve"> technology </w:t>
      </w:r>
      <w:r w:rsidR="00E70542" w:rsidRPr="004A7002">
        <w:rPr>
          <w:iCs/>
        </w:rPr>
        <w:t xml:space="preserve">requirements </w:t>
      </w:r>
      <w:r w:rsidR="00B17A94" w:rsidRPr="004A7002">
        <w:rPr>
          <w:iCs/>
        </w:rPr>
        <w:t xml:space="preserve">to effectively implement the content strategy according to </w:t>
      </w:r>
      <w:r w:rsidRPr="004A7002">
        <w:rPr>
          <w:iCs/>
        </w:rPr>
        <w:t>Action</w:t>
      </w:r>
      <w:r w:rsidR="00B17A94" w:rsidRPr="004A7002">
        <w:rPr>
          <w:iCs/>
        </w:rPr>
        <w:t xml:space="preserve"> 2</w:t>
      </w:r>
      <w:r w:rsidR="005B1E2B" w:rsidRPr="004A7002">
        <w:rPr>
          <w:iCs/>
        </w:rPr>
        <w:t xml:space="preserve"> and </w:t>
      </w:r>
      <w:r w:rsidR="002A60B9" w:rsidRPr="004A7002">
        <w:rPr>
          <w:iCs/>
        </w:rPr>
        <w:t xml:space="preserve">to </w:t>
      </w:r>
      <w:r w:rsidR="005B1E2B" w:rsidRPr="004A7002">
        <w:rPr>
          <w:iCs/>
        </w:rPr>
        <w:t>ensure efficient user and conten</w:t>
      </w:r>
      <w:r w:rsidR="002A60B9" w:rsidRPr="004A7002">
        <w:rPr>
          <w:iCs/>
        </w:rPr>
        <w:t>t management and</w:t>
      </w:r>
      <w:r w:rsidR="005B1E2B" w:rsidRPr="004A7002">
        <w:rPr>
          <w:iCs/>
        </w:rPr>
        <w:t xml:space="preserve"> identify platforms fulfilling these requir</w:t>
      </w:r>
      <w:r w:rsidR="002A60B9" w:rsidRPr="004A7002">
        <w:rPr>
          <w:iCs/>
        </w:rPr>
        <w:t xml:space="preserve">ements, taking into account existing resources </w:t>
      </w:r>
      <w:r w:rsidR="005B1E2B" w:rsidRPr="004A7002">
        <w:rPr>
          <w:iCs/>
        </w:rPr>
        <w:t>and capacities within WIPO.</w:t>
      </w:r>
    </w:p>
    <w:p w:rsidR="00E70542" w:rsidRPr="004A7002" w:rsidRDefault="00E70542" w:rsidP="00566807">
      <w:pPr>
        <w:ind w:left="567"/>
        <w:rPr>
          <w:iCs/>
        </w:rPr>
      </w:pPr>
    </w:p>
    <w:p w:rsidR="00E70542" w:rsidRPr="003B483B" w:rsidRDefault="00A90962" w:rsidP="00566807">
      <w:pPr>
        <w:ind w:left="567"/>
        <w:rPr>
          <w:iCs/>
        </w:rPr>
      </w:pPr>
      <w:r>
        <w:rPr>
          <w:i/>
        </w:rPr>
        <w:t xml:space="preserve">Possible Action </w:t>
      </w:r>
      <w:r w:rsidR="00E70542">
        <w:rPr>
          <w:i/>
        </w:rPr>
        <w:t>4:</w:t>
      </w:r>
      <w:r w:rsidR="003B483B">
        <w:rPr>
          <w:i/>
        </w:rPr>
        <w:t xml:space="preserve"> </w:t>
      </w:r>
      <w:r w:rsidR="00E70542">
        <w:rPr>
          <w:i/>
        </w:rPr>
        <w:t xml:space="preserve"> </w:t>
      </w:r>
      <w:r w:rsidR="002A60B9" w:rsidRPr="003B483B">
        <w:rPr>
          <w:iCs/>
        </w:rPr>
        <w:t xml:space="preserve">As a fourth step, deploy the platform according to </w:t>
      </w:r>
      <w:r w:rsidRPr="003B483B">
        <w:rPr>
          <w:iCs/>
        </w:rPr>
        <w:t>Action</w:t>
      </w:r>
      <w:r w:rsidR="002A60B9" w:rsidRPr="003B483B">
        <w:rPr>
          <w:iCs/>
        </w:rPr>
        <w:t xml:space="preserve"> 3 and implement the content strategy according to </w:t>
      </w:r>
      <w:r w:rsidRPr="003B483B">
        <w:rPr>
          <w:iCs/>
        </w:rPr>
        <w:t>Action</w:t>
      </w:r>
      <w:r w:rsidR="002A60B9" w:rsidRPr="003B483B">
        <w:rPr>
          <w:iCs/>
        </w:rPr>
        <w:t xml:space="preserve"> 2.</w:t>
      </w:r>
    </w:p>
    <w:p w:rsidR="003851B1" w:rsidRPr="003B483B" w:rsidRDefault="003851B1" w:rsidP="003851B1">
      <w:pPr>
        <w:rPr>
          <w:iCs/>
        </w:rPr>
      </w:pPr>
    </w:p>
    <w:p w:rsidR="003851B1" w:rsidRDefault="00176F15" w:rsidP="003851B1">
      <w:r>
        <w:rPr>
          <w:szCs w:val="22"/>
        </w:rPr>
        <w:fldChar w:fldCharType="begin"/>
      </w:r>
      <w:r>
        <w:rPr>
          <w:szCs w:val="22"/>
        </w:rPr>
        <w:instrText xml:space="preserve"> AUTONUM  </w:instrText>
      </w:r>
      <w:r>
        <w:rPr>
          <w:szCs w:val="22"/>
        </w:rPr>
        <w:fldChar w:fldCharType="end"/>
      </w:r>
      <w:r>
        <w:rPr>
          <w:szCs w:val="22"/>
        </w:rPr>
        <w:tab/>
      </w:r>
      <w:r w:rsidR="003851B1">
        <w:t xml:space="preserve">Existing communities can be leveraged to build an online community. </w:t>
      </w:r>
      <w:r w:rsidR="003B483B">
        <w:t xml:space="preserve"> </w:t>
      </w:r>
      <w:r w:rsidR="003851B1">
        <w:t xml:space="preserve">The </w:t>
      </w:r>
      <w:r w:rsidR="00735AB9">
        <w:t xml:space="preserve">improved </w:t>
      </w:r>
      <w:r w:rsidR="003851B1">
        <w:t>web forum could benefit from spillovers from existing online communities maintained by WIPO</w:t>
      </w:r>
      <w:r w:rsidR="00175152">
        <w:t xml:space="preserve"> or other organizations</w:t>
      </w:r>
      <w:r w:rsidR="003851B1">
        <w:t xml:space="preserve">. </w:t>
      </w:r>
      <w:r w:rsidR="003B483B">
        <w:t xml:space="preserve"> </w:t>
      </w:r>
      <w:r w:rsidR="003851B1">
        <w:t xml:space="preserve">These online communities are organized around channels developed by </w:t>
      </w:r>
      <w:r w:rsidR="003851B1">
        <w:lastRenderedPageBreak/>
        <w:t xml:space="preserve">WIPO including its website, </w:t>
      </w:r>
      <w:r w:rsidR="00175152">
        <w:t xml:space="preserve">multi-stakeholder </w:t>
      </w:r>
      <w:r w:rsidR="003851B1">
        <w:t xml:space="preserve">platforms (e.g. WIPO </w:t>
      </w:r>
      <w:r w:rsidR="00175152">
        <w:t xml:space="preserve">GREEN </w:t>
      </w:r>
      <w:r w:rsidR="003851B1">
        <w:t xml:space="preserve">and WIPO </w:t>
      </w:r>
      <w:proofErr w:type="spellStart"/>
      <w:r w:rsidR="003851B1">
        <w:t>Re</w:t>
      </w:r>
      <w:proofErr w:type="gramStart"/>
      <w:r w:rsidR="003851B1">
        <w:t>:Search</w:t>
      </w:r>
      <w:proofErr w:type="spellEnd"/>
      <w:proofErr w:type="gramEnd"/>
      <w:r w:rsidR="003851B1">
        <w:t xml:space="preserve">), social media (e.g. Facebook and LinkedIn), and email lists and may have significant overlap with the target audience for the web forum, in particular as they relate to technology transfer, innovation, and patents. Successful conversion would however require selection of appropriate channels and messages to effectively engage various segments of the target audience. </w:t>
      </w:r>
      <w:r w:rsidR="003B483B">
        <w:t xml:space="preserve"> </w:t>
      </w:r>
      <w:r w:rsidR="003851B1">
        <w:t xml:space="preserve">The web forum could similarly benefit from association with existing offline communities established by WIPO (e.g. TISCs and participants in events related to technology transfer) </w:t>
      </w:r>
      <w:r w:rsidR="00175152">
        <w:t xml:space="preserve">as well as </w:t>
      </w:r>
      <w:r w:rsidR="003851B1">
        <w:t>other organizations such as the Licensing Executives Society and Association of University Technology Managers.</w:t>
      </w:r>
    </w:p>
    <w:p w:rsidR="003851B1" w:rsidRDefault="003851B1" w:rsidP="003851B1"/>
    <w:p w:rsidR="003851B1" w:rsidRPr="00795BD0" w:rsidRDefault="00A90962" w:rsidP="00566807">
      <w:pPr>
        <w:ind w:left="567"/>
        <w:rPr>
          <w:iCs/>
        </w:rPr>
      </w:pPr>
      <w:r>
        <w:rPr>
          <w:i/>
        </w:rPr>
        <w:t xml:space="preserve">Possible Action </w:t>
      </w:r>
      <w:r w:rsidR="00E70542">
        <w:rPr>
          <w:i/>
        </w:rPr>
        <w:t>5</w:t>
      </w:r>
      <w:r w:rsidR="003851B1">
        <w:rPr>
          <w:i/>
        </w:rPr>
        <w:t xml:space="preserve">: </w:t>
      </w:r>
      <w:r w:rsidR="00795BD0">
        <w:rPr>
          <w:i/>
        </w:rPr>
        <w:t xml:space="preserve"> </w:t>
      </w:r>
      <w:r w:rsidR="003851B1" w:rsidRPr="00795BD0">
        <w:rPr>
          <w:iCs/>
        </w:rPr>
        <w:t xml:space="preserve">As a </w:t>
      </w:r>
      <w:r w:rsidR="00735AB9" w:rsidRPr="00795BD0">
        <w:rPr>
          <w:iCs/>
        </w:rPr>
        <w:t xml:space="preserve">fifth </w:t>
      </w:r>
      <w:r w:rsidR="003851B1" w:rsidRPr="00795BD0">
        <w:rPr>
          <w:iCs/>
        </w:rPr>
        <w:t xml:space="preserve">step, develop a communication </w:t>
      </w:r>
      <w:r w:rsidR="00175152" w:rsidRPr="00795BD0">
        <w:rPr>
          <w:iCs/>
        </w:rPr>
        <w:t xml:space="preserve">and promotion </w:t>
      </w:r>
      <w:r w:rsidR="003851B1" w:rsidRPr="00795BD0">
        <w:rPr>
          <w:iCs/>
        </w:rPr>
        <w:t xml:space="preserve">strategy to identify effective channels through which segments of the target audience mapped in the assessment according to </w:t>
      </w:r>
      <w:r w:rsidRPr="00795BD0">
        <w:rPr>
          <w:iCs/>
        </w:rPr>
        <w:t>Action</w:t>
      </w:r>
      <w:r w:rsidR="003851B1" w:rsidRPr="00795BD0">
        <w:rPr>
          <w:iCs/>
        </w:rPr>
        <w:t xml:space="preserve"> 1 could be reached and determine specific actions to be taken, e.g. links on webpages, email and social media campaigns. </w:t>
      </w:r>
      <w:r w:rsidR="00795BD0">
        <w:rPr>
          <w:iCs/>
        </w:rPr>
        <w:t xml:space="preserve"> </w:t>
      </w:r>
      <w:r w:rsidR="003851B1" w:rsidRPr="00795BD0">
        <w:rPr>
          <w:iCs/>
        </w:rPr>
        <w:t>An action that has already been taken is to create a link from the "Technology and Knowledge Transfer" webpage to the web forum.</w:t>
      </w:r>
    </w:p>
    <w:p w:rsidR="003851B1" w:rsidRDefault="003851B1" w:rsidP="003851B1"/>
    <w:p w:rsidR="003851B1" w:rsidRPr="00D03EE0" w:rsidRDefault="00A90962" w:rsidP="00566807">
      <w:pPr>
        <w:ind w:left="567"/>
        <w:rPr>
          <w:iCs/>
        </w:rPr>
      </w:pPr>
      <w:r>
        <w:rPr>
          <w:i/>
        </w:rPr>
        <w:t xml:space="preserve">Possible Action </w:t>
      </w:r>
      <w:r w:rsidR="00735AB9">
        <w:rPr>
          <w:i/>
        </w:rPr>
        <w:t>6</w:t>
      </w:r>
      <w:r w:rsidR="003851B1" w:rsidRPr="00677C1E">
        <w:rPr>
          <w:i/>
        </w:rPr>
        <w:t>:</w:t>
      </w:r>
      <w:r w:rsidR="00D03EE0">
        <w:rPr>
          <w:i/>
        </w:rPr>
        <w:t xml:space="preserve"> </w:t>
      </w:r>
      <w:r w:rsidR="003851B1" w:rsidRPr="00677C1E">
        <w:rPr>
          <w:i/>
        </w:rPr>
        <w:t xml:space="preserve"> </w:t>
      </w:r>
      <w:r w:rsidR="003851B1" w:rsidRPr="00D03EE0">
        <w:rPr>
          <w:iCs/>
        </w:rPr>
        <w:t xml:space="preserve">As a </w:t>
      </w:r>
      <w:r w:rsidR="00735AB9" w:rsidRPr="00D03EE0">
        <w:rPr>
          <w:iCs/>
        </w:rPr>
        <w:t xml:space="preserve">sixth </w:t>
      </w:r>
      <w:r w:rsidR="003851B1" w:rsidRPr="00D03EE0">
        <w:rPr>
          <w:iCs/>
        </w:rPr>
        <w:t>step, seek partnerships with organizations that have established communities related to technology transfer to attract users to the web forum and improve the services offered by the web forum.</w:t>
      </w:r>
    </w:p>
    <w:p w:rsidR="003851B1" w:rsidRDefault="003851B1" w:rsidP="003851B1"/>
    <w:p w:rsidR="00EB08DD" w:rsidRDefault="00176F15" w:rsidP="003851B1">
      <w:r>
        <w:rPr>
          <w:szCs w:val="22"/>
        </w:rPr>
        <w:fldChar w:fldCharType="begin"/>
      </w:r>
      <w:r>
        <w:rPr>
          <w:szCs w:val="22"/>
        </w:rPr>
        <w:instrText xml:space="preserve"> AUTONUM  </w:instrText>
      </w:r>
      <w:r>
        <w:rPr>
          <w:szCs w:val="22"/>
        </w:rPr>
        <w:fldChar w:fldCharType="end"/>
      </w:r>
      <w:r>
        <w:rPr>
          <w:szCs w:val="22"/>
        </w:rPr>
        <w:tab/>
      </w:r>
      <w:r w:rsidR="00557D18">
        <w:t xml:space="preserve">WIPO may be in a position to redeploy existing resources to </w:t>
      </w:r>
      <w:r w:rsidR="00735AB9">
        <w:t>identify platforms fulfilling specified technical requirements,</w:t>
      </w:r>
      <w:r w:rsidR="00557D18">
        <w:t xml:space="preserve"> </w:t>
      </w:r>
      <w:r w:rsidR="00735AB9">
        <w:t xml:space="preserve">implement </w:t>
      </w:r>
      <w:r w:rsidR="00557D18">
        <w:t xml:space="preserve">specific actions </w:t>
      </w:r>
      <w:r w:rsidR="00735AB9">
        <w:t>laid out in</w:t>
      </w:r>
      <w:r w:rsidR="00557D18">
        <w:t xml:space="preserve"> the content</w:t>
      </w:r>
      <w:r w:rsidR="00735AB9">
        <w:t xml:space="preserve"> strategy and communications strategy, and </w:t>
      </w:r>
      <w:r w:rsidR="00557D18">
        <w:t>forge partnerships with established communities related to technology transfer.</w:t>
      </w:r>
      <w:r w:rsidR="00D03EE0">
        <w:t xml:space="preserve"> </w:t>
      </w:r>
      <w:r w:rsidR="00557D18">
        <w:t xml:space="preserve"> However, additional resources are expected to be necessary in order to carry out the assessment of the target audience, offerings, and services</w:t>
      </w:r>
      <w:r w:rsidR="00735AB9">
        <w:t xml:space="preserve"> and carry out the user experience review</w:t>
      </w:r>
      <w:r w:rsidR="00557D18">
        <w:t xml:space="preserve">, </w:t>
      </w:r>
      <w:r w:rsidR="00735AB9">
        <w:t xml:space="preserve">determine technology requirements, </w:t>
      </w:r>
      <w:r w:rsidR="00557D18">
        <w:t>devise the content</w:t>
      </w:r>
      <w:r w:rsidR="00E70542">
        <w:t xml:space="preserve"> strategy</w:t>
      </w:r>
      <w:r w:rsidR="00557D18">
        <w:t xml:space="preserve"> and communications strategy, and develop </w:t>
      </w:r>
      <w:r w:rsidR="00175152">
        <w:t xml:space="preserve">and maintain </w:t>
      </w:r>
      <w:r w:rsidR="00735AB9">
        <w:t xml:space="preserve">the </w:t>
      </w:r>
      <w:r w:rsidR="00557D18">
        <w:t xml:space="preserve">new platform if existing platforms and tools are not </w:t>
      </w:r>
      <w:r w:rsidR="00EF4BA2">
        <w:t>found to be suitable</w:t>
      </w:r>
      <w:r w:rsidR="00557D18">
        <w:t>.</w:t>
      </w:r>
    </w:p>
    <w:p w:rsidR="004236A3" w:rsidRDefault="004236A3" w:rsidP="003851B1"/>
    <w:p w:rsidR="00B74362" w:rsidRDefault="00B74362" w:rsidP="003851B1"/>
    <w:p w:rsidR="00B74362" w:rsidRDefault="00B74362" w:rsidP="00B74362">
      <w:pPr>
        <w:pStyle w:val="Endofdocument-Annex"/>
      </w:pPr>
    </w:p>
    <w:p w:rsidR="004236A3" w:rsidRPr="00B74362" w:rsidRDefault="00B74362" w:rsidP="00B74362">
      <w:pPr>
        <w:pStyle w:val="Endofdocument-Annex"/>
      </w:pPr>
      <w:r w:rsidRPr="00B74362">
        <w:rPr>
          <w:szCs w:val="22"/>
        </w:rPr>
        <w:t>[</w:t>
      </w:r>
      <w:r w:rsidR="004236A3" w:rsidRPr="00B74362">
        <w:rPr>
          <w:szCs w:val="22"/>
        </w:rPr>
        <w:t xml:space="preserve">End of </w:t>
      </w:r>
      <w:r>
        <w:rPr>
          <w:szCs w:val="22"/>
        </w:rPr>
        <w:t>Annex</w:t>
      </w:r>
      <w:r w:rsidRPr="00B74362">
        <w:rPr>
          <w:szCs w:val="22"/>
        </w:rPr>
        <w:t xml:space="preserve"> and of </w:t>
      </w:r>
      <w:r w:rsidR="004236A3" w:rsidRPr="00B74362">
        <w:rPr>
          <w:szCs w:val="22"/>
        </w:rPr>
        <w:t>document</w:t>
      </w:r>
      <w:r w:rsidRPr="00B74362">
        <w:rPr>
          <w:szCs w:val="22"/>
        </w:rPr>
        <w:t>]</w:t>
      </w:r>
    </w:p>
    <w:sectPr w:rsidR="004236A3" w:rsidRPr="00B74362" w:rsidSect="00B74362">
      <w:headerReference w:type="default" r:id="rId12"/>
      <w:foot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F6" w:rsidRDefault="004C41F6">
      <w:r>
        <w:separator/>
      </w:r>
    </w:p>
  </w:endnote>
  <w:endnote w:type="continuationSeparator" w:id="0">
    <w:p w:rsidR="004C41F6" w:rsidRDefault="004C41F6" w:rsidP="003B38C1">
      <w:r>
        <w:separator/>
      </w:r>
    </w:p>
    <w:p w:rsidR="004C41F6" w:rsidRPr="003B38C1" w:rsidRDefault="004C41F6" w:rsidP="003B38C1">
      <w:pPr>
        <w:spacing w:after="60"/>
        <w:rPr>
          <w:sz w:val="17"/>
        </w:rPr>
      </w:pPr>
      <w:r>
        <w:rPr>
          <w:sz w:val="17"/>
        </w:rPr>
        <w:t>[Endnote continued from previous page]</w:t>
      </w:r>
    </w:p>
  </w:endnote>
  <w:endnote w:type="continuationNotice" w:id="1">
    <w:p w:rsidR="004C41F6" w:rsidRPr="003B38C1" w:rsidRDefault="004C41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2" w:rsidRDefault="00B7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F6" w:rsidRDefault="004C41F6">
      <w:r>
        <w:separator/>
      </w:r>
    </w:p>
  </w:footnote>
  <w:footnote w:type="continuationSeparator" w:id="0">
    <w:p w:rsidR="004C41F6" w:rsidRDefault="004C41F6" w:rsidP="008B60B2">
      <w:r>
        <w:separator/>
      </w:r>
    </w:p>
    <w:p w:rsidR="004C41F6" w:rsidRPr="00ED77FB" w:rsidRDefault="004C41F6" w:rsidP="008B60B2">
      <w:pPr>
        <w:spacing w:after="60"/>
        <w:rPr>
          <w:sz w:val="17"/>
          <w:szCs w:val="17"/>
        </w:rPr>
      </w:pPr>
      <w:r w:rsidRPr="00ED77FB">
        <w:rPr>
          <w:sz w:val="17"/>
          <w:szCs w:val="17"/>
        </w:rPr>
        <w:t>[Footnote continued from previous page]</w:t>
      </w:r>
    </w:p>
  </w:footnote>
  <w:footnote w:type="continuationNotice" w:id="1">
    <w:p w:rsidR="004C41F6" w:rsidRPr="00ED77FB" w:rsidRDefault="004C41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74362" w:rsidP="00477D6B">
    <w:pPr>
      <w:jc w:val="right"/>
    </w:pPr>
    <w:r>
      <w:t>CDIP/20/7</w:t>
    </w:r>
  </w:p>
  <w:p w:rsidR="00EC4E49" w:rsidRDefault="00B74362"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6256C">
      <w:rPr>
        <w:noProof/>
      </w:rPr>
      <w:t>1</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88" w:rsidRDefault="00AD4688" w:rsidP="00AD46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62" w:rsidRDefault="00B74362" w:rsidP="00477D6B">
    <w:pPr>
      <w:jc w:val="right"/>
    </w:pPr>
    <w:r>
      <w:t>CDIP/20/7</w:t>
    </w:r>
  </w:p>
  <w:p w:rsidR="00B74362" w:rsidRDefault="00B74362" w:rsidP="00477D6B">
    <w:pPr>
      <w:jc w:val="right"/>
    </w:pPr>
    <w:r>
      <w:t xml:space="preserve">Annex, page </w:t>
    </w:r>
    <w:r>
      <w:fldChar w:fldCharType="begin"/>
    </w:r>
    <w:r>
      <w:instrText xml:space="preserve"> PAGE  \* MERGEFORMAT </w:instrText>
    </w:r>
    <w:r>
      <w:fldChar w:fldCharType="separate"/>
    </w:r>
    <w:r w:rsidR="0086256C">
      <w:rPr>
        <w:noProof/>
      </w:rPr>
      <w:t>2</w:t>
    </w:r>
    <w:r>
      <w:fldChar w:fldCharType="end"/>
    </w:r>
  </w:p>
  <w:p w:rsidR="00B74362" w:rsidRDefault="00B74362" w:rsidP="00477D6B">
    <w:pPr>
      <w:jc w:val="right"/>
    </w:pPr>
  </w:p>
  <w:p w:rsidR="00B74362" w:rsidRDefault="00B74362"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4" w:rsidRDefault="00B74362" w:rsidP="00AD4688">
    <w:pPr>
      <w:jc w:val="right"/>
    </w:pPr>
    <w:r>
      <w:t>CDIP/20/7</w:t>
    </w:r>
  </w:p>
  <w:p w:rsidR="00B21A44" w:rsidRDefault="00B74362" w:rsidP="00AD4688">
    <w:pPr>
      <w:jc w:val="right"/>
    </w:pPr>
    <w:r>
      <w:t>ANNEX</w:t>
    </w:r>
  </w:p>
  <w:p w:rsidR="00B21A44" w:rsidRDefault="00B21A44" w:rsidP="00AD4688">
    <w:pPr>
      <w:jc w:val="right"/>
    </w:pPr>
  </w:p>
  <w:p w:rsidR="00B21A44" w:rsidRDefault="00B21A44" w:rsidP="00AD46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5E6F07"/>
    <w:multiLevelType w:val="hybridMultilevel"/>
    <w:tmpl w:val="99B2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13"/>
    <w:rsid w:val="00000F7B"/>
    <w:rsid w:val="000230D5"/>
    <w:rsid w:val="00023E0F"/>
    <w:rsid w:val="00043CAA"/>
    <w:rsid w:val="00075432"/>
    <w:rsid w:val="000968ED"/>
    <w:rsid w:val="000F5E56"/>
    <w:rsid w:val="00125719"/>
    <w:rsid w:val="0013305B"/>
    <w:rsid w:val="001362EE"/>
    <w:rsid w:val="00144B01"/>
    <w:rsid w:val="001647D5"/>
    <w:rsid w:val="00175152"/>
    <w:rsid w:val="00175DA4"/>
    <w:rsid w:val="00176F15"/>
    <w:rsid w:val="001832A6"/>
    <w:rsid w:val="00186E85"/>
    <w:rsid w:val="0021217E"/>
    <w:rsid w:val="00217BF3"/>
    <w:rsid w:val="00233EAD"/>
    <w:rsid w:val="002634C4"/>
    <w:rsid w:val="002928D3"/>
    <w:rsid w:val="002A60B9"/>
    <w:rsid w:val="002F1FE6"/>
    <w:rsid w:val="002F4E68"/>
    <w:rsid w:val="00312F7F"/>
    <w:rsid w:val="00361450"/>
    <w:rsid w:val="003673CF"/>
    <w:rsid w:val="003845C1"/>
    <w:rsid w:val="003851B1"/>
    <w:rsid w:val="003A6F89"/>
    <w:rsid w:val="003B38C1"/>
    <w:rsid w:val="003B483B"/>
    <w:rsid w:val="003C0D03"/>
    <w:rsid w:val="003D4D43"/>
    <w:rsid w:val="003D5793"/>
    <w:rsid w:val="004236A3"/>
    <w:rsid w:val="00423E3E"/>
    <w:rsid w:val="00427AF4"/>
    <w:rsid w:val="00430A06"/>
    <w:rsid w:val="00430DC3"/>
    <w:rsid w:val="00446C99"/>
    <w:rsid w:val="004647DA"/>
    <w:rsid w:val="00473701"/>
    <w:rsid w:val="00474062"/>
    <w:rsid w:val="004767E5"/>
    <w:rsid w:val="00477D6B"/>
    <w:rsid w:val="00480182"/>
    <w:rsid w:val="004A4283"/>
    <w:rsid w:val="004A7002"/>
    <w:rsid w:val="004C1CF0"/>
    <w:rsid w:val="004C41F6"/>
    <w:rsid w:val="005019FF"/>
    <w:rsid w:val="00520347"/>
    <w:rsid w:val="0053057A"/>
    <w:rsid w:val="00536C7D"/>
    <w:rsid w:val="00555BDB"/>
    <w:rsid w:val="00557D18"/>
    <w:rsid w:val="00560A29"/>
    <w:rsid w:val="00566807"/>
    <w:rsid w:val="005B09EF"/>
    <w:rsid w:val="005B1E2B"/>
    <w:rsid w:val="005C427B"/>
    <w:rsid w:val="005C6649"/>
    <w:rsid w:val="00605827"/>
    <w:rsid w:val="0063296A"/>
    <w:rsid w:val="0063793A"/>
    <w:rsid w:val="00646050"/>
    <w:rsid w:val="006713CA"/>
    <w:rsid w:val="00676C5C"/>
    <w:rsid w:val="006D5964"/>
    <w:rsid w:val="00714C26"/>
    <w:rsid w:val="00735AB9"/>
    <w:rsid w:val="00795BD0"/>
    <w:rsid w:val="007C11C2"/>
    <w:rsid w:val="007D1613"/>
    <w:rsid w:val="007E4C0E"/>
    <w:rsid w:val="007E6613"/>
    <w:rsid w:val="0086256C"/>
    <w:rsid w:val="008A134B"/>
    <w:rsid w:val="008B2CC1"/>
    <w:rsid w:val="008B60B2"/>
    <w:rsid w:val="008C0183"/>
    <w:rsid w:val="00904C8E"/>
    <w:rsid w:val="0090731E"/>
    <w:rsid w:val="00916EE2"/>
    <w:rsid w:val="00955E8D"/>
    <w:rsid w:val="00966A22"/>
    <w:rsid w:val="0096722F"/>
    <w:rsid w:val="00980843"/>
    <w:rsid w:val="009E2791"/>
    <w:rsid w:val="009E3F6F"/>
    <w:rsid w:val="009F499F"/>
    <w:rsid w:val="00A1514E"/>
    <w:rsid w:val="00A37342"/>
    <w:rsid w:val="00A42DAF"/>
    <w:rsid w:val="00A45BD8"/>
    <w:rsid w:val="00A869B7"/>
    <w:rsid w:val="00A90962"/>
    <w:rsid w:val="00AC205C"/>
    <w:rsid w:val="00AD1703"/>
    <w:rsid w:val="00AD4688"/>
    <w:rsid w:val="00AF0A6B"/>
    <w:rsid w:val="00B05A69"/>
    <w:rsid w:val="00B17A94"/>
    <w:rsid w:val="00B20FAD"/>
    <w:rsid w:val="00B21A44"/>
    <w:rsid w:val="00B227BD"/>
    <w:rsid w:val="00B34F47"/>
    <w:rsid w:val="00B74362"/>
    <w:rsid w:val="00B9734B"/>
    <w:rsid w:val="00BA30E2"/>
    <w:rsid w:val="00C06847"/>
    <w:rsid w:val="00C11BFE"/>
    <w:rsid w:val="00C5068F"/>
    <w:rsid w:val="00C86D74"/>
    <w:rsid w:val="00CC1E2F"/>
    <w:rsid w:val="00CD04F1"/>
    <w:rsid w:val="00CD0A38"/>
    <w:rsid w:val="00CF16AD"/>
    <w:rsid w:val="00D03EE0"/>
    <w:rsid w:val="00D0749C"/>
    <w:rsid w:val="00D34B05"/>
    <w:rsid w:val="00D37C06"/>
    <w:rsid w:val="00D45252"/>
    <w:rsid w:val="00D54B48"/>
    <w:rsid w:val="00D66DD3"/>
    <w:rsid w:val="00D71B4D"/>
    <w:rsid w:val="00D93D55"/>
    <w:rsid w:val="00DB7F6D"/>
    <w:rsid w:val="00E15015"/>
    <w:rsid w:val="00E335FE"/>
    <w:rsid w:val="00E65654"/>
    <w:rsid w:val="00E6577E"/>
    <w:rsid w:val="00E70542"/>
    <w:rsid w:val="00EA5F01"/>
    <w:rsid w:val="00EA7D6E"/>
    <w:rsid w:val="00EB08DD"/>
    <w:rsid w:val="00EC1442"/>
    <w:rsid w:val="00EC4E49"/>
    <w:rsid w:val="00ED77FB"/>
    <w:rsid w:val="00EE45FA"/>
    <w:rsid w:val="00EF4BA2"/>
    <w:rsid w:val="00F3498E"/>
    <w:rsid w:val="00F46E6F"/>
    <w:rsid w:val="00F66152"/>
    <w:rsid w:val="00FD51F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E6613"/>
    <w:rPr>
      <w:rFonts w:ascii="Tahoma" w:hAnsi="Tahoma" w:cs="Tahoma"/>
      <w:sz w:val="16"/>
      <w:szCs w:val="16"/>
    </w:rPr>
  </w:style>
  <w:style w:type="character" w:customStyle="1" w:styleId="BalloonTextChar">
    <w:name w:val="Balloon Text Char"/>
    <w:basedOn w:val="DefaultParagraphFont"/>
    <w:link w:val="BalloonText"/>
    <w:rsid w:val="007E6613"/>
    <w:rPr>
      <w:rFonts w:ascii="Tahoma" w:eastAsia="SimSun" w:hAnsi="Tahoma" w:cs="Tahoma"/>
      <w:sz w:val="16"/>
      <w:szCs w:val="16"/>
      <w:lang w:val="en-US" w:eastAsia="zh-CN"/>
    </w:rPr>
  </w:style>
  <w:style w:type="paragraph" w:styleId="ListParagraph">
    <w:name w:val="List Paragraph"/>
    <w:basedOn w:val="Normal"/>
    <w:uiPriority w:val="34"/>
    <w:qFormat/>
    <w:rsid w:val="007E6613"/>
    <w:pPr>
      <w:ind w:left="720"/>
      <w:contextualSpacing/>
    </w:pPr>
  </w:style>
  <w:style w:type="character" w:styleId="Hyperlink">
    <w:name w:val="Hyperlink"/>
    <w:basedOn w:val="DefaultParagraphFont"/>
    <w:rsid w:val="003851B1"/>
    <w:rPr>
      <w:color w:val="0000FF" w:themeColor="hyperlink"/>
      <w:u w:val="single"/>
    </w:rPr>
  </w:style>
  <w:style w:type="character" w:styleId="CommentReference">
    <w:name w:val="annotation reference"/>
    <w:basedOn w:val="DefaultParagraphFont"/>
    <w:rsid w:val="00CD0A38"/>
    <w:rPr>
      <w:sz w:val="16"/>
      <w:szCs w:val="16"/>
    </w:rPr>
  </w:style>
  <w:style w:type="paragraph" w:styleId="CommentSubject">
    <w:name w:val="annotation subject"/>
    <w:basedOn w:val="CommentText"/>
    <w:next w:val="CommentText"/>
    <w:link w:val="CommentSubjectChar"/>
    <w:rsid w:val="00CD0A38"/>
    <w:rPr>
      <w:b/>
      <w:bCs/>
      <w:sz w:val="20"/>
    </w:rPr>
  </w:style>
  <w:style w:type="character" w:customStyle="1" w:styleId="CommentTextChar">
    <w:name w:val="Comment Text Char"/>
    <w:basedOn w:val="DefaultParagraphFont"/>
    <w:link w:val="CommentText"/>
    <w:semiHidden/>
    <w:rsid w:val="00CD0A38"/>
    <w:rPr>
      <w:rFonts w:ascii="Arial" w:eastAsia="SimSun" w:hAnsi="Arial" w:cs="Arial"/>
      <w:sz w:val="18"/>
      <w:lang w:val="en-US" w:eastAsia="zh-CN"/>
    </w:rPr>
  </w:style>
  <w:style w:type="character" w:customStyle="1" w:styleId="CommentSubjectChar">
    <w:name w:val="Comment Subject Char"/>
    <w:basedOn w:val="CommentTextChar"/>
    <w:link w:val="CommentSubject"/>
    <w:rsid w:val="00CD0A38"/>
    <w:rPr>
      <w:rFonts w:ascii="Arial" w:eastAsia="SimSun" w:hAnsi="Arial" w:cs="Arial"/>
      <w:b/>
      <w:bCs/>
      <w:sz w:val="18"/>
      <w:lang w:val="en-US" w:eastAsia="zh-CN"/>
    </w:rPr>
  </w:style>
  <w:style w:type="character" w:customStyle="1" w:styleId="Heading2Char">
    <w:name w:val="Heading 2 Char"/>
    <w:basedOn w:val="DefaultParagraphFont"/>
    <w:link w:val="Heading2"/>
    <w:rsid w:val="00176F15"/>
    <w:rPr>
      <w:rFonts w:ascii="Arial" w:eastAsia="SimSun" w:hAnsi="Arial" w:cs="Arial"/>
      <w:bCs/>
      <w:iCs/>
      <w:caps/>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E6613"/>
    <w:rPr>
      <w:rFonts w:ascii="Tahoma" w:hAnsi="Tahoma" w:cs="Tahoma"/>
      <w:sz w:val="16"/>
      <w:szCs w:val="16"/>
    </w:rPr>
  </w:style>
  <w:style w:type="character" w:customStyle="1" w:styleId="BalloonTextChar">
    <w:name w:val="Balloon Text Char"/>
    <w:basedOn w:val="DefaultParagraphFont"/>
    <w:link w:val="BalloonText"/>
    <w:rsid w:val="007E6613"/>
    <w:rPr>
      <w:rFonts w:ascii="Tahoma" w:eastAsia="SimSun" w:hAnsi="Tahoma" w:cs="Tahoma"/>
      <w:sz w:val="16"/>
      <w:szCs w:val="16"/>
      <w:lang w:val="en-US" w:eastAsia="zh-CN"/>
    </w:rPr>
  </w:style>
  <w:style w:type="paragraph" w:styleId="ListParagraph">
    <w:name w:val="List Paragraph"/>
    <w:basedOn w:val="Normal"/>
    <w:uiPriority w:val="34"/>
    <w:qFormat/>
    <w:rsid w:val="007E6613"/>
    <w:pPr>
      <w:ind w:left="720"/>
      <w:contextualSpacing/>
    </w:pPr>
  </w:style>
  <w:style w:type="character" w:styleId="Hyperlink">
    <w:name w:val="Hyperlink"/>
    <w:basedOn w:val="DefaultParagraphFont"/>
    <w:rsid w:val="003851B1"/>
    <w:rPr>
      <w:color w:val="0000FF" w:themeColor="hyperlink"/>
      <w:u w:val="single"/>
    </w:rPr>
  </w:style>
  <w:style w:type="character" w:styleId="CommentReference">
    <w:name w:val="annotation reference"/>
    <w:basedOn w:val="DefaultParagraphFont"/>
    <w:rsid w:val="00CD0A38"/>
    <w:rPr>
      <w:sz w:val="16"/>
      <w:szCs w:val="16"/>
    </w:rPr>
  </w:style>
  <w:style w:type="paragraph" w:styleId="CommentSubject">
    <w:name w:val="annotation subject"/>
    <w:basedOn w:val="CommentText"/>
    <w:next w:val="CommentText"/>
    <w:link w:val="CommentSubjectChar"/>
    <w:rsid w:val="00CD0A38"/>
    <w:rPr>
      <w:b/>
      <w:bCs/>
      <w:sz w:val="20"/>
    </w:rPr>
  </w:style>
  <w:style w:type="character" w:customStyle="1" w:styleId="CommentTextChar">
    <w:name w:val="Comment Text Char"/>
    <w:basedOn w:val="DefaultParagraphFont"/>
    <w:link w:val="CommentText"/>
    <w:semiHidden/>
    <w:rsid w:val="00CD0A38"/>
    <w:rPr>
      <w:rFonts w:ascii="Arial" w:eastAsia="SimSun" w:hAnsi="Arial" w:cs="Arial"/>
      <w:sz w:val="18"/>
      <w:lang w:val="en-US" w:eastAsia="zh-CN"/>
    </w:rPr>
  </w:style>
  <w:style w:type="character" w:customStyle="1" w:styleId="CommentSubjectChar">
    <w:name w:val="Comment Subject Char"/>
    <w:basedOn w:val="CommentTextChar"/>
    <w:link w:val="CommentSubject"/>
    <w:rsid w:val="00CD0A38"/>
    <w:rPr>
      <w:rFonts w:ascii="Arial" w:eastAsia="SimSun" w:hAnsi="Arial" w:cs="Arial"/>
      <w:b/>
      <w:bCs/>
      <w:sz w:val="18"/>
      <w:lang w:val="en-US" w:eastAsia="zh-CN"/>
    </w:rPr>
  </w:style>
  <w:style w:type="character" w:customStyle="1" w:styleId="Heading2Char">
    <w:name w:val="Heading 2 Char"/>
    <w:basedOn w:val="DefaultParagraphFont"/>
    <w:link w:val="Heading2"/>
    <w:rsid w:val="00176F15"/>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BF9A-9C4B-40E1-88CF-17F2A9C6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109</TotalTime>
  <Pages>3</Pages>
  <Words>1030</Words>
  <Characters>5824</Characters>
  <Application>Microsoft Office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BRACI Biljana</cp:lastModifiedBy>
  <cp:revision>25</cp:revision>
  <cp:lastPrinted>2017-10-11T15:33:00Z</cp:lastPrinted>
  <dcterms:created xsi:type="dcterms:W3CDTF">2017-10-09T14:31:00Z</dcterms:created>
  <dcterms:modified xsi:type="dcterms:W3CDTF">2017-10-11T15:33:00Z</dcterms:modified>
</cp:coreProperties>
</file>