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15FBC2C8" w14:textId="77777777" w:rsidTr="00361450">
        <w:tc>
          <w:tcPr>
            <w:tcW w:w="4513" w:type="dxa"/>
            <w:tcBorders>
              <w:bottom w:val="single" w:sz="4" w:space="0" w:color="auto"/>
            </w:tcBorders>
            <w:tcMar>
              <w:bottom w:w="170" w:type="dxa"/>
            </w:tcMar>
          </w:tcPr>
          <w:p w14:paraId="262C6B62" w14:textId="77777777" w:rsidR="00EC4E49" w:rsidRPr="008B2CC1" w:rsidRDefault="00EC4E49" w:rsidP="00916EE2"/>
        </w:tc>
        <w:tc>
          <w:tcPr>
            <w:tcW w:w="4337" w:type="dxa"/>
            <w:tcBorders>
              <w:bottom w:val="single" w:sz="4" w:space="0" w:color="auto"/>
            </w:tcBorders>
            <w:tcMar>
              <w:left w:w="0" w:type="dxa"/>
              <w:right w:w="0" w:type="dxa"/>
            </w:tcMar>
          </w:tcPr>
          <w:p w14:paraId="11205D5B" w14:textId="77777777" w:rsidR="00EC4E49" w:rsidRPr="008B2CC1" w:rsidRDefault="00001E20" w:rsidP="00916EE2">
            <w:r>
              <w:rPr>
                <w:noProof/>
                <w:lang w:eastAsia="en-US"/>
              </w:rPr>
              <w:drawing>
                <wp:inline distT="0" distB="0" distL="0" distR="0" wp14:anchorId="04639E6F" wp14:editId="7CC1CBC2">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1AA1BDD" w14:textId="77777777" w:rsidR="00EC4E49" w:rsidRPr="008B2CC1" w:rsidRDefault="00EC4E49" w:rsidP="00916EE2">
            <w:pPr>
              <w:jc w:val="right"/>
            </w:pPr>
            <w:r w:rsidRPr="00605827">
              <w:rPr>
                <w:b/>
                <w:sz w:val="40"/>
                <w:szCs w:val="40"/>
              </w:rPr>
              <w:t>E</w:t>
            </w:r>
          </w:p>
        </w:tc>
      </w:tr>
      <w:tr w:rsidR="008B2CC1" w:rsidRPr="001832A6" w14:paraId="2F728757"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766C2FCB" w14:textId="1DB4810D" w:rsidR="008B2CC1" w:rsidRPr="0090731E" w:rsidRDefault="00CB1DF6" w:rsidP="00001E20">
            <w:pPr>
              <w:jc w:val="right"/>
              <w:rPr>
                <w:rFonts w:ascii="Arial Black" w:hAnsi="Arial Black"/>
                <w:caps/>
                <w:sz w:val="15"/>
              </w:rPr>
            </w:pPr>
            <w:r>
              <w:rPr>
                <w:rFonts w:ascii="Arial Black" w:hAnsi="Arial Black"/>
                <w:caps/>
                <w:sz w:val="15"/>
              </w:rPr>
              <w:t>CDIP/20</w:t>
            </w:r>
            <w:r w:rsidR="00001E20">
              <w:rPr>
                <w:rFonts w:ascii="Arial Black" w:hAnsi="Arial Black"/>
                <w:caps/>
                <w:sz w:val="15"/>
              </w:rPr>
              <w:t>/</w:t>
            </w:r>
            <w:bookmarkStart w:id="0" w:name="Code"/>
            <w:bookmarkEnd w:id="0"/>
            <w:r w:rsidR="00F75EFB">
              <w:rPr>
                <w:rFonts w:ascii="Arial Black" w:hAnsi="Arial Black"/>
                <w:caps/>
                <w:sz w:val="15"/>
              </w:rPr>
              <w:t>4</w:t>
            </w:r>
          </w:p>
        </w:tc>
      </w:tr>
      <w:tr w:rsidR="008B2CC1" w:rsidRPr="001832A6" w14:paraId="5391D44A" w14:textId="77777777" w:rsidTr="00916EE2">
        <w:trPr>
          <w:trHeight w:hRule="exact" w:val="170"/>
        </w:trPr>
        <w:tc>
          <w:tcPr>
            <w:tcW w:w="9356" w:type="dxa"/>
            <w:gridSpan w:val="3"/>
            <w:noWrap/>
            <w:tcMar>
              <w:left w:w="0" w:type="dxa"/>
              <w:right w:w="0" w:type="dxa"/>
            </w:tcMar>
            <w:vAlign w:val="bottom"/>
          </w:tcPr>
          <w:p w14:paraId="57BEF38A" w14:textId="77777777"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2744B2">
              <w:rPr>
                <w:rFonts w:ascii="Arial Black" w:hAnsi="Arial Black"/>
                <w:caps/>
                <w:sz w:val="15"/>
              </w:rPr>
              <w:t>English</w:t>
            </w:r>
          </w:p>
        </w:tc>
      </w:tr>
      <w:tr w:rsidR="008B2CC1" w:rsidRPr="001832A6" w14:paraId="776C419D" w14:textId="77777777" w:rsidTr="00916EE2">
        <w:trPr>
          <w:trHeight w:hRule="exact" w:val="198"/>
        </w:trPr>
        <w:tc>
          <w:tcPr>
            <w:tcW w:w="9356" w:type="dxa"/>
            <w:gridSpan w:val="3"/>
            <w:tcMar>
              <w:left w:w="0" w:type="dxa"/>
              <w:right w:w="0" w:type="dxa"/>
            </w:tcMar>
            <w:vAlign w:val="bottom"/>
          </w:tcPr>
          <w:p w14:paraId="1C8A0EF3" w14:textId="7E30D2C3" w:rsidR="008B2CC1" w:rsidRPr="0090731E" w:rsidRDefault="008B2CC1" w:rsidP="00F75EFB">
            <w:pPr>
              <w:jc w:val="right"/>
              <w:rPr>
                <w:rFonts w:ascii="Arial Black" w:hAnsi="Arial Black"/>
                <w:caps/>
                <w:sz w:val="15"/>
              </w:rPr>
            </w:pPr>
            <w:r w:rsidRPr="0090731E">
              <w:rPr>
                <w:rFonts w:ascii="Arial Black" w:hAnsi="Arial Black"/>
                <w:caps/>
                <w:sz w:val="15"/>
              </w:rPr>
              <w:t xml:space="preserve">DATE: </w:t>
            </w:r>
            <w:bookmarkStart w:id="2" w:name="Date"/>
            <w:bookmarkEnd w:id="2"/>
            <w:r w:rsidR="00F75EFB">
              <w:rPr>
                <w:rFonts w:ascii="Arial Black" w:hAnsi="Arial Black"/>
                <w:caps/>
                <w:sz w:val="15"/>
              </w:rPr>
              <w:t>september 27</w:t>
            </w:r>
            <w:r w:rsidR="002744B2">
              <w:rPr>
                <w:rFonts w:ascii="Arial Black" w:hAnsi="Arial Black"/>
                <w:caps/>
                <w:sz w:val="15"/>
              </w:rPr>
              <w:t>, 2017</w:t>
            </w:r>
          </w:p>
        </w:tc>
      </w:tr>
    </w:tbl>
    <w:p w14:paraId="0F1E0CDD" w14:textId="77777777" w:rsidR="008B2CC1" w:rsidRPr="008B2CC1" w:rsidRDefault="008B2CC1" w:rsidP="008B2CC1"/>
    <w:p w14:paraId="0EE03243" w14:textId="77777777" w:rsidR="008B2CC1" w:rsidRPr="008B2CC1" w:rsidRDefault="008B2CC1" w:rsidP="008B2CC1"/>
    <w:p w14:paraId="49F4DBC0" w14:textId="77777777" w:rsidR="008B2CC1" w:rsidRPr="008B2CC1" w:rsidRDefault="008B2CC1" w:rsidP="008B2CC1"/>
    <w:p w14:paraId="519F436B" w14:textId="77777777" w:rsidR="008B2CC1" w:rsidRPr="008B2CC1" w:rsidRDefault="008B2CC1" w:rsidP="008B2CC1"/>
    <w:p w14:paraId="65EA4493" w14:textId="77777777" w:rsidR="008B2CC1" w:rsidRPr="008B2CC1" w:rsidRDefault="008B2CC1" w:rsidP="008B2CC1"/>
    <w:p w14:paraId="67559A09" w14:textId="77777777" w:rsidR="00001E20" w:rsidRPr="003845C1" w:rsidRDefault="00001E20" w:rsidP="00687680">
      <w:pPr>
        <w:outlineLvl w:val="0"/>
        <w:rPr>
          <w:b/>
          <w:sz w:val="28"/>
          <w:szCs w:val="28"/>
        </w:rPr>
      </w:pPr>
      <w:r>
        <w:rPr>
          <w:b/>
          <w:sz w:val="28"/>
          <w:szCs w:val="28"/>
        </w:rPr>
        <w:t>Committee on Development and Intellectual Property (CDIP)</w:t>
      </w:r>
    </w:p>
    <w:p w14:paraId="5A0334EB" w14:textId="77777777" w:rsidR="003845C1" w:rsidRDefault="003845C1" w:rsidP="003845C1"/>
    <w:p w14:paraId="4811F98E" w14:textId="77777777" w:rsidR="003845C1" w:rsidRDefault="003845C1" w:rsidP="003845C1"/>
    <w:p w14:paraId="749FA2C9" w14:textId="77777777" w:rsidR="008B2CC1" w:rsidRPr="003845C1" w:rsidRDefault="00CB1DF6" w:rsidP="00687680">
      <w:pPr>
        <w:outlineLvl w:val="0"/>
        <w:rPr>
          <w:b/>
          <w:sz w:val="24"/>
          <w:szCs w:val="24"/>
        </w:rPr>
      </w:pPr>
      <w:r>
        <w:rPr>
          <w:b/>
          <w:sz w:val="24"/>
          <w:szCs w:val="24"/>
        </w:rPr>
        <w:t>Twentieth</w:t>
      </w:r>
      <w:r w:rsidR="00001E20">
        <w:rPr>
          <w:b/>
          <w:sz w:val="24"/>
          <w:szCs w:val="24"/>
        </w:rPr>
        <w:t xml:space="preserve"> </w:t>
      </w:r>
      <w:r w:rsidR="00001E20" w:rsidRPr="003845C1">
        <w:rPr>
          <w:b/>
          <w:sz w:val="24"/>
          <w:szCs w:val="24"/>
        </w:rPr>
        <w:t>Session</w:t>
      </w:r>
    </w:p>
    <w:p w14:paraId="2B34EFEF" w14:textId="77777777" w:rsidR="00001E20" w:rsidRPr="003845C1" w:rsidRDefault="00001E20" w:rsidP="00687680">
      <w:pPr>
        <w:outlineLvl w:val="0"/>
        <w:rPr>
          <w:b/>
          <w:sz w:val="24"/>
          <w:szCs w:val="24"/>
        </w:rPr>
      </w:pPr>
      <w:r>
        <w:rPr>
          <w:b/>
          <w:sz w:val="24"/>
          <w:szCs w:val="24"/>
        </w:rPr>
        <w:t xml:space="preserve">Geneva, </w:t>
      </w:r>
      <w:r w:rsidR="00CB1DF6">
        <w:rPr>
          <w:b/>
          <w:sz w:val="24"/>
          <w:szCs w:val="24"/>
        </w:rPr>
        <w:t>November 27</w:t>
      </w:r>
      <w:r>
        <w:rPr>
          <w:b/>
          <w:sz w:val="24"/>
          <w:szCs w:val="24"/>
        </w:rPr>
        <w:t xml:space="preserve"> to</w:t>
      </w:r>
      <w:r w:rsidR="00CB1DF6">
        <w:rPr>
          <w:b/>
          <w:sz w:val="24"/>
          <w:szCs w:val="24"/>
        </w:rPr>
        <w:t xml:space="preserve"> December 1</w:t>
      </w:r>
      <w:r>
        <w:rPr>
          <w:b/>
          <w:sz w:val="24"/>
          <w:szCs w:val="24"/>
        </w:rPr>
        <w:t>, 2017</w:t>
      </w:r>
    </w:p>
    <w:p w14:paraId="28E5617E" w14:textId="77777777" w:rsidR="008B2CC1" w:rsidRPr="008B2CC1" w:rsidRDefault="008B2CC1" w:rsidP="008B2CC1"/>
    <w:p w14:paraId="02D9E50F" w14:textId="77777777" w:rsidR="008B2CC1" w:rsidRPr="008B2CC1" w:rsidRDefault="008B2CC1" w:rsidP="008B2CC1"/>
    <w:p w14:paraId="7C353275" w14:textId="77777777" w:rsidR="008B2CC1" w:rsidRPr="008B2CC1" w:rsidRDefault="008B2CC1" w:rsidP="008B2CC1"/>
    <w:p w14:paraId="1FDDB3AF" w14:textId="1CC88BC1" w:rsidR="008B2CC1" w:rsidRDefault="002A3D99" w:rsidP="008B2CC1">
      <w:pPr>
        <w:rPr>
          <w:caps/>
          <w:sz w:val="24"/>
        </w:rPr>
      </w:pPr>
      <w:bookmarkStart w:id="3" w:name="TitleOfDoc"/>
      <w:bookmarkEnd w:id="3"/>
      <w:r>
        <w:rPr>
          <w:caps/>
          <w:sz w:val="24"/>
        </w:rPr>
        <w:t xml:space="preserve">FOLLOW-UP ON </w:t>
      </w:r>
      <w:r w:rsidR="007E4D19">
        <w:rPr>
          <w:caps/>
          <w:sz w:val="24"/>
        </w:rPr>
        <w:t>THE PILOT PROJECT ON INTELLECTUAL PROPERTY (ip) and DESIGN MANAGEMENT FOR BUSINESS DEVELOPMENT in developing and least developed countries (LDCS)</w:t>
      </w:r>
    </w:p>
    <w:p w14:paraId="174310D3" w14:textId="77777777" w:rsidR="007E4D19" w:rsidRPr="008B2CC1" w:rsidRDefault="007E4D19" w:rsidP="008B2CC1"/>
    <w:p w14:paraId="02E936BD" w14:textId="77777777" w:rsidR="008B2CC1" w:rsidRPr="008B2CC1" w:rsidRDefault="002744B2" w:rsidP="008B2CC1">
      <w:pPr>
        <w:rPr>
          <w:i/>
        </w:rPr>
      </w:pPr>
      <w:bookmarkStart w:id="4" w:name="Prepared"/>
      <w:bookmarkEnd w:id="4"/>
      <w:r>
        <w:rPr>
          <w:i/>
        </w:rPr>
        <w:t>prepared by</w:t>
      </w:r>
      <w:r w:rsidR="007E4D19">
        <w:rPr>
          <w:i/>
        </w:rPr>
        <w:t xml:space="preserve"> the Secretariat</w:t>
      </w:r>
    </w:p>
    <w:p w14:paraId="47E59A18" w14:textId="77777777" w:rsidR="00AC205C" w:rsidRDefault="00AC205C"/>
    <w:p w14:paraId="4E5575B8" w14:textId="77777777" w:rsidR="000F5E56" w:rsidRDefault="000F5E56"/>
    <w:p w14:paraId="3F91ED02" w14:textId="77777777" w:rsidR="002928D3" w:rsidRDefault="002928D3" w:rsidP="0053057A"/>
    <w:p w14:paraId="5C3E4569" w14:textId="77777777" w:rsidR="007E4D19" w:rsidRDefault="007E4D19" w:rsidP="0053057A"/>
    <w:p w14:paraId="5BF9A542" w14:textId="77777777" w:rsidR="007E4D19" w:rsidRPr="007266BF" w:rsidRDefault="007E4D19" w:rsidP="00687680">
      <w:pPr>
        <w:outlineLvl w:val="0"/>
      </w:pPr>
      <w:r w:rsidRPr="007266BF">
        <w:t>BACKGROUND</w:t>
      </w:r>
    </w:p>
    <w:p w14:paraId="1345C632" w14:textId="77777777" w:rsidR="007E4D19" w:rsidRDefault="007E4D19" w:rsidP="007E4D19"/>
    <w:p w14:paraId="6CBEF949" w14:textId="1FD79F0B" w:rsidR="008621C0" w:rsidRDefault="000549BC" w:rsidP="00324945">
      <w:r>
        <w:fldChar w:fldCharType="begin"/>
      </w:r>
      <w:r>
        <w:instrText xml:space="preserve"> AUTONUM  </w:instrText>
      </w:r>
      <w:r>
        <w:fldChar w:fldCharType="end"/>
      </w:r>
      <w:r>
        <w:tab/>
      </w:r>
      <w:r w:rsidR="007E4D19">
        <w:t xml:space="preserve">It is recalled that, following a proposal by the Republic of Korea presented to the </w:t>
      </w:r>
      <w:r w:rsidR="00F75EFB">
        <w:br/>
      </w:r>
      <w:r w:rsidR="007E4D19">
        <w:t>11</w:t>
      </w:r>
      <w:r w:rsidR="007E4D19" w:rsidRPr="00F75EFB">
        <w:rPr>
          <w:vertAlign w:val="superscript"/>
        </w:rPr>
        <w:t xml:space="preserve">th </w:t>
      </w:r>
      <w:r w:rsidR="007E4D19">
        <w:t>session of the CDIP held from May 13 to 17, 2013</w:t>
      </w:r>
      <w:r w:rsidR="002A4613">
        <w:rPr>
          <w:rStyle w:val="FootnoteReference"/>
        </w:rPr>
        <w:footnoteReference w:id="2"/>
      </w:r>
      <w:r w:rsidR="007E4D19">
        <w:t xml:space="preserve">, the </w:t>
      </w:r>
      <w:r w:rsidR="00324945">
        <w:t>Committee</w:t>
      </w:r>
      <w:r w:rsidR="007E4D19">
        <w:t>, at its 12</w:t>
      </w:r>
      <w:r w:rsidR="007E4D19" w:rsidRPr="00F75EFB">
        <w:rPr>
          <w:vertAlign w:val="superscript"/>
        </w:rPr>
        <w:t>th</w:t>
      </w:r>
      <w:r w:rsidR="007E4D19">
        <w:t xml:space="preserve"> session held from November 18 to 21, 2013, approved the “Pilot Project on Intellectual Property (IP) and Design Management for Business Development in Developing and Least Developed Countries (LDCs)”</w:t>
      </w:r>
      <w:r w:rsidR="002A4613">
        <w:rPr>
          <w:rStyle w:val="FootnoteReference"/>
        </w:rPr>
        <w:footnoteReference w:id="3"/>
      </w:r>
      <w:r w:rsidR="007E4D19">
        <w:t>.  The Project was initiated in January 2014, and, following a preparatory phase</w:t>
      </w:r>
      <w:r w:rsidR="00324945">
        <w:t xml:space="preserve"> and consultations with Member States</w:t>
      </w:r>
      <w:r w:rsidR="007E4D19">
        <w:t>, Argentina and Moro</w:t>
      </w:r>
      <w:r>
        <w:t>c</w:t>
      </w:r>
      <w:r w:rsidR="007E4D19">
        <w:t xml:space="preserve">co were </w:t>
      </w:r>
      <w:r w:rsidR="008D5DBB">
        <w:t xml:space="preserve">selected </w:t>
      </w:r>
      <w:r w:rsidR="002A4613">
        <w:t>as beneficiary countries</w:t>
      </w:r>
      <w:r w:rsidR="007E4D19">
        <w:t xml:space="preserve">.  The delivery of technical assistance to selected companies in both </w:t>
      </w:r>
      <w:r w:rsidR="00324945">
        <w:t xml:space="preserve">these </w:t>
      </w:r>
      <w:r w:rsidR="007E4D19">
        <w:t xml:space="preserve">countries started in late 2014 and ended in December 2016.  </w:t>
      </w:r>
    </w:p>
    <w:p w14:paraId="234D697B" w14:textId="77777777" w:rsidR="008621C0" w:rsidRDefault="008621C0" w:rsidP="007E4D19"/>
    <w:p w14:paraId="76D1313F" w14:textId="29102AA6" w:rsidR="007E4D19" w:rsidRDefault="008621C0" w:rsidP="008D5DBB">
      <w:r>
        <w:fldChar w:fldCharType="begin"/>
      </w:r>
      <w:r>
        <w:instrText xml:space="preserve"> AUTONUM  </w:instrText>
      </w:r>
      <w:r>
        <w:fldChar w:fldCharType="end"/>
      </w:r>
      <w:r>
        <w:tab/>
      </w:r>
      <w:r w:rsidR="007E4D19">
        <w:t>An Evaluation Report of the Project was considered by the CDIP at its 19</w:t>
      </w:r>
      <w:r w:rsidR="007E4D19" w:rsidRPr="008D5DBB">
        <w:rPr>
          <w:vertAlign w:val="superscript"/>
        </w:rPr>
        <w:t>th</w:t>
      </w:r>
      <w:r w:rsidR="007E4D19">
        <w:t xml:space="preserve"> session held from May 15 to 19, 2017</w:t>
      </w:r>
      <w:r w:rsidR="002A4613">
        <w:rPr>
          <w:rStyle w:val="FootnoteReference"/>
        </w:rPr>
        <w:footnoteReference w:id="4"/>
      </w:r>
      <w:r w:rsidR="007E4D19">
        <w:t>.</w:t>
      </w:r>
      <w:r>
        <w:t xml:space="preserve">  The Evaluation </w:t>
      </w:r>
      <w:r w:rsidR="00324945">
        <w:t xml:space="preserve">was conducted </w:t>
      </w:r>
      <w:r>
        <w:t xml:space="preserve">by Mr. Daniel Keller, </w:t>
      </w:r>
      <w:r w:rsidR="008D5DBB">
        <w:t>Consultant</w:t>
      </w:r>
      <w:r>
        <w:t xml:space="preserve">, </w:t>
      </w:r>
      <w:proofErr w:type="spellStart"/>
      <w:r>
        <w:t>EvalCo</w:t>
      </w:r>
      <w:proofErr w:type="spellEnd"/>
      <w:r>
        <w:t xml:space="preserve"> </w:t>
      </w:r>
      <w:proofErr w:type="spellStart"/>
      <w:r>
        <w:t>Sàrl</w:t>
      </w:r>
      <w:proofErr w:type="spellEnd"/>
      <w:r>
        <w:t xml:space="preserve">, </w:t>
      </w:r>
      <w:proofErr w:type="spellStart"/>
      <w:proofErr w:type="gramStart"/>
      <w:r>
        <w:t>Leubringen</w:t>
      </w:r>
      <w:proofErr w:type="spellEnd"/>
      <w:proofErr w:type="gramEnd"/>
      <w:r>
        <w:t xml:space="preserve">, Switzerland.  </w:t>
      </w:r>
      <w:r w:rsidR="00324945">
        <w:t>The</w:t>
      </w:r>
      <w:r>
        <w:t xml:space="preserve"> Evaluation Report presented its findings and assessment regarding the following project features: </w:t>
      </w:r>
      <w:r w:rsidR="008D5DBB">
        <w:t xml:space="preserve"> </w:t>
      </w:r>
      <w:r>
        <w:t>(a) pro</w:t>
      </w:r>
      <w:r w:rsidR="008D5DBB">
        <w:t>ject preparation and management</w:t>
      </w:r>
      <w:proofErr w:type="gramStart"/>
      <w:r w:rsidR="008D5DBB">
        <w:t xml:space="preserve">; </w:t>
      </w:r>
      <w:r>
        <w:t xml:space="preserve"> (</w:t>
      </w:r>
      <w:proofErr w:type="gramEnd"/>
      <w:r>
        <w:t>b)</w:t>
      </w:r>
      <w:r w:rsidR="008D5DBB">
        <w:t xml:space="preserve"> relevance;  (c) effectiveness;  (d) efficiency; </w:t>
      </w:r>
      <w:r>
        <w:t xml:space="preserve"> (e) likelihood of sustainability of results</w:t>
      </w:r>
      <w:r w:rsidR="008D5DBB">
        <w:t xml:space="preserve">; </w:t>
      </w:r>
      <w:r>
        <w:t xml:space="preserve"> and (f)</w:t>
      </w:r>
      <w:r w:rsidR="008D5DBB">
        <w:t> </w:t>
      </w:r>
      <w:r>
        <w:t>gende</w:t>
      </w:r>
      <w:r w:rsidR="00BF35A7">
        <w:t>r.  The E</w:t>
      </w:r>
      <w:r>
        <w:t>valuation Report also presented a number of conclusions and recommendations.</w:t>
      </w:r>
    </w:p>
    <w:p w14:paraId="525B29DC" w14:textId="77777777" w:rsidR="007E4D19" w:rsidRDefault="007E4D19" w:rsidP="007E4D19"/>
    <w:p w14:paraId="0E61AD06" w14:textId="056FBD9F" w:rsidR="007E4D19" w:rsidRDefault="000549BC" w:rsidP="00324945">
      <w:r>
        <w:lastRenderedPageBreak/>
        <w:fldChar w:fldCharType="begin"/>
      </w:r>
      <w:r>
        <w:instrText xml:space="preserve"> AUTONUM  </w:instrText>
      </w:r>
      <w:r>
        <w:fldChar w:fldCharType="end"/>
      </w:r>
      <w:r>
        <w:tab/>
      </w:r>
      <w:r w:rsidR="008621C0">
        <w:t xml:space="preserve">After the consideration of the Evaluation Report by the CDIP, the </w:t>
      </w:r>
      <w:r w:rsidR="007E4D19">
        <w:t xml:space="preserve">Chair </w:t>
      </w:r>
      <w:r w:rsidR="00324945">
        <w:t xml:space="preserve">of the Committee </w:t>
      </w:r>
      <w:r w:rsidR="008621C0">
        <w:t>concluded as follows in his Summary</w:t>
      </w:r>
      <w:r w:rsidR="007E4D19">
        <w:t>:</w:t>
      </w:r>
    </w:p>
    <w:p w14:paraId="54377953" w14:textId="77777777" w:rsidR="007E4D19" w:rsidRDefault="007E4D19" w:rsidP="007E4D19"/>
    <w:p w14:paraId="6F363D31" w14:textId="77777777" w:rsidR="007E4D19" w:rsidRDefault="007E4D19" w:rsidP="007E4D19">
      <w:pPr>
        <w:ind w:left="567"/>
      </w:pPr>
      <w:r>
        <w:t>“The Committee took note of the [Evaluation Report].  The Committee recommended a phase II of the project.  The Secretariat was allowed flexibility to assess the feasibility of implementing the activities either as phase II of the project or as part of the regular work of the Organization.  The Committee requested the Secretariat to report back to the next session concerning its decision of implementation of the phase II.”</w:t>
      </w:r>
      <w:r w:rsidR="002A4613">
        <w:rPr>
          <w:rStyle w:val="FootnoteReference"/>
        </w:rPr>
        <w:footnoteReference w:id="5"/>
      </w:r>
    </w:p>
    <w:p w14:paraId="0ED66B0D" w14:textId="77777777" w:rsidR="007E4D19" w:rsidRDefault="007E4D19" w:rsidP="007E4D19"/>
    <w:p w14:paraId="52D59B14" w14:textId="56A8D31E" w:rsidR="007E4D19" w:rsidRDefault="000549BC" w:rsidP="007E4D19">
      <w:r>
        <w:fldChar w:fldCharType="begin"/>
      </w:r>
      <w:r>
        <w:instrText xml:space="preserve"> AUTONUM  </w:instrText>
      </w:r>
      <w:r>
        <w:fldChar w:fldCharType="end"/>
      </w:r>
      <w:r>
        <w:tab/>
      </w:r>
      <w:r w:rsidR="002A4613">
        <w:t>T</w:t>
      </w:r>
      <w:r w:rsidR="007E4D19">
        <w:t>he present document</w:t>
      </w:r>
      <w:r w:rsidR="002A3D99">
        <w:t xml:space="preserve"> constitutes the report by the Secretariat, as requested by the Committee</w:t>
      </w:r>
      <w:r w:rsidR="007E4D19">
        <w:t>.</w:t>
      </w:r>
    </w:p>
    <w:p w14:paraId="67AB216F" w14:textId="77777777" w:rsidR="007E4D19" w:rsidRDefault="007E4D19" w:rsidP="007E4D19"/>
    <w:p w14:paraId="2B2E90FE" w14:textId="77777777" w:rsidR="002E66E4" w:rsidRDefault="002E66E4" w:rsidP="007E4D19"/>
    <w:p w14:paraId="347D28CE" w14:textId="77777777" w:rsidR="007E4D19" w:rsidRPr="007266BF" w:rsidRDefault="002E66E4" w:rsidP="00687680">
      <w:pPr>
        <w:outlineLvl w:val="0"/>
      </w:pPr>
      <w:r w:rsidRPr="007266BF">
        <w:t>GUIDING PRINCIPLES</w:t>
      </w:r>
    </w:p>
    <w:p w14:paraId="40933A15" w14:textId="77777777" w:rsidR="007E4D19" w:rsidRDefault="007E4D19" w:rsidP="007E4D19"/>
    <w:p w14:paraId="6B2809E6" w14:textId="25B81505" w:rsidR="007E4D19" w:rsidRDefault="000549BC" w:rsidP="007E4D19">
      <w:r>
        <w:fldChar w:fldCharType="begin"/>
      </w:r>
      <w:r>
        <w:instrText xml:space="preserve"> AUTONUM  </w:instrText>
      </w:r>
      <w:r>
        <w:fldChar w:fldCharType="end"/>
      </w:r>
      <w:r>
        <w:tab/>
      </w:r>
      <w:r w:rsidR="007E4D19">
        <w:t>In devising</w:t>
      </w:r>
      <w:r w:rsidR="002A3D99">
        <w:t xml:space="preserve"> the follow-up on the Project</w:t>
      </w:r>
      <w:r w:rsidR="007E4D19">
        <w:t>, the Secretariat has been guided by the following three principles:</w:t>
      </w:r>
    </w:p>
    <w:p w14:paraId="7A10A753" w14:textId="77777777" w:rsidR="007E4D19" w:rsidRDefault="007E4D19" w:rsidP="007E4D19"/>
    <w:p w14:paraId="6BF01535" w14:textId="77777777" w:rsidR="007E4D19" w:rsidRPr="00AA47DC" w:rsidRDefault="007E4D19" w:rsidP="00AA47DC">
      <w:pPr>
        <w:pStyle w:val="ListParagraph"/>
        <w:numPr>
          <w:ilvl w:val="0"/>
          <w:numId w:val="8"/>
        </w:numPr>
        <w:ind w:left="1137"/>
      </w:pPr>
      <w:r w:rsidRPr="00AA47DC">
        <w:t xml:space="preserve">Need to </w:t>
      </w:r>
      <w:r w:rsidR="00AA47DC">
        <w:t xml:space="preserve">monitor </w:t>
      </w:r>
      <w:r w:rsidR="00287AA9">
        <w:t>the longer-term impact of the P</w:t>
      </w:r>
      <w:r w:rsidRPr="00AA47DC">
        <w:t>roject</w:t>
      </w:r>
      <w:r w:rsidR="00AA47DC" w:rsidRPr="00AA47DC">
        <w:t>;</w:t>
      </w:r>
    </w:p>
    <w:p w14:paraId="746A8E68" w14:textId="77777777" w:rsidR="00AA47DC" w:rsidRPr="00AA47DC" w:rsidRDefault="00AA47DC" w:rsidP="00AA47DC">
      <w:pPr>
        <w:pStyle w:val="ListParagraph"/>
        <w:ind w:left="1137"/>
      </w:pPr>
    </w:p>
    <w:p w14:paraId="36E62B3C" w14:textId="42749C84" w:rsidR="00AA47DC" w:rsidRPr="00AA47DC" w:rsidRDefault="00AA47DC" w:rsidP="00AA47DC">
      <w:pPr>
        <w:pStyle w:val="ListParagraph"/>
        <w:numPr>
          <w:ilvl w:val="0"/>
          <w:numId w:val="8"/>
        </w:numPr>
        <w:ind w:left="1137"/>
      </w:pPr>
      <w:r w:rsidRPr="00AA47DC">
        <w:t xml:space="preserve">Need to </w:t>
      </w:r>
      <w:r w:rsidR="00287AA9">
        <w:t>leverage the experience gained in the P</w:t>
      </w:r>
      <w:r w:rsidRPr="00AA47DC">
        <w:t xml:space="preserve">roject; </w:t>
      </w:r>
      <w:r w:rsidR="002741C0">
        <w:t xml:space="preserve"> </w:t>
      </w:r>
      <w:r w:rsidRPr="00AA47DC">
        <w:t>and</w:t>
      </w:r>
    </w:p>
    <w:p w14:paraId="37157596" w14:textId="77777777" w:rsidR="00AA47DC" w:rsidRPr="00AA47DC" w:rsidRDefault="00AA47DC" w:rsidP="00AA47DC">
      <w:pPr>
        <w:pStyle w:val="ListParagraph"/>
        <w:ind w:left="1287"/>
      </w:pPr>
    </w:p>
    <w:p w14:paraId="4D4CDEB2" w14:textId="77777777" w:rsidR="00AA47DC" w:rsidRDefault="00AA47DC" w:rsidP="00AA47DC">
      <w:pPr>
        <w:pStyle w:val="ListParagraph"/>
        <w:numPr>
          <w:ilvl w:val="0"/>
          <w:numId w:val="8"/>
        </w:numPr>
        <w:ind w:left="1137"/>
      </w:pPr>
      <w:r w:rsidRPr="00AA47DC">
        <w:t>Need to en</w:t>
      </w:r>
      <w:r w:rsidR="00287AA9">
        <w:t>sure that any expansion of the P</w:t>
      </w:r>
      <w:r w:rsidRPr="00AA47DC">
        <w:t>roject is realistically scalable.</w:t>
      </w:r>
    </w:p>
    <w:p w14:paraId="19083F63" w14:textId="77777777" w:rsidR="00AA47DC" w:rsidRDefault="00AA47DC" w:rsidP="00AA47DC">
      <w:pPr>
        <w:pStyle w:val="ListParagraph"/>
      </w:pPr>
    </w:p>
    <w:p w14:paraId="6C7481F1" w14:textId="77777777" w:rsidR="00AA47DC" w:rsidRPr="00AA47DC" w:rsidRDefault="00AA47DC" w:rsidP="00687680">
      <w:pPr>
        <w:outlineLvl w:val="0"/>
        <w:rPr>
          <w:u w:val="single"/>
        </w:rPr>
      </w:pPr>
      <w:r w:rsidRPr="00AA47DC">
        <w:rPr>
          <w:u w:val="single"/>
        </w:rPr>
        <w:t>Monitoring Long-</w:t>
      </w:r>
      <w:r>
        <w:rPr>
          <w:u w:val="single"/>
        </w:rPr>
        <w:t>T</w:t>
      </w:r>
      <w:r w:rsidRPr="00AA47DC">
        <w:rPr>
          <w:u w:val="single"/>
        </w:rPr>
        <w:t>erm Impacts</w:t>
      </w:r>
    </w:p>
    <w:p w14:paraId="4CA9F79B" w14:textId="77777777" w:rsidR="007E4D19" w:rsidRDefault="007E4D19" w:rsidP="007E4D19">
      <w:pPr>
        <w:pStyle w:val="ListParagraph"/>
        <w:ind w:left="930"/>
      </w:pPr>
    </w:p>
    <w:p w14:paraId="2F8CD54B" w14:textId="77777777" w:rsidR="007E4D19" w:rsidRDefault="000549BC" w:rsidP="007E4D19">
      <w:r>
        <w:fldChar w:fldCharType="begin"/>
      </w:r>
      <w:r>
        <w:instrText xml:space="preserve"> AUTONUM  </w:instrText>
      </w:r>
      <w:r>
        <w:fldChar w:fldCharType="end"/>
      </w:r>
      <w:r>
        <w:tab/>
        <w:t>With respect to effectivene</w:t>
      </w:r>
      <w:r w:rsidR="00686948">
        <w:t>ss, the Evaluation Report states the following</w:t>
      </w:r>
      <w:r>
        <w:t>:</w:t>
      </w:r>
    </w:p>
    <w:p w14:paraId="48DF6BDF" w14:textId="77777777" w:rsidR="000549BC" w:rsidRDefault="000549BC" w:rsidP="007E4D19"/>
    <w:p w14:paraId="3E3A2ABF" w14:textId="2000DBE1" w:rsidR="00AA47DC" w:rsidRDefault="000549BC" w:rsidP="000549BC">
      <w:pPr>
        <w:ind w:left="567"/>
      </w:pPr>
      <w:r>
        <w:t>“</w:t>
      </w:r>
      <w:r w:rsidR="00686948">
        <w:t>Experience shows that it takes time before capacity building, through its use by beneficiaries, translates into measurable effects.  For example, the process of registering an industrial design following the Project’s assistance may take more than one year.  It is thus not yet possible to measure the effects of design registrations on company performance.  Even less would it be plausible to assume a contribution of project deliverables to broader socio-economic changes observed in the two beneficiary countries or even beyond.  An attempt to assess wider outcomes of even impact would thus be premature.  The evaluation, however, did explore more direct outcomes to which the Project contributed to.</w:t>
      </w:r>
      <w:r w:rsidR="00AA47DC">
        <w:t>”</w:t>
      </w:r>
      <w:r w:rsidR="002A4613">
        <w:rPr>
          <w:rStyle w:val="FootnoteReference"/>
        </w:rPr>
        <w:footnoteReference w:id="6"/>
      </w:r>
    </w:p>
    <w:p w14:paraId="5886A7F8" w14:textId="77777777" w:rsidR="00AA47DC" w:rsidRDefault="00AA47DC" w:rsidP="00AA47DC"/>
    <w:p w14:paraId="40E6B2FB" w14:textId="2ACA3ABB" w:rsidR="007E4D19" w:rsidRDefault="000549BC" w:rsidP="00324945">
      <w:r>
        <w:fldChar w:fldCharType="begin"/>
      </w:r>
      <w:r>
        <w:instrText xml:space="preserve"> AUTONUM  </w:instrText>
      </w:r>
      <w:r>
        <w:fldChar w:fldCharType="end"/>
      </w:r>
      <w:r>
        <w:tab/>
      </w:r>
      <w:r w:rsidR="00D35859">
        <w:t>A</w:t>
      </w:r>
      <w:r>
        <w:t xml:space="preserve"> budget of 487,000 Swiss francs was foreseen at the level of the Secretariat and </w:t>
      </w:r>
      <w:r w:rsidR="00D35859">
        <w:t xml:space="preserve">significant </w:t>
      </w:r>
      <w:r w:rsidR="00687680">
        <w:t xml:space="preserve">efforts </w:t>
      </w:r>
      <w:r w:rsidR="00D35859">
        <w:t xml:space="preserve">in each of the beneficiary countries were devoted to </w:t>
      </w:r>
      <w:r w:rsidR="00324945">
        <w:t xml:space="preserve">the </w:t>
      </w:r>
      <w:r w:rsidR="00D35859">
        <w:t>project activities.  To inform its decision</w:t>
      </w:r>
      <w:r w:rsidR="00287AA9">
        <w:t>s</w:t>
      </w:r>
      <w:r w:rsidR="00D35859">
        <w:t xml:space="preserve"> on the future evolution and sustainability of the Project, the Secretariat considers it </w:t>
      </w:r>
      <w:r w:rsidR="00287AA9">
        <w:t xml:space="preserve">necessary </w:t>
      </w:r>
      <w:r w:rsidR="00D35859">
        <w:t xml:space="preserve">to </w:t>
      </w:r>
      <w:r w:rsidR="00686948">
        <w:t xml:space="preserve">monitor its impact over a longer period of time, </w:t>
      </w:r>
      <w:r w:rsidR="00AA47DC">
        <w:t>including how successful the exit strategy has been</w:t>
      </w:r>
      <w:r w:rsidR="004621E7">
        <w:t xml:space="preserve"> and the extent to which progress in the countries can be </w:t>
      </w:r>
      <w:r w:rsidR="00D00220">
        <w:t xml:space="preserve">sustained </w:t>
      </w:r>
      <w:r w:rsidR="004621E7">
        <w:t xml:space="preserve">at the </w:t>
      </w:r>
      <w:r w:rsidR="00D00220">
        <w:t xml:space="preserve">national and </w:t>
      </w:r>
      <w:r w:rsidR="004621E7">
        <w:t>company level</w:t>
      </w:r>
      <w:r w:rsidR="00D00220">
        <w:t>s</w:t>
      </w:r>
      <w:r w:rsidR="00AA47DC">
        <w:t>.</w:t>
      </w:r>
    </w:p>
    <w:p w14:paraId="6D6D1183" w14:textId="77777777" w:rsidR="00287AA9" w:rsidRDefault="00287AA9" w:rsidP="007E4D19"/>
    <w:p w14:paraId="0C45AFA0" w14:textId="77777777" w:rsidR="00287AA9" w:rsidRDefault="00287AA9" w:rsidP="007E4D19">
      <w:r>
        <w:fldChar w:fldCharType="begin"/>
      </w:r>
      <w:r>
        <w:instrText xml:space="preserve"> AUTONUM  </w:instrText>
      </w:r>
      <w:r>
        <w:fldChar w:fldCharType="end"/>
      </w:r>
      <w:r>
        <w:tab/>
        <w:t xml:space="preserve">To do so, the Secretariat would, subject to the agreement of the beneficiary countries and with their cooperation, develop, taking into account work already done during the Project, an evaluation framework designed specifically to assess the longer-term impacts of the Project.  </w:t>
      </w:r>
      <w:r w:rsidR="004621E7">
        <w:t>Apart from its immediate relevance to the Project itself, such impact-focused evaluation framework potentially could also find application in other areas of WIPO’s technical assistance and capacity-building work.</w:t>
      </w:r>
    </w:p>
    <w:p w14:paraId="686F494A" w14:textId="77777777" w:rsidR="00287AA9" w:rsidRDefault="00287AA9" w:rsidP="007E4D19"/>
    <w:p w14:paraId="105B969E" w14:textId="77777777" w:rsidR="007E4D19" w:rsidRPr="004621E7" w:rsidRDefault="004621E7" w:rsidP="00687680">
      <w:pPr>
        <w:outlineLvl w:val="0"/>
        <w:rPr>
          <w:u w:val="single"/>
        </w:rPr>
      </w:pPr>
      <w:r w:rsidRPr="004621E7">
        <w:rPr>
          <w:u w:val="single"/>
        </w:rPr>
        <w:lastRenderedPageBreak/>
        <w:t>Leveraging Experience Gained</w:t>
      </w:r>
    </w:p>
    <w:p w14:paraId="24ADF31B" w14:textId="77777777" w:rsidR="00287AA9" w:rsidRDefault="00287AA9" w:rsidP="007E4D19"/>
    <w:p w14:paraId="40542621" w14:textId="5261699A" w:rsidR="002928D3" w:rsidRDefault="00D00220" w:rsidP="007E4D19">
      <w:r>
        <w:fldChar w:fldCharType="begin"/>
      </w:r>
      <w:r>
        <w:instrText xml:space="preserve"> AUTONUM  </w:instrText>
      </w:r>
      <w:r>
        <w:fldChar w:fldCharType="end"/>
      </w:r>
      <w:r>
        <w:tab/>
        <w:t xml:space="preserve">During the course of the Project, clear methodologies were </w:t>
      </w:r>
      <w:r w:rsidR="00687680">
        <w:t xml:space="preserve">created and </w:t>
      </w:r>
      <w:r>
        <w:t>adopted</w:t>
      </w:r>
      <w:r w:rsidR="00FF677E">
        <w:t>,</w:t>
      </w:r>
      <w:r>
        <w:t xml:space="preserve"> and a great deal of </w:t>
      </w:r>
      <w:r w:rsidR="00EE1302">
        <w:t xml:space="preserve">useful </w:t>
      </w:r>
      <w:r>
        <w:t xml:space="preserve">documentation was developed.  </w:t>
      </w:r>
      <w:r w:rsidR="00EE1302">
        <w:t>In this regard, the Evaluation Report concludes</w:t>
      </w:r>
      <w:r>
        <w:t xml:space="preserve"> that “[p]</w:t>
      </w:r>
      <w:proofErr w:type="spellStart"/>
      <w:r>
        <w:t>roject</w:t>
      </w:r>
      <w:proofErr w:type="spellEnd"/>
      <w:r>
        <w:t xml:space="preserve"> management was highly satisfactory” and specifically suggests that “the benefits of considerable investments in the development of methodology and tools </w:t>
      </w:r>
      <w:r w:rsidR="007E15B4">
        <w:t xml:space="preserve">[…] </w:t>
      </w:r>
      <w:r>
        <w:t>be expanded beyond only two countries.”</w:t>
      </w:r>
    </w:p>
    <w:p w14:paraId="7747993A" w14:textId="77777777" w:rsidR="00D00220" w:rsidRDefault="00D00220" w:rsidP="007E4D19"/>
    <w:p w14:paraId="10CE2CBA" w14:textId="77777777" w:rsidR="00EE1302" w:rsidRDefault="00D00220" w:rsidP="007E4D19">
      <w:r>
        <w:fldChar w:fldCharType="begin"/>
      </w:r>
      <w:r>
        <w:instrText xml:space="preserve"> AUTONUM  </w:instrText>
      </w:r>
      <w:r>
        <w:fldChar w:fldCharType="end"/>
      </w:r>
      <w:r>
        <w:tab/>
      </w:r>
      <w:r w:rsidR="00EE1302">
        <w:t>In line with the Evaluation Report’s suggestion and t</w:t>
      </w:r>
      <w:r>
        <w:t xml:space="preserve">o </w:t>
      </w:r>
      <w:r w:rsidR="007E15B4">
        <w:t xml:space="preserve">enhance the likelihood </w:t>
      </w:r>
      <w:r>
        <w:t>that the investments made in the Project in respect of</w:t>
      </w:r>
      <w:r w:rsidR="007E15B4">
        <w:t xml:space="preserve"> the two concerned countries </w:t>
      </w:r>
      <w:r w:rsidR="007E15B4" w:rsidRPr="007E15B4">
        <w:t xml:space="preserve">in the future </w:t>
      </w:r>
      <w:r w:rsidR="00EE1302">
        <w:t>also</w:t>
      </w:r>
      <w:r>
        <w:t xml:space="preserve"> benefit other countries and stakeholders, </w:t>
      </w:r>
      <w:r w:rsidR="00EE1302">
        <w:t xml:space="preserve">the Secretariat would convert the methodologies, tools, documents and other relevant materials created during the course of the Project into a conveniently accessible standard resource set.  This </w:t>
      </w:r>
      <w:r w:rsidR="007E15B4">
        <w:t xml:space="preserve">resource set </w:t>
      </w:r>
      <w:r w:rsidR="00EE1302">
        <w:t>could then serve as reference material for any party interested in replicating the Project (or parts thereof)</w:t>
      </w:r>
      <w:r w:rsidR="002A4613">
        <w:t xml:space="preserve"> in other countries or contexts</w:t>
      </w:r>
      <w:r w:rsidR="00EE1302">
        <w:t>.</w:t>
      </w:r>
      <w:r w:rsidR="00686948">
        <w:t xml:space="preserve">  </w:t>
      </w:r>
      <w:r w:rsidR="00EE1302">
        <w:t xml:space="preserve">The envisaged standard resort set </w:t>
      </w:r>
      <w:r w:rsidR="007E15B4">
        <w:t xml:space="preserve">would offer guidance </w:t>
      </w:r>
      <w:r w:rsidR="00DF0F83">
        <w:t>and reference materials for how to handle</w:t>
      </w:r>
      <w:r w:rsidR="007E15B4">
        <w:t>, for instance, the following Pro</w:t>
      </w:r>
      <w:r w:rsidR="00DF0F83">
        <w:t>ject elements:</w:t>
      </w:r>
    </w:p>
    <w:p w14:paraId="5096895A" w14:textId="77777777" w:rsidR="009137F6" w:rsidRDefault="009137F6" w:rsidP="009137F6"/>
    <w:p w14:paraId="4FC27FDA" w14:textId="0E6B1FDA" w:rsidR="00F54595" w:rsidRDefault="00FF6C52" w:rsidP="00FF6C52">
      <w:pPr>
        <w:pStyle w:val="ListParagraph"/>
        <w:tabs>
          <w:tab w:val="left" w:pos="1134"/>
        </w:tabs>
        <w:ind w:left="567"/>
      </w:pPr>
      <w:r>
        <w:t>(a)</w:t>
      </w:r>
      <w:r>
        <w:tab/>
      </w:r>
      <w:r w:rsidR="00687680">
        <w:t xml:space="preserve">Project </w:t>
      </w:r>
      <w:r w:rsidR="00F54595">
        <w:t>monitoring and evaluation</w:t>
      </w:r>
      <w:r w:rsidR="002741C0">
        <w:t>;</w:t>
      </w:r>
    </w:p>
    <w:p w14:paraId="107B0C51" w14:textId="1FD97F89" w:rsidR="00687680" w:rsidRDefault="00FF6C52" w:rsidP="00FF6C52">
      <w:pPr>
        <w:pStyle w:val="ListParagraph"/>
        <w:tabs>
          <w:tab w:val="left" w:pos="1134"/>
        </w:tabs>
        <w:ind w:left="567"/>
      </w:pPr>
      <w:r>
        <w:t>(b)</w:t>
      </w:r>
      <w:r>
        <w:tab/>
      </w:r>
      <w:r w:rsidR="00F54595">
        <w:t>Change management</w:t>
      </w:r>
      <w:r w:rsidR="002741C0">
        <w:t>;</w:t>
      </w:r>
    </w:p>
    <w:p w14:paraId="3A201ADC" w14:textId="4ED0FF4E" w:rsidR="007E15B4" w:rsidRDefault="00FF6C52" w:rsidP="00FF6C52">
      <w:pPr>
        <w:pStyle w:val="ListParagraph"/>
        <w:tabs>
          <w:tab w:val="left" w:pos="1134"/>
        </w:tabs>
        <w:ind w:left="567"/>
      </w:pPr>
      <w:r>
        <w:t>(c)</w:t>
      </w:r>
      <w:r>
        <w:tab/>
      </w:r>
      <w:r w:rsidR="00DF0F83">
        <w:t>Project scope statements</w:t>
      </w:r>
      <w:r w:rsidR="002741C0">
        <w:t>;</w:t>
      </w:r>
    </w:p>
    <w:p w14:paraId="7CB3499A" w14:textId="50C13511" w:rsidR="00DF0F83" w:rsidRDefault="00FF6C52" w:rsidP="00FF6C52">
      <w:pPr>
        <w:pStyle w:val="ListParagraph"/>
        <w:tabs>
          <w:tab w:val="left" w:pos="1134"/>
        </w:tabs>
        <w:ind w:left="567"/>
      </w:pPr>
      <w:r>
        <w:t>(d)</w:t>
      </w:r>
      <w:r>
        <w:tab/>
      </w:r>
      <w:r w:rsidR="00DF0F83">
        <w:t>Project governance structures, including</w:t>
      </w:r>
      <w:r w:rsidR="002741C0">
        <w:t>:</w:t>
      </w:r>
    </w:p>
    <w:p w14:paraId="051B976E" w14:textId="49AB9997" w:rsidR="00DF0F83" w:rsidRDefault="00F04519" w:rsidP="00F04519">
      <w:pPr>
        <w:ind w:firstLine="1134"/>
      </w:pPr>
      <w:r>
        <w:t>(</w:t>
      </w:r>
      <w:proofErr w:type="spellStart"/>
      <w:r>
        <w:t>i</w:t>
      </w:r>
      <w:proofErr w:type="spellEnd"/>
      <w:r>
        <w:t>)</w:t>
      </w:r>
      <w:r>
        <w:tab/>
      </w:r>
      <w:r w:rsidR="00DF0F83">
        <w:t>Lead agencies</w:t>
      </w:r>
      <w:r w:rsidR="002741C0">
        <w:t>;</w:t>
      </w:r>
    </w:p>
    <w:p w14:paraId="0E8CFB74" w14:textId="57300EF2" w:rsidR="00DF0F83" w:rsidRDefault="00F04519" w:rsidP="00F04519">
      <w:pPr>
        <w:ind w:left="1134"/>
      </w:pPr>
      <w:r>
        <w:t>(ii)</w:t>
      </w:r>
      <w:r>
        <w:tab/>
      </w:r>
      <w:r w:rsidR="00DF0F83">
        <w:t>Steering committees</w:t>
      </w:r>
      <w:r w:rsidR="00F54595">
        <w:t xml:space="preserve"> and </w:t>
      </w:r>
      <w:r w:rsidR="00687680">
        <w:t>public private partnership platform</w:t>
      </w:r>
      <w:r w:rsidR="00F54595">
        <w:t>s</w:t>
      </w:r>
      <w:r w:rsidR="00687680">
        <w:t xml:space="preserve"> </w:t>
      </w:r>
      <w:r w:rsidR="00051058">
        <w:t>(</w:t>
      </w:r>
      <w:r w:rsidR="00687680">
        <w:t>including governments, associations, chambers of commerce</w:t>
      </w:r>
      <w:r w:rsidR="00F54595">
        <w:t xml:space="preserve"> and universities</w:t>
      </w:r>
      <w:r w:rsidR="00051058">
        <w:t>)</w:t>
      </w:r>
      <w:r w:rsidR="002741C0">
        <w:t>;</w:t>
      </w:r>
      <w:r w:rsidR="00687680">
        <w:t xml:space="preserve"> </w:t>
      </w:r>
    </w:p>
    <w:p w14:paraId="51975639" w14:textId="3D1B780D" w:rsidR="00DF0F83" w:rsidRDefault="00F04519" w:rsidP="00F04519">
      <w:pPr>
        <w:ind w:left="1134"/>
      </w:pPr>
      <w:r>
        <w:t>(iii)</w:t>
      </w:r>
      <w:r>
        <w:tab/>
      </w:r>
      <w:r w:rsidR="00DF0F83">
        <w:t>Country project coordinators</w:t>
      </w:r>
      <w:proofErr w:type="gramStart"/>
      <w:r w:rsidR="002741C0">
        <w:t>;</w:t>
      </w:r>
      <w:r>
        <w:t xml:space="preserve">  and</w:t>
      </w:r>
      <w:proofErr w:type="gramEnd"/>
    </w:p>
    <w:p w14:paraId="35D3B4AE" w14:textId="695E97BA" w:rsidR="00DF0F83" w:rsidRDefault="00F04519" w:rsidP="00F04519">
      <w:pPr>
        <w:ind w:left="1134"/>
      </w:pPr>
      <w:proofErr w:type="gramStart"/>
      <w:r>
        <w:t>(iv)</w:t>
      </w:r>
      <w:r>
        <w:tab/>
      </w:r>
      <w:r w:rsidR="00DF0F83">
        <w:t>National</w:t>
      </w:r>
      <w:proofErr w:type="gramEnd"/>
      <w:r w:rsidR="00DF0F83">
        <w:t xml:space="preserve"> experts</w:t>
      </w:r>
      <w:r>
        <w:t>.</w:t>
      </w:r>
    </w:p>
    <w:p w14:paraId="15C7473D" w14:textId="55F1DFC9" w:rsidR="00DF0F83" w:rsidRDefault="00FF6C52" w:rsidP="00FF6C52">
      <w:pPr>
        <w:pStyle w:val="ListParagraph"/>
        <w:tabs>
          <w:tab w:val="left" w:pos="1134"/>
        </w:tabs>
        <w:ind w:left="567"/>
      </w:pPr>
      <w:r>
        <w:t>(e)</w:t>
      </w:r>
      <w:r>
        <w:tab/>
      </w:r>
      <w:r w:rsidR="00DF0F83">
        <w:t>National strategies</w:t>
      </w:r>
      <w:r w:rsidR="00FF677E">
        <w:t xml:space="preserve"> for trademarks, industrial designs or geographical indications</w:t>
      </w:r>
      <w:r w:rsidR="002741C0">
        <w:t>;</w:t>
      </w:r>
    </w:p>
    <w:p w14:paraId="1904A257" w14:textId="7733FF75" w:rsidR="00DF0F83" w:rsidRDefault="00FF6C52" w:rsidP="00FF6C52">
      <w:pPr>
        <w:pStyle w:val="ListParagraph"/>
        <w:tabs>
          <w:tab w:val="left" w:pos="1134"/>
        </w:tabs>
        <w:ind w:left="567"/>
      </w:pPr>
      <w:r>
        <w:t>(f)</w:t>
      </w:r>
      <w:r>
        <w:tab/>
      </w:r>
      <w:r w:rsidR="00DF0F83">
        <w:t>Outreach plans</w:t>
      </w:r>
      <w:r w:rsidR="002741C0">
        <w:t>;</w:t>
      </w:r>
    </w:p>
    <w:p w14:paraId="61D49967" w14:textId="20DC190D" w:rsidR="00DF0F83" w:rsidRDefault="00FF6C52" w:rsidP="00FF6C52">
      <w:pPr>
        <w:pStyle w:val="ListParagraph"/>
        <w:tabs>
          <w:tab w:val="left" w:pos="1134"/>
        </w:tabs>
        <w:ind w:left="567"/>
      </w:pPr>
      <w:r>
        <w:t>(g)</w:t>
      </w:r>
      <w:r>
        <w:tab/>
      </w:r>
      <w:r w:rsidR="00DF0F83">
        <w:t>Feasibility studies and surveys</w:t>
      </w:r>
      <w:r w:rsidR="002741C0">
        <w:t>;</w:t>
      </w:r>
    </w:p>
    <w:p w14:paraId="72BB8BE4" w14:textId="36B9D0C7" w:rsidR="00687680" w:rsidRDefault="00FF6C52" w:rsidP="00FF6C52">
      <w:pPr>
        <w:pStyle w:val="ListParagraph"/>
        <w:tabs>
          <w:tab w:val="left" w:pos="1134"/>
        </w:tabs>
        <w:ind w:left="567"/>
      </w:pPr>
      <w:r>
        <w:t>(h)</w:t>
      </w:r>
      <w:r>
        <w:tab/>
      </w:r>
      <w:r w:rsidR="00687680">
        <w:t>Exit strategies</w:t>
      </w:r>
      <w:r w:rsidR="002741C0">
        <w:t>;</w:t>
      </w:r>
    </w:p>
    <w:p w14:paraId="304A2790" w14:textId="6CEFAF15" w:rsidR="00687680" w:rsidRDefault="00F04519" w:rsidP="00FF6C52">
      <w:pPr>
        <w:pStyle w:val="ListParagraph"/>
        <w:tabs>
          <w:tab w:val="left" w:pos="1134"/>
        </w:tabs>
        <w:ind w:left="567"/>
      </w:pPr>
      <w:r>
        <w:t>(</w:t>
      </w:r>
      <w:proofErr w:type="spellStart"/>
      <w:r>
        <w:t>i</w:t>
      </w:r>
      <w:proofErr w:type="spellEnd"/>
      <w:r>
        <w:t>)</w:t>
      </w:r>
      <w:r>
        <w:tab/>
      </w:r>
      <w:r w:rsidR="00DF0F83">
        <w:t>Company selection criteria and assessment methodologies</w:t>
      </w:r>
      <w:r w:rsidR="002741C0">
        <w:t>;</w:t>
      </w:r>
    </w:p>
    <w:p w14:paraId="157B7FFA" w14:textId="421CA3C7" w:rsidR="00DF0F83" w:rsidRDefault="00F04519" w:rsidP="00FF6C52">
      <w:pPr>
        <w:pStyle w:val="ListParagraph"/>
        <w:tabs>
          <w:tab w:val="left" w:pos="1134"/>
        </w:tabs>
        <w:ind w:left="567"/>
      </w:pPr>
      <w:r>
        <w:t>(j)</w:t>
      </w:r>
      <w:r>
        <w:tab/>
      </w:r>
      <w:r w:rsidR="00DF0F83">
        <w:t>Promotion and awareness activities, including</w:t>
      </w:r>
      <w:r w:rsidR="002741C0">
        <w:t>:</w:t>
      </w:r>
    </w:p>
    <w:p w14:paraId="3DE94D4C" w14:textId="03E0EFC6" w:rsidR="00DF0F83" w:rsidRDefault="007A6550" w:rsidP="007A6550">
      <w:pPr>
        <w:ind w:left="1134"/>
      </w:pPr>
      <w:r>
        <w:t>(</w:t>
      </w:r>
      <w:proofErr w:type="spellStart"/>
      <w:r>
        <w:t>i</w:t>
      </w:r>
      <w:proofErr w:type="spellEnd"/>
      <w:r>
        <w:t>)</w:t>
      </w:r>
      <w:r>
        <w:tab/>
      </w:r>
      <w:r w:rsidR="00DF0F83">
        <w:t>Program names</w:t>
      </w:r>
      <w:r w:rsidR="002741C0">
        <w:t>;</w:t>
      </w:r>
    </w:p>
    <w:p w14:paraId="3A472E48" w14:textId="675B254A" w:rsidR="00DF0F83" w:rsidRDefault="007A6550" w:rsidP="007A6550">
      <w:pPr>
        <w:ind w:left="1134"/>
      </w:pPr>
      <w:r>
        <w:t>(ii)</w:t>
      </w:r>
      <w:r>
        <w:tab/>
      </w:r>
      <w:r w:rsidR="00DF0F83">
        <w:t>Promotional leaflets</w:t>
      </w:r>
      <w:r w:rsidR="002741C0">
        <w:t>;</w:t>
      </w:r>
    </w:p>
    <w:p w14:paraId="57C7598B" w14:textId="329642A9" w:rsidR="00DF0F83" w:rsidRDefault="007A6550" w:rsidP="007A6550">
      <w:pPr>
        <w:ind w:left="1134"/>
      </w:pPr>
      <w:r>
        <w:t>(iii)</w:t>
      </w:r>
      <w:r>
        <w:tab/>
      </w:r>
      <w:r w:rsidR="00DF0F83">
        <w:t>Logos and slogans</w:t>
      </w:r>
      <w:r w:rsidR="002741C0">
        <w:t>;</w:t>
      </w:r>
    </w:p>
    <w:p w14:paraId="15C31E16" w14:textId="49881972" w:rsidR="00DF0F83" w:rsidRDefault="007A6550" w:rsidP="007A6550">
      <w:pPr>
        <w:ind w:left="1134"/>
      </w:pPr>
      <w:proofErr w:type="gramStart"/>
      <w:r>
        <w:t>(iv)</w:t>
      </w:r>
      <w:r>
        <w:tab/>
      </w:r>
      <w:r w:rsidR="00DF0F83">
        <w:t>Webpages</w:t>
      </w:r>
      <w:proofErr w:type="gramEnd"/>
      <w:r w:rsidR="002741C0">
        <w:t>;</w:t>
      </w:r>
    </w:p>
    <w:p w14:paraId="7965FDBE" w14:textId="45DA8B1A" w:rsidR="00DF0F83" w:rsidRDefault="007A6550" w:rsidP="007A6550">
      <w:pPr>
        <w:ind w:left="1134"/>
      </w:pPr>
      <w:r>
        <w:t>(v)</w:t>
      </w:r>
      <w:r>
        <w:tab/>
      </w:r>
      <w:r w:rsidR="00DF0F83">
        <w:t>Videos</w:t>
      </w:r>
      <w:proofErr w:type="gramStart"/>
      <w:r w:rsidR="002741C0">
        <w:t>;</w:t>
      </w:r>
      <w:r>
        <w:t xml:space="preserve">  and</w:t>
      </w:r>
      <w:proofErr w:type="gramEnd"/>
    </w:p>
    <w:p w14:paraId="58C4545D" w14:textId="6C173A76" w:rsidR="00DF0F83" w:rsidRDefault="007A6550" w:rsidP="007A6550">
      <w:pPr>
        <w:ind w:left="1134"/>
      </w:pPr>
      <w:proofErr w:type="gramStart"/>
      <w:r>
        <w:t>(vi)</w:t>
      </w:r>
      <w:r>
        <w:tab/>
      </w:r>
      <w:r w:rsidR="00DF0F83">
        <w:t>Media</w:t>
      </w:r>
      <w:proofErr w:type="gramEnd"/>
      <w:r w:rsidR="00DF0F83">
        <w:t xml:space="preserve"> engagements</w:t>
      </w:r>
      <w:r w:rsidR="002741C0">
        <w:t>.</w:t>
      </w:r>
    </w:p>
    <w:p w14:paraId="7EE554D0" w14:textId="08F08AEC" w:rsidR="00DF0F83" w:rsidRDefault="00431B38" w:rsidP="00431B38">
      <w:pPr>
        <w:pStyle w:val="ListParagraph"/>
        <w:tabs>
          <w:tab w:val="left" w:pos="1134"/>
        </w:tabs>
        <w:ind w:left="567"/>
      </w:pPr>
      <w:r>
        <w:t>(k)</w:t>
      </w:r>
      <w:r>
        <w:tab/>
      </w:r>
      <w:r w:rsidR="00DF0F83">
        <w:t xml:space="preserve">Expert </w:t>
      </w:r>
      <w:r w:rsidR="009137F6">
        <w:t>m</w:t>
      </w:r>
      <w:r w:rsidR="00DF0F83">
        <w:t>ethodolo</w:t>
      </w:r>
      <w:r w:rsidR="009137F6">
        <w:t>gies and t</w:t>
      </w:r>
      <w:r w:rsidR="00DF0F83">
        <w:t>ools covering</w:t>
      </w:r>
      <w:r>
        <w:t>:</w:t>
      </w:r>
    </w:p>
    <w:p w14:paraId="3EF3B862" w14:textId="45BA7565" w:rsidR="00DF0F83" w:rsidRDefault="00431B38" w:rsidP="00431B38">
      <w:pPr>
        <w:ind w:left="1134"/>
      </w:pPr>
      <w:r>
        <w:t>(</w:t>
      </w:r>
      <w:proofErr w:type="spellStart"/>
      <w:r>
        <w:t>i</w:t>
      </w:r>
      <w:proofErr w:type="spellEnd"/>
      <w:r>
        <w:t>)</w:t>
      </w:r>
      <w:r>
        <w:tab/>
      </w:r>
      <w:r w:rsidR="00DF0F83">
        <w:t>Basic industrial design information</w:t>
      </w:r>
      <w:r>
        <w:t>;</w:t>
      </w:r>
    </w:p>
    <w:p w14:paraId="26F55527" w14:textId="1D367717" w:rsidR="00DF0F83" w:rsidRDefault="00431B38" w:rsidP="00431B38">
      <w:pPr>
        <w:ind w:left="1134"/>
      </w:pPr>
      <w:r>
        <w:t>(ii)</w:t>
      </w:r>
      <w:r>
        <w:tab/>
      </w:r>
      <w:r w:rsidR="00DF0F83">
        <w:t>Company business strategies</w:t>
      </w:r>
      <w:r>
        <w:t>;</w:t>
      </w:r>
    </w:p>
    <w:p w14:paraId="2CD092EF" w14:textId="4D836733" w:rsidR="00DF0F83" w:rsidRDefault="00431B38" w:rsidP="00431B38">
      <w:pPr>
        <w:ind w:left="1134"/>
      </w:pPr>
      <w:r>
        <w:t>(iii)</w:t>
      </w:r>
      <w:r>
        <w:tab/>
      </w:r>
      <w:r w:rsidR="00DF0F83">
        <w:t>Company industrial design portfolios</w:t>
      </w:r>
      <w:r>
        <w:t>;</w:t>
      </w:r>
    </w:p>
    <w:p w14:paraId="58A1A587" w14:textId="451AF20F" w:rsidR="00DF0F83" w:rsidRDefault="00431B38" w:rsidP="00431B38">
      <w:pPr>
        <w:ind w:left="1134"/>
      </w:pPr>
      <w:proofErr w:type="gramStart"/>
      <w:r>
        <w:t>(iv)</w:t>
      </w:r>
      <w:r>
        <w:tab/>
      </w:r>
      <w:r w:rsidR="00DF0F83">
        <w:t>Company</w:t>
      </w:r>
      <w:proofErr w:type="gramEnd"/>
      <w:r w:rsidR="00DF0F83">
        <w:t xml:space="preserve"> IP strategies for industrial designs</w:t>
      </w:r>
      <w:r>
        <w:t>;</w:t>
      </w:r>
    </w:p>
    <w:p w14:paraId="4C58098E" w14:textId="35C4FDD2" w:rsidR="00DF0F83" w:rsidRDefault="00431B38" w:rsidP="00431B38">
      <w:pPr>
        <w:ind w:left="1134"/>
      </w:pPr>
      <w:r>
        <w:t>(v)</w:t>
      </w:r>
      <w:r>
        <w:tab/>
      </w:r>
      <w:r w:rsidR="00DF0F83">
        <w:t>Linkages with other IP areas, including trademarks and</w:t>
      </w:r>
      <w:r w:rsidR="009137F6">
        <w:t xml:space="preserve"> </w:t>
      </w:r>
      <w:r w:rsidR="00DF0F83">
        <w:t>geographical indications</w:t>
      </w:r>
      <w:proofErr w:type="gramStart"/>
      <w:r>
        <w:t>;  and</w:t>
      </w:r>
      <w:proofErr w:type="gramEnd"/>
    </w:p>
    <w:p w14:paraId="68735A6F" w14:textId="614A28FE" w:rsidR="009137F6" w:rsidRDefault="00431B38" w:rsidP="00431B38">
      <w:pPr>
        <w:ind w:left="1134"/>
      </w:pPr>
      <w:proofErr w:type="gramStart"/>
      <w:r>
        <w:t>(vi)</w:t>
      </w:r>
      <w:r>
        <w:tab/>
      </w:r>
      <w:r w:rsidR="009137F6">
        <w:t>Company</w:t>
      </w:r>
      <w:proofErr w:type="gramEnd"/>
      <w:r w:rsidR="009137F6">
        <w:t xml:space="preserve"> technical assistance provided by national experts</w:t>
      </w:r>
      <w:r>
        <w:t>.</w:t>
      </w:r>
    </w:p>
    <w:p w14:paraId="2C6149F7" w14:textId="018A1917" w:rsidR="009137F6" w:rsidRDefault="00431B38" w:rsidP="00431B38">
      <w:pPr>
        <w:pStyle w:val="ListParagraph"/>
        <w:tabs>
          <w:tab w:val="left" w:pos="1134"/>
        </w:tabs>
        <w:ind w:left="567"/>
      </w:pPr>
      <w:r>
        <w:t>(l)</w:t>
      </w:r>
      <w:r>
        <w:tab/>
      </w:r>
      <w:r w:rsidR="00687680">
        <w:t>Capacity Building</w:t>
      </w:r>
      <w:r w:rsidR="00E0344F">
        <w:t>;</w:t>
      </w:r>
    </w:p>
    <w:p w14:paraId="74BF3870" w14:textId="29F1494B" w:rsidR="00687680" w:rsidRDefault="00431B38" w:rsidP="00431B38">
      <w:pPr>
        <w:pStyle w:val="ListParagraph"/>
        <w:tabs>
          <w:tab w:val="left" w:pos="1134"/>
        </w:tabs>
        <w:ind w:left="567"/>
      </w:pPr>
      <w:r>
        <w:t>(m)</w:t>
      </w:r>
      <w:r>
        <w:tab/>
      </w:r>
      <w:r w:rsidR="00687680">
        <w:t>Knowledge sharing</w:t>
      </w:r>
      <w:r w:rsidR="00E0344F">
        <w:t>:</w:t>
      </w:r>
    </w:p>
    <w:p w14:paraId="2B5F42F4" w14:textId="699EEB1C" w:rsidR="009137F6" w:rsidRDefault="00AA488B" w:rsidP="00AA488B">
      <w:pPr>
        <w:ind w:left="1134"/>
      </w:pPr>
      <w:r>
        <w:t>(</w:t>
      </w:r>
      <w:proofErr w:type="spellStart"/>
      <w:r>
        <w:t>i</w:t>
      </w:r>
      <w:proofErr w:type="spellEnd"/>
      <w:r>
        <w:t>)</w:t>
      </w:r>
      <w:r>
        <w:tab/>
      </w:r>
      <w:r w:rsidR="009137F6">
        <w:t>Nationally and internationally</w:t>
      </w:r>
      <w:proofErr w:type="gramStart"/>
      <w:r>
        <w:t>;  and</w:t>
      </w:r>
      <w:proofErr w:type="gramEnd"/>
    </w:p>
    <w:p w14:paraId="0098434A" w14:textId="1117E390" w:rsidR="009137F6" w:rsidRDefault="00AA488B" w:rsidP="00AA488B">
      <w:pPr>
        <w:ind w:left="1134"/>
      </w:pPr>
      <w:r>
        <w:t>(ii)</w:t>
      </w:r>
      <w:r>
        <w:tab/>
      </w:r>
      <w:r w:rsidR="003530D8">
        <w:t>Cross-</w:t>
      </w:r>
      <w:proofErr w:type="spellStart"/>
      <w:r w:rsidR="003530D8">
        <w:t>sector</w:t>
      </w:r>
      <w:r w:rsidR="009137F6">
        <w:t>a</w:t>
      </w:r>
      <w:r w:rsidR="003530D8">
        <w:t>l</w:t>
      </w:r>
      <w:r w:rsidR="009137F6">
        <w:t>ly</w:t>
      </w:r>
      <w:proofErr w:type="spellEnd"/>
      <w:r>
        <w:t>.</w:t>
      </w:r>
    </w:p>
    <w:p w14:paraId="6C5A2DA5" w14:textId="102224F5" w:rsidR="009137F6" w:rsidRDefault="00431B38" w:rsidP="00431B38">
      <w:pPr>
        <w:pStyle w:val="ListParagraph"/>
        <w:tabs>
          <w:tab w:val="left" w:pos="1134"/>
        </w:tabs>
        <w:ind w:left="567"/>
      </w:pPr>
      <w:r>
        <w:t>(n)</w:t>
      </w:r>
      <w:r>
        <w:tab/>
      </w:r>
      <w:r w:rsidR="009137F6">
        <w:t>Gender</w:t>
      </w:r>
      <w:r w:rsidR="00687680">
        <w:t xml:space="preserve"> and diversity</w:t>
      </w:r>
      <w:r w:rsidR="009137F6">
        <w:t xml:space="preserve"> issues</w:t>
      </w:r>
      <w:r w:rsidR="002741C0">
        <w:t>.</w:t>
      </w:r>
    </w:p>
    <w:p w14:paraId="5A9602E2" w14:textId="77777777" w:rsidR="00EE1302" w:rsidRDefault="00EE1302" w:rsidP="007E4D19"/>
    <w:p w14:paraId="47F98BB7" w14:textId="4F436BCE" w:rsidR="007E15B4" w:rsidRDefault="007E15B4" w:rsidP="007E4D19">
      <w:r>
        <w:fldChar w:fldCharType="begin"/>
      </w:r>
      <w:r>
        <w:instrText xml:space="preserve"> AUTONUM  </w:instrText>
      </w:r>
      <w:r>
        <w:fldChar w:fldCharType="end"/>
      </w:r>
      <w:r>
        <w:tab/>
        <w:t xml:space="preserve">The resource set </w:t>
      </w:r>
      <w:r w:rsidRPr="007E15B4">
        <w:t>could take the form of a Manual and/or a dedicated set of webpages (with inter</w:t>
      </w:r>
      <w:r>
        <w:t>active materials including video</w:t>
      </w:r>
      <w:r w:rsidR="00051058">
        <w:t xml:space="preserve"> and</w:t>
      </w:r>
      <w:r w:rsidR="00F54595">
        <w:t xml:space="preserve"> e-learning</w:t>
      </w:r>
      <w:r>
        <w:t>).</w:t>
      </w:r>
    </w:p>
    <w:p w14:paraId="4B71CFBC" w14:textId="77777777" w:rsidR="009137F6" w:rsidRDefault="009137F6" w:rsidP="007E4D19"/>
    <w:p w14:paraId="683B3A7C" w14:textId="77777777" w:rsidR="009137F6" w:rsidRDefault="009137F6" w:rsidP="00687680">
      <w:pPr>
        <w:outlineLvl w:val="0"/>
        <w:rPr>
          <w:u w:val="single"/>
        </w:rPr>
      </w:pPr>
      <w:r w:rsidRPr="009137F6">
        <w:rPr>
          <w:u w:val="single"/>
        </w:rPr>
        <w:lastRenderedPageBreak/>
        <w:t>Scalability</w:t>
      </w:r>
      <w:r w:rsidR="002A4613">
        <w:rPr>
          <w:u w:val="single"/>
        </w:rPr>
        <w:t xml:space="preserve"> and Mainstreaming</w:t>
      </w:r>
    </w:p>
    <w:p w14:paraId="433F830F" w14:textId="77777777" w:rsidR="009137F6" w:rsidRDefault="009137F6" w:rsidP="007E4D19">
      <w:pPr>
        <w:rPr>
          <w:u w:val="single"/>
        </w:rPr>
      </w:pPr>
    </w:p>
    <w:p w14:paraId="7693B262" w14:textId="77777777" w:rsidR="001B3E5D" w:rsidRDefault="009137F6" w:rsidP="002A4613">
      <w:r>
        <w:fldChar w:fldCharType="begin"/>
      </w:r>
      <w:r>
        <w:instrText xml:space="preserve"> AUTONUM  </w:instrText>
      </w:r>
      <w:r>
        <w:fldChar w:fldCharType="end"/>
      </w:r>
      <w:r>
        <w:tab/>
        <w:t xml:space="preserve">One condition for the successful replication of the Project in other countries and contexts is that </w:t>
      </w:r>
      <w:r w:rsidR="000532EC">
        <w:t xml:space="preserve">it </w:t>
      </w:r>
      <w:r>
        <w:t xml:space="preserve">be designed in a realistically scalable </w:t>
      </w:r>
      <w:r w:rsidR="002A4613">
        <w:t>manner.</w:t>
      </w:r>
      <w:r>
        <w:t xml:space="preserve">  </w:t>
      </w:r>
      <w:r w:rsidR="000532EC">
        <w:t xml:space="preserve">The Secretariat would be hard pressed to replicate the exact </w:t>
      </w:r>
      <w:r w:rsidR="001B3E5D">
        <w:t>same format of the Project in an</w:t>
      </w:r>
      <w:r w:rsidR="000532EC">
        <w:t xml:space="preserve"> increasing number of countries, taking into account the degree of resources </w:t>
      </w:r>
      <w:r w:rsidR="001B3E5D">
        <w:t xml:space="preserve">and workload commitments </w:t>
      </w:r>
      <w:r w:rsidR="000532EC">
        <w:t xml:space="preserve">this would require.  </w:t>
      </w:r>
      <w:r w:rsidR="00007792">
        <w:t xml:space="preserve">In light of the Evaluation Report’s positive assessment of various aspects of the Project, it would seem logical to incorporate those aspects into the regular capacity building and technical assistance work of the Secretariat.  The development of the standard resource set derived from the Project documentation, as described above, would greatly facilitate this.  Countries </w:t>
      </w:r>
      <w:r w:rsidR="001B3E5D">
        <w:t xml:space="preserve">wishing to replicate </w:t>
      </w:r>
      <w:r w:rsidR="00007792">
        <w:t xml:space="preserve">the Project (or parts thereof) within their territories would </w:t>
      </w:r>
      <w:r w:rsidR="001B3E5D">
        <w:t xml:space="preserve">express interest </w:t>
      </w:r>
      <w:r w:rsidR="00B27111">
        <w:t xml:space="preserve">therein </w:t>
      </w:r>
      <w:r w:rsidR="001B3E5D">
        <w:t>to the Secretariat, which would prioritize and plan follow-up on such requests, as part of its regular work.  If it is decided to move forward in any particular instance, a plan modeled upon the standard resource set would be devised and executed over a defined period of time.</w:t>
      </w:r>
    </w:p>
    <w:p w14:paraId="1B2F54F0" w14:textId="77777777" w:rsidR="000B40F2" w:rsidRDefault="000B40F2" w:rsidP="002A4613"/>
    <w:p w14:paraId="01DA2E11" w14:textId="77777777" w:rsidR="002E66E4" w:rsidRDefault="002E66E4" w:rsidP="002A4613"/>
    <w:p w14:paraId="2A260277" w14:textId="5C000FCB" w:rsidR="002E66E4" w:rsidRPr="007266BF" w:rsidRDefault="00E1254C" w:rsidP="00687680">
      <w:pPr>
        <w:outlineLvl w:val="0"/>
      </w:pPr>
      <w:r w:rsidRPr="007266BF">
        <w:t>IMPLEMENTATION</w:t>
      </w:r>
      <w:r w:rsidR="002A3D99" w:rsidRPr="007266BF">
        <w:t xml:space="preserve"> COMPONENTS</w:t>
      </w:r>
    </w:p>
    <w:p w14:paraId="0F39633B" w14:textId="77777777" w:rsidR="00E1254C" w:rsidRDefault="00E1254C" w:rsidP="002A4613">
      <w:pPr>
        <w:rPr>
          <w:u w:val="single"/>
        </w:rPr>
      </w:pPr>
    </w:p>
    <w:p w14:paraId="27A08A4E" w14:textId="096ABC69" w:rsidR="00E1254C" w:rsidRDefault="00E1254C" w:rsidP="002A4613">
      <w:r>
        <w:fldChar w:fldCharType="begin"/>
      </w:r>
      <w:r>
        <w:instrText xml:space="preserve"> AUTONUM  </w:instrText>
      </w:r>
      <w:r>
        <w:fldChar w:fldCharType="end"/>
      </w:r>
      <w:r>
        <w:tab/>
        <w:t xml:space="preserve">Taking into account the foregoing, </w:t>
      </w:r>
      <w:r w:rsidR="002A3D99">
        <w:t xml:space="preserve">the following </w:t>
      </w:r>
      <w:r>
        <w:t>three distinct components</w:t>
      </w:r>
      <w:r w:rsidR="002A3D99">
        <w:t xml:space="preserve"> would be implemented</w:t>
      </w:r>
      <w:r>
        <w:t>:</w:t>
      </w:r>
    </w:p>
    <w:p w14:paraId="54E68AD5" w14:textId="77777777" w:rsidR="00E1254C" w:rsidRDefault="00E1254C" w:rsidP="002A4613"/>
    <w:p w14:paraId="2B68E592" w14:textId="77777777" w:rsidR="00E1254C" w:rsidRDefault="00E1254C" w:rsidP="007266BF">
      <w:pPr>
        <w:pStyle w:val="ListParagraph"/>
        <w:numPr>
          <w:ilvl w:val="0"/>
          <w:numId w:val="11"/>
        </w:numPr>
        <w:ind w:left="567" w:firstLine="0"/>
      </w:pPr>
      <w:r>
        <w:t>Monitoring longer-term impacts of the Project in the two beneficiary countries on the basis of an impact assessment framework specifically designed for this purpose;</w:t>
      </w:r>
    </w:p>
    <w:p w14:paraId="723BE3DC" w14:textId="77777777" w:rsidR="00E1254C" w:rsidRDefault="00E1254C" w:rsidP="007266BF">
      <w:pPr>
        <w:pStyle w:val="ListParagraph"/>
        <w:ind w:left="567"/>
      </w:pPr>
    </w:p>
    <w:p w14:paraId="7EA1563F" w14:textId="224345C5" w:rsidR="00E1254C" w:rsidRDefault="00E1254C" w:rsidP="007266BF">
      <w:pPr>
        <w:pStyle w:val="ListParagraph"/>
        <w:numPr>
          <w:ilvl w:val="0"/>
          <w:numId w:val="11"/>
        </w:numPr>
        <w:ind w:left="567" w:firstLine="0"/>
      </w:pPr>
      <w:r>
        <w:t>The creation and making available of the standard reso</w:t>
      </w:r>
      <w:r w:rsidR="007266BF">
        <w:t>urces set, as described in paragraphs</w:t>
      </w:r>
      <w:r>
        <w:t xml:space="preserve"> 8 through 10 above;</w:t>
      </w:r>
      <w:r w:rsidR="007266BF">
        <w:t xml:space="preserve">  and</w:t>
      </w:r>
    </w:p>
    <w:p w14:paraId="0E769B50" w14:textId="77777777" w:rsidR="00E1254C" w:rsidRDefault="00E1254C" w:rsidP="007266BF">
      <w:pPr>
        <w:pStyle w:val="ListParagraph"/>
        <w:ind w:left="567"/>
      </w:pPr>
    </w:p>
    <w:p w14:paraId="2B8E08E8" w14:textId="11B446F2" w:rsidR="002A3D99" w:rsidRDefault="00E1254C" w:rsidP="007266BF">
      <w:pPr>
        <w:pStyle w:val="ListParagraph"/>
        <w:numPr>
          <w:ilvl w:val="0"/>
          <w:numId w:val="11"/>
        </w:numPr>
        <w:ind w:left="567" w:firstLine="0"/>
      </w:pPr>
      <w:r>
        <w:t>The mainstreaming of the Project activities into the regular awareness and capacity building work of the Secretariat.</w:t>
      </w:r>
    </w:p>
    <w:p w14:paraId="79F091AD" w14:textId="77777777" w:rsidR="002A3D99" w:rsidRDefault="002A3D99" w:rsidP="007266BF">
      <w:pPr>
        <w:pStyle w:val="ListParagraph"/>
        <w:ind w:left="567"/>
      </w:pPr>
    </w:p>
    <w:p w14:paraId="4C126D1B" w14:textId="2754E99C" w:rsidR="002A3D99" w:rsidRDefault="002A3D99" w:rsidP="00324945">
      <w:r>
        <w:fldChar w:fldCharType="begin"/>
      </w:r>
      <w:r>
        <w:instrText xml:space="preserve"> AUTONUM  </w:instrText>
      </w:r>
      <w:r>
        <w:fldChar w:fldCharType="end"/>
      </w:r>
      <w:r>
        <w:tab/>
        <w:t>Through these components, the implementation of the follow-up on the Project would become part of the regular work of the Secretariat.</w:t>
      </w:r>
    </w:p>
    <w:p w14:paraId="2CD6ADAB" w14:textId="77777777" w:rsidR="00E1254C" w:rsidRDefault="00E1254C" w:rsidP="00DF73A3"/>
    <w:p w14:paraId="42D1538F" w14:textId="77777777" w:rsidR="00E1254C" w:rsidRDefault="00E1254C" w:rsidP="00DF73A3"/>
    <w:p w14:paraId="737F7800" w14:textId="77777777" w:rsidR="00E1254C" w:rsidRPr="007266BF" w:rsidRDefault="003E6334" w:rsidP="00687680">
      <w:pPr>
        <w:outlineLvl w:val="0"/>
      </w:pPr>
      <w:r w:rsidRPr="007266BF">
        <w:t>PROJECT SUPPORT</w:t>
      </w:r>
    </w:p>
    <w:p w14:paraId="7C2B9D25" w14:textId="77777777" w:rsidR="00E1254C" w:rsidRDefault="00E1254C" w:rsidP="00E1254C">
      <w:pPr>
        <w:rPr>
          <w:u w:val="single"/>
        </w:rPr>
      </w:pPr>
    </w:p>
    <w:p w14:paraId="30388C1A" w14:textId="09D84D58" w:rsidR="00E1254C" w:rsidRDefault="00E1254C" w:rsidP="00E1254C">
      <w:r w:rsidRPr="00E1254C">
        <w:fldChar w:fldCharType="begin"/>
      </w:r>
      <w:r w:rsidRPr="00E1254C">
        <w:instrText xml:space="preserve"> AUTONUM  </w:instrText>
      </w:r>
      <w:r w:rsidRPr="00E1254C">
        <w:fldChar w:fldCharType="end"/>
      </w:r>
      <w:r>
        <w:tab/>
      </w:r>
      <w:r w:rsidR="000B40F2">
        <w:t xml:space="preserve">The Project was supported by a full-time Project Officer, who was responsible for its </w:t>
      </w:r>
      <w:r w:rsidR="007266BF">
        <w:br/>
      </w:r>
      <w:r w:rsidR="000B40F2">
        <w:t xml:space="preserve">day-to-day implementation.  </w:t>
      </w:r>
      <w:r w:rsidR="00DF73A3">
        <w:t xml:space="preserve">According to the Evaluation Report, this “was a pivotal success factor for the Project.”  </w:t>
      </w:r>
      <w:r w:rsidR="00D15650">
        <w:t xml:space="preserve">It would be highly beneficial to make use of the knowledge and experience gained by this Project Officer for the </w:t>
      </w:r>
      <w:r w:rsidR="00DF73A3">
        <w:t>development of components (a) and (b) above</w:t>
      </w:r>
      <w:r w:rsidR="00F54595">
        <w:t xml:space="preserve"> and knowledge transfer to the organization through training and information </w:t>
      </w:r>
      <w:r w:rsidR="00901262">
        <w:t>sessions</w:t>
      </w:r>
      <w:r w:rsidR="00DF73A3">
        <w:t xml:space="preserve">.  </w:t>
      </w:r>
    </w:p>
    <w:p w14:paraId="4A1BD3FA" w14:textId="77777777" w:rsidR="007266BF" w:rsidRDefault="007266BF" w:rsidP="00E1254C"/>
    <w:p w14:paraId="193577BA" w14:textId="77777777" w:rsidR="00AA3ADA" w:rsidRDefault="00AA3ADA" w:rsidP="00AA3ADA">
      <w:pPr>
        <w:pStyle w:val="Endofdocument-Annex"/>
        <w:tabs>
          <w:tab w:val="left" w:pos="567"/>
        </w:tabs>
        <w:ind w:left="5533"/>
        <w:rPr>
          <w:i/>
          <w:iCs/>
          <w:szCs w:val="22"/>
        </w:rPr>
      </w:pPr>
      <w:r>
        <w:rPr>
          <w:i/>
          <w:iCs/>
          <w:szCs w:val="22"/>
        </w:rPr>
        <w:fldChar w:fldCharType="begin"/>
      </w:r>
      <w:r>
        <w:rPr>
          <w:i/>
          <w:iCs/>
          <w:szCs w:val="22"/>
        </w:rPr>
        <w:instrText xml:space="preserve"> AUTONUM  </w:instrText>
      </w:r>
      <w:r>
        <w:rPr>
          <w:i/>
          <w:iCs/>
          <w:szCs w:val="22"/>
        </w:rPr>
        <w:fldChar w:fldCharType="end"/>
      </w:r>
      <w:r>
        <w:rPr>
          <w:i/>
          <w:iCs/>
          <w:szCs w:val="22"/>
        </w:rPr>
        <w:tab/>
      </w:r>
      <w:r w:rsidRPr="00222FB1">
        <w:rPr>
          <w:i/>
          <w:iCs/>
          <w:szCs w:val="22"/>
        </w:rPr>
        <w:t>The CDIP is invited to consider the information contained in this document.</w:t>
      </w:r>
    </w:p>
    <w:p w14:paraId="6FA1CCBF" w14:textId="77777777" w:rsidR="00163617" w:rsidRDefault="00163617" w:rsidP="00AA3ADA">
      <w:pPr>
        <w:pStyle w:val="Endofdocument-Annex"/>
        <w:tabs>
          <w:tab w:val="left" w:pos="567"/>
        </w:tabs>
        <w:ind w:left="5533"/>
        <w:rPr>
          <w:i/>
          <w:iCs/>
          <w:szCs w:val="22"/>
        </w:rPr>
      </w:pPr>
    </w:p>
    <w:p w14:paraId="2D38B61F" w14:textId="77777777" w:rsidR="00163617" w:rsidRDefault="00163617" w:rsidP="00AA3ADA">
      <w:pPr>
        <w:pStyle w:val="Endofdocument-Annex"/>
        <w:tabs>
          <w:tab w:val="left" w:pos="567"/>
        </w:tabs>
        <w:ind w:left="5533"/>
        <w:rPr>
          <w:i/>
          <w:iCs/>
          <w:szCs w:val="22"/>
        </w:rPr>
      </w:pPr>
    </w:p>
    <w:p w14:paraId="1D6E0EBD" w14:textId="77777777" w:rsidR="007266BF" w:rsidRDefault="007266BF" w:rsidP="00E1254C"/>
    <w:p w14:paraId="223832EB" w14:textId="61061512" w:rsidR="007266BF" w:rsidRPr="00E1254C" w:rsidRDefault="007266BF" w:rsidP="007266BF">
      <w:pPr>
        <w:pStyle w:val="Endofdocument-Annex"/>
      </w:pPr>
      <w:r>
        <w:t>[End of document]</w:t>
      </w:r>
      <w:bookmarkStart w:id="5" w:name="_GoBack"/>
      <w:bookmarkEnd w:id="5"/>
    </w:p>
    <w:sectPr w:rsidR="007266BF" w:rsidRPr="00E1254C" w:rsidSect="002744B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D9233" w14:textId="77777777" w:rsidR="00CD317B" w:rsidRDefault="00CD317B">
      <w:r>
        <w:separator/>
      </w:r>
    </w:p>
  </w:endnote>
  <w:endnote w:type="continuationSeparator" w:id="0">
    <w:p w14:paraId="68E30E69" w14:textId="77777777" w:rsidR="00CD317B" w:rsidRDefault="00CD317B" w:rsidP="003B38C1">
      <w:r>
        <w:separator/>
      </w:r>
    </w:p>
    <w:p w14:paraId="69ACD198" w14:textId="77777777" w:rsidR="00CD317B" w:rsidRPr="003B38C1" w:rsidRDefault="00CD317B" w:rsidP="003B38C1">
      <w:pPr>
        <w:spacing w:after="60"/>
        <w:rPr>
          <w:sz w:val="17"/>
        </w:rPr>
      </w:pPr>
      <w:r>
        <w:rPr>
          <w:sz w:val="17"/>
        </w:rPr>
        <w:t>[Endnote continued from previous page]</w:t>
      </w:r>
    </w:p>
  </w:endnote>
  <w:endnote w:type="continuationNotice" w:id="1">
    <w:p w14:paraId="447846D9" w14:textId="77777777" w:rsidR="00CD317B" w:rsidRPr="003B38C1" w:rsidRDefault="00CD31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93E7B" w14:textId="77777777" w:rsidR="00CD317B" w:rsidRDefault="00CD317B">
      <w:r>
        <w:separator/>
      </w:r>
    </w:p>
  </w:footnote>
  <w:footnote w:type="continuationSeparator" w:id="0">
    <w:p w14:paraId="04A7A7B8" w14:textId="77777777" w:rsidR="00CD317B" w:rsidRDefault="00CD317B" w:rsidP="008B60B2">
      <w:r>
        <w:separator/>
      </w:r>
    </w:p>
    <w:p w14:paraId="2ED9FB96" w14:textId="77777777" w:rsidR="00CD317B" w:rsidRPr="00ED77FB" w:rsidRDefault="00CD317B" w:rsidP="008B60B2">
      <w:pPr>
        <w:spacing w:after="60"/>
        <w:rPr>
          <w:sz w:val="17"/>
          <w:szCs w:val="17"/>
        </w:rPr>
      </w:pPr>
      <w:r w:rsidRPr="00ED77FB">
        <w:rPr>
          <w:sz w:val="17"/>
          <w:szCs w:val="17"/>
        </w:rPr>
        <w:t>[Footnote continued from previous page]</w:t>
      </w:r>
    </w:p>
  </w:footnote>
  <w:footnote w:type="continuationNotice" w:id="1">
    <w:p w14:paraId="2FF93B47" w14:textId="77777777" w:rsidR="00CD317B" w:rsidRPr="00ED77FB" w:rsidRDefault="00CD317B" w:rsidP="008B60B2">
      <w:pPr>
        <w:spacing w:before="60"/>
        <w:jc w:val="right"/>
        <w:rPr>
          <w:sz w:val="17"/>
          <w:szCs w:val="17"/>
        </w:rPr>
      </w:pPr>
      <w:r w:rsidRPr="00ED77FB">
        <w:rPr>
          <w:sz w:val="17"/>
          <w:szCs w:val="17"/>
        </w:rPr>
        <w:t>[Footnote continued on next page]</w:t>
      </w:r>
    </w:p>
  </w:footnote>
  <w:footnote w:id="2">
    <w:p w14:paraId="7A70CAEC" w14:textId="77777777" w:rsidR="002A4613" w:rsidRPr="003E6334" w:rsidRDefault="002A4613">
      <w:pPr>
        <w:pStyle w:val="FootnoteText"/>
      </w:pPr>
      <w:r>
        <w:rPr>
          <w:rStyle w:val="FootnoteReference"/>
        </w:rPr>
        <w:footnoteRef/>
      </w:r>
      <w:r>
        <w:t xml:space="preserve"> See document </w:t>
      </w:r>
      <w:r w:rsidRPr="002A4613">
        <w:t>CDIP/11/7</w:t>
      </w:r>
      <w:r>
        <w:t>.</w:t>
      </w:r>
    </w:p>
  </w:footnote>
  <w:footnote w:id="3">
    <w:p w14:paraId="5425BE96" w14:textId="77777777" w:rsidR="002A4613" w:rsidRPr="003E6334" w:rsidRDefault="002A4613">
      <w:pPr>
        <w:pStyle w:val="FootnoteText"/>
      </w:pPr>
      <w:r>
        <w:rPr>
          <w:rStyle w:val="FootnoteReference"/>
        </w:rPr>
        <w:footnoteRef/>
      </w:r>
      <w:r>
        <w:t xml:space="preserve"> </w:t>
      </w:r>
      <w:r w:rsidRPr="003E6334">
        <w:t>See document CDIP/12/6.</w:t>
      </w:r>
    </w:p>
  </w:footnote>
  <w:footnote w:id="4">
    <w:p w14:paraId="470D6E43" w14:textId="77777777" w:rsidR="002A4613" w:rsidRPr="003E6334" w:rsidRDefault="002A4613">
      <w:pPr>
        <w:pStyle w:val="FootnoteText"/>
      </w:pPr>
      <w:r>
        <w:rPr>
          <w:rStyle w:val="FootnoteReference"/>
        </w:rPr>
        <w:footnoteRef/>
      </w:r>
      <w:r>
        <w:t xml:space="preserve"> See </w:t>
      </w:r>
      <w:r w:rsidRPr="002A4613">
        <w:t>document CDIP/19/4</w:t>
      </w:r>
      <w:r>
        <w:t>.</w:t>
      </w:r>
    </w:p>
  </w:footnote>
  <w:footnote w:id="5">
    <w:p w14:paraId="694BDE26" w14:textId="2EA3D0B9" w:rsidR="002A4613" w:rsidRPr="002A4613" w:rsidRDefault="002A4613">
      <w:pPr>
        <w:pStyle w:val="FootnoteText"/>
      </w:pPr>
      <w:r>
        <w:rPr>
          <w:rStyle w:val="FootnoteReference"/>
        </w:rPr>
        <w:footnoteRef/>
      </w:r>
      <w:r>
        <w:t xml:space="preserve"> </w:t>
      </w:r>
      <w:r w:rsidR="00AA3ADA" w:rsidRPr="002A4613">
        <w:t xml:space="preserve">See para. 6.2 </w:t>
      </w:r>
      <w:proofErr w:type="gramStart"/>
      <w:r w:rsidR="00AA3ADA" w:rsidRPr="002A4613">
        <w:t>of</w:t>
      </w:r>
      <w:proofErr w:type="gramEnd"/>
      <w:r w:rsidR="00AA3ADA" w:rsidRPr="002A4613">
        <w:t xml:space="preserve"> </w:t>
      </w:r>
      <w:r w:rsidR="00AA3ADA">
        <w:t>the Summary by the Chair of the nineteenth session of the CDIP.</w:t>
      </w:r>
    </w:p>
  </w:footnote>
  <w:footnote w:id="6">
    <w:p w14:paraId="1E964188" w14:textId="77777777" w:rsidR="002A4613" w:rsidRPr="002A4613" w:rsidRDefault="002A4613">
      <w:pPr>
        <w:pStyle w:val="FootnoteText"/>
      </w:pPr>
      <w:r>
        <w:rPr>
          <w:rStyle w:val="FootnoteReference"/>
        </w:rPr>
        <w:footnoteRef/>
      </w:r>
      <w:r>
        <w:t xml:space="preserve"> See paras. 30 and 31 of document CDIP/19/4</w:t>
      </w:r>
      <w:proofErr w:type="gramStart"/>
      <w:r>
        <w:t>;  see</w:t>
      </w:r>
      <w:proofErr w:type="gramEnd"/>
      <w:r>
        <w:t xml:space="preserve"> also </w:t>
      </w:r>
      <w:r w:rsidRPr="002A4613">
        <w:t>paras. 76 through 78</w:t>
      </w:r>
      <w:r>
        <w:t xml:space="preserve"> of the same.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C3EA" w14:textId="1A802E15" w:rsidR="00EC4E49" w:rsidRDefault="002744B2" w:rsidP="00477D6B">
    <w:pPr>
      <w:jc w:val="right"/>
    </w:pPr>
    <w:bookmarkStart w:id="6" w:name="Code2"/>
    <w:bookmarkEnd w:id="6"/>
    <w:r>
      <w:t>CDIP/20/</w:t>
    </w:r>
    <w:r w:rsidR="002741C0">
      <w:t>4</w:t>
    </w:r>
  </w:p>
  <w:p w14:paraId="3944B615" w14:textId="77777777"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B5EDE">
      <w:rPr>
        <w:noProof/>
      </w:rPr>
      <w:t>4</w:t>
    </w:r>
    <w:r>
      <w:fldChar w:fldCharType="end"/>
    </w:r>
  </w:p>
  <w:p w14:paraId="1C0A27D0" w14:textId="77777777"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D72CC8"/>
    <w:multiLevelType w:val="hybridMultilevel"/>
    <w:tmpl w:val="7E180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60D8D"/>
    <w:multiLevelType w:val="hybridMultilevel"/>
    <w:tmpl w:val="474828B4"/>
    <w:lvl w:ilvl="0" w:tplc="5E72A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53205D7"/>
    <w:multiLevelType w:val="hybridMultilevel"/>
    <w:tmpl w:val="BAC6F482"/>
    <w:lvl w:ilvl="0" w:tplc="2A7E6908">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797A55"/>
    <w:multiLevelType w:val="hybridMultilevel"/>
    <w:tmpl w:val="8DEC29CE"/>
    <w:lvl w:ilvl="0" w:tplc="CABACBBC">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B85979"/>
    <w:multiLevelType w:val="hybridMultilevel"/>
    <w:tmpl w:val="96220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1"/>
  </w:num>
  <w:num w:numId="6">
    <w:abstractNumId w:val="5"/>
  </w:num>
  <w:num w:numId="7">
    <w:abstractNumId w:val="8"/>
  </w:num>
  <w:num w:numId="8">
    <w:abstractNumId w:val="6"/>
  </w:num>
  <w:num w:numId="9">
    <w:abstractNumId w:val="2"/>
  </w:num>
  <w:num w:numId="10">
    <w:abstractNumId w:val="10"/>
  </w:num>
  <w:num w:numId="11">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B2"/>
    <w:rsid w:val="00001E20"/>
    <w:rsid w:val="00007792"/>
    <w:rsid w:val="00043CAA"/>
    <w:rsid w:val="00051058"/>
    <w:rsid w:val="000532EC"/>
    <w:rsid w:val="000549BC"/>
    <w:rsid w:val="00075432"/>
    <w:rsid w:val="000968ED"/>
    <w:rsid w:val="000B40F2"/>
    <w:rsid w:val="000E511D"/>
    <w:rsid w:val="000F5E56"/>
    <w:rsid w:val="001362EE"/>
    <w:rsid w:val="00163617"/>
    <w:rsid w:val="001832A6"/>
    <w:rsid w:val="00192CE3"/>
    <w:rsid w:val="001B3E5D"/>
    <w:rsid w:val="001C6003"/>
    <w:rsid w:val="0021217E"/>
    <w:rsid w:val="002634C4"/>
    <w:rsid w:val="002741C0"/>
    <w:rsid w:val="002744B2"/>
    <w:rsid w:val="00287AA9"/>
    <w:rsid w:val="002928D3"/>
    <w:rsid w:val="002A3D99"/>
    <w:rsid w:val="002A4613"/>
    <w:rsid w:val="002E66E4"/>
    <w:rsid w:val="002F1FE6"/>
    <w:rsid w:val="002F4E68"/>
    <w:rsid w:val="00312F7F"/>
    <w:rsid w:val="00324945"/>
    <w:rsid w:val="003530D8"/>
    <w:rsid w:val="00361450"/>
    <w:rsid w:val="003673CF"/>
    <w:rsid w:val="003845C1"/>
    <w:rsid w:val="003A6F89"/>
    <w:rsid w:val="003B38C1"/>
    <w:rsid w:val="003E6334"/>
    <w:rsid w:val="00423E3E"/>
    <w:rsid w:val="00427AF4"/>
    <w:rsid w:val="00431B38"/>
    <w:rsid w:val="004621E7"/>
    <w:rsid w:val="004647DA"/>
    <w:rsid w:val="00474062"/>
    <w:rsid w:val="00477D6B"/>
    <w:rsid w:val="0049698F"/>
    <w:rsid w:val="004A1320"/>
    <w:rsid w:val="004B5EDE"/>
    <w:rsid w:val="005019FF"/>
    <w:rsid w:val="0053057A"/>
    <w:rsid w:val="00543C30"/>
    <w:rsid w:val="00560A29"/>
    <w:rsid w:val="005C6649"/>
    <w:rsid w:val="00605827"/>
    <w:rsid w:val="00646050"/>
    <w:rsid w:val="006713CA"/>
    <w:rsid w:val="00676C5C"/>
    <w:rsid w:val="00686948"/>
    <w:rsid w:val="00687680"/>
    <w:rsid w:val="007266BF"/>
    <w:rsid w:val="007A6550"/>
    <w:rsid w:val="007D1613"/>
    <w:rsid w:val="007E15B4"/>
    <w:rsid w:val="007E4C0E"/>
    <w:rsid w:val="007E4D19"/>
    <w:rsid w:val="008621C0"/>
    <w:rsid w:val="008B2CC1"/>
    <w:rsid w:val="008B60B2"/>
    <w:rsid w:val="008D5DBB"/>
    <w:rsid w:val="00901262"/>
    <w:rsid w:val="0090731E"/>
    <w:rsid w:val="009137F6"/>
    <w:rsid w:val="00916EE2"/>
    <w:rsid w:val="009406A2"/>
    <w:rsid w:val="00966A22"/>
    <w:rsid w:val="0096722F"/>
    <w:rsid w:val="00980843"/>
    <w:rsid w:val="009E2791"/>
    <w:rsid w:val="009E3F6F"/>
    <w:rsid w:val="009F499F"/>
    <w:rsid w:val="00A42DAF"/>
    <w:rsid w:val="00A45BD8"/>
    <w:rsid w:val="00A869B7"/>
    <w:rsid w:val="00AA3ADA"/>
    <w:rsid w:val="00AA46A2"/>
    <w:rsid w:val="00AA47DC"/>
    <w:rsid w:val="00AA488B"/>
    <w:rsid w:val="00AB5EC0"/>
    <w:rsid w:val="00AC205C"/>
    <w:rsid w:val="00AD024B"/>
    <w:rsid w:val="00AF0A6B"/>
    <w:rsid w:val="00B05A69"/>
    <w:rsid w:val="00B27111"/>
    <w:rsid w:val="00B61108"/>
    <w:rsid w:val="00B9734B"/>
    <w:rsid w:val="00BA30E2"/>
    <w:rsid w:val="00BE7106"/>
    <w:rsid w:val="00BF35A7"/>
    <w:rsid w:val="00C11BFE"/>
    <w:rsid w:val="00C5068F"/>
    <w:rsid w:val="00CB1DF6"/>
    <w:rsid w:val="00CD04F1"/>
    <w:rsid w:val="00CD317B"/>
    <w:rsid w:val="00CF47DB"/>
    <w:rsid w:val="00D00220"/>
    <w:rsid w:val="00D15650"/>
    <w:rsid w:val="00D35859"/>
    <w:rsid w:val="00D45252"/>
    <w:rsid w:val="00D71B4D"/>
    <w:rsid w:val="00D93D55"/>
    <w:rsid w:val="00DF0F83"/>
    <w:rsid w:val="00DF73A3"/>
    <w:rsid w:val="00E0344F"/>
    <w:rsid w:val="00E1254C"/>
    <w:rsid w:val="00E15015"/>
    <w:rsid w:val="00E335FE"/>
    <w:rsid w:val="00EC4E49"/>
    <w:rsid w:val="00ED77FB"/>
    <w:rsid w:val="00EE1302"/>
    <w:rsid w:val="00EE45FA"/>
    <w:rsid w:val="00F04519"/>
    <w:rsid w:val="00F54595"/>
    <w:rsid w:val="00F66152"/>
    <w:rsid w:val="00F75EFB"/>
    <w:rsid w:val="00F868A4"/>
    <w:rsid w:val="00FC4856"/>
    <w:rsid w:val="00FE6E86"/>
    <w:rsid w:val="00FF677E"/>
    <w:rsid w:val="00FF6C5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16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7E4D19"/>
    <w:pPr>
      <w:ind w:left="720"/>
      <w:contextualSpacing/>
    </w:pPr>
  </w:style>
  <w:style w:type="character" w:styleId="FootnoteReference">
    <w:name w:val="footnote reference"/>
    <w:basedOn w:val="DefaultParagraphFont"/>
    <w:rsid w:val="002A4613"/>
    <w:rPr>
      <w:vertAlign w:val="superscript"/>
    </w:rPr>
  </w:style>
  <w:style w:type="paragraph" w:styleId="Revision">
    <w:name w:val="Revision"/>
    <w:hidden/>
    <w:uiPriority w:val="99"/>
    <w:semiHidden/>
    <w:rsid w:val="00687680"/>
    <w:rPr>
      <w:rFonts w:ascii="Arial" w:eastAsia="SimSun" w:hAnsi="Arial" w:cs="Arial"/>
      <w:sz w:val="22"/>
      <w:lang w:val="en-US" w:eastAsia="zh-CN"/>
    </w:rPr>
  </w:style>
  <w:style w:type="character" w:customStyle="1" w:styleId="Endofdocument-AnnexChar">
    <w:name w:val="[End of document - Annex] Char"/>
    <w:link w:val="Endofdocument-Annex"/>
    <w:rsid w:val="00AA3ADA"/>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AA3ADA"/>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7E4D19"/>
    <w:pPr>
      <w:ind w:left="720"/>
      <w:contextualSpacing/>
    </w:pPr>
  </w:style>
  <w:style w:type="character" w:styleId="FootnoteReference">
    <w:name w:val="footnote reference"/>
    <w:basedOn w:val="DefaultParagraphFont"/>
    <w:rsid w:val="002A4613"/>
    <w:rPr>
      <w:vertAlign w:val="superscript"/>
    </w:rPr>
  </w:style>
  <w:style w:type="paragraph" w:styleId="Revision">
    <w:name w:val="Revision"/>
    <w:hidden/>
    <w:uiPriority w:val="99"/>
    <w:semiHidden/>
    <w:rsid w:val="00687680"/>
    <w:rPr>
      <w:rFonts w:ascii="Arial" w:eastAsia="SimSun" w:hAnsi="Arial" w:cs="Arial"/>
      <w:sz w:val="22"/>
      <w:lang w:val="en-US" w:eastAsia="zh-CN"/>
    </w:rPr>
  </w:style>
  <w:style w:type="character" w:customStyle="1" w:styleId="Endofdocument-AnnexChar">
    <w:name w:val="[End of document - Annex] Char"/>
    <w:link w:val="Endofdocument-Annex"/>
    <w:rsid w:val="00AA3ADA"/>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AA3ADA"/>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8CD95-8D59-4D28-B033-3F2C5680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(E).dotm</Template>
  <TotalTime>49</TotalTime>
  <Pages>4</Pages>
  <Words>1396</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BRACI Biljana</dc:creator>
  <cp:lastModifiedBy>BRACI Biljana</cp:lastModifiedBy>
  <cp:revision>19</cp:revision>
  <cp:lastPrinted>2017-09-28T15:29:00Z</cp:lastPrinted>
  <dcterms:created xsi:type="dcterms:W3CDTF">2017-09-27T14:49:00Z</dcterms:created>
  <dcterms:modified xsi:type="dcterms:W3CDTF">2017-09-28T15:31:00Z</dcterms:modified>
</cp:coreProperties>
</file>