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419ED" w:rsidRPr="008B2CC1" w:rsidTr="00225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19ED" w:rsidRPr="008B2CC1" w:rsidRDefault="002419ED" w:rsidP="0022579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2419ED" w:rsidP="0022579B">
            <w:r>
              <w:rPr>
                <w:noProof/>
                <w:lang w:eastAsia="en-US"/>
              </w:rPr>
              <w:drawing>
                <wp:inline distT="0" distB="0" distL="0" distR="0" wp14:anchorId="35C8AFCA" wp14:editId="6F0C97B2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2419ED" w:rsidP="0022579B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419ED" w:rsidRPr="001832A6" w:rsidTr="0022579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19ED" w:rsidRPr="0090731E" w:rsidRDefault="002419ED" w:rsidP="000E00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CDIP/17/</w:t>
            </w:r>
            <w:bookmarkStart w:id="0" w:name="Code"/>
            <w:bookmarkEnd w:id="0"/>
            <w:r w:rsidR="000E001A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419ED" w:rsidRPr="001832A6" w:rsidTr="002257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19ED" w:rsidRPr="0090731E" w:rsidRDefault="002419ED" w:rsidP="002257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2419ED" w:rsidRPr="001832A6" w:rsidTr="002257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19ED" w:rsidRPr="0090731E" w:rsidRDefault="002419ED" w:rsidP="000E00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E001A">
              <w:rPr>
                <w:rFonts w:ascii="Arial Black" w:hAnsi="Arial Black"/>
                <w:caps/>
                <w:sz w:val="15"/>
              </w:rPr>
              <w:t>february 12</w:t>
            </w:r>
            <w:r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366EA" w:rsidP="008B2CC1">
      <w:pPr>
        <w:rPr>
          <w:b/>
          <w:sz w:val="28"/>
          <w:szCs w:val="28"/>
        </w:rPr>
      </w:pPr>
      <w:r w:rsidRPr="000366EA"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845C1" w:rsidRDefault="003845C1" w:rsidP="003845C1"/>
    <w:p w:rsidR="008B2CC1" w:rsidRPr="003845C1" w:rsidRDefault="009458A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</w:t>
      </w:r>
      <w:r w:rsidR="000366EA">
        <w:rPr>
          <w:b/>
          <w:sz w:val="24"/>
          <w:szCs w:val="24"/>
        </w:rPr>
        <w:t>teenth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0366EA" w:rsidP="008B2CC1">
      <w:pPr>
        <w:rPr>
          <w:b/>
          <w:sz w:val="24"/>
          <w:szCs w:val="24"/>
        </w:rPr>
      </w:pPr>
      <w:r w:rsidRPr="000366EA">
        <w:rPr>
          <w:b/>
          <w:sz w:val="24"/>
          <w:szCs w:val="24"/>
        </w:rPr>
        <w:t xml:space="preserve">Geneva, </w:t>
      </w:r>
      <w:r w:rsidR="00BF2121">
        <w:rPr>
          <w:b/>
          <w:sz w:val="24"/>
          <w:szCs w:val="24"/>
        </w:rPr>
        <w:t>April 11 to 15,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35DDA" w:rsidRPr="002444DB" w:rsidRDefault="00BF2121" w:rsidP="002444DB">
      <w:pPr>
        <w:rPr>
          <w:caps/>
          <w:sz w:val="24"/>
        </w:rPr>
      </w:pPr>
      <w:bookmarkStart w:id="3" w:name="TitleOfDoc"/>
      <w:bookmarkEnd w:id="3"/>
      <w:r w:rsidRPr="002444DB">
        <w:rPr>
          <w:caps/>
          <w:sz w:val="24"/>
        </w:rPr>
        <w:t xml:space="preserve">MECHANISM FOR </w:t>
      </w:r>
      <w:r w:rsidR="00061712" w:rsidRPr="002444DB">
        <w:rPr>
          <w:caps/>
          <w:sz w:val="24"/>
        </w:rPr>
        <w:t xml:space="preserve">UPDATING </w:t>
      </w:r>
      <w:r w:rsidRPr="002444DB">
        <w:rPr>
          <w:caps/>
          <w:sz w:val="24"/>
        </w:rPr>
        <w:t xml:space="preserve">THE </w:t>
      </w:r>
      <w:r w:rsidR="0067644E" w:rsidRPr="002444DB">
        <w:rPr>
          <w:caps/>
          <w:sz w:val="24"/>
        </w:rPr>
        <w:t>DATABASE</w:t>
      </w:r>
      <w:r w:rsidR="00035DDA" w:rsidRPr="002444DB">
        <w:rPr>
          <w:caps/>
          <w:sz w:val="24"/>
        </w:rPr>
        <w:t xml:space="preserve"> on Flexibilities </w:t>
      </w:r>
    </w:p>
    <w:p w:rsidR="00061712" w:rsidRPr="00061712" w:rsidRDefault="00061712" w:rsidP="00061712"/>
    <w:p w:rsidR="00827F61" w:rsidRPr="008B2CC1" w:rsidRDefault="00827F61" w:rsidP="00324388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="00D602A1">
        <w:rPr>
          <w:i/>
        </w:rPr>
        <w:t>the Secretariat</w:t>
      </w:r>
    </w:p>
    <w:p w:rsidR="00827F61" w:rsidRPr="003B0B71" w:rsidRDefault="00827F61" w:rsidP="00827F61">
      <w:pPr>
        <w:rPr>
          <w:i/>
        </w:rPr>
      </w:pPr>
    </w:p>
    <w:p w:rsidR="00827F61" w:rsidRDefault="00827F61" w:rsidP="00827F61"/>
    <w:p w:rsidR="00827F61" w:rsidRDefault="00827F61" w:rsidP="00827F61"/>
    <w:p w:rsidR="00827F61" w:rsidRPr="00BF2121" w:rsidRDefault="00827F61" w:rsidP="00827F61">
      <w:pPr>
        <w:rPr>
          <w:szCs w:val="22"/>
        </w:rPr>
      </w:pPr>
    </w:p>
    <w:p w:rsidR="00827F61" w:rsidRPr="00BF2121" w:rsidRDefault="00827F61" w:rsidP="00827F61">
      <w:pPr>
        <w:rPr>
          <w:szCs w:val="22"/>
        </w:rPr>
      </w:pPr>
    </w:p>
    <w:p w:rsidR="00BF2121" w:rsidRPr="00BF2121" w:rsidRDefault="00827F61" w:rsidP="00923EA1">
      <w:pPr>
        <w:rPr>
          <w:szCs w:val="22"/>
        </w:rPr>
      </w:pPr>
      <w:r w:rsidRPr="00BF2121">
        <w:rPr>
          <w:szCs w:val="22"/>
        </w:rPr>
        <w:fldChar w:fldCharType="begin"/>
      </w:r>
      <w:r w:rsidRPr="00BF2121">
        <w:rPr>
          <w:szCs w:val="22"/>
        </w:rPr>
        <w:instrText xml:space="preserve"> AUTONUM  </w:instrText>
      </w:r>
      <w:r w:rsidRPr="00BF2121">
        <w:rPr>
          <w:szCs w:val="22"/>
        </w:rPr>
        <w:fldChar w:fldCharType="end"/>
      </w:r>
      <w:r w:rsidRPr="00BF2121">
        <w:rPr>
          <w:szCs w:val="22"/>
        </w:rPr>
        <w:tab/>
      </w:r>
      <w:r w:rsidR="00D602A1" w:rsidRPr="00BF2121">
        <w:rPr>
          <w:szCs w:val="22"/>
        </w:rPr>
        <w:t xml:space="preserve">At its </w:t>
      </w:r>
      <w:r w:rsidR="00BF2121" w:rsidRPr="00BF2121">
        <w:rPr>
          <w:szCs w:val="22"/>
        </w:rPr>
        <w:t>sixteenth</w:t>
      </w:r>
      <w:r w:rsidR="00D602A1" w:rsidRPr="00BF2121">
        <w:rPr>
          <w:szCs w:val="22"/>
        </w:rPr>
        <w:t xml:space="preserve"> session, the Committee on Development and Intellectual Property (CDIP) requested the Secretariat to </w:t>
      </w:r>
      <w:r w:rsidR="00BF2121" w:rsidRPr="00BF2121">
        <w:rPr>
          <w:szCs w:val="22"/>
        </w:rPr>
        <w:t xml:space="preserve">propose a mechanism that would allow a periodic updating of the </w:t>
      </w:r>
      <w:r w:rsidR="0067644E">
        <w:rPr>
          <w:szCs w:val="22"/>
        </w:rPr>
        <w:t>Database</w:t>
      </w:r>
      <w:r w:rsidR="00035DDA">
        <w:t xml:space="preserve"> on Flexibilities in the Intellectual Property (IP) System</w:t>
      </w:r>
      <w:r w:rsidR="00BF2121" w:rsidRPr="00BF2121">
        <w:rPr>
          <w:szCs w:val="22"/>
        </w:rPr>
        <w:t>, taking into account the comments made by the Member States.</w:t>
      </w:r>
    </w:p>
    <w:p w:rsidR="00827F61" w:rsidRPr="00BF2121" w:rsidRDefault="00827F61" w:rsidP="007315FF">
      <w:pPr>
        <w:rPr>
          <w:szCs w:val="22"/>
        </w:rPr>
      </w:pPr>
    </w:p>
    <w:p w:rsidR="00D602A1" w:rsidRPr="009458A4" w:rsidRDefault="00D602A1" w:rsidP="00923EA1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Accordingly, the An</w:t>
      </w:r>
      <w:r w:rsidR="00BF2121">
        <w:rPr>
          <w:szCs w:val="22"/>
        </w:rPr>
        <w:t xml:space="preserve">nex to this document </w:t>
      </w:r>
      <w:r w:rsidR="00061712">
        <w:rPr>
          <w:szCs w:val="22"/>
        </w:rPr>
        <w:t>proposes</w:t>
      </w:r>
      <w:r w:rsidR="00DC2B36">
        <w:rPr>
          <w:szCs w:val="22"/>
        </w:rPr>
        <w:t xml:space="preserve"> possible</w:t>
      </w:r>
      <w:r w:rsidR="00061712">
        <w:rPr>
          <w:szCs w:val="22"/>
        </w:rPr>
        <w:t xml:space="preserve"> options for updating the said Database.</w:t>
      </w:r>
    </w:p>
    <w:p w:rsidR="00827F61" w:rsidRDefault="00827F61" w:rsidP="00827F61">
      <w:pPr>
        <w:rPr>
          <w:szCs w:val="22"/>
        </w:rPr>
      </w:pPr>
    </w:p>
    <w:p w:rsidR="00827F61" w:rsidRPr="004907DF" w:rsidRDefault="00D602A1" w:rsidP="00923EA1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>
        <w:rPr>
          <w:i/>
          <w:iCs/>
          <w:szCs w:val="22"/>
        </w:rPr>
        <w:fldChar w:fldCharType="begin"/>
      </w:r>
      <w:r>
        <w:rPr>
          <w:i/>
          <w:iCs/>
          <w:szCs w:val="22"/>
        </w:rPr>
        <w:instrText xml:space="preserve"> AUTONUM  </w:instrText>
      </w:r>
      <w:r>
        <w:rPr>
          <w:i/>
          <w:iCs/>
          <w:szCs w:val="22"/>
        </w:rPr>
        <w:fldChar w:fldCharType="end"/>
      </w:r>
      <w:r>
        <w:rPr>
          <w:i/>
          <w:iCs/>
          <w:szCs w:val="22"/>
        </w:rPr>
        <w:tab/>
      </w:r>
      <w:r w:rsidR="00827F61" w:rsidRPr="004907DF">
        <w:rPr>
          <w:i/>
          <w:iCs/>
          <w:szCs w:val="22"/>
        </w:rPr>
        <w:t xml:space="preserve">The CDIP is invited to </w:t>
      </w:r>
      <w:r w:rsidR="00923EA1">
        <w:rPr>
          <w:i/>
          <w:iCs/>
          <w:szCs w:val="22"/>
        </w:rPr>
        <w:t>consider</w:t>
      </w:r>
      <w:r w:rsidR="00827F61" w:rsidRPr="004907DF">
        <w:rPr>
          <w:i/>
          <w:iCs/>
          <w:szCs w:val="22"/>
        </w:rPr>
        <w:t xml:space="preserve"> the information contained in the Annex to this document.</w:t>
      </w:r>
    </w:p>
    <w:p w:rsidR="00827F61" w:rsidRPr="004907DF" w:rsidRDefault="00827F61" w:rsidP="00827F61"/>
    <w:p w:rsidR="00827F61" w:rsidRPr="004907DF" w:rsidRDefault="00827F61" w:rsidP="00827F61"/>
    <w:p w:rsidR="00827F61" w:rsidRPr="004907DF" w:rsidRDefault="00827F61" w:rsidP="00827F61"/>
    <w:p w:rsidR="00827F61" w:rsidRPr="004907DF" w:rsidRDefault="00827F61" w:rsidP="00827F61">
      <w:pPr>
        <w:tabs>
          <w:tab w:val="left" w:pos="4950"/>
        </w:tabs>
      </w:pPr>
      <w:r w:rsidRPr="004907DF">
        <w:tab/>
        <w:t>[</w:t>
      </w:r>
      <w:r w:rsidRPr="004907DF">
        <w:rPr>
          <w:rStyle w:val="Endofdocument-AnnexChar"/>
        </w:rPr>
        <w:t>Annex</w:t>
      </w:r>
      <w:r w:rsidRPr="004907DF">
        <w:t xml:space="preserve"> follows]</w:t>
      </w:r>
      <w:r>
        <w:t xml:space="preserve"> </w:t>
      </w:r>
    </w:p>
    <w:p w:rsidR="008B2CC1" w:rsidRPr="008B2CC1" w:rsidRDefault="008B2CC1" w:rsidP="008B2CC1">
      <w:pPr>
        <w:rPr>
          <w:i/>
        </w:rPr>
      </w:pPr>
    </w:p>
    <w:p w:rsidR="00AC205C" w:rsidRDefault="00AC205C"/>
    <w:p w:rsidR="000F5E56" w:rsidRDefault="000F5E56"/>
    <w:p w:rsidR="002928D3" w:rsidRDefault="002928D3"/>
    <w:p w:rsidR="002928D3" w:rsidRDefault="002928D3" w:rsidP="0053057A"/>
    <w:p w:rsidR="00C9356A" w:rsidRDefault="00C9356A">
      <w:pPr>
        <w:sectPr w:rsidR="00C9356A" w:rsidSect="000E001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3407C" w:rsidRPr="00C823C7" w:rsidRDefault="0053407C" w:rsidP="009458A4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 w:rsidRPr="00C823C7">
        <w:rPr>
          <w:rFonts w:ascii="Arial" w:eastAsiaTheme="minorEastAsia" w:hAnsi="Arial" w:cs="Arial"/>
          <w:b/>
          <w:color w:val="000000" w:themeColor="text1"/>
          <w:sz w:val="22"/>
          <w:szCs w:val="22"/>
        </w:rPr>
        <w:lastRenderedPageBreak/>
        <w:t>BACKGROUND</w:t>
      </w:r>
    </w:p>
    <w:p w:rsidR="0053407C" w:rsidRDefault="0053407C" w:rsidP="0053407C">
      <w:pPr>
        <w:pStyle w:val="NormalWeb"/>
        <w:kinsoku w:val="0"/>
        <w:overflowPunct w:val="0"/>
        <w:spacing w:before="9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:rsidR="00F55542" w:rsidRPr="00046235" w:rsidRDefault="00F522CA" w:rsidP="00F55542">
      <w:pPr>
        <w:rPr>
          <w:szCs w:val="22"/>
        </w:rPr>
      </w:pPr>
      <w:r>
        <w:t>1.</w:t>
      </w:r>
      <w:r>
        <w:tab/>
      </w:r>
      <w:r w:rsidR="00F55542" w:rsidRPr="008A2AA4">
        <w:t xml:space="preserve">The </w:t>
      </w:r>
      <w:r w:rsidR="0067644E">
        <w:rPr>
          <w:szCs w:val="22"/>
        </w:rPr>
        <w:t>Database</w:t>
      </w:r>
      <w:r w:rsidR="00046235">
        <w:rPr>
          <w:szCs w:val="22"/>
        </w:rPr>
        <w:t xml:space="preserve"> on Flexibilities in the IP System (hereinafter, the “</w:t>
      </w:r>
      <w:r w:rsidR="0067644E">
        <w:rPr>
          <w:szCs w:val="22"/>
        </w:rPr>
        <w:t>Database</w:t>
      </w:r>
      <w:r w:rsidR="00046235">
        <w:rPr>
          <w:szCs w:val="22"/>
        </w:rPr>
        <w:t xml:space="preserve">”) </w:t>
      </w:r>
      <w:r w:rsidR="00F55542" w:rsidRPr="008A2AA4">
        <w:t xml:space="preserve">was </w:t>
      </w:r>
      <w:r w:rsidR="00463A28">
        <w:t>published</w:t>
      </w:r>
      <w:r w:rsidR="00F55542" w:rsidRPr="008A2AA4">
        <w:t xml:space="preserve"> in</w:t>
      </w:r>
      <w:r w:rsidR="00F55542">
        <w:t xml:space="preserve"> June</w:t>
      </w:r>
      <w:r w:rsidR="00F55542" w:rsidRPr="008A2AA4">
        <w:t xml:space="preserve"> 2013</w:t>
      </w:r>
      <w:r w:rsidR="00F55542">
        <w:t>, as agreed by the</w:t>
      </w:r>
      <w:r w:rsidR="00463A28">
        <w:t xml:space="preserve"> Committee at its sixth session</w:t>
      </w:r>
      <w:r w:rsidR="00061712">
        <w:t xml:space="preserve">: </w:t>
      </w:r>
      <w:hyperlink r:id="rId11" w:history="1">
        <w:r w:rsidR="00061712" w:rsidRPr="002444DB">
          <w:rPr>
            <w:rStyle w:val="Hyperlink"/>
            <w:color w:val="auto"/>
          </w:rPr>
          <w:t>http://www.wipo.int/ip-development/en/agenda/flexibilities/search.jsp</w:t>
        </w:r>
      </w:hyperlink>
      <w:r w:rsidR="00463A28">
        <w:t>.</w:t>
      </w:r>
      <w:r w:rsidR="00496D2F">
        <w:t xml:space="preserve"> </w:t>
      </w:r>
      <w:r w:rsidR="00463A28">
        <w:t xml:space="preserve"> It included</w:t>
      </w:r>
      <w:r w:rsidR="00F55542">
        <w:t xml:space="preserve"> a list of flexibilities contained in </w:t>
      </w:r>
      <w:r w:rsidR="00F55542">
        <w:rPr>
          <w:color w:val="000000"/>
          <w:szCs w:val="22"/>
        </w:rPr>
        <w:t xml:space="preserve">Document </w:t>
      </w:r>
      <w:r w:rsidR="00F55542" w:rsidRPr="00F93568">
        <w:rPr>
          <w:color w:val="000000"/>
          <w:szCs w:val="22"/>
        </w:rPr>
        <w:t>CDIP/5/4 R</w:t>
      </w:r>
      <w:r w:rsidR="004557A8">
        <w:rPr>
          <w:color w:val="000000"/>
          <w:szCs w:val="22"/>
        </w:rPr>
        <w:t>ev.</w:t>
      </w:r>
      <w:r w:rsidR="00F55542">
        <w:t xml:space="preserve"> </w:t>
      </w:r>
      <w:r w:rsidR="00317A35">
        <w:t>entitled</w:t>
      </w:r>
      <w:r w:rsidR="00F55542">
        <w:t xml:space="preserve"> </w:t>
      </w:r>
      <w:r w:rsidR="00F55542" w:rsidRPr="002444DB">
        <w:rPr>
          <w:i/>
          <w:iCs/>
          <w:color w:val="000000"/>
          <w:szCs w:val="22"/>
        </w:rPr>
        <w:t>Patent Related Flexibilities in the Multilateral Legal Framework and their Legislative Implementation at the National and Regional Levels</w:t>
      </w:r>
      <w:r w:rsidR="00F55542">
        <w:rPr>
          <w:color w:val="000000"/>
          <w:szCs w:val="22"/>
        </w:rPr>
        <w:t xml:space="preserve">, namely: </w:t>
      </w:r>
    </w:p>
    <w:p w:rsidR="00F55542" w:rsidRDefault="00F55542" w:rsidP="00F55542">
      <w:pPr>
        <w:rPr>
          <w:szCs w:val="22"/>
        </w:rPr>
      </w:pPr>
    </w:p>
    <w:p w:rsidR="00F55542" w:rsidRPr="005E38C1" w:rsidRDefault="00F522CA" w:rsidP="00F522CA">
      <w:pPr>
        <w:pStyle w:val="ONUME"/>
        <w:numPr>
          <w:ilvl w:val="0"/>
          <w:numId w:val="0"/>
        </w:numPr>
        <w:ind w:left="567"/>
      </w:pPr>
      <w:r>
        <w:t>(a)</w:t>
      </w:r>
      <w:r>
        <w:tab/>
      </w:r>
      <w:r w:rsidR="00F55542" w:rsidRPr="005E38C1">
        <w:t>Compulsory Licenses and Government use</w:t>
      </w:r>
      <w:r w:rsidR="00496D2F">
        <w:t>;</w:t>
      </w:r>
      <w:r w:rsidR="00F55542" w:rsidRPr="005E38C1">
        <w:t xml:space="preserve"> </w:t>
      </w:r>
    </w:p>
    <w:p w:rsidR="00F55542" w:rsidRPr="005E38C1" w:rsidRDefault="00F522CA" w:rsidP="00F522CA">
      <w:pPr>
        <w:pStyle w:val="ONUME"/>
        <w:numPr>
          <w:ilvl w:val="0"/>
          <w:numId w:val="0"/>
        </w:numPr>
        <w:ind w:left="567"/>
      </w:pPr>
      <w:r>
        <w:t>(b)</w:t>
      </w:r>
      <w:r>
        <w:tab/>
      </w:r>
      <w:r w:rsidR="00F55542" w:rsidRPr="005E38C1">
        <w:t>Exhaustion of rights</w:t>
      </w:r>
      <w:r w:rsidR="00496D2F">
        <w:t>;</w:t>
      </w:r>
      <w:r w:rsidR="00F55542" w:rsidRPr="005E38C1">
        <w:t xml:space="preserve"> </w:t>
      </w:r>
    </w:p>
    <w:p w:rsidR="00F55542" w:rsidRPr="005E38C1" w:rsidRDefault="00F522CA" w:rsidP="00F522CA">
      <w:pPr>
        <w:pStyle w:val="ONUME"/>
        <w:numPr>
          <w:ilvl w:val="0"/>
          <w:numId w:val="0"/>
        </w:numPr>
        <w:ind w:left="567"/>
      </w:pPr>
      <w:r>
        <w:t>(c)</w:t>
      </w:r>
      <w:r>
        <w:tab/>
      </w:r>
      <w:r w:rsidR="00F55542" w:rsidRPr="005E38C1">
        <w:t>Regulatory Review Exemption</w:t>
      </w:r>
      <w:r w:rsidR="00496D2F">
        <w:t>;</w:t>
      </w:r>
    </w:p>
    <w:p w:rsidR="00F55542" w:rsidRPr="005E38C1" w:rsidRDefault="00F522CA" w:rsidP="00F522CA">
      <w:pPr>
        <w:pStyle w:val="ONUME"/>
        <w:numPr>
          <w:ilvl w:val="0"/>
          <w:numId w:val="0"/>
        </w:numPr>
        <w:ind w:left="567"/>
      </w:pPr>
      <w:r>
        <w:t>(d)</w:t>
      </w:r>
      <w:r>
        <w:tab/>
      </w:r>
      <w:r w:rsidR="00F55542" w:rsidRPr="005E38C1">
        <w:t>Research Exemption</w:t>
      </w:r>
      <w:proofErr w:type="gramStart"/>
      <w:r w:rsidR="00496D2F">
        <w:t>;  and</w:t>
      </w:r>
      <w:proofErr w:type="gramEnd"/>
    </w:p>
    <w:p w:rsidR="00F55542" w:rsidRPr="005E38C1" w:rsidRDefault="00F522CA" w:rsidP="00F522CA">
      <w:pPr>
        <w:pStyle w:val="ONUME"/>
        <w:numPr>
          <w:ilvl w:val="0"/>
          <w:numId w:val="0"/>
        </w:numPr>
        <w:ind w:left="567"/>
      </w:pPr>
      <w:r>
        <w:t>(e)</w:t>
      </w:r>
      <w:r>
        <w:tab/>
      </w:r>
      <w:r w:rsidR="00F55542" w:rsidRPr="005E38C1">
        <w:t>Exclusions from Utility Model protection</w:t>
      </w:r>
      <w:r w:rsidR="00496D2F">
        <w:t>.</w:t>
      </w:r>
    </w:p>
    <w:p w:rsidR="00DE7200" w:rsidRDefault="00F522CA" w:rsidP="0012610D">
      <w:r>
        <w:t>2.</w:t>
      </w:r>
      <w:r>
        <w:tab/>
      </w:r>
      <w:r w:rsidR="00DE7200">
        <w:t xml:space="preserve">Following a </w:t>
      </w:r>
      <w:r w:rsidR="00DE7200" w:rsidRPr="009A0204">
        <w:t>request by the CDIP at its fifteenth session, the Secretariat updated</w:t>
      </w:r>
      <w:r w:rsidR="00DE7200">
        <w:t xml:space="preserve"> </w:t>
      </w:r>
      <w:r w:rsidR="00344216">
        <w:t xml:space="preserve">the </w:t>
      </w:r>
      <w:r w:rsidR="0067644E">
        <w:rPr>
          <w:szCs w:val="22"/>
        </w:rPr>
        <w:t>Database</w:t>
      </w:r>
      <w:r w:rsidR="00DE7200">
        <w:t xml:space="preserve"> </w:t>
      </w:r>
      <w:r w:rsidR="00AE5DB2">
        <w:t>to include</w:t>
      </w:r>
      <w:r w:rsidR="00DE7200">
        <w:t xml:space="preserve"> </w:t>
      </w:r>
      <w:r w:rsidR="00DE7200" w:rsidRPr="008A2AA4">
        <w:t xml:space="preserve">new provisions of law </w:t>
      </w:r>
      <w:r w:rsidR="00DE7200">
        <w:t>drawn from Documents</w:t>
      </w:r>
      <w:r w:rsidR="00DE7200" w:rsidRPr="00B60BD6">
        <w:rPr>
          <w:szCs w:val="22"/>
        </w:rPr>
        <w:t xml:space="preserve"> </w:t>
      </w:r>
      <w:r w:rsidR="00061712" w:rsidRPr="008A2AA4">
        <w:t>CDIP/7/3 Add</w:t>
      </w:r>
      <w:r w:rsidR="00061712">
        <w:t>.</w:t>
      </w:r>
      <w:r w:rsidR="00061712" w:rsidRPr="008A2AA4">
        <w:t>,</w:t>
      </w:r>
      <w:r w:rsidR="00061712">
        <w:t xml:space="preserve"> CDIP/13/10 Rev. and CDIP/15/6.</w:t>
      </w:r>
      <w:r w:rsidR="00061712" w:rsidRPr="00B60BD6">
        <w:rPr>
          <w:color w:val="000000"/>
          <w:szCs w:val="22"/>
        </w:rPr>
        <w:t xml:space="preserve"> </w:t>
      </w:r>
      <w:r w:rsidR="00DE7200" w:rsidRPr="00B60BD6">
        <w:rPr>
          <w:color w:val="000000"/>
          <w:szCs w:val="22"/>
        </w:rPr>
        <w:t>on Patent Related Flexibilities</w:t>
      </w:r>
      <w:r w:rsidR="00580E86">
        <w:rPr>
          <w:color w:val="000000"/>
          <w:szCs w:val="22"/>
        </w:rPr>
        <w:t xml:space="preserve"> </w:t>
      </w:r>
      <w:r w:rsidR="00580E86" w:rsidRPr="00F93568">
        <w:rPr>
          <w:color w:val="000000"/>
          <w:szCs w:val="22"/>
        </w:rPr>
        <w:t>in the Multilateral Legal Framework and their Legislative Implementation at t</w:t>
      </w:r>
      <w:r w:rsidR="00580E86">
        <w:rPr>
          <w:color w:val="000000"/>
          <w:szCs w:val="22"/>
        </w:rPr>
        <w:t>he National and Regional Levels</w:t>
      </w:r>
      <w:r w:rsidR="00DE7200" w:rsidRPr="00B60BD6">
        <w:rPr>
          <w:color w:val="000000"/>
          <w:szCs w:val="22"/>
        </w:rPr>
        <w:t xml:space="preserve">, </w:t>
      </w:r>
      <w:r w:rsidR="00061712">
        <w:rPr>
          <w:color w:val="000000"/>
          <w:szCs w:val="22"/>
        </w:rPr>
        <w:t xml:space="preserve">dealing with </w:t>
      </w:r>
      <w:r w:rsidR="00DE7200" w:rsidRPr="00B60BD6">
        <w:rPr>
          <w:color w:val="000000"/>
          <w:szCs w:val="22"/>
        </w:rPr>
        <w:t xml:space="preserve">the following </w:t>
      </w:r>
      <w:r w:rsidR="00DE7200">
        <w:rPr>
          <w:color w:val="000000"/>
          <w:szCs w:val="22"/>
        </w:rPr>
        <w:t>nine</w:t>
      </w:r>
      <w:r w:rsidR="00DE7200" w:rsidRPr="00B60BD6">
        <w:rPr>
          <w:color w:val="000000"/>
          <w:szCs w:val="22"/>
        </w:rPr>
        <w:t xml:space="preserve"> flexibilities</w:t>
      </w:r>
      <w:r w:rsidR="00DE7200">
        <w:rPr>
          <w:color w:val="000000"/>
          <w:szCs w:val="22"/>
        </w:rPr>
        <w:t>:</w:t>
      </w:r>
    </w:p>
    <w:p w:rsidR="00DE7200" w:rsidRDefault="00DE7200" w:rsidP="00DE7200">
      <w:pPr>
        <w:pStyle w:val="ListParagraph"/>
        <w:ind w:left="1069"/>
      </w:pPr>
    </w:p>
    <w:p w:rsidR="00DE7200" w:rsidRDefault="00F522CA" w:rsidP="00F522CA">
      <w:pPr>
        <w:pStyle w:val="ONUME"/>
        <w:numPr>
          <w:ilvl w:val="0"/>
          <w:numId w:val="0"/>
        </w:numPr>
        <w:ind w:left="567"/>
      </w:pPr>
      <w:r>
        <w:t>(f)</w:t>
      </w:r>
      <w:r>
        <w:tab/>
      </w:r>
      <w:r w:rsidR="00DE7200">
        <w:t>Transition periods</w:t>
      </w:r>
      <w:r w:rsidR="0012610D">
        <w:t>;</w:t>
      </w:r>
    </w:p>
    <w:p w:rsidR="00DE7200" w:rsidRPr="00AD4513" w:rsidRDefault="00F522CA" w:rsidP="00F522CA">
      <w:pPr>
        <w:pStyle w:val="ONUME"/>
        <w:numPr>
          <w:ilvl w:val="0"/>
          <w:numId w:val="0"/>
        </w:numPr>
        <w:ind w:left="567"/>
      </w:pPr>
      <w:r>
        <w:t>(g)</w:t>
      </w:r>
      <w:r>
        <w:tab/>
      </w:r>
      <w:r w:rsidR="00DE7200" w:rsidRPr="00AD4513">
        <w:t>Patentability of substances existing in nature</w:t>
      </w:r>
      <w:r w:rsidR="0012610D">
        <w:t>;</w:t>
      </w:r>
    </w:p>
    <w:p w:rsidR="00DE7200" w:rsidRPr="00AD4513" w:rsidRDefault="00F522CA" w:rsidP="00F522CA">
      <w:pPr>
        <w:pStyle w:val="ONUME"/>
        <w:numPr>
          <w:ilvl w:val="0"/>
          <w:numId w:val="0"/>
        </w:numPr>
        <w:ind w:left="567"/>
      </w:pPr>
      <w:r>
        <w:t>(h)</w:t>
      </w:r>
      <w:r>
        <w:tab/>
      </w:r>
      <w:r w:rsidR="00DE7200" w:rsidRPr="00AD4513">
        <w:t>Disclosure related flexibilities</w:t>
      </w:r>
      <w:r w:rsidR="0012610D">
        <w:t>;</w:t>
      </w:r>
    </w:p>
    <w:p w:rsidR="00DE7200" w:rsidRDefault="00F17777" w:rsidP="00F17777">
      <w:pPr>
        <w:pStyle w:val="ONUME"/>
        <w:numPr>
          <w:ilvl w:val="0"/>
          <w:numId w:val="0"/>
        </w:numPr>
        <w:ind w:left="56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DE7200" w:rsidRPr="00AD4513">
        <w:t>Substantive examination</w:t>
      </w:r>
      <w:r w:rsidR="0012610D">
        <w:t xml:space="preserve">; </w:t>
      </w:r>
    </w:p>
    <w:p w:rsidR="00DE7200" w:rsidRPr="002A1A9B" w:rsidRDefault="00F17777" w:rsidP="00F17777">
      <w:pPr>
        <w:pStyle w:val="ONUME"/>
        <w:numPr>
          <w:ilvl w:val="0"/>
          <w:numId w:val="0"/>
        </w:numPr>
        <w:ind w:left="567"/>
      </w:pPr>
      <w:r>
        <w:t>(j)</w:t>
      </w:r>
      <w:r>
        <w:tab/>
      </w:r>
      <w:r w:rsidR="00DE7200" w:rsidRPr="002A1A9B">
        <w:t>Ex-officio IP office control of anti-competitive clauses in licensing agreements</w:t>
      </w:r>
      <w:r w:rsidR="0012610D">
        <w:t>;</w:t>
      </w:r>
    </w:p>
    <w:p w:rsidR="00DE7200" w:rsidRPr="002A1A9B" w:rsidRDefault="00F17777" w:rsidP="00F17777">
      <w:pPr>
        <w:pStyle w:val="ONUME"/>
        <w:numPr>
          <w:ilvl w:val="0"/>
          <w:numId w:val="0"/>
        </w:numPr>
        <w:ind w:left="567"/>
      </w:pPr>
      <w:r>
        <w:t>(k)</w:t>
      </w:r>
      <w:r>
        <w:tab/>
      </w:r>
      <w:r w:rsidR="00DE7200" w:rsidRPr="002A1A9B">
        <w:t>The scope of the exclusion from patentability of plants</w:t>
      </w:r>
      <w:r w:rsidR="0012610D">
        <w:t>;</w:t>
      </w:r>
      <w:r w:rsidR="00DE7200" w:rsidRPr="002A1A9B">
        <w:t xml:space="preserve"> </w:t>
      </w:r>
    </w:p>
    <w:p w:rsidR="00DE7200" w:rsidRPr="002A1A9B" w:rsidRDefault="00F17777" w:rsidP="00F17777">
      <w:pPr>
        <w:pStyle w:val="ONUME"/>
        <w:numPr>
          <w:ilvl w:val="0"/>
          <w:numId w:val="0"/>
        </w:numPr>
        <w:ind w:left="567"/>
      </w:pPr>
      <w:r>
        <w:t>(l)</w:t>
      </w:r>
      <w:r>
        <w:tab/>
      </w:r>
      <w:r w:rsidR="00DE7200" w:rsidRPr="002A1A9B">
        <w:t>The patentability o</w:t>
      </w:r>
      <w:r w:rsidR="0012610D">
        <w:t xml:space="preserve">r exclusion from patentability </w:t>
      </w:r>
      <w:r w:rsidR="00DE7200" w:rsidRPr="002A1A9B">
        <w:t>of software-related inventions</w:t>
      </w:r>
      <w:r w:rsidR="0012610D">
        <w:t>;</w:t>
      </w:r>
    </w:p>
    <w:p w:rsidR="00DE7200" w:rsidRDefault="00F17777" w:rsidP="00F17777">
      <w:pPr>
        <w:pStyle w:val="ONUME"/>
        <w:numPr>
          <w:ilvl w:val="0"/>
          <w:numId w:val="0"/>
        </w:numPr>
        <w:ind w:left="567"/>
      </w:pPr>
      <w:r>
        <w:t>(m)</w:t>
      </w:r>
      <w:r>
        <w:tab/>
      </w:r>
      <w:r w:rsidR="00DE7200" w:rsidRPr="002A1A9B">
        <w:t>The flexibility whether to apply criminal sanctions in p</w:t>
      </w:r>
      <w:r w:rsidR="0012610D">
        <w:t>atent enforcement</w:t>
      </w:r>
      <w:proofErr w:type="gramStart"/>
      <w:r w:rsidR="0012610D">
        <w:t>;  and</w:t>
      </w:r>
      <w:proofErr w:type="gramEnd"/>
    </w:p>
    <w:p w:rsidR="00DE7200" w:rsidRPr="002A1A9B" w:rsidRDefault="00F17777" w:rsidP="00F17777">
      <w:pPr>
        <w:pStyle w:val="ONUME"/>
        <w:numPr>
          <w:ilvl w:val="0"/>
          <w:numId w:val="0"/>
        </w:numPr>
        <w:ind w:left="567"/>
      </w:pPr>
      <w:r>
        <w:t>(n)</w:t>
      </w:r>
      <w:r>
        <w:tab/>
      </w:r>
      <w:r w:rsidR="00DE7200" w:rsidRPr="002A1A9B">
        <w:t>Measures related to national security (</w:t>
      </w:r>
      <w:r w:rsidR="0012610D">
        <w:t>so-called “security exception”).</w:t>
      </w:r>
    </w:p>
    <w:p w:rsidR="00DE7200" w:rsidRDefault="00DE7200" w:rsidP="00051F65">
      <w:pPr>
        <w:pStyle w:val="ListParagraph"/>
        <w:ind w:left="1072"/>
      </w:pPr>
    </w:p>
    <w:p w:rsidR="00DE7200" w:rsidRDefault="00F17777" w:rsidP="00DE7200">
      <w:pPr>
        <w:rPr>
          <w:szCs w:val="22"/>
        </w:rPr>
      </w:pPr>
      <w:r>
        <w:t>3.</w:t>
      </w:r>
      <w:r>
        <w:tab/>
      </w:r>
      <w:r w:rsidR="00AE5DB2" w:rsidRPr="00850915">
        <w:t>In addition, t</w:t>
      </w:r>
      <w:r w:rsidR="00DE7200" w:rsidRPr="00850915">
        <w:t xml:space="preserve">ables on categories of different provisions on specific flexibilities contained in the </w:t>
      </w:r>
      <w:r w:rsidR="004E5A16" w:rsidRPr="00850915">
        <w:t>above</w:t>
      </w:r>
      <w:r w:rsidR="008F4EA9">
        <w:t>-</w:t>
      </w:r>
      <w:r w:rsidR="004E5A16" w:rsidRPr="00850915">
        <w:t>mentioned</w:t>
      </w:r>
      <w:r w:rsidR="00DE7200" w:rsidRPr="00850915">
        <w:t xml:space="preserve"> documents were also added</w:t>
      </w:r>
      <w:r w:rsidR="00AE5DB2" w:rsidRPr="00850915">
        <w:t xml:space="preserve"> to the </w:t>
      </w:r>
      <w:r w:rsidR="0067644E" w:rsidRPr="00850915">
        <w:rPr>
          <w:szCs w:val="22"/>
        </w:rPr>
        <w:t>Database</w:t>
      </w:r>
      <w:r w:rsidR="007F11AC" w:rsidRPr="00850915">
        <w:t>.</w:t>
      </w:r>
    </w:p>
    <w:p w:rsidR="00F55542" w:rsidRDefault="00F55542" w:rsidP="00F55542">
      <w:pPr>
        <w:autoSpaceDE w:val="0"/>
        <w:autoSpaceDN w:val="0"/>
        <w:adjustRightInd w:val="0"/>
        <w:rPr>
          <w:color w:val="000000"/>
          <w:szCs w:val="22"/>
        </w:rPr>
      </w:pPr>
    </w:p>
    <w:p w:rsidR="004E2FA3" w:rsidRDefault="00F17777" w:rsidP="004E2FA3">
      <w:r>
        <w:t>4.</w:t>
      </w:r>
      <w:r>
        <w:tab/>
      </w:r>
      <w:r w:rsidR="00DE7200" w:rsidRPr="009A0204">
        <w:t xml:space="preserve">At </w:t>
      </w:r>
      <w:r w:rsidR="00DE7200">
        <w:t>the</w:t>
      </w:r>
      <w:r w:rsidR="00DE7200" w:rsidRPr="009A0204">
        <w:t xml:space="preserve"> sixteenth session</w:t>
      </w:r>
      <w:r w:rsidR="00DE7200">
        <w:t xml:space="preserve"> of the CDIP</w:t>
      </w:r>
      <w:r w:rsidR="00DE7200" w:rsidRPr="009A0204">
        <w:t xml:space="preserve">, </w:t>
      </w:r>
      <w:r w:rsidR="00AE5DB2">
        <w:t xml:space="preserve">a Report on the </w:t>
      </w:r>
      <w:r w:rsidR="00AE5DB2" w:rsidRPr="00AE5DB2">
        <w:t xml:space="preserve">Update of the </w:t>
      </w:r>
      <w:r w:rsidR="0067644E">
        <w:t>Database</w:t>
      </w:r>
      <w:r w:rsidR="00AE5DB2" w:rsidRPr="00AE5DB2">
        <w:t xml:space="preserve"> on Flexibilities</w:t>
      </w:r>
      <w:r w:rsidR="00AE5DB2" w:rsidRPr="009A0204">
        <w:t xml:space="preserve"> </w:t>
      </w:r>
      <w:r w:rsidR="00AE5DB2">
        <w:t>contained in Document CDIP/16/15 was discussed.</w:t>
      </w:r>
      <w:r w:rsidR="00DE7200" w:rsidRPr="009A0204">
        <w:t xml:space="preserve"> </w:t>
      </w:r>
      <w:r w:rsidR="00051F65">
        <w:t xml:space="preserve"> </w:t>
      </w:r>
      <w:r w:rsidR="00AE5DB2">
        <w:t>The Report</w:t>
      </w:r>
      <w:r w:rsidR="00317A35">
        <w:t xml:space="preserve">, </w:t>
      </w:r>
      <w:r w:rsidR="00317A35" w:rsidRPr="00317A35">
        <w:rPr>
          <w:i/>
        </w:rPr>
        <w:t>inter alia</w:t>
      </w:r>
      <w:r w:rsidR="00317A35">
        <w:t>,</w:t>
      </w:r>
      <w:r w:rsidR="00AE5DB2">
        <w:t xml:space="preserve"> highlight</w:t>
      </w:r>
      <w:r w:rsidR="00061712">
        <w:t xml:space="preserve">ed </w:t>
      </w:r>
      <w:r w:rsidR="00AE5DB2">
        <w:t xml:space="preserve">the current content of the </w:t>
      </w:r>
      <w:r w:rsidR="0067644E">
        <w:rPr>
          <w:szCs w:val="22"/>
        </w:rPr>
        <w:t>Database</w:t>
      </w:r>
      <w:r w:rsidR="00AE5DB2">
        <w:t xml:space="preserve">, comprising </w:t>
      </w:r>
      <w:r w:rsidR="00DE7200" w:rsidRPr="009A0204">
        <w:t>1</w:t>
      </w:r>
      <w:r w:rsidR="00051F65">
        <w:t>,</w:t>
      </w:r>
      <w:r w:rsidR="00DE7200" w:rsidRPr="009A0204">
        <w:t xml:space="preserve">371 </w:t>
      </w:r>
      <w:r w:rsidR="00DE7200">
        <w:t>provisions from 202 selected jurisdictions</w:t>
      </w:r>
      <w:r w:rsidR="00061712">
        <w:t xml:space="preserve"> on</w:t>
      </w:r>
      <w:r w:rsidR="00111B45">
        <w:t xml:space="preserve"> the fourteen </w:t>
      </w:r>
      <w:r w:rsidR="00111B45" w:rsidRPr="002B49AE">
        <w:t>flexibilities</w:t>
      </w:r>
      <w:r w:rsidR="00AE5DB2">
        <w:t xml:space="preserve"> previously </w:t>
      </w:r>
      <w:r w:rsidR="004E5A16">
        <w:t>listed</w:t>
      </w:r>
      <w:r w:rsidR="00111B45">
        <w:t>.</w:t>
      </w:r>
      <w:r w:rsidR="00051F65">
        <w:t xml:space="preserve"> </w:t>
      </w:r>
      <w:r w:rsidR="00111B45">
        <w:t xml:space="preserve"> </w:t>
      </w:r>
      <w:r w:rsidR="00DC2B36">
        <w:t>T</w:t>
      </w:r>
      <w:r w:rsidR="004E2FA3" w:rsidRPr="005804D5">
        <w:t xml:space="preserve">he Committee requested the Secretariat </w:t>
      </w:r>
      <w:r w:rsidR="004E2FA3">
        <w:t>to propose</w:t>
      </w:r>
      <w:r w:rsidR="004E2FA3" w:rsidRPr="005804D5">
        <w:t xml:space="preserve"> at its next session, a mechanism that would allow a periodic updating of the </w:t>
      </w:r>
      <w:r w:rsidR="0067644E">
        <w:rPr>
          <w:szCs w:val="22"/>
        </w:rPr>
        <w:t>Database</w:t>
      </w:r>
      <w:r w:rsidR="004E2FA3">
        <w:t>, taking into account the comments made by the Member States</w:t>
      </w:r>
      <w:r w:rsidR="004E2FA3" w:rsidRPr="005804D5">
        <w:t>.</w:t>
      </w:r>
    </w:p>
    <w:p w:rsidR="004E2FA3" w:rsidRDefault="004E2FA3" w:rsidP="004E2FA3">
      <w:pPr>
        <w:jc w:val="both"/>
      </w:pPr>
    </w:p>
    <w:p w:rsidR="00AE5DB2" w:rsidRPr="00C45A0C" w:rsidRDefault="00F17777" w:rsidP="003635AF">
      <w:pPr>
        <w:jc w:val="both"/>
        <w:rPr>
          <w:b/>
        </w:rPr>
      </w:pPr>
      <w:r>
        <w:t>5.</w:t>
      </w:r>
      <w:r>
        <w:tab/>
      </w:r>
      <w:r w:rsidR="003635AF" w:rsidRPr="00AA157D">
        <w:t xml:space="preserve">As the periodicity of updates </w:t>
      </w:r>
      <w:r w:rsidR="00970C28">
        <w:t>on the</w:t>
      </w:r>
      <w:r w:rsidR="00317A35">
        <w:t xml:space="preserve"> provisions in national laws to be</w:t>
      </w:r>
      <w:r w:rsidR="00970C28">
        <w:t xml:space="preserve"> included in the </w:t>
      </w:r>
      <w:r w:rsidR="0067644E">
        <w:t>Database</w:t>
      </w:r>
      <w:r w:rsidR="00970C28">
        <w:t xml:space="preserve"> </w:t>
      </w:r>
      <w:r w:rsidR="003635AF" w:rsidRPr="00AA157D">
        <w:t>cannot be assessed</w:t>
      </w:r>
      <w:r w:rsidR="00C45A0C">
        <w:t xml:space="preserve"> at this time</w:t>
      </w:r>
      <w:r w:rsidR="003635AF" w:rsidRPr="00AA157D">
        <w:t xml:space="preserve">, </w:t>
      </w:r>
      <w:r w:rsidR="00DC2B36">
        <w:t>it will be important to ensure that the mechanism</w:t>
      </w:r>
      <w:r w:rsidR="003635AF" w:rsidRPr="00AA157D">
        <w:t xml:space="preserve"> </w:t>
      </w:r>
      <w:r w:rsidR="0067644E">
        <w:t xml:space="preserve">to update the Database </w:t>
      </w:r>
      <w:r w:rsidR="00DC2B36">
        <w:t>does not result in</w:t>
      </w:r>
      <w:r w:rsidR="0067644E">
        <w:t xml:space="preserve"> </w:t>
      </w:r>
      <w:r w:rsidR="001223C8">
        <w:t>a non-optimal</w:t>
      </w:r>
      <w:r w:rsidR="003635AF" w:rsidRPr="00AA157D">
        <w:t xml:space="preserve"> use of</w:t>
      </w:r>
      <w:r w:rsidR="00011F41">
        <w:t xml:space="preserve"> human and financial resources by </w:t>
      </w:r>
      <w:r w:rsidR="003635AF" w:rsidRPr="00AA157D">
        <w:lastRenderedPageBreak/>
        <w:t>the Organization</w:t>
      </w:r>
      <w:r w:rsidR="003635AF" w:rsidRPr="006A7ADC">
        <w:t>.</w:t>
      </w:r>
      <w:r>
        <w:t xml:space="preserve"> </w:t>
      </w:r>
      <w:r w:rsidR="00970C28" w:rsidRPr="006A7ADC">
        <w:t xml:space="preserve"> </w:t>
      </w:r>
      <w:r w:rsidR="001223C8" w:rsidRPr="006A7ADC">
        <w:t>Accordingly</w:t>
      </w:r>
      <w:r w:rsidR="003635AF" w:rsidRPr="006A7ADC">
        <w:t>, the</w:t>
      </w:r>
      <w:r w:rsidR="00C45A0C" w:rsidRPr="006A7ADC">
        <w:t xml:space="preserve"> following two </w:t>
      </w:r>
      <w:r w:rsidR="009B1D2B">
        <w:t>options</w:t>
      </w:r>
      <w:r w:rsidR="00C45A0C" w:rsidRPr="006A7ADC">
        <w:t xml:space="preserve"> </w:t>
      </w:r>
      <w:r w:rsidR="00DC2B36">
        <w:t>are</w:t>
      </w:r>
      <w:r w:rsidR="00C45A0C" w:rsidRPr="006A7ADC">
        <w:t xml:space="preserve"> considered as light </w:t>
      </w:r>
      <w:r w:rsidR="006A7ADC" w:rsidRPr="006A7ADC">
        <w:t>but</w:t>
      </w:r>
      <w:r w:rsidR="00C45A0C" w:rsidRPr="006A7ADC">
        <w:t xml:space="preserve"> sealable </w:t>
      </w:r>
      <w:r w:rsidR="007A182C">
        <w:t>mechanisms</w:t>
      </w:r>
      <w:r w:rsidR="00C45A0C" w:rsidRPr="006A7ADC">
        <w:t xml:space="preserve"> </w:t>
      </w:r>
      <w:r w:rsidR="001F1E46" w:rsidRPr="006A7ADC">
        <w:t>whi</w:t>
      </w:r>
      <w:r w:rsidR="00DC2B36">
        <w:t>ch seek</w:t>
      </w:r>
      <w:r w:rsidR="00550AC3" w:rsidRPr="006A7ADC">
        <w:t xml:space="preserve"> to respond</w:t>
      </w:r>
      <w:r w:rsidR="001223C8" w:rsidRPr="006A7ADC">
        <w:t xml:space="preserve"> to the</w:t>
      </w:r>
      <w:r w:rsidR="00C45A0C" w:rsidRPr="006A7ADC">
        <w:t xml:space="preserve"> needs of the Member States.</w:t>
      </w:r>
    </w:p>
    <w:p w:rsidR="00DE7200" w:rsidRDefault="00DE7200" w:rsidP="00DE7200"/>
    <w:p w:rsidR="008F4EA9" w:rsidRPr="00823713" w:rsidRDefault="008F4EA9" w:rsidP="00DE7200"/>
    <w:p w:rsidR="009B1D2B" w:rsidRPr="00823713" w:rsidRDefault="004E2FA3" w:rsidP="008F4EA9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hAnsi="Arial" w:cs="Arial"/>
          <w:b/>
          <w:caps/>
        </w:rPr>
      </w:pPr>
      <w:r w:rsidRPr="00823713">
        <w:rPr>
          <w:rFonts w:ascii="Arial" w:hAnsi="Arial" w:cs="Arial"/>
          <w:b/>
          <w:caps/>
        </w:rPr>
        <w:t xml:space="preserve">MECHANISM </w:t>
      </w:r>
      <w:r w:rsidR="00061712" w:rsidRPr="00823713">
        <w:rPr>
          <w:rFonts w:ascii="Arial" w:hAnsi="Arial" w:cs="Arial"/>
          <w:b/>
          <w:caps/>
        </w:rPr>
        <w:t>for updating</w:t>
      </w:r>
      <w:r w:rsidRPr="00823713">
        <w:rPr>
          <w:rFonts w:ascii="Arial" w:hAnsi="Arial" w:cs="Arial"/>
          <w:b/>
          <w:caps/>
        </w:rPr>
        <w:t xml:space="preserve"> THE </w:t>
      </w:r>
      <w:r w:rsidR="0067644E" w:rsidRPr="00823713">
        <w:rPr>
          <w:rFonts w:ascii="Arial" w:hAnsi="Arial" w:cs="Arial"/>
          <w:b/>
          <w:caps/>
        </w:rPr>
        <w:t>Database</w:t>
      </w:r>
      <w:r w:rsidR="00046235" w:rsidRPr="00823713">
        <w:rPr>
          <w:rFonts w:ascii="Arial" w:hAnsi="Arial" w:cs="Arial"/>
          <w:b/>
          <w:caps/>
        </w:rPr>
        <w:t xml:space="preserve"> on Flexibilities </w:t>
      </w:r>
    </w:p>
    <w:p w:rsidR="00061712" w:rsidRPr="00061712" w:rsidRDefault="00061712" w:rsidP="001E3C7A">
      <w:pPr>
        <w:pStyle w:val="ListParagraph"/>
        <w:ind w:left="567"/>
        <w:rPr>
          <w:b/>
          <w:u w:val="single"/>
        </w:rPr>
      </w:pPr>
    </w:p>
    <w:p w:rsidR="002019D3" w:rsidRPr="007B6D74" w:rsidRDefault="009B1D2B" w:rsidP="00D44F59">
      <w:pPr>
        <w:pStyle w:val="ONUME"/>
        <w:numPr>
          <w:ilvl w:val="0"/>
          <w:numId w:val="0"/>
        </w:numPr>
        <w:rPr>
          <w:bCs/>
          <w:u w:val="single"/>
        </w:rPr>
      </w:pPr>
      <w:r w:rsidRPr="007B6D74">
        <w:rPr>
          <w:bCs/>
          <w:u w:val="single"/>
        </w:rPr>
        <w:t>Option</w:t>
      </w:r>
      <w:r w:rsidR="002019D3" w:rsidRPr="007B6D74">
        <w:rPr>
          <w:bCs/>
          <w:u w:val="single"/>
        </w:rPr>
        <w:t xml:space="preserve"> I</w:t>
      </w:r>
    </w:p>
    <w:p w:rsidR="009B1D2B" w:rsidRDefault="00F17777" w:rsidP="00F17777">
      <w:pPr>
        <w:pStyle w:val="ONUME"/>
        <w:numPr>
          <w:ilvl w:val="0"/>
          <w:numId w:val="0"/>
        </w:numPr>
      </w:pPr>
      <w:r>
        <w:t>6.</w:t>
      </w:r>
      <w:r>
        <w:tab/>
      </w:r>
      <w:r w:rsidR="009B1D2B">
        <w:t xml:space="preserve">Member States </w:t>
      </w:r>
      <w:r w:rsidR="008A64B1">
        <w:t>provide</w:t>
      </w:r>
      <w:r w:rsidR="009B1D2B">
        <w:t xml:space="preserve"> the Secretariat, through an official communication, with</w:t>
      </w:r>
      <w:r w:rsidR="00061712">
        <w:t xml:space="preserve"> the</w:t>
      </w:r>
      <w:r w:rsidR="009B1D2B">
        <w:t xml:space="preserve"> updates concerning their national provisions related to the flexibilities included in the Database.  </w:t>
      </w:r>
    </w:p>
    <w:p w:rsidR="00DC2B36" w:rsidRDefault="009B1D2B" w:rsidP="00F17777">
      <w:pPr>
        <w:pStyle w:val="ONUME"/>
        <w:tabs>
          <w:tab w:val="clear" w:pos="1134"/>
          <w:tab w:val="num" w:pos="567"/>
        </w:tabs>
        <w:ind w:left="0"/>
      </w:pPr>
      <w:r>
        <w:t>T</w:t>
      </w:r>
      <w:r w:rsidRPr="001E3C7A">
        <w:t xml:space="preserve">he update </w:t>
      </w:r>
      <w:r>
        <w:t xml:space="preserve">notified </w:t>
      </w:r>
      <w:r w:rsidR="008A64B1">
        <w:t>is</w:t>
      </w:r>
      <w:r w:rsidRPr="001E3C7A">
        <w:t xml:space="preserve"> </w:t>
      </w:r>
      <w:r w:rsidR="00C6648C">
        <w:t xml:space="preserve">immediately included in </w:t>
      </w:r>
      <w:r>
        <w:t xml:space="preserve">the Database in a </w:t>
      </w:r>
      <w:r w:rsidR="00C6648C">
        <w:t>new</w:t>
      </w:r>
      <w:r>
        <w:t xml:space="preserve"> field named “Updates by Member States”</w:t>
      </w:r>
      <w:r w:rsidR="00C6648C">
        <w:t xml:space="preserve">. </w:t>
      </w:r>
      <w:r w:rsidR="008A64B1">
        <w:t>The field clearly s</w:t>
      </w:r>
      <w:r w:rsidR="00C6648C">
        <w:t>tate</w:t>
      </w:r>
      <w:r w:rsidR="008A64B1">
        <w:t>s</w:t>
      </w:r>
      <w:r w:rsidR="00C6648C">
        <w:t xml:space="preserve"> </w:t>
      </w:r>
      <w:r w:rsidRPr="003875F6">
        <w:t xml:space="preserve">that </w:t>
      </w:r>
      <w:r w:rsidR="00DC2B36">
        <w:t>the</w:t>
      </w:r>
      <w:r>
        <w:t xml:space="preserve"> provisions</w:t>
      </w:r>
      <w:r w:rsidR="00DC2B36">
        <w:t xml:space="preserve"> have not be</w:t>
      </w:r>
      <w:r w:rsidR="00317A35">
        <w:t>en</w:t>
      </w:r>
      <w:r w:rsidR="00DC2B36">
        <w:t xml:space="preserve"> </w:t>
      </w:r>
      <w:r w:rsidR="0007477A">
        <w:t>e</w:t>
      </w:r>
      <w:r w:rsidR="00DC2B36">
        <w:t>xamined by the Secretariat to verify their conformity with the flexibility under reference.</w:t>
      </w:r>
    </w:p>
    <w:p w:rsidR="009B1D2B" w:rsidRDefault="009B1D2B" w:rsidP="00D44F59">
      <w:pPr>
        <w:pStyle w:val="ONUME"/>
        <w:tabs>
          <w:tab w:val="clear" w:pos="1134"/>
          <w:tab w:val="num" w:pos="567"/>
        </w:tabs>
        <w:ind w:left="0"/>
      </w:pPr>
      <w:r>
        <w:t>The Database therefore display</w:t>
      </w:r>
      <w:r w:rsidR="008A64B1">
        <w:t>s</w:t>
      </w:r>
      <w:r>
        <w:t xml:space="preserve"> the existing provisions in national IP laws whose sources are the documents in the field of flexibilities discussed in the CDIP</w:t>
      </w:r>
      <w:r>
        <w:rPr>
          <w:rStyle w:val="FootnoteReference"/>
        </w:rPr>
        <w:footnoteReference w:id="2"/>
      </w:r>
      <w:r>
        <w:t>, and, in a separate field, the updates notified by Member States.</w:t>
      </w:r>
    </w:p>
    <w:p w:rsidR="00DC2B36" w:rsidRDefault="00DC2B36" w:rsidP="00D44F59">
      <w:pPr>
        <w:pStyle w:val="ONUME"/>
        <w:tabs>
          <w:tab w:val="clear" w:pos="1134"/>
          <w:tab w:val="num" w:pos="567"/>
        </w:tabs>
        <w:ind w:left="0"/>
      </w:pPr>
      <w:r w:rsidRPr="003112CE">
        <w:t>The Secretariat submit</w:t>
      </w:r>
      <w:r>
        <w:t>s an annual</w:t>
      </w:r>
      <w:r w:rsidRPr="003112CE">
        <w:t xml:space="preserve"> report</w:t>
      </w:r>
      <w:r w:rsidR="00362E2C">
        <w:t xml:space="preserve"> to the CDIP</w:t>
      </w:r>
      <w:r w:rsidRPr="003112CE">
        <w:t xml:space="preserve"> </w:t>
      </w:r>
      <w:r w:rsidR="00317A35">
        <w:t>on</w:t>
      </w:r>
      <w:r w:rsidRPr="003112CE">
        <w:t xml:space="preserve"> the updates added to the </w:t>
      </w:r>
      <w:r>
        <w:t>Database.</w:t>
      </w:r>
    </w:p>
    <w:p w:rsidR="00D44F59" w:rsidRDefault="00D44F59" w:rsidP="00D44F59">
      <w:pPr>
        <w:pStyle w:val="ONUME"/>
        <w:numPr>
          <w:ilvl w:val="0"/>
          <w:numId w:val="0"/>
        </w:numPr>
      </w:pPr>
    </w:p>
    <w:p w:rsidR="009B1D2B" w:rsidRPr="007B6D74" w:rsidRDefault="009B1D2B" w:rsidP="00D44F59">
      <w:pPr>
        <w:pStyle w:val="ONUME"/>
        <w:numPr>
          <w:ilvl w:val="0"/>
          <w:numId w:val="0"/>
        </w:numPr>
        <w:rPr>
          <w:bCs/>
          <w:u w:val="single"/>
        </w:rPr>
      </w:pPr>
      <w:r w:rsidRPr="007B6D74">
        <w:rPr>
          <w:bCs/>
          <w:u w:val="single"/>
        </w:rPr>
        <w:t>Option II</w:t>
      </w:r>
    </w:p>
    <w:p w:rsidR="003635AF" w:rsidRDefault="000835E5" w:rsidP="00F17777">
      <w:pPr>
        <w:pStyle w:val="ONUME"/>
        <w:tabs>
          <w:tab w:val="clear" w:pos="1134"/>
          <w:tab w:val="num" w:pos="567"/>
        </w:tabs>
        <w:ind w:left="0"/>
      </w:pPr>
      <w:r>
        <w:t xml:space="preserve">Member States </w:t>
      </w:r>
      <w:r w:rsidR="00165216">
        <w:t>provide</w:t>
      </w:r>
      <w:r>
        <w:t xml:space="preserve"> </w:t>
      </w:r>
      <w:r w:rsidR="00344216">
        <w:t>the</w:t>
      </w:r>
      <w:r>
        <w:t xml:space="preserve"> Secretariat</w:t>
      </w:r>
      <w:r w:rsidR="00C57E27">
        <w:t>, through an official communication,</w:t>
      </w:r>
      <w:r>
        <w:t xml:space="preserve"> with updates concerning </w:t>
      </w:r>
      <w:r w:rsidR="00C57E27">
        <w:t xml:space="preserve">their </w:t>
      </w:r>
      <w:r>
        <w:t xml:space="preserve">national provisions </w:t>
      </w:r>
      <w:r w:rsidR="003635AF">
        <w:t xml:space="preserve">related to </w:t>
      </w:r>
      <w:r w:rsidR="001F1E46">
        <w:t>the</w:t>
      </w:r>
      <w:r w:rsidR="003635AF">
        <w:t xml:space="preserve"> flexibilities </w:t>
      </w:r>
      <w:r w:rsidR="00850915">
        <w:t>included</w:t>
      </w:r>
      <w:r w:rsidR="001F1E46">
        <w:t xml:space="preserve"> in the </w:t>
      </w:r>
      <w:r w:rsidR="008A64B1">
        <w:t>D</w:t>
      </w:r>
      <w:r w:rsidR="001F1E46">
        <w:t>atabase</w:t>
      </w:r>
      <w:r w:rsidR="003635AF">
        <w:t>.</w:t>
      </w:r>
    </w:p>
    <w:p w:rsidR="00C57E27" w:rsidRDefault="000835E5" w:rsidP="00D44F59">
      <w:pPr>
        <w:pStyle w:val="ONUME"/>
        <w:tabs>
          <w:tab w:val="clear" w:pos="1134"/>
          <w:tab w:val="num" w:pos="567"/>
        </w:tabs>
        <w:ind w:left="0"/>
      </w:pPr>
      <w:r>
        <w:t xml:space="preserve">The </w:t>
      </w:r>
      <w:r w:rsidR="00C57E27">
        <w:t>update</w:t>
      </w:r>
      <w:r w:rsidR="00DC2B36">
        <w:t>(</w:t>
      </w:r>
      <w:r w:rsidR="00C57E27">
        <w:t>s</w:t>
      </w:r>
      <w:r w:rsidR="00DC2B36">
        <w:t>)</w:t>
      </w:r>
      <w:r w:rsidR="00C57E27">
        <w:t xml:space="preserve"> </w:t>
      </w:r>
      <w:r w:rsidR="00152195">
        <w:t>notified</w:t>
      </w:r>
      <w:r>
        <w:t xml:space="preserve"> by Member States could </w:t>
      </w:r>
      <w:r w:rsidR="003635AF">
        <w:t>refer to</w:t>
      </w:r>
      <w:r>
        <w:t xml:space="preserve">: </w:t>
      </w:r>
    </w:p>
    <w:p w:rsidR="00C57E27" w:rsidRDefault="00F17777" w:rsidP="00D44F59">
      <w:pPr>
        <w:pStyle w:val="ONUME"/>
        <w:numPr>
          <w:ilvl w:val="0"/>
          <w:numId w:val="0"/>
        </w:numPr>
        <w:tabs>
          <w:tab w:val="num" w:pos="567"/>
        </w:tabs>
        <w:ind w:firstLine="567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0835E5">
        <w:t>a</w:t>
      </w:r>
      <w:proofErr w:type="gramEnd"/>
      <w:r w:rsidR="000835E5">
        <w:t xml:space="preserve"> modification of one or </w:t>
      </w:r>
      <w:r w:rsidR="00C57E27">
        <w:t>several</w:t>
      </w:r>
      <w:r w:rsidR="000835E5">
        <w:t xml:space="preserve"> </w:t>
      </w:r>
      <w:r w:rsidR="00B14E25">
        <w:t>articles</w:t>
      </w:r>
      <w:r w:rsidR="001F1E46">
        <w:t xml:space="preserve"> </w:t>
      </w:r>
      <w:r w:rsidR="00C57E27">
        <w:t xml:space="preserve">already </w:t>
      </w:r>
      <w:r w:rsidR="000835E5">
        <w:t xml:space="preserve">included in the </w:t>
      </w:r>
      <w:r w:rsidR="0067644E">
        <w:t>Database</w:t>
      </w:r>
      <w:r w:rsidR="000835E5">
        <w:t>;</w:t>
      </w:r>
      <w:r w:rsidR="00774B99">
        <w:t xml:space="preserve">  and</w:t>
      </w:r>
    </w:p>
    <w:p w:rsidR="00C57E27" w:rsidRDefault="00F17777" w:rsidP="007B6D74">
      <w:pPr>
        <w:pStyle w:val="ONUME"/>
        <w:numPr>
          <w:ilvl w:val="0"/>
          <w:numId w:val="0"/>
        </w:numPr>
        <w:tabs>
          <w:tab w:val="num" w:pos="567"/>
        </w:tabs>
        <w:ind w:left="574"/>
      </w:pPr>
      <w:r>
        <w:t>(ii)</w:t>
      </w:r>
      <w:r>
        <w:tab/>
      </w:r>
      <w:proofErr w:type="gramStart"/>
      <w:r w:rsidR="000835E5">
        <w:t>a</w:t>
      </w:r>
      <w:proofErr w:type="gramEnd"/>
      <w:r w:rsidR="000835E5">
        <w:t xml:space="preserve"> </w:t>
      </w:r>
      <w:r w:rsidR="00C6648C">
        <w:t xml:space="preserve">previously </w:t>
      </w:r>
      <w:r w:rsidR="001F1E46">
        <w:t xml:space="preserve">non-existing </w:t>
      </w:r>
      <w:r w:rsidR="00B14E25">
        <w:t>article</w:t>
      </w:r>
      <w:r w:rsidR="00DC2B36">
        <w:t>(</w:t>
      </w:r>
      <w:r w:rsidR="00B14E25">
        <w:t>s</w:t>
      </w:r>
      <w:r w:rsidR="00DC2B36">
        <w:t>)</w:t>
      </w:r>
      <w:r w:rsidR="000835E5">
        <w:t xml:space="preserve"> newly adopted in t</w:t>
      </w:r>
      <w:r w:rsidR="00C57E27">
        <w:t xml:space="preserve">heir national law pertaining to </w:t>
      </w:r>
      <w:r w:rsidR="000835E5">
        <w:t>the flexibilities</w:t>
      </w:r>
      <w:r w:rsidR="001F1E46">
        <w:t xml:space="preserve"> contained in the </w:t>
      </w:r>
      <w:r w:rsidR="00B14E25">
        <w:t>D</w:t>
      </w:r>
      <w:r w:rsidR="001F1E46">
        <w:t>atabase.</w:t>
      </w:r>
    </w:p>
    <w:p w:rsidR="003635AF" w:rsidRDefault="003635AF" w:rsidP="00D44F59">
      <w:pPr>
        <w:pStyle w:val="ONUME"/>
        <w:tabs>
          <w:tab w:val="clear" w:pos="1134"/>
          <w:tab w:val="num" w:pos="567"/>
        </w:tabs>
        <w:ind w:left="0"/>
      </w:pPr>
      <w:r>
        <w:t>A</w:t>
      </w:r>
      <w:r w:rsidR="003112CE">
        <w:t>n examination</w:t>
      </w:r>
      <w:r w:rsidR="00DC2B36">
        <w:t xml:space="preserve"> </w:t>
      </w:r>
      <w:r w:rsidR="00C6648C">
        <w:t>is undertaken by the Secretariat</w:t>
      </w:r>
      <w:r w:rsidR="00AA157D">
        <w:t xml:space="preserve"> </w:t>
      </w:r>
      <w:r>
        <w:t>to determine whether the update is in conformity with the scope and criteria agreed</w:t>
      </w:r>
      <w:r w:rsidRPr="00353C48">
        <w:t xml:space="preserve"> by the Committee</w:t>
      </w:r>
      <w:r>
        <w:t xml:space="preserve"> while discussing the specific</w:t>
      </w:r>
      <w:r w:rsidR="003112CE">
        <w:rPr>
          <w:color w:val="000000"/>
          <w:szCs w:val="22"/>
        </w:rPr>
        <w:t xml:space="preserve"> f</w:t>
      </w:r>
      <w:r w:rsidRPr="00B60BD6">
        <w:rPr>
          <w:color w:val="000000"/>
          <w:szCs w:val="22"/>
        </w:rPr>
        <w:t>lexibilities</w:t>
      </w:r>
      <w:r>
        <w:t>.</w:t>
      </w:r>
    </w:p>
    <w:p w:rsidR="00C6648C" w:rsidRDefault="003635AF" w:rsidP="00D44F59">
      <w:pPr>
        <w:pStyle w:val="ONUME"/>
        <w:tabs>
          <w:tab w:val="clear" w:pos="1134"/>
          <w:tab w:val="num" w:pos="567"/>
        </w:tabs>
        <w:ind w:left="0"/>
      </w:pPr>
      <w:r>
        <w:t xml:space="preserve">Provided that the </w:t>
      </w:r>
      <w:r w:rsidR="00A110A4">
        <w:t>update</w:t>
      </w:r>
      <w:r w:rsidR="00DC2B36">
        <w:t>(</w:t>
      </w:r>
      <w:r w:rsidR="00A110A4">
        <w:t>s</w:t>
      </w:r>
      <w:r w:rsidR="00DC2B36">
        <w:t>)</w:t>
      </w:r>
      <w:r w:rsidR="000A2ABC">
        <w:t xml:space="preserve"> are</w:t>
      </w:r>
      <w:r>
        <w:t xml:space="preserve"> in conformity </w:t>
      </w:r>
      <w:r w:rsidRPr="00761A95">
        <w:t xml:space="preserve">with the scope and criteria </w:t>
      </w:r>
      <w:r>
        <w:t xml:space="preserve">underlined </w:t>
      </w:r>
      <w:r w:rsidRPr="0077259B">
        <w:t>in the subparagraph</w:t>
      </w:r>
      <w:r w:rsidR="0077259B">
        <w:t xml:space="preserve"> </w:t>
      </w:r>
      <w:r w:rsidR="00EC7C07">
        <w:t>12</w:t>
      </w:r>
      <w:bookmarkStart w:id="6" w:name="_GoBack"/>
      <w:bookmarkEnd w:id="6"/>
      <w:r w:rsidR="007948AB" w:rsidRPr="007948AB">
        <w:t>,</w:t>
      </w:r>
      <w:r>
        <w:t xml:space="preserve"> </w:t>
      </w:r>
      <w:r w:rsidR="00C6648C">
        <w:t>the</w:t>
      </w:r>
      <w:r>
        <w:t xml:space="preserve"> Secretariat </w:t>
      </w:r>
      <w:r w:rsidR="00DC2B36">
        <w:t>proceeds</w:t>
      </w:r>
      <w:r>
        <w:t xml:space="preserve"> </w:t>
      </w:r>
      <w:r w:rsidR="00C6648C">
        <w:t>with the publication of the updated provision</w:t>
      </w:r>
      <w:r>
        <w:t xml:space="preserve"> in the </w:t>
      </w:r>
      <w:r w:rsidR="0067644E">
        <w:t>Database</w:t>
      </w:r>
      <w:r w:rsidR="00C6648C">
        <w:t xml:space="preserve"> </w:t>
      </w:r>
      <w:r w:rsidR="00A110A4">
        <w:t xml:space="preserve">within </w:t>
      </w:r>
      <w:r w:rsidR="00DC2B36">
        <w:t>a period of</w:t>
      </w:r>
      <w:r w:rsidR="00774B99">
        <w:t xml:space="preserve"> six</w:t>
      </w:r>
      <w:r w:rsidR="00C6648C">
        <w:t xml:space="preserve"> months</w:t>
      </w:r>
      <w:r>
        <w:t xml:space="preserve">.  </w:t>
      </w:r>
    </w:p>
    <w:p w:rsidR="003635AF" w:rsidRPr="00E7177D" w:rsidRDefault="00A110A4" w:rsidP="00D44F59">
      <w:pPr>
        <w:pStyle w:val="ONUME"/>
        <w:tabs>
          <w:tab w:val="clear" w:pos="1134"/>
          <w:tab w:val="num" w:pos="567"/>
        </w:tabs>
        <w:ind w:left="0"/>
      </w:pPr>
      <w:r>
        <w:t xml:space="preserve">In case the </w:t>
      </w:r>
      <w:r w:rsidR="008A64B1">
        <w:t>update</w:t>
      </w:r>
      <w:r w:rsidR="00DC2B36">
        <w:t>(</w:t>
      </w:r>
      <w:r w:rsidR="008A64B1">
        <w:t>s</w:t>
      </w:r>
      <w:r w:rsidR="00DC2B36">
        <w:t>)</w:t>
      </w:r>
      <w:r w:rsidR="008A64B1">
        <w:t xml:space="preserve"> are</w:t>
      </w:r>
      <w:r>
        <w:t xml:space="preserve"> not in conformity with the aforesaid scope and criteria, the</w:t>
      </w:r>
      <w:r w:rsidR="003635AF" w:rsidRPr="00E7177D">
        <w:t xml:space="preserve"> Secretariat </w:t>
      </w:r>
      <w:r w:rsidR="003635AF">
        <w:t>communicate</w:t>
      </w:r>
      <w:r w:rsidR="00165216">
        <w:t>s</w:t>
      </w:r>
      <w:r w:rsidR="003635AF" w:rsidRPr="00E6410A">
        <w:t xml:space="preserve"> </w:t>
      </w:r>
      <w:r w:rsidR="003635AF">
        <w:t xml:space="preserve">to the </w:t>
      </w:r>
      <w:r w:rsidR="00D72D4E">
        <w:t xml:space="preserve">respective </w:t>
      </w:r>
      <w:r w:rsidR="003635AF">
        <w:t xml:space="preserve">Member State the reasons for not updating the </w:t>
      </w:r>
      <w:r w:rsidR="0067644E">
        <w:t>Database</w:t>
      </w:r>
      <w:r w:rsidR="003635AF" w:rsidRPr="00E7177D">
        <w:t>.</w:t>
      </w:r>
    </w:p>
    <w:p w:rsidR="005A4679" w:rsidRDefault="00B10C5F" w:rsidP="00D44F59">
      <w:pPr>
        <w:pStyle w:val="ONUME"/>
        <w:tabs>
          <w:tab w:val="clear" w:pos="1134"/>
          <w:tab w:val="num" w:pos="567"/>
        </w:tabs>
        <w:ind w:left="0"/>
      </w:pPr>
      <w:r w:rsidRPr="003112CE">
        <w:t>The Secretariat submit</w:t>
      </w:r>
      <w:r w:rsidR="008A64B1">
        <w:t xml:space="preserve">s </w:t>
      </w:r>
      <w:r w:rsidR="00A110A4">
        <w:t>an annual</w:t>
      </w:r>
      <w:r w:rsidRPr="003112CE">
        <w:t xml:space="preserve"> report </w:t>
      </w:r>
      <w:r w:rsidR="00362E2C">
        <w:t xml:space="preserve">to the CDIP </w:t>
      </w:r>
      <w:r w:rsidR="00317A35">
        <w:t>on</w:t>
      </w:r>
      <w:r w:rsidRPr="003112CE">
        <w:t xml:space="preserve"> the updates ad</w:t>
      </w:r>
      <w:r w:rsidR="00046235" w:rsidRPr="003112CE">
        <w:t xml:space="preserve">ded to the </w:t>
      </w:r>
      <w:r w:rsidR="0067644E">
        <w:t>Database</w:t>
      </w:r>
      <w:r w:rsidR="005A4679">
        <w:t>.</w:t>
      </w:r>
    </w:p>
    <w:p w:rsidR="002019D3" w:rsidRDefault="00F17777" w:rsidP="00D44F59">
      <w:pPr>
        <w:pStyle w:val="ONUME"/>
        <w:numPr>
          <w:ilvl w:val="0"/>
          <w:numId w:val="0"/>
        </w:numPr>
      </w:pPr>
      <w:r>
        <w:lastRenderedPageBreak/>
        <w:t>16.</w:t>
      </w:r>
      <w:r>
        <w:tab/>
      </w:r>
      <w:r w:rsidR="00A110A4">
        <w:t xml:space="preserve">It might be noted that the updates will be </w:t>
      </w:r>
      <w:r w:rsidR="008A64B1">
        <w:t xml:space="preserve">only </w:t>
      </w:r>
      <w:r w:rsidR="00A110A4">
        <w:t>introduced into the Database and the current source documents and any other relevant document</w:t>
      </w:r>
      <w:r w:rsidR="00DC2B36">
        <w:t>s</w:t>
      </w:r>
      <w:r w:rsidR="00A110A4">
        <w:t xml:space="preserve"> </w:t>
      </w:r>
      <w:r w:rsidR="002019D3" w:rsidRPr="002019D3">
        <w:t>will remain unchanged.</w:t>
      </w:r>
    </w:p>
    <w:p w:rsidR="00A110A4" w:rsidRDefault="00F17777" w:rsidP="007B6D74">
      <w:pPr>
        <w:pStyle w:val="ONUME"/>
        <w:numPr>
          <w:ilvl w:val="0"/>
          <w:numId w:val="0"/>
        </w:numPr>
        <w:spacing w:after="0"/>
      </w:pPr>
      <w:r>
        <w:t>17.</w:t>
      </w:r>
      <w:r>
        <w:tab/>
      </w:r>
      <w:r w:rsidR="00DC2B36">
        <w:t>Irrespective of</w:t>
      </w:r>
      <w:r w:rsidR="00C533B3">
        <w:t xml:space="preserve"> the</w:t>
      </w:r>
      <w:r w:rsidR="00A110A4" w:rsidRPr="008A64B1">
        <w:t xml:space="preserve"> Committee</w:t>
      </w:r>
      <w:r w:rsidR="00317A35">
        <w:t>’s</w:t>
      </w:r>
      <w:r w:rsidR="00A110A4" w:rsidRPr="008A64B1">
        <w:t xml:space="preserve"> decision</w:t>
      </w:r>
      <w:r w:rsidR="00C533B3">
        <w:t xml:space="preserve"> on the </w:t>
      </w:r>
      <w:r w:rsidR="00DC2B36">
        <w:t>options listed above</w:t>
      </w:r>
      <w:r w:rsidR="00A110A4" w:rsidRPr="008A64B1">
        <w:t xml:space="preserve">, </w:t>
      </w:r>
      <w:r w:rsidR="00DC2B36">
        <w:t>the human and financial resources devoted to this work might require a review</w:t>
      </w:r>
      <w:r w:rsidR="00362E2C">
        <w:t>,</w:t>
      </w:r>
      <w:r w:rsidR="00DC2B36">
        <w:t xml:space="preserve"> i</w:t>
      </w:r>
      <w:r w:rsidR="00317A35">
        <w:t>n the event where</w:t>
      </w:r>
      <w:r w:rsidR="00DC2B36">
        <w:t xml:space="preserve"> the number of updates is higher than the Secretariat current capacity to absorb this work.</w:t>
      </w:r>
    </w:p>
    <w:p w:rsidR="007B6D74" w:rsidRDefault="007B6D74" w:rsidP="007B6D74">
      <w:pPr>
        <w:pStyle w:val="ONUME"/>
        <w:numPr>
          <w:ilvl w:val="0"/>
          <w:numId w:val="0"/>
        </w:numPr>
        <w:spacing w:after="0"/>
      </w:pPr>
    </w:p>
    <w:p w:rsidR="007B6D74" w:rsidRPr="008A64B1" w:rsidRDefault="007B6D74" w:rsidP="007B6D74">
      <w:pPr>
        <w:pStyle w:val="ONUME"/>
        <w:numPr>
          <w:ilvl w:val="0"/>
          <w:numId w:val="0"/>
        </w:numPr>
        <w:spacing w:after="0"/>
      </w:pPr>
    </w:p>
    <w:p w:rsidR="002019D3" w:rsidRDefault="002019D3" w:rsidP="007B6D74">
      <w:pPr>
        <w:pStyle w:val="Endofdocument-Annex"/>
        <w:ind w:left="0"/>
      </w:pPr>
    </w:p>
    <w:p w:rsidR="000C51E3" w:rsidRPr="00F86385" w:rsidRDefault="00937B99" w:rsidP="0053407C">
      <w:pPr>
        <w:pStyle w:val="Endofdocument-Annex"/>
      </w:pPr>
      <w:r w:rsidRPr="00F86385">
        <w:t xml:space="preserve">[End of </w:t>
      </w:r>
      <w:r w:rsidR="007423A2" w:rsidRPr="00F86385">
        <w:t>Annex</w:t>
      </w:r>
      <w:r w:rsidR="00307B7B">
        <w:t xml:space="preserve"> and of the document</w:t>
      </w:r>
      <w:r w:rsidRPr="00F86385">
        <w:t>]</w:t>
      </w:r>
    </w:p>
    <w:sectPr w:rsidR="000C51E3" w:rsidRPr="00F86385" w:rsidSect="00790748">
      <w:head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98" w:rsidRDefault="00EC0298">
      <w:r>
        <w:separator/>
      </w:r>
    </w:p>
  </w:endnote>
  <w:endnote w:type="continuationSeparator" w:id="0">
    <w:p w:rsidR="00EC0298" w:rsidRDefault="00EC0298" w:rsidP="003B38C1">
      <w:r>
        <w:separator/>
      </w:r>
    </w:p>
    <w:p w:rsidR="00EC0298" w:rsidRPr="003B38C1" w:rsidRDefault="00EC02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0298" w:rsidRPr="003B38C1" w:rsidRDefault="00EC02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117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98" w:rsidRDefault="00EC0298">
      <w:r>
        <w:separator/>
      </w:r>
    </w:p>
  </w:footnote>
  <w:footnote w:type="continuationSeparator" w:id="0">
    <w:p w:rsidR="00EC0298" w:rsidRDefault="00EC0298" w:rsidP="008B60B2">
      <w:r>
        <w:separator/>
      </w:r>
    </w:p>
    <w:p w:rsidR="00EC0298" w:rsidRPr="00ED77FB" w:rsidRDefault="00EC02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0298" w:rsidRPr="00ED77FB" w:rsidRDefault="00EC02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B1D2B" w:rsidRPr="00111B45" w:rsidRDefault="009B1D2B" w:rsidP="009B1D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0C0A">
        <w:t xml:space="preserve">As mentioned above, the Database currently includes </w:t>
      </w:r>
      <w:r>
        <w:t xml:space="preserve">provisions drawn from the </w:t>
      </w:r>
      <w:r w:rsidRPr="0025304C">
        <w:t>Documents</w:t>
      </w:r>
      <w:r>
        <w:t xml:space="preserve"> </w:t>
      </w:r>
      <w:r w:rsidRPr="00B60BD6">
        <w:rPr>
          <w:color w:val="000000"/>
          <w:szCs w:val="22"/>
        </w:rPr>
        <w:t>on Patent Related Flexibilitie</w:t>
      </w:r>
      <w:r>
        <w:rPr>
          <w:color w:val="000000"/>
          <w:szCs w:val="22"/>
        </w:rPr>
        <w:t xml:space="preserve">s </w:t>
      </w:r>
      <w:r w:rsidRPr="00F93568">
        <w:rPr>
          <w:color w:val="000000"/>
          <w:szCs w:val="22"/>
        </w:rPr>
        <w:t>in the Multilateral Legal Framework and their Legislative Implementation at t</w:t>
      </w:r>
      <w:r>
        <w:rPr>
          <w:color w:val="000000"/>
          <w:szCs w:val="22"/>
        </w:rPr>
        <w:t>he National and Regional Levels CDIP/5/4,</w:t>
      </w:r>
      <w:r w:rsidRPr="0025304C">
        <w:t xml:space="preserve"> </w:t>
      </w:r>
      <w:r w:rsidRPr="008A2AA4">
        <w:t>CDIP/7/3 Add</w:t>
      </w:r>
      <w:r>
        <w:t>.</w:t>
      </w:r>
      <w:r w:rsidRPr="008A2AA4">
        <w:t>,</w:t>
      </w:r>
      <w:r>
        <w:t xml:space="preserve"> CDIP/13/10 Rev, and CDIP/15/6.</w:t>
      </w:r>
    </w:p>
    <w:p w:rsidR="009B1D2B" w:rsidRPr="00420C0A" w:rsidRDefault="009B1D2B" w:rsidP="009B1D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117F8A" w:rsidP="00477D6B">
    <w:pPr>
      <w:jc w:val="right"/>
    </w:pPr>
    <w:bookmarkStart w:id="5" w:name="Code2"/>
    <w:bookmarkEnd w:id="5"/>
    <w:r>
      <w:t>CDIP/16/3</w:t>
    </w:r>
  </w:p>
  <w:p w:rsidR="00117F8A" w:rsidRDefault="00117F8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63A34">
      <w:rPr>
        <w:noProof/>
      </w:rPr>
      <w:t>3</w:t>
    </w:r>
    <w:r>
      <w:fldChar w:fldCharType="end"/>
    </w:r>
  </w:p>
  <w:p w:rsidR="00117F8A" w:rsidRDefault="00117F8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344216" w:rsidP="00BA0CE1">
    <w:pPr>
      <w:pStyle w:val="Header"/>
      <w:jc w:val="right"/>
      <w:rPr>
        <w:lang w:val="fr-CH"/>
      </w:rPr>
    </w:pPr>
    <w:r>
      <w:rPr>
        <w:lang w:val="fr-CH"/>
      </w:rPr>
      <w:t>CDIP/17/5</w:t>
    </w:r>
  </w:p>
  <w:p w:rsidR="00117F8A" w:rsidRDefault="007423A2" w:rsidP="00BA0CE1">
    <w:pPr>
      <w:pStyle w:val="Header"/>
      <w:jc w:val="right"/>
      <w:rPr>
        <w:lang w:val="fr-CH"/>
      </w:rPr>
    </w:pPr>
    <w:proofErr w:type="spellStart"/>
    <w:r>
      <w:rPr>
        <w:lang w:val="fr-CH"/>
      </w:rPr>
      <w:t>Annex</w:t>
    </w:r>
    <w:proofErr w:type="spellEnd"/>
    <w:r w:rsidR="00117F8A">
      <w:rPr>
        <w:lang w:val="fr-CH"/>
      </w:rPr>
      <w:t xml:space="preserve">, page </w:t>
    </w:r>
    <w:r w:rsidR="00117F8A" w:rsidRPr="00790748">
      <w:rPr>
        <w:lang w:val="fr-CH"/>
      </w:rPr>
      <w:fldChar w:fldCharType="begin"/>
    </w:r>
    <w:r w:rsidR="00117F8A" w:rsidRPr="00790748">
      <w:rPr>
        <w:lang w:val="fr-CH"/>
      </w:rPr>
      <w:instrText xml:space="preserve"> PAGE   \* MERGEFORMAT </w:instrText>
    </w:r>
    <w:r w:rsidR="00117F8A" w:rsidRPr="00790748">
      <w:rPr>
        <w:lang w:val="fr-CH"/>
      </w:rPr>
      <w:fldChar w:fldCharType="separate"/>
    </w:r>
    <w:r w:rsidR="00EC7C07">
      <w:rPr>
        <w:noProof/>
        <w:lang w:val="fr-CH"/>
      </w:rPr>
      <w:t>2</w:t>
    </w:r>
    <w:r w:rsidR="00117F8A" w:rsidRPr="00790748">
      <w:rPr>
        <w:noProof/>
        <w:lang w:val="fr-CH"/>
      </w:rPr>
      <w:fldChar w:fldCharType="end"/>
    </w:r>
  </w:p>
  <w:p w:rsidR="00117F8A" w:rsidRDefault="00117F8A" w:rsidP="00BA0CE1">
    <w:pPr>
      <w:pStyle w:val="Header"/>
      <w:jc w:val="right"/>
      <w:rPr>
        <w:lang w:val="fr-CH"/>
      </w:rPr>
    </w:pPr>
  </w:p>
  <w:p w:rsidR="00117F8A" w:rsidRPr="00DD4C78" w:rsidRDefault="00117F8A" w:rsidP="00BA0CE1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875B16" w:rsidP="00790748">
    <w:pPr>
      <w:pStyle w:val="Header"/>
      <w:jc w:val="right"/>
    </w:pPr>
    <w:r>
      <w:t>CDIP/17/5</w:t>
    </w:r>
  </w:p>
  <w:p w:rsidR="00117F8A" w:rsidRDefault="007423A2" w:rsidP="00790748">
    <w:pPr>
      <w:pStyle w:val="Header"/>
      <w:jc w:val="right"/>
    </w:pPr>
    <w:r>
      <w:t>ANNEX</w:t>
    </w:r>
  </w:p>
  <w:p w:rsidR="00117F8A" w:rsidRDefault="00117F8A" w:rsidP="00790748">
    <w:pPr>
      <w:pStyle w:val="Header"/>
      <w:jc w:val="right"/>
    </w:pPr>
  </w:p>
  <w:p w:rsidR="00117F8A" w:rsidRDefault="00117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7592040E"/>
    <w:lvl w:ilvl="0">
      <w:start w:val="7"/>
      <w:numFmt w:val="decimal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10A53044"/>
    <w:multiLevelType w:val="hybridMultilevel"/>
    <w:tmpl w:val="9E0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C82"/>
    <w:multiLevelType w:val="hybridMultilevel"/>
    <w:tmpl w:val="FA74DE98"/>
    <w:lvl w:ilvl="0" w:tplc="50CCF344">
      <w:start w:val="1"/>
      <w:numFmt w:val="lowerRoman"/>
      <w:lvlText w:val="%1)"/>
      <w:lvlJc w:val="left"/>
      <w:pPr>
        <w:ind w:left="188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565F2B"/>
    <w:multiLevelType w:val="hybridMultilevel"/>
    <w:tmpl w:val="76F6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130A3"/>
    <w:multiLevelType w:val="multilevel"/>
    <w:tmpl w:val="8AF6648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DC076F"/>
    <w:multiLevelType w:val="hybridMultilevel"/>
    <w:tmpl w:val="0458D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6B56D3"/>
    <w:multiLevelType w:val="hybridMultilevel"/>
    <w:tmpl w:val="4426D0C0"/>
    <w:lvl w:ilvl="0" w:tplc="CB5E8B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A241F"/>
    <w:multiLevelType w:val="hybridMultilevel"/>
    <w:tmpl w:val="DD0CA400"/>
    <w:lvl w:ilvl="0" w:tplc="2E8C2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80362F"/>
    <w:multiLevelType w:val="hybridMultilevel"/>
    <w:tmpl w:val="B418B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C0729"/>
    <w:multiLevelType w:val="hybridMultilevel"/>
    <w:tmpl w:val="BD5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930DE"/>
    <w:multiLevelType w:val="hybridMultilevel"/>
    <w:tmpl w:val="08FC0712"/>
    <w:lvl w:ilvl="0" w:tplc="A60CAD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7970EE"/>
    <w:multiLevelType w:val="hybridMultilevel"/>
    <w:tmpl w:val="65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24EB4"/>
    <w:multiLevelType w:val="hybridMultilevel"/>
    <w:tmpl w:val="D61EBE5A"/>
    <w:lvl w:ilvl="0" w:tplc="B89845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7A60F5"/>
    <w:multiLevelType w:val="hybridMultilevel"/>
    <w:tmpl w:val="261EB6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83CE9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17">
    <w:nsid w:val="73DD2976"/>
    <w:multiLevelType w:val="hybridMultilevel"/>
    <w:tmpl w:val="AECA0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2"/>
  </w:num>
  <w:num w:numId="21">
    <w:abstractNumId w:val="0"/>
  </w:num>
  <w:num w:numId="22">
    <w:abstractNumId w:val="0"/>
  </w:num>
  <w:num w:numId="23">
    <w:abstractNumId w:val="16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8"/>
  </w:num>
  <w:num w:numId="30">
    <w:abstractNumId w:val="0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1"/>
    <w:rsid w:val="00003627"/>
    <w:rsid w:val="00003BE6"/>
    <w:rsid w:val="00010A81"/>
    <w:rsid w:val="00011F41"/>
    <w:rsid w:val="00027C1B"/>
    <w:rsid w:val="00035DDA"/>
    <w:rsid w:val="000366EA"/>
    <w:rsid w:val="0004361E"/>
    <w:rsid w:val="00043CAA"/>
    <w:rsid w:val="00045F9F"/>
    <w:rsid w:val="00046235"/>
    <w:rsid w:val="00051F65"/>
    <w:rsid w:val="00052D3F"/>
    <w:rsid w:val="00061712"/>
    <w:rsid w:val="0007477A"/>
    <w:rsid w:val="00075432"/>
    <w:rsid w:val="000835E5"/>
    <w:rsid w:val="00092EEA"/>
    <w:rsid w:val="00094EE8"/>
    <w:rsid w:val="000968ED"/>
    <w:rsid w:val="000A0DE2"/>
    <w:rsid w:val="000A2ABC"/>
    <w:rsid w:val="000A7840"/>
    <w:rsid w:val="000C3CE8"/>
    <w:rsid w:val="000C511C"/>
    <w:rsid w:val="000C51E3"/>
    <w:rsid w:val="000D23C2"/>
    <w:rsid w:val="000D7C2F"/>
    <w:rsid w:val="000D7F01"/>
    <w:rsid w:val="000E001A"/>
    <w:rsid w:val="000E2879"/>
    <w:rsid w:val="000E6CBC"/>
    <w:rsid w:val="000F45DD"/>
    <w:rsid w:val="000F5E56"/>
    <w:rsid w:val="001000E6"/>
    <w:rsid w:val="00111B45"/>
    <w:rsid w:val="00116436"/>
    <w:rsid w:val="00117F8A"/>
    <w:rsid w:val="001223C8"/>
    <w:rsid w:val="00122517"/>
    <w:rsid w:val="0012610D"/>
    <w:rsid w:val="001320D5"/>
    <w:rsid w:val="001362EE"/>
    <w:rsid w:val="00152195"/>
    <w:rsid w:val="00165216"/>
    <w:rsid w:val="001755E3"/>
    <w:rsid w:val="001832A6"/>
    <w:rsid w:val="00191A29"/>
    <w:rsid w:val="0019236A"/>
    <w:rsid w:val="001A3236"/>
    <w:rsid w:val="001C3683"/>
    <w:rsid w:val="001C44B1"/>
    <w:rsid w:val="001C5579"/>
    <w:rsid w:val="001E255A"/>
    <w:rsid w:val="001E3C7A"/>
    <w:rsid w:val="001F1E46"/>
    <w:rsid w:val="001F2782"/>
    <w:rsid w:val="002019D3"/>
    <w:rsid w:val="00207A08"/>
    <w:rsid w:val="00207AC8"/>
    <w:rsid w:val="00226EEE"/>
    <w:rsid w:val="002419ED"/>
    <w:rsid w:val="002444DB"/>
    <w:rsid w:val="0025304C"/>
    <w:rsid w:val="0026101E"/>
    <w:rsid w:val="0026227E"/>
    <w:rsid w:val="002634C4"/>
    <w:rsid w:val="002679A5"/>
    <w:rsid w:val="0027556F"/>
    <w:rsid w:val="00275C5C"/>
    <w:rsid w:val="00282572"/>
    <w:rsid w:val="00283E6B"/>
    <w:rsid w:val="00284DFA"/>
    <w:rsid w:val="002928D3"/>
    <w:rsid w:val="00292A49"/>
    <w:rsid w:val="002A2FF8"/>
    <w:rsid w:val="002B2297"/>
    <w:rsid w:val="002B4E42"/>
    <w:rsid w:val="002C263F"/>
    <w:rsid w:val="002C2C9C"/>
    <w:rsid w:val="002D236D"/>
    <w:rsid w:val="002E2787"/>
    <w:rsid w:val="002E2F01"/>
    <w:rsid w:val="002E591E"/>
    <w:rsid w:val="002F1AFB"/>
    <w:rsid w:val="002F1FE6"/>
    <w:rsid w:val="002F2E47"/>
    <w:rsid w:val="002F4E68"/>
    <w:rsid w:val="002F772F"/>
    <w:rsid w:val="00304E10"/>
    <w:rsid w:val="00307B7B"/>
    <w:rsid w:val="003106AA"/>
    <w:rsid w:val="003112CE"/>
    <w:rsid w:val="00312F7F"/>
    <w:rsid w:val="00314672"/>
    <w:rsid w:val="00314764"/>
    <w:rsid w:val="00314DFF"/>
    <w:rsid w:val="00317A35"/>
    <w:rsid w:val="00322772"/>
    <w:rsid w:val="00324388"/>
    <w:rsid w:val="00324E38"/>
    <w:rsid w:val="00331BEE"/>
    <w:rsid w:val="00337076"/>
    <w:rsid w:val="00344216"/>
    <w:rsid w:val="00353310"/>
    <w:rsid w:val="0035396C"/>
    <w:rsid w:val="00353C48"/>
    <w:rsid w:val="00354EC2"/>
    <w:rsid w:val="00356E98"/>
    <w:rsid w:val="00360E3D"/>
    <w:rsid w:val="00361450"/>
    <w:rsid w:val="00362E2C"/>
    <w:rsid w:val="003635AF"/>
    <w:rsid w:val="003673CF"/>
    <w:rsid w:val="00372449"/>
    <w:rsid w:val="003769D7"/>
    <w:rsid w:val="003837AE"/>
    <w:rsid w:val="003845C1"/>
    <w:rsid w:val="00385D93"/>
    <w:rsid w:val="003875F6"/>
    <w:rsid w:val="00394C94"/>
    <w:rsid w:val="003A0D96"/>
    <w:rsid w:val="003A5543"/>
    <w:rsid w:val="003A6F89"/>
    <w:rsid w:val="003B0B71"/>
    <w:rsid w:val="003B38C1"/>
    <w:rsid w:val="003C06C1"/>
    <w:rsid w:val="003C3E71"/>
    <w:rsid w:val="003C5725"/>
    <w:rsid w:val="003D606B"/>
    <w:rsid w:val="003D6138"/>
    <w:rsid w:val="003D67A2"/>
    <w:rsid w:val="003D79D9"/>
    <w:rsid w:val="003E350C"/>
    <w:rsid w:val="003F2159"/>
    <w:rsid w:val="003F5B3E"/>
    <w:rsid w:val="00406CDE"/>
    <w:rsid w:val="00410A3B"/>
    <w:rsid w:val="00412717"/>
    <w:rsid w:val="00420183"/>
    <w:rsid w:val="00420C0A"/>
    <w:rsid w:val="00420D52"/>
    <w:rsid w:val="00420DE1"/>
    <w:rsid w:val="00423E3E"/>
    <w:rsid w:val="00427AF4"/>
    <w:rsid w:val="00431F89"/>
    <w:rsid w:val="00433582"/>
    <w:rsid w:val="004345D5"/>
    <w:rsid w:val="00441BF3"/>
    <w:rsid w:val="004557A8"/>
    <w:rsid w:val="00457C76"/>
    <w:rsid w:val="00463A28"/>
    <w:rsid w:val="004647DA"/>
    <w:rsid w:val="00474062"/>
    <w:rsid w:val="00477D6B"/>
    <w:rsid w:val="004823F6"/>
    <w:rsid w:val="00492127"/>
    <w:rsid w:val="0049620F"/>
    <w:rsid w:val="00496D2F"/>
    <w:rsid w:val="004B6F61"/>
    <w:rsid w:val="004D1FF3"/>
    <w:rsid w:val="004D60B2"/>
    <w:rsid w:val="004E2FA3"/>
    <w:rsid w:val="004E3036"/>
    <w:rsid w:val="004E339B"/>
    <w:rsid w:val="004E5A16"/>
    <w:rsid w:val="004E6B66"/>
    <w:rsid w:val="004F232F"/>
    <w:rsid w:val="004F2FA7"/>
    <w:rsid w:val="005019FF"/>
    <w:rsid w:val="00507532"/>
    <w:rsid w:val="00520C62"/>
    <w:rsid w:val="00524FCE"/>
    <w:rsid w:val="00526F4B"/>
    <w:rsid w:val="0053057A"/>
    <w:rsid w:val="00530E4E"/>
    <w:rsid w:val="005318E2"/>
    <w:rsid w:val="0053407C"/>
    <w:rsid w:val="00543C2F"/>
    <w:rsid w:val="00550AC3"/>
    <w:rsid w:val="00550AEE"/>
    <w:rsid w:val="00552572"/>
    <w:rsid w:val="00560A29"/>
    <w:rsid w:val="00580E86"/>
    <w:rsid w:val="005A0DF4"/>
    <w:rsid w:val="005A19ED"/>
    <w:rsid w:val="005A4679"/>
    <w:rsid w:val="005A4946"/>
    <w:rsid w:val="005B2639"/>
    <w:rsid w:val="005B2C59"/>
    <w:rsid w:val="005C6649"/>
    <w:rsid w:val="005D54C3"/>
    <w:rsid w:val="005D65B9"/>
    <w:rsid w:val="005E0C34"/>
    <w:rsid w:val="005E4AE2"/>
    <w:rsid w:val="005F33A1"/>
    <w:rsid w:val="005F4794"/>
    <w:rsid w:val="00605827"/>
    <w:rsid w:val="0061439B"/>
    <w:rsid w:val="006155D1"/>
    <w:rsid w:val="006258FC"/>
    <w:rsid w:val="0063096E"/>
    <w:rsid w:val="0063142C"/>
    <w:rsid w:val="0064332F"/>
    <w:rsid w:val="00646050"/>
    <w:rsid w:val="006524CF"/>
    <w:rsid w:val="006534E9"/>
    <w:rsid w:val="00663023"/>
    <w:rsid w:val="006713CA"/>
    <w:rsid w:val="00675CFC"/>
    <w:rsid w:val="0067644E"/>
    <w:rsid w:val="00676644"/>
    <w:rsid w:val="00676C5C"/>
    <w:rsid w:val="00693BCA"/>
    <w:rsid w:val="006A10BE"/>
    <w:rsid w:val="006A7ADC"/>
    <w:rsid w:val="006B0378"/>
    <w:rsid w:val="006C56AB"/>
    <w:rsid w:val="006D4DC9"/>
    <w:rsid w:val="006E407E"/>
    <w:rsid w:val="006E4A37"/>
    <w:rsid w:val="006F16D0"/>
    <w:rsid w:val="0070070D"/>
    <w:rsid w:val="00712679"/>
    <w:rsid w:val="007127C2"/>
    <w:rsid w:val="00727563"/>
    <w:rsid w:val="0073082A"/>
    <w:rsid w:val="007315FF"/>
    <w:rsid w:val="007341D0"/>
    <w:rsid w:val="00736EF3"/>
    <w:rsid w:val="007423A2"/>
    <w:rsid w:val="007452F1"/>
    <w:rsid w:val="0075338C"/>
    <w:rsid w:val="00761A95"/>
    <w:rsid w:val="00764174"/>
    <w:rsid w:val="0077259B"/>
    <w:rsid w:val="00774B99"/>
    <w:rsid w:val="00775162"/>
    <w:rsid w:val="00775190"/>
    <w:rsid w:val="007878BF"/>
    <w:rsid w:val="00790748"/>
    <w:rsid w:val="007948AB"/>
    <w:rsid w:val="00795449"/>
    <w:rsid w:val="007A182C"/>
    <w:rsid w:val="007A48BB"/>
    <w:rsid w:val="007B19B7"/>
    <w:rsid w:val="007B45D6"/>
    <w:rsid w:val="007B5F9A"/>
    <w:rsid w:val="007B6D74"/>
    <w:rsid w:val="007C6BFC"/>
    <w:rsid w:val="007D0D0C"/>
    <w:rsid w:val="007D1613"/>
    <w:rsid w:val="007F11AC"/>
    <w:rsid w:val="007F4932"/>
    <w:rsid w:val="00823713"/>
    <w:rsid w:val="00827F61"/>
    <w:rsid w:val="00830524"/>
    <w:rsid w:val="00847320"/>
    <w:rsid w:val="00850915"/>
    <w:rsid w:val="008550B5"/>
    <w:rsid w:val="00867249"/>
    <w:rsid w:val="00873BE9"/>
    <w:rsid w:val="00874699"/>
    <w:rsid w:val="00875B16"/>
    <w:rsid w:val="0089640E"/>
    <w:rsid w:val="008A43CE"/>
    <w:rsid w:val="008A64B1"/>
    <w:rsid w:val="008B2CC1"/>
    <w:rsid w:val="008B60B2"/>
    <w:rsid w:val="008C57E2"/>
    <w:rsid w:val="008D0634"/>
    <w:rsid w:val="008D43AF"/>
    <w:rsid w:val="008E415C"/>
    <w:rsid w:val="008F34EA"/>
    <w:rsid w:val="008F4EA9"/>
    <w:rsid w:val="00903FDA"/>
    <w:rsid w:val="0090731E"/>
    <w:rsid w:val="00916EE2"/>
    <w:rsid w:val="00920B26"/>
    <w:rsid w:val="00923EA1"/>
    <w:rsid w:val="00932704"/>
    <w:rsid w:val="00937ACE"/>
    <w:rsid w:val="00937B99"/>
    <w:rsid w:val="009435B1"/>
    <w:rsid w:val="009458A4"/>
    <w:rsid w:val="00950414"/>
    <w:rsid w:val="00952DBB"/>
    <w:rsid w:val="0095678B"/>
    <w:rsid w:val="009570F9"/>
    <w:rsid w:val="0096181D"/>
    <w:rsid w:val="00966A22"/>
    <w:rsid w:val="0096722F"/>
    <w:rsid w:val="00970C28"/>
    <w:rsid w:val="00977BB9"/>
    <w:rsid w:val="00980843"/>
    <w:rsid w:val="0098507A"/>
    <w:rsid w:val="0099343F"/>
    <w:rsid w:val="0099358E"/>
    <w:rsid w:val="009A5468"/>
    <w:rsid w:val="009B1D2B"/>
    <w:rsid w:val="009B749B"/>
    <w:rsid w:val="009D2738"/>
    <w:rsid w:val="009E2791"/>
    <w:rsid w:val="009E289D"/>
    <w:rsid w:val="009E3F6F"/>
    <w:rsid w:val="009F499F"/>
    <w:rsid w:val="009F6187"/>
    <w:rsid w:val="009F6D44"/>
    <w:rsid w:val="009F7616"/>
    <w:rsid w:val="00A00234"/>
    <w:rsid w:val="00A110A4"/>
    <w:rsid w:val="00A12CD0"/>
    <w:rsid w:val="00A14814"/>
    <w:rsid w:val="00A252A7"/>
    <w:rsid w:val="00A37E3D"/>
    <w:rsid w:val="00A42DAF"/>
    <w:rsid w:val="00A45BD8"/>
    <w:rsid w:val="00A5124A"/>
    <w:rsid w:val="00A61F0D"/>
    <w:rsid w:val="00A64259"/>
    <w:rsid w:val="00A869B7"/>
    <w:rsid w:val="00A87281"/>
    <w:rsid w:val="00A87E0B"/>
    <w:rsid w:val="00AA157D"/>
    <w:rsid w:val="00AC0C8D"/>
    <w:rsid w:val="00AC205C"/>
    <w:rsid w:val="00AC230E"/>
    <w:rsid w:val="00AC3336"/>
    <w:rsid w:val="00AC4C9E"/>
    <w:rsid w:val="00AD1DB6"/>
    <w:rsid w:val="00AE5CAE"/>
    <w:rsid w:val="00AE5DB2"/>
    <w:rsid w:val="00AE61A1"/>
    <w:rsid w:val="00AE7216"/>
    <w:rsid w:val="00AF0A6B"/>
    <w:rsid w:val="00AF6EF2"/>
    <w:rsid w:val="00B044DA"/>
    <w:rsid w:val="00B05A69"/>
    <w:rsid w:val="00B07E1E"/>
    <w:rsid w:val="00B10C5F"/>
    <w:rsid w:val="00B134DA"/>
    <w:rsid w:val="00B14E25"/>
    <w:rsid w:val="00B15B66"/>
    <w:rsid w:val="00B22A73"/>
    <w:rsid w:val="00B2489D"/>
    <w:rsid w:val="00B27781"/>
    <w:rsid w:val="00B33173"/>
    <w:rsid w:val="00B36CB7"/>
    <w:rsid w:val="00B47BBC"/>
    <w:rsid w:val="00B55DE0"/>
    <w:rsid w:val="00B57FA2"/>
    <w:rsid w:val="00B613F1"/>
    <w:rsid w:val="00B67BB0"/>
    <w:rsid w:val="00B80EFF"/>
    <w:rsid w:val="00B9734B"/>
    <w:rsid w:val="00BA0CE1"/>
    <w:rsid w:val="00BA29A5"/>
    <w:rsid w:val="00BB231F"/>
    <w:rsid w:val="00BB3B69"/>
    <w:rsid w:val="00BB4B28"/>
    <w:rsid w:val="00BC40C6"/>
    <w:rsid w:val="00BD7C64"/>
    <w:rsid w:val="00BF01B3"/>
    <w:rsid w:val="00BF2121"/>
    <w:rsid w:val="00BF3E47"/>
    <w:rsid w:val="00C11BFE"/>
    <w:rsid w:val="00C1324E"/>
    <w:rsid w:val="00C13343"/>
    <w:rsid w:val="00C16C4E"/>
    <w:rsid w:val="00C17A92"/>
    <w:rsid w:val="00C17E16"/>
    <w:rsid w:val="00C275C1"/>
    <w:rsid w:val="00C41ED5"/>
    <w:rsid w:val="00C43C38"/>
    <w:rsid w:val="00C45A0C"/>
    <w:rsid w:val="00C45A59"/>
    <w:rsid w:val="00C464E8"/>
    <w:rsid w:val="00C51A77"/>
    <w:rsid w:val="00C533B3"/>
    <w:rsid w:val="00C55F0F"/>
    <w:rsid w:val="00C575C2"/>
    <w:rsid w:val="00C57E27"/>
    <w:rsid w:val="00C62638"/>
    <w:rsid w:val="00C65E31"/>
    <w:rsid w:val="00C66005"/>
    <w:rsid w:val="00C6648C"/>
    <w:rsid w:val="00C70B0A"/>
    <w:rsid w:val="00C70EE3"/>
    <w:rsid w:val="00C719B6"/>
    <w:rsid w:val="00C71CA2"/>
    <w:rsid w:val="00C7433A"/>
    <w:rsid w:val="00C755D1"/>
    <w:rsid w:val="00C75A8F"/>
    <w:rsid w:val="00C86837"/>
    <w:rsid w:val="00C92786"/>
    <w:rsid w:val="00C9356A"/>
    <w:rsid w:val="00CB50DD"/>
    <w:rsid w:val="00CB6639"/>
    <w:rsid w:val="00CC054D"/>
    <w:rsid w:val="00CE482F"/>
    <w:rsid w:val="00CE7CC2"/>
    <w:rsid w:val="00CF4D29"/>
    <w:rsid w:val="00CF4EEB"/>
    <w:rsid w:val="00D102E1"/>
    <w:rsid w:val="00D152C5"/>
    <w:rsid w:val="00D272AC"/>
    <w:rsid w:val="00D3016B"/>
    <w:rsid w:val="00D30528"/>
    <w:rsid w:val="00D32D41"/>
    <w:rsid w:val="00D43440"/>
    <w:rsid w:val="00D44C50"/>
    <w:rsid w:val="00D44F59"/>
    <w:rsid w:val="00D45252"/>
    <w:rsid w:val="00D47363"/>
    <w:rsid w:val="00D602A1"/>
    <w:rsid w:val="00D63FF2"/>
    <w:rsid w:val="00D71B4D"/>
    <w:rsid w:val="00D72D4E"/>
    <w:rsid w:val="00D74AE7"/>
    <w:rsid w:val="00D76CA6"/>
    <w:rsid w:val="00D83368"/>
    <w:rsid w:val="00D844B3"/>
    <w:rsid w:val="00D93D55"/>
    <w:rsid w:val="00D93D7E"/>
    <w:rsid w:val="00DB09F3"/>
    <w:rsid w:val="00DB1A01"/>
    <w:rsid w:val="00DC2B36"/>
    <w:rsid w:val="00DE005B"/>
    <w:rsid w:val="00DE7200"/>
    <w:rsid w:val="00E05113"/>
    <w:rsid w:val="00E271B0"/>
    <w:rsid w:val="00E335FE"/>
    <w:rsid w:val="00E33FA7"/>
    <w:rsid w:val="00E45FD6"/>
    <w:rsid w:val="00E53C0A"/>
    <w:rsid w:val="00E60C64"/>
    <w:rsid w:val="00E7177D"/>
    <w:rsid w:val="00E754DB"/>
    <w:rsid w:val="00E84B25"/>
    <w:rsid w:val="00E9742B"/>
    <w:rsid w:val="00EB7312"/>
    <w:rsid w:val="00EC0298"/>
    <w:rsid w:val="00EC4937"/>
    <w:rsid w:val="00EC4E49"/>
    <w:rsid w:val="00EC7C07"/>
    <w:rsid w:val="00ED1E87"/>
    <w:rsid w:val="00ED77FB"/>
    <w:rsid w:val="00EE0566"/>
    <w:rsid w:val="00EE45FA"/>
    <w:rsid w:val="00EE7CD8"/>
    <w:rsid w:val="00EF736E"/>
    <w:rsid w:val="00F0123F"/>
    <w:rsid w:val="00F0322A"/>
    <w:rsid w:val="00F0466A"/>
    <w:rsid w:val="00F17777"/>
    <w:rsid w:val="00F522CA"/>
    <w:rsid w:val="00F53802"/>
    <w:rsid w:val="00F54B81"/>
    <w:rsid w:val="00F55542"/>
    <w:rsid w:val="00F63A34"/>
    <w:rsid w:val="00F66152"/>
    <w:rsid w:val="00F74A9F"/>
    <w:rsid w:val="00F83BAB"/>
    <w:rsid w:val="00F86385"/>
    <w:rsid w:val="00F87165"/>
    <w:rsid w:val="00F9013D"/>
    <w:rsid w:val="00F91646"/>
    <w:rsid w:val="00F95772"/>
    <w:rsid w:val="00FB27BC"/>
    <w:rsid w:val="00FC2BB7"/>
    <w:rsid w:val="00FC60DF"/>
    <w:rsid w:val="00FD1B11"/>
    <w:rsid w:val="00FD625B"/>
    <w:rsid w:val="00FE25FA"/>
    <w:rsid w:val="00FF246F"/>
    <w:rsid w:val="00FF3AD0"/>
    <w:rsid w:val="00FF653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ip-development/en/agenda/flexibilities/search.j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6201-2810-444F-89A9-5E7B9650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</Template>
  <TotalTime>10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LIZARZABURU AGUILAR María Daniela</cp:lastModifiedBy>
  <cp:revision>6</cp:revision>
  <cp:lastPrinted>2016-02-12T11:29:00Z</cp:lastPrinted>
  <dcterms:created xsi:type="dcterms:W3CDTF">2016-02-16T13:42:00Z</dcterms:created>
  <dcterms:modified xsi:type="dcterms:W3CDTF">2016-02-16T13:56:00Z</dcterms:modified>
</cp:coreProperties>
</file>