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E812E9" w:rsidTr="0088395E">
        <w:tc>
          <w:tcPr>
            <w:tcW w:w="4513" w:type="dxa"/>
            <w:tcBorders>
              <w:bottom w:val="single" w:sz="4" w:space="0" w:color="auto"/>
            </w:tcBorders>
            <w:tcMar>
              <w:bottom w:w="170" w:type="dxa"/>
            </w:tcMar>
          </w:tcPr>
          <w:p w:rsidR="00E504E5" w:rsidRPr="00E812E9" w:rsidRDefault="00E504E5" w:rsidP="00AB613D">
            <w:pPr>
              <w:rPr>
                <w:lang w:val="en-US"/>
              </w:rPr>
            </w:pPr>
          </w:p>
        </w:tc>
        <w:tc>
          <w:tcPr>
            <w:tcW w:w="4337" w:type="dxa"/>
            <w:tcBorders>
              <w:bottom w:val="single" w:sz="4" w:space="0" w:color="auto"/>
            </w:tcBorders>
            <w:tcMar>
              <w:left w:w="0" w:type="dxa"/>
              <w:right w:w="0" w:type="dxa"/>
            </w:tcMar>
          </w:tcPr>
          <w:p w:rsidR="00E504E5" w:rsidRPr="00E812E9" w:rsidRDefault="009E406E" w:rsidP="00AB613D">
            <w:pPr>
              <w:rPr>
                <w:lang w:val="en-US"/>
              </w:rPr>
            </w:pPr>
            <w:r w:rsidRPr="00E812E9">
              <w:rPr>
                <w:noProof/>
                <w:lang w:val="en-US" w:eastAsia="en-US"/>
              </w:rPr>
              <w:drawing>
                <wp:inline distT="0" distB="0" distL="0" distR="0" wp14:anchorId="4F41D6EB" wp14:editId="2BDECBC4">
                  <wp:extent cx="1853565" cy="1316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3565" cy="1316990"/>
                          </a:xfrm>
                          <a:prstGeom prst="rect">
                            <a:avLst/>
                          </a:prstGeom>
                          <a:noFill/>
                        </pic:spPr>
                      </pic:pic>
                    </a:graphicData>
                  </a:graphic>
                </wp:inline>
              </w:drawing>
            </w:r>
          </w:p>
        </w:tc>
        <w:tc>
          <w:tcPr>
            <w:tcW w:w="425" w:type="dxa"/>
            <w:tcBorders>
              <w:bottom w:val="single" w:sz="4" w:space="0" w:color="auto"/>
            </w:tcBorders>
            <w:tcMar>
              <w:left w:w="0" w:type="dxa"/>
              <w:right w:w="0" w:type="dxa"/>
            </w:tcMar>
          </w:tcPr>
          <w:p w:rsidR="00E504E5" w:rsidRPr="00E812E9" w:rsidRDefault="00C07417" w:rsidP="00C07417">
            <w:pPr>
              <w:jc w:val="right"/>
              <w:rPr>
                <w:lang w:val="en-US"/>
              </w:rPr>
            </w:pPr>
            <w:r w:rsidRPr="00E812E9">
              <w:rPr>
                <w:b/>
                <w:sz w:val="40"/>
                <w:szCs w:val="40"/>
                <w:lang w:val="en-US"/>
              </w:rPr>
              <w:t>E</w:t>
            </w:r>
          </w:p>
        </w:tc>
      </w:tr>
      <w:tr w:rsidR="008B2CC1" w:rsidRPr="00E812E9"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E812E9" w:rsidRDefault="00186282" w:rsidP="00DD7CC5">
            <w:pPr>
              <w:jc w:val="right"/>
              <w:rPr>
                <w:rFonts w:ascii="Arial Black" w:hAnsi="Arial Black"/>
                <w:caps/>
                <w:sz w:val="15"/>
                <w:lang w:val="en-US"/>
              </w:rPr>
            </w:pPr>
            <w:r w:rsidRPr="00E812E9">
              <w:rPr>
                <w:rFonts w:ascii="Arial Black" w:hAnsi="Arial Black"/>
                <w:caps/>
                <w:sz w:val="15"/>
                <w:lang w:val="en-US"/>
              </w:rPr>
              <w:t>CDIP/17/10</w:t>
            </w:r>
            <w:bookmarkStart w:id="0" w:name="Code"/>
            <w:bookmarkEnd w:id="0"/>
          </w:p>
        </w:tc>
      </w:tr>
      <w:tr w:rsidR="008B2CC1" w:rsidRPr="00E812E9" w:rsidTr="00AB613D">
        <w:trPr>
          <w:trHeight w:hRule="exact" w:val="170"/>
        </w:trPr>
        <w:tc>
          <w:tcPr>
            <w:tcW w:w="9356" w:type="dxa"/>
            <w:gridSpan w:val="3"/>
            <w:noWrap/>
            <w:tcMar>
              <w:left w:w="0" w:type="dxa"/>
              <w:right w:w="0" w:type="dxa"/>
            </w:tcMar>
            <w:vAlign w:val="bottom"/>
          </w:tcPr>
          <w:p w:rsidR="008B2CC1" w:rsidRPr="00E812E9" w:rsidRDefault="008B2CC1" w:rsidP="00DD7CC5">
            <w:pPr>
              <w:jc w:val="right"/>
              <w:rPr>
                <w:rFonts w:ascii="Arial Black" w:hAnsi="Arial Black"/>
                <w:caps/>
                <w:sz w:val="15"/>
                <w:lang w:val="en-US"/>
              </w:rPr>
            </w:pPr>
            <w:r w:rsidRPr="00E812E9">
              <w:rPr>
                <w:rFonts w:ascii="Arial Black" w:hAnsi="Arial Black"/>
                <w:caps/>
                <w:sz w:val="15"/>
                <w:lang w:val="en-US"/>
              </w:rPr>
              <w:t>ORIGINAL:  Spanish</w:t>
            </w:r>
            <w:bookmarkStart w:id="1" w:name="Original"/>
            <w:bookmarkEnd w:id="1"/>
          </w:p>
        </w:tc>
      </w:tr>
      <w:tr w:rsidR="008B2CC1" w:rsidRPr="00E812E9" w:rsidTr="00AB613D">
        <w:trPr>
          <w:trHeight w:hRule="exact" w:val="198"/>
        </w:trPr>
        <w:tc>
          <w:tcPr>
            <w:tcW w:w="9356" w:type="dxa"/>
            <w:gridSpan w:val="3"/>
            <w:tcMar>
              <w:left w:w="0" w:type="dxa"/>
              <w:right w:w="0" w:type="dxa"/>
            </w:tcMar>
            <w:vAlign w:val="bottom"/>
          </w:tcPr>
          <w:p w:rsidR="008B2CC1" w:rsidRPr="00E812E9" w:rsidRDefault="00675021" w:rsidP="00DD7CC5">
            <w:pPr>
              <w:jc w:val="right"/>
              <w:rPr>
                <w:rFonts w:ascii="Arial Black" w:hAnsi="Arial Black"/>
                <w:caps/>
                <w:sz w:val="15"/>
                <w:lang w:val="en-US"/>
              </w:rPr>
            </w:pPr>
            <w:r w:rsidRPr="00E812E9">
              <w:rPr>
                <w:rFonts w:ascii="Arial Black" w:hAnsi="Arial Black"/>
                <w:caps/>
                <w:sz w:val="15"/>
                <w:lang w:val="en-US"/>
              </w:rPr>
              <w:t>date:  April 6, 2016</w:t>
            </w:r>
            <w:bookmarkStart w:id="2" w:name="Date"/>
            <w:bookmarkEnd w:id="2"/>
          </w:p>
        </w:tc>
      </w:tr>
    </w:tbl>
    <w:p w:rsidR="008B2CC1" w:rsidRPr="00E812E9" w:rsidRDefault="008B2CC1" w:rsidP="008B2CC1">
      <w:pPr>
        <w:rPr>
          <w:lang w:val="en-US"/>
        </w:rPr>
      </w:pPr>
    </w:p>
    <w:p w:rsidR="008B2CC1" w:rsidRPr="00E812E9" w:rsidRDefault="008B2CC1" w:rsidP="008B2CC1">
      <w:pPr>
        <w:rPr>
          <w:lang w:val="en-US"/>
        </w:rPr>
      </w:pPr>
    </w:p>
    <w:p w:rsidR="008B2CC1" w:rsidRPr="00E812E9" w:rsidRDefault="008B2CC1" w:rsidP="008B2CC1">
      <w:pPr>
        <w:rPr>
          <w:lang w:val="en-US"/>
        </w:rPr>
      </w:pPr>
    </w:p>
    <w:p w:rsidR="008B2CC1" w:rsidRPr="00E812E9" w:rsidRDefault="008B2CC1" w:rsidP="008B2CC1">
      <w:pPr>
        <w:rPr>
          <w:lang w:val="en-US"/>
        </w:rPr>
      </w:pPr>
    </w:p>
    <w:p w:rsidR="008B2CC1" w:rsidRPr="00E812E9" w:rsidRDefault="008B2CC1" w:rsidP="008B2CC1">
      <w:pPr>
        <w:rPr>
          <w:lang w:val="en-US"/>
        </w:rPr>
      </w:pPr>
    </w:p>
    <w:p w:rsidR="00B67CDC" w:rsidRPr="00E812E9" w:rsidRDefault="00186282" w:rsidP="00B67CDC">
      <w:pPr>
        <w:rPr>
          <w:b/>
          <w:sz w:val="28"/>
          <w:szCs w:val="28"/>
          <w:lang w:val="en-US"/>
        </w:rPr>
      </w:pPr>
      <w:r w:rsidRPr="00E812E9">
        <w:rPr>
          <w:b/>
          <w:sz w:val="28"/>
          <w:szCs w:val="28"/>
          <w:lang w:val="en-US"/>
        </w:rPr>
        <w:t>Committee on Development and Intellectual Property (CDIP)</w:t>
      </w:r>
    </w:p>
    <w:p w:rsidR="003845C1" w:rsidRPr="00E812E9" w:rsidRDefault="003845C1" w:rsidP="003845C1">
      <w:pPr>
        <w:rPr>
          <w:lang w:val="en-US"/>
        </w:rPr>
      </w:pPr>
    </w:p>
    <w:p w:rsidR="003845C1" w:rsidRPr="00E812E9" w:rsidRDefault="003845C1" w:rsidP="003845C1">
      <w:pPr>
        <w:rPr>
          <w:lang w:val="en-US"/>
        </w:rPr>
      </w:pPr>
    </w:p>
    <w:p w:rsidR="00B67CDC" w:rsidRPr="00E812E9" w:rsidRDefault="00186282" w:rsidP="00B67CDC">
      <w:pPr>
        <w:rPr>
          <w:b/>
          <w:sz w:val="24"/>
          <w:szCs w:val="24"/>
          <w:lang w:val="en-US"/>
        </w:rPr>
      </w:pPr>
      <w:r w:rsidRPr="00E812E9">
        <w:rPr>
          <w:b/>
          <w:sz w:val="24"/>
          <w:szCs w:val="24"/>
          <w:lang w:val="en-US"/>
        </w:rPr>
        <w:t>Seventeenth session</w:t>
      </w:r>
    </w:p>
    <w:p w:rsidR="00B67CDC" w:rsidRPr="00E812E9" w:rsidRDefault="00186282" w:rsidP="00B67CDC">
      <w:pPr>
        <w:rPr>
          <w:b/>
          <w:sz w:val="24"/>
          <w:szCs w:val="24"/>
          <w:lang w:val="en-US"/>
        </w:rPr>
      </w:pPr>
      <w:r w:rsidRPr="00E812E9">
        <w:rPr>
          <w:b/>
          <w:sz w:val="24"/>
          <w:szCs w:val="24"/>
          <w:lang w:val="en-US"/>
        </w:rPr>
        <w:t>Geneva, April 11-15, 2016</w:t>
      </w:r>
    </w:p>
    <w:p w:rsidR="008B2CC1" w:rsidRPr="00E812E9" w:rsidRDefault="008B2CC1" w:rsidP="008B2CC1">
      <w:pPr>
        <w:rPr>
          <w:lang w:val="en-US"/>
        </w:rPr>
      </w:pPr>
    </w:p>
    <w:p w:rsidR="008B2CC1" w:rsidRPr="00E812E9" w:rsidRDefault="008B2CC1" w:rsidP="008B2CC1">
      <w:pPr>
        <w:rPr>
          <w:lang w:val="en-US"/>
        </w:rPr>
      </w:pPr>
    </w:p>
    <w:p w:rsidR="008B2CC1" w:rsidRPr="00E812E9" w:rsidRDefault="008B2CC1" w:rsidP="008B2CC1">
      <w:pPr>
        <w:rPr>
          <w:lang w:val="en-US"/>
        </w:rPr>
      </w:pPr>
    </w:p>
    <w:p w:rsidR="008B2CC1" w:rsidRPr="00E812E9" w:rsidRDefault="009E406E" w:rsidP="008321CA">
      <w:pPr>
        <w:rPr>
          <w:b/>
          <w:caps/>
          <w:sz w:val="24"/>
          <w:lang w:val="en-US"/>
        </w:rPr>
      </w:pPr>
      <w:bookmarkStart w:id="3" w:name="TitleOfDoc"/>
      <w:bookmarkEnd w:id="3"/>
      <w:r w:rsidRPr="00AB5F4F">
        <w:rPr>
          <w:b/>
          <w:caps/>
          <w:sz w:val="24"/>
          <w:lang w:val="en-US"/>
        </w:rPr>
        <w:t xml:space="preserve">pilot project to ACCELERAte technology transfer, research and development in order to improve the technical capacity to absorb local science and technology generated by universities and the </w:t>
      </w:r>
      <w:r w:rsidR="00D876B7" w:rsidRPr="00AB5F4F">
        <w:rPr>
          <w:b/>
          <w:caps/>
          <w:sz w:val="24"/>
          <w:lang w:val="en-US"/>
        </w:rPr>
        <w:t>production sector</w:t>
      </w:r>
    </w:p>
    <w:p w:rsidR="008321CA" w:rsidRPr="00E812E9" w:rsidRDefault="008321CA" w:rsidP="008321CA">
      <w:pPr>
        <w:rPr>
          <w:lang w:val="en-US"/>
        </w:rPr>
      </w:pPr>
    </w:p>
    <w:p w:rsidR="0071185D" w:rsidRPr="00E812E9" w:rsidRDefault="0071185D" w:rsidP="0071185D">
      <w:pPr>
        <w:rPr>
          <w:i/>
          <w:lang w:val="en-US"/>
        </w:rPr>
      </w:pPr>
      <w:bookmarkStart w:id="4" w:name="Prepared"/>
      <w:bookmarkEnd w:id="4"/>
      <w:r w:rsidRPr="00E812E9">
        <w:rPr>
          <w:i/>
          <w:lang w:val="en-US"/>
        </w:rPr>
        <w:t>Document prepared by the Secretariat</w:t>
      </w:r>
    </w:p>
    <w:p w:rsidR="008B2CC1" w:rsidRPr="00E812E9" w:rsidRDefault="008B2CC1" w:rsidP="008B2CC1">
      <w:pPr>
        <w:rPr>
          <w:i/>
          <w:lang w:val="en-US"/>
        </w:rPr>
      </w:pPr>
    </w:p>
    <w:p w:rsidR="008B2CC1" w:rsidRPr="00E812E9" w:rsidRDefault="008B2CC1" w:rsidP="003845C1">
      <w:pPr>
        <w:rPr>
          <w:lang w:val="en-US"/>
        </w:rPr>
      </w:pPr>
    </w:p>
    <w:p w:rsidR="000F5E56" w:rsidRPr="00E812E9" w:rsidRDefault="000F5E56">
      <w:pPr>
        <w:rPr>
          <w:lang w:val="en-US"/>
        </w:rPr>
      </w:pPr>
    </w:p>
    <w:p w:rsidR="00F84474" w:rsidRPr="00E812E9" w:rsidRDefault="00F84474">
      <w:pPr>
        <w:rPr>
          <w:lang w:val="en-US"/>
        </w:rPr>
      </w:pPr>
    </w:p>
    <w:p w:rsidR="00F84474" w:rsidRPr="00E812E9" w:rsidRDefault="00F84474">
      <w:pPr>
        <w:rPr>
          <w:lang w:val="en-US"/>
        </w:rPr>
      </w:pPr>
    </w:p>
    <w:p w:rsidR="001D69C8" w:rsidRPr="00E812E9" w:rsidRDefault="00DF7E8E" w:rsidP="00DB0878">
      <w:pPr>
        <w:rPr>
          <w:rStyle w:val="ONUMFSChar"/>
          <w:lang w:val="en-US"/>
        </w:rPr>
      </w:pPr>
      <w:r w:rsidRPr="00E812E9">
        <w:rPr>
          <w:szCs w:val="22"/>
          <w:lang w:val="en-US"/>
        </w:rPr>
        <w:fldChar w:fldCharType="begin"/>
      </w:r>
      <w:r w:rsidRPr="00E812E9">
        <w:rPr>
          <w:szCs w:val="22"/>
          <w:lang w:val="en-US"/>
        </w:rPr>
        <w:instrText xml:space="preserve"> AUTONUM  </w:instrText>
      </w:r>
      <w:r w:rsidRPr="00E812E9">
        <w:rPr>
          <w:szCs w:val="22"/>
          <w:lang w:val="en-US"/>
        </w:rPr>
        <w:fldChar w:fldCharType="end"/>
      </w:r>
      <w:r w:rsidRPr="00E812E9">
        <w:rPr>
          <w:szCs w:val="22"/>
          <w:lang w:val="en-US"/>
        </w:rPr>
        <w:tab/>
      </w:r>
      <w:r w:rsidRPr="00E812E9">
        <w:rPr>
          <w:rStyle w:val="ONUMFSChar"/>
          <w:lang w:val="en-US"/>
        </w:rPr>
        <w:t>In a communication dated April 5, 2016 to the Secretariat, the Permanent Mission of Ecuador to the Worl</w:t>
      </w:r>
      <w:r w:rsidR="009E406E" w:rsidRPr="00E812E9">
        <w:rPr>
          <w:rStyle w:val="ONUMFSChar"/>
          <w:lang w:val="en-US"/>
        </w:rPr>
        <w:t>d Trade Organization and other Economic O</w:t>
      </w:r>
      <w:r w:rsidRPr="00E812E9">
        <w:rPr>
          <w:rStyle w:val="ONUMFSChar"/>
          <w:lang w:val="en-US"/>
        </w:rPr>
        <w:t xml:space="preserve">rganizations proposed a project entitled </w:t>
      </w:r>
      <w:r w:rsidR="00186B26" w:rsidRPr="00E812E9">
        <w:rPr>
          <w:rStyle w:val="ONUMFSChar"/>
          <w:lang w:val="en-US"/>
        </w:rPr>
        <w:t>“</w:t>
      </w:r>
      <w:r w:rsidRPr="00E812E9">
        <w:rPr>
          <w:rStyle w:val="ONUMFSChar"/>
          <w:lang w:val="en-US"/>
        </w:rPr>
        <w:t xml:space="preserve">Pilot project </w:t>
      </w:r>
      <w:r w:rsidR="00186B26" w:rsidRPr="00E812E9">
        <w:rPr>
          <w:rStyle w:val="ONUMFSChar"/>
          <w:lang w:val="en-US"/>
        </w:rPr>
        <w:t>to</w:t>
      </w:r>
      <w:r w:rsidRPr="00E812E9">
        <w:rPr>
          <w:rStyle w:val="ONUMFSChar"/>
          <w:lang w:val="en-US"/>
        </w:rPr>
        <w:t xml:space="preserve"> accelerat</w:t>
      </w:r>
      <w:r w:rsidR="00186B26" w:rsidRPr="00E812E9">
        <w:rPr>
          <w:rStyle w:val="ONUMFSChar"/>
          <w:lang w:val="en-US"/>
        </w:rPr>
        <w:t>e</w:t>
      </w:r>
      <w:r w:rsidRPr="00E812E9">
        <w:rPr>
          <w:rStyle w:val="ONUMFSChar"/>
          <w:lang w:val="en-US"/>
        </w:rPr>
        <w:t xml:space="preserve"> technology transfer, </w:t>
      </w:r>
      <w:r w:rsidR="00186B26" w:rsidRPr="00E812E9">
        <w:rPr>
          <w:rStyle w:val="ONUMFSChar"/>
          <w:lang w:val="en-US"/>
        </w:rPr>
        <w:t>research</w:t>
      </w:r>
      <w:r w:rsidRPr="00E812E9">
        <w:rPr>
          <w:rStyle w:val="ONUMFSChar"/>
          <w:lang w:val="en-US"/>
        </w:rPr>
        <w:t xml:space="preserve"> and development </w:t>
      </w:r>
      <w:r w:rsidR="00186B26" w:rsidRPr="00E812E9">
        <w:rPr>
          <w:rStyle w:val="ONUMFSChar"/>
          <w:lang w:val="en-US"/>
        </w:rPr>
        <w:t xml:space="preserve">in order </w:t>
      </w:r>
      <w:r w:rsidRPr="00E812E9">
        <w:rPr>
          <w:rStyle w:val="ONUMFSChar"/>
          <w:lang w:val="en-US"/>
        </w:rPr>
        <w:t xml:space="preserve">to improve the technical capacity to </w:t>
      </w:r>
      <w:r w:rsidR="00186B26" w:rsidRPr="00E812E9">
        <w:rPr>
          <w:rStyle w:val="ONUMFSChar"/>
          <w:lang w:val="en-US"/>
        </w:rPr>
        <w:t>absorb</w:t>
      </w:r>
      <w:r w:rsidRPr="00E812E9">
        <w:rPr>
          <w:rStyle w:val="ONUMFSChar"/>
          <w:lang w:val="en-US"/>
        </w:rPr>
        <w:t xml:space="preserve"> local science and technology </w:t>
      </w:r>
      <w:r w:rsidR="00186B26" w:rsidRPr="00E812E9">
        <w:rPr>
          <w:rStyle w:val="ONUMFSChar"/>
          <w:lang w:val="en-US"/>
        </w:rPr>
        <w:t>generated by universities and</w:t>
      </w:r>
      <w:r w:rsidRPr="00E812E9">
        <w:rPr>
          <w:rStyle w:val="ONUMFSChar"/>
          <w:lang w:val="en-US"/>
        </w:rPr>
        <w:t xml:space="preserve"> the </w:t>
      </w:r>
      <w:r w:rsidR="00D876B7">
        <w:rPr>
          <w:rStyle w:val="ONUMFSChar"/>
          <w:lang w:val="en-US"/>
        </w:rPr>
        <w:t>production sector</w:t>
      </w:r>
      <w:r w:rsidR="00186B26" w:rsidRPr="00E812E9">
        <w:rPr>
          <w:rStyle w:val="ONUMFSChar"/>
          <w:lang w:val="en-US"/>
        </w:rPr>
        <w:t>”</w:t>
      </w:r>
      <w:r w:rsidRPr="00E812E9">
        <w:rPr>
          <w:rStyle w:val="ONUMFSChar"/>
          <w:lang w:val="en-US"/>
        </w:rPr>
        <w:t>, for discussion at the s</w:t>
      </w:r>
      <w:r w:rsidR="00186B26" w:rsidRPr="00E812E9">
        <w:rPr>
          <w:rStyle w:val="ONUMFSChar"/>
          <w:lang w:val="en-US"/>
        </w:rPr>
        <w:t>eventeenth session of the CDIP.</w:t>
      </w:r>
    </w:p>
    <w:p w:rsidR="00DF7E8E" w:rsidRPr="00E812E9" w:rsidRDefault="00DF7E8E" w:rsidP="00DF7E8E">
      <w:pPr>
        <w:rPr>
          <w:szCs w:val="22"/>
          <w:lang w:val="en-US"/>
        </w:rPr>
      </w:pPr>
    </w:p>
    <w:p w:rsidR="00DF7E8E" w:rsidRPr="00E812E9" w:rsidRDefault="00DF7E8E" w:rsidP="00DF7E8E">
      <w:pPr>
        <w:rPr>
          <w:rStyle w:val="ONUMFSChar"/>
          <w:lang w:val="en-US"/>
        </w:rPr>
      </w:pPr>
      <w:r w:rsidRPr="00E812E9">
        <w:rPr>
          <w:rStyle w:val="ONUMFSChar"/>
          <w:lang w:val="en-US"/>
        </w:rPr>
        <w:fldChar w:fldCharType="begin"/>
      </w:r>
      <w:r w:rsidRPr="00E812E9">
        <w:rPr>
          <w:rStyle w:val="ONUMFSChar"/>
          <w:lang w:val="en-US"/>
        </w:rPr>
        <w:instrText xml:space="preserve"> AUTONUM  </w:instrText>
      </w:r>
      <w:r w:rsidRPr="00E812E9">
        <w:rPr>
          <w:rStyle w:val="ONUMFSChar"/>
          <w:lang w:val="en-US"/>
        </w:rPr>
        <w:fldChar w:fldCharType="end"/>
      </w:r>
      <w:r w:rsidRPr="00E812E9">
        <w:rPr>
          <w:rStyle w:val="ONUMFSChar"/>
          <w:lang w:val="en-US"/>
        </w:rPr>
        <w:tab/>
        <w:t>The above-mentioned communication, together with its enclosure, is contained in the Annex of this document.</w:t>
      </w:r>
    </w:p>
    <w:p w:rsidR="00DF7E8E" w:rsidRPr="00E812E9" w:rsidRDefault="00DF7E8E" w:rsidP="00DF7E8E">
      <w:pPr>
        <w:rPr>
          <w:szCs w:val="22"/>
          <w:lang w:val="en-US"/>
        </w:rPr>
      </w:pPr>
    </w:p>
    <w:p w:rsidR="00DF7E8E" w:rsidRPr="00E812E9" w:rsidRDefault="00DF7E8E" w:rsidP="00DF7E8E">
      <w:pPr>
        <w:tabs>
          <w:tab w:val="left" w:pos="567"/>
        </w:tabs>
        <w:ind w:left="5534"/>
        <w:rPr>
          <w:rStyle w:val="ONUMFSChar"/>
          <w:i/>
          <w:lang w:val="en-US"/>
        </w:rPr>
      </w:pPr>
      <w:r w:rsidRPr="00E812E9">
        <w:rPr>
          <w:rStyle w:val="ONUMFSChar"/>
          <w:lang w:val="en-US"/>
        </w:rPr>
        <w:fldChar w:fldCharType="begin" w:fldLock="1"/>
      </w:r>
      <w:r w:rsidRPr="00E812E9">
        <w:rPr>
          <w:rStyle w:val="ONUMFSChar"/>
          <w:lang w:val="en-US"/>
        </w:rPr>
        <w:instrText xml:space="preserve"> AUTONUM  </w:instrText>
      </w:r>
      <w:r w:rsidRPr="00E812E9">
        <w:rPr>
          <w:rStyle w:val="ONUMFSChar"/>
          <w:lang w:val="en-US"/>
        </w:rPr>
        <w:fldChar w:fldCharType="end"/>
      </w:r>
      <w:r w:rsidRPr="00E812E9">
        <w:rPr>
          <w:rStyle w:val="ONUMFSChar"/>
          <w:lang w:val="en-US"/>
        </w:rPr>
        <w:tab/>
      </w:r>
      <w:r w:rsidRPr="00E812E9">
        <w:rPr>
          <w:rStyle w:val="ONUMFSChar"/>
          <w:i/>
          <w:lang w:val="en-US"/>
        </w:rPr>
        <w:t>The CDIP is invited to consider the Annex to the present document.</w:t>
      </w:r>
    </w:p>
    <w:p w:rsidR="00DF7E8E" w:rsidRPr="00E812E9" w:rsidRDefault="00DF7E8E" w:rsidP="00DF7E8E">
      <w:pPr>
        <w:rPr>
          <w:lang w:val="en-US"/>
        </w:rPr>
      </w:pPr>
    </w:p>
    <w:p w:rsidR="00DF7E8E" w:rsidRPr="00E812E9" w:rsidRDefault="00DF7E8E" w:rsidP="00DF7E8E">
      <w:pPr>
        <w:rPr>
          <w:lang w:val="en-US"/>
        </w:rPr>
      </w:pPr>
    </w:p>
    <w:p w:rsidR="008321CA" w:rsidRPr="00E812E9" w:rsidRDefault="008321CA" w:rsidP="00DF7E8E">
      <w:pPr>
        <w:rPr>
          <w:lang w:val="en-US"/>
        </w:rPr>
      </w:pPr>
    </w:p>
    <w:p w:rsidR="00DF7E8E" w:rsidRPr="00E812E9" w:rsidRDefault="00DF7E8E" w:rsidP="00DF7E8E">
      <w:pPr>
        <w:pStyle w:val="Endofdocument-Annex"/>
      </w:pPr>
      <w:r w:rsidRPr="00E812E9">
        <w:t>[Annex follows]</w:t>
      </w:r>
    </w:p>
    <w:p w:rsidR="00DF7E8E" w:rsidRPr="00E812E9" w:rsidRDefault="00DF7E8E" w:rsidP="00DF7E8E">
      <w:pPr>
        <w:rPr>
          <w:szCs w:val="22"/>
          <w:lang w:val="en-US"/>
        </w:rPr>
      </w:pPr>
    </w:p>
    <w:p w:rsidR="00152CEA" w:rsidRPr="00E812E9" w:rsidRDefault="00152CEA">
      <w:pPr>
        <w:rPr>
          <w:lang w:val="en-US"/>
        </w:rPr>
      </w:pPr>
    </w:p>
    <w:p w:rsidR="008321CA" w:rsidRPr="00E812E9" w:rsidRDefault="008321CA">
      <w:pPr>
        <w:rPr>
          <w:lang w:val="en-US"/>
        </w:rPr>
      </w:pPr>
    </w:p>
    <w:p w:rsidR="008321CA" w:rsidRPr="00E812E9" w:rsidRDefault="008321CA">
      <w:pPr>
        <w:rPr>
          <w:lang w:val="en-US"/>
        </w:rPr>
        <w:sectPr w:rsidR="008321CA" w:rsidRPr="00E812E9" w:rsidSect="0071185D">
          <w:headerReference w:type="default" r:id="rId9"/>
          <w:pgSz w:w="11907" w:h="16840" w:code="9"/>
          <w:pgMar w:top="567" w:right="1134" w:bottom="1418" w:left="1418" w:header="510" w:footer="1021" w:gutter="0"/>
          <w:cols w:space="720"/>
          <w:titlePg/>
          <w:docGrid w:linePitch="299"/>
        </w:sectPr>
      </w:pPr>
    </w:p>
    <w:p w:rsidR="00DD7CC5" w:rsidRPr="00DD7CC5" w:rsidRDefault="00DD7CC5" w:rsidP="00DD7CC5">
      <w:pPr>
        <w:widowControl w:val="0"/>
        <w:tabs>
          <w:tab w:val="center" w:pos="4680"/>
          <w:tab w:val="right" w:pos="9360"/>
        </w:tabs>
        <w:ind w:left="1350"/>
        <w:rPr>
          <w:rFonts w:ascii="Calibri" w:eastAsia="Calibri" w:hAnsi="Calibri"/>
          <w:szCs w:val="22"/>
          <w:lang w:val="en-US" w:eastAsia="en-US"/>
        </w:rPr>
      </w:pPr>
      <w:r w:rsidRPr="00DD7CC5">
        <w:rPr>
          <w:rFonts w:ascii="Calibri" w:eastAsia="Calibri" w:hAnsi="Calibri"/>
          <w:noProof/>
          <w:szCs w:val="22"/>
          <w:lang w:val="en-US" w:eastAsia="en-US"/>
        </w:rPr>
        <w:lastRenderedPageBreak/>
        <mc:AlternateContent>
          <mc:Choice Requires="wps">
            <w:drawing>
              <wp:anchor distT="0" distB="0" distL="114300" distR="114300" simplePos="0" relativeHeight="251660288" behindDoc="0" locked="0" layoutInCell="1" allowOverlap="1" wp14:anchorId="6CB2382B" wp14:editId="0C21B5BF">
                <wp:simplePos x="0" y="0"/>
                <wp:positionH relativeFrom="column">
                  <wp:posOffset>4534535</wp:posOffset>
                </wp:positionH>
                <wp:positionV relativeFrom="paragraph">
                  <wp:posOffset>668020</wp:posOffset>
                </wp:positionV>
                <wp:extent cx="1548765" cy="7531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765" cy="753110"/>
                        </a:xfrm>
                        <a:prstGeom prst="rect">
                          <a:avLst/>
                        </a:prstGeom>
                        <a:solidFill>
                          <a:srgbClr val="FFFFFF"/>
                        </a:solidFill>
                        <a:ln w="9525">
                          <a:noFill/>
                          <a:miter lim="800000"/>
                          <a:headEnd/>
                          <a:tailEnd/>
                        </a:ln>
                      </wps:spPr>
                      <wps:txbx>
                        <w:txbxContent>
                          <w:p w:rsidR="00DD7CC5" w:rsidRPr="00DD7CC5" w:rsidRDefault="00DD7CC5" w:rsidP="00DD7CC5">
                            <w:pPr>
                              <w:jc w:val="center"/>
                              <w:rPr>
                                <w:sz w:val="20"/>
                                <w:lang w:val="en-US"/>
                              </w:rPr>
                            </w:pPr>
                            <w:r w:rsidRPr="00DD7CC5">
                              <w:rPr>
                                <w:sz w:val="20"/>
                                <w:lang w:val="en-US"/>
                              </w:rPr>
                              <w:t>Ministry of External Relations and Human Mobility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7.05pt;margin-top:52.6pt;width:121.95pt;height:59.3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" stroked="f">
                <v:textbox style="mso-fit-shape-to-text:t">
                  <w:txbxContent>
                    <w:p w:rsidR="00DD7CC5" w:rsidRPr="00DD7CC5" w:rsidRDefault="00DD7CC5" w:rsidP="00DD7CC5">
                      <w:pPr>
                        <w:jc w:val="center"/>
                        <w:rPr>
                          <w:sz w:val="20"/>
                          <w:lang w:val="en-US"/>
                        </w:rPr>
                      </w:pPr>
                      <w:r w:rsidRPr="00DD7CC5">
                        <w:rPr>
                          <w:sz w:val="20"/>
                          <w:lang w:val="en-US"/>
                        </w:rPr>
                        <w:t>Ministry of External Relations and Human Mobility</w:t>
                      </w:r>
                    </w:p>
                  </w:txbxContent>
                </v:textbox>
              </v:shape>
            </w:pict>
          </mc:Fallback>
        </mc:AlternateContent>
      </w:r>
      <w:r w:rsidRPr="00DD7CC5">
        <w:rPr>
          <w:rFonts w:ascii="Calibri" w:eastAsia="Calibri" w:hAnsi="Calibri"/>
          <w:noProof/>
          <w:szCs w:val="22"/>
          <w:lang w:val="en-US" w:eastAsia="en-US"/>
        </w:rPr>
        <w:drawing>
          <wp:inline distT="0" distB="0" distL="0" distR="0" wp14:anchorId="04461810" wp14:editId="1015CFB8">
            <wp:extent cx="866775" cy="977900"/>
            <wp:effectExtent l="0" t="0" r="0" b="0"/>
            <wp:docPr id="13" name="Picture 13" descr="https://encrypted-tbn1.gstatic.com/images?q=tbn:ANd9GcQMvCeGVYdZMoG-qy_S9gU3zT8-TFrPHPGF4SApQMbcVeeFI4iUWsZn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1.gstatic.com/images?q=tbn:ANd9GcQMvCeGVYdZMoG-qy_S9gU3zT8-TFrPHPGF4SApQMbcVeeFI4iUWsZnz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77900"/>
                    </a:xfrm>
                    <a:prstGeom prst="rect">
                      <a:avLst/>
                    </a:prstGeom>
                    <a:noFill/>
                    <a:ln>
                      <a:noFill/>
                    </a:ln>
                  </pic:spPr>
                </pic:pic>
              </a:graphicData>
            </a:graphic>
          </wp:inline>
        </w:drawing>
      </w:r>
      <w:r w:rsidRPr="00DD7CC5">
        <w:rPr>
          <w:rFonts w:ascii="Calibri" w:eastAsia="Calibri" w:hAnsi="Calibri"/>
          <w:szCs w:val="22"/>
          <w:lang w:val="en-US" w:eastAsia="en-US"/>
        </w:rPr>
        <w:tab/>
      </w:r>
      <w:r w:rsidRPr="00DD7CC5">
        <w:rPr>
          <w:rFonts w:ascii="Calibri" w:eastAsia="Calibri" w:hAnsi="Calibri"/>
          <w:szCs w:val="22"/>
          <w:lang w:val="en-US" w:eastAsia="en-US"/>
        </w:rPr>
        <w:tab/>
      </w:r>
      <w:r w:rsidRPr="00DD7CC5">
        <w:rPr>
          <w:rFonts w:ascii="Calibri" w:eastAsia="Calibri" w:hAnsi="Calibri"/>
          <w:noProof/>
          <w:szCs w:val="22"/>
          <w:lang w:val="en-US" w:eastAsia="en-US"/>
        </w:rPr>
        <w:drawing>
          <wp:inline distT="0" distB="0" distL="0" distR="0" wp14:anchorId="2FCE7846" wp14:editId="1EE8D246">
            <wp:extent cx="1240155" cy="1105535"/>
            <wp:effectExtent l="0" t="0" r="0" b="0"/>
            <wp:docPr id="14" name="Picture 1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lated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0155" cy="1105535"/>
                    </a:xfrm>
                    <a:prstGeom prst="rect">
                      <a:avLst/>
                    </a:prstGeom>
                    <a:noFill/>
                    <a:ln>
                      <a:noFill/>
                    </a:ln>
                  </pic:spPr>
                </pic:pic>
              </a:graphicData>
            </a:graphic>
          </wp:inline>
        </w:drawing>
      </w:r>
    </w:p>
    <w:p w:rsidR="00DD7CC5" w:rsidRPr="00DD7CC5" w:rsidRDefault="00DD7CC5" w:rsidP="00DD7CC5">
      <w:pPr>
        <w:widowControl w:val="0"/>
        <w:spacing w:after="140" w:line="288" w:lineRule="auto"/>
        <w:rPr>
          <w:rFonts w:ascii="Liberation Serif" w:hAnsi="Liberation Serif" w:cs="Mangal" w:hint="eastAsia"/>
          <w:color w:val="00000A"/>
          <w:sz w:val="24"/>
          <w:szCs w:val="24"/>
          <w:lang w:bidi="hi-IN"/>
        </w:rPr>
      </w:pPr>
      <w:r w:rsidRPr="00DD7CC5">
        <w:rPr>
          <w:rFonts w:ascii="Times New Roman" w:hAnsi="Times New Roman" w:cs="Times New Roman"/>
          <w:noProof/>
          <w:sz w:val="24"/>
          <w:szCs w:val="24"/>
          <w:lang w:val="en-US" w:eastAsia="en-US"/>
        </w:rPr>
        <mc:AlternateContent>
          <mc:Choice Requires="wps">
            <w:drawing>
              <wp:anchor distT="0" distB="0" distL="114300" distR="114300" simplePos="0" relativeHeight="251659264" behindDoc="0" locked="0" layoutInCell="1" allowOverlap="1" wp14:anchorId="215B5B72" wp14:editId="48CFEFF1">
                <wp:simplePos x="0" y="0"/>
                <wp:positionH relativeFrom="column">
                  <wp:posOffset>55245</wp:posOffset>
                </wp:positionH>
                <wp:positionV relativeFrom="paragraph">
                  <wp:posOffset>102870</wp:posOffset>
                </wp:positionV>
                <wp:extent cx="2197100" cy="579755"/>
                <wp:effectExtent l="0" t="0" r="0" b="381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57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CC5" w:rsidRDefault="00DD7CC5" w:rsidP="00DD7CC5">
                            <w:pPr>
                              <w:pStyle w:val="Cuerpodetexto"/>
                              <w:spacing w:after="0" w:line="240" w:lineRule="auto"/>
                              <w:jc w:val="center"/>
                              <w:rPr>
                                <w:rFonts w:hint="eastAsia"/>
                                <w:b/>
                                <w:sz w:val="16"/>
                                <w:szCs w:val="16"/>
                                <w:lang w:val="en-US"/>
                              </w:rPr>
                            </w:pPr>
                            <w:r w:rsidRPr="00DD7CC5">
                              <w:rPr>
                                <w:b/>
                                <w:sz w:val="16"/>
                                <w:szCs w:val="16"/>
                                <w:lang w:val="en-US"/>
                              </w:rPr>
                              <w:t>Republic of Ecuador</w:t>
                            </w:r>
                          </w:p>
                          <w:p w:rsidR="00DD7CC5" w:rsidRPr="00DD7CC5" w:rsidRDefault="00DD7CC5" w:rsidP="00DD7CC5">
                            <w:pPr>
                              <w:pStyle w:val="Cuerpodetexto"/>
                              <w:spacing w:after="0" w:line="240" w:lineRule="auto"/>
                              <w:jc w:val="center"/>
                              <w:rPr>
                                <w:rFonts w:hint="eastAsia"/>
                                <w:b/>
                                <w:sz w:val="16"/>
                                <w:szCs w:val="16"/>
                                <w:lang w:val="en-US"/>
                              </w:rPr>
                            </w:pPr>
                            <w:r>
                              <w:rPr>
                                <w:b/>
                                <w:sz w:val="16"/>
                                <w:szCs w:val="16"/>
                                <w:lang w:val="en-US"/>
                              </w:rPr>
                              <w:t>Permanent</w:t>
                            </w:r>
                            <w:r w:rsidRPr="00DD7CC5">
                              <w:rPr>
                                <w:b/>
                                <w:sz w:val="16"/>
                                <w:szCs w:val="16"/>
                                <w:lang w:val="en-US"/>
                              </w:rPr>
                              <w:t xml:space="preserve"> Representative of</w:t>
                            </w:r>
                          </w:p>
                          <w:p w:rsidR="00DD7CC5" w:rsidRPr="00DD7CC5" w:rsidRDefault="00DD7CC5" w:rsidP="00DD7CC5">
                            <w:pPr>
                              <w:pStyle w:val="Cuerpodetexto"/>
                              <w:spacing w:after="0" w:line="240" w:lineRule="auto"/>
                              <w:jc w:val="center"/>
                              <w:rPr>
                                <w:rFonts w:hint="eastAsia"/>
                                <w:b/>
                                <w:sz w:val="16"/>
                                <w:szCs w:val="16"/>
                                <w:lang w:val="en-US"/>
                              </w:rPr>
                            </w:pPr>
                            <w:r w:rsidRPr="00DD7CC5">
                              <w:rPr>
                                <w:b/>
                                <w:sz w:val="16"/>
                                <w:szCs w:val="16"/>
                                <w:lang w:val="en-US"/>
                              </w:rPr>
                              <w:t>Ecuador to the World Trade Organization</w:t>
                            </w:r>
                          </w:p>
                          <w:p w:rsidR="00DD7CC5" w:rsidRPr="00DD7CC5" w:rsidRDefault="00DD7CC5" w:rsidP="00DD7CC5">
                            <w:pPr>
                              <w:pStyle w:val="Cuerpodetexto"/>
                              <w:spacing w:after="0" w:line="240" w:lineRule="auto"/>
                              <w:jc w:val="center"/>
                              <w:rPr>
                                <w:rFonts w:hint="eastAsia"/>
                                <w:b/>
                                <w:sz w:val="16"/>
                                <w:szCs w:val="16"/>
                                <w:lang w:val="en-US"/>
                              </w:rPr>
                            </w:pPr>
                            <w:r w:rsidRPr="00DD7CC5">
                              <w:rPr>
                                <w:b/>
                                <w:sz w:val="16"/>
                                <w:szCs w:val="16"/>
                                <w:lang w:val="en-US"/>
                              </w:rPr>
                              <w:t>And other economic organizations in Geneva</w:t>
                            </w:r>
                          </w:p>
                          <w:p w:rsidR="00DD7CC5" w:rsidRPr="00DD7CC5" w:rsidRDefault="00DD7CC5" w:rsidP="00DD7CC5">
                            <w:pPr>
                              <w:rPr>
                                <w:sz w:val="24"/>
                                <w:szCs w:val="2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35pt;margin-top:8.1pt;width:173pt;height: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iUX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" filled="f" stroked="f">
                <v:textbox>
                  <w:txbxContent>
                    <w:p w:rsidR="00DD7CC5" w:rsidRDefault="00DD7CC5" w:rsidP="00DD7CC5">
                      <w:pPr>
                        <w:pStyle w:val="Cuerpodetexto"/>
                        <w:spacing w:after="0" w:line="240" w:lineRule="auto"/>
                        <w:jc w:val="center"/>
                        <w:rPr>
                          <w:rFonts w:hint="eastAsia"/>
                          <w:b/>
                          <w:sz w:val="16"/>
                          <w:szCs w:val="16"/>
                          <w:lang w:val="en-US"/>
                        </w:rPr>
                      </w:pPr>
                      <w:r w:rsidRPr="00DD7CC5">
                        <w:rPr>
                          <w:b/>
                          <w:sz w:val="16"/>
                          <w:szCs w:val="16"/>
                          <w:lang w:val="en-US"/>
                        </w:rPr>
                        <w:t>Republic of Ecuador</w:t>
                      </w:r>
                    </w:p>
                    <w:p w:rsidR="00DD7CC5" w:rsidRPr="00DD7CC5" w:rsidRDefault="00DD7CC5" w:rsidP="00DD7CC5">
                      <w:pPr>
                        <w:pStyle w:val="Cuerpodetexto"/>
                        <w:spacing w:after="0" w:line="240" w:lineRule="auto"/>
                        <w:jc w:val="center"/>
                        <w:rPr>
                          <w:rFonts w:hint="eastAsia"/>
                          <w:b/>
                          <w:sz w:val="16"/>
                          <w:szCs w:val="16"/>
                          <w:lang w:val="en-US"/>
                        </w:rPr>
                      </w:pPr>
                      <w:r>
                        <w:rPr>
                          <w:b/>
                          <w:sz w:val="16"/>
                          <w:szCs w:val="16"/>
                          <w:lang w:val="en-US"/>
                        </w:rPr>
                        <w:t>Permanent</w:t>
                      </w:r>
                      <w:r w:rsidRPr="00DD7CC5">
                        <w:rPr>
                          <w:b/>
                          <w:sz w:val="16"/>
                          <w:szCs w:val="16"/>
                          <w:lang w:val="en-US"/>
                        </w:rPr>
                        <w:t xml:space="preserve"> Representative of</w:t>
                      </w:r>
                    </w:p>
                    <w:p w:rsidR="00DD7CC5" w:rsidRPr="00DD7CC5" w:rsidRDefault="00DD7CC5" w:rsidP="00DD7CC5">
                      <w:pPr>
                        <w:pStyle w:val="Cuerpodetexto"/>
                        <w:spacing w:after="0" w:line="240" w:lineRule="auto"/>
                        <w:jc w:val="center"/>
                        <w:rPr>
                          <w:rFonts w:hint="eastAsia"/>
                          <w:b/>
                          <w:sz w:val="16"/>
                          <w:szCs w:val="16"/>
                          <w:lang w:val="en-US"/>
                        </w:rPr>
                      </w:pPr>
                      <w:r w:rsidRPr="00DD7CC5">
                        <w:rPr>
                          <w:b/>
                          <w:sz w:val="16"/>
                          <w:szCs w:val="16"/>
                          <w:lang w:val="en-US"/>
                        </w:rPr>
                        <w:t>Ecuador to the World Trade Organization</w:t>
                      </w:r>
                    </w:p>
                    <w:p w:rsidR="00DD7CC5" w:rsidRPr="00DD7CC5" w:rsidRDefault="00DD7CC5" w:rsidP="00DD7CC5">
                      <w:pPr>
                        <w:pStyle w:val="Cuerpodetexto"/>
                        <w:spacing w:after="0" w:line="240" w:lineRule="auto"/>
                        <w:jc w:val="center"/>
                        <w:rPr>
                          <w:rFonts w:hint="eastAsia"/>
                          <w:b/>
                          <w:sz w:val="16"/>
                          <w:szCs w:val="16"/>
                          <w:lang w:val="en-US"/>
                        </w:rPr>
                      </w:pPr>
                      <w:r w:rsidRPr="00DD7CC5">
                        <w:rPr>
                          <w:b/>
                          <w:sz w:val="16"/>
                          <w:szCs w:val="16"/>
                          <w:lang w:val="en-US"/>
                        </w:rPr>
                        <w:t>And other economic organizations in Geneva</w:t>
                      </w:r>
                    </w:p>
                    <w:p w:rsidR="00DD7CC5" w:rsidRPr="00DD7CC5" w:rsidRDefault="00DD7CC5" w:rsidP="00DD7CC5">
                      <w:pPr>
                        <w:rPr>
                          <w:sz w:val="24"/>
                          <w:szCs w:val="24"/>
                          <w:lang w:val="en-US"/>
                        </w:rPr>
                      </w:pPr>
                    </w:p>
                  </w:txbxContent>
                </v:textbox>
              </v:shape>
            </w:pict>
          </mc:Fallback>
        </mc:AlternateContent>
      </w:r>
    </w:p>
    <w:p w:rsidR="00DD7CC5" w:rsidRPr="00DD7CC5" w:rsidRDefault="00DD7CC5" w:rsidP="00DD7CC5">
      <w:pPr>
        <w:widowControl w:val="0"/>
        <w:spacing w:after="140" w:line="288" w:lineRule="auto"/>
        <w:rPr>
          <w:rFonts w:ascii="Liberation Serif" w:hAnsi="Liberation Serif" w:cs="Mangal" w:hint="eastAsia"/>
          <w:color w:val="00000A"/>
          <w:sz w:val="24"/>
          <w:szCs w:val="24"/>
          <w:lang w:bidi="hi-IN"/>
        </w:rPr>
      </w:pPr>
    </w:p>
    <w:p w:rsidR="00DD7CC5" w:rsidRPr="00DD7CC5" w:rsidRDefault="00DD7CC5" w:rsidP="00DD7CC5">
      <w:pPr>
        <w:widowControl w:val="0"/>
        <w:spacing w:after="200" w:line="276" w:lineRule="auto"/>
        <w:jc w:val="right"/>
        <w:rPr>
          <w:rFonts w:eastAsia="Calibri"/>
          <w:szCs w:val="22"/>
          <w:lang w:val="en-US" w:eastAsia="en-US"/>
        </w:rPr>
      </w:pPr>
      <w:r w:rsidRPr="00DD7CC5">
        <w:rPr>
          <w:rFonts w:eastAsia="Calibri"/>
          <w:szCs w:val="22"/>
          <w:lang w:val="en-US" w:eastAsia="en-US"/>
        </w:rPr>
        <w:t>Note No. 4-7-0039/2016</w:t>
      </w:r>
    </w:p>
    <w:p w:rsidR="00DD7CC5" w:rsidRPr="00DD7CC5" w:rsidRDefault="00DD7CC5" w:rsidP="00DD7CC5">
      <w:pPr>
        <w:widowControl w:val="0"/>
        <w:spacing w:after="200" w:line="276" w:lineRule="auto"/>
        <w:jc w:val="right"/>
        <w:rPr>
          <w:rFonts w:eastAsia="Calibri"/>
          <w:szCs w:val="22"/>
          <w:lang w:val="en-US" w:eastAsia="en-US"/>
        </w:rPr>
      </w:pPr>
      <w:r w:rsidRPr="00DD7CC5">
        <w:rPr>
          <w:rFonts w:eastAsia="Calibri"/>
          <w:szCs w:val="22"/>
          <w:lang w:val="en-US" w:eastAsia="en-US"/>
        </w:rPr>
        <w:t>Geneva, April 5, 2016</w:t>
      </w:r>
    </w:p>
    <w:p w:rsidR="00DD7CC5" w:rsidRPr="00DD7CC5" w:rsidRDefault="00DD7CC5" w:rsidP="00DD7CC5">
      <w:pPr>
        <w:widowControl w:val="0"/>
        <w:spacing w:before="11" w:line="260" w:lineRule="exact"/>
        <w:rPr>
          <w:rFonts w:eastAsia="Times New Roman"/>
          <w:szCs w:val="22"/>
          <w:lang w:val="en-US" w:eastAsia="en-US"/>
        </w:rPr>
      </w:pPr>
      <w:r w:rsidRPr="00DD7CC5">
        <w:rPr>
          <w:rFonts w:eastAsia="Times New Roman"/>
          <w:szCs w:val="22"/>
          <w:lang w:val="en-US" w:eastAsia="en-US"/>
        </w:rPr>
        <w:t>Mr. Mario Matus</w:t>
      </w:r>
    </w:p>
    <w:p w:rsidR="00DD7CC5" w:rsidRPr="00DD7CC5" w:rsidRDefault="00DD7CC5" w:rsidP="00DD7CC5">
      <w:pPr>
        <w:widowControl w:val="0"/>
        <w:spacing w:before="11" w:line="260" w:lineRule="exact"/>
        <w:rPr>
          <w:rFonts w:eastAsia="Times New Roman"/>
          <w:szCs w:val="22"/>
          <w:lang w:val="en-US" w:eastAsia="en-US"/>
        </w:rPr>
      </w:pPr>
      <w:r w:rsidRPr="00DD7CC5">
        <w:rPr>
          <w:rFonts w:eastAsia="Times New Roman"/>
          <w:szCs w:val="22"/>
          <w:lang w:val="en-US" w:eastAsia="en-US"/>
        </w:rPr>
        <w:t>Deputy Director General</w:t>
      </w:r>
    </w:p>
    <w:p w:rsidR="00DD7CC5" w:rsidRPr="00DD7CC5" w:rsidRDefault="00DD7CC5" w:rsidP="00DD7CC5">
      <w:pPr>
        <w:widowControl w:val="0"/>
        <w:spacing w:before="11" w:line="260" w:lineRule="exact"/>
        <w:rPr>
          <w:rFonts w:eastAsia="Times New Roman"/>
          <w:szCs w:val="22"/>
          <w:lang w:val="en-US" w:eastAsia="en-US"/>
        </w:rPr>
      </w:pPr>
      <w:r w:rsidRPr="00DD7CC5">
        <w:rPr>
          <w:rFonts w:eastAsia="Times New Roman"/>
          <w:szCs w:val="22"/>
          <w:lang w:val="en-US" w:eastAsia="en-US"/>
        </w:rPr>
        <w:t>Development Sector</w:t>
      </w:r>
    </w:p>
    <w:p w:rsidR="00DD7CC5" w:rsidRPr="00DD7CC5" w:rsidRDefault="00DD7CC5" w:rsidP="00DD7CC5">
      <w:pPr>
        <w:widowControl w:val="0"/>
        <w:spacing w:before="11" w:line="260" w:lineRule="exact"/>
        <w:rPr>
          <w:rFonts w:eastAsia="Times New Roman"/>
          <w:szCs w:val="22"/>
          <w:lang w:val="en-US" w:eastAsia="en-US"/>
        </w:rPr>
      </w:pPr>
      <w:r w:rsidRPr="00DD7CC5">
        <w:rPr>
          <w:rFonts w:eastAsia="Times New Roman"/>
          <w:szCs w:val="22"/>
          <w:lang w:val="en-US" w:eastAsia="en-US"/>
        </w:rPr>
        <w:t>World Intellectual Property Organization (WIPO) Geneva</w:t>
      </w:r>
    </w:p>
    <w:p w:rsidR="00DD7CC5" w:rsidRPr="00DD7CC5" w:rsidRDefault="00DD7CC5" w:rsidP="00DD7CC5">
      <w:pPr>
        <w:widowControl w:val="0"/>
        <w:spacing w:before="11" w:line="260" w:lineRule="exact"/>
        <w:rPr>
          <w:rFonts w:eastAsia="Times New Roman"/>
          <w:szCs w:val="22"/>
          <w:lang w:val="en-US" w:eastAsia="en-US"/>
        </w:rPr>
      </w:pPr>
    </w:p>
    <w:p w:rsidR="00DD7CC5" w:rsidRPr="00DD7CC5" w:rsidRDefault="00DD7CC5" w:rsidP="00DD7CC5">
      <w:pPr>
        <w:widowControl w:val="0"/>
        <w:spacing w:before="11" w:line="260" w:lineRule="exact"/>
        <w:rPr>
          <w:rFonts w:eastAsia="Times New Roman"/>
          <w:szCs w:val="22"/>
          <w:lang w:val="en-US" w:eastAsia="en-US"/>
        </w:rPr>
      </w:pPr>
    </w:p>
    <w:p w:rsidR="00DD7CC5" w:rsidRPr="00DD7CC5" w:rsidRDefault="00DD7CC5" w:rsidP="00DD7CC5">
      <w:pPr>
        <w:widowControl w:val="0"/>
        <w:spacing w:before="11" w:line="260" w:lineRule="exact"/>
        <w:rPr>
          <w:rFonts w:eastAsia="Times New Roman"/>
          <w:szCs w:val="22"/>
          <w:lang w:val="en-US" w:eastAsia="en-US"/>
        </w:rPr>
      </w:pPr>
      <w:r w:rsidRPr="00DD7CC5">
        <w:rPr>
          <w:rFonts w:eastAsia="Times New Roman"/>
          <w:szCs w:val="22"/>
          <w:lang w:val="en-US" w:eastAsia="en-US"/>
        </w:rPr>
        <w:t>Dear Deputy Director General,</w:t>
      </w:r>
    </w:p>
    <w:p w:rsidR="00DD7CC5" w:rsidRPr="00DD7CC5" w:rsidRDefault="00DD7CC5" w:rsidP="00DD7CC5">
      <w:pPr>
        <w:widowControl w:val="0"/>
        <w:spacing w:before="11" w:line="260" w:lineRule="exact"/>
        <w:jc w:val="both"/>
        <w:rPr>
          <w:rFonts w:eastAsia="Times New Roman"/>
          <w:szCs w:val="22"/>
          <w:lang w:val="en-US" w:eastAsia="en-US"/>
        </w:rPr>
      </w:pPr>
    </w:p>
    <w:p w:rsidR="00DD7CC5" w:rsidRPr="00DD7CC5" w:rsidRDefault="00DD7CC5" w:rsidP="00DD7CC5">
      <w:pPr>
        <w:widowControl w:val="0"/>
        <w:spacing w:before="11" w:after="200" w:line="260" w:lineRule="exact"/>
        <w:jc w:val="both"/>
        <w:rPr>
          <w:rFonts w:eastAsia="Times New Roman"/>
          <w:szCs w:val="22"/>
          <w:lang w:val="en-US" w:eastAsia="en-US"/>
        </w:rPr>
      </w:pPr>
      <w:r w:rsidRPr="00DD7CC5">
        <w:rPr>
          <w:rFonts w:eastAsia="Times New Roman"/>
          <w:szCs w:val="22"/>
          <w:lang w:val="en-US" w:eastAsia="en-US"/>
        </w:rPr>
        <w:t>Further to my note no. 4-7-023 of March 17 2016, please find annexed the revised draft of the document entitled “Pilot project to accelerate technology transfer, research and development in order to improve the technical capacity to absorb local science and technology generated by universities and the production sector”.  This version reflects WIPO’s comments, transmitted to the Permanent Mission on April 1, 2016.</w:t>
      </w:r>
    </w:p>
    <w:p w:rsidR="00DD7CC5" w:rsidRPr="00DD7CC5" w:rsidRDefault="00DD7CC5" w:rsidP="00DD7CC5">
      <w:pPr>
        <w:widowControl w:val="0"/>
        <w:spacing w:before="11" w:after="200" w:line="260" w:lineRule="exact"/>
        <w:jc w:val="both"/>
        <w:rPr>
          <w:rFonts w:eastAsia="Times New Roman"/>
          <w:szCs w:val="22"/>
          <w:lang w:val="en-US" w:eastAsia="en-US"/>
        </w:rPr>
      </w:pPr>
      <w:r w:rsidRPr="00DD7CC5">
        <w:rPr>
          <w:rFonts w:eastAsia="Times New Roman"/>
          <w:szCs w:val="22"/>
          <w:lang w:val="en-US" w:eastAsia="en-US"/>
        </w:rPr>
        <w:t xml:space="preserve">As you are aware, the draft was prepared by the Government of Ecuador through the Intellectual Property Institute (IEPI) and was intended for presentation at the seventeenth session of the Committee on Development and Intellectual Property, scheduled for April 11 to April 15, 2016.  </w:t>
      </w:r>
      <w:proofErr w:type="gramStart"/>
      <w:r w:rsidRPr="00DD7CC5">
        <w:rPr>
          <w:rFonts w:eastAsia="Times New Roman"/>
          <w:szCs w:val="22"/>
          <w:lang w:val="en-US" w:eastAsia="en-US"/>
        </w:rPr>
        <w:t>Accordingly, I kindly request that the document be translated into the other official languages of WIPO and made available to members.</w:t>
      </w:r>
      <w:proofErr w:type="gramEnd"/>
      <w:r w:rsidRPr="00DD7CC5">
        <w:rPr>
          <w:rFonts w:eastAsia="Times New Roman"/>
          <w:szCs w:val="22"/>
          <w:lang w:val="en-US" w:eastAsia="en-US"/>
        </w:rPr>
        <w:t xml:space="preserve">  In addition, I would be grateful if you could inform me of the agenda item under which the project will be presented.</w:t>
      </w:r>
    </w:p>
    <w:p w:rsidR="00DD7CC5" w:rsidRPr="00DD7CC5" w:rsidRDefault="00DD7CC5" w:rsidP="00DD7CC5">
      <w:pPr>
        <w:widowControl w:val="0"/>
        <w:spacing w:after="200"/>
        <w:ind w:right="30"/>
        <w:jc w:val="both"/>
        <w:rPr>
          <w:rFonts w:eastAsia="Times New Roman"/>
          <w:w w:val="108"/>
          <w:szCs w:val="22"/>
          <w:lang w:val="en-US" w:eastAsia="en-US"/>
        </w:rPr>
      </w:pPr>
      <w:r w:rsidRPr="00DD7CC5">
        <w:rPr>
          <w:rFonts w:eastAsia="Times New Roman"/>
          <w:szCs w:val="22"/>
          <w:lang w:val="en-US" w:eastAsia="en-US"/>
        </w:rPr>
        <w:t>Please accept, Mr. Deputy Director General, the assurances of my highest consideration</w:t>
      </w:r>
      <w:r w:rsidRPr="00DD7CC5">
        <w:rPr>
          <w:rFonts w:eastAsia="Times New Roman"/>
          <w:w w:val="108"/>
          <w:szCs w:val="22"/>
          <w:lang w:val="en-US" w:eastAsia="en-US"/>
        </w:rPr>
        <w:t>.</w:t>
      </w:r>
    </w:p>
    <w:p w:rsidR="00DD7CC5" w:rsidRPr="00DD7CC5" w:rsidRDefault="00DD7CC5" w:rsidP="00DD7CC5">
      <w:pPr>
        <w:widowControl w:val="0"/>
        <w:ind w:right="30"/>
        <w:jc w:val="both"/>
        <w:rPr>
          <w:rFonts w:eastAsia="Times New Roman"/>
          <w:w w:val="108"/>
          <w:szCs w:val="22"/>
          <w:lang w:val="en-US" w:eastAsia="en-US"/>
        </w:rPr>
      </w:pPr>
    </w:p>
    <w:p w:rsidR="00DD7CC5" w:rsidRPr="00DD7CC5" w:rsidRDefault="00DD7CC5" w:rsidP="00DD7CC5">
      <w:pPr>
        <w:widowControl w:val="0"/>
        <w:ind w:right="30"/>
        <w:jc w:val="both"/>
        <w:rPr>
          <w:rFonts w:eastAsia="Times New Roman"/>
          <w:szCs w:val="22"/>
          <w:lang w:val="en-US" w:eastAsia="en-US"/>
        </w:rPr>
      </w:pPr>
    </w:p>
    <w:p w:rsidR="00DD7CC5" w:rsidRPr="00DD7CC5" w:rsidRDefault="00DD7CC5" w:rsidP="00DD7CC5">
      <w:pPr>
        <w:widowControl w:val="0"/>
        <w:ind w:right="-20"/>
        <w:jc w:val="center"/>
        <w:rPr>
          <w:rFonts w:eastAsia="Times New Roman"/>
          <w:szCs w:val="22"/>
          <w:lang w:val="en-US" w:eastAsia="en-US"/>
        </w:rPr>
      </w:pPr>
      <w:r w:rsidRPr="00DD7CC5">
        <w:rPr>
          <w:rFonts w:eastAsia="Times New Roman"/>
          <w:szCs w:val="22"/>
          <w:lang w:val="en-US" w:eastAsia="en-US"/>
        </w:rPr>
        <w:t xml:space="preserve">Dr. Juan </w:t>
      </w:r>
      <w:proofErr w:type="spellStart"/>
      <w:r w:rsidRPr="00DD7CC5">
        <w:rPr>
          <w:rFonts w:eastAsia="Times New Roman"/>
          <w:szCs w:val="22"/>
          <w:lang w:val="en-US" w:eastAsia="en-US"/>
        </w:rPr>
        <w:t>Falconi</w:t>
      </w:r>
      <w:proofErr w:type="spellEnd"/>
      <w:r w:rsidRPr="00DD7CC5">
        <w:rPr>
          <w:rFonts w:eastAsia="Times New Roman"/>
          <w:szCs w:val="22"/>
          <w:lang w:val="en-US" w:eastAsia="en-US"/>
        </w:rPr>
        <w:t xml:space="preserve"> </w:t>
      </w:r>
      <w:proofErr w:type="spellStart"/>
      <w:r w:rsidRPr="00DD7CC5">
        <w:rPr>
          <w:rFonts w:eastAsia="Times New Roman"/>
          <w:szCs w:val="22"/>
          <w:lang w:val="en-US" w:eastAsia="en-US"/>
        </w:rPr>
        <w:t>Puig</w:t>
      </w:r>
      <w:proofErr w:type="spellEnd"/>
    </w:p>
    <w:p w:rsidR="00DD7CC5" w:rsidRPr="00DD7CC5" w:rsidRDefault="00DD7CC5" w:rsidP="00DD7CC5">
      <w:pPr>
        <w:widowControl w:val="0"/>
        <w:ind w:right="-20"/>
        <w:jc w:val="center"/>
        <w:rPr>
          <w:rFonts w:eastAsia="Times New Roman"/>
          <w:b/>
          <w:szCs w:val="22"/>
          <w:lang w:val="en-US" w:eastAsia="en-US"/>
        </w:rPr>
      </w:pPr>
      <w:r w:rsidRPr="00DD7CC5">
        <w:rPr>
          <w:rFonts w:eastAsia="Times New Roman"/>
          <w:b/>
          <w:w w:val="107"/>
          <w:szCs w:val="22"/>
          <w:lang w:val="en-US" w:eastAsia="en-US"/>
        </w:rPr>
        <w:t>Ambassador, Permanent Representative of Ecuador to the WTO and other Economic Organizations in Geneva</w:t>
      </w:r>
    </w:p>
    <w:p w:rsidR="00DD7CC5" w:rsidRPr="00DD7CC5" w:rsidRDefault="00DD7CC5" w:rsidP="00DD7CC5">
      <w:pPr>
        <w:widowControl w:val="0"/>
        <w:ind w:right="8721"/>
        <w:jc w:val="both"/>
        <w:rPr>
          <w:rFonts w:eastAsia="Times New Roman"/>
          <w:szCs w:val="22"/>
          <w:lang w:val="en-US" w:eastAsia="en-US"/>
        </w:rPr>
      </w:pPr>
    </w:p>
    <w:p w:rsidR="00DD7CC5" w:rsidRPr="00DD7CC5" w:rsidRDefault="00DD7CC5" w:rsidP="00DD7CC5">
      <w:pPr>
        <w:widowControl w:val="0"/>
        <w:ind w:right="8721"/>
        <w:jc w:val="both"/>
        <w:rPr>
          <w:rFonts w:eastAsia="Times New Roman"/>
          <w:szCs w:val="22"/>
          <w:lang w:val="en-US" w:eastAsia="en-US"/>
        </w:rPr>
      </w:pPr>
    </w:p>
    <w:p w:rsidR="00DD7CC5" w:rsidRPr="00DD7CC5" w:rsidRDefault="00DD7CC5" w:rsidP="00DD7CC5">
      <w:pPr>
        <w:widowControl w:val="0"/>
        <w:ind w:right="8721"/>
        <w:jc w:val="both"/>
        <w:rPr>
          <w:rFonts w:eastAsia="Times New Roman"/>
          <w:szCs w:val="22"/>
          <w:lang w:val="en-US" w:eastAsia="en-US"/>
        </w:rPr>
      </w:pPr>
    </w:p>
    <w:p w:rsidR="00DD7CC5" w:rsidRPr="00DD7CC5" w:rsidRDefault="00DD7CC5" w:rsidP="00DD7CC5">
      <w:pPr>
        <w:widowControl w:val="0"/>
        <w:ind w:right="8721"/>
        <w:jc w:val="both"/>
        <w:rPr>
          <w:rFonts w:eastAsia="Times New Roman"/>
          <w:szCs w:val="22"/>
          <w:lang w:val="en-US" w:eastAsia="en-US"/>
        </w:rPr>
      </w:pPr>
      <w:r w:rsidRPr="00DD7CC5">
        <w:rPr>
          <w:rFonts w:eastAsia="Times New Roman"/>
          <w:szCs w:val="22"/>
          <w:lang w:val="en-US" w:eastAsia="en-US"/>
        </w:rPr>
        <w:t>cc:</w:t>
      </w:r>
    </w:p>
    <w:p w:rsidR="00DD7CC5" w:rsidRPr="00DD7CC5" w:rsidRDefault="00DD7CC5" w:rsidP="00DD7CC5">
      <w:pPr>
        <w:widowControl w:val="0"/>
        <w:spacing w:before="19"/>
        <w:ind w:right="7384"/>
        <w:jc w:val="both"/>
        <w:rPr>
          <w:rFonts w:eastAsia="Times New Roman"/>
          <w:szCs w:val="22"/>
          <w:lang w:val="en-US" w:eastAsia="en-US"/>
        </w:rPr>
      </w:pPr>
      <w:r w:rsidRPr="00DD7CC5">
        <w:rPr>
          <w:rFonts w:eastAsia="Times New Roman"/>
          <w:szCs w:val="22"/>
          <w:lang w:val="en-US" w:eastAsia="en-US"/>
        </w:rPr>
        <w:t>Mr. Irfan Baloch</w:t>
      </w:r>
    </w:p>
    <w:p w:rsidR="00DD7CC5" w:rsidRPr="00DD7CC5" w:rsidRDefault="00DD7CC5" w:rsidP="00DD7CC5">
      <w:pPr>
        <w:widowControl w:val="0"/>
        <w:spacing w:before="19"/>
        <w:ind w:right="1535"/>
        <w:jc w:val="both"/>
        <w:rPr>
          <w:rFonts w:eastAsia="Times New Roman"/>
          <w:szCs w:val="22"/>
          <w:lang w:val="en-US" w:eastAsia="en-US"/>
        </w:rPr>
      </w:pPr>
      <w:r w:rsidRPr="00DD7CC5">
        <w:rPr>
          <w:rFonts w:eastAsia="Times New Roman"/>
          <w:szCs w:val="22"/>
          <w:lang w:val="en-US" w:eastAsia="en-US"/>
        </w:rPr>
        <w:t>Director, Development Agenda Coordination Division, WIPO</w:t>
      </w:r>
    </w:p>
    <w:p w:rsidR="00DD7CC5" w:rsidRPr="00DD7CC5" w:rsidRDefault="00DD7CC5" w:rsidP="00DD7CC5">
      <w:pPr>
        <w:widowControl w:val="0"/>
        <w:spacing w:before="11" w:line="260" w:lineRule="exact"/>
        <w:rPr>
          <w:rFonts w:eastAsia="Times New Roman"/>
          <w:szCs w:val="22"/>
          <w:lang w:val="en-US" w:eastAsia="en-US"/>
        </w:rPr>
      </w:pPr>
    </w:p>
    <w:p w:rsidR="008C0447" w:rsidRDefault="008C0447" w:rsidP="00DD7CC5">
      <w:pPr>
        <w:widowControl w:val="0"/>
        <w:spacing w:before="19"/>
        <w:ind w:right="1034"/>
        <w:jc w:val="both"/>
        <w:rPr>
          <w:rFonts w:eastAsia="Times New Roman"/>
          <w:lang w:val="en-US"/>
        </w:rPr>
      </w:pPr>
      <w:r w:rsidRPr="008C0447">
        <w:rPr>
          <w:rFonts w:eastAsia="Times New Roman"/>
          <w:lang w:val="en-US"/>
        </w:rPr>
        <w:t>Mr. Georges Ghandour</w:t>
      </w:r>
    </w:p>
    <w:p w:rsidR="00DD7CC5" w:rsidRPr="00DD7CC5" w:rsidRDefault="00DD7CC5" w:rsidP="00DD7CC5">
      <w:pPr>
        <w:widowControl w:val="0"/>
        <w:spacing w:before="19"/>
        <w:ind w:right="1034"/>
        <w:jc w:val="both"/>
        <w:rPr>
          <w:rFonts w:eastAsia="Times New Roman"/>
          <w:szCs w:val="22"/>
          <w:lang w:val="en-US" w:eastAsia="en-US"/>
        </w:rPr>
      </w:pPr>
      <w:r w:rsidRPr="00DD7CC5">
        <w:rPr>
          <w:rFonts w:eastAsia="Times New Roman"/>
          <w:szCs w:val="22"/>
          <w:lang w:val="en-US" w:eastAsia="en-US"/>
        </w:rPr>
        <w:t>Senior Program Officer, Development Agenda Coordination Division, WIPO</w:t>
      </w:r>
    </w:p>
    <w:p w:rsidR="00AB5F4F" w:rsidRDefault="00AB5F4F" w:rsidP="00186B26">
      <w:pPr>
        <w:rPr>
          <w:b/>
          <w:caps/>
          <w:sz w:val="24"/>
          <w:lang w:val="en-US"/>
        </w:rPr>
      </w:pPr>
    </w:p>
    <w:p w:rsidR="00E5658F" w:rsidRPr="00187067" w:rsidRDefault="00E5658F" w:rsidP="00E5658F">
      <w:pPr>
        <w:spacing w:line="252" w:lineRule="auto"/>
        <w:ind w:right="30"/>
        <w:jc w:val="center"/>
        <w:rPr>
          <w:rFonts w:eastAsia="Arial"/>
          <w:sz w:val="20"/>
        </w:rPr>
      </w:pPr>
      <w:r w:rsidRPr="00187067">
        <w:rPr>
          <w:rFonts w:eastAsia="Arial"/>
          <w:sz w:val="20"/>
        </w:rPr>
        <w:t xml:space="preserve">145. Rue de </w:t>
      </w:r>
      <w:proofErr w:type="spellStart"/>
      <w:r w:rsidRPr="00187067">
        <w:rPr>
          <w:rFonts w:eastAsia="Arial"/>
          <w:sz w:val="20"/>
        </w:rPr>
        <w:t>Lausanne</w:t>
      </w:r>
      <w:proofErr w:type="spellEnd"/>
      <w:r w:rsidRPr="00187067">
        <w:rPr>
          <w:rFonts w:eastAsia="Arial"/>
          <w:sz w:val="20"/>
        </w:rPr>
        <w:t>, 1202 Geneva, Tel</w:t>
      </w:r>
      <w:proofErr w:type="gramStart"/>
      <w:r w:rsidRPr="00187067">
        <w:rPr>
          <w:rFonts w:eastAsia="Arial"/>
          <w:sz w:val="20"/>
        </w:rPr>
        <w:t>:  +</w:t>
      </w:r>
      <w:proofErr w:type="gramEnd"/>
      <w:r w:rsidRPr="00187067">
        <w:rPr>
          <w:rFonts w:eastAsia="Arial"/>
          <w:sz w:val="20"/>
        </w:rPr>
        <w:t>41(022) 731 82 51</w:t>
      </w:r>
      <w:r>
        <w:rPr>
          <w:rFonts w:eastAsia="Arial"/>
          <w:sz w:val="20"/>
        </w:rPr>
        <w:t>,</w:t>
      </w:r>
      <w:r w:rsidRPr="00187067">
        <w:rPr>
          <w:rFonts w:eastAsia="Arial"/>
          <w:sz w:val="20"/>
        </w:rPr>
        <w:t xml:space="preserve"> Fax:  +41 (022) 731 83 91</w:t>
      </w:r>
    </w:p>
    <w:p w:rsidR="00E5658F" w:rsidRPr="00E36B91" w:rsidRDefault="00E5658F" w:rsidP="00E5658F">
      <w:pPr>
        <w:spacing w:line="252" w:lineRule="auto"/>
        <w:ind w:right="30"/>
        <w:jc w:val="center"/>
        <w:rPr>
          <w:rFonts w:eastAsia="Arial"/>
          <w:sz w:val="20"/>
        </w:rPr>
      </w:pPr>
      <w:proofErr w:type="spellStart"/>
      <w:r w:rsidRPr="00187067">
        <w:rPr>
          <w:rFonts w:eastAsia="Arial"/>
          <w:sz w:val="20"/>
        </w:rPr>
        <w:t>omcginebra@mmrree</w:t>
      </w:r>
      <w:proofErr w:type="spellEnd"/>
      <w:r w:rsidRPr="00187067">
        <w:rPr>
          <w:rFonts w:eastAsia="Arial"/>
          <w:sz w:val="20"/>
        </w:rPr>
        <w:t>. gob.ec</w:t>
      </w:r>
    </w:p>
    <w:p w:rsidR="00DD7CC5" w:rsidRPr="00DD7CC5" w:rsidRDefault="00DD7CC5" w:rsidP="00186B26">
      <w:pPr>
        <w:rPr>
          <w:b/>
          <w:caps/>
          <w:sz w:val="24"/>
          <w:lang w:val="en-US"/>
        </w:rPr>
      </w:pPr>
    </w:p>
    <w:p w:rsidR="00AB5F4F" w:rsidRPr="00DD7CC5" w:rsidRDefault="00AB5F4F" w:rsidP="00186B26">
      <w:pPr>
        <w:rPr>
          <w:b/>
          <w:caps/>
          <w:sz w:val="24"/>
          <w:lang w:val="en-US"/>
        </w:rPr>
      </w:pPr>
    </w:p>
    <w:p w:rsidR="00186B26" w:rsidRPr="00E812E9" w:rsidRDefault="00186B26" w:rsidP="00186B26">
      <w:pPr>
        <w:rPr>
          <w:b/>
          <w:caps/>
          <w:sz w:val="24"/>
          <w:lang w:val="en-US"/>
        </w:rPr>
      </w:pPr>
      <w:r w:rsidRPr="00AB5F4F">
        <w:rPr>
          <w:b/>
          <w:caps/>
          <w:sz w:val="24"/>
          <w:lang w:val="en-US"/>
        </w:rPr>
        <w:t xml:space="preserve">pilot project to ACCELERAte technology transfer, research and development in order to improve the technical capacity to absorb local science and technology generated by universities and the </w:t>
      </w:r>
      <w:r w:rsidR="00D876B7" w:rsidRPr="00AB5F4F">
        <w:rPr>
          <w:b/>
          <w:caps/>
          <w:sz w:val="24"/>
          <w:lang w:val="en-US"/>
        </w:rPr>
        <w:t>production sector</w:t>
      </w:r>
    </w:p>
    <w:p w:rsidR="008321CA" w:rsidRPr="00E812E9" w:rsidRDefault="008321CA" w:rsidP="008321CA">
      <w:pPr>
        <w:widowControl w:val="0"/>
        <w:spacing w:before="32"/>
        <w:ind w:left="-142"/>
        <w:rPr>
          <w:lang w:val="en-US"/>
        </w:rPr>
      </w:pPr>
    </w:p>
    <w:p w:rsidR="008321CA" w:rsidRPr="00E812E9" w:rsidRDefault="008321CA" w:rsidP="008321CA">
      <w:pPr>
        <w:rPr>
          <w:lang w:val="en-US"/>
        </w:rPr>
      </w:pPr>
    </w:p>
    <w:tbl>
      <w:tblPr>
        <w:tblW w:w="0" w:type="auto"/>
        <w:tblInd w:w="-5" w:type="dxa"/>
        <w:tblLayout w:type="fixed"/>
        <w:tblLook w:val="0000" w:firstRow="0" w:lastRow="0" w:firstColumn="0" w:lastColumn="0" w:noHBand="0" w:noVBand="0"/>
      </w:tblPr>
      <w:tblGrid>
        <w:gridCol w:w="2658"/>
        <w:gridCol w:w="5979"/>
      </w:tblGrid>
      <w:tr w:rsidR="008321CA" w:rsidRPr="00E812E9" w:rsidTr="00BF11B0">
        <w:tc>
          <w:tcPr>
            <w:tcW w:w="8637" w:type="dxa"/>
            <w:gridSpan w:val="2"/>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186B26" w:rsidP="00BF11B0">
            <w:pPr>
              <w:rPr>
                <w:lang w:val="en-US"/>
              </w:rPr>
            </w:pPr>
            <w:r w:rsidRPr="00E812E9">
              <w:rPr>
                <w:b/>
                <w:lang w:val="en-US"/>
              </w:rPr>
              <w:t>1. SUMMARY</w:t>
            </w:r>
          </w:p>
          <w:p w:rsidR="008321CA" w:rsidRPr="00E812E9" w:rsidRDefault="008321CA" w:rsidP="00BF11B0">
            <w:pPr>
              <w:rPr>
                <w:lang w:val="en-US"/>
              </w:rPr>
            </w:pPr>
          </w:p>
        </w:tc>
      </w:tr>
      <w:tr w:rsidR="008321CA" w:rsidRPr="00E812E9" w:rsidTr="00BF11B0">
        <w:tc>
          <w:tcPr>
            <w:tcW w:w="2658"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595AD8" w:rsidP="00BF11B0">
            <w:pPr>
              <w:rPr>
                <w:lang w:val="en-US"/>
              </w:rPr>
            </w:pPr>
            <w:r>
              <w:rPr>
                <w:b/>
                <w:lang w:val="en-US"/>
              </w:rPr>
              <w:t>Project Code</w:t>
            </w:r>
          </w:p>
        </w:tc>
        <w:tc>
          <w:tcPr>
            <w:tcW w:w="5979"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r>
      <w:tr w:rsidR="008321CA" w:rsidRPr="008C0447" w:rsidTr="00BF11B0">
        <w:tc>
          <w:tcPr>
            <w:tcW w:w="2658"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b/>
                <w:lang w:val="en-US"/>
              </w:rPr>
            </w:pPr>
          </w:p>
          <w:p w:rsidR="008321CA" w:rsidRPr="00E812E9" w:rsidRDefault="008321CA" w:rsidP="00BF11B0">
            <w:pPr>
              <w:rPr>
                <w:lang w:val="en-US"/>
              </w:rPr>
            </w:pPr>
            <w:r w:rsidRPr="00E812E9">
              <w:rPr>
                <w:b/>
                <w:lang w:val="en-US"/>
              </w:rPr>
              <w:t>Title</w:t>
            </w:r>
          </w:p>
        </w:tc>
        <w:tc>
          <w:tcPr>
            <w:tcW w:w="5979"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jc w:val="both"/>
              <w:rPr>
                <w:lang w:val="en-US"/>
              </w:rPr>
            </w:pPr>
            <w:r w:rsidRPr="00E812E9">
              <w:rPr>
                <w:rFonts w:eastAsia="Times New Roman"/>
                <w:szCs w:val="22"/>
                <w:lang w:val="en-US"/>
              </w:rPr>
              <w:t xml:space="preserve">Pilot project to </w:t>
            </w:r>
            <w:r w:rsidR="005E7095" w:rsidRPr="00E812E9">
              <w:rPr>
                <w:rFonts w:eastAsia="Times New Roman"/>
                <w:szCs w:val="22"/>
                <w:lang w:val="en-US"/>
              </w:rPr>
              <w:t>accelerate</w:t>
            </w:r>
            <w:r w:rsidRPr="00E812E9">
              <w:rPr>
                <w:rFonts w:eastAsia="Times New Roman"/>
                <w:szCs w:val="22"/>
                <w:lang w:val="en-US"/>
              </w:rPr>
              <w:t xml:space="preserve"> technology transfer, research and development in order to improve the technical capacity to absorb local science and technology generated by universities and the </w:t>
            </w:r>
            <w:r w:rsidR="00D876B7">
              <w:rPr>
                <w:rFonts w:eastAsia="Times New Roman"/>
                <w:szCs w:val="22"/>
                <w:lang w:val="en-US"/>
              </w:rPr>
              <w:t>production sector</w:t>
            </w:r>
          </w:p>
        </w:tc>
      </w:tr>
      <w:tr w:rsidR="008321CA" w:rsidRPr="008C0447" w:rsidTr="00BF11B0">
        <w:tc>
          <w:tcPr>
            <w:tcW w:w="2658"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BF11B0" w:rsidP="00BF11B0">
            <w:pPr>
              <w:rPr>
                <w:lang w:val="en-US"/>
              </w:rPr>
            </w:pPr>
            <w:r w:rsidRPr="00E812E9">
              <w:rPr>
                <w:rFonts w:eastAsia="Times New Roman"/>
                <w:b/>
                <w:szCs w:val="22"/>
                <w:lang w:val="en-US"/>
              </w:rPr>
              <w:t>Development Agenda R</w:t>
            </w:r>
            <w:r w:rsidR="00595AD8">
              <w:rPr>
                <w:rFonts w:eastAsia="Times New Roman"/>
                <w:b/>
                <w:szCs w:val="22"/>
                <w:lang w:val="en-US"/>
              </w:rPr>
              <w:t>ecommendations</w:t>
            </w:r>
          </w:p>
        </w:tc>
        <w:tc>
          <w:tcPr>
            <w:tcW w:w="5979"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5E7095" w:rsidP="00BF11B0">
            <w:pPr>
              <w:contextualSpacing/>
              <w:jc w:val="both"/>
              <w:rPr>
                <w:rFonts w:eastAsia="Cambria" w:cs="Times New Roman"/>
                <w:lang w:val="en-US"/>
              </w:rPr>
            </w:pPr>
            <w:r w:rsidRPr="00E812E9">
              <w:rPr>
                <w:rFonts w:eastAsia="Cambria" w:cs="Times New Roman"/>
                <w:b/>
                <w:lang w:val="en-US"/>
              </w:rPr>
              <w:t>Recommendation 1</w:t>
            </w:r>
            <w:r w:rsidRPr="00E812E9">
              <w:rPr>
                <w:rFonts w:eastAsia="Cambria" w:cs="Times New Roman"/>
                <w:lang w:val="en-US"/>
              </w:rPr>
              <w:t xml:space="preserve">:  WIPO technical assistance shall be, </w:t>
            </w:r>
            <w:r w:rsidRPr="00E812E9">
              <w:rPr>
                <w:rFonts w:eastAsia="Cambria" w:cs="Times New Roman"/>
                <w:i/>
                <w:lang w:val="en-US"/>
              </w:rPr>
              <w:t>inter alia</w:t>
            </w:r>
            <w:r w:rsidRPr="00E812E9">
              <w:rPr>
                <w:rFonts w:eastAsia="Cambria" w:cs="Times New Roman"/>
                <w:lang w:val="en-US"/>
              </w:rPr>
              <w:t>, development-oriented, demand-driven and transparent, taking into account the priorities and the special needs of developing countries, especially LDCs, as well as the different levels of development of Member States and activities should include time frames for completion</w:t>
            </w:r>
            <w:r w:rsidR="003B1678" w:rsidRPr="00E812E9">
              <w:rPr>
                <w:rFonts w:eastAsia="Cambria" w:cs="Times New Roman"/>
                <w:lang w:val="en-US"/>
              </w:rPr>
              <w:t xml:space="preserve">.  </w:t>
            </w:r>
            <w:r w:rsidRPr="00E812E9">
              <w:rPr>
                <w:rFonts w:eastAsia="Cambria" w:cs="Times New Roman"/>
                <w:lang w:val="en-US"/>
              </w:rPr>
              <w:t>In this regard, design, delivery mechanisms and evaluation processes of technical assistance programs should be country specific.</w:t>
            </w:r>
          </w:p>
          <w:p w:rsidR="008321CA" w:rsidRPr="00E812E9" w:rsidRDefault="008321CA" w:rsidP="00BF11B0">
            <w:pPr>
              <w:contextualSpacing/>
              <w:jc w:val="both"/>
              <w:rPr>
                <w:rFonts w:eastAsia="Cambria" w:cs="Times New Roman"/>
                <w:lang w:val="en-US"/>
              </w:rPr>
            </w:pPr>
          </w:p>
          <w:p w:rsidR="008321CA" w:rsidRPr="00E812E9" w:rsidRDefault="008321CA" w:rsidP="00BF11B0">
            <w:pPr>
              <w:contextualSpacing/>
              <w:jc w:val="both"/>
              <w:rPr>
                <w:rFonts w:eastAsia="Cambria" w:cs="Times New Roman"/>
                <w:lang w:val="en-US"/>
              </w:rPr>
            </w:pPr>
            <w:r w:rsidRPr="00E812E9">
              <w:rPr>
                <w:rFonts w:eastAsia="Cambria" w:cs="Times New Roman"/>
                <w:b/>
                <w:lang w:val="en-US"/>
              </w:rPr>
              <w:t>Recommendation 10</w:t>
            </w:r>
            <w:r w:rsidRPr="00E812E9">
              <w:rPr>
                <w:rFonts w:eastAsia="Cambria" w:cs="Times New Roman"/>
                <w:lang w:val="en-US"/>
              </w:rPr>
              <w:t>:  To assist Member States to develop and improve national intellectual property institutional capacity through further development of infrastructure and other facilities with a view to making national intellectual property institutions more efficient and promote fair balance between intellectual property protection and the public interest</w:t>
            </w:r>
            <w:r w:rsidR="003B1678" w:rsidRPr="00E812E9">
              <w:rPr>
                <w:rFonts w:eastAsia="Cambria" w:cs="Times New Roman"/>
                <w:lang w:val="en-US"/>
              </w:rPr>
              <w:t xml:space="preserve">.  </w:t>
            </w:r>
            <w:r w:rsidRPr="00E812E9">
              <w:rPr>
                <w:rFonts w:eastAsia="Cambria" w:cs="Times New Roman"/>
                <w:lang w:val="en-US"/>
              </w:rPr>
              <w:t>This technical assistance should also be extended to sub-regional and regional organizations dealing with intellectual property.</w:t>
            </w:r>
          </w:p>
          <w:p w:rsidR="008321CA" w:rsidRPr="00E812E9" w:rsidRDefault="008321CA" w:rsidP="00BF11B0">
            <w:pPr>
              <w:contextualSpacing/>
              <w:jc w:val="both"/>
              <w:rPr>
                <w:rFonts w:eastAsia="Cambria" w:cs="Times New Roman"/>
                <w:lang w:val="en-US"/>
              </w:rPr>
            </w:pPr>
          </w:p>
          <w:p w:rsidR="008321CA" w:rsidRPr="00E812E9" w:rsidRDefault="005E7095" w:rsidP="00BF11B0">
            <w:pPr>
              <w:contextualSpacing/>
              <w:jc w:val="both"/>
              <w:rPr>
                <w:rFonts w:eastAsia="Cambria" w:cs="Times New Roman"/>
                <w:lang w:val="en-US"/>
              </w:rPr>
            </w:pPr>
            <w:r w:rsidRPr="00E812E9">
              <w:rPr>
                <w:rFonts w:eastAsia="Cambria" w:cs="Times New Roman"/>
                <w:b/>
                <w:lang w:val="en-US"/>
              </w:rPr>
              <w:t>Recommendation 11</w:t>
            </w:r>
            <w:r w:rsidRPr="00E812E9">
              <w:rPr>
                <w:rFonts w:eastAsia="Cambria" w:cs="Times New Roman"/>
                <w:lang w:val="en-US"/>
              </w:rPr>
              <w:t xml:space="preserve">: </w:t>
            </w:r>
            <w:r w:rsidR="00890F16" w:rsidRPr="00E812E9">
              <w:rPr>
                <w:rFonts w:eastAsia="Cambria" w:cs="Times New Roman"/>
                <w:lang w:val="en-US"/>
              </w:rPr>
              <w:t xml:space="preserve"> </w:t>
            </w:r>
            <w:r w:rsidRPr="00E812E9">
              <w:rPr>
                <w:rFonts w:eastAsia="Cambria" w:cs="Times New Roman"/>
                <w:lang w:val="en-US"/>
              </w:rPr>
              <w:t>To assist Member States to strengthen national capacity for protection of domestic creations, innovations and inventions and to support development of national scientific and technological infrastructure, where appropriate, in accordance with WIPO’s mandate.</w:t>
            </w:r>
          </w:p>
          <w:p w:rsidR="008321CA" w:rsidRPr="00E812E9" w:rsidRDefault="008321CA" w:rsidP="00BF11B0">
            <w:pPr>
              <w:contextualSpacing/>
              <w:jc w:val="both"/>
              <w:rPr>
                <w:rFonts w:eastAsia="Cambria" w:cs="Times New Roman"/>
                <w:lang w:val="en-US"/>
              </w:rPr>
            </w:pPr>
          </w:p>
          <w:p w:rsidR="008321CA" w:rsidRPr="00E812E9" w:rsidRDefault="005E7095" w:rsidP="00BF11B0">
            <w:pPr>
              <w:contextualSpacing/>
              <w:jc w:val="both"/>
              <w:rPr>
                <w:rFonts w:eastAsia="Cambria" w:cs="Times New Roman"/>
                <w:lang w:val="en-US"/>
              </w:rPr>
            </w:pPr>
            <w:r w:rsidRPr="00E812E9">
              <w:rPr>
                <w:rFonts w:eastAsia="Cambria" w:cs="Times New Roman"/>
                <w:b/>
                <w:lang w:val="en-US"/>
              </w:rPr>
              <w:t>Recommendation 16</w:t>
            </w:r>
            <w:r w:rsidRPr="00E812E9">
              <w:rPr>
                <w:rFonts w:eastAsia="Cambria" w:cs="Times New Roman"/>
                <w:lang w:val="en-US"/>
              </w:rPr>
              <w:t xml:space="preserve">: </w:t>
            </w:r>
            <w:r w:rsidR="00890F16" w:rsidRPr="00E812E9">
              <w:rPr>
                <w:rFonts w:eastAsia="Cambria" w:cs="Times New Roman"/>
                <w:lang w:val="en-US"/>
              </w:rPr>
              <w:t xml:space="preserve"> </w:t>
            </w:r>
            <w:r w:rsidRPr="00E812E9">
              <w:rPr>
                <w:rFonts w:eastAsia="Cambria" w:cs="Times New Roman"/>
                <w:lang w:val="en-US"/>
              </w:rPr>
              <w:t>Consider the preservation of the public domain within WIPO’s normative processes and deepen the analysis of the implications and benefits of a rich and accessible public domain</w:t>
            </w:r>
            <w:r w:rsidR="00890F16" w:rsidRPr="00E812E9">
              <w:rPr>
                <w:rFonts w:eastAsia="Cambria" w:cs="Times New Roman"/>
                <w:lang w:val="en-US"/>
              </w:rPr>
              <w:t>.</w:t>
            </w:r>
          </w:p>
          <w:p w:rsidR="008321CA" w:rsidRPr="00E812E9" w:rsidRDefault="008321CA" w:rsidP="00BF11B0">
            <w:pPr>
              <w:contextualSpacing/>
              <w:jc w:val="both"/>
              <w:rPr>
                <w:rFonts w:eastAsia="Cambria" w:cs="Times New Roman"/>
                <w:lang w:val="en-US"/>
              </w:rPr>
            </w:pPr>
          </w:p>
          <w:p w:rsidR="008321CA" w:rsidRPr="00E812E9" w:rsidRDefault="008321CA" w:rsidP="00BF11B0">
            <w:pPr>
              <w:contextualSpacing/>
              <w:jc w:val="both"/>
              <w:rPr>
                <w:rFonts w:eastAsia="Cambria" w:cs="Times New Roman"/>
                <w:lang w:val="en-US"/>
              </w:rPr>
            </w:pPr>
            <w:r w:rsidRPr="00E812E9">
              <w:rPr>
                <w:rFonts w:eastAsia="Cambria" w:cs="Times New Roman"/>
                <w:b/>
                <w:lang w:val="en-US"/>
              </w:rPr>
              <w:t>Recommendation 19</w:t>
            </w:r>
            <w:r w:rsidRPr="00E812E9">
              <w:rPr>
                <w:rFonts w:eastAsia="Cambria" w:cs="Times New Roman"/>
                <w:lang w:val="en-US"/>
              </w:rPr>
              <w:t>:  To initiate discussions on how, within WIPO’s mandate, to further facilitate access to knowledge and technology for developing countries and LDCs to foster creativity and innovation and to strengthen such existing activities within WIPO.</w:t>
            </w:r>
          </w:p>
          <w:p w:rsidR="008321CA" w:rsidRDefault="008321CA" w:rsidP="00BF11B0">
            <w:pPr>
              <w:contextualSpacing/>
              <w:jc w:val="both"/>
              <w:rPr>
                <w:rFonts w:eastAsia="Cambria" w:cs="Times New Roman"/>
                <w:lang w:val="en-US"/>
              </w:rPr>
            </w:pPr>
          </w:p>
          <w:p w:rsidR="0048086A" w:rsidRPr="00E812E9" w:rsidRDefault="0048086A" w:rsidP="00BF11B0">
            <w:pPr>
              <w:contextualSpacing/>
              <w:jc w:val="both"/>
              <w:rPr>
                <w:rFonts w:eastAsia="Cambria" w:cs="Times New Roman"/>
                <w:lang w:val="en-US"/>
              </w:rPr>
            </w:pPr>
          </w:p>
          <w:p w:rsidR="008321CA" w:rsidRPr="00E812E9" w:rsidRDefault="005E7095" w:rsidP="00BF11B0">
            <w:pPr>
              <w:contextualSpacing/>
              <w:jc w:val="both"/>
              <w:rPr>
                <w:rFonts w:eastAsia="Cambria" w:cs="Times New Roman"/>
                <w:lang w:val="en-US"/>
              </w:rPr>
            </w:pPr>
            <w:r w:rsidRPr="00E812E9">
              <w:rPr>
                <w:rFonts w:eastAsia="Cambria" w:cs="Times New Roman"/>
                <w:b/>
                <w:lang w:val="en-US"/>
              </w:rPr>
              <w:t>Recommendation</w:t>
            </w:r>
            <w:r w:rsidR="008321CA" w:rsidRPr="00E812E9">
              <w:rPr>
                <w:rFonts w:eastAsia="Cambria" w:cs="Times New Roman"/>
                <w:b/>
                <w:lang w:val="en-US"/>
              </w:rPr>
              <w:t xml:space="preserve"> 20</w:t>
            </w:r>
            <w:r w:rsidR="008321CA" w:rsidRPr="00E812E9">
              <w:rPr>
                <w:rFonts w:eastAsia="Cambria" w:cs="Times New Roman"/>
                <w:lang w:val="en-US"/>
              </w:rPr>
              <w:t xml:space="preserve">:  To promote norm-setting activities related to IP that support a robust public domain in WIPO’s </w:t>
            </w:r>
            <w:r w:rsidR="008321CA" w:rsidRPr="00E812E9">
              <w:rPr>
                <w:rFonts w:eastAsia="Cambria" w:cs="Times New Roman"/>
                <w:lang w:val="en-US"/>
              </w:rPr>
              <w:lastRenderedPageBreak/>
              <w:t>Member States, including the possibility of preparing guidelines which could assist interested Member States in identifying subject matters that have fallen into the public domain within their respective jurisdictions.</w:t>
            </w:r>
          </w:p>
          <w:p w:rsidR="008321CA" w:rsidRPr="00E812E9" w:rsidRDefault="008321CA" w:rsidP="00BF11B0">
            <w:pPr>
              <w:contextualSpacing/>
              <w:jc w:val="both"/>
              <w:rPr>
                <w:rFonts w:eastAsia="Cambria" w:cs="Times New Roman"/>
                <w:lang w:val="en-US"/>
              </w:rPr>
            </w:pPr>
          </w:p>
          <w:p w:rsidR="008321CA" w:rsidRPr="00E812E9" w:rsidRDefault="008321CA" w:rsidP="00BF11B0">
            <w:pPr>
              <w:contextualSpacing/>
              <w:jc w:val="both"/>
              <w:rPr>
                <w:rFonts w:eastAsia="Cambria" w:cs="Times New Roman"/>
                <w:lang w:val="en-US"/>
              </w:rPr>
            </w:pPr>
            <w:r w:rsidRPr="00E812E9">
              <w:rPr>
                <w:rFonts w:eastAsia="Cambria" w:cs="Times New Roman"/>
                <w:b/>
                <w:lang w:val="en-US"/>
              </w:rPr>
              <w:t>Recommendation 23</w:t>
            </w:r>
            <w:r w:rsidRPr="00E812E9">
              <w:rPr>
                <w:rFonts w:eastAsia="Cambria" w:cs="Times New Roman"/>
                <w:lang w:val="en-US"/>
              </w:rPr>
              <w:t>:  To consider how to better promote pro-competitive intellectual property licensing practices, particularly with a view to fostering creativity, innovation and the transfer and dissemination of technology to interested countries, in particular developing countries and LDCs.</w:t>
            </w:r>
          </w:p>
          <w:p w:rsidR="008321CA" w:rsidRPr="00E812E9" w:rsidRDefault="008321CA" w:rsidP="00BF11B0">
            <w:pPr>
              <w:contextualSpacing/>
              <w:jc w:val="both"/>
              <w:rPr>
                <w:rFonts w:eastAsia="Cambria" w:cs="Times New Roman"/>
                <w:lang w:val="en-US"/>
              </w:rPr>
            </w:pPr>
          </w:p>
          <w:p w:rsidR="008321CA" w:rsidRPr="00E812E9" w:rsidRDefault="005E7095" w:rsidP="00BF11B0">
            <w:pPr>
              <w:contextualSpacing/>
              <w:jc w:val="both"/>
              <w:rPr>
                <w:rFonts w:eastAsia="Cambria" w:cs="Times New Roman"/>
                <w:lang w:val="en-US"/>
              </w:rPr>
            </w:pPr>
            <w:r w:rsidRPr="00E812E9">
              <w:rPr>
                <w:rFonts w:eastAsia="Cambria" w:cs="Times New Roman"/>
                <w:b/>
                <w:lang w:val="en-US"/>
              </w:rPr>
              <w:t>Recommendation 25</w:t>
            </w:r>
            <w:r w:rsidRPr="00E812E9">
              <w:rPr>
                <w:rFonts w:eastAsia="Cambria" w:cs="Times New Roman"/>
                <w:lang w:val="en-US"/>
              </w:rPr>
              <w:t>:  To explore intellectual property-related policies and initiatives necessary to promote the transfer and dissemination of technology, to the benefit of developing countries and to take appropriate measures to enable developing countries to fully understand and benefit from different provisions, pertaining to flexibilities provided for in international agreements, as appropriate.</w:t>
            </w:r>
          </w:p>
          <w:p w:rsidR="008321CA" w:rsidRPr="00E812E9" w:rsidRDefault="008321CA" w:rsidP="00BF11B0">
            <w:pPr>
              <w:contextualSpacing/>
              <w:jc w:val="both"/>
              <w:rPr>
                <w:rFonts w:eastAsia="Cambria" w:cs="Times New Roman"/>
                <w:lang w:val="en-US"/>
              </w:rPr>
            </w:pPr>
          </w:p>
          <w:p w:rsidR="008321CA" w:rsidRPr="00E812E9" w:rsidRDefault="005E7095" w:rsidP="00BF11B0">
            <w:pPr>
              <w:contextualSpacing/>
              <w:jc w:val="both"/>
              <w:rPr>
                <w:rFonts w:eastAsia="Cambria" w:cs="Times New Roman"/>
                <w:lang w:val="en-US"/>
              </w:rPr>
            </w:pPr>
            <w:r w:rsidRPr="00E812E9">
              <w:rPr>
                <w:rFonts w:eastAsia="Cambria" w:cs="Times New Roman"/>
                <w:b/>
                <w:lang w:val="en-US"/>
              </w:rPr>
              <w:t>Recommendation 28</w:t>
            </w:r>
            <w:r w:rsidRPr="00E812E9">
              <w:rPr>
                <w:rFonts w:eastAsia="Cambria" w:cs="Times New Roman"/>
                <w:lang w:val="en-US"/>
              </w:rPr>
              <w:t>:  To explore supportive intellectual property-related policies and measures Member States, especially developed countries, could adopt for promoting transfer and dissemination of technology to developing countries.</w:t>
            </w:r>
          </w:p>
          <w:p w:rsidR="008321CA" w:rsidRPr="00E812E9" w:rsidRDefault="008321CA" w:rsidP="00BF11B0">
            <w:pPr>
              <w:contextualSpacing/>
              <w:jc w:val="both"/>
              <w:rPr>
                <w:rFonts w:eastAsia="Cambria" w:cs="Times New Roman"/>
                <w:lang w:val="en-US"/>
              </w:rPr>
            </w:pPr>
          </w:p>
          <w:p w:rsidR="008321CA" w:rsidRPr="00E812E9" w:rsidRDefault="008321CA" w:rsidP="00BF11B0">
            <w:pPr>
              <w:contextualSpacing/>
              <w:jc w:val="both"/>
              <w:rPr>
                <w:lang w:val="en-US"/>
              </w:rPr>
            </w:pPr>
            <w:r w:rsidRPr="00E812E9">
              <w:rPr>
                <w:rFonts w:eastAsia="Cambria" w:cs="Times New Roman"/>
                <w:b/>
                <w:lang w:val="en-US"/>
              </w:rPr>
              <w:t>Recommendation 31</w:t>
            </w:r>
            <w:r w:rsidRPr="00E812E9">
              <w:rPr>
                <w:rFonts w:eastAsia="Cambria" w:cs="Times New Roman"/>
                <w:lang w:val="en-US"/>
              </w:rPr>
              <w:t>:  To undertake initiatives agreed by Member States, which contribute to transfer of technology to developing countries, such as requesting WIPO to facilitate better access to publicly available patent information.</w:t>
            </w:r>
          </w:p>
          <w:p w:rsidR="008321CA" w:rsidRPr="00E812E9" w:rsidRDefault="008321CA" w:rsidP="00BF11B0">
            <w:pPr>
              <w:contextualSpacing/>
              <w:jc w:val="both"/>
              <w:rPr>
                <w:lang w:val="en-US"/>
              </w:rPr>
            </w:pPr>
          </w:p>
        </w:tc>
      </w:tr>
      <w:tr w:rsidR="008321CA" w:rsidRPr="008C0447" w:rsidTr="00BF11B0">
        <w:tc>
          <w:tcPr>
            <w:tcW w:w="2658"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r w:rsidRPr="00E812E9">
              <w:rPr>
                <w:rFonts w:eastAsia="Times New Roman"/>
                <w:b/>
                <w:szCs w:val="22"/>
                <w:lang w:val="en-US"/>
              </w:rPr>
              <w:lastRenderedPageBreak/>
              <w:t>B</w:t>
            </w:r>
            <w:r w:rsidR="00595AD8">
              <w:rPr>
                <w:rFonts w:eastAsia="Times New Roman"/>
                <w:b/>
                <w:szCs w:val="22"/>
                <w:lang w:val="en-US"/>
              </w:rPr>
              <w:t>rief description of the project</w:t>
            </w:r>
          </w:p>
        </w:tc>
        <w:tc>
          <w:tcPr>
            <w:tcW w:w="5979"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shd w:val="clear" w:color="auto" w:fill="FFFFFF"/>
              <w:jc w:val="both"/>
              <w:rPr>
                <w:rFonts w:eastAsia="Cambria" w:cs="Times New Roman"/>
                <w:lang w:val="en-US"/>
              </w:rPr>
            </w:pPr>
            <w:r w:rsidRPr="00E812E9">
              <w:rPr>
                <w:rFonts w:eastAsia="Cambria" w:cs="Times New Roman"/>
                <w:lang w:val="en-US"/>
              </w:rPr>
              <w:t xml:space="preserve">For a developing country, it is essential to improve human talent and </w:t>
            </w:r>
            <w:r w:rsidR="00E812E9">
              <w:rPr>
                <w:rFonts w:eastAsia="Cambria" w:cs="Times New Roman"/>
                <w:lang w:val="en-US"/>
              </w:rPr>
              <w:t>the capacity to assimilate technology</w:t>
            </w:r>
            <w:r w:rsidR="003B1678" w:rsidRPr="00E812E9">
              <w:rPr>
                <w:rFonts w:eastAsia="Cambria" w:cs="Times New Roman"/>
                <w:lang w:val="en-US"/>
              </w:rPr>
              <w:t xml:space="preserve">.  </w:t>
            </w:r>
            <w:r w:rsidRPr="00E812E9">
              <w:rPr>
                <w:rFonts w:eastAsia="Cambria" w:cs="Times New Roman"/>
                <w:lang w:val="en-US"/>
              </w:rPr>
              <w:t xml:space="preserve">Access to scientific and technological information contained in patent </w:t>
            </w:r>
            <w:r w:rsidR="005E7095" w:rsidRPr="00E812E9">
              <w:rPr>
                <w:rFonts w:eastAsia="Cambria" w:cs="Times New Roman"/>
                <w:lang w:val="en-US"/>
              </w:rPr>
              <w:t>documents</w:t>
            </w:r>
            <w:r w:rsidRPr="00E812E9">
              <w:rPr>
                <w:rFonts w:eastAsia="Cambria" w:cs="Times New Roman"/>
                <w:lang w:val="en-US"/>
              </w:rPr>
              <w:t xml:space="preserve"> helps to avoid a duplication of research and development efforts and </w:t>
            </w:r>
            <w:r w:rsidR="00F249A3">
              <w:rPr>
                <w:rFonts w:eastAsia="Cambria" w:cs="Times New Roman"/>
                <w:lang w:val="en-US"/>
              </w:rPr>
              <w:t xml:space="preserve">makes for </w:t>
            </w:r>
            <w:r w:rsidRPr="00E812E9">
              <w:rPr>
                <w:rFonts w:eastAsia="Cambria" w:cs="Times New Roman"/>
                <w:lang w:val="en-US"/>
              </w:rPr>
              <w:t>the use of the available prior art</w:t>
            </w:r>
            <w:r w:rsidR="003B1678" w:rsidRPr="00E812E9">
              <w:rPr>
                <w:rFonts w:eastAsia="Cambria" w:cs="Times New Roman"/>
                <w:lang w:val="en-US"/>
              </w:rPr>
              <w:t xml:space="preserve">.  </w:t>
            </w:r>
            <w:r w:rsidRPr="00E812E9">
              <w:rPr>
                <w:rFonts w:eastAsia="Cambria" w:cs="Times New Roman"/>
                <w:lang w:val="en-US"/>
              </w:rPr>
              <w:t>Accordingly, the innovation infrastructure of a developing country must be based on access to information on the latest innovations in order to develop new technological solutions.</w:t>
            </w:r>
          </w:p>
          <w:p w:rsidR="008321CA" w:rsidRPr="00E812E9" w:rsidRDefault="008321CA" w:rsidP="00BF11B0">
            <w:pPr>
              <w:shd w:val="clear" w:color="auto" w:fill="FFFFFF"/>
              <w:jc w:val="both"/>
              <w:rPr>
                <w:rFonts w:eastAsia="Cambria" w:cs="Times New Roman"/>
                <w:lang w:val="en-US"/>
              </w:rPr>
            </w:pPr>
          </w:p>
          <w:p w:rsidR="008321CA" w:rsidRPr="00E812E9" w:rsidRDefault="008321CA" w:rsidP="00BF11B0">
            <w:pPr>
              <w:shd w:val="clear" w:color="auto" w:fill="FFFFFF"/>
              <w:jc w:val="both"/>
              <w:rPr>
                <w:rFonts w:eastAsia="Cambria" w:cs="Times New Roman"/>
                <w:lang w:val="en-US"/>
              </w:rPr>
            </w:pPr>
            <w:r w:rsidRPr="00E812E9">
              <w:rPr>
                <w:rFonts w:eastAsia="Cambria" w:cs="Times New Roman"/>
                <w:lang w:val="en-US"/>
              </w:rPr>
              <w:t xml:space="preserve">Access to information, including patent information, </w:t>
            </w:r>
            <w:r w:rsidR="005E7095" w:rsidRPr="00E812E9">
              <w:rPr>
                <w:rFonts w:eastAsia="Cambria" w:cs="Times New Roman"/>
                <w:lang w:val="en-US"/>
              </w:rPr>
              <w:t>drives</w:t>
            </w:r>
            <w:r w:rsidRPr="00E812E9">
              <w:rPr>
                <w:rFonts w:eastAsia="Cambria" w:cs="Times New Roman"/>
                <w:lang w:val="en-US"/>
              </w:rPr>
              <w:t xml:space="preserve"> innovation</w:t>
            </w:r>
            <w:r w:rsidR="003B1678" w:rsidRPr="00E812E9">
              <w:rPr>
                <w:rFonts w:eastAsia="Cambria" w:cs="Times New Roman"/>
                <w:lang w:val="en-US"/>
              </w:rPr>
              <w:t xml:space="preserve">.  </w:t>
            </w:r>
            <w:r w:rsidRPr="00E812E9">
              <w:rPr>
                <w:rFonts w:eastAsia="Cambria" w:cs="Times New Roman"/>
                <w:lang w:val="en-US"/>
              </w:rPr>
              <w:t xml:space="preserve">Our </w:t>
            </w:r>
            <w:r w:rsidR="00A00AF5">
              <w:rPr>
                <w:rFonts w:eastAsia="Cambria" w:cs="Times New Roman"/>
                <w:lang w:val="en-US"/>
              </w:rPr>
              <w:t>project</w:t>
            </w:r>
            <w:r w:rsidRPr="00E812E9">
              <w:rPr>
                <w:rFonts w:eastAsia="Cambria" w:cs="Times New Roman"/>
                <w:lang w:val="en-US"/>
              </w:rPr>
              <w:t xml:space="preserve"> is based on transforming universities into centers for information and </w:t>
            </w:r>
            <w:r w:rsidR="00A00AF5">
              <w:rPr>
                <w:rFonts w:eastAsia="Cambria" w:cs="Times New Roman"/>
                <w:lang w:val="en-US"/>
              </w:rPr>
              <w:t>replication</w:t>
            </w:r>
            <w:r w:rsidRPr="00E812E9">
              <w:rPr>
                <w:rFonts w:eastAsia="Cambria" w:cs="Times New Roman"/>
                <w:lang w:val="en-US"/>
              </w:rPr>
              <w:t xml:space="preserve"> of patents, in which each student must achieve the following in order to obtain a certificate:  (1)</w:t>
            </w:r>
            <w:r w:rsidR="00A00AF5">
              <w:rPr>
                <w:rFonts w:eastAsia="Cambria" w:cs="Times New Roman"/>
                <w:lang w:val="en-US"/>
              </w:rPr>
              <w:t> replicate</w:t>
            </w:r>
            <w:r w:rsidRPr="00E812E9">
              <w:rPr>
                <w:rFonts w:eastAsia="Cambria" w:cs="Times New Roman"/>
                <w:lang w:val="en-US"/>
              </w:rPr>
              <w:t xml:space="preserve"> and </w:t>
            </w:r>
            <w:r w:rsidR="00AC625E">
              <w:rPr>
                <w:rFonts w:eastAsia="Cambria" w:cs="Times New Roman"/>
                <w:lang w:val="en-US"/>
              </w:rPr>
              <w:t>enable</w:t>
            </w:r>
            <w:r w:rsidRPr="00E812E9">
              <w:rPr>
                <w:rFonts w:eastAsia="Cambria" w:cs="Times New Roman"/>
                <w:lang w:val="en-US"/>
              </w:rPr>
              <w:t xml:space="preserve"> patents granted abroad in the last 5 years;  or (2)</w:t>
            </w:r>
            <w:r w:rsidR="00956BC4">
              <w:rPr>
                <w:rFonts w:eastAsia="Cambria" w:cs="Times New Roman"/>
                <w:lang w:val="en-US"/>
              </w:rPr>
              <w:t> </w:t>
            </w:r>
            <w:r w:rsidRPr="00E812E9">
              <w:rPr>
                <w:rFonts w:eastAsia="Cambria" w:cs="Times New Roman"/>
                <w:lang w:val="en-US"/>
              </w:rPr>
              <w:t>propose a</w:t>
            </w:r>
            <w:r w:rsidR="00956BC4">
              <w:rPr>
                <w:rFonts w:eastAsia="Cambria" w:cs="Times New Roman"/>
                <w:lang w:val="en-US"/>
              </w:rPr>
              <w:t>n alternate</w:t>
            </w:r>
            <w:r w:rsidRPr="00E812E9">
              <w:rPr>
                <w:rFonts w:eastAsia="Cambria" w:cs="Times New Roman"/>
                <w:lang w:val="en-US"/>
              </w:rPr>
              <w:t xml:space="preserve"> use or </w:t>
            </w:r>
            <w:r w:rsidR="00AC625E">
              <w:rPr>
                <w:rFonts w:eastAsia="Cambria" w:cs="Times New Roman"/>
                <w:lang w:val="en-US"/>
              </w:rPr>
              <w:t xml:space="preserve">an </w:t>
            </w:r>
            <w:r w:rsidRPr="00E812E9">
              <w:rPr>
                <w:rFonts w:eastAsia="Cambria" w:cs="Times New Roman"/>
                <w:lang w:val="en-US"/>
              </w:rPr>
              <w:t xml:space="preserve">improvement </w:t>
            </w:r>
            <w:r w:rsidR="00956BC4">
              <w:rPr>
                <w:rFonts w:eastAsia="Cambria" w:cs="Times New Roman"/>
                <w:lang w:val="en-US"/>
              </w:rPr>
              <w:t>to</w:t>
            </w:r>
            <w:r w:rsidRPr="00E812E9">
              <w:rPr>
                <w:rFonts w:eastAsia="Cambria" w:cs="Times New Roman"/>
                <w:lang w:val="en-US"/>
              </w:rPr>
              <w:t xml:space="preserve"> patents granted locally</w:t>
            </w:r>
            <w:r w:rsidR="00956BC4">
              <w:rPr>
                <w:rFonts w:eastAsia="Cambria" w:cs="Times New Roman"/>
                <w:lang w:val="en-US"/>
              </w:rPr>
              <w:t>,</w:t>
            </w:r>
            <w:r w:rsidRPr="00E812E9">
              <w:rPr>
                <w:rFonts w:eastAsia="Cambria" w:cs="Times New Roman"/>
                <w:lang w:val="en-US"/>
              </w:rPr>
              <w:t xml:space="preserve"> taking account of the </w:t>
            </w:r>
            <w:r w:rsidR="005E7095" w:rsidRPr="00E812E9">
              <w:rPr>
                <w:rFonts w:eastAsia="Cambria" w:cs="Times New Roman"/>
                <w:lang w:val="en-US"/>
              </w:rPr>
              <w:t>scientific</w:t>
            </w:r>
            <w:r w:rsidRPr="00E812E9">
              <w:rPr>
                <w:rFonts w:eastAsia="Cambria" w:cs="Times New Roman"/>
                <w:lang w:val="en-US"/>
              </w:rPr>
              <w:t xml:space="preserve"> field of the </w:t>
            </w:r>
            <w:r w:rsidR="00956BC4">
              <w:rPr>
                <w:rFonts w:eastAsia="Cambria" w:cs="Times New Roman"/>
                <w:lang w:val="en-US"/>
              </w:rPr>
              <w:t>prospective</w:t>
            </w:r>
            <w:r w:rsidRPr="00E812E9">
              <w:rPr>
                <w:rFonts w:eastAsia="Cambria" w:cs="Times New Roman"/>
                <w:lang w:val="en-US"/>
              </w:rPr>
              <w:t xml:space="preserve"> professional</w:t>
            </w:r>
            <w:r w:rsidR="003B1678" w:rsidRPr="00E812E9">
              <w:rPr>
                <w:rFonts w:eastAsia="Cambria" w:cs="Times New Roman"/>
                <w:lang w:val="en-US"/>
              </w:rPr>
              <w:t xml:space="preserve">.  </w:t>
            </w:r>
            <w:r w:rsidRPr="00E812E9">
              <w:rPr>
                <w:rFonts w:eastAsia="Cambria" w:cs="Times New Roman"/>
                <w:lang w:val="en-US"/>
              </w:rPr>
              <w:t>To bring the project to fruition, teachers and students must be trained in the following:  (1)</w:t>
            </w:r>
            <w:r w:rsidR="00956BC4">
              <w:rPr>
                <w:rFonts w:eastAsia="Cambria" w:cs="Times New Roman"/>
                <w:lang w:val="en-US"/>
              </w:rPr>
              <w:t> </w:t>
            </w:r>
            <w:r w:rsidRPr="00E812E9">
              <w:rPr>
                <w:rFonts w:eastAsia="Cambria" w:cs="Times New Roman"/>
                <w:lang w:val="en-US"/>
              </w:rPr>
              <w:t>how the global patent protection system works;  (2)</w:t>
            </w:r>
            <w:r w:rsidR="00956BC4">
              <w:rPr>
                <w:rFonts w:eastAsia="Cambria" w:cs="Times New Roman"/>
                <w:lang w:val="en-US"/>
              </w:rPr>
              <w:t> </w:t>
            </w:r>
            <w:r w:rsidRPr="00E812E9">
              <w:rPr>
                <w:rFonts w:eastAsia="Cambria" w:cs="Times New Roman"/>
                <w:lang w:val="en-US"/>
              </w:rPr>
              <w:t>patent search tools;  (3)</w:t>
            </w:r>
            <w:r w:rsidR="00956BC4">
              <w:rPr>
                <w:rFonts w:eastAsia="Cambria" w:cs="Times New Roman"/>
                <w:lang w:val="en-US"/>
              </w:rPr>
              <w:t> </w:t>
            </w:r>
            <w:r w:rsidRPr="00E812E9">
              <w:rPr>
                <w:rFonts w:eastAsia="Cambria" w:cs="Times New Roman"/>
                <w:lang w:val="en-US"/>
              </w:rPr>
              <w:t>patents searches;  and (4)</w:t>
            </w:r>
            <w:r w:rsidR="00956BC4">
              <w:rPr>
                <w:rFonts w:eastAsia="Cambria" w:cs="Times New Roman"/>
                <w:lang w:val="en-US"/>
              </w:rPr>
              <w:t> </w:t>
            </w:r>
            <w:r w:rsidRPr="00E812E9">
              <w:rPr>
                <w:rFonts w:eastAsia="Cambria" w:cs="Times New Roman"/>
                <w:lang w:val="en-US"/>
              </w:rPr>
              <w:t xml:space="preserve">how </w:t>
            </w:r>
            <w:r w:rsidRPr="00E812E9">
              <w:rPr>
                <w:rFonts w:eastAsia="Cambria" w:cs="Times New Roman"/>
                <w:lang w:val="en-US"/>
              </w:rPr>
              <w:lastRenderedPageBreak/>
              <w:t>to read and analyze patents</w:t>
            </w:r>
            <w:r w:rsidR="003B1678" w:rsidRPr="00E812E9">
              <w:rPr>
                <w:rFonts w:eastAsia="Cambria" w:cs="Times New Roman"/>
                <w:lang w:val="en-US"/>
              </w:rPr>
              <w:t xml:space="preserve">.  </w:t>
            </w:r>
            <w:r w:rsidRPr="00E812E9">
              <w:rPr>
                <w:rFonts w:eastAsia="Cambria" w:cs="Times New Roman"/>
                <w:lang w:val="en-US"/>
              </w:rPr>
              <w:t>In addition, they need direct access to the following:  (1)</w:t>
            </w:r>
            <w:r w:rsidR="00AC625E">
              <w:rPr>
                <w:rFonts w:eastAsia="Cambria" w:cs="Times New Roman"/>
                <w:lang w:val="en-US"/>
              </w:rPr>
              <w:t> </w:t>
            </w:r>
            <w:r w:rsidRPr="00E812E9">
              <w:rPr>
                <w:rFonts w:eastAsia="Cambria" w:cs="Times New Roman"/>
                <w:lang w:val="en-US"/>
              </w:rPr>
              <w:t>Technology and Innovation Support Centers (TISCs) of the World Intellectual Property Organization (WIPO), including all the technological tools they provide;  (2)</w:t>
            </w:r>
            <w:r w:rsidR="00AC625E">
              <w:rPr>
                <w:rFonts w:eastAsia="Cambria" w:cs="Times New Roman"/>
                <w:lang w:val="en-US"/>
              </w:rPr>
              <w:t> </w:t>
            </w:r>
            <w:r w:rsidRPr="00E812E9">
              <w:rPr>
                <w:rFonts w:eastAsia="Cambria" w:cs="Times New Roman"/>
                <w:lang w:val="en-US"/>
              </w:rPr>
              <w:t>laboratori</w:t>
            </w:r>
            <w:r w:rsidR="00AC625E">
              <w:rPr>
                <w:rFonts w:eastAsia="Cambria" w:cs="Times New Roman"/>
                <w:lang w:val="en-US"/>
              </w:rPr>
              <w:t>es capable of performing, enabling</w:t>
            </w:r>
            <w:r w:rsidRPr="00E812E9">
              <w:rPr>
                <w:rFonts w:eastAsia="Cambria" w:cs="Times New Roman"/>
                <w:lang w:val="en-US"/>
              </w:rPr>
              <w:t xml:space="preserve"> or reproducing patents for academic purposes;  and (3)</w:t>
            </w:r>
            <w:r w:rsidR="00AC625E">
              <w:rPr>
                <w:rFonts w:eastAsia="Cambria" w:cs="Times New Roman"/>
                <w:lang w:val="en-US"/>
              </w:rPr>
              <w:t> </w:t>
            </w:r>
            <w:r w:rsidR="00D876B7">
              <w:rPr>
                <w:rFonts w:eastAsia="Cambria" w:cs="Times New Roman"/>
                <w:lang w:val="en-US"/>
              </w:rPr>
              <w:t xml:space="preserve">they also need </w:t>
            </w:r>
            <w:r w:rsidRPr="00E812E9">
              <w:rPr>
                <w:rFonts w:eastAsia="Cambria" w:cs="Times New Roman"/>
                <w:lang w:val="en-US"/>
              </w:rPr>
              <w:t>to link innovations with the needs of the producti</w:t>
            </w:r>
            <w:r w:rsidR="00AC625E">
              <w:rPr>
                <w:rFonts w:eastAsia="Cambria" w:cs="Times New Roman"/>
                <w:lang w:val="en-US"/>
              </w:rPr>
              <w:t>on</w:t>
            </w:r>
            <w:r w:rsidRPr="00E812E9">
              <w:rPr>
                <w:rFonts w:eastAsia="Cambria" w:cs="Times New Roman"/>
                <w:lang w:val="en-US"/>
              </w:rPr>
              <w:t xml:space="preserve"> sector.</w:t>
            </w:r>
          </w:p>
          <w:p w:rsidR="008321CA" w:rsidRPr="00E812E9" w:rsidRDefault="008321CA" w:rsidP="00BF11B0">
            <w:pPr>
              <w:shd w:val="clear" w:color="auto" w:fill="FFFFFF"/>
              <w:jc w:val="both"/>
              <w:rPr>
                <w:rFonts w:eastAsia="Cambria" w:cs="Times New Roman"/>
                <w:lang w:val="en-US"/>
              </w:rPr>
            </w:pPr>
          </w:p>
          <w:p w:rsidR="008321CA" w:rsidRPr="00E812E9" w:rsidRDefault="008321CA" w:rsidP="00BF11B0">
            <w:pPr>
              <w:ind w:right="46"/>
              <w:jc w:val="both"/>
              <w:rPr>
                <w:lang w:val="en-US"/>
              </w:rPr>
            </w:pPr>
            <w:r w:rsidRPr="00E812E9">
              <w:rPr>
                <w:rFonts w:eastAsia="Arial"/>
                <w:lang w:val="en-US"/>
              </w:rPr>
              <w:t xml:space="preserve">The expected </w:t>
            </w:r>
            <w:r w:rsidR="00AB18B4">
              <w:rPr>
                <w:rFonts w:eastAsia="Arial"/>
                <w:lang w:val="en-US"/>
              </w:rPr>
              <w:t>result</w:t>
            </w:r>
            <w:r w:rsidRPr="00E812E9">
              <w:rPr>
                <w:rFonts w:eastAsia="Arial"/>
                <w:lang w:val="en-US"/>
              </w:rPr>
              <w:t xml:space="preserve"> is that the developing country will improve its </w:t>
            </w:r>
            <w:r w:rsidR="00D876B7">
              <w:rPr>
                <w:rFonts w:eastAsia="Arial"/>
                <w:lang w:val="en-US"/>
              </w:rPr>
              <w:t>university</w:t>
            </w:r>
            <w:r w:rsidRPr="00E812E9">
              <w:rPr>
                <w:rFonts w:eastAsia="Arial"/>
                <w:lang w:val="en-US"/>
              </w:rPr>
              <w:t xml:space="preserve"> system and strengthen the use of glob</w:t>
            </w:r>
            <w:r w:rsidR="00D876B7">
              <w:rPr>
                <w:rFonts w:eastAsia="Arial"/>
                <w:lang w:val="en-US"/>
              </w:rPr>
              <w:t>al intellectual property system,</w:t>
            </w:r>
            <w:r w:rsidRPr="00E812E9">
              <w:rPr>
                <w:rFonts w:eastAsia="Arial"/>
                <w:lang w:val="en-US"/>
              </w:rPr>
              <w:t xml:space="preserve"> in addition to building a model of self-innovation</w:t>
            </w:r>
            <w:r w:rsidR="00D876B7">
              <w:rPr>
                <w:rFonts w:eastAsia="Arial"/>
                <w:lang w:val="en-US"/>
              </w:rPr>
              <w:t xml:space="preserve"> tailored </w:t>
            </w:r>
            <w:r w:rsidRPr="00E812E9">
              <w:rPr>
                <w:rFonts w:eastAsia="Arial"/>
                <w:lang w:val="en-US"/>
              </w:rPr>
              <w:t xml:space="preserve">to </w:t>
            </w:r>
            <w:r w:rsidR="005E7095" w:rsidRPr="00E812E9">
              <w:rPr>
                <w:rFonts w:eastAsia="Arial"/>
                <w:lang w:val="en-US"/>
              </w:rPr>
              <w:t>its needs</w:t>
            </w:r>
            <w:r w:rsidRPr="00E812E9">
              <w:rPr>
                <w:rFonts w:eastAsia="Arial"/>
                <w:lang w:val="en-US"/>
              </w:rPr>
              <w:t xml:space="preserve"> and realities, thereby generating attractive opportunities for domestic and foreign direct investment and technology transfer, in order to transform the producti</w:t>
            </w:r>
            <w:r w:rsidR="00D876B7">
              <w:rPr>
                <w:rFonts w:eastAsia="Arial"/>
                <w:lang w:val="en-US"/>
              </w:rPr>
              <w:t>on</w:t>
            </w:r>
            <w:r w:rsidRPr="00E812E9">
              <w:rPr>
                <w:rFonts w:eastAsia="Arial"/>
                <w:lang w:val="en-US"/>
              </w:rPr>
              <w:t xml:space="preserve"> matrix.</w:t>
            </w:r>
          </w:p>
          <w:p w:rsidR="008321CA" w:rsidRPr="00E812E9" w:rsidRDefault="008321CA" w:rsidP="00BF11B0">
            <w:pPr>
              <w:spacing w:before="13" w:line="240" w:lineRule="exact"/>
              <w:rPr>
                <w:lang w:val="en-US"/>
              </w:rPr>
            </w:pPr>
          </w:p>
          <w:p w:rsidR="008321CA" w:rsidRPr="00E812E9" w:rsidRDefault="008321CA" w:rsidP="00F27C5C">
            <w:pPr>
              <w:shd w:val="clear" w:color="auto" w:fill="FFFFFF"/>
              <w:jc w:val="both"/>
              <w:rPr>
                <w:lang w:val="en-US"/>
              </w:rPr>
            </w:pPr>
            <w:r w:rsidRPr="00E812E9">
              <w:rPr>
                <w:rFonts w:eastAsia="Arial"/>
                <w:lang w:val="en-US"/>
              </w:rPr>
              <w:t>It is important for this project to incorporate innovation protected by plant breeders</w:t>
            </w:r>
            <w:r w:rsidR="00D876B7">
              <w:rPr>
                <w:rFonts w:eastAsia="Arial"/>
                <w:lang w:val="en-US"/>
              </w:rPr>
              <w:t>’</w:t>
            </w:r>
            <w:r w:rsidRPr="00E812E9">
              <w:rPr>
                <w:rFonts w:eastAsia="Arial"/>
                <w:lang w:val="en-US"/>
              </w:rPr>
              <w:t xml:space="preserve"> rights, since both </w:t>
            </w:r>
            <w:r w:rsidR="00D876B7">
              <w:rPr>
                <w:rFonts w:eastAsia="Arial"/>
                <w:lang w:val="en-US"/>
              </w:rPr>
              <w:t>universities</w:t>
            </w:r>
            <w:r w:rsidRPr="00E812E9">
              <w:rPr>
                <w:rFonts w:eastAsia="Arial"/>
                <w:lang w:val="en-US"/>
              </w:rPr>
              <w:t xml:space="preserve"> and the </w:t>
            </w:r>
            <w:r w:rsidR="00D876B7">
              <w:rPr>
                <w:rFonts w:eastAsia="Arial"/>
                <w:lang w:val="en-US"/>
              </w:rPr>
              <w:t>production sector</w:t>
            </w:r>
            <w:r w:rsidRPr="00E812E9">
              <w:rPr>
                <w:rFonts w:eastAsia="Arial"/>
                <w:lang w:val="en-US"/>
              </w:rPr>
              <w:t xml:space="preserve"> can develop knowledge and breed</w:t>
            </w:r>
            <w:r w:rsidR="00F27C5C">
              <w:rPr>
                <w:rFonts w:eastAsia="Arial"/>
                <w:lang w:val="en-US"/>
              </w:rPr>
              <w:t xml:space="preserve"> new</w:t>
            </w:r>
            <w:r w:rsidRPr="00E812E9">
              <w:rPr>
                <w:rFonts w:eastAsia="Arial"/>
                <w:lang w:val="en-US"/>
              </w:rPr>
              <w:t xml:space="preserve"> plant varieties, which also drives development.</w:t>
            </w:r>
          </w:p>
        </w:tc>
      </w:tr>
      <w:tr w:rsidR="008321CA" w:rsidRPr="00E812E9" w:rsidTr="00BF11B0">
        <w:tc>
          <w:tcPr>
            <w:tcW w:w="2658"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r w:rsidRPr="00E812E9">
              <w:rPr>
                <w:rFonts w:eastAsia="Times New Roman"/>
                <w:b/>
                <w:szCs w:val="22"/>
                <w:lang w:val="en-US"/>
              </w:rPr>
              <w:lastRenderedPageBreak/>
              <w:t>Implementation schedule</w:t>
            </w:r>
          </w:p>
        </w:tc>
        <w:tc>
          <w:tcPr>
            <w:tcW w:w="5979"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r>
      <w:tr w:rsidR="008321CA" w:rsidRPr="00E812E9" w:rsidTr="00BF11B0">
        <w:tc>
          <w:tcPr>
            <w:tcW w:w="2658"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r w:rsidRPr="00E812E9">
              <w:rPr>
                <w:rFonts w:eastAsia="Times New Roman"/>
                <w:b/>
                <w:szCs w:val="22"/>
                <w:lang w:val="en-US"/>
              </w:rPr>
              <w:t>Link with other related programs or projects of the Development Agenda</w:t>
            </w:r>
          </w:p>
        </w:tc>
        <w:tc>
          <w:tcPr>
            <w:tcW w:w="5979" w:type="dxa"/>
            <w:tcBorders>
              <w:top w:val="single" w:sz="4" w:space="0" w:color="000001"/>
              <w:left w:val="single" w:sz="4" w:space="0" w:color="000001"/>
              <w:bottom w:val="single" w:sz="4" w:space="0" w:color="000001"/>
              <w:right w:val="single" w:sz="4" w:space="0" w:color="000001"/>
            </w:tcBorders>
            <w:shd w:val="clear" w:color="auto" w:fill="FFFFFF"/>
          </w:tcPr>
          <w:p w:rsidR="008321CA" w:rsidRPr="00AB5F4F" w:rsidRDefault="008321CA" w:rsidP="00BF11B0">
            <w:pPr>
              <w:pStyle w:val="NormalWeb"/>
              <w:rPr>
                <w:rFonts w:ascii="Arial" w:hAnsi="Arial"/>
                <w:color w:val="auto"/>
                <w:sz w:val="22"/>
                <w:lang w:val="es-ES"/>
              </w:rPr>
            </w:pPr>
            <w:r w:rsidRPr="00AB5F4F">
              <w:rPr>
                <w:rFonts w:ascii="Arial" w:hAnsi="Arial"/>
                <w:color w:val="auto"/>
                <w:sz w:val="22"/>
                <w:lang w:val="es-ES"/>
              </w:rPr>
              <w:t xml:space="preserve">DA_10_01; DA_10_02; </w:t>
            </w:r>
            <w:r w:rsidRPr="00AB5F4F">
              <w:rPr>
                <w:rFonts w:ascii="Arial" w:hAnsi="Arial"/>
                <w:color w:val="auto"/>
                <w:sz w:val="22"/>
                <w:szCs w:val="22"/>
                <w:lang w:val="es-ES"/>
              </w:rPr>
              <w:t>DA_10_03; DA_10_04; DA_10_05;</w:t>
            </w:r>
          </w:p>
          <w:p w:rsidR="008321CA" w:rsidRPr="00AB5F4F" w:rsidRDefault="008321CA" w:rsidP="00BF11B0">
            <w:pPr>
              <w:spacing w:after="200"/>
            </w:pPr>
            <w:r w:rsidRPr="00AB5F4F">
              <w:t xml:space="preserve">DA_16_20_01; </w:t>
            </w:r>
            <w:r w:rsidRPr="00AB5F4F">
              <w:rPr>
                <w:rFonts w:eastAsia="Cambria"/>
              </w:rPr>
              <w:t xml:space="preserve">DA_16_20_02; DA_16_20_03; </w:t>
            </w:r>
            <w:r w:rsidRPr="00AB5F4F">
              <w:t xml:space="preserve">DA_19_30_31_01; DA_19_30_31_02; </w:t>
            </w:r>
            <w:r w:rsidRPr="00AB5F4F">
              <w:rPr>
                <w:rFonts w:eastAsia="Cambria"/>
              </w:rPr>
              <w:t>DA_19_30_31_03; DA_19_25_26_28_01; DA_16_20_02</w:t>
            </w:r>
          </w:p>
        </w:tc>
      </w:tr>
      <w:tr w:rsidR="008321CA" w:rsidRPr="008C0447" w:rsidTr="00BF11B0">
        <w:tc>
          <w:tcPr>
            <w:tcW w:w="2658"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AB18B4" w:rsidP="00BF11B0">
            <w:pPr>
              <w:spacing w:before="2"/>
              <w:rPr>
                <w:lang w:val="en-US"/>
              </w:rPr>
            </w:pPr>
            <w:r>
              <w:rPr>
                <w:rFonts w:eastAsia="Cambria" w:cs="Times New Roman"/>
                <w:b/>
                <w:szCs w:val="22"/>
                <w:lang w:val="en-US"/>
              </w:rPr>
              <w:t>Links to expected r</w:t>
            </w:r>
            <w:r w:rsidR="008321CA" w:rsidRPr="00E812E9">
              <w:rPr>
                <w:rFonts w:eastAsia="Cambria" w:cs="Times New Roman"/>
                <w:b/>
                <w:szCs w:val="22"/>
                <w:lang w:val="en-US"/>
              </w:rPr>
              <w:t>e</w:t>
            </w:r>
            <w:r w:rsidR="00595AD8">
              <w:rPr>
                <w:rFonts w:eastAsia="Cambria" w:cs="Times New Roman"/>
                <w:b/>
                <w:szCs w:val="22"/>
                <w:lang w:val="en-US"/>
              </w:rPr>
              <w:t>sults in the Program and Budget</w:t>
            </w:r>
          </w:p>
        </w:tc>
        <w:tc>
          <w:tcPr>
            <w:tcW w:w="5979" w:type="dxa"/>
            <w:tcBorders>
              <w:top w:val="single" w:sz="4" w:space="0" w:color="000001"/>
              <w:left w:val="single" w:sz="4" w:space="0" w:color="000001"/>
              <w:bottom w:val="single" w:sz="4" w:space="0" w:color="000001"/>
              <w:right w:val="single" w:sz="4" w:space="0" w:color="000001"/>
            </w:tcBorders>
            <w:shd w:val="clear" w:color="auto" w:fill="FFFFFF"/>
          </w:tcPr>
          <w:p w:rsidR="008321CA" w:rsidRPr="00F27C5C" w:rsidRDefault="008321CA" w:rsidP="00BF11B0">
            <w:pPr>
              <w:spacing w:before="2"/>
              <w:jc w:val="both"/>
              <w:rPr>
                <w:rFonts w:eastAsia="Cambria" w:cs="Times New Roman"/>
                <w:lang w:val="en-US"/>
              </w:rPr>
            </w:pPr>
            <w:r w:rsidRPr="00E812E9">
              <w:rPr>
                <w:rFonts w:eastAsia="Cambria" w:cs="Times New Roman"/>
                <w:b/>
                <w:lang w:val="en-US"/>
              </w:rPr>
              <w:t>Strategic Goal III.1</w:t>
            </w:r>
            <w:r w:rsidRPr="00F27C5C">
              <w:rPr>
                <w:rFonts w:eastAsia="Cambria" w:cs="Times New Roman"/>
                <w:lang w:val="en-US"/>
              </w:rPr>
              <w:t>:  National innovation and IP strategies and plans consistent with national development objectives</w:t>
            </w:r>
            <w:r w:rsidR="00F27C5C">
              <w:rPr>
                <w:rFonts w:eastAsia="Cambria" w:cs="Times New Roman"/>
                <w:lang w:val="en-US"/>
              </w:rPr>
              <w:t>.</w:t>
            </w:r>
          </w:p>
          <w:p w:rsidR="008321CA" w:rsidRPr="00F27C5C" w:rsidRDefault="008321CA" w:rsidP="00BF11B0">
            <w:pPr>
              <w:spacing w:before="2"/>
              <w:jc w:val="both"/>
              <w:rPr>
                <w:rFonts w:eastAsia="Cambria" w:cs="Times New Roman"/>
                <w:lang w:val="en-US"/>
              </w:rPr>
            </w:pPr>
            <w:r w:rsidRPr="00E812E9">
              <w:rPr>
                <w:rFonts w:eastAsia="Cambria" w:cs="Times New Roman"/>
                <w:b/>
                <w:lang w:val="en-US"/>
              </w:rPr>
              <w:t>Strategic Goal III.2</w:t>
            </w:r>
            <w:r w:rsidRPr="00F27C5C">
              <w:rPr>
                <w:rFonts w:eastAsia="Cambria" w:cs="Times New Roman"/>
                <w:lang w:val="en-US"/>
              </w:rPr>
              <w:t>:  Enhanced human resource capacit</w:t>
            </w:r>
            <w:r w:rsidR="00F27C5C">
              <w:rPr>
                <w:rFonts w:eastAsia="Cambria" w:cs="Times New Roman"/>
                <w:lang w:val="en-US"/>
              </w:rPr>
              <w:t>y that can meet</w:t>
            </w:r>
            <w:r w:rsidRPr="00F27C5C">
              <w:rPr>
                <w:rFonts w:eastAsia="Cambria" w:cs="Times New Roman"/>
                <w:lang w:val="en-US"/>
              </w:rPr>
              <w:t xml:space="preserve"> the broad  range of requirements for the effective use of IP for development in developing countries, LDCs and countries with economies in transition.</w:t>
            </w:r>
          </w:p>
          <w:p w:rsidR="008321CA" w:rsidRPr="00E812E9" w:rsidRDefault="008321CA" w:rsidP="00BF11B0">
            <w:pPr>
              <w:spacing w:before="2"/>
              <w:jc w:val="both"/>
              <w:rPr>
                <w:rFonts w:eastAsia="Cambria" w:cs="Times New Roman"/>
                <w:b/>
                <w:lang w:val="en-US"/>
              </w:rPr>
            </w:pPr>
            <w:r w:rsidRPr="00E812E9">
              <w:rPr>
                <w:rFonts w:eastAsia="Cambria" w:cs="Times New Roman"/>
                <w:b/>
                <w:lang w:val="en-US"/>
              </w:rPr>
              <w:t>Strategic Goal IV.2</w:t>
            </w:r>
            <w:r w:rsidRPr="00AB18B4">
              <w:rPr>
                <w:rFonts w:eastAsia="Cambria" w:cs="Times New Roman"/>
                <w:lang w:val="en-US"/>
              </w:rPr>
              <w:t>:  Enhanced access to, and use of, IP information by IP institutions and the public to promote innovation and creativity</w:t>
            </w:r>
            <w:r w:rsidR="00AB18B4">
              <w:rPr>
                <w:rFonts w:eastAsia="Cambria" w:cs="Times New Roman"/>
                <w:lang w:val="en-US"/>
              </w:rPr>
              <w:t>.</w:t>
            </w:r>
          </w:p>
          <w:p w:rsidR="008321CA" w:rsidRPr="00E812E9" w:rsidRDefault="008321CA" w:rsidP="00BF11B0">
            <w:pPr>
              <w:spacing w:before="2"/>
              <w:jc w:val="both"/>
              <w:rPr>
                <w:rFonts w:eastAsia="Cambria" w:cs="Times New Roman"/>
                <w:b/>
                <w:lang w:val="en-US"/>
              </w:rPr>
            </w:pPr>
            <w:r w:rsidRPr="00E812E9">
              <w:rPr>
                <w:rFonts w:eastAsia="Cambria" w:cs="Times New Roman"/>
                <w:b/>
                <w:lang w:val="en-US"/>
              </w:rPr>
              <w:t>Strategic Goal VII.2</w:t>
            </w:r>
            <w:r w:rsidRPr="00E812E9">
              <w:rPr>
                <w:rFonts w:eastAsia="Cambria" w:cs="Times New Roman"/>
                <w:lang w:val="en-US"/>
              </w:rPr>
              <w:t>:  IP-based platforms and tools for knowledge transfer, technology adaptation and diffusion from developed to developing countries, particularly least developed countries, to address global challenges</w:t>
            </w:r>
            <w:r w:rsidR="00AB18B4">
              <w:rPr>
                <w:rFonts w:eastAsia="Cambria" w:cs="Times New Roman"/>
                <w:lang w:val="en-US"/>
              </w:rPr>
              <w:t>.</w:t>
            </w:r>
          </w:p>
          <w:p w:rsidR="008321CA" w:rsidRPr="00E812E9" w:rsidRDefault="008321CA" w:rsidP="00AB18B4">
            <w:pPr>
              <w:spacing w:before="2"/>
              <w:jc w:val="both"/>
              <w:rPr>
                <w:lang w:val="en-US"/>
              </w:rPr>
            </w:pPr>
            <w:r w:rsidRPr="00E812E9">
              <w:rPr>
                <w:rFonts w:eastAsia="Cambria" w:cs="Times New Roman"/>
                <w:b/>
                <w:lang w:val="en-US"/>
              </w:rPr>
              <w:t xml:space="preserve">Strategic Goal </w:t>
            </w:r>
            <w:r w:rsidRPr="00AB18B4">
              <w:rPr>
                <w:rFonts w:eastAsia="Cambria" w:cs="Times New Roman"/>
                <w:b/>
                <w:lang w:val="en-US"/>
              </w:rPr>
              <w:t>VIII.1</w:t>
            </w:r>
            <w:r w:rsidRPr="00E812E9">
              <w:rPr>
                <w:rFonts w:eastAsia="Cambria" w:cs="Times New Roman"/>
                <w:lang w:val="en-US"/>
              </w:rPr>
              <w:t xml:space="preserve">:  More effective communication to a broad public about </w:t>
            </w:r>
            <w:r w:rsidR="00AB18B4">
              <w:rPr>
                <w:rFonts w:eastAsia="Cambria" w:cs="Times New Roman"/>
                <w:lang w:val="en-US"/>
              </w:rPr>
              <w:t>IP</w:t>
            </w:r>
            <w:r w:rsidRPr="00E812E9">
              <w:rPr>
                <w:rFonts w:eastAsia="Cambria" w:cs="Times New Roman"/>
                <w:lang w:val="en-US"/>
              </w:rPr>
              <w:t xml:space="preserve"> and WIPO’s role</w:t>
            </w:r>
            <w:r w:rsidR="00AB18B4">
              <w:rPr>
                <w:rFonts w:eastAsia="Cambria" w:cs="Times New Roman"/>
                <w:lang w:val="en-US"/>
              </w:rPr>
              <w:t>.</w:t>
            </w:r>
          </w:p>
        </w:tc>
      </w:tr>
      <w:tr w:rsidR="00595AD8" w:rsidRPr="00E812E9" w:rsidTr="00595AD8">
        <w:trPr>
          <w:trHeight w:val="602"/>
        </w:trPr>
        <w:tc>
          <w:tcPr>
            <w:tcW w:w="2658"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595AD8" w:rsidP="00BF11B0">
            <w:pPr>
              <w:spacing w:before="2" w:after="2"/>
              <w:rPr>
                <w:lang w:val="en-US"/>
              </w:rPr>
            </w:pPr>
            <w:r>
              <w:rPr>
                <w:rFonts w:eastAsia="Cambria" w:cs="Times New Roman"/>
                <w:b/>
                <w:szCs w:val="22"/>
                <w:lang w:val="en-US"/>
              </w:rPr>
              <w:t>Project Duration</w:t>
            </w:r>
          </w:p>
          <w:p w:rsidR="008321CA" w:rsidRPr="00E812E9" w:rsidRDefault="008321CA" w:rsidP="00BF11B0">
            <w:pPr>
              <w:jc w:val="center"/>
              <w:rPr>
                <w:lang w:val="en-US"/>
              </w:rPr>
            </w:pPr>
          </w:p>
        </w:tc>
        <w:tc>
          <w:tcPr>
            <w:tcW w:w="5979"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r w:rsidRPr="00E812E9">
              <w:rPr>
                <w:lang w:val="en-US"/>
              </w:rPr>
              <w:t>36 months</w:t>
            </w:r>
          </w:p>
        </w:tc>
      </w:tr>
      <w:tr w:rsidR="008321CA" w:rsidRPr="00E812E9" w:rsidTr="00BF11B0">
        <w:tc>
          <w:tcPr>
            <w:tcW w:w="2658"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spacing w:before="2"/>
              <w:rPr>
                <w:lang w:val="en-US"/>
              </w:rPr>
            </w:pPr>
            <w:r w:rsidRPr="00E812E9">
              <w:rPr>
                <w:rFonts w:eastAsia="Cambria" w:cs="Times New Roman"/>
                <w:b/>
                <w:szCs w:val="22"/>
                <w:lang w:val="en-US"/>
              </w:rPr>
              <w:t xml:space="preserve">Project Budget </w:t>
            </w:r>
          </w:p>
        </w:tc>
        <w:tc>
          <w:tcPr>
            <w:tcW w:w="5979"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595AD8" w:rsidP="00BF11B0">
            <w:pPr>
              <w:rPr>
                <w:lang w:val="en-US"/>
              </w:rPr>
            </w:pPr>
            <w:r>
              <w:rPr>
                <w:lang w:val="en-US"/>
              </w:rPr>
              <w:t>1,522,800</w:t>
            </w:r>
          </w:p>
        </w:tc>
      </w:tr>
    </w:tbl>
    <w:p w:rsidR="008321CA" w:rsidRPr="00E812E9" w:rsidRDefault="008321CA" w:rsidP="008321CA">
      <w:pPr>
        <w:rPr>
          <w:lang w:val="en-US"/>
        </w:rPr>
      </w:pPr>
    </w:p>
    <w:p w:rsidR="008321CA" w:rsidRPr="00E812E9" w:rsidRDefault="005E7095" w:rsidP="008321CA">
      <w:pPr>
        <w:spacing w:before="2" w:after="2"/>
        <w:rPr>
          <w:lang w:val="en-US"/>
        </w:rPr>
      </w:pPr>
      <w:r w:rsidRPr="00E812E9">
        <w:rPr>
          <w:rFonts w:eastAsia="Cambria" w:cs="Times New Roman"/>
          <w:szCs w:val="22"/>
          <w:lang w:val="en-US"/>
        </w:rPr>
        <w:t>Subject to approval by the Program and Budget Committee</w:t>
      </w:r>
    </w:p>
    <w:p w:rsidR="008321CA" w:rsidRDefault="008321CA" w:rsidP="008321CA">
      <w:pPr>
        <w:rPr>
          <w:lang w:val="en-US"/>
        </w:rPr>
      </w:pPr>
    </w:p>
    <w:p w:rsidR="0048086A" w:rsidRDefault="0048086A" w:rsidP="008321CA">
      <w:pPr>
        <w:rPr>
          <w:lang w:val="en-US"/>
        </w:rPr>
      </w:pPr>
    </w:p>
    <w:p w:rsidR="0048086A" w:rsidRDefault="0048086A" w:rsidP="008321CA">
      <w:pPr>
        <w:rPr>
          <w:lang w:val="en-US"/>
        </w:rPr>
      </w:pPr>
    </w:p>
    <w:p w:rsidR="0048086A" w:rsidRPr="00E812E9" w:rsidRDefault="0048086A" w:rsidP="008321CA">
      <w:pPr>
        <w:rPr>
          <w:lang w:val="en-US"/>
        </w:rPr>
      </w:pPr>
    </w:p>
    <w:tbl>
      <w:tblPr>
        <w:tblW w:w="0" w:type="auto"/>
        <w:tblInd w:w="-5" w:type="dxa"/>
        <w:tblLayout w:type="fixed"/>
        <w:tblLook w:val="0000" w:firstRow="0" w:lastRow="0" w:firstColumn="0" w:lastColumn="0" w:noHBand="0" w:noVBand="0"/>
      </w:tblPr>
      <w:tblGrid>
        <w:gridCol w:w="3936"/>
        <w:gridCol w:w="4701"/>
      </w:tblGrid>
      <w:tr w:rsidR="00750DC5" w:rsidRPr="00E812E9" w:rsidTr="00BF11B0">
        <w:tc>
          <w:tcPr>
            <w:tcW w:w="8637" w:type="dxa"/>
            <w:gridSpan w:val="2"/>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595AD8" w:rsidP="00BF11B0">
            <w:pPr>
              <w:spacing w:before="2" w:after="2"/>
              <w:rPr>
                <w:lang w:val="en-US"/>
              </w:rPr>
            </w:pPr>
            <w:r>
              <w:rPr>
                <w:rFonts w:eastAsia="Cambria" w:cs="Times New Roman"/>
                <w:b/>
                <w:szCs w:val="22"/>
                <w:lang w:val="en-US"/>
              </w:rPr>
              <w:t>2. PROJECT DESCRIPTION</w:t>
            </w:r>
          </w:p>
          <w:p w:rsidR="008321CA" w:rsidRPr="00E812E9" w:rsidRDefault="008321CA" w:rsidP="00BF11B0">
            <w:pPr>
              <w:rPr>
                <w:lang w:val="en-US"/>
              </w:rPr>
            </w:pPr>
          </w:p>
        </w:tc>
      </w:tr>
      <w:tr w:rsidR="00750DC5" w:rsidRPr="008C0447" w:rsidTr="00BF11B0">
        <w:tc>
          <w:tcPr>
            <w:tcW w:w="8637" w:type="dxa"/>
            <w:gridSpan w:val="2"/>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spacing w:before="2" w:after="2"/>
              <w:rPr>
                <w:rFonts w:eastAsia="Cambria" w:cs="Times New Roman"/>
                <w:szCs w:val="22"/>
                <w:lang w:val="en-US"/>
              </w:rPr>
            </w:pPr>
            <w:r w:rsidRPr="00E812E9">
              <w:rPr>
                <w:rFonts w:eastAsia="Cambria" w:cs="Times New Roman"/>
                <w:b/>
                <w:szCs w:val="22"/>
                <w:lang w:val="en-US"/>
              </w:rPr>
              <w:t>2.1. Histo</w:t>
            </w:r>
            <w:r w:rsidR="00595AD8">
              <w:rPr>
                <w:rFonts w:eastAsia="Cambria" w:cs="Times New Roman"/>
                <w:b/>
                <w:szCs w:val="22"/>
                <w:lang w:val="en-US"/>
              </w:rPr>
              <w:t>ry and rationale of the project</w:t>
            </w:r>
          </w:p>
          <w:p w:rsidR="008321CA" w:rsidRPr="00E812E9" w:rsidRDefault="008321CA" w:rsidP="00BF11B0">
            <w:pPr>
              <w:spacing w:before="2" w:after="2"/>
              <w:rPr>
                <w:rFonts w:eastAsia="Cambria" w:cs="Times New Roman"/>
                <w:szCs w:val="22"/>
                <w:lang w:val="en-US"/>
              </w:rPr>
            </w:pPr>
          </w:p>
          <w:p w:rsidR="008321CA" w:rsidRPr="00E812E9" w:rsidRDefault="008321CA" w:rsidP="008321CA">
            <w:pPr>
              <w:pStyle w:val="ListParagraph"/>
              <w:numPr>
                <w:ilvl w:val="0"/>
                <w:numId w:val="7"/>
              </w:numPr>
              <w:spacing w:before="2" w:after="2"/>
              <w:ind w:left="360"/>
              <w:jc w:val="both"/>
              <w:rPr>
                <w:color w:val="auto"/>
              </w:rPr>
            </w:pPr>
            <w:r w:rsidRPr="00E812E9">
              <w:rPr>
                <w:color w:val="auto"/>
              </w:rPr>
              <w:t xml:space="preserve">Before most developing countries ratified </w:t>
            </w:r>
            <w:r w:rsidR="005E7095" w:rsidRPr="00E812E9">
              <w:rPr>
                <w:color w:val="auto"/>
              </w:rPr>
              <w:t>the</w:t>
            </w:r>
            <w:r w:rsidRPr="00E812E9">
              <w:rPr>
                <w:color w:val="auto"/>
              </w:rPr>
              <w:t xml:space="preserve"> TRIPS agreement, many of them had </w:t>
            </w:r>
            <w:r w:rsidRPr="00E812E9">
              <w:rPr>
                <w:color w:val="auto"/>
              </w:rPr>
              <w:lastRenderedPageBreak/>
              <w:t xml:space="preserve">not developed </w:t>
            </w:r>
            <w:r w:rsidR="00D459B5">
              <w:rPr>
                <w:color w:val="auto"/>
              </w:rPr>
              <w:t>individual</w:t>
            </w:r>
            <w:r w:rsidRPr="00E812E9">
              <w:rPr>
                <w:color w:val="auto"/>
              </w:rPr>
              <w:t xml:space="preserve"> system</w:t>
            </w:r>
            <w:r w:rsidR="00595AD8">
              <w:rPr>
                <w:color w:val="auto"/>
              </w:rPr>
              <w:t>s</w:t>
            </w:r>
            <w:r w:rsidRPr="00E812E9">
              <w:rPr>
                <w:color w:val="auto"/>
              </w:rPr>
              <w:t xml:space="preserve"> and culture</w:t>
            </w:r>
            <w:r w:rsidR="00D459B5">
              <w:rPr>
                <w:color w:val="auto"/>
              </w:rPr>
              <w:t>s</w:t>
            </w:r>
            <w:r w:rsidRPr="00E812E9">
              <w:rPr>
                <w:color w:val="auto"/>
              </w:rPr>
              <w:t xml:space="preserve"> that </w:t>
            </w:r>
            <w:r w:rsidR="00D459B5">
              <w:rPr>
                <w:color w:val="auto"/>
              </w:rPr>
              <w:t>take</w:t>
            </w:r>
            <w:r w:rsidRPr="00E812E9">
              <w:rPr>
                <w:color w:val="auto"/>
              </w:rPr>
              <w:t xml:space="preserve"> account of the importance and rationale </w:t>
            </w:r>
            <w:r w:rsidR="00D459B5">
              <w:rPr>
                <w:color w:val="auto"/>
              </w:rPr>
              <w:t>of</w:t>
            </w:r>
            <w:r w:rsidRPr="00E812E9">
              <w:rPr>
                <w:color w:val="auto"/>
              </w:rPr>
              <w:t xml:space="preserve"> intellectual </w:t>
            </w:r>
            <w:r w:rsidR="005E7095" w:rsidRPr="00E812E9">
              <w:rPr>
                <w:color w:val="auto"/>
              </w:rPr>
              <w:t>property</w:t>
            </w:r>
            <w:r w:rsidRPr="00E812E9">
              <w:rPr>
                <w:color w:val="auto"/>
              </w:rPr>
              <w:t xml:space="preserve"> rights.</w:t>
            </w:r>
          </w:p>
          <w:p w:rsidR="008321CA" w:rsidRPr="00E812E9" w:rsidRDefault="008321CA" w:rsidP="00BF11B0">
            <w:pPr>
              <w:contextualSpacing/>
              <w:jc w:val="both"/>
              <w:rPr>
                <w:lang w:val="en-US"/>
              </w:rPr>
            </w:pPr>
          </w:p>
          <w:p w:rsidR="008321CA" w:rsidRPr="00E812E9" w:rsidRDefault="008321CA" w:rsidP="008321CA">
            <w:pPr>
              <w:pStyle w:val="ListParagraph"/>
              <w:numPr>
                <w:ilvl w:val="0"/>
                <w:numId w:val="7"/>
              </w:numPr>
              <w:spacing w:before="2" w:after="2"/>
              <w:ind w:left="360"/>
              <w:jc w:val="both"/>
              <w:rPr>
                <w:rFonts w:cs="Times New Roman"/>
                <w:color w:val="auto"/>
                <w:szCs w:val="20"/>
              </w:rPr>
            </w:pPr>
            <w:r w:rsidRPr="00E812E9">
              <w:rPr>
                <w:color w:val="auto"/>
              </w:rPr>
              <w:t>In the 20 years that the TRIP</w:t>
            </w:r>
            <w:r w:rsidR="00D459B5">
              <w:rPr>
                <w:color w:val="auto"/>
              </w:rPr>
              <w:t>S agreement has been in effect,</w:t>
            </w:r>
            <w:r w:rsidRPr="00E812E9">
              <w:rPr>
                <w:color w:val="auto"/>
              </w:rPr>
              <w:t xml:space="preserve"> many developing countries have not </w:t>
            </w:r>
            <w:r w:rsidR="00D459B5">
              <w:rPr>
                <w:color w:val="auto"/>
              </w:rPr>
              <w:t>used</w:t>
            </w:r>
            <w:r w:rsidRPr="00E812E9">
              <w:rPr>
                <w:color w:val="auto"/>
              </w:rPr>
              <w:t xml:space="preserve"> significant technology transfer from developed countries or multinational corporations to </w:t>
            </w:r>
            <w:r w:rsidR="00D459B5">
              <w:rPr>
                <w:color w:val="auto"/>
              </w:rPr>
              <w:t>produce</w:t>
            </w:r>
            <w:r w:rsidRPr="00E812E9">
              <w:rPr>
                <w:color w:val="auto"/>
              </w:rPr>
              <w:t xml:space="preserve"> sufficient science, technology and local innovation to transform their production systems.</w:t>
            </w:r>
          </w:p>
          <w:p w:rsidR="008321CA" w:rsidRPr="00E812E9" w:rsidRDefault="008321CA" w:rsidP="00BF11B0">
            <w:pPr>
              <w:spacing w:before="2" w:after="2"/>
              <w:jc w:val="both"/>
              <w:rPr>
                <w:rFonts w:cs="Times New Roman"/>
                <w:lang w:val="en-US"/>
              </w:rPr>
            </w:pPr>
          </w:p>
          <w:p w:rsidR="008321CA" w:rsidRPr="00E812E9" w:rsidRDefault="008321CA" w:rsidP="008321CA">
            <w:pPr>
              <w:pStyle w:val="ListParagraph"/>
              <w:keepNext/>
              <w:keepLines/>
              <w:numPr>
                <w:ilvl w:val="0"/>
                <w:numId w:val="7"/>
              </w:numPr>
              <w:spacing w:before="2" w:after="2"/>
              <w:ind w:left="360"/>
              <w:jc w:val="both"/>
              <w:rPr>
                <w:rFonts w:cs="Times New Roman"/>
                <w:color w:val="auto"/>
                <w:szCs w:val="20"/>
              </w:rPr>
            </w:pPr>
            <w:r w:rsidRPr="00E812E9">
              <w:rPr>
                <w:rFonts w:cs="Times New Roman"/>
                <w:color w:val="auto"/>
                <w:szCs w:val="20"/>
              </w:rPr>
              <w:t xml:space="preserve">As a result of the lack of awareness of the benefits of the international patent system, some developing countries </w:t>
            </w:r>
            <w:r w:rsidR="005E7095" w:rsidRPr="00E812E9">
              <w:rPr>
                <w:rFonts w:cs="Times New Roman"/>
                <w:color w:val="auto"/>
                <w:szCs w:val="20"/>
              </w:rPr>
              <w:t>believe</w:t>
            </w:r>
            <w:r w:rsidRPr="00E812E9">
              <w:rPr>
                <w:rFonts w:cs="Times New Roman"/>
                <w:color w:val="auto"/>
                <w:szCs w:val="20"/>
              </w:rPr>
              <w:t xml:space="preserve"> that the right to own a patent derives from the </w:t>
            </w:r>
            <w:r w:rsidR="005E7095" w:rsidRPr="00E812E9">
              <w:rPr>
                <w:rFonts w:cs="Times New Roman"/>
                <w:color w:val="auto"/>
                <w:szCs w:val="20"/>
              </w:rPr>
              <w:t>inventor’s</w:t>
            </w:r>
            <w:r w:rsidRPr="00E812E9">
              <w:rPr>
                <w:rFonts w:cs="Times New Roman"/>
                <w:color w:val="auto"/>
                <w:szCs w:val="20"/>
              </w:rPr>
              <w:t xml:space="preserve"> investment of time and resources to </w:t>
            </w:r>
            <w:r w:rsidR="00D459B5">
              <w:rPr>
                <w:rFonts w:cs="Times New Roman"/>
                <w:color w:val="auto"/>
                <w:szCs w:val="20"/>
              </w:rPr>
              <w:t>carry out</w:t>
            </w:r>
            <w:r w:rsidRPr="00E812E9">
              <w:rPr>
                <w:rFonts w:cs="Times New Roman"/>
                <w:color w:val="auto"/>
                <w:szCs w:val="20"/>
              </w:rPr>
              <w:t xml:space="preserve"> an invention</w:t>
            </w:r>
            <w:r w:rsidR="003B1678" w:rsidRPr="00E812E9">
              <w:rPr>
                <w:rFonts w:cs="Times New Roman"/>
                <w:color w:val="auto"/>
                <w:szCs w:val="20"/>
              </w:rPr>
              <w:t xml:space="preserve">.  </w:t>
            </w:r>
            <w:r w:rsidRPr="00E812E9">
              <w:rPr>
                <w:rFonts w:cs="Times New Roman"/>
                <w:color w:val="auto"/>
                <w:szCs w:val="20"/>
              </w:rPr>
              <w:t>This purely economic perception of patent</w:t>
            </w:r>
            <w:r w:rsidR="006721B8">
              <w:rPr>
                <w:rFonts w:cs="Times New Roman"/>
                <w:color w:val="auto"/>
                <w:szCs w:val="20"/>
              </w:rPr>
              <w:t>s</w:t>
            </w:r>
            <w:r w:rsidRPr="00E812E9">
              <w:rPr>
                <w:rFonts w:cs="Times New Roman"/>
                <w:color w:val="auto"/>
                <w:szCs w:val="20"/>
              </w:rPr>
              <w:t xml:space="preserve"> las led to </w:t>
            </w:r>
            <w:r w:rsidR="006721B8">
              <w:rPr>
                <w:rFonts w:cs="Times New Roman"/>
                <w:color w:val="auto"/>
                <w:szCs w:val="20"/>
              </w:rPr>
              <w:t>the perception that the</w:t>
            </w:r>
            <w:r w:rsidRPr="00E812E9">
              <w:rPr>
                <w:rFonts w:cs="Times New Roman"/>
                <w:color w:val="auto"/>
                <w:szCs w:val="20"/>
              </w:rPr>
              <w:t xml:space="preserve"> </w:t>
            </w:r>
            <w:r w:rsidR="0040116B" w:rsidRPr="00E812E9">
              <w:rPr>
                <w:rFonts w:cs="Times New Roman"/>
                <w:color w:val="auto"/>
                <w:szCs w:val="20"/>
              </w:rPr>
              <w:t>monopoly over patents prevents</w:t>
            </w:r>
            <w:r w:rsidRPr="00E812E9">
              <w:rPr>
                <w:rFonts w:cs="Times New Roman"/>
                <w:color w:val="auto"/>
                <w:szCs w:val="20"/>
              </w:rPr>
              <w:t xml:space="preserve"> </w:t>
            </w:r>
            <w:r w:rsidR="006721B8">
              <w:rPr>
                <w:rFonts w:cs="Times New Roman"/>
                <w:color w:val="auto"/>
                <w:szCs w:val="20"/>
              </w:rPr>
              <w:t xml:space="preserve">other </w:t>
            </w:r>
            <w:r w:rsidRPr="00E812E9">
              <w:rPr>
                <w:rFonts w:cs="Times New Roman"/>
                <w:color w:val="auto"/>
                <w:szCs w:val="20"/>
              </w:rPr>
              <w:t>people from using the information contained in the patent</w:t>
            </w:r>
            <w:r w:rsidR="003B1678" w:rsidRPr="00E812E9">
              <w:rPr>
                <w:rFonts w:cs="Times New Roman"/>
                <w:color w:val="auto"/>
                <w:szCs w:val="20"/>
              </w:rPr>
              <w:t xml:space="preserve">.  </w:t>
            </w:r>
            <w:r w:rsidRPr="00E812E9">
              <w:rPr>
                <w:rFonts w:cs="Times New Roman"/>
                <w:color w:val="auto"/>
                <w:szCs w:val="20"/>
              </w:rPr>
              <w:t>As a result, some developing countries have considered patent</w:t>
            </w:r>
            <w:r w:rsidR="006721B8">
              <w:rPr>
                <w:rFonts w:cs="Times New Roman"/>
                <w:color w:val="auto"/>
                <w:szCs w:val="20"/>
              </w:rPr>
              <w:t>s</w:t>
            </w:r>
            <w:r w:rsidRPr="00E812E9">
              <w:rPr>
                <w:rFonts w:cs="Times New Roman"/>
                <w:color w:val="auto"/>
                <w:szCs w:val="20"/>
              </w:rPr>
              <w:t xml:space="preserve"> as mechanism</w:t>
            </w:r>
            <w:r w:rsidR="006721B8">
              <w:rPr>
                <w:rFonts w:cs="Times New Roman"/>
                <w:color w:val="auto"/>
                <w:szCs w:val="20"/>
              </w:rPr>
              <w:t>s</w:t>
            </w:r>
            <w:r w:rsidRPr="00E812E9">
              <w:rPr>
                <w:rFonts w:cs="Times New Roman"/>
                <w:color w:val="auto"/>
                <w:szCs w:val="20"/>
              </w:rPr>
              <w:t xml:space="preserve"> for </w:t>
            </w:r>
            <w:r w:rsidR="00186B26" w:rsidRPr="00E812E9">
              <w:rPr>
                <w:rFonts w:cs="Times New Roman"/>
                <w:color w:val="auto"/>
                <w:szCs w:val="20"/>
              </w:rPr>
              <w:t>“</w:t>
            </w:r>
            <w:r w:rsidRPr="00E812E9">
              <w:rPr>
                <w:rFonts w:cs="Times New Roman"/>
                <w:color w:val="auto"/>
                <w:szCs w:val="20"/>
              </w:rPr>
              <w:t>privatizing knowledge</w:t>
            </w:r>
            <w:r w:rsidR="00186B26" w:rsidRPr="00E812E9">
              <w:rPr>
                <w:rFonts w:cs="Times New Roman"/>
                <w:color w:val="auto"/>
                <w:szCs w:val="20"/>
              </w:rPr>
              <w:t>”</w:t>
            </w:r>
            <w:r w:rsidRPr="00E812E9">
              <w:rPr>
                <w:rFonts w:cs="Times New Roman"/>
                <w:color w:val="auto"/>
                <w:szCs w:val="20"/>
              </w:rPr>
              <w:t>.</w:t>
            </w:r>
          </w:p>
          <w:p w:rsidR="008321CA" w:rsidRPr="00E812E9" w:rsidRDefault="008321CA" w:rsidP="00BF11B0">
            <w:pPr>
              <w:spacing w:before="2" w:after="2"/>
              <w:jc w:val="both"/>
              <w:rPr>
                <w:rFonts w:cs="Times New Roman"/>
                <w:lang w:val="en-US"/>
              </w:rPr>
            </w:pPr>
          </w:p>
          <w:p w:rsidR="008321CA" w:rsidRPr="00E812E9" w:rsidRDefault="008321CA" w:rsidP="008321CA">
            <w:pPr>
              <w:pStyle w:val="ListParagraph"/>
              <w:numPr>
                <w:ilvl w:val="0"/>
                <w:numId w:val="7"/>
              </w:numPr>
              <w:spacing w:before="2" w:after="2"/>
              <w:ind w:left="360"/>
              <w:jc w:val="both"/>
              <w:rPr>
                <w:rFonts w:cs="Times New Roman"/>
                <w:color w:val="auto"/>
                <w:szCs w:val="20"/>
              </w:rPr>
            </w:pPr>
            <w:r w:rsidRPr="00E812E9">
              <w:rPr>
                <w:rFonts w:cs="Times New Roman"/>
                <w:color w:val="auto"/>
                <w:szCs w:val="20"/>
              </w:rPr>
              <w:t>Th</w:t>
            </w:r>
            <w:r w:rsidR="006721B8">
              <w:rPr>
                <w:rFonts w:cs="Times New Roman"/>
                <w:color w:val="auto"/>
                <w:szCs w:val="20"/>
              </w:rPr>
              <w:t>is</w:t>
            </w:r>
            <w:r w:rsidRPr="00E812E9">
              <w:rPr>
                <w:rFonts w:cs="Times New Roman"/>
                <w:color w:val="auto"/>
                <w:szCs w:val="20"/>
              </w:rPr>
              <w:t xml:space="preserve"> </w:t>
            </w:r>
            <w:r w:rsidR="00186B26" w:rsidRPr="00E812E9">
              <w:rPr>
                <w:rFonts w:cs="Times New Roman"/>
                <w:color w:val="auto"/>
                <w:szCs w:val="20"/>
              </w:rPr>
              <w:t>“</w:t>
            </w:r>
            <w:r w:rsidR="005E7095" w:rsidRPr="00E812E9">
              <w:rPr>
                <w:rFonts w:cs="Times New Roman"/>
                <w:color w:val="auto"/>
                <w:szCs w:val="20"/>
              </w:rPr>
              <w:t>privatization</w:t>
            </w:r>
            <w:r w:rsidRPr="00E812E9">
              <w:rPr>
                <w:rFonts w:cs="Times New Roman"/>
                <w:color w:val="auto"/>
                <w:szCs w:val="20"/>
              </w:rPr>
              <w:t xml:space="preserve"> of knowledge</w:t>
            </w:r>
            <w:r w:rsidR="00186B26" w:rsidRPr="00E812E9">
              <w:rPr>
                <w:rFonts w:cs="Times New Roman"/>
                <w:color w:val="auto"/>
                <w:szCs w:val="20"/>
              </w:rPr>
              <w:t>”</w:t>
            </w:r>
            <w:r w:rsidRPr="00E812E9">
              <w:rPr>
                <w:rFonts w:cs="Times New Roman"/>
                <w:color w:val="auto"/>
                <w:szCs w:val="20"/>
              </w:rPr>
              <w:t xml:space="preserve"> is </w:t>
            </w:r>
            <w:r w:rsidR="008A0B6A">
              <w:rPr>
                <w:rFonts w:cs="Times New Roman"/>
                <w:color w:val="auto"/>
                <w:szCs w:val="20"/>
              </w:rPr>
              <w:t>discerned</w:t>
            </w:r>
            <w:r w:rsidRPr="00E812E9">
              <w:rPr>
                <w:rFonts w:cs="Times New Roman"/>
                <w:color w:val="auto"/>
                <w:szCs w:val="20"/>
              </w:rPr>
              <w:t xml:space="preserve"> in the number of foreign patent applications and budding local innovation</w:t>
            </w:r>
            <w:r w:rsidR="003B1678" w:rsidRPr="00E812E9">
              <w:rPr>
                <w:rFonts w:cs="Times New Roman"/>
                <w:color w:val="auto"/>
                <w:szCs w:val="20"/>
              </w:rPr>
              <w:t xml:space="preserve">.  </w:t>
            </w:r>
            <w:r w:rsidRPr="00E812E9">
              <w:rPr>
                <w:rFonts w:cs="Times New Roman"/>
                <w:color w:val="auto"/>
                <w:szCs w:val="20"/>
              </w:rPr>
              <w:t>For example, less than three per cent of all patent applications in Ecuador arise from a national research process</w:t>
            </w:r>
            <w:r w:rsidR="003B1678" w:rsidRPr="00E812E9">
              <w:rPr>
                <w:rFonts w:cs="Times New Roman"/>
                <w:color w:val="auto"/>
                <w:szCs w:val="20"/>
              </w:rPr>
              <w:t>.</w:t>
            </w:r>
          </w:p>
          <w:p w:rsidR="008321CA" w:rsidRPr="00E812E9" w:rsidRDefault="008321CA" w:rsidP="00BF11B0">
            <w:pPr>
              <w:spacing w:before="2" w:after="2"/>
              <w:jc w:val="both"/>
              <w:rPr>
                <w:rFonts w:cs="Times New Roman"/>
                <w:lang w:val="en-US"/>
              </w:rPr>
            </w:pPr>
          </w:p>
          <w:p w:rsidR="008321CA" w:rsidRPr="00E812E9" w:rsidRDefault="008321CA" w:rsidP="008321CA">
            <w:pPr>
              <w:pStyle w:val="ListParagraph"/>
              <w:numPr>
                <w:ilvl w:val="0"/>
                <w:numId w:val="7"/>
              </w:numPr>
              <w:spacing w:before="2" w:after="2"/>
              <w:ind w:left="360"/>
              <w:jc w:val="both"/>
              <w:rPr>
                <w:rFonts w:cs="Times New Roman"/>
                <w:color w:val="auto"/>
                <w:szCs w:val="20"/>
              </w:rPr>
            </w:pPr>
            <w:r w:rsidRPr="00E812E9">
              <w:rPr>
                <w:rFonts w:cs="Times New Roman"/>
                <w:color w:val="auto"/>
                <w:szCs w:val="20"/>
              </w:rPr>
              <w:t>It is essential for developing countries to change their production structure</w:t>
            </w:r>
            <w:r w:rsidR="008A0B6A">
              <w:rPr>
                <w:rFonts w:cs="Times New Roman"/>
                <w:color w:val="auto"/>
                <w:szCs w:val="20"/>
              </w:rPr>
              <w:t>s to end their dependence</w:t>
            </w:r>
            <w:r w:rsidRPr="00E812E9">
              <w:rPr>
                <w:rFonts w:cs="Times New Roman"/>
                <w:color w:val="auto"/>
                <w:szCs w:val="20"/>
              </w:rPr>
              <w:t xml:space="preserve"> on the export of raw materials and become exporters of knowledge, services and finished products with high added value</w:t>
            </w:r>
            <w:r w:rsidR="003B1678" w:rsidRPr="00E812E9">
              <w:rPr>
                <w:rFonts w:cs="Times New Roman"/>
                <w:color w:val="auto"/>
                <w:szCs w:val="20"/>
              </w:rPr>
              <w:t>.</w:t>
            </w:r>
          </w:p>
          <w:p w:rsidR="008321CA" w:rsidRPr="00E812E9" w:rsidRDefault="008321CA" w:rsidP="00BF11B0">
            <w:pPr>
              <w:spacing w:before="2" w:after="2"/>
              <w:jc w:val="both"/>
              <w:rPr>
                <w:rFonts w:cs="Times New Roman"/>
                <w:lang w:val="en-US"/>
              </w:rPr>
            </w:pPr>
          </w:p>
          <w:p w:rsidR="008321CA" w:rsidRPr="00144F97" w:rsidRDefault="008A0B6A" w:rsidP="00BF11B0">
            <w:pPr>
              <w:pStyle w:val="ListParagraph"/>
              <w:numPr>
                <w:ilvl w:val="0"/>
                <w:numId w:val="7"/>
              </w:numPr>
              <w:spacing w:before="2" w:after="2"/>
              <w:ind w:left="360"/>
              <w:jc w:val="both"/>
              <w:rPr>
                <w:color w:val="auto"/>
              </w:rPr>
            </w:pPr>
            <w:r>
              <w:rPr>
                <w:rFonts w:cs="Times New Roman"/>
                <w:color w:val="auto"/>
                <w:szCs w:val="20"/>
              </w:rPr>
              <w:t>Capacity-building and enhancement of</w:t>
            </w:r>
            <w:r w:rsidR="008321CA" w:rsidRPr="00E812E9">
              <w:rPr>
                <w:rFonts w:cs="Times New Roman"/>
                <w:color w:val="auto"/>
                <w:szCs w:val="20"/>
              </w:rPr>
              <w:t xml:space="preserve"> </w:t>
            </w:r>
            <w:r w:rsidR="00144F97" w:rsidRPr="00E812E9">
              <w:rPr>
                <w:rFonts w:cs="Times New Roman"/>
                <w:color w:val="auto"/>
                <w:szCs w:val="20"/>
              </w:rPr>
              <w:t xml:space="preserve">university </w:t>
            </w:r>
            <w:r w:rsidR="008321CA" w:rsidRPr="00E812E9">
              <w:rPr>
                <w:rFonts w:cs="Times New Roman"/>
                <w:color w:val="auto"/>
                <w:szCs w:val="20"/>
              </w:rPr>
              <w:t xml:space="preserve">talent </w:t>
            </w:r>
            <w:r w:rsidR="00E2434B" w:rsidRPr="00E812E9">
              <w:rPr>
                <w:rFonts w:cs="Times New Roman"/>
                <w:color w:val="auto"/>
                <w:szCs w:val="20"/>
              </w:rPr>
              <w:t xml:space="preserve">in developing countries </w:t>
            </w:r>
            <w:r w:rsidR="00144F97">
              <w:rPr>
                <w:rFonts w:cs="Times New Roman"/>
                <w:color w:val="auto"/>
                <w:szCs w:val="20"/>
              </w:rPr>
              <w:t>are</w:t>
            </w:r>
            <w:r w:rsidR="008321CA" w:rsidRPr="00E812E9">
              <w:rPr>
                <w:rFonts w:cs="Times New Roman"/>
                <w:color w:val="auto"/>
                <w:szCs w:val="20"/>
              </w:rPr>
              <w:t xml:space="preserve"> fundamental to the establishment of their own economic systems, based on solidary </w:t>
            </w:r>
            <w:r w:rsidR="00E2434B">
              <w:rPr>
                <w:rFonts w:cs="Times New Roman"/>
                <w:color w:val="auto"/>
                <w:szCs w:val="20"/>
              </w:rPr>
              <w:t xml:space="preserve">and </w:t>
            </w:r>
            <w:r w:rsidR="008321CA" w:rsidRPr="00E812E9">
              <w:rPr>
                <w:rFonts w:cs="Times New Roman"/>
                <w:color w:val="auto"/>
                <w:szCs w:val="20"/>
              </w:rPr>
              <w:t>social innovation</w:t>
            </w:r>
            <w:r w:rsidR="003B1678" w:rsidRPr="00E812E9">
              <w:rPr>
                <w:rFonts w:cs="Times New Roman"/>
                <w:color w:val="auto"/>
                <w:szCs w:val="20"/>
              </w:rPr>
              <w:t>.</w:t>
            </w:r>
          </w:p>
          <w:p w:rsidR="00DB0878" w:rsidRPr="00E812E9" w:rsidRDefault="00DB0878" w:rsidP="00BF11B0">
            <w:pPr>
              <w:spacing w:before="2" w:after="2"/>
              <w:jc w:val="both"/>
              <w:rPr>
                <w:lang w:val="en-US"/>
              </w:rPr>
            </w:pPr>
          </w:p>
          <w:p w:rsidR="008321CA" w:rsidRPr="0048086A" w:rsidRDefault="008321CA" w:rsidP="008321CA">
            <w:pPr>
              <w:pStyle w:val="ListParagraph"/>
              <w:numPr>
                <w:ilvl w:val="0"/>
                <w:numId w:val="7"/>
              </w:numPr>
              <w:spacing w:before="2" w:after="2"/>
              <w:ind w:left="360"/>
              <w:jc w:val="both"/>
              <w:rPr>
                <w:color w:val="auto"/>
              </w:rPr>
            </w:pPr>
            <w:r w:rsidRPr="00E812E9">
              <w:rPr>
                <w:color w:val="auto"/>
              </w:rPr>
              <w:t xml:space="preserve">Existing patent information </w:t>
            </w:r>
            <w:r w:rsidRPr="00E812E9">
              <w:rPr>
                <w:color w:val="auto"/>
                <w:szCs w:val="24"/>
              </w:rPr>
              <w:t xml:space="preserve">allows lecturers and students to keep abreast of the latest advances in science and technology, while avoiding the duplication of efforts </w:t>
            </w:r>
            <w:r w:rsidR="00E2434B">
              <w:rPr>
                <w:color w:val="auto"/>
                <w:szCs w:val="24"/>
              </w:rPr>
              <w:t xml:space="preserve">inherent </w:t>
            </w:r>
            <w:r w:rsidRPr="00E812E9">
              <w:rPr>
                <w:color w:val="auto"/>
                <w:szCs w:val="24"/>
              </w:rPr>
              <w:t xml:space="preserve">in conducting research on technical problems that </w:t>
            </w:r>
            <w:r w:rsidR="005E7095" w:rsidRPr="00E812E9">
              <w:rPr>
                <w:color w:val="auto"/>
                <w:szCs w:val="24"/>
              </w:rPr>
              <w:t>have</w:t>
            </w:r>
            <w:r w:rsidRPr="00E812E9">
              <w:rPr>
                <w:color w:val="auto"/>
                <w:szCs w:val="24"/>
              </w:rPr>
              <w:t xml:space="preserve"> already been solved in the </w:t>
            </w:r>
            <w:r w:rsidR="005E7095" w:rsidRPr="00E812E9">
              <w:rPr>
                <w:color w:val="auto"/>
                <w:szCs w:val="24"/>
              </w:rPr>
              <w:t>existing</w:t>
            </w:r>
            <w:r w:rsidRPr="00E812E9">
              <w:rPr>
                <w:color w:val="auto"/>
                <w:szCs w:val="24"/>
              </w:rPr>
              <w:t xml:space="preserve"> prior art</w:t>
            </w:r>
            <w:r w:rsidR="003B1678" w:rsidRPr="00E812E9">
              <w:rPr>
                <w:color w:val="auto"/>
                <w:szCs w:val="24"/>
              </w:rPr>
              <w:t xml:space="preserve">.  </w:t>
            </w:r>
            <w:r w:rsidR="00E2434B">
              <w:rPr>
                <w:color w:val="auto"/>
                <w:szCs w:val="24"/>
              </w:rPr>
              <w:t xml:space="preserve">It </w:t>
            </w:r>
            <w:r w:rsidR="00E3398B">
              <w:rPr>
                <w:color w:val="auto"/>
                <w:szCs w:val="24"/>
              </w:rPr>
              <w:t xml:space="preserve">is also a reliable guide </w:t>
            </w:r>
            <w:r w:rsidR="00E2434B">
              <w:rPr>
                <w:color w:val="auto"/>
                <w:szCs w:val="24"/>
              </w:rPr>
              <w:t xml:space="preserve">for </w:t>
            </w:r>
            <w:r w:rsidR="00144F97">
              <w:rPr>
                <w:color w:val="auto"/>
                <w:szCs w:val="24"/>
              </w:rPr>
              <w:t>producing fresh</w:t>
            </w:r>
            <w:r w:rsidRPr="00E812E9">
              <w:rPr>
                <w:color w:val="auto"/>
                <w:szCs w:val="24"/>
              </w:rPr>
              <w:t xml:space="preserve"> innovation</w:t>
            </w:r>
            <w:r w:rsidR="00144F97">
              <w:rPr>
                <w:color w:val="auto"/>
                <w:szCs w:val="24"/>
              </w:rPr>
              <w:t>s</w:t>
            </w:r>
            <w:r w:rsidRPr="00E812E9">
              <w:rPr>
                <w:color w:val="auto"/>
                <w:szCs w:val="24"/>
              </w:rPr>
              <w:t xml:space="preserve">, which should be strategically </w:t>
            </w:r>
            <w:r w:rsidR="00E3398B">
              <w:rPr>
                <w:color w:val="auto"/>
                <w:szCs w:val="24"/>
              </w:rPr>
              <w:t>geared towards</w:t>
            </w:r>
            <w:r w:rsidRPr="00E812E9">
              <w:rPr>
                <w:color w:val="auto"/>
                <w:szCs w:val="24"/>
              </w:rPr>
              <w:t xml:space="preserve"> the </w:t>
            </w:r>
            <w:r w:rsidR="00D876B7">
              <w:rPr>
                <w:color w:val="auto"/>
                <w:szCs w:val="24"/>
              </w:rPr>
              <w:t>production sector</w:t>
            </w:r>
            <w:r w:rsidRPr="00E812E9">
              <w:rPr>
                <w:color w:val="auto"/>
                <w:szCs w:val="24"/>
              </w:rPr>
              <w:t>, based on its needs.</w:t>
            </w:r>
          </w:p>
          <w:p w:rsidR="0048086A" w:rsidRPr="0048086A" w:rsidRDefault="0048086A" w:rsidP="0048086A">
            <w:pPr>
              <w:pStyle w:val="ListParagraph"/>
              <w:rPr>
                <w:color w:val="auto"/>
              </w:rPr>
            </w:pPr>
          </w:p>
          <w:p w:rsidR="0048086A" w:rsidRPr="00E812E9" w:rsidRDefault="0048086A" w:rsidP="0048086A">
            <w:pPr>
              <w:pStyle w:val="ListParagraph"/>
              <w:spacing w:before="2" w:after="2"/>
              <w:ind w:left="360"/>
              <w:jc w:val="both"/>
              <w:rPr>
                <w:color w:val="auto"/>
              </w:rPr>
            </w:pPr>
          </w:p>
          <w:p w:rsidR="008321CA" w:rsidRPr="00E812E9" w:rsidRDefault="008321CA" w:rsidP="00BF11B0">
            <w:pPr>
              <w:spacing w:before="2" w:after="2"/>
              <w:jc w:val="both"/>
              <w:rPr>
                <w:lang w:val="en-US"/>
              </w:rPr>
            </w:pPr>
          </w:p>
        </w:tc>
      </w:tr>
      <w:tr w:rsidR="00750DC5" w:rsidRPr="00E812E9" w:rsidTr="00BF11B0">
        <w:tc>
          <w:tcPr>
            <w:tcW w:w="8637" w:type="dxa"/>
            <w:gridSpan w:val="2"/>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E3398B" w:rsidP="00BF11B0">
            <w:pPr>
              <w:spacing w:before="2"/>
              <w:rPr>
                <w:lang w:val="en-US"/>
              </w:rPr>
            </w:pPr>
            <w:r>
              <w:rPr>
                <w:rFonts w:eastAsia="Cambria" w:cs="Times New Roman"/>
                <w:b/>
                <w:szCs w:val="22"/>
                <w:lang w:val="en-US"/>
              </w:rPr>
              <w:lastRenderedPageBreak/>
              <w:t xml:space="preserve">2.2. </w:t>
            </w:r>
            <w:r w:rsidR="008321CA" w:rsidRPr="00E812E9">
              <w:rPr>
                <w:rFonts w:eastAsia="Cambria" w:cs="Times New Roman"/>
                <w:b/>
                <w:szCs w:val="22"/>
                <w:lang w:val="en-US"/>
              </w:rPr>
              <w:t>Objectives</w:t>
            </w:r>
          </w:p>
        </w:tc>
      </w:tr>
      <w:tr w:rsidR="00750DC5" w:rsidRPr="008C0447" w:rsidTr="00BF11B0">
        <w:tc>
          <w:tcPr>
            <w:tcW w:w="8637" w:type="dxa"/>
            <w:gridSpan w:val="2"/>
            <w:tcBorders>
              <w:top w:val="single" w:sz="4" w:space="0" w:color="000001"/>
              <w:left w:val="single" w:sz="4" w:space="0" w:color="000001"/>
              <w:bottom w:val="single" w:sz="4" w:space="0" w:color="000001"/>
              <w:right w:val="single" w:sz="4" w:space="0" w:color="000001"/>
            </w:tcBorders>
            <w:shd w:val="clear" w:color="auto" w:fill="FFFFFF"/>
          </w:tcPr>
          <w:p w:rsidR="008321CA" w:rsidRDefault="008321CA" w:rsidP="00BF11B0">
            <w:pPr>
              <w:spacing w:before="2" w:after="2"/>
              <w:jc w:val="both"/>
              <w:rPr>
                <w:rFonts w:eastAsia="Cambria" w:cs="Times New Roman"/>
                <w:szCs w:val="22"/>
                <w:lang w:val="en-US"/>
              </w:rPr>
            </w:pPr>
          </w:p>
          <w:p w:rsidR="0048086A" w:rsidRPr="00E812E9" w:rsidRDefault="0048086A" w:rsidP="00BF11B0">
            <w:pPr>
              <w:spacing w:before="2" w:after="2"/>
              <w:jc w:val="both"/>
              <w:rPr>
                <w:rFonts w:eastAsia="Cambria" w:cs="Times New Roman"/>
                <w:szCs w:val="22"/>
                <w:lang w:val="en-US"/>
              </w:rPr>
            </w:pPr>
          </w:p>
          <w:p w:rsidR="008321CA" w:rsidRPr="00E812E9" w:rsidRDefault="008321CA" w:rsidP="00BF11B0">
            <w:pPr>
              <w:spacing w:before="2" w:after="2"/>
              <w:jc w:val="both"/>
              <w:rPr>
                <w:rFonts w:eastAsia="Cambria" w:cs="Times New Roman"/>
                <w:szCs w:val="22"/>
                <w:lang w:val="en-US"/>
              </w:rPr>
            </w:pPr>
            <w:r w:rsidRPr="00E812E9">
              <w:rPr>
                <w:rFonts w:eastAsia="Cambria" w:cs="Times New Roman"/>
                <w:szCs w:val="22"/>
                <w:lang w:val="en-US"/>
              </w:rPr>
              <w:t>The overall objective is to improve the higher education system and local research by absorbing the latest advances in science and technology contained in patent documents from all over the world</w:t>
            </w:r>
            <w:r w:rsidR="00E3398B">
              <w:rPr>
                <w:rFonts w:eastAsia="Cambria" w:cs="Times New Roman"/>
                <w:szCs w:val="22"/>
                <w:lang w:val="en-US"/>
              </w:rPr>
              <w:t>,</w:t>
            </w:r>
            <w:r w:rsidRPr="00E812E9">
              <w:rPr>
                <w:rFonts w:eastAsia="Cambria" w:cs="Times New Roman"/>
                <w:szCs w:val="22"/>
                <w:lang w:val="en-US"/>
              </w:rPr>
              <w:t xml:space="preserve"> with a view to transforming the national production sector and creat</w:t>
            </w:r>
            <w:r w:rsidR="00E3398B">
              <w:rPr>
                <w:rFonts w:eastAsia="Cambria" w:cs="Times New Roman"/>
                <w:szCs w:val="22"/>
                <w:lang w:val="en-US"/>
              </w:rPr>
              <w:t>ing</w:t>
            </w:r>
            <w:r w:rsidRPr="00E812E9">
              <w:rPr>
                <w:rFonts w:eastAsia="Cambria" w:cs="Times New Roman"/>
                <w:szCs w:val="22"/>
                <w:lang w:val="en-US"/>
              </w:rPr>
              <w:t xml:space="preserve"> a source of employment for more people.</w:t>
            </w:r>
          </w:p>
          <w:p w:rsidR="008321CA" w:rsidRPr="00E812E9" w:rsidRDefault="008321CA" w:rsidP="00BF11B0">
            <w:pPr>
              <w:ind w:right="65"/>
              <w:jc w:val="both"/>
              <w:rPr>
                <w:rFonts w:eastAsia="Cambria" w:cs="Times New Roman"/>
                <w:szCs w:val="22"/>
                <w:lang w:val="en-US"/>
              </w:rPr>
            </w:pPr>
          </w:p>
          <w:p w:rsidR="00E3398B" w:rsidRDefault="008525DB" w:rsidP="00BF11B0">
            <w:pPr>
              <w:ind w:right="65"/>
              <w:jc w:val="both"/>
              <w:rPr>
                <w:rFonts w:eastAsia="Arial"/>
                <w:lang w:val="en-US"/>
              </w:rPr>
            </w:pPr>
            <w:r>
              <w:rPr>
                <w:rFonts w:eastAsia="Arial"/>
                <w:lang w:val="en-US"/>
              </w:rPr>
              <w:t>Other objectives:</w:t>
            </w:r>
          </w:p>
          <w:p w:rsidR="00E3398B" w:rsidRDefault="00E3398B" w:rsidP="00BF11B0">
            <w:pPr>
              <w:ind w:right="65"/>
              <w:jc w:val="both"/>
              <w:rPr>
                <w:rFonts w:eastAsia="Arial"/>
                <w:lang w:val="en-US"/>
              </w:rPr>
            </w:pPr>
          </w:p>
          <w:p w:rsidR="008321CA" w:rsidRPr="00E812E9" w:rsidRDefault="008525DB" w:rsidP="00BF11B0">
            <w:pPr>
              <w:ind w:right="65"/>
              <w:jc w:val="both"/>
              <w:rPr>
                <w:lang w:val="en-US"/>
              </w:rPr>
            </w:pPr>
            <w:r>
              <w:rPr>
                <w:rFonts w:eastAsia="Arial"/>
                <w:lang w:val="en-US"/>
              </w:rPr>
              <w:t>create</w:t>
            </w:r>
            <w:r w:rsidR="008321CA" w:rsidRPr="00E812E9">
              <w:rPr>
                <w:rFonts w:eastAsia="Arial"/>
                <w:lang w:val="en-US"/>
              </w:rPr>
              <w:t xml:space="preserve"> access by developing countries to the latest developments in science and technology contained in patent </w:t>
            </w:r>
            <w:r>
              <w:rPr>
                <w:rFonts w:eastAsia="Arial"/>
                <w:lang w:val="en-US"/>
              </w:rPr>
              <w:t>documents of the last few years;</w:t>
            </w:r>
          </w:p>
          <w:p w:rsidR="008321CA" w:rsidRPr="00E812E9" w:rsidRDefault="008321CA" w:rsidP="00BF11B0">
            <w:pPr>
              <w:spacing w:before="18" w:line="240" w:lineRule="exact"/>
              <w:rPr>
                <w:lang w:val="en-US"/>
              </w:rPr>
            </w:pPr>
          </w:p>
          <w:p w:rsidR="008321CA" w:rsidRPr="00E812E9" w:rsidRDefault="008525DB" w:rsidP="00BF11B0">
            <w:pPr>
              <w:spacing w:line="235" w:lineRule="auto"/>
              <w:ind w:right="64"/>
              <w:jc w:val="both"/>
              <w:rPr>
                <w:lang w:val="en-US"/>
              </w:rPr>
            </w:pPr>
            <w:r>
              <w:rPr>
                <w:rFonts w:eastAsia="Arial"/>
                <w:lang w:val="en-US"/>
              </w:rPr>
              <w:t>e</w:t>
            </w:r>
            <w:r w:rsidR="008321CA" w:rsidRPr="00E812E9">
              <w:rPr>
                <w:rFonts w:eastAsia="Arial"/>
                <w:lang w:val="en-US"/>
              </w:rPr>
              <w:t xml:space="preserve">ncourage university lecturers to </w:t>
            </w:r>
            <w:r>
              <w:rPr>
                <w:rFonts w:eastAsia="Arial"/>
                <w:lang w:val="en-US"/>
              </w:rPr>
              <w:t>carry out</w:t>
            </w:r>
            <w:r w:rsidR="008321CA" w:rsidRPr="00E812E9">
              <w:rPr>
                <w:rFonts w:eastAsia="Arial"/>
                <w:lang w:val="en-US"/>
              </w:rPr>
              <w:t xml:space="preserve">, </w:t>
            </w:r>
            <w:r>
              <w:rPr>
                <w:rFonts w:eastAsia="Arial"/>
                <w:lang w:val="en-US"/>
              </w:rPr>
              <w:t>enable</w:t>
            </w:r>
            <w:r w:rsidR="008321CA" w:rsidRPr="00E812E9">
              <w:rPr>
                <w:rFonts w:eastAsia="Arial"/>
                <w:lang w:val="en-US"/>
              </w:rPr>
              <w:t xml:space="preserve"> or </w:t>
            </w:r>
            <w:r w:rsidR="00A00AF5">
              <w:rPr>
                <w:rFonts w:eastAsia="Arial"/>
                <w:lang w:val="en-US"/>
              </w:rPr>
              <w:t>replicate</w:t>
            </w:r>
            <w:r w:rsidR="008321CA" w:rsidRPr="00E812E9">
              <w:rPr>
                <w:rFonts w:eastAsia="Arial"/>
                <w:lang w:val="en-US"/>
              </w:rPr>
              <w:t xml:space="preserve"> these patents so as to improve the national </w:t>
            </w:r>
            <w:r>
              <w:rPr>
                <w:rFonts w:eastAsia="Arial"/>
                <w:lang w:val="en-US"/>
              </w:rPr>
              <w:t>university</w:t>
            </w:r>
            <w:r w:rsidR="008321CA" w:rsidRPr="00E812E9">
              <w:rPr>
                <w:rFonts w:eastAsia="Arial"/>
                <w:lang w:val="en-US"/>
              </w:rPr>
              <w:t xml:space="preserve"> and research system</w:t>
            </w:r>
            <w:r>
              <w:rPr>
                <w:rFonts w:eastAsia="Arial"/>
                <w:lang w:val="en-US"/>
              </w:rPr>
              <w:t>,</w:t>
            </w:r>
            <w:r w:rsidR="008321CA" w:rsidRPr="00E812E9">
              <w:rPr>
                <w:rFonts w:eastAsia="Arial"/>
                <w:lang w:val="en-US"/>
              </w:rPr>
              <w:t xml:space="preserve"> in connection with the production system</w:t>
            </w:r>
            <w:r>
              <w:rPr>
                <w:rFonts w:eastAsia="Arial"/>
                <w:lang w:val="en-US"/>
              </w:rPr>
              <w:t>,</w:t>
            </w:r>
            <w:r w:rsidR="008321CA" w:rsidRPr="00E812E9">
              <w:rPr>
                <w:rFonts w:eastAsia="Arial"/>
                <w:lang w:val="en-US"/>
              </w:rPr>
              <w:t xml:space="preserve"> to b</w:t>
            </w:r>
            <w:r>
              <w:rPr>
                <w:rFonts w:eastAsia="Arial"/>
                <w:lang w:val="en-US"/>
              </w:rPr>
              <w:t>ring about change in the latter;  and</w:t>
            </w:r>
          </w:p>
          <w:p w:rsidR="008321CA" w:rsidRPr="00E812E9" w:rsidRDefault="008321CA" w:rsidP="00BF11B0">
            <w:pPr>
              <w:spacing w:before="16" w:line="240" w:lineRule="exact"/>
              <w:rPr>
                <w:lang w:val="en-US"/>
              </w:rPr>
            </w:pPr>
          </w:p>
          <w:p w:rsidR="008321CA" w:rsidRPr="00E812E9" w:rsidRDefault="008525DB" w:rsidP="00BF11B0">
            <w:pPr>
              <w:ind w:right="67"/>
              <w:jc w:val="both"/>
              <w:rPr>
                <w:lang w:val="en-US"/>
              </w:rPr>
            </w:pPr>
            <w:r>
              <w:rPr>
                <w:rFonts w:eastAsia="Arial"/>
                <w:lang w:val="en-US"/>
              </w:rPr>
              <w:t>c</w:t>
            </w:r>
            <w:r w:rsidR="008321CA" w:rsidRPr="00E812E9">
              <w:rPr>
                <w:rFonts w:eastAsia="Arial"/>
                <w:lang w:val="en-US"/>
              </w:rPr>
              <w:t xml:space="preserve">onnect universities and the production sector with the international </w:t>
            </w:r>
            <w:r>
              <w:rPr>
                <w:rFonts w:eastAsia="Arial"/>
                <w:lang w:val="en-US"/>
              </w:rPr>
              <w:t>IP</w:t>
            </w:r>
            <w:r w:rsidR="008321CA" w:rsidRPr="00E812E9">
              <w:rPr>
                <w:rFonts w:eastAsia="Arial"/>
                <w:lang w:val="en-US"/>
              </w:rPr>
              <w:t xml:space="preserve"> system and its strategic use to foster endogenous development.</w:t>
            </w:r>
          </w:p>
          <w:p w:rsidR="008321CA" w:rsidRPr="00E812E9" w:rsidRDefault="008321CA" w:rsidP="00BF11B0">
            <w:pPr>
              <w:ind w:right="67"/>
              <w:jc w:val="both"/>
              <w:rPr>
                <w:lang w:val="en-US"/>
              </w:rPr>
            </w:pPr>
          </w:p>
        </w:tc>
      </w:tr>
      <w:tr w:rsidR="00750DC5" w:rsidRPr="008C0447" w:rsidTr="00BF11B0">
        <w:trPr>
          <w:trHeight w:val="4238"/>
        </w:trPr>
        <w:tc>
          <w:tcPr>
            <w:tcW w:w="8637" w:type="dxa"/>
            <w:gridSpan w:val="2"/>
            <w:tcBorders>
              <w:top w:val="single" w:sz="4" w:space="0" w:color="00000A"/>
              <w:left w:val="single" w:sz="4" w:space="0" w:color="000001"/>
              <w:bottom w:val="single" w:sz="4" w:space="0" w:color="00000A"/>
              <w:right w:val="single" w:sz="4" w:space="0" w:color="000001"/>
            </w:tcBorders>
            <w:shd w:val="clear" w:color="auto" w:fill="FFFFFF"/>
          </w:tcPr>
          <w:p w:rsidR="008321CA" w:rsidRPr="00E812E9" w:rsidRDefault="008321CA" w:rsidP="00BF11B0">
            <w:pPr>
              <w:spacing w:before="2" w:after="2"/>
              <w:rPr>
                <w:rFonts w:eastAsia="Cambria" w:cs="Times New Roman"/>
                <w:b/>
                <w:szCs w:val="22"/>
                <w:u w:val="single"/>
                <w:lang w:val="en-US"/>
              </w:rPr>
            </w:pPr>
          </w:p>
          <w:p w:rsidR="008321CA" w:rsidRPr="00E812E9" w:rsidRDefault="005E7095" w:rsidP="00BF11B0">
            <w:pPr>
              <w:spacing w:before="2" w:after="2"/>
              <w:rPr>
                <w:rFonts w:eastAsia="Cambria" w:cs="Times New Roman"/>
                <w:szCs w:val="22"/>
                <w:lang w:val="en-US"/>
              </w:rPr>
            </w:pPr>
            <w:r w:rsidRPr="00E812E9">
              <w:rPr>
                <w:rFonts w:eastAsia="Cambria" w:cs="Times New Roman"/>
                <w:b/>
                <w:szCs w:val="22"/>
                <w:u w:val="single"/>
                <w:lang w:val="en-US"/>
              </w:rPr>
              <w:t xml:space="preserve"> 2.3. </w:t>
            </w:r>
            <w:r w:rsidR="008525DB">
              <w:rPr>
                <w:rFonts w:eastAsia="Cambria" w:cs="Times New Roman"/>
                <w:b/>
                <w:szCs w:val="22"/>
                <w:u w:val="single"/>
                <w:lang w:val="en-US"/>
              </w:rPr>
              <w:t>Delivery Strategy</w:t>
            </w:r>
          </w:p>
          <w:p w:rsidR="008321CA" w:rsidRPr="00E812E9" w:rsidRDefault="008321CA" w:rsidP="00BF11B0">
            <w:pPr>
              <w:spacing w:before="2" w:after="2"/>
              <w:rPr>
                <w:rFonts w:eastAsia="Cambria" w:cs="Times New Roman"/>
                <w:szCs w:val="22"/>
                <w:lang w:val="en-US"/>
              </w:rPr>
            </w:pPr>
          </w:p>
          <w:p w:rsidR="008321CA" w:rsidRPr="00E812E9" w:rsidRDefault="008321CA" w:rsidP="008321CA">
            <w:pPr>
              <w:pStyle w:val="ListParagraph"/>
              <w:numPr>
                <w:ilvl w:val="0"/>
                <w:numId w:val="8"/>
              </w:numPr>
              <w:spacing w:before="2" w:after="2"/>
              <w:ind w:left="360"/>
              <w:jc w:val="both"/>
              <w:rPr>
                <w:color w:val="auto"/>
              </w:rPr>
            </w:pPr>
            <w:r w:rsidRPr="00E812E9">
              <w:rPr>
                <w:color w:val="auto"/>
              </w:rPr>
              <w:t xml:space="preserve">The </w:t>
            </w:r>
            <w:r w:rsidR="005D1B63">
              <w:rPr>
                <w:color w:val="auto"/>
              </w:rPr>
              <w:t>university</w:t>
            </w:r>
            <w:r w:rsidRPr="00E812E9">
              <w:rPr>
                <w:color w:val="auto"/>
              </w:rPr>
              <w:t xml:space="preserve"> system of the developing country will implement a pilot project to accelerate research and development in various universities.</w:t>
            </w:r>
          </w:p>
          <w:p w:rsidR="008321CA" w:rsidRPr="00AB5F4F" w:rsidRDefault="008321CA" w:rsidP="005D1B63">
            <w:pPr>
              <w:spacing w:before="2" w:after="2"/>
              <w:jc w:val="both"/>
              <w:rPr>
                <w:lang w:val="en-US"/>
              </w:rPr>
            </w:pPr>
          </w:p>
          <w:p w:rsidR="008321CA" w:rsidRPr="00E812E9" w:rsidRDefault="008321CA" w:rsidP="008321CA">
            <w:pPr>
              <w:pStyle w:val="ListParagraph"/>
              <w:numPr>
                <w:ilvl w:val="0"/>
                <w:numId w:val="8"/>
              </w:numPr>
              <w:spacing w:before="2" w:after="2"/>
              <w:ind w:left="360"/>
              <w:jc w:val="both"/>
              <w:rPr>
                <w:color w:val="auto"/>
              </w:rPr>
            </w:pPr>
            <w:r w:rsidRPr="00E812E9">
              <w:rPr>
                <w:color w:val="auto"/>
              </w:rPr>
              <w:t xml:space="preserve">The project </w:t>
            </w:r>
            <w:r w:rsidR="005D1B63">
              <w:rPr>
                <w:color w:val="auto"/>
              </w:rPr>
              <w:t xml:space="preserve">will </w:t>
            </w:r>
            <w:r w:rsidRPr="00E812E9">
              <w:rPr>
                <w:color w:val="auto"/>
              </w:rPr>
              <w:t>consists in the implementation of a requirement so that students nearing the end of their course and about to receive their qualifications can:</w:t>
            </w:r>
          </w:p>
          <w:p w:rsidR="008321CA" w:rsidRPr="00E812E9" w:rsidRDefault="008321CA" w:rsidP="00BF11B0">
            <w:pPr>
              <w:spacing w:before="2" w:after="2"/>
              <w:jc w:val="both"/>
              <w:rPr>
                <w:lang w:val="en-US"/>
              </w:rPr>
            </w:pPr>
          </w:p>
          <w:p w:rsidR="008321CA" w:rsidRPr="00E812E9" w:rsidRDefault="008321CA" w:rsidP="008321CA">
            <w:pPr>
              <w:pStyle w:val="ListParagraph"/>
              <w:numPr>
                <w:ilvl w:val="0"/>
                <w:numId w:val="9"/>
              </w:numPr>
              <w:spacing w:before="2" w:after="2"/>
              <w:jc w:val="both"/>
              <w:rPr>
                <w:color w:val="auto"/>
              </w:rPr>
            </w:pPr>
            <w:r w:rsidRPr="00E812E9">
              <w:rPr>
                <w:color w:val="auto"/>
              </w:rPr>
              <w:t xml:space="preserve">either </w:t>
            </w:r>
            <w:r w:rsidR="00127A81">
              <w:rPr>
                <w:color w:val="auto"/>
              </w:rPr>
              <w:t>carry out</w:t>
            </w:r>
            <w:r w:rsidRPr="00E812E9">
              <w:rPr>
                <w:color w:val="auto"/>
              </w:rPr>
              <w:t xml:space="preserve">, </w:t>
            </w:r>
            <w:r w:rsidR="00127A81">
              <w:rPr>
                <w:color w:val="auto"/>
              </w:rPr>
              <w:t>enable</w:t>
            </w:r>
            <w:r w:rsidRPr="00E812E9">
              <w:rPr>
                <w:color w:val="auto"/>
              </w:rPr>
              <w:t xml:space="preserve"> or </w:t>
            </w:r>
            <w:r w:rsidR="00A00AF5">
              <w:rPr>
                <w:color w:val="auto"/>
              </w:rPr>
              <w:t>replicate</w:t>
            </w:r>
            <w:r w:rsidRPr="00E812E9">
              <w:rPr>
                <w:color w:val="auto"/>
              </w:rPr>
              <w:t xml:space="preserve"> patents </w:t>
            </w:r>
            <w:r w:rsidR="00127A81">
              <w:rPr>
                <w:color w:val="auto"/>
              </w:rPr>
              <w:t>granted abroad</w:t>
            </w:r>
            <w:r w:rsidR="00127A81" w:rsidRPr="00E812E9">
              <w:rPr>
                <w:color w:val="auto"/>
              </w:rPr>
              <w:t xml:space="preserve"> </w:t>
            </w:r>
            <w:r w:rsidRPr="00E812E9">
              <w:rPr>
                <w:color w:val="auto"/>
              </w:rPr>
              <w:t xml:space="preserve">in the past five years which have </w:t>
            </w:r>
            <w:r w:rsidRPr="00E812E9">
              <w:rPr>
                <w:b/>
                <w:color w:val="auto"/>
                <w:u w:val="single"/>
              </w:rPr>
              <w:t>not</w:t>
            </w:r>
            <w:r w:rsidRPr="00E812E9">
              <w:rPr>
                <w:b/>
                <w:color w:val="auto"/>
              </w:rPr>
              <w:t xml:space="preserve"> been</w:t>
            </w:r>
            <w:r w:rsidRPr="00E812E9">
              <w:rPr>
                <w:color w:val="auto"/>
              </w:rPr>
              <w:t xml:space="preserve"> </w:t>
            </w:r>
            <w:r w:rsidRPr="00E812E9">
              <w:rPr>
                <w:b/>
                <w:color w:val="auto"/>
                <w:u w:val="single"/>
              </w:rPr>
              <w:t>granted locally</w:t>
            </w:r>
            <w:r w:rsidRPr="00E812E9">
              <w:rPr>
                <w:color w:val="auto"/>
              </w:rPr>
              <w:t>;  or</w:t>
            </w:r>
          </w:p>
          <w:p w:rsidR="008321CA" w:rsidRPr="00E812E9" w:rsidRDefault="008321CA" w:rsidP="008321CA">
            <w:pPr>
              <w:pStyle w:val="ListParagraph"/>
              <w:numPr>
                <w:ilvl w:val="0"/>
                <w:numId w:val="9"/>
              </w:numPr>
              <w:spacing w:before="2" w:after="2"/>
              <w:jc w:val="both"/>
              <w:rPr>
                <w:rFonts w:eastAsia="Times New Roman" w:cs="Times New Roman"/>
                <w:color w:val="auto"/>
                <w:szCs w:val="20"/>
              </w:rPr>
            </w:pPr>
            <w:r w:rsidRPr="00E812E9">
              <w:rPr>
                <w:color w:val="auto"/>
              </w:rPr>
              <w:t>propose a</w:t>
            </w:r>
            <w:r w:rsidR="00127A81">
              <w:rPr>
                <w:color w:val="auto"/>
              </w:rPr>
              <w:t>n alternative</w:t>
            </w:r>
            <w:r w:rsidRPr="00E812E9">
              <w:rPr>
                <w:color w:val="auto"/>
              </w:rPr>
              <w:t xml:space="preserve"> use o</w:t>
            </w:r>
            <w:r w:rsidR="00127A81">
              <w:rPr>
                <w:color w:val="auto"/>
              </w:rPr>
              <w:t>r</w:t>
            </w:r>
            <w:r w:rsidRPr="00E812E9">
              <w:rPr>
                <w:color w:val="auto"/>
              </w:rPr>
              <w:t xml:space="preserve"> utility model for </w:t>
            </w:r>
            <w:r w:rsidRPr="00E812E9">
              <w:rPr>
                <w:b/>
                <w:color w:val="auto"/>
                <w:u w:val="single"/>
              </w:rPr>
              <w:t>locally granted</w:t>
            </w:r>
            <w:r w:rsidR="00127A81" w:rsidRPr="00E812E9">
              <w:rPr>
                <w:color w:val="auto"/>
              </w:rPr>
              <w:t xml:space="preserve"> patents</w:t>
            </w:r>
            <w:r w:rsidR="00127A81">
              <w:rPr>
                <w:color w:val="auto"/>
              </w:rPr>
              <w:t xml:space="preserve"> – in the</w:t>
            </w:r>
            <w:r w:rsidRPr="00E812E9">
              <w:rPr>
                <w:color w:val="auto"/>
              </w:rPr>
              <w:t xml:space="preserve"> future professional</w:t>
            </w:r>
            <w:r w:rsidR="00127A81">
              <w:rPr>
                <w:color w:val="auto"/>
              </w:rPr>
              <w:t>’</w:t>
            </w:r>
            <w:r w:rsidRPr="00E812E9">
              <w:rPr>
                <w:color w:val="auto"/>
              </w:rPr>
              <w:t>s area of specialization.</w:t>
            </w:r>
          </w:p>
          <w:p w:rsidR="008321CA" w:rsidRPr="00E812E9" w:rsidRDefault="00127A81" w:rsidP="008321CA">
            <w:pPr>
              <w:pStyle w:val="ListParagraph"/>
              <w:keepNext/>
              <w:keepLines/>
              <w:numPr>
                <w:ilvl w:val="0"/>
                <w:numId w:val="17"/>
              </w:numPr>
              <w:spacing w:before="2" w:after="2"/>
              <w:jc w:val="both"/>
              <w:rPr>
                <w:color w:val="auto"/>
              </w:rPr>
            </w:pPr>
            <w:r>
              <w:rPr>
                <w:rFonts w:eastAsia="Times New Roman" w:cs="Times New Roman"/>
                <w:color w:val="auto"/>
                <w:szCs w:val="20"/>
              </w:rPr>
              <w:t>Moreover, student</w:t>
            </w:r>
            <w:r w:rsidR="008321CA" w:rsidRPr="00E812E9">
              <w:rPr>
                <w:rFonts w:eastAsia="Times New Roman" w:cs="Times New Roman"/>
                <w:color w:val="auto"/>
                <w:szCs w:val="20"/>
              </w:rPr>
              <w:t>s</w:t>
            </w:r>
            <w:r>
              <w:rPr>
                <w:rFonts w:eastAsia="Times New Roman" w:cs="Times New Roman"/>
                <w:color w:val="auto"/>
                <w:szCs w:val="20"/>
              </w:rPr>
              <w:t>’</w:t>
            </w:r>
            <w:r w:rsidR="008321CA" w:rsidRPr="00E812E9">
              <w:rPr>
                <w:rFonts w:eastAsia="Times New Roman" w:cs="Times New Roman"/>
                <w:color w:val="auto"/>
                <w:szCs w:val="20"/>
              </w:rPr>
              <w:t xml:space="preserve"> patent </w:t>
            </w:r>
            <w:r>
              <w:rPr>
                <w:rFonts w:eastAsia="Times New Roman" w:cs="Times New Roman"/>
                <w:color w:val="auto"/>
                <w:szCs w:val="20"/>
              </w:rPr>
              <w:t>enablement</w:t>
            </w:r>
            <w:r w:rsidR="008321CA" w:rsidRPr="00E812E9">
              <w:rPr>
                <w:rFonts w:eastAsia="Times New Roman" w:cs="Times New Roman"/>
                <w:color w:val="auto"/>
                <w:szCs w:val="20"/>
              </w:rPr>
              <w:t xml:space="preserve"> should be tied to technical and market needs </w:t>
            </w:r>
            <w:r>
              <w:rPr>
                <w:rFonts w:eastAsia="Times New Roman" w:cs="Times New Roman"/>
                <w:color w:val="auto"/>
                <w:szCs w:val="20"/>
              </w:rPr>
              <w:t>in</w:t>
            </w:r>
            <w:r w:rsidR="008321CA" w:rsidRPr="00E812E9">
              <w:rPr>
                <w:rFonts w:eastAsia="Times New Roman" w:cs="Times New Roman"/>
                <w:color w:val="auto"/>
                <w:szCs w:val="20"/>
              </w:rPr>
              <w:t xml:space="preserve"> the local production sector.</w:t>
            </w:r>
          </w:p>
          <w:p w:rsidR="008321CA" w:rsidRPr="00E812E9" w:rsidRDefault="008321CA" w:rsidP="00BF11B0">
            <w:pPr>
              <w:contextualSpacing/>
              <w:jc w:val="both"/>
              <w:rPr>
                <w:lang w:val="en-US"/>
              </w:rPr>
            </w:pPr>
          </w:p>
          <w:p w:rsidR="008321CA" w:rsidRPr="00E812E9" w:rsidRDefault="0074196A" w:rsidP="00BF11B0">
            <w:pPr>
              <w:spacing w:before="2" w:after="2"/>
              <w:rPr>
                <w:rFonts w:eastAsia="Cambria" w:cs="Times New Roman"/>
                <w:szCs w:val="22"/>
                <w:lang w:val="en-US"/>
              </w:rPr>
            </w:pPr>
            <w:r>
              <w:rPr>
                <w:rFonts w:eastAsia="Cambria" w:cs="Times New Roman"/>
                <w:b/>
                <w:szCs w:val="22"/>
                <w:lang w:val="en-US"/>
              </w:rPr>
              <w:t>2.3.1. Project Activity</w:t>
            </w:r>
          </w:p>
          <w:p w:rsidR="008321CA" w:rsidRPr="00E812E9" w:rsidRDefault="008321CA" w:rsidP="00BF11B0">
            <w:pPr>
              <w:spacing w:before="2" w:after="2"/>
              <w:rPr>
                <w:rFonts w:eastAsia="Cambria" w:cs="Times New Roman"/>
                <w:szCs w:val="22"/>
                <w:lang w:val="en-US"/>
              </w:rPr>
            </w:pPr>
          </w:p>
          <w:p w:rsidR="008321CA" w:rsidRPr="00E812E9" w:rsidRDefault="008321CA" w:rsidP="008321CA">
            <w:pPr>
              <w:pStyle w:val="ListParagraph"/>
              <w:numPr>
                <w:ilvl w:val="0"/>
                <w:numId w:val="10"/>
              </w:numPr>
              <w:spacing w:before="2" w:after="2"/>
              <w:rPr>
                <w:color w:val="auto"/>
              </w:rPr>
            </w:pPr>
            <w:r w:rsidRPr="00E812E9">
              <w:rPr>
                <w:rFonts w:cs="Times New Roman"/>
                <w:color w:val="auto"/>
              </w:rPr>
              <w:t xml:space="preserve">To </w:t>
            </w:r>
            <w:r w:rsidR="0074196A">
              <w:rPr>
                <w:rFonts w:cs="Times New Roman"/>
                <w:color w:val="auto"/>
              </w:rPr>
              <w:t>garner</w:t>
            </w:r>
            <w:r w:rsidRPr="00E812E9">
              <w:rPr>
                <w:rFonts w:cs="Times New Roman"/>
                <w:color w:val="auto"/>
              </w:rPr>
              <w:t xml:space="preserve"> the best results of this project, stakeholders in the national system of innovation</w:t>
            </w:r>
            <w:r w:rsidR="0074196A">
              <w:rPr>
                <w:rFonts w:cs="Times New Roman"/>
                <w:color w:val="auto"/>
              </w:rPr>
              <w:t xml:space="preserve"> –</w:t>
            </w:r>
            <w:r w:rsidRPr="00E812E9">
              <w:rPr>
                <w:rFonts w:cs="Times New Roman"/>
                <w:color w:val="auto"/>
              </w:rPr>
              <w:t xml:space="preserve"> </w:t>
            </w:r>
            <w:r w:rsidRPr="00E812E9">
              <w:rPr>
                <w:rFonts w:cs="Times New Roman"/>
                <w:color w:val="auto"/>
                <w:u w:val="single"/>
              </w:rPr>
              <w:t>universities, the public sector and the market sector</w:t>
            </w:r>
            <w:r w:rsidR="0074196A">
              <w:rPr>
                <w:rFonts w:cs="Times New Roman"/>
                <w:color w:val="auto"/>
              </w:rPr>
              <w:t xml:space="preserve"> – must</w:t>
            </w:r>
            <w:r w:rsidRPr="00E812E9">
              <w:rPr>
                <w:rFonts w:cs="Times New Roman"/>
                <w:color w:val="auto"/>
              </w:rPr>
              <w:t xml:space="preserve"> interact as follows:</w:t>
            </w:r>
          </w:p>
          <w:p w:rsidR="00DB0878" w:rsidRPr="00E812E9" w:rsidRDefault="00DB0878" w:rsidP="00BF11B0">
            <w:pPr>
              <w:spacing w:before="2" w:after="2"/>
              <w:jc w:val="both"/>
              <w:rPr>
                <w:lang w:val="en-US"/>
              </w:rPr>
            </w:pPr>
          </w:p>
          <w:p w:rsidR="008321CA" w:rsidRPr="00E812E9" w:rsidRDefault="008321CA" w:rsidP="008321CA">
            <w:pPr>
              <w:pStyle w:val="ListParagraph"/>
              <w:numPr>
                <w:ilvl w:val="0"/>
                <w:numId w:val="11"/>
              </w:numPr>
              <w:spacing w:before="2" w:after="2"/>
              <w:jc w:val="both"/>
              <w:rPr>
                <w:b/>
                <w:color w:val="auto"/>
              </w:rPr>
            </w:pPr>
            <w:r w:rsidRPr="00E812E9">
              <w:rPr>
                <w:b/>
                <w:color w:val="auto"/>
              </w:rPr>
              <w:t>Universities</w:t>
            </w:r>
          </w:p>
          <w:p w:rsidR="008321CA" w:rsidRPr="00E812E9" w:rsidRDefault="008321CA" w:rsidP="00BF11B0">
            <w:pPr>
              <w:pStyle w:val="ListParagraph"/>
              <w:spacing w:before="2" w:after="2"/>
              <w:jc w:val="both"/>
              <w:rPr>
                <w:b/>
                <w:color w:val="auto"/>
              </w:rPr>
            </w:pPr>
          </w:p>
          <w:p w:rsidR="008321CA" w:rsidRPr="00E812E9" w:rsidRDefault="008321CA" w:rsidP="008321CA">
            <w:pPr>
              <w:pStyle w:val="ListParagraph"/>
              <w:numPr>
                <w:ilvl w:val="0"/>
                <w:numId w:val="8"/>
              </w:numPr>
              <w:spacing w:before="2" w:after="2"/>
              <w:jc w:val="both"/>
              <w:rPr>
                <w:color w:val="auto"/>
              </w:rPr>
            </w:pPr>
            <w:r w:rsidRPr="00E812E9">
              <w:rPr>
                <w:color w:val="auto"/>
              </w:rPr>
              <w:t xml:space="preserve">Given that </w:t>
            </w:r>
            <w:r w:rsidR="001A4305">
              <w:rPr>
                <w:color w:val="auto"/>
              </w:rPr>
              <w:t>many students</w:t>
            </w:r>
            <w:r w:rsidRPr="00E812E9">
              <w:rPr>
                <w:color w:val="auto"/>
              </w:rPr>
              <w:t xml:space="preserve"> will need patent information for their projects, </w:t>
            </w:r>
            <w:r w:rsidR="001A4305">
              <w:rPr>
                <w:color w:val="auto"/>
              </w:rPr>
              <w:t>universities</w:t>
            </w:r>
            <w:r w:rsidRPr="00E812E9">
              <w:rPr>
                <w:color w:val="auto"/>
              </w:rPr>
              <w:t xml:space="preserve"> that undertake this project will need a comprehensive and properly functioning patent information center</w:t>
            </w:r>
            <w:r w:rsidR="003B1678" w:rsidRPr="00E812E9">
              <w:rPr>
                <w:color w:val="auto"/>
              </w:rPr>
              <w:t xml:space="preserve">.  </w:t>
            </w:r>
            <w:r w:rsidRPr="00E812E9">
              <w:rPr>
                <w:color w:val="auto"/>
              </w:rPr>
              <w:t xml:space="preserve">For this reason, each university must rely on a WIPO Technology and Innovation Support Center (TISC) </w:t>
            </w:r>
            <w:r w:rsidR="001A4305">
              <w:rPr>
                <w:rFonts w:eastAsia="Times New Roman" w:cs="Times New Roman"/>
                <w:color w:val="auto"/>
                <w:szCs w:val="20"/>
              </w:rPr>
              <w:t>a</w:t>
            </w:r>
            <w:r w:rsidRPr="00E812E9">
              <w:rPr>
                <w:rFonts w:eastAsia="Times New Roman" w:cs="Times New Roman"/>
                <w:color w:val="auto"/>
                <w:szCs w:val="20"/>
              </w:rPr>
              <w:t>nd all the tools the center can offer, such as access to databases.</w:t>
            </w:r>
          </w:p>
          <w:p w:rsidR="008321CA" w:rsidRPr="00E812E9" w:rsidRDefault="008321CA" w:rsidP="00BF11B0">
            <w:pPr>
              <w:pStyle w:val="ListParagraph"/>
              <w:spacing w:before="2" w:after="2"/>
              <w:jc w:val="both"/>
              <w:rPr>
                <w:color w:val="auto"/>
              </w:rPr>
            </w:pPr>
          </w:p>
          <w:p w:rsidR="008321CA" w:rsidRPr="00E812E9" w:rsidRDefault="008321CA" w:rsidP="008321CA">
            <w:pPr>
              <w:pStyle w:val="ListParagraph"/>
              <w:numPr>
                <w:ilvl w:val="0"/>
                <w:numId w:val="8"/>
              </w:numPr>
              <w:spacing w:before="2" w:after="2"/>
              <w:jc w:val="both"/>
              <w:rPr>
                <w:color w:val="auto"/>
              </w:rPr>
            </w:pPr>
            <w:r w:rsidRPr="00E812E9">
              <w:rPr>
                <w:color w:val="auto"/>
              </w:rPr>
              <w:t xml:space="preserve">Since students and </w:t>
            </w:r>
            <w:r w:rsidR="001A4305">
              <w:rPr>
                <w:color w:val="auto"/>
              </w:rPr>
              <w:t>lecturers</w:t>
            </w:r>
            <w:r w:rsidRPr="00E812E9">
              <w:rPr>
                <w:color w:val="auto"/>
              </w:rPr>
              <w:t xml:space="preserve"> will begin to read patents to describe the prior art from the documents</w:t>
            </w:r>
            <w:r w:rsidR="00CC7601">
              <w:rPr>
                <w:color w:val="auto"/>
              </w:rPr>
              <w:t xml:space="preserve"> provided</w:t>
            </w:r>
            <w:r w:rsidRPr="00E812E9">
              <w:rPr>
                <w:color w:val="auto"/>
              </w:rPr>
              <w:t xml:space="preserve">, they must have </w:t>
            </w:r>
            <w:r w:rsidR="00CC7601">
              <w:rPr>
                <w:color w:val="auto"/>
              </w:rPr>
              <w:t>ongoing</w:t>
            </w:r>
            <w:r w:rsidRPr="00E812E9">
              <w:rPr>
                <w:color w:val="auto"/>
              </w:rPr>
              <w:t xml:space="preserve"> </w:t>
            </w:r>
            <w:r w:rsidR="00CC7601">
              <w:rPr>
                <w:color w:val="auto"/>
              </w:rPr>
              <w:t>distance</w:t>
            </w:r>
            <w:r w:rsidRPr="00E812E9">
              <w:rPr>
                <w:color w:val="auto"/>
              </w:rPr>
              <w:t xml:space="preserve"> training </w:t>
            </w:r>
            <w:r w:rsidR="00CC7601">
              <w:rPr>
                <w:color w:val="auto"/>
              </w:rPr>
              <w:t>to</w:t>
            </w:r>
            <w:r w:rsidRPr="00E812E9">
              <w:rPr>
                <w:color w:val="auto"/>
              </w:rPr>
              <w:t xml:space="preserve"> enable them to understand the scope of the rights </w:t>
            </w:r>
            <w:r w:rsidR="00CC7601">
              <w:rPr>
                <w:color w:val="auto"/>
              </w:rPr>
              <w:t>held to</w:t>
            </w:r>
            <w:r w:rsidRPr="00E812E9">
              <w:rPr>
                <w:color w:val="auto"/>
              </w:rPr>
              <w:t xml:space="preserve"> inventions they wish to </w:t>
            </w:r>
            <w:r w:rsidR="00A00AF5">
              <w:rPr>
                <w:color w:val="auto"/>
              </w:rPr>
              <w:t>replicate</w:t>
            </w:r>
            <w:r w:rsidRPr="00E812E9">
              <w:rPr>
                <w:color w:val="auto"/>
              </w:rPr>
              <w:t>.</w:t>
            </w:r>
          </w:p>
          <w:p w:rsidR="008321CA" w:rsidRPr="00E812E9" w:rsidRDefault="008321CA" w:rsidP="00BF11B0">
            <w:pPr>
              <w:spacing w:before="2" w:after="2"/>
              <w:jc w:val="both"/>
              <w:rPr>
                <w:lang w:val="en-US"/>
              </w:rPr>
            </w:pPr>
          </w:p>
          <w:p w:rsidR="008321CA" w:rsidRPr="00E812E9" w:rsidRDefault="00B52DB7" w:rsidP="008321CA">
            <w:pPr>
              <w:pStyle w:val="ListParagraph"/>
              <w:numPr>
                <w:ilvl w:val="0"/>
                <w:numId w:val="8"/>
              </w:numPr>
              <w:spacing w:before="2" w:after="2"/>
              <w:jc w:val="both"/>
              <w:rPr>
                <w:color w:val="auto"/>
              </w:rPr>
            </w:pPr>
            <w:r>
              <w:rPr>
                <w:color w:val="auto"/>
              </w:rPr>
              <w:t>As</w:t>
            </w:r>
            <w:r w:rsidR="008321CA" w:rsidRPr="00E812E9">
              <w:rPr>
                <w:color w:val="auto"/>
              </w:rPr>
              <w:t xml:space="preserve"> students and lecturers will be </w:t>
            </w:r>
            <w:r>
              <w:rPr>
                <w:color w:val="auto"/>
              </w:rPr>
              <w:t>enabling</w:t>
            </w:r>
            <w:r w:rsidR="008321CA" w:rsidRPr="00E812E9">
              <w:rPr>
                <w:color w:val="auto"/>
              </w:rPr>
              <w:t xml:space="preserve"> the latest inventions, laboratories and </w:t>
            </w:r>
            <w:r w:rsidR="00A00AF5">
              <w:rPr>
                <w:color w:val="auto"/>
              </w:rPr>
              <w:t>replication</w:t>
            </w:r>
            <w:r w:rsidR="008321CA" w:rsidRPr="00E812E9">
              <w:rPr>
                <w:color w:val="auto"/>
              </w:rPr>
              <w:t xml:space="preserve"> centers must have the necessary equipment to </w:t>
            </w:r>
            <w:r>
              <w:rPr>
                <w:color w:val="auto"/>
              </w:rPr>
              <w:t>carry out the inventions.</w:t>
            </w:r>
          </w:p>
          <w:p w:rsidR="008321CA" w:rsidRPr="00E812E9" w:rsidRDefault="008321CA" w:rsidP="00BF11B0">
            <w:pPr>
              <w:spacing w:before="2" w:after="2"/>
              <w:jc w:val="both"/>
              <w:rPr>
                <w:lang w:val="en-US"/>
              </w:rPr>
            </w:pPr>
          </w:p>
          <w:p w:rsidR="008321CA" w:rsidRPr="00E812E9" w:rsidRDefault="00B52DB7" w:rsidP="008321CA">
            <w:pPr>
              <w:pStyle w:val="ListParagraph"/>
              <w:numPr>
                <w:ilvl w:val="0"/>
                <w:numId w:val="8"/>
              </w:numPr>
              <w:spacing w:before="2" w:after="2"/>
              <w:jc w:val="both"/>
              <w:rPr>
                <w:color w:val="auto"/>
              </w:rPr>
            </w:pPr>
            <w:r>
              <w:rPr>
                <w:color w:val="auto"/>
              </w:rPr>
              <w:t>Given that</w:t>
            </w:r>
            <w:r w:rsidR="008321CA" w:rsidRPr="00E812E9">
              <w:rPr>
                <w:color w:val="auto"/>
              </w:rPr>
              <w:t xml:space="preserve"> different </w:t>
            </w:r>
            <w:r w:rsidR="005E7095" w:rsidRPr="00E812E9">
              <w:rPr>
                <w:color w:val="auto"/>
              </w:rPr>
              <w:t>students</w:t>
            </w:r>
            <w:r w:rsidR="008321CA" w:rsidRPr="00E812E9">
              <w:rPr>
                <w:color w:val="auto"/>
              </w:rPr>
              <w:t xml:space="preserve"> will be up to date with the prior art, they will begin to raise questions regarding the new inventions </w:t>
            </w:r>
            <w:r w:rsidR="005E7095" w:rsidRPr="00E812E9">
              <w:rPr>
                <w:color w:val="auto"/>
              </w:rPr>
              <w:t>they</w:t>
            </w:r>
            <w:r w:rsidR="008321CA" w:rsidRPr="00E812E9">
              <w:rPr>
                <w:color w:val="auto"/>
              </w:rPr>
              <w:t xml:space="preserve"> can obtain</w:t>
            </w:r>
            <w:r w:rsidR="003B1678" w:rsidRPr="00E812E9">
              <w:rPr>
                <w:color w:val="auto"/>
              </w:rPr>
              <w:t xml:space="preserve">.  </w:t>
            </w:r>
            <w:r w:rsidR="008321CA" w:rsidRPr="00E812E9">
              <w:rPr>
                <w:color w:val="auto"/>
              </w:rPr>
              <w:t xml:space="preserve">Accordingly, they must have remote guidance from the national IP office to </w:t>
            </w:r>
            <w:r w:rsidR="005E7095" w:rsidRPr="00E812E9">
              <w:rPr>
                <w:color w:val="auto"/>
              </w:rPr>
              <w:t>resolve</w:t>
            </w:r>
            <w:r w:rsidR="008321CA" w:rsidRPr="00E812E9">
              <w:rPr>
                <w:color w:val="auto"/>
              </w:rPr>
              <w:t xml:space="preserve"> doubts regarding the patentability of their projects</w:t>
            </w:r>
            <w:r>
              <w:rPr>
                <w:color w:val="auto"/>
              </w:rPr>
              <w:t>.</w:t>
            </w:r>
          </w:p>
          <w:p w:rsidR="008321CA" w:rsidRPr="00E812E9" w:rsidRDefault="008321CA" w:rsidP="00B52DB7">
            <w:pPr>
              <w:keepNext/>
              <w:spacing w:before="2" w:after="2"/>
              <w:jc w:val="both"/>
              <w:rPr>
                <w:lang w:val="en-US"/>
              </w:rPr>
            </w:pPr>
          </w:p>
          <w:p w:rsidR="008321CA" w:rsidRPr="00B52DB7" w:rsidRDefault="00B52DB7" w:rsidP="00B52DB7">
            <w:pPr>
              <w:pStyle w:val="ListParagraph"/>
              <w:keepNext/>
              <w:numPr>
                <w:ilvl w:val="0"/>
                <w:numId w:val="11"/>
              </w:numPr>
              <w:spacing w:before="2" w:after="2"/>
              <w:jc w:val="both"/>
              <w:rPr>
                <w:color w:val="auto"/>
              </w:rPr>
            </w:pPr>
            <w:r>
              <w:rPr>
                <w:b/>
                <w:color w:val="auto"/>
              </w:rPr>
              <w:lastRenderedPageBreak/>
              <w:t>Private Sector</w:t>
            </w:r>
          </w:p>
          <w:p w:rsidR="00B52DB7" w:rsidRPr="00B52DB7" w:rsidRDefault="00B52DB7" w:rsidP="00B52DB7">
            <w:pPr>
              <w:keepNext/>
              <w:spacing w:before="2" w:after="2"/>
              <w:ind w:left="360"/>
              <w:jc w:val="both"/>
            </w:pPr>
          </w:p>
          <w:p w:rsidR="008321CA" w:rsidRPr="00E812E9" w:rsidRDefault="00814ECA" w:rsidP="00B52DB7">
            <w:pPr>
              <w:pStyle w:val="ListParagraph"/>
              <w:keepNext/>
              <w:numPr>
                <w:ilvl w:val="0"/>
                <w:numId w:val="12"/>
              </w:numPr>
              <w:spacing w:before="2" w:after="2"/>
              <w:jc w:val="both"/>
              <w:rPr>
                <w:color w:val="auto"/>
              </w:rPr>
            </w:pPr>
            <w:r>
              <w:rPr>
                <w:color w:val="auto"/>
              </w:rPr>
              <w:t>Since</w:t>
            </w:r>
            <w:r w:rsidR="008321CA" w:rsidRPr="00E812E9">
              <w:rPr>
                <w:color w:val="auto"/>
              </w:rPr>
              <w:t xml:space="preserve"> the private sector is </w:t>
            </w:r>
            <w:r w:rsidR="005E7095" w:rsidRPr="00E812E9">
              <w:rPr>
                <w:color w:val="auto"/>
              </w:rPr>
              <w:t>abreast</w:t>
            </w:r>
            <w:r w:rsidR="008321CA" w:rsidRPr="00E812E9">
              <w:rPr>
                <w:color w:val="auto"/>
              </w:rPr>
              <w:t xml:space="preserve"> of market needs, it should be </w:t>
            </w:r>
            <w:r>
              <w:rPr>
                <w:color w:val="auto"/>
              </w:rPr>
              <w:t>connected</w:t>
            </w:r>
            <w:r w:rsidR="008321CA" w:rsidRPr="00E812E9">
              <w:rPr>
                <w:color w:val="auto"/>
              </w:rPr>
              <w:t xml:space="preserve"> directly to universities so that the </w:t>
            </w:r>
            <w:r>
              <w:rPr>
                <w:color w:val="auto"/>
              </w:rPr>
              <w:t>universities</w:t>
            </w:r>
            <w:r w:rsidR="008321CA" w:rsidRPr="00E812E9">
              <w:rPr>
                <w:color w:val="auto"/>
              </w:rPr>
              <w:t xml:space="preserve"> can </w:t>
            </w:r>
            <w:r>
              <w:rPr>
                <w:color w:val="auto"/>
              </w:rPr>
              <w:t>carry out</w:t>
            </w:r>
            <w:r w:rsidR="008321CA" w:rsidRPr="00E812E9">
              <w:rPr>
                <w:color w:val="auto"/>
              </w:rPr>
              <w:t xml:space="preserve">, </w:t>
            </w:r>
            <w:r>
              <w:rPr>
                <w:color w:val="auto"/>
              </w:rPr>
              <w:t>enable</w:t>
            </w:r>
            <w:r w:rsidR="008321CA" w:rsidRPr="00E812E9">
              <w:rPr>
                <w:color w:val="auto"/>
              </w:rPr>
              <w:t xml:space="preserve"> or </w:t>
            </w:r>
            <w:r w:rsidR="00A00AF5">
              <w:rPr>
                <w:color w:val="auto"/>
              </w:rPr>
              <w:t>replicate</w:t>
            </w:r>
            <w:r w:rsidR="008321CA" w:rsidRPr="00E812E9">
              <w:rPr>
                <w:color w:val="auto"/>
              </w:rPr>
              <w:t xml:space="preserve"> the products of patents </w:t>
            </w:r>
            <w:r>
              <w:rPr>
                <w:color w:val="auto"/>
              </w:rPr>
              <w:t xml:space="preserve">granted abroad, </w:t>
            </w:r>
            <w:r w:rsidR="008321CA" w:rsidRPr="00E812E9">
              <w:rPr>
                <w:color w:val="auto"/>
              </w:rPr>
              <w:t xml:space="preserve">not protected locally and of interest to the private sector to supply the local market and other </w:t>
            </w:r>
            <w:r w:rsidR="005E7095" w:rsidRPr="00E812E9">
              <w:rPr>
                <w:color w:val="auto"/>
              </w:rPr>
              <w:t>emerging</w:t>
            </w:r>
            <w:r w:rsidR="008321CA" w:rsidRPr="00E812E9">
              <w:rPr>
                <w:color w:val="auto"/>
              </w:rPr>
              <w:t xml:space="preserve"> markets where these patents are not protected</w:t>
            </w:r>
            <w:r w:rsidR="00C66CBE">
              <w:rPr>
                <w:color w:val="auto"/>
              </w:rPr>
              <w:t>,</w:t>
            </w:r>
            <w:r w:rsidR="008321CA" w:rsidRPr="00E812E9">
              <w:rPr>
                <w:color w:val="auto"/>
              </w:rPr>
              <w:t xml:space="preserve"> and thereby contribute to changing the </w:t>
            </w:r>
            <w:r w:rsidR="005E7095" w:rsidRPr="00E812E9">
              <w:rPr>
                <w:color w:val="auto"/>
              </w:rPr>
              <w:t>production</w:t>
            </w:r>
            <w:r w:rsidR="008321CA" w:rsidRPr="00E812E9">
              <w:rPr>
                <w:color w:val="auto"/>
              </w:rPr>
              <w:t xml:space="preserve"> system by driving local innovation.</w:t>
            </w:r>
          </w:p>
          <w:p w:rsidR="008321CA" w:rsidRPr="00E812E9" w:rsidRDefault="008321CA" w:rsidP="00BF11B0">
            <w:pPr>
              <w:spacing w:before="2" w:after="2"/>
              <w:jc w:val="both"/>
              <w:rPr>
                <w:lang w:val="en-US"/>
              </w:rPr>
            </w:pPr>
          </w:p>
          <w:p w:rsidR="008321CA" w:rsidRPr="00E812E9" w:rsidRDefault="00814ECA" w:rsidP="008321CA">
            <w:pPr>
              <w:pStyle w:val="ListParagraph"/>
              <w:numPr>
                <w:ilvl w:val="0"/>
                <w:numId w:val="11"/>
              </w:numPr>
              <w:spacing w:before="2" w:after="2"/>
              <w:jc w:val="both"/>
              <w:rPr>
                <w:color w:val="auto"/>
              </w:rPr>
            </w:pPr>
            <w:r>
              <w:rPr>
                <w:b/>
                <w:color w:val="auto"/>
              </w:rPr>
              <w:t>Public Sector</w:t>
            </w:r>
          </w:p>
          <w:p w:rsidR="008321CA" w:rsidRPr="00E812E9" w:rsidRDefault="008321CA" w:rsidP="00BF11B0">
            <w:pPr>
              <w:spacing w:before="2" w:after="2"/>
              <w:jc w:val="both"/>
              <w:rPr>
                <w:lang w:val="en-US"/>
              </w:rPr>
            </w:pPr>
          </w:p>
          <w:p w:rsidR="008321CA" w:rsidRPr="00E812E9" w:rsidRDefault="00C66CBE" w:rsidP="008321CA">
            <w:pPr>
              <w:pStyle w:val="ListParagraph"/>
              <w:numPr>
                <w:ilvl w:val="0"/>
                <w:numId w:val="13"/>
              </w:numPr>
              <w:spacing w:before="2" w:after="2"/>
              <w:jc w:val="both"/>
              <w:rPr>
                <w:rFonts w:cs="Times New Roman"/>
                <w:color w:val="auto"/>
              </w:rPr>
            </w:pPr>
            <w:r>
              <w:rPr>
                <w:color w:val="auto"/>
              </w:rPr>
              <w:t>As the</w:t>
            </w:r>
            <w:r w:rsidR="008321CA" w:rsidRPr="00E812E9">
              <w:rPr>
                <w:color w:val="auto"/>
              </w:rPr>
              <w:t>se professionals have skills that could make a substantial improvement to the prior art</w:t>
            </w:r>
            <w:r w:rsidRPr="00E812E9">
              <w:rPr>
                <w:color w:val="auto"/>
              </w:rPr>
              <w:t xml:space="preserve"> in the future</w:t>
            </w:r>
            <w:r w:rsidR="008321CA" w:rsidRPr="00E812E9">
              <w:rPr>
                <w:color w:val="auto"/>
              </w:rPr>
              <w:t xml:space="preserve">, incentives should be offered to private companies that market and produce the </w:t>
            </w:r>
            <w:r>
              <w:rPr>
                <w:color w:val="auto"/>
              </w:rPr>
              <w:t>en</w:t>
            </w:r>
            <w:r w:rsidR="008D5B36">
              <w:rPr>
                <w:color w:val="auto"/>
              </w:rPr>
              <w:t>d</w:t>
            </w:r>
            <w:r>
              <w:rPr>
                <w:color w:val="auto"/>
              </w:rPr>
              <w:t>-of-course</w:t>
            </w:r>
            <w:r w:rsidR="008321CA" w:rsidRPr="00E812E9">
              <w:rPr>
                <w:color w:val="auto"/>
              </w:rPr>
              <w:t xml:space="preserve"> projects presented by the professionals</w:t>
            </w:r>
            <w:r w:rsidR="008D5B36">
              <w:rPr>
                <w:color w:val="auto"/>
              </w:rPr>
              <w:t>.</w:t>
            </w:r>
          </w:p>
          <w:p w:rsidR="008321CA" w:rsidRPr="00E812E9" w:rsidRDefault="008321CA" w:rsidP="00BF11B0">
            <w:pPr>
              <w:spacing w:before="2" w:after="2"/>
              <w:jc w:val="both"/>
              <w:rPr>
                <w:rFonts w:cs="Times New Roman"/>
                <w:lang w:val="en-US"/>
              </w:rPr>
            </w:pPr>
          </w:p>
          <w:p w:rsidR="008321CA" w:rsidRPr="00E812E9" w:rsidRDefault="008D5B36" w:rsidP="008321CA">
            <w:pPr>
              <w:pStyle w:val="ListParagraph"/>
              <w:numPr>
                <w:ilvl w:val="0"/>
                <w:numId w:val="13"/>
              </w:numPr>
              <w:spacing w:before="2" w:after="2"/>
              <w:jc w:val="both"/>
              <w:rPr>
                <w:color w:val="auto"/>
              </w:rPr>
            </w:pPr>
            <w:r>
              <w:rPr>
                <w:rFonts w:cs="Times New Roman"/>
                <w:color w:val="auto"/>
              </w:rPr>
              <w:t>Given that</w:t>
            </w:r>
            <w:r w:rsidR="008321CA" w:rsidRPr="00E812E9">
              <w:rPr>
                <w:rFonts w:cs="Times New Roman"/>
                <w:color w:val="auto"/>
              </w:rPr>
              <w:t xml:space="preserve"> universities will </w:t>
            </w:r>
            <w:r>
              <w:rPr>
                <w:rFonts w:cs="Times New Roman"/>
                <w:color w:val="auto"/>
              </w:rPr>
              <w:t>be aware of</w:t>
            </w:r>
            <w:r w:rsidR="008321CA" w:rsidRPr="00E812E9">
              <w:rPr>
                <w:rFonts w:cs="Times New Roman"/>
                <w:color w:val="auto"/>
              </w:rPr>
              <w:t xml:space="preserve"> the </w:t>
            </w:r>
            <w:r>
              <w:rPr>
                <w:rFonts w:cs="Times New Roman"/>
                <w:color w:val="auto"/>
              </w:rPr>
              <w:t xml:space="preserve">existing </w:t>
            </w:r>
            <w:r w:rsidR="008321CA" w:rsidRPr="00E812E9">
              <w:rPr>
                <w:rFonts w:cs="Times New Roman"/>
                <w:color w:val="auto"/>
              </w:rPr>
              <w:t>prior art, national research will focus on the problems n</w:t>
            </w:r>
            <w:r w:rsidR="003B1678" w:rsidRPr="00E812E9">
              <w:rPr>
                <w:rFonts w:cs="Times New Roman"/>
                <w:color w:val="auto"/>
              </w:rPr>
              <w:t xml:space="preserve">ot resolved by the prior art.  </w:t>
            </w:r>
            <w:r w:rsidR="008321CA" w:rsidRPr="00E812E9">
              <w:rPr>
                <w:rFonts w:cs="Times New Roman"/>
                <w:color w:val="auto"/>
              </w:rPr>
              <w:t>As a result, patent applications by locals will increase exponentially</w:t>
            </w:r>
            <w:r w:rsidR="003B1678" w:rsidRPr="00E812E9">
              <w:rPr>
                <w:rFonts w:cs="Times New Roman"/>
                <w:color w:val="auto"/>
              </w:rPr>
              <w:t xml:space="preserve">.  </w:t>
            </w:r>
            <w:r w:rsidR="008321CA" w:rsidRPr="00E812E9">
              <w:rPr>
                <w:rFonts w:cs="Times New Roman"/>
                <w:color w:val="auto"/>
              </w:rPr>
              <w:t xml:space="preserve">However, these initial seeds of innovation cannot wait several years for a grant of refusal of registration, because </w:t>
            </w:r>
            <w:r w:rsidR="00BE3E54">
              <w:rPr>
                <w:rFonts w:cs="Times New Roman"/>
                <w:color w:val="auto"/>
              </w:rPr>
              <w:t>registration is</w:t>
            </w:r>
            <w:r w:rsidR="008321CA" w:rsidRPr="00E812E9">
              <w:rPr>
                <w:rFonts w:cs="Times New Roman"/>
                <w:color w:val="auto"/>
              </w:rPr>
              <w:t xml:space="preserve"> necessary to access risk capital or funding for their invention</w:t>
            </w:r>
            <w:r w:rsidR="00BE3E54">
              <w:rPr>
                <w:rFonts w:cs="Times New Roman"/>
                <w:color w:val="auto"/>
              </w:rPr>
              <w:t>s</w:t>
            </w:r>
            <w:r w:rsidR="003B1678" w:rsidRPr="00E812E9">
              <w:rPr>
                <w:rFonts w:cs="Times New Roman"/>
                <w:color w:val="auto"/>
              </w:rPr>
              <w:t xml:space="preserve">.  </w:t>
            </w:r>
            <w:r w:rsidR="008321CA" w:rsidRPr="00E812E9">
              <w:rPr>
                <w:rFonts w:cs="Times New Roman"/>
                <w:color w:val="auto"/>
              </w:rPr>
              <w:t xml:space="preserve">For this reason, the following </w:t>
            </w:r>
            <w:r w:rsidR="00BE3E54">
              <w:rPr>
                <w:rFonts w:cs="Times New Roman"/>
                <w:color w:val="auto"/>
              </w:rPr>
              <w:t>tasks are</w:t>
            </w:r>
            <w:r w:rsidR="008321CA" w:rsidRPr="00E812E9">
              <w:rPr>
                <w:rFonts w:cs="Times New Roman"/>
                <w:color w:val="auto"/>
              </w:rPr>
              <w:t xml:space="preserve"> necessary:</w:t>
            </w:r>
          </w:p>
          <w:p w:rsidR="008321CA" w:rsidRPr="00E812E9" w:rsidRDefault="008321CA" w:rsidP="00BF11B0">
            <w:pPr>
              <w:spacing w:before="2" w:after="2"/>
              <w:jc w:val="both"/>
              <w:rPr>
                <w:lang w:val="en-US"/>
              </w:rPr>
            </w:pPr>
          </w:p>
          <w:p w:rsidR="008321CA" w:rsidRPr="00E812E9" w:rsidRDefault="00BE3E54" w:rsidP="008321CA">
            <w:pPr>
              <w:pStyle w:val="ListParagraph"/>
              <w:numPr>
                <w:ilvl w:val="0"/>
                <w:numId w:val="14"/>
              </w:numPr>
              <w:spacing w:before="2" w:after="2"/>
              <w:ind w:left="1560"/>
              <w:jc w:val="both"/>
              <w:rPr>
                <w:rFonts w:eastAsia="Times New Roman" w:cs="Times New Roman"/>
                <w:color w:val="auto"/>
                <w:szCs w:val="20"/>
              </w:rPr>
            </w:pPr>
            <w:r>
              <w:rPr>
                <w:rFonts w:cs="Times New Roman"/>
                <w:color w:val="auto"/>
              </w:rPr>
              <w:t>creation of</w:t>
            </w:r>
            <w:r w:rsidR="008321CA" w:rsidRPr="00E812E9">
              <w:rPr>
                <w:rFonts w:cs="Times New Roman"/>
                <w:color w:val="auto"/>
              </w:rPr>
              <w:t xml:space="preserve"> mechanisms that allow for acceleration of patentability examinations using various local strategie</w:t>
            </w:r>
            <w:r>
              <w:rPr>
                <w:rFonts w:cs="Times New Roman"/>
                <w:color w:val="auto"/>
              </w:rPr>
              <w:t>s and international cooperation;</w:t>
            </w:r>
          </w:p>
          <w:p w:rsidR="008321CA" w:rsidRPr="00E812E9" w:rsidRDefault="00BE3E54" w:rsidP="008321CA">
            <w:pPr>
              <w:pStyle w:val="ListParagraph"/>
              <w:numPr>
                <w:ilvl w:val="0"/>
                <w:numId w:val="14"/>
              </w:numPr>
              <w:spacing w:before="2" w:after="2"/>
              <w:ind w:left="1560"/>
              <w:jc w:val="both"/>
              <w:rPr>
                <w:rFonts w:eastAsia="Times New Roman" w:cs="Times New Roman"/>
                <w:color w:val="auto"/>
                <w:szCs w:val="20"/>
              </w:rPr>
            </w:pPr>
            <w:r>
              <w:rPr>
                <w:rFonts w:eastAsia="Times New Roman" w:cs="Times New Roman"/>
                <w:color w:val="auto"/>
                <w:szCs w:val="20"/>
              </w:rPr>
              <w:t>training</w:t>
            </w:r>
            <w:r w:rsidR="008321CA" w:rsidRPr="00E812E9">
              <w:rPr>
                <w:rFonts w:eastAsia="Times New Roman" w:cs="Times New Roman"/>
                <w:color w:val="auto"/>
                <w:szCs w:val="20"/>
              </w:rPr>
              <w:t xml:space="preserve"> </w:t>
            </w:r>
            <w:r>
              <w:rPr>
                <w:rFonts w:eastAsia="Times New Roman" w:cs="Times New Roman"/>
                <w:color w:val="auto"/>
                <w:szCs w:val="20"/>
              </w:rPr>
              <w:t xml:space="preserve">for </w:t>
            </w:r>
            <w:r w:rsidR="008321CA" w:rsidRPr="00E812E9">
              <w:rPr>
                <w:rFonts w:eastAsia="Times New Roman" w:cs="Times New Roman"/>
                <w:color w:val="auto"/>
                <w:szCs w:val="20"/>
              </w:rPr>
              <w:t>patent examiners so that patents can be finalized a</w:t>
            </w:r>
            <w:r>
              <w:rPr>
                <w:rFonts w:eastAsia="Times New Roman" w:cs="Times New Roman"/>
                <w:color w:val="auto"/>
                <w:szCs w:val="20"/>
              </w:rPr>
              <w:t>s quickly as possible in future;  and</w:t>
            </w:r>
          </w:p>
          <w:p w:rsidR="008321CA" w:rsidRPr="00E812E9" w:rsidRDefault="00BE3E54" w:rsidP="008321CA">
            <w:pPr>
              <w:pStyle w:val="ListParagraph"/>
              <w:numPr>
                <w:ilvl w:val="0"/>
                <w:numId w:val="14"/>
              </w:numPr>
              <w:spacing w:before="2" w:after="2"/>
              <w:ind w:left="1560"/>
              <w:jc w:val="both"/>
              <w:rPr>
                <w:rFonts w:cs="Times New Roman"/>
                <w:color w:val="auto"/>
              </w:rPr>
            </w:pPr>
            <w:r>
              <w:rPr>
                <w:rFonts w:eastAsia="Times New Roman" w:cs="Times New Roman"/>
                <w:color w:val="auto"/>
                <w:szCs w:val="20"/>
              </w:rPr>
              <w:t>optimizing</w:t>
            </w:r>
            <w:r w:rsidR="008321CA" w:rsidRPr="00E812E9">
              <w:rPr>
                <w:rFonts w:eastAsia="Times New Roman" w:cs="Times New Roman"/>
                <w:color w:val="auto"/>
                <w:szCs w:val="20"/>
              </w:rPr>
              <w:t xml:space="preserve"> patent processing procedures</w:t>
            </w:r>
            <w:r w:rsidR="008321CA" w:rsidRPr="00E812E9">
              <w:rPr>
                <w:rFonts w:cs="Times New Roman"/>
                <w:color w:val="auto"/>
              </w:rPr>
              <w:t>.</w:t>
            </w:r>
          </w:p>
          <w:p w:rsidR="008321CA" w:rsidRPr="00E812E9" w:rsidRDefault="008321CA" w:rsidP="00BF11B0">
            <w:pPr>
              <w:spacing w:before="2" w:after="2"/>
              <w:jc w:val="both"/>
              <w:rPr>
                <w:rFonts w:cs="Times New Roman"/>
                <w:lang w:val="en-US"/>
              </w:rPr>
            </w:pPr>
          </w:p>
          <w:p w:rsidR="008321CA" w:rsidRPr="00E812E9" w:rsidRDefault="008321CA" w:rsidP="008321CA">
            <w:pPr>
              <w:pStyle w:val="ListParagraph"/>
              <w:numPr>
                <w:ilvl w:val="0"/>
                <w:numId w:val="13"/>
              </w:numPr>
              <w:spacing w:before="2" w:after="2"/>
              <w:jc w:val="both"/>
              <w:rPr>
                <w:color w:val="auto"/>
              </w:rPr>
            </w:pPr>
            <w:r w:rsidRPr="00E812E9">
              <w:rPr>
                <w:rFonts w:cs="Times New Roman"/>
                <w:color w:val="auto"/>
              </w:rPr>
              <w:t>Since many inventions are likely to have been patented abroad, there is a need for funding or alliances with institutions that promote patent filing in major markets such as the U</w:t>
            </w:r>
            <w:r w:rsidR="000647CF">
              <w:rPr>
                <w:rFonts w:cs="Times New Roman"/>
                <w:color w:val="auto"/>
              </w:rPr>
              <w:t>nited States, China and Europe.</w:t>
            </w:r>
          </w:p>
          <w:p w:rsidR="008321CA" w:rsidRPr="00E812E9" w:rsidRDefault="008321CA" w:rsidP="00BF11B0">
            <w:pPr>
              <w:pStyle w:val="ListParagraph"/>
              <w:spacing w:before="2" w:after="2"/>
              <w:jc w:val="both"/>
              <w:rPr>
                <w:color w:val="auto"/>
              </w:rPr>
            </w:pPr>
          </w:p>
          <w:p w:rsidR="008321CA" w:rsidRPr="00E812E9" w:rsidRDefault="008321CA" w:rsidP="008321CA">
            <w:pPr>
              <w:pStyle w:val="ListParagraph"/>
              <w:numPr>
                <w:ilvl w:val="0"/>
                <w:numId w:val="13"/>
              </w:numPr>
              <w:spacing w:before="2" w:after="2"/>
              <w:jc w:val="both"/>
              <w:rPr>
                <w:color w:val="auto"/>
              </w:rPr>
            </w:pPr>
            <w:r w:rsidRPr="00E812E9">
              <w:rPr>
                <w:rFonts w:eastAsia="Times New Roman" w:cs="Times New Roman"/>
                <w:color w:val="auto"/>
                <w:szCs w:val="20"/>
              </w:rPr>
              <w:t xml:space="preserve">It is </w:t>
            </w:r>
            <w:r w:rsidR="005E7095" w:rsidRPr="00E812E9">
              <w:rPr>
                <w:rFonts w:eastAsia="Times New Roman" w:cs="Times New Roman"/>
                <w:color w:val="auto"/>
                <w:szCs w:val="20"/>
              </w:rPr>
              <w:t>worth</w:t>
            </w:r>
            <w:r w:rsidRPr="00E812E9">
              <w:rPr>
                <w:rFonts w:eastAsia="Times New Roman" w:cs="Times New Roman"/>
                <w:color w:val="auto"/>
                <w:szCs w:val="20"/>
              </w:rPr>
              <w:t xml:space="preserve"> noting that the approach set </w:t>
            </w:r>
            <w:r w:rsidR="00425D6F">
              <w:rPr>
                <w:rFonts w:eastAsia="Times New Roman" w:cs="Times New Roman"/>
                <w:color w:val="auto"/>
                <w:szCs w:val="20"/>
              </w:rPr>
              <w:t>out</w:t>
            </w:r>
            <w:r w:rsidRPr="00E812E9">
              <w:rPr>
                <w:rFonts w:eastAsia="Times New Roman" w:cs="Times New Roman"/>
                <w:color w:val="auto"/>
                <w:szCs w:val="20"/>
              </w:rPr>
              <w:t xml:space="preserve"> in this proposal should </w:t>
            </w:r>
            <w:r w:rsidR="000647CF">
              <w:rPr>
                <w:rFonts w:eastAsia="Times New Roman" w:cs="Times New Roman"/>
                <w:color w:val="auto"/>
                <w:szCs w:val="20"/>
              </w:rPr>
              <w:t xml:space="preserve">also </w:t>
            </w:r>
            <w:r w:rsidRPr="00E812E9">
              <w:rPr>
                <w:rFonts w:eastAsia="Times New Roman" w:cs="Times New Roman"/>
                <w:color w:val="auto"/>
                <w:szCs w:val="20"/>
              </w:rPr>
              <w:t xml:space="preserve">be </w:t>
            </w:r>
            <w:r w:rsidR="000647CF">
              <w:rPr>
                <w:rFonts w:eastAsia="Times New Roman" w:cs="Times New Roman"/>
                <w:color w:val="auto"/>
                <w:szCs w:val="20"/>
              </w:rPr>
              <w:t>followed</w:t>
            </w:r>
            <w:r w:rsidRPr="00E812E9">
              <w:rPr>
                <w:rFonts w:eastAsia="Times New Roman" w:cs="Times New Roman"/>
                <w:color w:val="auto"/>
                <w:szCs w:val="20"/>
              </w:rPr>
              <w:t xml:space="preserve"> if there is any plant breeding </w:t>
            </w:r>
            <w:r w:rsidR="000647CF" w:rsidRPr="00E812E9">
              <w:rPr>
                <w:rFonts w:eastAsia="Times New Roman" w:cs="Times New Roman"/>
                <w:color w:val="auto"/>
                <w:szCs w:val="20"/>
              </w:rPr>
              <w:t xml:space="preserve">innovation </w:t>
            </w:r>
            <w:r w:rsidRPr="00E812E9">
              <w:rPr>
                <w:rFonts w:eastAsia="Times New Roman" w:cs="Times New Roman"/>
                <w:color w:val="auto"/>
                <w:szCs w:val="20"/>
              </w:rPr>
              <w:t>in universities or research institutions.</w:t>
            </w:r>
          </w:p>
          <w:p w:rsidR="008321CA" w:rsidRPr="00E812E9" w:rsidRDefault="008321CA" w:rsidP="00BF11B0">
            <w:pPr>
              <w:spacing w:before="2" w:after="2"/>
              <w:jc w:val="both"/>
              <w:rPr>
                <w:lang w:val="en-US"/>
              </w:rPr>
            </w:pPr>
          </w:p>
        </w:tc>
      </w:tr>
      <w:tr w:rsidR="00750DC5" w:rsidRPr="008C0447" w:rsidTr="00BF11B0">
        <w:tc>
          <w:tcPr>
            <w:tcW w:w="8637" w:type="dxa"/>
            <w:gridSpan w:val="2"/>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750DC5" w:rsidP="00BF11B0">
            <w:pPr>
              <w:spacing w:before="2" w:after="2"/>
              <w:rPr>
                <w:rFonts w:eastAsia="Cambria" w:cs="Times New Roman"/>
                <w:szCs w:val="22"/>
                <w:lang w:val="en-US"/>
              </w:rPr>
            </w:pPr>
            <w:r>
              <w:rPr>
                <w:rFonts w:eastAsia="Cambria" w:cs="Times New Roman"/>
                <w:b/>
                <w:szCs w:val="22"/>
                <w:lang w:val="en-US"/>
              </w:rPr>
              <w:lastRenderedPageBreak/>
              <w:t xml:space="preserve">2.5. </w:t>
            </w:r>
            <w:r w:rsidR="008321CA" w:rsidRPr="00E812E9">
              <w:rPr>
                <w:rFonts w:eastAsia="Cambria" w:cs="Times New Roman"/>
                <w:b/>
                <w:szCs w:val="22"/>
                <w:lang w:val="en-US"/>
              </w:rPr>
              <w:t>Risks and mitiga</w:t>
            </w:r>
            <w:r>
              <w:rPr>
                <w:rFonts w:eastAsia="Cambria" w:cs="Times New Roman"/>
                <w:b/>
                <w:szCs w:val="22"/>
                <w:lang w:val="en-US"/>
              </w:rPr>
              <w:t>tion</w:t>
            </w:r>
          </w:p>
          <w:p w:rsidR="008321CA" w:rsidRPr="00E812E9" w:rsidRDefault="008321CA" w:rsidP="00BF11B0">
            <w:pPr>
              <w:spacing w:before="2" w:after="2"/>
              <w:rPr>
                <w:rFonts w:eastAsia="Cambria" w:cs="Times New Roman"/>
                <w:szCs w:val="22"/>
                <w:lang w:val="en-US"/>
              </w:rPr>
            </w:pPr>
          </w:p>
          <w:p w:rsidR="008321CA" w:rsidRPr="00750DC5" w:rsidRDefault="008321CA" w:rsidP="00BF11B0">
            <w:pPr>
              <w:spacing w:before="2" w:after="2"/>
              <w:jc w:val="both"/>
              <w:rPr>
                <w:rFonts w:eastAsia="Cambria" w:cs="Times New Roman"/>
                <w:lang w:val="en-US"/>
              </w:rPr>
            </w:pPr>
            <w:r w:rsidRPr="00E812E9">
              <w:rPr>
                <w:rFonts w:eastAsia="Cambria" w:cs="Times New Roman"/>
                <w:b/>
                <w:szCs w:val="22"/>
                <w:lang w:val="en-US"/>
              </w:rPr>
              <w:t>Risks</w:t>
            </w:r>
            <w:r w:rsidRPr="00750DC5">
              <w:rPr>
                <w:rFonts w:eastAsia="Cambria" w:cs="Times New Roman"/>
                <w:szCs w:val="22"/>
                <w:lang w:val="en-US"/>
              </w:rPr>
              <w:t>:</w:t>
            </w:r>
            <w:r w:rsidR="000B1A8A">
              <w:rPr>
                <w:rFonts w:eastAsia="Cambria" w:cs="Times New Roman"/>
                <w:szCs w:val="22"/>
                <w:lang w:val="en-US"/>
              </w:rPr>
              <w:t xml:space="preserve"> </w:t>
            </w:r>
            <w:r w:rsidRPr="00750DC5">
              <w:rPr>
                <w:rFonts w:eastAsia="Cambria" w:cs="Times New Roman"/>
                <w:szCs w:val="22"/>
                <w:lang w:val="en-US"/>
              </w:rPr>
              <w:t xml:space="preserve"> TISC </w:t>
            </w:r>
            <w:r w:rsidR="005E7095" w:rsidRPr="00750DC5">
              <w:rPr>
                <w:rFonts w:eastAsia="Cambria" w:cs="Times New Roman"/>
                <w:szCs w:val="22"/>
                <w:lang w:val="en-US"/>
              </w:rPr>
              <w:t>personnel</w:t>
            </w:r>
            <w:r w:rsidRPr="00750DC5">
              <w:rPr>
                <w:rFonts w:eastAsia="Cambria" w:cs="Times New Roman"/>
                <w:szCs w:val="22"/>
                <w:lang w:val="en-US"/>
              </w:rPr>
              <w:t xml:space="preserve"> </w:t>
            </w:r>
            <w:r w:rsidR="00750DC5">
              <w:rPr>
                <w:rFonts w:eastAsia="Cambria" w:cs="Times New Roman"/>
                <w:szCs w:val="22"/>
                <w:lang w:val="en-US"/>
              </w:rPr>
              <w:t>do not clearly understand</w:t>
            </w:r>
            <w:r w:rsidRPr="00750DC5">
              <w:rPr>
                <w:rFonts w:eastAsia="Cambria" w:cs="Times New Roman"/>
                <w:szCs w:val="22"/>
                <w:lang w:val="en-US"/>
              </w:rPr>
              <w:t xml:space="preserve"> and </w:t>
            </w:r>
            <w:r w:rsidR="00750DC5">
              <w:rPr>
                <w:rFonts w:eastAsia="Cambria" w:cs="Times New Roman"/>
                <w:szCs w:val="22"/>
                <w:lang w:val="en-US"/>
              </w:rPr>
              <w:t>are unable to</w:t>
            </w:r>
            <w:r w:rsidRPr="00750DC5">
              <w:rPr>
                <w:rFonts w:eastAsia="Cambria" w:cs="Times New Roman"/>
                <w:szCs w:val="22"/>
                <w:lang w:val="en-US"/>
              </w:rPr>
              <w:t xml:space="preserve"> use </w:t>
            </w:r>
            <w:r w:rsidR="00750DC5">
              <w:rPr>
                <w:rFonts w:eastAsia="Cambria" w:cs="Times New Roman"/>
                <w:szCs w:val="22"/>
                <w:lang w:val="en-US"/>
              </w:rPr>
              <w:t xml:space="preserve">effectively </w:t>
            </w:r>
            <w:r w:rsidRPr="00750DC5">
              <w:rPr>
                <w:rFonts w:eastAsia="Cambria" w:cs="Times New Roman"/>
                <w:szCs w:val="22"/>
                <w:lang w:val="en-US"/>
              </w:rPr>
              <w:t xml:space="preserve">the information </w:t>
            </w:r>
            <w:r w:rsidR="005E7095" w:rsidRPr="00750DC5">
              <w:rPr>
                <w:rFonts w:eastAsia="Cambria" w:cs="Times New Roman"/>
                <w:szCs w:val="22"/>
                <w:lang w:val="en-US"/>
              </w:rPr>
              <w:t>contained</w:t>
            </w:r>
            <w:r w:rsidRPr="00750DC5">
              <w:rPr>
                <w:rFonts w:eastAsia="Cambria" w:cs="Times New Roman"/>
                <w:szCs w:val="22"/>
                <w:lang w:val="en-US"/>
              </w:rPr>
              <w:t xml:space="preserve"> in the patent documents for students and lecturers.</w:t>
            </w:r>
          </w:p>
          <w:p w:rsidR="008321CA" w:rsidRPr="00E812E9" w:rsidRDefault="008321CA" w:rsidP="00BF11B0">
            <w:pPr>
              <w:spacing w:before="2" w:after="2"/>
              <w:jc w:val="both"/>
              <w:rPr>
                <w:rFonts w:eastAsia="Cambria" w:cs="Times New Roman"/>
                <w:lang w:val="en-US"/>
              </w:rPr>
            </w:pPr>
          </w:p>
          <w:p w:rsidR="008321CA" w:rsidRPr="00750DC5" w:rsidRDefault="008321CA" w:rsidP="00BF11B0">
            <w:pPr>
              <w:spacing w:before="2" w:after="2"/>
              <w:jc w:val="both"/>
              <w:rPr>
                <w:rFonts w:eastAsia="Cambria" w:cs="Times New Roman"/>
                <w:szCs w:val="22"/>
                <w:lang w:val="en-US"/>
              </w:rPr>
            </w:pPr>
            <w:r w:rsidRPr="00E812E9">
              <w:rPr>
                <w:rFonts w:eastAsia="Cambria" w:cs="Times New Roman"/>
                <w:b/>
                <w:szCs w:val="22"/>
                <w:lang w:val="en-US"/>
              </w:rPr>
              <w:t>Mitigation</w:t>
            </w:r>
            <w:r w:rsidRPr="00750DC5">
              <w:rPr>
                <w:rFonts w:eastAsia="Cambria" w:cs="Times New Roman"/>
                <w:szCs w:val="22"/>
                <w:lang w:val="en-US"/>
              </w:rPr>
              <w:t>:</w:t>
            </w:r>
            <w:r w:rsidR="000B1A8A">
              <w:rPr>
                <w:rFonts w:eastAsia="Cambria" w:cs="Times New Roman"/>
                <w:szCs w:val="22"/>
                <w:lang w:val="en-US"/>
              </w:rPr>
              <w:t xml:space="preserve"> </w:t>
            </w:r>
            <w:r w:rsidRPr="00750DC5">
              <w:rPr>
                <w:rFonts w:eastAsia="Cambria" w:cs="Times New Roman"/>
                <w:szCs w:val="22"/>
                <w:lang w:val="en-US"/>
              </w:rPr>
              <w:t xml:space="preserve"> A list of experts will </w:t>
            </w:r>
            <w:r w:rsidR="005E7095" w:rsidRPr="00750DC5">
              <w:rPr>
                <w:rFonts w:eastAsia="Cambria" w:cs="Times New Roman"/>
                <w:szCs w:val="22"/>
                <w:lang w:val="en-US"/>
              </w:rPr>
              <w:t>be prepared</w:t>
            </w:r>
            <w:r w:rsidRPr="00750DC5">
              <w:rPr>
                <w:rFonts w:eastAsia="Cambria" w:cs="Times New Roman"/>
                <w:szCs w:val="22"/>
                <w:lang w:val="en-US"/>
              </w:rPr>
              <w:t xml:space="preserve"> to offer interactive support on IP matters in TISC </w:t>
            </w:r>
            <w:r w:rsidR="005E7095" w:rsidRPr="00750DC5">
              <w:rPr>
                <w:rFonts w:eastAsia="Cambria" w:cs="Times New Roman"/>
                <w:szCs w:val="22"/>
                <w:lang w:val="en-US"/>
              </w:rPr>
              <w:t>centers</w:t>
            </w:r>
            <w:r w:rsidRPr="00750DC5">
              <w:rPr>
                <w:rFonts w:eastAsia="Cambria" w:cs="Times New Roman"/>
                <w:szCs w:val="22"/>
                <w:lang w:val="en-US"/>
              </w:rPr>
              <w:t xml:space="preserve"> located in universities.</w:t>
            </w:r>
          </w:p>
          <w:p w:rsidR="008321CA" w:rsidRPr="00E812E9" w:rsidRDefault="008321CA" w:rsidP="00BF11B0">
            <w:pPr>
              <w:spacing w:before="2" w:after="2"/>
              <w:rPr>
                <w:rFonts w:eastAsia="Cambria" w:cs="Times New Roman"/>
                <w:szCs w:val="22"/>
                <w:lang w:val="en-US"/>
              </w:rPr>
            </w:pPr>
          </w:p>
          <w:p w:rsidR="008321CA" w:rsidRPr="00750DC5" w:rsidRDefault="008321CA" w:rsidP="00BF11B0">
            <w:pPr>
              <w:spacing w:before="4" w:line="252" w:lineRule="exact"/>
              <w:ind w:right="49"/>
              <w:jc w:val="both"/>
              <w:rPr>
                <w:lang w:val="en-US"/>
              </w:rPr>
            </w:pPr>
            <w:r w:rsidRPr="00E812E9">
              <w:rPr>
                <w:rFonts w:eastAsia="Arial"/>
                <w:b/>
                <w:bCs/>
                <w:lang w:val="en-US"/>
              </w:rPr>
              <w:t>Risk</w:t>
            </w:r>
            <w:r w:rsidRPr="00750DC5">
              <w:rPr>
                <w:rFonts w:eastAsia="Arial"/>
                <w:bCs/>
                <w:lang w:val="en-US"/>
              </w:rPr>
              <w:t xml:space="preserve">:  Lack of interest </w:t>
            </w:r>
            <w:r w:rsidR="002C12EE">
              <w:rPr>
                <w:rFonts w:eastAsia="Arial"/>
                <w:bCs/>
                <w:lang w:val="en-US"/>
              </w:rPr>
              <w:t xml:space="preserve">in the private sector </w:t>
            </w:r>
            <w:r w:rsidRPr="00750DC5">
              <w:rPr>
                <w:rFonts w:eastAsia="Arial"/>
                <w:bCs/>
                <w:lang w:val="en-US"/>
              </w:rPr>
              <w:t xml:space="preserve">in driving the use of innovations generated by universities or research institutions for application in </w:t>
            </w:r>
            <w:r w:rsidR="002C12EE">
              <w:rPr>
                <w:rFonts w:eastAsia="Arial"/>
                <w:bCs/>
                <w:lang w:val="en-US"/>
              </w:rPr>
              <w:t>their activities</w:t>
            </w:r>
            <w:r w:rsidRPr="00750DC5">
              <w:rPr>
                <w:rFonts w:eastAsia="Arial"/>
                <w:bCs/>
                <w:lang w:val="en-US"/>
              </w:rPr>
              <w:t xml:space="preserve"> as a means of </w:t>
            </w:r>
            <w:r w:rsidR="002C12EE">
              <w:rPr>
                <w:rFonts w:eastAsia="Arial"/>
                <w:bCs/>
                <w:lang w:val="en-US"/>
              </w:rPr>
              <w:t>addressing their</w:t>
            </w:r>
            <w:r w:rsidRPr="00750DC5">
              <w:rPr>
                <w:rFonts w:eastAsia="Arial"/>
                <w:bCs/>
                <w:lang w:val="en-US"/>
              </w:rPr>
              <w:t xml:space="preserve"> problems </w:t>
            </w:r>
            <w:r w:rsidR="002C12EE">
              <w:rPr>
                <w:rFonts w:eastAsia="Arial"/>
                <w:bCs/>
                <w:lang w:val="en-US"/>
              </w:rPr>
              <w:t>and</w:t>
            </w:r>
            <w:r w:rsidRPr="00750DC5">
              <w:rPr>
                <w:rFonts w:eastAsia="Arial"/>
                <w:bCs/>
                <w:lang w:val="en-US"/>
              </w:rPr>
              <w:t xml:space="preserve"> needs.</w:t>
            </w:r>
          </w:p>
          <w:p w:rsidR="008321CA" w:rsidRPr="00E812E9" w:rsidRDefault="008321CA" w:rsidP="00BF11B0">
            <w:pPr>
              <w:spacing w:before="12" w:line="240" w:lineRule="exact"/>
              <w:rPr>
                <w:lang w:val="en-US"/>
              </w:rPr>
            </w:pPr>
          </w:p>
          <w:p w:rsidR="008321CA" w:rsidRPr="00750DC5" w:rsidRDefault="008321CA" w:rsidP="00995920">
            <w:pPr>
              <w:ind w:right="55"/>
              <w:rPr>
                <w:rFonts w:eastAsia="Cambria" w:cs="Times New Roman"/>
                <w:szCs w:val="22"/>
                <w:lang w:val="en-US"/>
              </w:rPr>
            </w:pPr>
            <w:r w:rsidRPr="00E812E9">
              <w:rPr>
                <w:rFonts w:eastAsia="Arial"/>
                <w:b/>
                <w:bCs/>
                <w:lang w:val="en-US"/>
              </w:rPr>
              <w:lastRenderedPageBreak/>
              <w:t>Mitigation</w:t>
            </w:r>
            <w:r w:rsidRPr="00750DC5">
              <w:rPr>
                <w:rFonts w:eastAsia="Arial"/>
                <w:bCs/>
                <w:lang w:val="en-US"/>
              </w:rPr>
              <w:t xml:space="preserve">: </w:t>
            </w:r>
            <w:r w:rsidR="000B1A8A">
              <w:rPr>
                <w:rFonts w:eastAsia="Arial"/>
                <w:bCs/>
                <w:lang w:val="en-US"/>
              </w:rPr>
              <w:t xml:space="preserve"> </w:t>
            </w:r>
            <w:r w:rsidRPr="00750DC5">
              <w:rPr>
                <w:rFonts w:eastAsia="Arial"/>
                <w:bCs/>
                <w:lang w:val="en-US"/>
              </w:rPr>
              <w:t>Map stakeholders in the production sector, the local economy and SMEs to diversify the offer in the use of innovations.</w:t>
            </w:r>
            <w:r w:rsidR="006F37F8">
              <w:rPr>
                <w:rFonts w:eastAsia="Arial"/>
                <w:lang w:val="en-US"/>
              </w:rPr>
              <w:t xml:space="preserve">  </w:t>
            </w:r>
            <w:r w:rsidRPr="00750DC5">
              <w:rPr>
                <w:rFonts w:eastAsia="Arial"/>
                <w:lang w:val="en-US"/>
              </w:rPr>
              <w:t xml:space="preserve">Create innovation or patent banks </w:t>
            </w:r>
            <w:r w:rsidR="006F37F8">
              <w:rPr>
                <w:rFonts w:eastAsia="Arial"/>
                <w:lang w:val="en-US"/>
              </w:rPr>
              <w:t>that</w:t>
            </w:r>
            <w:r w:rsidRPr="00750DC5">
              <w:rPr>
                <w:rFonts w:eastAsia="Arial"/>
                <w:lang w:val="en-US"/>
              </w:rPr>
              <w:t xml:space="preserve"> companies in the production sector can search for solutions to their problems</w:t>
            </w:r>
            <w:r w:rsidR="003B1678" w:rsidRPr="00750DC5">
              <w:rPr>
                <w:rFonts w:eastAsia="Arial"/>
                <w:lang w:val="en-US"/>
              </w:rPr>
              <w:t xml:space="preserve">.  </w:t>
            </w:r>
            <w:r w:rsidRPr="00750DC5">
              <w:rPr>
                <w:rFonts w:eastAsia="Arial"/>
                <w:lang w:val="en-US"/>
              </w:rPr>
              <w:t xml:space="preserve">Create </w:t>
            </w:r>
            <w:r w:rsidR="006F37F8">
              <w:rPr>
                <w:rFonts w:eastAsia="Arial"/>
                <w:lang w:val="en-US"/>
              </w:rPr>
              <w:t>records</w:t>
            </w:r>
            <w:r w:rsidRPr="00750DC5">
              <w:rPr>
                <w:rFonts w:eastAsia="Arial"/>
                <w:lang w:val="en-US"/>
              </w:rPr>
              <w:t xml:space="preserve"> of needs or problems in the production sector that need to solutions that universities can provide through their innovations.</w:t>
            </w:r>
          </w:p>
          <w:p w:rsidR="008321CA" w:rsidRPr="00E812E9" w:rsidRDefault="008321CA" w:rsidP="00BF11B0">
            <w:pPr>
              <w:spacing w:before="2" w:after="2"/>
              <w:jc w:val="both"/>
              <w:rPr>
                <w:rFonts w:eastAsia="Cambria" w:cs="Times New Roman"/>
                <w:b/>
                <w:szCs w:val="22"/>
                <w:lang w:val="en-US"/>
              </w:rPr>
            </w:pPr>
          </w:p>
          <w:p w:rsidR="008321CA" w:rsidRPr="006552CC" w:rsidRDefault="008321CA" w:rsidP="00995920">
            <w:pPr>
              <w:spacing w:before="2" w:after="2"/>
              <w:rPr>
                <w:rFonts w:eastAsia="Cambria" w:cs="Times New Roman"/>
                <w:lang w:val="en-US"/>
              </w:rPr>
            </w:pPr>
            <w:r w:rsidRPr="00E812E9">
              <w:rPr>
                <w:rFonts w:eastAsia="Cambria" w:cs="Times New Roman"/>
                <w:b/>
                <w:szCs w:val="22"/>
                <w:lang w:val="en-US"/>
              </w:rPr>
              <w:t>Risks</w:t>
            </w:r>
            <w:r w:rsidR="006552CC">
              <w:rPr>
                <w:rFonts w:eastAsia="Cambria" w:cs="Times New Roman"/>
                <w:szCs w:val="22"/>
                <w:lang w:val="en-US"/>
              </w:rPr>
              <w:t>:</w:t>
            </w:r>
            <w:r w:rsidR="000B1A8A">
              <w:rPr>
                <w:rFonts w:eastAsia="Cambria" w:cs="Times New Roman"/>
                <w:szCs w:val="22"/>
                <w:lang w:val="en-US"/>
              </w:rPr>
              <w:t xml:space="preserve"> </w:t>
            </w:r>
            <w:r w:rsidR="006552CC">
              <w:rPr>
                <w:rFonts w:eastAsia="Cambria" w:cs="Times New Roman"/>
                <w:szCs w:val="22"/>
                <w:lang w:val="en-US"/>
              </w:rPr>
              <w:t xml:space="preserve"> If</w:t>
            </w:r>
            <w:r w:rsidRPr="006552CC">
              <w:rPr>
                <w:rFonts w:eastAsia="Cambria" w:cs="Times New Roman"/>
                <w:szCs w:val="22"/>
                <w:lang w:val="en-US"/>
              </w:rPr>
              <w:t xml:space="preserve"> international cooperation </w:t>
            </w:r>
            <w:r w:rsidR="000B1A8A">
              <w:rPr>
                <w:rFonts w:eastAsia="Cambria" w:cs="Times New Roman"/>
                <w:szCs w:val="22"/>
                <w:lang w:val="en-US"/>
              </w:rPr>
              <w:t xml:space="preserve">is relied upon </w:t>
            </w:r>
            <w:r w:rsidRPr="006552CC">
              <w:rPr>
                <w:rFonts w:eastAsia="Cambria" w:cs="Times New Roman"/>
                <w:szCs w:val="22"/>
                <w:lang w:val="en-US"/>
              </w:rPr>
              <w:t xml:space="preserve">to </w:t>
            </w:r>
            <w:r w:rsidR="006552CC">
              <w:rPr>
                <w:rFonts w:eastAsia="Cambria" w:cs="Times New Roman"/>
                <w:szCs w:val="22"/>
                <w:lang w:val="en-US"/>
              </w:rPr>
              <w:t>accelerate</w:t>
            </w:r>
            <w:r w:rsidRPr="006552CC">
              <w:rPr>
                <w:rFonts w:eastAsia="Cambria" w:cs="Times New Roman"/>
                <w:szCs w:val="22"/>
                <w:lang w:val="en-US"/>
              </w:rPr>
              <w:t xml:space="preserve"> patentability examinations</w:t>
            </w:r>
            <w:r w:rsidR="000B1A8A">
              <w:rPr>
                <w:rFonts w:eastAsia="Cambria" w:cs="Times New Roman"/>
                <w:szCs w:val="22"/>
                <w:lang w:val="en-US"/>
              </w:rPr>
              <w:t>,</w:t>
            </w:r>
            <w:r w:rsidR="006552CC">
              <w:rPr>
                <w:rFonts w:eastAsia="Cambria" w:cs="Times New Roman"/>
                <w:szCs w:val="22"/>
                <w:lang w:val="en-US"/>
              </w:rPr>
              <w:t xml:space="preserve"> </w:t>
            </w:r>
            <w:r w:rsidRPr="006552CC">
              <w:rPr>
                <w:rFonts w:eastAsia="Cambria" w:cs="Times New Roman"/>
                <w:szCs w:val="22"/>
                <w:lang w:val="en-US"/>
              </w:rPr>
              <w:t xml:space="preserve">users might </w:t>
            </w:r>
            <w:r w:rsidR="000B1A8A">
              <w:rPr>
                <w:rFonts w:eastAsia="Cambria" w:cs="Times New Roman"/>
                <w:szCs w:val="22"/>
                <w:lang w:val="en-US"/>
              </w:rPr>
              <w:t>think</w:t>
            </w:r>
            <w:r w:rsidRPr="006552CC">
              <w:rPr>
                <w:rFonts w:eastAsia="Cambria" w:cs="Times New Roman"/>
                <w:szCs w:val="22"/>
                <w:lang w:val="en-US"/>
              </w:rPr>
              <w:t xml:space="preserve"> that </w:t>
            </w:r>
            <w:r w:rsidR="000B1A8A">
              <w:rPr>
                <w:rFonts w:eastAsia="Cambria" w:cs="Times New Roman"/>
                <w:szCs w:val="22"/>
                <w:lang w:val="en-US"/>
              </w:rPr>
              <w:t>the country</w:t>
            </w:r>
            <w:r w:rsidRPr="006552CC">
              <w:rPr>
                <w:rFonts w:eastAsia="Cambria" w:cs="Times New Roman"/>
                <w:szCs w:val="22"/>
                <w:lang w:val="en-US"/>
              </w:rPr>
              <w:t xml:space="preserve"> </w:t>
            </w:r>
            <w:r w:rsidR="000B1A8A">
              <w:rPr>
                <w:rFonts w:eastAsia="Cambria" w:cs="Times New Roman"/>
                <w:szCs w:val="22"/>
                <w:lang w:val="en-US"/>
              </w:rPr>
              <w:t>is</w:t>
            </w:r>
            <w:r w:rsidRPr="006552CC">
              <w:rPr>
                <w:rFonts w:eastAsia="Cambria" w:cs="Times New Roman"/>
                <w:szCs w:val="22"/>
                <w:lang w:val="en-US"/>
              </w:rPr>
              <w:t xml:space="preserve"> losing </w:t>
            </w:r>
            <w:r w:rsidR="000B1A8A">
              <w:rPr>
                <w:rFonts w:eastAsia="Cambria" w:cs="Times New Roman"/>
                <w:szCs w:val="22"/>
                <w:lang w:val="en-US"/>
              </w:rPr>
              <w:t>its</w:t>
            </w:r>
            <w:r w:rsidRPr="006552CC">
              <w:rPr>
                <w:rFonts w:eastAsia="Cambria" w:cs="Times New Roman"/>
                <w:szCs w:val="22"/>
                <w:lang w:val="en-US"/>
              </w:rPr>
              <w:t xml:space="preserve"> </w:t>
            </w:r>
            <w:r w:rsidR="000B1A8A">
              <w:rPr>
                <w:rFonts w:eastAsia="Cambria" w:cs="Times New Roman"/>
                <w:szCs w:val="22"/>
                <w:lang w:val="en-US"/>
              </w:rPr>
              <w:t>sovereignty</w:t>
            </w:r>
            <w:r w:rsidR="006552CC">
              <w:rPr>
                <w:rFonts w:eastAsia="Cambria" w:cs="Times New Roman"/>
                <w:szCs w:val="22"/>
                <w:lang w:val="en-US"/>
              </w:rPr>
              <w:t>.</w:t>
            </w:r>
          </w:p>
          <w:p w:rsidR="008321CA" w:rsidRPr="00E812E9" w:rsidRDefault="008321CA" w:rsidP="00BF11B0">
            <w:pPr>
              <w:spacing w:before="2" w:after="2"/>
              <w:rPr>
                <w:rFonts w:eastAsia="Cambria" w:cs="Times New Roman"/>
                <w:lang w:val="en-US"/>
              </w:rPr>
            </w:pPr>
          </w:p>
          <w:p w:rsidR="008321CA" w:rsidRPr="000B1A8A" w:rsidRDefault="008321CA" w:rsidP="00995920">
            <w:pPr>
              <w:spacing w:before="2" w:after="2"/>
              <w:rPr>
                <w:rFonts w:eastAsia="Cambria" w:cs="Times New Roman"/>
                <w:szCs w:val="22"/>
                <w:lang w:val="en-US"/>
              </w:rPr>
            </w:pPr>
            <w:r w:rsidRPr="00E812E9">
              <w:rPr>
                <w:rFonts w:eastAsia="Cambria" w:cs="Times New Roman"/>
                <w:b/>
                <w:szCs w:val="22"/>
                <w:lang w:val="en-US"/>
              </w:rPr>
              <w:t>Mitigation</w:t>
            </w:r>
            <w:r w:rsidRPr="000B1A8A">
              <w:rPr>
                <w:rFonts w:eastAsia="Cambria" w:cs="Times New Roman"/>
                <w:szCs w:val="22"/>
                <w:lang w:val="en-US"/>
              </w:rPr>
              <w:t>:</w:t>
            </w:r>
            <w:r w:rsidR="000B1A8A">
              <w:rPr>
                <w:rFonts w:eastAsia="Cambria" w:cs="Times New Roman"/>
                <w:szCs w:val="22"/>
                <w:lang w:val="en-US"/>
              </w:rPr>
              <w:t xml:space="preserve"> </w:t>
            </w:r>
            <w:r w:rsidRPr="000B1A8A">
              <w:rPr>
                <w:rFonts w:eastAsia="Cambria" w:cs="Times New Roman"/>
                <w:szCs w:val="22"/>
                <w:lang w:val="en-US"/>
              </w:rPr>
              <w:t xml:space="preserve"> Users must be empowered to understand the limitations of this project;  this also requires empowering national examiners so that they </w:t>
            </w:r>
            <w:r w:rsidR="00996608">
              <w:rPr>
                <w:rFonts w:eastAsia="Cambria" w:cs="Times New Roman"/>
                <w:szCs w:val="22"/>
                <w:lang w:val="en-US"/>
              </w:rPr>
              <w:t>can</w:t>
            </w:r>
            <w:r w:rsidRPr="000B1A8A">
              <w:rPr>
                <w:rFonts w:eastAsia="Cambria" w:cs="Times New Roman"/>
                <w:szCs w:val="22"/>
                <w:lang w:val="en-US"/>
              </w:rPr>
              <w:t xml:space="preserve"> soon take over the task of registrability examinations.</w:t>
            </w:r>
            <w:r w:rsidR="00996608">
              <w:rPr>
                <w:rFonts w:eastAsia="Cambria" w:cs="Times New Roman"/>
                <w:szCs w:val="22"/>
                <w:lang w:val="en-US"/>
              </w:rPr>
              <w:t xml:space="preserve"> </w:t>
            </w:r>
            <w:r w:rsidRPr="000B1A8A">
              <w:rPr>
                <w:rFonts w:eastAsia="Arial"/>
                <w:lang w:val="en-US"/>
              </w:rPr>
              <w:t xml:space="preserve"> It must also be made clear that sovereignty </w:t>
            </w:r>
            <w:r w:rsidR="00996608">
              <w:rPr>
                <w:rFonts w:eastAsia="Arial"/>
                <w:lang w:val="en-US"/>
              </w:rPr>
              <w:t>in the granting</w:t>
            </w:r>
            <w:r w:rsidRPr="000B1A8A">
              <w:rPr>
                <w:rFonts w:eastAsia="Arial"/>
                <w:lang w:val="en-US"/>
              </w:rPr>
              <w:t xml:space="preserve"> of IP rights</w:t>
            </w:r>
            <w:r w:rsidR="00996608">
              <w:rPr>
                <w:rFonts w:eastAsia="Arial"/>
                <w:lang w:val="en-US"/>
              </w:rPr>
              <w:t xml:space="preserve"> remains unchanged</w:t>
            </w:r>
            <w:r w:rsidRPr="000B1A8A">
              <w:rPr>
                <w:rFonts w:eastAsia="Arial"/>
                <w:lang w:val="en-US"/>
              </w:rPr>
              <w:t>.</w:t>
            </w:r>
          </w:p>
          <w:p w:rsidR="008321CA" w:rsidRPr="00E812E9" w:rsidRDefault="008321CA" w:rsidP="00BF11B0">
            <w:pPr>
              <w:spacing w:before="2" w:after="2"/>
              <w:rPr>
                <w:rFonts w:eastAsia="Cambria" w:cs="Times New Roman"/>
                <w:b/>
                <w:szCs w:val="22"/>
                <w:lang w:val="en-US"/>
              </w:rPr>
            </w:pPr>
            <w:r w:rsidRPr="00E812E9">
              <w:rPr>
                <w:rFonts w:eastAsia="Cambria" w:cs="Times New Roman"/>
                <w:szCs w:val="22"/>
                <w:lang w:val="en-US"/>
              </w:rPr>
              <w:t xml:space="preserve"> </w:t>
            </w:r>
          </w:p>
          <w:p w:rsidR="008321CA" w:rsidRPr="00996608" w:rsidRDefault="008321CA" w:rsidP="00995920">
            <w:pPr>
              <w:spacing w:before="2" w:after="2"/>
              <w:rPr>
                <w:rFonts w:eastAsia="Cambria" w:cs="Times New Roman"/>
                <w:szCs w:val="22"/>
                <w:lang w:val="en-US"/>
              </w:rPr>
            </w:pPr>
            <w:r w:rsidRPr="00E812E9">
              <w:rPr>
                <w:rFonts w:eastAsia="Cambria" w:cs="Times New Roman"/>
                <w:b/>
                <w:szCs w:val="22"/>
                <w:lang w:val="en-US"/>
              </w:rPr>
              <w:t>Risk</w:t>
            </w:r>
            <w:r w:rsidRPr="00996608">
              <w:rPr>
                <w:rFonts w:eastAsia="Cambria" w:cs="Times New Roman"/>
                <w:szCs w:val="22"/>
                <w:lang w:val="en-US"/>
              </w:rPr>
              <w:t xml:space="preserve">:  </w:t>
            </w:r>
            <w:r w:rsidR="00A82E38">
              <w:rPr>
                <w:rFonts w:eastAsia="Cambria" w:cs="Times New Roman"/>
                <w:szCs w:val="22"/>
                <w:lang w:val="en-US"/>
              </w:rPr>
              <w:t>Certain</w:t>
            </w:r>
            <w:r w:rsidRPr="00996608">
              <w:rPr>
                <w:rFonts w:eastAsia="Cambria" w:cs="Times New Roman"/>
                <w:szCs w:val="22"/>
                <w:lang w:val="en-US"/>
              </w:rPr>
              <w:t xml:space="preserve"> registered and </w:t>
            </w:r>
            <w:r w:rsidR="00A82E38">
              <w:rPr>
                <w:rFonts w:eastAsia="Cambria" w:cs="Times New Roman"/>
                <w:szCs w:val="22"/>
                <w:lang w:val="en-US"/>
              </w:rPr>
              <w:t>valid</w:t>
            </w:r>
            <w:r w:rsidRPr="00996608">
              <w:rPr>
                <w:rFonts w:eastAsia="Cambria" w:cs="Times New Roman"/>
                <w:szCs w:val="22"/>
                <w:lang w:val="en-US"/>
              </w:rPr>
              <w:t xml:space="preserve"> patents are impossible to enable or </w:t>
            </w:r>
            <w:r w:rsidR="00A00AF5" w:rsidRPr="00996608">
              <w:rPr>
                <w:rFonts w:eastAsia="Cambria" w:cs="Times New Roman"/>
                <w:szCs w:val="22"/>
                <w:lang w:val="en-US"/>
              </w:rPr>
              <w:t>replicate</w:t>
            </w:r>
            <w:r w:rsidRPr="00996608">
              <w:rPr>
                <w:rFonts w:eastAsia="Cambria" w:cs="Times New Roman"/>
                <w:szCs w:val="22"/>
                <w:lang w:val="en-US"/>
              </w:rPr>
              <w:t xml:space="preserve">, because the owners have not revealed all components of the invention so that any person skilled in the art is prevented </w:t>
            </w:r>
            <w:r w:rsidR="00A82E38">
              <w:rPr>
                <w:rFonts w:eastAsia="Cambria" w:cs="Times New Roman"/>
                <w:szCs w:val="22"/>
                <w:lang w:val="en-US"/>
              </w:rPr>
              <w:t>from</w:t>
            </w:r>
            <w:r w:rsidRPr="00996608">
              <w:rPr>
                <w:rFonts w:eastAsia="Cambria" w:cs="Times New Roman"/>
                <w:szCs w:val="22"/>
                <w:lang w:val="en-US"/>
              </w:rPr>
              <w:t xml:space="preserve"> enabl</w:t>
            </w:r>
            <w:r w:rsidR="00A82E38">
              <w:rPr>
                <w:rFonts w:eastAsia="Cambria" w:cs="Times New Roman"/>
                <w:szCs w:val="22"/>
                <w:lang w:val="en-US"/>
              </w:rPr>
              <w:t>ing</w:t>
            </w:r>
            <w:r w:rsidRPr="00996608">
              <w:rPr>
                <w:rFonts w:eastAsia="Cambria" w:cs="Times New Roman"/>
                <w:szCs w:val="22"/>
                <w:lang w:val="en-US"/>
              </w:rPr>
              <w:t xml:space="preserve"> the invention using only the patent document.</w:t>
            </w:r>
          </w:p>
          <w:p w:rsidR="008321CA" w:rsidRPr="00E812E9" w:rsidRDefault="008321CA" w:rsidP="00BF11B0">
            <w:pPr>
              <w:spacing w:before="2" w:after="2"/>
              <w:rPr>
                <w:rFonts w:eastAsia="Cambria" w:cs="Times New Roman"/>
                <w:szCs w:val="22"/>
                <w:lang w:val="en-US"/>
              </w:rPr>
            </w:pPr>
          </w:p>
          <w:p w:rsidR="008321CA" w:rsidRDefault="008321CA" w:rsidP="00995920">
            <w:pPr>
              <w:spacing w:before="2" w:after="2"/>
              <w:jc w:val="both"/>
              <w:rPr>
                <w:rFonts w:eastAsia="Cambria" w:cs="Times New Roman"/>
                <w:szCs w:val="22"/>
                <w:lang w:val="en-US"/>
              </w:rPr>
            </w:pPr>
            <w:r w:rsidRPr="00E812E9">
              <w:rPr>
                <w:rFonts w:eastAsia="Cambria" w:cs="Times New Roman"/>
                <w:b/>
                <w:szCs w:val="22"/>
                <w:lang w:val="en-US"/>
              </w:rPr>
              <w:t>Mitigation</w:t>
            </w:r>
            <w:r w:rsidRPr="00A82E38">
              <w:rPr>
                <w:rFonts w:eastAsia="Cambria" w:cs="Times New Roman"/>
                <w:szCs w:val="22"/>
                <w:lang w:val="en-US"/>
              </w:rPr>
              <w:t xml:space="preserve">: </w:t>
            </w:r>
            <w:r w:rsidRPr="00E812E9">
              <w:rPr>
                <w:rFonts w:eastAsia="Cambria" w:cs="Times New Roman"/>
                <w:szCs w:val="22"/>
                <w:lang w:val="en-US"/>
              </w:rPr>
              <w:t xml:space="preserve"> </w:t>
            </w:r>
            <w:r w:rsidR="00AB685E" w:rsidRPr="00E812E9">
              <w:rPr>
                <w:rFonts w:eastAsia="Cambria" w:cs="Times New Roman"/>
                <w:szCs w:val="22"/>
                <w:lang w:val="en-US"/>
              </w:rPr>
              <w:t xml:space="preserve">In such cases, the relevant IP office </w:t>
            </w:r>
            <w:r w:rsidR="00A82E38">
              <w:rPr>
                <w:rFonts w:eastAsia="Cambria" w:cs="Times New Roman"/>
                <w:szCs w:val="22"/>
                <w:lang w:val="en-US"/>
              </w:rPr>
              <w:t xml:space="preserve">must be informed </w:t>
            </w:r>
            <w:r w:rsidR="00AB685E" w:rsidRPr="00E812E9">
              <w:rPr>
                <w:rFonts w:eastAsia="Cambria" w:cs="Times New Roman"/>
                <w:szCs w:val="22"/>
                <w:lang w:val="en-US"/>
              </w:rPr>
              <w:t xml:space="preserve">so that it may take </w:t>
            </w:r>
            <w:r w:rsidR="00A82E38" w:rsidRPr="00A82E38">
              <w:rPr>
                <w:rFonts w:eastAsia="Cambria" w:cs="Times New Roman"/>
                <w:i/>
                <w:szCs w:val="22"/>
                <w:lang w:val="en-US"/>
              </w:rPr>
              <w:t xml:space="preserve">proprio motu </w:t>
            </w:r>
            <w:r w:rsidR="00AB685E" w:rsidRPr="00E812E9">
              <w:rPr>
                <w:rFonts w:eastAsia="Cambria" w:cs="Times New Roman"/>
                <w:szCs w:val="22"/>
                <w:lang w:val="en-US"/>
              </w:rPr>
              <w:t xml:space="preserve">action to </w:t>
            </w:r>
            <w:r w:rsidR="00A82E38">
              <w:rPr>
                <w:rFonts w:eastAsia="Cambria" w:cs="Times New Roman"/>
                <w:szCs w:val="22"/>
                <w:lang w:val="en-US"/>
              </w:rPr>
              <w:t>withdraw</w:t>
            </w:r>
            <w:r w:rsidR="00AB685E" w:rsidRPr="00E812E9">
              <w:rPr>
                <w:rFonts w:eastAsia="Cambria" w:cs="Times New Roman"/>
                <w:szCs w:val="22"/>
                <w:lang w:val="en-US"/>
              </w:rPr>
              <w:t xml:space="preserve"> the patent </w:t>
            </w:r>
            <w:r w:rsidR="00A82E38">
              <w:rPr>
                <w:rFonts w:eastAsia="Cambria" w:cs="Times New Roman"/>
                <w:szCs w:val="22"/>
                <w:lang w:val="en-US"/>
              </w:rPr>
              <w:t>because it cannot be enabled,</w:t>
            </w:r>
            <w:r w:rsidR="00AB685E" w:rsidRPr="00E812E9">
              <w:rPr>
                <w:rFonts w:eastAsia="Cambria" w:cs="Times New Roman"/>
                <w:szCs w:val="22"/>
                <w:lang w:val="en-US"/>
              </w:rPr>
              <w:t xml:space="preserve"> </w:t>
            </w:r>
            <w:r w:rsidRPr="00E812E9">
              <w:rPr>
                <w:rFonts w:eastAsia="Cambria" w:cs="Times New Roman"/>
                <w:szCs w:val="22"/>
                <w:lang w:val="en-US"/>
              </w:rPr>
              <w:t xml:space="preserve">in accordance </w:t>
            </w:r>
            <w:r w:rsidR="00A82E38">
              <w:rPr>
                <w:rFonts w:eastAsia="Cambria" w:cs="Times New Roman"/>
                <w:szCs w:val="22"/>
                <w:lang w:val="en-US"/>
              </w:rPr>
              <w:t>with Article 29.1 of the TRIPS A</w:t>
            </w:r>
            <w:r w:rsidRPr="00E812E9">
              <w:rPr>
                <w:rFonts w:eastAsia="Cambria" w:cs="Times New Roman"/>
                <w:szCs w:val="22"/>
                <w:lang w:val="en-US"/>
              </w:rPr>
              <w:t>greement.</w:t>
            </w:r>
          </w:p>
          <w:p w:rsidR="0048086A" w:rsidRPr="00E812E9" w:rsidRDefault="0048086A" w:rsidP="00995920">
            <w:pPr>
              <w:spacing w:before="2" w:after="2"/>
              <w:jc w:val="both"/>
              <w:rPr>
                <w:lang w:val="en-US"/>
              </w:rPr>
            </w:pPr>
          </w:p>
          <w:p w:rsidR="008321CA" w:rsidRPr="00E812E9" w:rsidRDefault="008321CA" w:rsidP="00BF11B0">
            <w:pPr>
              <w:spacing w:before="2" w:after="2"/>
              <w:rPr>
                <w:lang w:val="en-US"/>
              </w:rPr>
            </w:pPr>
          </w:p>
        </w:tc>
      </w:tr>
      <w:tr w:rsidR="00750DC5" w:rsidRPr="008C0447" w:rsidTr="00BF11B0">
        <w:tc>
          <w:tcPr>
            <w:tcW w:w="8637" w:type="dxa"/>
            <w:gridSpan w:val="2"/>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A82E38" w:rsidP="00BF11B0">
            <w:pPr>
              <w:spacing w:before="2"/>
              <w:rPr>
                <w:rFonts w:eastAsia="Cambria" w:cs="Times New Roman"/>
                <w:b/>
                <w:szCs w:val="22"/>
                <w:lang w:val="en-US"/>
              </w:rPr>
            </w:pPr>
            <w:r>
              <w:rPr>
                <w:rFonts w:eastAsia="Cambria" w:cs="Times New Roman"/>
                <w:b/>
                <w:szCs w:val="22"/>
                <w:lang w:val="en-US"/>
              </w:rPr>
              <w:lastRenderedPageBreak/>
              <w:t>3. MONITORING AND EVALUATION</w:t>
            </w:r>
          </w:p>
          <w:p w:rsidR="008321CA" w:rsidRPr="00E812E9" w:rsidRDefault="00A82E38" w:rsidP="00BF11B0">
            <w:pPr>
              <w:spacing w:before="2"/>
              <w:rPr>
                <w:rFonts w:eastAsia="Cambria" w:cs="Times New Roman"/>
                <w:szCs w:val="22"/>
                <w:lang w:val="en-US"/>
              </w:rPr>
            </w:pPr>
            <w:r>
              <w:rPr>
                <w:rFonts w:eastAsia="Cambria" w:cs="Times New Roman"/>
                <w:b/>
                <w:szCs w:val="22"/>
                <w:lang w:val="en-US"/>
              </w:rPr>
              <w:t xml:space="preserve">3.1. Project </w:t>
            </w:r>
            <w:r w:rsidR="00F1585C">
              <w:rPr>
                <w:rFonts w:eastAsia="Cambria" w:cs="Times New Roman"/>
                <w:b/>
                <w:szCs w:val="22"/>
                <w:lang w:val="en-US"/>
              </w:rPr>
              <w:t>Review</w:t>
            </w:r>
            <w:r>
              <w:rPr>
                <w:rFonts w:eastAsia="Cambria" w:cs="Times New Roman"/>
                <w:b/>
                <w:szCs w:val="22"/>
                <w:lang w:val="en-US"/>
              </w:rPr>
              <w:t xml:space="preserve"> Schedule</w:t>
            </w:r>
          </w:p>
          <w:p w:rsidR="008321CA" w:rsidRPr="00E812E9" w:rsidRDefault="008321CA" w:rsidP="00995920">
            <w:pPr>
              <w:spacing w:before="2"/>
              <w:jc w:val="both"/>
              <w:rPr>
                <w:rFonts w:eastAsia="Cambria" w:cs="Times New Roman"/>
                <w:szCs w:val="22"/>
                <w:lang w:val="en-US"/>
              </w:rPr>
            </w:pPr>
            <w:r w:rsidRPr="00E812E9">
              <w:rPr>
                <w:rFonts w:eastAsia="Cambria" w:cs="Times New Roman"/>
                <w:szCs w:val="22"/>
                <w:lang w:val="en-US"/>
              </w:rPr>
              <w:t xml:space="preserve">The project will be reviewed every </w:t>
            </w:r>
            <w:r w:rsidR="00AB685E" w:rsidRPr="00E812E9">
              <w:rPr>
                <w:rFonts w:eastAsia="Cambria" w:cs="Times New Roman"/>
                <w:szCs w:val="22"/>
                <w:lang w:val="en-US"/>
              </w:rPr>
              <w:t xml:space="preserve">nine months and a </w:t>
            </w:r>
            <w:r w:rsidR="0045465B" w:rsidRPr="00E812E9">
              <w:rPr>
                <w:rFonts w:eastAsia="Cambria" w:cs="Times New Roman"/>
                <w:szCs w:val="22"/>
                <w:lang w:val="en-US"/>
              </w:rPr>
              <w:t xml:space="preserve">progress </w:t>
            </w:r>
            <w:r w:rsidR="00AB685E" w:rsidRPr="00E812E9">
              <w:rPr>
                <w:rFonts w:eastAsia="Cambria" w:cs="Times New Roman"/>
                <w:szCs w:val="22"/>
                <w:lang w:val="en-US"/>
              </w:rPr>
              <w:t>report will be submitted to the CDPI</w:t>
            </w:r>
            <w:r w:rsidR="0045465B" w:rsidRPr="00E812E9">
              <w:rPr>
                <w:rFonts w:eastAsia="Cambria" w:cs="Times New Roman"/>
                <w:szCs w:val="22"/>
                <w:lang w:val="en-US"/>
              </w:rPr>
              <w:t>.</w:t>
            </w:r>
          </w:p>
          <w:p w:rsidR="008321CA" w:rsidRPr="00E812E9" w:rsidRDefault="008321CA" w:rsidP="00BF11B0">
            <w:pPr>
              <w:spacing w:before="2"/>
              <w:rPr>
                <w:rFonts w:eastAsia="Cambria" w:cs="Times New Roman"/>
                <w:szCs w:val="22"/>
                <w:lang w:val="en-US"/>
              </w:rPr>
            </w:pPr>
          </w:p>
          <w:p w:rsidR="008321CA" w:rsidRPr="00E812E9" w:rsidRDefault="0045465B" w:rsidP="00995920">
            <w:pPr>
              <w:spacing w:before="2"/>
              <w:rPr>
                <w:lang w:val="en-US"/>
              </w:rPr>
            </w:pPr>
            <w:r w:rsidRPr="00E812E9">
              <w:rPr>
                <w:rFonts w:eastAsia="Cambria" w:cs="Times New Roman"/>
                <w:szCs w:val="22"/>
                <w:lang w:val="en-US"/>
              </w:rPr>
              <w:t>At the end of the project, an evaluation will be conducted and a report thereon will be submitted to the</w:t>
            </w:r>
            <w:r w:rsidR="00F1585C">
              <w:rPr>
                <w:rFonts w:eastAsia="Cambria" w:cs="Times New Roman"/>
                <w:szCs w:val="22"/>
                <w:lang w:val="en-US"/>
              </w:rPr>
              <w:t xml:space="preserve"> CDIP.</w:t>
            </w:r>
          </w:p>
          <w:p w:rsidR="008321CA" w:rsidRPr="00E812E9" w:rsidRDefault="008321CA" w:rsidP="00BF11B0">
            <w:pPr>
              <w:spacing w:before="2"/>
              <w:jc w:val="both"/>
              <w:rPr>
                <w:lang w:val="en-US"/>
              </w:rPr>
            </w:pPr>
          </w:p>
        </w:tc>
      </w:tr>
      <w:tr w:rsidR="00750DC5" w:rsidRPr="008C0447" w:rsidTr="00BF11B0">
        <w:tc>
          <w:tcPr>
            <w:tcW w:w="8637" w:type="dxa"/>
            <w:gridSpan w:val="2"/>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spacing w:before="2"/>
              <w:jc w:val="both"/>
              <w:rPr>
                <w:rFonts w:eastAsia="Cambria" w:cs="Times New Roman"/>
                <w:szCs w:val="22"/>
                <w:lang w:val="en-US"/>
              </w:rPr>
            </w:pPr>
            <w:r w:rsidRPr="00E812E9">
              <w:rPr>
                <w:rFonts w:eastAsia="Cambria" w:cs="Times New Roman"/>
                <w:b/>
                <w:szCs w:val="22"/>
                <w:lang w:val="en-US"/>
              </w:rPr>
              <w:t>3.2. Project Self-Evaluation</w:t>
            </w:r>
          </w:p>
          <w:p w:rsidR="008321CA" w:rsidRPr="00E812E9" w:rsidRDefault="008321CA" w:rsidP="00995920">
            <w:pPr>
              <w:spacing w:before="2"/>
              <w:rPr>
                <w:lang w:val="en-US"/>
              </w:rPr>
            </w:pPr>
            <w:r w:rsidRPr="00E812E9">
              <w:rPr>
                <w:rFonts w:eastAsia="Cambria" w:cs="Times New Roman"/>
                <w:szCs w:val="22"/>
                <w:lang w:val="en-US"/>
              </w:rPr>
              <w:t>In addition to the project self-evaluation, an independent evaluation will be undertaken</w:t>
            </w:r>
            <w:r w:rsidR="00F1585C">
              <w:rPr>
                <w:rFonts w:eastAsia="Cambria" w:cs="Times New Roman"/>
                <w:szCs w:val="22"/>
                <w:lang w:val="en-US"/>
              </w:rPr>
              <w:t>.</w:t>
            </w:r>
          </w:p>
          <w:p w:rsidR="008321CA" w:rsidRPr="00E812E9" w:rsidRDefault="008321CA" w:rsidP="00BF11B0">
            <w:pPr>
              <w:spacing w:before="2"/>
              <w:rPr>
                <w:lang w:val="en-US"/>
              </w:rPr>
            </w:pPr>
          </w:p>
        </w:tc>
      </w:tr>
      <w:tr w:rsidR="00750DC5" w:rsidRPr="00E812E9" w:rsidTr="00BF11B0">
        <w:tc>
          <w:tcPr>
            <w:tcW w:w="3936" w:type="dxa"/>
            <w:tcBorders>
              <w:top w:val="single" w:sz="4" w:space="0" w:color="000001"/>
              <w:left w:val="single" w:sz="4" w:space="0" w:color="000001"/>
              <w:bottom w:val="single" w:sz="4" w:space="0" w:color="000001"/>
              <w:right w:val="single" w:sz="4" w:space="0" w:color="00000A"/>
            </w:tcBorders>
            <w:shd w:val="clear" w:color="auto" w:fill="FFFFFF"/>
          </w:tcPr>
          <w:p w:rsidR="008321CA" w:rsidRPr="00E812E9" w:rsidRDefault="00F1585C" w:rsidP="00BF11B0">
            <w:pPr>
              <w:spacing w:before="2"/>
              <w:rPr>
                <w:lang w:val="en-US"/>
              </w:rPr>
            </w:pPr>
            <w:r>
              <w:rPr>
                <w:rFonts w:eastAsia="Cambria" w:cs="Times New Roman"/>
                <w:b/>
                <w:i/>
                <w:iCs/>
                <w:szCs w:val="22"/>
                <w:lang w:val="en-US"/>
              </w:rPr>
              <w:t>Project Outputs</w:t>
            </w:r>
          </w:p>
          <w:p w:rsidR="008321CA" w:rsidRPr="00E812E9" w:rsidRDefault="008321CA" w:rsidP="00BF11B0">
            <w:pPr>
              <w:spacing w:before="2"/>
              <w:rPr>
                <w:lang w:val="en-US"/>
              </w:rPr>
            </w:pPr>
          </w:p>
        </w:tc>
        <w:tc>
          <w:tcPr>
            <w:tcW w:w="4701" w:type="dxa"/>
            <w:tcBorders>
              <w:top w:val="single" w:sz="4" w:space="0" w:color="000001"/>
              <w:left w:val="single" w:sz="4" w:space="0" w:color="00000A"/>
              <w:bottom w:val="single" w:sz="4" w:space="0" w:color="000001"/>
              <w:right w:val="single" w:sz="4" w:space="0" w:color="000001"/>
            </w:tcBorders>
            <w:shd w:val="clear" w:color="auto" w:fill="FFFFFF"/>
          </w:tcPr>
          <w:p w:rsidR="008321CA" w:rsidRPr="00E812E9" w:rsidRDefault="008321CA" w:rsidP="00BF11B0">
            <w:pPr>
              <w:spacing w:before="2"/>
              <w:rPr>
                <w:lang w:val="en-US"/>
              </w:rPr>
            </w:pPr>
            <w:r w:rsidRPr="00E812E9">
              <w:rPr>
                <w:rFonts w:eastAsia="Cambria" w:cs="Times New Roman"/>
                <w:b/>
                <w:i/>
                <w:iCs/>
                <w:szCs w:val="22"/>
                <w:lang w:val="en-US"/>
              </w:rPr>
              <w:t>Indicators of Successful Completion</w:t>
            </w:r>
          </w:p>
        </w:tc>
      </w:tr>
      <w:tr w:rsidR="00750DC5" w:rsidRPr="008C0447" w:rsidTr="00BF11B0">
        <w:tc>
          <w:tcPr>
            <w:tcW w:w="3936" w:type="dxa"/>
            <w:tcBorders>
              <w:top w:val="single" w:sz="4" w:space="0" w:color="000001"/>
              <w:left w:val="single" w:sz="4" w:space="0" w:color="000001"/>
              <w:bottom w:val="single" w:sz="4" w:space="0" w:color="000001"/>
              <w:right w:val="single" w:sz="4" w:space="0" w:color="00000A"/>
            </w:tcBorders>
            <w:shd w:val="clear" w:color="auto" w:fill="FFFFFF"/>
          </w:tcPr>
          <w:p w:rsidR="008321CA" w:rsidRPr="00E812E9" w:rsidRDefault="0045465B" w:rsidP="0045465B">
            <w:pPr>
              <w:spacing w:before="2"/>
              <w:rPr>
                <w:lang w:val="en-US"/>
              </w:rPr>
            </w:pPr>
            <w:r w:rsidRPr="00E812E9">
              <w:rPr>
                <w:rFonts w:eastAsia="Arial"/>
                <w:lang w:val="en-US"/>
              </w:rPr>
              <w:t xml:space="preserve">Accelerate and use patent information regarding the latest advances in science and technology to generate local innovation and contribute to the transformation of the production sector </w:t>
            </w:r>
          </w:p>
        </w:tc>
        <w:tc>
          <w:tcPr>
            <w:tcW w:w="4701" w:type="dxa"/>
            <w:tcBorders>
              <w:top w:val="single" w:sz="4" w:space="0" w:color="000001"/>
              <w:left w:val="single" w:sz="4" w:space="0" w:color="00000A"/>
              <w:bottom w:val="single" w:sz="4" w:space="0" w:color="000001"/>
              <w:right w:val="single" w:sz="4" w:space="0" w:color="000001"/>
            </w:tcBorders>
            <w:shd w:val="clear" w:color="auto" w:fill="FFFFFF"/>
          </w:tcPr>
          <w:p w:rsidR="008321CA" w:rsidRPr="00E812E9" w:rsidRDefault="005A49C0" w:rsidP="00DB0878">
            <w:pPr>
              <w:spacing w:before="2"/>
              <w:rPr>
                <w:rFonts w:eastAsia="Cambria" w:cs="Times New Roman"/>
                <w:szCs w:val="22"/>
                <w:lang w:val="en-US"/>
              </w:rPr>
            </w:pPr>
            <w:r w:rsidRPr="00E812E9">
              <w:rPr>
                <w:rFonts w:eastAsia="Cambria" w:cs="Times New Roman"/>
                <w:szCs w:val="22"/>
                <w:lang w:val="en-US"/>
              </w:rPr>
              <w:t xml:space="preserve">A report on results will be prepared, with statistics showing the figures for the </w:t>
            </w:r>
            <w:r w:rsidR="00F1585C">
              <w:rPr>
                <w:rFonts w:eastAsia="Cambria" w:cs="Times New Roman"/>
                <w:szCs w:val="22"/>
                <w:lang w:val="en-US"/>
              </w:rPr>
              <w:t xml:space="preserve">local </w:t>
            </w:r>
            <w:r w:rsidRPr="00E812E9">
              <w:rPr>
                <w:rFonts w:eastAsia="Cambria" w:cs="Times New Roman"/>
                <w:szCs w:val="22"/>
                <w:lang w:val="en-US"/>
              </w:rPr>
              <w:t>filing of patent applications as a result of the implementation of this project in universities</w:t>
            </w:r>
            <w:r w:rsidR="008321CA" w:rsidRPr="00E812E9">
              <w:rPr>
                <w:rFonts w:eastAsia="Cambria" w:cs="Times New Roman"/>
                <w:szCs w:val="22"/>
                <w:lang w:val="en-US"/>
              </w:rPr>
              <w:t>.</w:t>
            </w:r>
          </w:p>
          <w:p w:rsidR="00DB0878" w:rsidRPr="00E812E9" w:rsidRDefault="00DB0878" w:rsidP="00BF11B0">
            <w:pPr>
              <w:spacing w:before="2"/>
              <w:jc w:val="both"/>
              <w:rPr>
                <w:lang w:val="en-US"/>
              </w:rPr>
            </w:pPr>
          </w:p>
        </w:tc>
      </w:tr>
    </w:tbl>
    <w:p w:rsidR="0048086A" w:rsidRDefault="0048086A"/>
    <w:p w:rsidR="0048086A" w:rsidRDefault="0048086A"/>
    <w:p w:rsidR="0048086A" w:rsidRDefault="0048086A"/>
    <w:tbl>
      <w:tblPr>
        <w:tblW w:w="0" w:type="auto"/>
        <w:tblInd w:w="-5" w:type="dxa"/>
        <w:tblLayout w:type="fixed"/>
        <w:tblLook w:val="0000" w:firstRow="0" w:lastRow="0" w:firstColumn="0" w:lastColumn="0" w:noHBand="0" w:noVBand="0"/>
      </w:tblPr>
      <w:tblGrid>
        <w:gridCol w:w="3936"/>
        <w:gridCol w:w="4701"/>
      </w:tblGrid>
      <w:tr w:rsidR="00F1585C" w:rsidRPr="008C0447" w:rsidTr="00BF11B0">
        <w:tc>
          <w:tcPr>
            <w:tcW w:w="3936" w:type="dxa"/>
            <w:tcBorders>
              <w:top w:val="single" w:sz="4" w:space="0" w:color="000001"/>
              <w:left w:val="single" w:sz="4" w:space="0" w:color="000001"/>
              <w:bottom w:val="single" w:sz="4" w:space="0" w:color="000001"/>
              <w:right w:val="single" w:sz="4" w:space="0" w:color="00000A"/>
            </w:tcBorders>
            <w:shd w:val="clear" w:color="auto" w:fill="FFFFFF"/>
          </w:tcPr>
          <w:p w:rsidR="008321CA" w:rsidRPr="00E812E9" w:rsidRDefault="009D55A9" w:rsidP="00BF11B0">
            <w:pPr>
              <w:spacing w:before="2"/>
              <w:rPr>
                <w:lang w:val="en-US"/>
              </w:rPr>
            </w:pPr>
            <w:r>
              <w:rPr>
                <w:rFonts w:eastAsia="Cambria" w:cs="Times New Roman"/>
                <w:b/>
                <w:szCs w:val="22"/>
                <w:lang w:val="en-US"/>
              </w:rPr>
              <w:t>Project Objectives</w:t>
            </w:r>
          </w:p>
          <w:p w:rsidR="008321CA" w:rsidRPr="00E812E9" w:rsidRDefault="008321CA" w:rsidP="00BF11B0">
            <w:pPr>
              <w:spacing w:before="2"/>
              <w:rPr>
                <w:lang w:val="en-US"/>
              </w:rPr>
            </w:pPr>
          </w:p>
        </w:tc>
        <w:tc>
          <w:tcPr>
            <w:tcW w:w="4701" w:type="dxa"/>
            <w:tcBorders>
              <w:top w:val="single" w:sz="4" w:space="0" w:color="000001"/>
              <w:left w:val="single" w:sz="4" w:space="0" w:color="00000A"/>
              <w:bottom w:val="single" w:sz="4" w:space="0" w:color="000001"/>
              <w:right w:val="single" w:sz="4" w:space="0" w:color="000001"/>
            </w:tcBorders>
            <w:shd w:val="clear" w:color="auto" w:fill="FFFFFF"/>
          </w:tcPr>
          <w:p w:rsidR="008321CA" w:rsidRPr="00E812E9" w:rsidRDefault="008321CA" w:rsidP="009D55A9">
            <w:pPr>
              <w:spacing w:before="2"/>
              <w:rPr>
                <w:lang w:val="en-US"/>
              </w:rPr>
            </w:pPr>
            <w:r w:rsidRPr="00E812E9">
              <w:rPr>
                <w:rFonts w:eastAsia="Cambria" w:cs="Times New Roman"/>
                <w:b/>
                <w:szCs w:val="22"/>
                <w:lang w:val="en-US"/>
              </w:rPr>
              <w:t>Indicators of Success</w:t>
            </w:r>
            <w:r w:rsidR="009D55A9">
              <w:rPr>
                <w:rFonts w:eastAsia="Cambria" w:cs="Times New Roman"/>
                <w:b/>
                <w:szCs w:val="22"/>
                <w:lang w:val="en-US"/>
              </w:rPr>
              <w:t xml:space="preserve"> in Achieving Project Objective</w:t>
            </w:r>
            <w:r w:rsidRPr="00E812E9">
              <w:rPr>
                <w:rFonts w:eastAsia="Cambria" w:cs="Times New Roman"/>
                <w:b/>
                <w:szCs w:val="22"/>
                <w:lang w:val="en-US"/>
              </w:rPr>
              <w:t xml:space="preserve">s </w:t>
            </w:r>
          </w:p>
        </w:tc>
      </w:tr>
      <w:tr w:rsidR="00F1585C" w:rsidRPr="008C0447" w:rsidTr="00BF11B0">
        <w:tc>
          <w:tcPr>
            <w:tcW w:w="3936" w:type="dxa"/>
            <w:tcBorders>
              <w:top w:val="single" w:sz="4" w:space="0" w:color="000001"/>
              <w:left w:val="single" w:sz="4" w:space="0" w:color="000001"/>
              <w:bottom w:val="single" w:sz="4" w:space="0" w:color="000001"/>
              <w:right w:val="single" w:sz="4" w:space="0" w:color="00000A"/>
            </w:tcBorders>
            <w:shd w:val="clear" w:color="auto" w:fill="FFFFFF"/>
          </w:tcPr>
          <w:p w:rsidR="007F098E" w:rsidRDefault="005A49C0" w:rsidP="005515DE">
            <w:pPr>
              <w:spacing w:before="2"/>
              <w:rPr>
                <w:lang w:val="en-US"/>
              </w:rPr>
            </w:pPr>
            <w:r w:rsidRPr="00E812E9">
              <w:rPr>
                <w:lang w:val="en-US"/>
              </w:rPr>
              <w:t xml:space="preserve">Explain the true rationale of patent law, which is understood as identifying those positive social actors that solve common problems with an invention and encouraging public disclosure of the </w:t>
            </w:r>
            <w:r w:rsidR="005515DE">
              <w:rPr>
                <w:lang w:val="en-US"/>
              </w:rPr>
              <w:t>entire</w:t>
            </w:r>
            <w:r w:rsidRPr="00E812E9">
              <w:rPr>
                <w:lang w:val="en-US"/>
              </w:rPr>
              <w:t xml:space="preserve"> invention achieved.</w:t>
            </w:r>
          </w:p>
          <w:p w:rsidR="0048086A" w:rsidRPr="00E812E9" w:rsidRDefault="0048086A" w:rsidP="005515DE">
            <w:pPr>
              <w:spacing w:before="2"/>
              <w:rPr>
                <w:lang w:val="en-US"/>
              </w:rPr>
            </w:pPr>
          </w:p>
        </w:tc>
        <w:tc>
          <w:tcPr>
            <w:tcW w:w="4701" w:type="dxa"/>
            <w:tcBorders>
              <w:top w:val="single" w:sz="4" w:space="0" w:color="000001"/>
              <w:left w:val="single" w:sz="4" w:space="0" w:color="00000A"/>
              <w:bottom w:val="single" w:sz="4" w:space="0" w:color="000001"/>
              <w:right w:val="single" w:sz="4" w:space="0" w:color="000001"/>
            </w:tcBorders>
            <w:shd w:val="clear" w:color="auto" w:fill="FFFFFF"/>
          </w:tcPr>
          <w:p w:rsidR="008321CA" w:rsidRPr="00E812E9" w:rsidRDefault="009457A9" w:rsidP="005515DE">
            <w:pPr>
              <w:spacing w:before="2"/>
              <w:rPr>
                <w:lang w:val="en-US"/>
              </w:rPr>
            </w:pPr>
            <w:r w:rsidRPr="00E812E9">
              <w:rPr>
                <w:rFonts w:eastAsia="Cambria" w:cs="Times New Roman"/>
                <w:szCs w:val="22"/>
                <w:lang w:val="en-US"/>
              </w:rPr>
              <w:t>The utilization and free study of patents in universities and independently by citizens through free databases.</w:t>
            </w:r>
          </w:p>
        </w:tc>
      </w:tr>
      <w:tr w:rsidR="00F1585C" w:rsidRPr="008C0447" w:rsidTr="00BF11B0">
        <w:tc>
          <w:tcPr>
            <w:tcW w:w="3936" w:type="dxa"/>
            <w:tcBorders>
              <w:top w:val="single" w:sz="4" w:space="0" w:color="000001"/>
              <w:left w:val="single" w:sz="4" w:space="0" w:color="000001"/>
              <w:bottom w:val="single" w:sz="4" w:space="0" w:color="000001"/>
              <w:right w:val="single" w:sz="4" w:space="0" w:color="00000A"/>
            </w:tcBorders>
            <w:shd w:val="clear" w:color="auto" w:fill="FFFFFF"/>
          </w:tcPr>
          <w:p w:rsidR="007F098E" w:rsidRDefault="009457A9" w:rsidP="00DB0878">
            <w:pPr>
              <w:spacing w:before="2"/>
              <w:rPr>
                <w:rFonts w:eastAsia="Cambria" w:cs="Times New Roman"/>
                <w:szCs w:val="22"/>
                <w:lang w:val="en-US"/>
              </w:rPr>
            </w:pPr>
            <w:r w:rsidRPr="00E812E9">
              <w:rPr>
                <w:rFonts w:eastAsia="Cambria" w:cs="Times New Roman"/>
                <w:szCs w:val="22"/>
                <w:lang w:val="en-US"/>
              </w:rPr>
              <w:t xml:space="preserve">Access the latest developments in science and technology contained in </w:t>
            </w:r>
            <w:r w:rsidRPr="00E812E9">
              <w:rPr>
                <w:rFonts w:eastAsia="Cambria" w:cs="Times New Roman"/>
                <w:szCs w:val="22"/>
                <w:lang w:val="en-US"/>
              </w:rPr>
              <w:lastRenderedPageBreak/>
              <w:t>patent documents of recent years, avoid duplication of effort and reduce time spent by researchers to access existing technical solutions with a view to investigating further solutions.</w:t>
            </w:r>
          </w:p>
          <w:p w:rsidR="0048086A" w:rsidRPr="00E812E9" w:rsidRDefault="0048086A" w:rsidP="00DB0878">
            <w:pPr>
              <w:spacing w:before="2"/>
              <w:rPr>
                <w:lang w:val="en-US"/>
              </w:rPr>
            </w:pPr>
          </w:p>
        </w:tc>
        <w:tc>
          <w:tcPr>
            <w:tcW w:w="4701" w:type="dxa"/>
            <w:tcBorders>
              <w:top w:val="single" w:sz="4" w:space="0" w:color="000001"/>
              <w:left w:val="single" w:sz="4" w:space="0" w:color="00000A"/>
              <w:bottom w:val="single" w:sz="4" w:space="0" w:color="000001"/>
              <w:right w:val="single" w:sz="4" w:space="0" w:color="000001"/>
            </w:tcBorders>
            <w:shd w:val="clear" w:color="auto" w:fill="FFFFFF"/>
          </w:tcPr>
          <w:p w:rsidR="008321CA" w:rsidRPr="00E812E9" w:rsidRDefault="009457A9" w:rsidP="005515DE">
            <w:pPr>
              <w:spacing w:before="2"/>
              <w:rPr>
                <w:lang w:val="en-US"/>
              </w:rPr>
            </w:pPr>
            <w:r w:rsidRPr="00E812E9">
              <w:rPr>
                <w:rFonts w:eastAsia="Cambria" w:cs="Times New Roman"/>
                <w:szCs w:val="22"/>
                <w:lang w:val="en-US"/>
              </w:rPr>
              <w:lastRenderedPageBreak/>
              <w:t xml:space="preserve">National patent applications with several quotations from existing patents, as a result </w:t>
            </w:r>
            <w:r w:rsidRPr="00E812E9">
              <w:rPr>
                <w:rFonts w:eastAsia="Cambria" w:cs="Times New Roman"/>
                <w:szCs w:val="22"/>
                <w:lang w:val="en-US"/>
              </w:rPr>
              <w:lastRenderedPageBreak/>
              <w:t>of having accessed them in previous research process</w:t>
            </w:r>
            <w:r w:rsidR="005515DE">
              <w:rPr>
                <w:rFonts w:eastAsia="Cambria" w:cs="Times New Roman"/>
                <w:szCs w:val="22"/>
                <w:lang w:val="en-US"/>
              </w:rPr>
              <w:t>es</w:t>
            </w:r>
            <w:r w:rsidRPr="00E812E9">
              <w:rPr>
                <w:rFonts w:eastAsia="Cambria" w:cs="Times New Roman"/>
                <w:szCs w:val="22"/>
                <w:lang w:val="en-US"/>
              </w:rPr>
              <w:t>.</w:t>
            </w:r>
          </w:p>
        </w:tc>
      </w:tr>
      <w:tr w:rsidR="00F1585C" w:rsidRPr="008C0447" w:rsidTr="00BF11B0">
        <w:tc>
          <w:tcPr>
            <w:tcW w:w="3936" w:type="dxa"/>
            <w:tcBorders>
              <w:top w:val="single" w:sz="4" w:space="0" w:color="000001"/>
              <w:left w:val="single" w:sz="4" w:space="0" w:color="000001"/>
              <w:bottom w:val="single" w:sz="4" w:space="0" w:color="000001"/>
              <w:right w:val="single" w:sz="4" w:space="0" w:color="00000A"/>
            </w:tcBorders>
            <w:shd w:val="clear" w:color="auto" w:fill="FFFFFF"/>
          </w:tcPr>
          <w:p w:rsidR="007F098E" w:rsidRDefault="0072546D" w:rsidP="003E5EE1">
            <w:pPr>
              <w:spacing w:before="2"/>
              <w:rPr>
                <w:lang w:val="en-US"/>
              </w:rPr>
            </w:pPr>
            <w:r w:rsidRPr="00E812E9">
              <w:rPr>
                <w:lang w:val="en-US"/>
              </w:rPr>
              <w:lastRenderedPageBreak/>
              <w:t xml:space="preserve">Improve the academic and research level at universities, as students will expect their teachers to be </w:t>
            </w:r>
            <w:r w:rsidR="003E5EE1">
              <w:rPr>
                <w:lang w:val="en-US"/>
              </w:rPr>
              <w:t>abreast of</w:t>
            </w:r>
            <w:r w:rsidRPr="00E812E9">
              <w:rPr>
                <w:lang w:val="en-US"/>
              </w:rPr>
              <w:t xml:space="preserve"> the latest advances in science and technology.</w:t>
            </w:r>
          </w:p>
          <w:p w:rsidR="0048086A" w:rsidRPr="00E812E9" w:rsidRDefault="0048086A" w:rsidP="003E5EE1">
            <w:pPr>
              <w:spacing w:before="2"/>
              <w:rPr>
                <w:lang w:val="en-US"/>
              </w:rPr>
            </w:pPr>
          </w:p>
        </w:tc>
        <w:tc>
          <w:tcPr>
            <w:tcW w:w="4701" w:type="dxa"/>
            <w:tcBorders>
              <w:top w:val="single" w:sz="4" w:space="0" w:color="000001"/>
              <w:left w:val="single" w:sz="4" w:space="0" w:color="00000A"/>
              <w:bottom w:val="single" w:sz="4" w:space="0" w:color="000001"/>
              <w:right w:val="single" w:sz="4" w:space="0" w:color="000001"/>
            </w:tcBorders>
            <w:shd w:val="clear" w:color="auto" w:fill="FFFFFF"/>
          </w:tcPr>
          <w:p w:rsidR="008321CA" w:rsidRPr="00E812E9" w:rsidRDefault="0072546D" w:rsidP="0048086A">
            <w:pPr>
              <w:spacing w:before="2"/>
              <w:rPr>
                <w:lang w:val="en-US"/>
              </w:rPr>
            </w:pPr>
            <w:r w:rsidRPr="00E812E9">
              <w:rPr>
                <w:rFonts w:eastAsia="Cambria" w:cs="Times New Roman"/>
                <w:szCs w:val="22"/>
                <w:lang w:val="en-US"/>
              </w:rPr>
              <w:t>Exponential growth in the number of academic papers for publishing submitted by universities implement</w:t>
            </w:r>
            <w:r w:rsidR="003E5EE1">
              <w:rPr>
                <w:rFonts w:eastAsia="Cambria" w:cs="Times New Roman"/>
                <w:szCs w:val="22"/>
                <w:lang w:val="en-US"/>
              </w:rPr>
              <w:t>ing</w:t>
            </w:r>
            <w:r w:rsidRPr="00E812E9">
              <w:rPr>
                <w:rFonts w:eastAsia="Cambria" w:cs="Times New Roman"/>
                <w:szCs w:val="22"/>
                <w:lang w:val="en-US"/>
              </w:rPr>
              <w:t xml:space="preserve"> the pilot project.</w:t>
            </w:r>
          </w:p>
        </w:tc>
      </w:tr>
      <w:tr w:rsidR="00F1585C" w:rsidRPr="008C0447" w:rsidTr="00BF11B0">
        <w:tc>
          <w:tcPr>
            <w:tcW w:w="3936" w:type="dxa"/>
            <w:tcBorders>
              <w:top w:val="single" w:sz="4" w:space="0" w:color="000001"/>
              <w:left w:val="single" w:sz="4" w:space="0" w:color="000001"/>
              <w:bottom w:val="single" w:sz="4" w:space="0" w:color="000001"/>
              <w:right w:val="single" w:sz="4" w:space="0" w:color="00000A"/>
            </w:tcBorders>
            <w:shd w:val="clear" w:color="auto" w:fill="FFFFFF"/>
          </w:tcPr>
          <w:p w:rsidR="008321CA" w:rsidRPr="00E812E9" w:rsidRDefault="0072546D" w:rsidP="00DB0878">
            <w:pPr>
              <w:spacing w:before="2"/>
              <w:rPr>
                <w:lang w:val="en-US"/>
              </w:rPr>
            </w:pPr>
            <w:r w:rsidRPr="00E812E9">
              <w:rPr>
                <w:lang w:val="en-US"/>
              </w:rPr>
              <w:t xml:space="preserve">Increase foreign direct investment and technology transfer following </w:t>
            </w:r>
            <w:r w:rsidR="003E5EE1">
              <w:rPr>
                <w:lang w:val="en-US"/>
              </w:rPr>
              <w:t xml:space="preserve">an </w:t>
            </w:r>
            <w:r w:rsidRPr="00E812E9">
              <w:rPr>
                <w:lang w:val="en-US"/>
              </w:rPr>
              <w:t xml:space="preserve">increased technical capacity for absorbing science and technology from </w:t>
            </w:r>
            <w:r w:rsidR="003E5EE1">
              <w:rPr>
                <w:lang w:val="en-US"/>
              </w:rPr>
              <w:t>the base</w:t>
            </w:r>
            <w:r w:rsidRPr="00E812E9">
              <w:rPr>
                <w:lang w:val="en-US"/>
              </w:rPr>
              <w:t xml:space="preserve"> of the economically active population and the enforcement of intellectual property rights.</w:t>
            </w:r>
          </w:p>
          <w:p w:rsidR="007F098E" w:rsidRPr="00E812E9" w:rsidRDefault="007F098E" w:rsidP="00DB0878">
            <w:pPr>
              <w:spacing w:before="2"/>
              <w:rPr>
                <w:lang w:val="en-US"/>
              </w:rPr>
            </w:pPr>
          </w:p>
        </w:tc>
        <w:tc>
          <w:tcPr>
            <w:tcW w:w="4701" w:type="dxa"/>
            <w:tcBorders>
              <w:top w:val="single" w:sz="4" w:space="0" w:color="000001"/>
              <w:left w:val="single" w:sz="4" w:space="0" w:color="00000A"/>
              <w:bottom w:val="single" w:sz="4" w:space="0" w:color="000001"/>
              <w:right w:val="single" w:sz="4" w:space="0" w:color="000001"/>
            </w:tcBorders>
            <w:shd w:val="clear" w:color="auto" w:fill="FFFFFF"/>
          </w:tcPr>
          <w:p w:rsidR="008321CA" w:rsidRPr="00E812E9" w:rsidRDefault="00D807ED" w:rsidP="00DB0878">
            <w:pPr>
              <w:spacing w:before="2"/>
              <w:rPr>
                <w:rFonts w:eastAsia="Cambria" w:cs="Times New Roman"/>
                <w:szCs w:val="22"/>
                <w:lang w:val="en-US"/>
              </w:rPr>
            </w:pPr>
            <w:r w:rsidRPr="00E812E9">
              <w:rPr>
                <w:rFonts w:eastAsia="Cambria" w:cs="Times New Roman"/>
                <w:szCs w:val="22"/>
                <w:lang w:val="en-US"/>
              </w:rPr>
              <w:t xml:space="preserve">Foreign direct investment index </w:t>
            </w:r>
            <w:r w:rsidR="003E5EE1">
              <w:rPr>
                <w:rFonts w:eastAsia="Cambria" w:cs="Times New Roman"/>
                <w:szCs w:val="22"/>
                <w:lang w:val="en-US"/>
              </w:rPr>
              <w:t>attained</w:t>
            </w:r>
            <w:r w:rsidRPr="00E812E9">
              <w:rPr>
                <w:rFonts w:eastAsia="Cambria" w:cs="Times New Roman"/>
                <w:szCs w:val="22"/>
                <w:lang w:val="en-US"/>
              </w:rPr>
              <w:t xml:space="preserve"> after the implementation of the project.</w:t>
            </w:r>
          </w:p>
          <w:p w:rsidR="008321CA" w:rsidRPr="00E812E9" w:rsidRDefault="008321CA" w:rsidP="00BF11B0">
            <w:pPr>
              <w:spacing w:before="2"/>
              <w:jc w:val="both"/>
              <w:rPr>
                <w:rFonts w:eastAsia="Cambria" w:cs="Times New Roman"/>
                <w:szCs w:val="22"/>
                <w:lang w:val="en-US"/>
              </w:rPr>
            </w:pPr>
          </w:p>
          <w:p w:rsidR="008321CA" w:rsidRPr="00E812E9" w:rsidRDefault="008321CA" w:rsidP="00BF11B0">
            <w:pPr>
              <w:spacing w:before="2"/>
              <w:jc w:val="both"/>
              <w:rPr>
                <w:lang w:val="en-US"/>
              </w:rPr>
            </w:pPr>
          </w:p>
        </w:tc>
      </w:tr>
      <w:tr w:rsidR="00F1585C" w:rsidRPr="008C0447" w:rsidTr="00BF11B0">
        <w:tc>
          <w:tcPr>
            <w:tcW w:w="3936" w:type="dxa"/>
            <w:tcBorders>
              <w:top w:val="single" w:sz="4" w:space="0" w:color="000001"/>
              <w:left w:val="single" w:sz="4" w:space="0" w:color="000001"/>
              <w:bottom w:val="single" w:sz="4" w:space="0" w:color="000001"/>
              <w:right w:val="single" w:sz="4" w:space="0" w:color="00000A"/>
            </w:tcBorders>
            <w:shd w:val="clear" w:color="auto" w:fill="FFFFFF"/>
          </w:tcPr>
          <w:p w:rsidR="008321CA" w:rsidRPr="00E812E9" w:rsidRDefault="00D807ED" w:rsidP="00DB0878">
            <w:pPr>
              <w:spacing w:before="2"/>
              <w:rPr>
                <w:lang w:val="en-US"/>
              </w:rPr>
            </w:pPr>
            <w:r w:rsidRPr="00E812E9">
              <w:rPr>
                <w:lang w:val="en-US"/>
              </w:rPr>
              <w:t xml:space="preserve">Increase national investment in intangible value-added products as </w:t>
            </w:r>
            <w:r w:rsidR="003E5EE1">
              <w:rPr>
                <w:lang w:val="en-US"/>
              </w:rPr>
              <w:t xml:space="preserve">a </w:t>
            </w:r>
            <w:r w:rsidRPr="00E812E9">
              <w:rPr>
                <w:lang w:val="en-US"/>
              </w:rPr>
              <w:t xml:space="preserve">result of the </w:t>
            </w:r>
            <w:r w:rsidR="003E5EE1">
              <w:rPr>
                <w:lang w:val="en-US"/>
              </w:rPr>
              <w:t xml:space="preserve">increased </w:t>
            </w:r>
            <w:r w:rsidRPr="00E812E9">
              <w:rPr>
                <w:lang w:val="en-US"/>
              </w:rPr>
              <w:t xml:space="preserve">technical capacity to incorporate local </w:t>
            </w:r>
            <w:r w:rsidR="00D670A5">
              <w:rPr>
                <w:lang w:val="en-US"/>
              </w:rPr>
              <w:t>factors</w:t>
            </w:r>
            <w:r w:rsidRPr="00E812E9">
              <w:rPr>
                <w:lang w:val="en-US"/>
              </w:rPr>
              <w:t>.</w:t>
            </w:r>
          </w:p>
          <w:p w:rsidR="007F098E" w:rsidRPr="00E812E9" w:rsidRDefault="007F098E" w:rsidP="00DB0878">
            <w:pPr>
              <w:spacing w:before="2"/>
              <w:rPr>
                <w:lang w:val="en-US"/>
              </w:rPr>
            </w:pPr>
          </w:p>
        </w:tc>
        <w:tc>
          <w:tcPr>
            <w:tcW w:w="4701" w:type="dxa"/>
            <w:tcBorders>
              <w:top w:val="single" w:sz="4" w:space="0" w:color="000001"/>
              <w:left w:val="single" w:sz="4" w:space="0" w:color="00000A"/>
              <w:bottom w:val="single" w:sz="4" w:space="0" w:color="000001"/>
              <w:right w:val="single" w:sz="4" w:space="0" w:color="000001"/>
            </w:tcBorders>
            <w:shd w:val="clear" w:color="auto" w:fill="FFFFFF"/>
          </w:tcPr>
          <w:p w:rsidR="008321CA" w:rsidRPr="00E812E9" w:rsidRDefault="00D807ED" w:rsidP="00DB0878">
            <w:pPr>
              <w:spacing w:before="2"/>
              <w:rPr>
                <w:lang w:val="en-US"/>
              </w:rPr>
            </w:pPr>
            <w:r w:rsidRPr="00E812E9">
              <w:rPr>
                <w:rFonts w:eastAsia="Cambria" w:cs="Times New Roman"/>
                <w:szCs w:val="22"/>
                <w:lang w:val="en-US"/>
              </w:rPr>
              <w:t>Growth of non-oil exports of domestic enterprises following the implementation of the project.</w:t>
            </w:r>
          </w:p>
        </w:tc>
      </w:tr>
      <w:tr w:rsidR="00F1585C" w:rsidRPr="008C0447" w:rsidTr="00BF11B0">
        <w:tc>
          <w:tcPr>
            <w:tcW w:w="3936" w:type="dxa"/>
            <w:tcBorders>
              <w:top w:val="single" w:sz="4" w:space="0" w:color="000001"/>
              <w:left w:val="single" w:sz="4" w:space="0" w:color="000001"/>
              <w:bottom w:val="single" w:sz="4" w:space="0" w:color="000001"/>
              <w:right w:val="single" w:sz="4" w:space="0" w:color="00000A"/>
            </w:tcBorders>
            <w:shd w:val="clear" w:color="auto" w:fill="FFFFFF"/>
          </w:tcPr>
          <w:p w:rsidR="007F098E" w:rsidRDefault="00C45CE9" w:rsidP="00D670A5">
            <w:pPr>
              <w:spacing w:before="2"/>
              <w:rPr>
                <w:lang w:val="en-US"/>
              </w:rPr>
            </w:pPr>
            <w:r w:rsidRPr="00E812E9">
              <w:rPr>
                <w:lang w:val="en-US"/>
              </w:rPr>
              <w:t xml:space="preserve">Drive the number of </w:t>
            </w:r>
            <w:r w:rsidR="00354078">
              <w:rPr>
                <w:lang w:val="en-US"/>
              </w:rPr>
              <w:t xml:space="preserve">foreign </w:t>
            </w:r>
            <w:r w:rsidRPr="00E812E9">
              <w:rPr>
                <w:lang w:val="en-US"/>
              </w:rPr>
              <w:t>patent applications filed locally as a result of increased capacity to absorb foreign technology.</w:t>
            </w:r>
          </w:p>
          <w:p w:rsidR="0048086A" w:rsidRPr="00E812E9" w:rsidRDefault="0048086A" w:rsidP="00D670A5">
            <w:pPr>
              <w:spacing w:before="2"/>
              <w:rPr>
                <w:lang w:val="en-US"/>
              </w:rPr>
            </w:pPr>
          </w:p>
        </w:tc>
        <w:tc>
          <w:tcPr>
            <w:tcW w:w="4701" w:type="dxa"/>
            <w:tcBorders>
              <w:top w:val="single" w:sz="4" w:space="0" w:color="000001"/>
              <w:left w:val="single" w:sz="4" w:space="0" w:color="00000A"/>
              <w:bottom w:val="single" w:sz="4" w:space="0" w:color="000001"/>
              <w:right w:val="single" w:sz="4" w:space="0" w:color="000001"/>
            </w:tcBorders>
            <w:shd w:val="clear" w:color="auto" w:fill="FFFFFF"/>
          </w:tcPr>
          <w:p w:rsidR="008321CA" w:rsidRPr="00E812E9" w:rsidRDefault="00C45CE9" w:rsidP="0048086A">
            <w:pPr>
              <w:spacing w:before="2"/>
              <w:rPr>
                <w:lang w:val="en-US"/>
              </w:rPr>
            </w:pPr>
            <w:r w:rsidRPr="00E812E9">
              <w:rPr>
                <w:rFonts w:eastAsia="Cambria" w:cs="Times New Roman"/>
                <w:szCs w:val="22"/>
                <w:lang w:val="en-US"/>
              </w:rPr>
              <w:t>Growth in the number of patent applications filed by foreigners as compared to the previous ten years.</w:t>
            </w:r>
          </w:p>
        </w:tc>
      </w:tr>
      <w:tr w:rsidR="00F1585C" w:rsidRPr="008C0447" w:rsidTr="00BF11B0">
        <w:tc>
          <w:tcPr>
            <w:tcW w:w="3936" w:type="dxa"/>
            <w:tcBorders>
              <w:top w:val="single" w:sz="4" w:space="0" w:color="000001"/>
              <w:left w:val="single" w:sz="4" w:space="0" w:color="000001"/>
              <w:bottom w:val="single" w:sz="4" w:space="0" w:color="000001"/>
              <w:right w:val="single" w:sz="4" w:space="0" w:color="00000A"/>
            </w:tcBorders>
            <w:shd w:val="clear" w:color="auto" w:fill="FFFFFF"/>
          </w:tcPr>
          <w:p w:rsidR="008321CA" w:rsidRDefault="00C45CE9" w:rsidP="0048086A">
            <w:pPr>
              <w:spacing w:before="2"/>
              <w:rPr>
                <w:lang w:val="en-US"/>
              </w:rPr>
            </w:pPr>
            <w:r w:rsidRPr="00E812E9">
              <w:rPr>
                <w:lang w:val="en-US"/>
              </w:rPr>
              <w:t>Increase the number of patent applications and utility models filed locally by nationals.</w:t>
            </w:r>
          </w:p>
          <w:p w:rsidR="0048086A" w:rsidRPr="00E812E9" w:rsidRDefault="0048086A" w:rsidP="00BF11B0">
            <w:pPr>
              <w:spacing w:before="2"/>
              <w:jc w:val="both"/>
              <w:rPr>
                <w:lang w:val="en-US"/>
              </w:rPr>
            </w:pPr>
          </w:p>
        </w:tc>
        <w:tc>
          <w:tcPr>
            <w:tcW w:w="4701" w:type="dxa"/>
            <w:tcBorders>
              <w:top w:val="single" w:sz="4" w:space="0" w:color="000001"/>
              <w:left w:val="single" w:sz="4" w:space="0" w:color="00000A"/>
              <w:bottom w:val="single" w:sz="4" w:space="0" w:color="000001"/>
              <w:right w:val="single" w:sz="4" w:space="0" w:color="000001"/>
            </w:tcBorders>
            <w:shd w:val="clear" w:color="auto" w:fill="FFFFFF"/>
          </w:tcPr>
          <w:p w:rsidR="008321CA" w:rsidRPr="00E812E9" w:rsidRDefault="00F47F8A" w:rsidP="00F47F8A">
            <w:pPr>
              <w:spacing w:before="2"/>
              <w:jc w:val="both"/>
              <w:rPr>
                <w:lang w:val="en-US"/>
              </w:rPr>
            </w:pPr>
            <w:r w:rsidRPr="00E812E9">
              <w:rPr>
                <w:rFonts w:eastAsia="Cambria" w:cs="Times New Roman"/>
                <w:szCs w:val="22"/>
                <w:lang w:val="en-US"/>
              </w:rPr>
              <w:t xml:space="preserve">Increase in the </w:t>
            </w:r>
            <w:r w:rsidRPr="00E812E9">
              <w:rPr>
                <w:lang w:val="en-US"/>
              </w:rPr>
              <w:t>number of patent applications and utility models filed locally by nationals</w:t>
            </w:r>
            <w:r w:rsidRPr="00E812E9">
              <w:rPr>
                <w:rFonts w:eastAsia="Cambria" w:cs="Times New Roman"/>
                <w:szCs w:val="22"/>
                <w:lang w:val="en-US"/>
              </w:rPr>
              <w:t xml:space="preserve"> as compared to the previous ten years.</w:t>
            </w:r>
          </w:p>
        </w:tc>
      </w:tr>
      <w:tr w:rsidR="00F1585C" w:rsidRPr="008C0447" w:rsidTr="00BF11B0">
        <w:tc>
          <w:tcPr>
            <w:tcW w:w="3936" w:type="dxa"/>
            <w:tcBorders>
              <w:top w:val="single" w:sz="4" w:space="0" w:color="000001"/>
              <w:left w:val="single" w:sz="4" w:space="0" w:color="000001"/>
              <w:bottom w:val="single" w:sz="4" w:space="0" w:color="000001"/>
              <w:right w:val="single" w:sz="4" w:space="0" w:color="00000A"/>
            </w:tcBorders>
            <w:shd w:val="clear" w:color="auto" w:fill="FFFFFF"/>
          </w:tcPr>
          <w:p w:rsidR="00DB0878" w:rsidRPr="00E812E9" w:rsidRDefault="00F47F8A" w:rsidP="00DB0878">
            <w:pPr>
              <w:spacing w:before="2"/>
              <w:rPr>
                <w:lang w:val="en-US"/>
              </w:rPr>
            </w:pPr>
            <w:r w:rsidRPr="00E812E9">
              <w:rPr>
                <w:lang w:val="en-US"/>
              </w:rPr>
              <w:t xml:space="preserve">Increase job opportunities for young people </w:t>
            </w:r>
            <w:r w:rsidR="002549A5">
              <w:rPr>
                <w:lang w:val="en-US"/>
              </w:rPr>
              <w:t>who</w:t>
            </w:r>
            <w:r w:rsidRPr="00E812E9">
              <w:rPr>
                <w:lang w:val="en-US"/>
              </w:rPr>
              <w:t xml:space="preserve"> develop innovations in universities.</w:t>
            </w:r>
          </w:p>
          <w:p w:rsidR="00DB0878" w:rsidRPr="00E812E9" w:rsidRDefault="00DB0878" w:rsidP="00DB0878">
            <w:pPr>
              <w:spacing w:before="2"/>
              <w:rPr>
                <w:lang w:val="en-US"/>
              </w:rPr>
            </w:pPr>
          </w:p>
        </w:tc>
        <w:tc>
          <w:tcPr>
            <w:tcW w:w="4701" w:type="dxa"/>
            <w:tcBorders>
              <w:top w:val="single" w:sz="4" w:space="0" w:color="000001"/>
              <w:left w:val="single" w:sz="4" w:space="0" w:color="00000A"/>
              <w:bottom w:val="single" w:sz="4" w:space="0" w:color="000001"/>
              <w:right w:val="single" w:sz="4" w:space="0" w:color="000001"/>
            </w:tcBorders>
            <w:shd w:val="clear" w:color="auto" w:fill="FFFFFF"/>
          </w:tcPr>
          <w:p w:rsidR="008321CA" w:rsidRPr="00E812E9" w:rsidRDefault="0029681E" w:rsidP="00DB0878">
            <w:pPr>
              <w:spacing w:before="2"/>
              <w:rPr>
                <w:lang w:val="en-US"/>
              </w:rPr>
            </w:pPr>
            <w:r w:rsidRPr="00E812E9">
              <w:rPr>
                <w:rFonts w:eastAsia="Cambria" w:cs="Times New Roman"/>
                <w:szCs w:val="22"/>
                <w:lang w:val="en-US"/>
              </w:rPr>
              <w:t xml:space="preserve">Number of young people employed, taking as </w:t>
            </w:r>
            <w:r w:rsidR="002549A5">
              <w:rPr>
                <w:rFonts w:eastAsia="Cambria" w:cs="Times New Roman"/>
                <w:szCs w:val="22"/>
                <w:lang w:val="en-US"/>
              </w:rPr>
              <w:t xml:space="preserve">a </w:t>
            </w:r>
            <w:r w:rsidRPr="00E812E9">
              <w:rPr>
                <w:rFonts w:eastAsia="Cambria" w:cs="Times New Roman"/>
                <w:szCs w:val="22"/>
                <w:lang w:val="en-US"/>
              </w:rPr>
              <w:t xml:space="preserve">reference the universities where the pilot project was </w:t>
            </w:r>
            <w:r w:rsidR="005E7095" w:rsidRPr="00E812E9">
              <w:rPr>
                <w:rFonts w:eastAsia="Cambria" w:cs="Times New Roman"/>
                <w:szCs w:val="22"/>
                <w:lang w:val="en-US"/>
              </w:rPr>
              <w:t>implemented</w:t>
            </w:r>
            <w:r w:rsidRPr="00E812E9">
              <w:rPr>
                <w:rFonts w:eastAsia="Cambria" w:cs="Times New Roman"/>
                <w:szCs w:val="22"/>
                <w:lang w:val="en-US"/>
              </w:rPr>
              <w:t>, subsequent to the completion of the pilot project.</w:t>
            </w:r>
          </w:p>
        </w:tc>
      </w:tr>
      <w:tr w:rsidR="00F1585C" w:rsidRPr="008C0447" w:rsidTr="0048086A">
        <w:trPr>
          <w:cantSplit/>
        </w:trPr>
        <w:tc>
          <w:tcPr>
            <w:tcW w:w="3936" w:type="dxa"/>
            <w:tcBorders>
              <w:top w:val="single" w:sz="4" w:space="0" w:color="000001"/>
              <w:left w:val="single" w:sz="4" w:space="0" w:color="000001"/>
              <w:bottom w:val="single" w:sz="4" w:space="0" w:color="000001"/>
              <w:right w:val="single" w:sz="4" w:space="0" w:color="00000A"/>
            </w:tcBorders>
            <w:shd w:val="clear" w:color="auto" w:fill="FFFFFF"/>
          </w:tcPr>
          <w:p w:rsidR="00DB0878" w:rsidRDefault="0029681E" w:rsidP="00354078">
            <w:pPr>
              <w:spacing w:before="2"/>
              <w:rPr>
                <w:lang w:val="en-US"/>
              </w:rPr>
            </w:pPr>
            <w:r w:rsidRPr="00E812E9">
              <w:rPr>
                <w:lang w:val="en-US"/>
              </w:rPr>
              <w:t xml:space="preserve">Challenge patents undeserving of protection for being impossible to carry out, </w:t>
            </w:r>
            <w:r w:rsidR="00A00AF5">
              <w:rPr>
                <w:lang w:val="en-US"/>
              </w:rPr>
              <w:t>replicate</w:t>
            </w:r>
            <w:r w:rsidRPr="00E812E9">
              <w:rPr>
                <w:lang w:val="en-US"/>
              </w:rPr>
              <w:t xml:space="preserve"> or </w:t>
            </w:r>
            <w:r w:rsidR="00354078">
              <w:rPr>
                <w:lang w:val="en-US"/>
              </w:rPr>
              <w:t>enable</w:t>
            </w:r>
            <w:r w:rsidRPr="00E812E9">
              <w:rPr>
                <w:lang w:val="en-US"/>
              </w:rPr>
              <w:t xml:space="preserve"> by persons skilled in the art.</w:t>
            </w:r>
          </w:p>
          <w:p w:rsidR="0048086A" w:rsidRPr="00E812E9" w:rsidRDefault="0048086A" w:rsidP="00354078">
            <w:pPr>
              <w:spacing w:before="2"/>
              <w:rPr>
                <w:lang w:val="en-US"/>
              </w:rPr>
            </w:pPr>
          </w:p>
        </w:tc>
        <w:tc>
          <w:tcPr>
            <w:tcW w:w="4701" w:type="dxa"/>
            <w:tcBorders>
              <w:top w:val="single" w:sz="4" w:space="0" w:color="000001"/>
              <w:left w:val="single" w:sz="4" w:space="0" w:color="00000A"/>
              <w:bottom w:val="single" w:sz="4" w:space="0" w:color="000001"/>
              <w:right w:val="single" w:sz="4" w:space="0" w:color="000001"/>
            </w:tcBorders>
            <w:shd w:val="clear" w:color="auto" w:fill="FFFFFF"/>
          </w:tcPr>
          <w:p w:rsidR="008321CA" w:rsidRPr="00E812E9" w:rsidRDefault="00FB2BDB" w:rsidP="001355A5">
            <w:pPr>
              <w:spacing w:before="2"/>
              <w:rPr>
                <w:lang w:val="en-US"/>
              </w:rPr>
            </w:pPr>
            <w:r w:rsidRPr="00E812E9">
              <w:rPr>
                <w:rFonts w:eastAsia="Cambria" w:cs="Times New Roman"/>
                <w:szCs w:val="22"/>
                <w:lang w:val="en-US"/>
              </w:rPr>
              <w:t xml:space="preserve">Number of </w:t>
            </w:r>
            <w:r w:rsidR="00354078">
              <w:rPr>
                <w:rFonts w:eastAsia="Cambria" w:cs="Times New Roman"/>
                <w:szCs w:val="22"/>
                <w:lang w:val="en-US"/>
              </w:rPr>
              <w:t xml:space="preserve">patent withdrawal </w:t>
            </w:r>
            <w:r w:rsidRPr="00E812E9">
              <w:rPr>
                <w:rFonts w:eastAsia="Cambria" w:cs="Times New Roman"/>
                <w:szCs w:val="22"/>
                <w:lang w:val="en-US"/>
              </w:rPr>
              <w:t xml:space="preserve">proceedings </w:t>
            </w:r>
            <w:r w:rsidR="00354078">
              <w:rPr>
                <w:rFonts w:eastAsia="Cambria" w:cs="Times New Roman"/>
                <w:szCs w:val="22"/>
                <w:lang w:val="en-US"/>
              </w:rPr>
              <w:t>recorded</w:t>
            </w:r>
            <w:r w:rsidRPr="00E812E9">
              <w:rPr>
                <w:rFonts w:eastAsia="Cambria" w:cs="Times New Roman"/>
                <w:szCs w:val="22"/>
                <w:lang w:val="en-US"/>
              </w:rPr>
              <w:t xml:space="preserve"> abroad, for patents </w:t>
            </w:r>
            <w:r w:rsidR="001355A5">
              <w:rPr>
                <w:rFonts w:eastAsia="Cambria" w:cs="Times New Roman"/>
                <w:szCs w:val="22"/>
                <w:lang w:val="en-US"/>
              </w:rPr>
              <w:t>that are</w:t>
            </w:r>
            <w:r w:rsidRPr="00E812E9">
              <w:rPr>
                <w:rFonts w:eastAsia="Cambria" w:cs="Times New Roman"/>
                <w:szCs w:val="22"/>
                <w:lang w:val="en-US"/>
              </w:rPr>
              <w:t xml:space="preserve"> </w:t>
            </w:r>
            <w:r w:rsidR="001355A5">
              <w:rPr>
                <w:rFonts w:eastAsia="Cambria" w:cs="Times New Roman"/>
                <w:szCs w:val="22"/>
                <w:lang w:val="en-US"/>
              </w:rPr>
              <w:t>cannot be carried</w:t>
            </w:r>
            <w:r w:rsidRPr="00E812E9">
              <w:rPr>
                <w:rFonts w:eastAsia="Cambria" w:cs="Times New Roman"/>
                <w:szCs w:val="22"/>
                <w:lang w:val="en-US"/>
              </w:rPr>
              <w:t xml:space="preserve"> out, </w:t>
            </w:r>
            <w:r w:rsidR="001355A5">
              <w:rPr>
                <w:rFonts w:eastAsia="Cambria" w:cs="Times New Roman"/>
                <w:szCs w:val="22"/>
                <w:lang w:val="en-US"/>
              </w:rPr>
              <w:t>enabled</w:t>
            </w:r>
            <w:r w:rsidRPr="00E812E9">
              <w:rPr>
                <w:rFonts w:eastAsia="Cambria" w:cs="Times New Roman"/>
                <w:szCs w:val="22"/>
                <w:lang w:val="en-US"/>
              </w:rPr>
              <w:t xml:space="preserve"> or </w:t>
            </w:r>
            <w:r w:rsidR="00A00AF5">
              <w:rPr>
                <w:rFonts w:eastAsia="Cambria" w:cs="Times New Roman"/>
                <w:szCs w:val="22"/>
                <w:lang w:val="en-US"/>
              </w:rPr>
              <w:t>replicate</w:t>
            </w:r>
            <w:r w:rsidR="001355A5">
              <w:rPr>
                <w:rFonts w:eastAsia="Cambria" w:cs="Times New Roman"/>
                <w:szCs w:val="22"/>
                <w:lang w:val="en-US"/>
              </w:rPr>
              <w:t>d</w:t>
            </w:r>
            <w:r w:rsidRPr="00E812E9">
              <w:rPr>
                <w:rFonts w:eastAsia="Cambria" w:cs="Times New Roman"/>
                <w:szCs w:val="22"/>
                <w:lang w:val="en-US"/>
              </w:rPr>
              <w:t xml:space="preserve"> </w:t>
            </w:r>
            <w:r w:rsidR="001355A5">
              <w:rPr>
                <w:rFonts w:eastAsia="Cambria" w:cs="Times New Roman"/>
                <w:szCs w:val="22"/>
                <w:lang w:val="en-US"/>
              </w:rPr>
              <w:t>by</w:t>
            </w:r>
            <w:r w:rsidRPr="00E812E9">
              <w:rPr>
                <w:rFonts w:eastAsia="Cambria" w:cs="Times New Roman"/>
                <w:szCs w:val="22"/>
                <w:lang w:val="en-US"/>
              </w:rPr>
              <w:t xml:space="preserve"> persons skilled in the art.</w:t>
            </w:r>
          </w:p>
        </w:tc>
      </w:tr>
      <w:tr w:rsidR="00F1585C" w:rsidRPr="008C0447" w:rsidTr="00BF11B0">
        <w:tc>
          <w:tcPr>
            <w:tcW w:w="3936" w:type="dxa"/>
            <w:tcBorders>
              <w:top w:val="single" w:sz="4" w:space="0" w:color="000001"/>
              <w:left w:val="single" w:sz="4" w:space="0" w:color="000001"/>
              <w:bottom w:val="single" w:sz="4" w:space="0" w:color="000001"/>
              <w:right w:val="single" w:sz="4" w:space="0" w:color="00000A"/>
            </w:tcBorders>
            <w:shd w:val="clear" w:color="auto" w:fill="FFFFFF"/>
          </w:tcPr>
          <w:p w:rsidR="008321CA" w:rsidRPr="00E812E9" w:rsidRDefault="00FB2BDB" w:rsidP="00DB0878">
            <w:pPr>
              <w:spacing w:before="2"/>
              <w:rPr>
                <w:lang w:val="en-US"/>
              </w:rPr>
            </w:pPr>
            <w:r w:rsidRPr="00E812E9">
              <w:rPr>
                <w:lang w:val="en-US"/>
              </w:rPr>
              <w:t xml:space="preserve">Allowing national exploitation </w:t>
            </w:r>
            <w:r w:rsidR="001355A5">
              <w:rPr>
                <w:lang w:val="en-US"/>
              </w:rPr>
              <w:t xml:space="preserve">of </w:t>
            </w:r>
            <w:r w:rsidR="001355A5" w:rsidRPr="00E812E9">
              <w:rPr>
                <w:lang w:val="en-US"/>
              </w:rPr>
              <w:t xml:space="preserve">patent </w:t>
            </w:r>
            <w:r w:rsidRPr="00E812E9">
              <w:rPr>
                <w:lang w:val="en-US"/>
              </w:rPr>
              <w:t>not registered locally, to supply the domestic market.</w:t>
            </w:r>
          </w:p>
          <w:p w:rsidR="00DB0878" w:rsidRPr="00E812E9" w:rsidRDefault="00DB0878" w:rsidP="00BF11B0">
            <w:pPr>
              <w:spacing w:before="2"/>
              <w:jc w:val="both"/>
              <w:rPr>
                <w:lang w:val="en-US"/>
              </w:rPr>
            </w:pPr>
          </w:p>
        </w:tc>
        <w:tc>
          <w:tcPr>
            <w:tcW w:w="4701" w:type="dxa"/>
            <w:tcBorders>
              <w:top w:val="single" w:sz="4" w:space="0" w:color="000001"/>
              <w:left w:val="single" w:sz="4" w:space="0" w:color="00000A"/>
              <w:bottom w:val="single" w:sz="4" w:space="0" w:color="000001"/>
              <w:right w:val="single" w:sz="4" w:space="0" w:color="000001"/>
            </w:tcBorders>
            <w:shd w:val="clear" w:color="auto" w:fill="FFFFFF"/>
          </w:tcPr>
          <w:p w:rsidR="008321CA" w:rsidRPr="00E812E9" w:rsidRDefault="00561F6B" w:rsidP="0048086A">
            <w:pPr>
              <w:spacing w:before="2"/>
              <w:rPr>
                <w:lang w:val="en-US"/>
              </w:rPr>
            </w:pPr>
            <w:r w:rsidRPr="00E812E9">
              <w:rPr>
                <w:rFonts w:eastAsia="Cambria" w:cs="Times New Roman"/>
                <w:szCs w:val="22"/>
                <w:lang w:val="en-US"/>
              </w:rPr>
              <w:t>Reduction in imports of patent-protected products.</w:t>
            </w:r>
          </w:p>
        </w:tc>
      </w:tr>
      <w:tr w:rsidR="00F1585C" w:rsidRPr="008C0447" w:rsidTr="00BF11B0">
        <w:tc>
          <w:tcPr>
            <w:tcW w:w="3936" w:type="dxa"/>
            <w:tcBorders>
              <w:top w:val="single" w:sz="4" w:space="0" w:color="000001"/>
              <w:left w:val="single" w:sz="4" w:space="0" w:color="000001"/>
              <w:bottom w:val="single" w:sz="4" w:space="0" w:color="000001"/>
              <w:right w:val="single" w:sz="4" w:space="0" w:color="00000A"/>
            </w:tcBorders>
            <w:shd w:val="clear" w:color="auto" w:fill="FFFFFF"/>
          </w:tcPr>
          <w:p w:rsidR="008321CA" w:rsidRPr="00E812E9" w:rsidRDefault="009F33F1" w:rsidP="00DB0878">
            <w:pPr>
              <w:spacing w:before="4" w:line="252" w:lineRule="exact"/>
              <w:ind w:right="44"/>
              <w:rPr>
                <w:rFonts w:eastAsia="Arial"/>
                <w:lang w:val="en-US"/>
              </w:rPr>
            </w:pPr>
            <w:r w:rsidRPr="00E812E9">
              <w:rPr>
                <w:rFonts w:eastAsia="Arial"/>
                <w:lang w:val="en-US"/>
              </w:rPr>
              <w:t>Allowing national exploitation of plant varieties not registered locally to supply the domestic market and contribute to food sovereignty.</w:t>
            </w:r>
          </w:p>
          <w:p w:rsidR="00DB0878" w:rsidRPr="00E812E9" w:rsidRDefault="00DB0878" w:rsidP="00DB0878">
            <w:pPr>
              <w:spacing w:before="4" w:line="252" w:lineRule="exact"/>
              <w:ind w:right="44"/>
              <w:rPr>
                <w:lang w:val="en-US"/>
              </w:rPr>
            </w:pPr>
          </w:p>
        </w:tc>
        <w:tc>
          <w:tcPr>
            <w:tcW w:w="4701" w:type="dxa"/>
            <w:tcBorders>
              <w:top w:val="single" w:sz="4" w:space="0" w:color="000001"/>
              <w:left w:val="single" w:sz="4" w:space="0" w:color="00000A"/>
              <w:bottom w:val="single" w:sz="4" w:space="0" w:color="000001"/>
              <w:right w:val="single" w:sz="4" w:space="0" w:color="000001"/>
            </w:tcBorders>
            <w:shd w:val="clear" w:color="auto" w:fill="FFFFFF"/>
          </w:tcPr>
          <w:p w:rsidR="008321CA" w:rsidRPr="00E812E9" w:rsidRDefault="00BB0524" w:rsidP="001355A5">
            <w:pPr>
              <w:jc w:val="both"/>
              <w:rPr>
                <w:lang w:val="en-US"/>
              </w:rPr>
            </w:pPr>
            <w:r w:rsidRPr="00E812E9">
              <w:rPr>
                <w:lang w:val="en-US"/>
              </w:rPr>
              <w:t xml:space="preserve">Reduction in imports of </w:t>
            </w:r>
            <w:r w:rsidR="005E7095" w:rsidRPr="00E812E9">
              <w:rPr>
                <w:lang w:val="en-US"/>
              </w:rPr>
              <w:t>products</w:t>
            </w:r>
            <w:r w:rsidRPr="00E812E9">
              <w:rPr>
                <w:lang w:val="en-US"/>
              </w:rPr>
              <w:t xml:space="preserve"> protected by </w:t>
            </w:r>
            <w:r w:rsidR="001355A5">
              <w:rPr>
                <w:lang w:val="en-US"/>
              </w:rPr>
              <w:t>foreign breeder’</w:t>
            </w:r>
            <w:r w:rsidRPr="00E812E9">
              <w:rPr>
                <w:lang w:val="en-US"/>
              </w:rPr>
              <w:t>s certificates.</w:t>
            </w:r>
          </w:p>
        </w:tc>
      </w:tr>
    </w:tbl>
    <w:p w:rsidR="008321CA" w:rsidRPr="00E812E9" w:rsidRDefault="008321CA" w:rsidP="008321CA">
      <w:pPr>
        <w:rPr>
          <w:lang w:val="en-US"/>
        </w:rPr>
        <w:sectPr w:rsidR="008321CA" w:rsidRPr="00E812E9" w:rsidSect="00DB0878">
          <w:headerReference w:type="default" r:id="rId12"/>
          <w:footerReference w:type="default" r:id="rId13"/>
          <w:headerReference w:type="first" r:id="rId14"/>
          <w:footerReference w:type="first" r:id="rId15"/>
          <w:pgSz w:w="11906" w:h="16838"/>
          <w:pgMar w:top="567" w:right="1418" w:bottom="1418" w:left="1418" w:header="720" w:footer="709" w:gutter="0"/>
          <w:pgNumType w:start="1"/>
          <w:cols w:space="720"/>
          <w:titlePg/>
          <w:docGrid w:linePitch="240" w:charSpace="-6145"/>
        </w:sectPr>
      </w:pPr>
    </w:p>
    <w:p w:rsidR="008321CA" w:rsidRPr="00E812E9" w:rsidRDefault="008321CA" w:rsidP="008321CA">
      <w:pPr>
        <w:rPr>
          <w:lang w:val="en-US"/>
        </w:rPr>
      </w:pPr>
      <w:r w:rsidRPr="00E812E9">
        <w:rPr>
          <w:b/>
          <w:lang w:val="en-US"/>
        </w:rPr>
        <w:lastRenderedPageBreak/>
        <w:t>4. IMPLEMENTATION TIMELINE</w:t>
      </w:r>
    </w:p>
    <w:p w:rsidR="008321CA" w:rsidRPr="00E812E9" w:rsidRDefault="008321CA" w:rsidP="008321CA">
      <w:pPr>
        <w:rPr>
          <w:lang w:val="en-US"/>
        </w:rPr>
      </w:pPr>
    </w:p>
    <w:tbl>
      <w:tblPr>
        <w:tblW w:w="0" w:type="auto"/>
        <w:tblInd w:w="-5" w:type="dxa"/>
        <w:tblLayout w:type="fixed"/>
        <w:tblLook w:val="0000" w:firstRow="0" w:lastRow="0" w:firstColumn="0" w:lastColumn="0" w:noHBand="0" w:noVBand="0"/>
      </w:tblPr>
      <w:tblGrid>
        <w:gridCol w:w="9037"/>
        <w:gridCol w:w="426"/>
        <w:gridCol w:w="426"/>
        <w:gridCol w:w="426"/>
        <w:gridCol w:w="426"/>
        <w:gridCol w:w="425"/>
        <w:gridCol w:w="426"/>
        <w:gridCol w:w="426"/>
        <w:gridCol w:w="426"/>
        <w:gridCol w:w="426"/>
        <w:gridCol w:w="425"/>
        <w:gridCol w:w="426"/>
        <w:gridCol w:w="427"/>
      </w:tblGrid>
      <w:tr w:rsidR="008321CA" w:rsidRPr="00E812E9" w:rsidTr="00BF11B0">
        <w:tc>
          <w:tcPr>
            <w:tcW w:w="9037"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b/>
                <w:lang w:val="en-US"/>
              </w:rPr>
              <w:t>Activity</w:t>
            </w:r>
          </w:p>
        </w:tc>
        <w:tc>
          <w:tcPr>
            <w:tcW w:w="5108" w:type="dxa"/>
            <w:gridSpan w:val="12"/>
            <w:tcBorders>
              <w:top w:val="single" w:sz="4" w:space="0" w:color="000001"/>
              <w:left w:val="single" w:sz="4" w:space="0" w:color="00000A"/>
              <w:bottom w:val="single" w:sz="4" w:space="0" w:color="00000A"/>
              <w:right w:val="single" w:sz="4" w:space="0" w:color="00000A"/>
            </w:tcBorders>
            <w:shd w:val="clear" w:color="auto" w:fill="FFFFFF"/>
          </w:tcPr>
          <w:p w:rsidR="008321CA" w:rsidRPr="00E812E9" w:rsidRDefault="008321CA" w:rsidP="00BF11B0">
            <w:pPr>
              <w:jc w:val="center"/>
              <w:rPr>
                <w:lang w:val="en-US"/>
              </w:rPr>
            </w:pPr>
            <w:r w:rsidRPr="00E812E9">
              <w:rPr>
                <w:b/>
                <w:lang w:val="en-US"/>
              </w:rPr>
              <w:t>Quarters</w:t>
            </w:r>
          </w:p>
        </w:tc>
      </w:tr>
      <w:tr w:rsidR="008321CA" w:rsidRPr="00E812E9" w:rsidTr="00BF11B0">
        <w:trPr>
          <w:trHeight w:val="319"/>
        </w:trPr>
        <w:tc>
          <w:tcPr>
            <w:tcW w:w="9037" w:type="dxa"/>
            <w:vMerge/>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c>
          <w:tcPr>
            <w:tcW w:w="852" w:type="dxa"/>
            <w:gridSpan w:val="2"/>
            <w:tcBorders>
              <w:top w:val="single" w:sz="4" w:space="0" w:color="00000A"/>
              <w:left w:val="single" w:sz="4" w:space="0" w:color="00000A"/>
              <w:bottom w:val="single" w:sz="4" w:space="0" w:color="000001"/>
              <w:right w:val="single" w:sz="4" w:space="0" w:color="00000A"/>
            </w:tcBorders>
            <w:shd w:val="clear" w:color="auto" w:fill="FFFFFF"/>
          </w:tcPr>
          <w:p w:rsidR="008321CA" w:rsidRPr="00E812E9" w:rsidRDefault="008321CA" w:rsidP="00BB0524">
            <w:pPr>
              <w:jc w:val="center"/>
              <w:rPr>
                <w:lang w:val="en-US"/>
              </w:rPr>
            </w:pPr>
            <w:r w:rsidRPr="00E812E9">
              <w:rPr>
                <w:b/>
                <w:sz w:val="18"/>
                <w:lang w:val="en-US"/>
              </w:rPr>
              <w:t>2016</w:t>
            </w:r>
          </w:p>
        </w:tc>
        <w:tc>
          <w:tcPr>
            <w:tcW w:w="1702" w:type="dxa"/>
            <w:gridSpan w:val="4"/>
            <w:tcBorders>
              <w:top w:val="single" w:sz="4" w:space="0" w:color="00000A"/>
              <w:left w:val="single" w:sz="4" w:space="0" w:color="00000A"/>
              <w:bottom w:val="single" w:sz="4" w:space="0" w:color="000001"/>
              <w:right w:val="single" w:sz="4" w:space="0" w:color="00000A"/>
            </w:tcBorders>
            <w:shd w:val="clear" w:color="auto" w:fill="FFFFFF"/>
          </w:tcPr>
          <w:p w:rsidR="008321CA" w:rsidRPr="00E812E9" w:rsidRDefault="008321CA" w:rsidP="00BF11B0">
            <w:pPr>
              <w:keepNext/>
              <w:keepLines/>
              <w:spacing w:before="480"/>
              <w:jc w:val="center"/>
              <w:rPr>
                <w:lang w:val="en-US"/>
              </w:rPr>
            </w:pPr>
            <w:r w:rsidRPr="00E812E9">
              <w:rPr>
                <w:b/>
                <w:sz w:val="18"/>
                <w:lang w:val="en-US"/>
              </w:rPr>
              <w:t>2017</w:t>
            </w:r>
          </w:p>
        </w:tc>
        <w:tc>
          <w:tcPr>
            <w:tcW w:w="1701" w:type="dxa"/>
            <w:gridSpan w:val="4"/>
            <w:tcBorders>
              <w:top w:val="single" w:sz="4" w:space="0" w:color="00000A"/>
              <w:left w:val="single" w:sz="4" w:space="0" w:color="00000A"/>
              <w:bottom w:val="single" w:sz="4" w:space="0" w:color="000001"/>
              <w:right w:val="single" w:sz="4" w:space="0" w:color="00000A"/>
            </w:tcBorders>
            <w:shd w:val="clear" w:color="auto" w:fill="FFFFFF"/>
          </w:tcPr>
          <w:p w:rsidR="008321CA" w:rsidRPr="00E812E9" w:rsidRDefault="008321CA" w:rsidP="00BF11B0">
            <w:pPr>
              <w:keepNext/>
              <w:keepLines/>
              <w:spacing w:before="480"/>
              <w:jc w:val="center"/>
              <w:rPr>
                <w:lang w:val="en-US"/>
              </w:rPr>
            </w:pPr>
            <w:r w:rsidRPr="00E812E9">
              <w:rPr>
                <w:b/>
                <w:sz w:val="18"/>
                <w:lang w:val="en-US"/>
              </w:rPr>
              <w:t>2018</w:t>
            </w:r>
          </w:p>
        </w:tc>
        <w:tc>
          <w:tcPr>
            <w:tcW w:w="853" w:type="dxa"/>
            <w:gridSpan w:val="2"/>
            <w:tcBorders>
              <w:top w:val="single" w:sz="4" w:space="0" w:color="00000A"/>
              <w:left w:val="single" w:sz="4" w:space="0" w:color="00000A"/>
              <w:bottom w:val="single" w:sz="4" w:space="0" w:color="000001"/>
              <w:right w:val="single" w:sz="4" w:space="0" w:color="00000A"/>
            </w:tcBorders>
            <w:shd w:val="clear" w:color="auto" w:fill="FFFFFF"/>
          </w:tcPr>
          <w:p w:rsidR="008321CA" w:rsidRPr="00E812E9" w:rsidRDefault="008321CA" w:rsidP="00BF11B0">
            <w:pPr>
              <w:keepNext/>
              <w:keepLines/>
              <w:spacing w:before="480"/>
              <w:jc w:val="center"/>
              <w:rPr>
                <w:lang w:val="en-US"/>
              </w:rPr>
            </w:pPr>
            <w:r w:rsidRPr="00E812E9">
              <w:rPr>
                <w:b/>
                <w:sz w:val="18"/>
                <w:lang w:val="en-US"/>
              </w:rPr>
              <w:t>2019</w:t>
            </w:r>
          </w:p>
        </w:tc>
      </w:tr>
      <w:tr w:rsidR="008321CA" w:rsidRPr="00E812E9" w:rsidTr="00BF11B0">
        <w:trPr>
          <w:trHeight w:val="409"/>
        </w:trPr>
        <w:tc>
          <w:tcPr>
            <w:tcW w:w="9037" w:type="dxa"/>
            <w:vMerge/>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spacing w:before="2"/>
              <w:jc w:val="both"/>
              <w:rPr>
                <w:lang w:val="en-US"/>
              </w:rPr>
            </w:pPr>
          </w:p>
        </w:tc>
        <w:tc>
          <w:tcPr>
            <w:tcW w:w="426"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8321CA" w:rsidRPr="00E812E9" w:rsidRDefault="008321CA" w:rsidP="00BF11B0">
            <w:pPr>
              <w:jc w:val="center"/>
              <w:rPr>
                <w:lang w:val="en-US"/>
              </w:rPr>
            </w:pPr>
            <w:r w:rsidRPr="00E812E9">
              <w:rPr>
                <w:b/>
                <w:lang w:val="en-US"/>
              </w:rPr>
              <w:t>1</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b/>
                <w:lang w:val="en-US"/>
              </w:rPr>
              <w:t>2</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keepNext/>
              <w:keepLines/>
              <w:spacing w:before="480"/>
              <w:jc w:val="center"/>
              <w:rPr>
                <w:lang w:val="en-US"/>
              </w:rPr>
            </w:pPr>
            <w:r w:rsidRPr="00E812E9">
              <w:rPr>
                <w:b/>
                <w:lang w:val="en-US"/>
              </w:rPr>
              <w:t>1</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keepNext/>
              <w:keepLines/>
              <w:spacing w:before="480"/>
              <w:jc w:val="center"/>
              <w:rPr>
                <w:lang w:val="en-US"/>
              </w:rPr>
            </w:pPr>
            <w:r w:rsidRPr="00E812E9">
              <w:rPr>
                <w:b/>
                <w:lang w:val="en-US"/>
              </w:rPr>
              <w:t>2</w:t>
            </w:r>
          </w:p>
        </w:tc>
        <w:tc>
          <w:tcPr>
            <w:tcW w:w="425"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keepNext/>
              <w:keepLines/>
              <w:spacing w:before="480"/>
              <w:jc w:val="center"/>
              <w:rPr>
                <w:lang w:val="en-US"/>
              </w:rPr>
            </w:pPr>
            <w:r w:rsidRPr="00E812E9">
              <w:rPr>
                <w:b/>
                <w:lang w:val="en-US"/>
              </w:rPr>
              <w:t>3</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keepNext/>
              <w:keepLines/>
              <w:spacing w:before="480"/>
              <w:jc w:val="center"/>
              <w:rPr>
                <w:lang w:val="en-US"/>
              </w:rPr>
            </w:pPr>
            <w:r w:rsidRPr="00E812E9">
              <w:rPr>
                <w:b/>
                <w:lang w:val="en-US"/>
              </w:rPr>
              <w:t>4</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keepNext/>
              <w:keepLines/>
              <w:spacing w:before="480"/>
              <w:jc w:val="center"/>
              <w:rPr>
                <w:lang w:val="en-US"/>
              </w:rPr>
            </w:pPr>
            <w:r w:rsidRPr="00E812E9">
              <w:rPr>
                <w:b/>
                <w:lang w:val="en-US"/>
              </w:rPr>
              <w:t>1</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keepNext/>
              <w:keepLines/>
              <w:spacing w:before="480"/>
              <w:jc w:val="center"/>
              <w:rPr>
                <w:lang w:val="en-US"/>
              </w:rPr>
            </w:pPr>
            <w:r w:rsidRPr="00E812E9">
              <w:rPr>
                <w:b/>
                <w:lang w:val="en-US"/>
              </w:rPr>
              <w:t>2</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keepNext/>
              <w:keepLines/>
              <w:spacing w:before="480"/>
              <w:jc w:val="center"/>
              <w:rPr>
                <w:lang w:val="en-US"/>
              </w:rPr>
            </w:pPr>
            <w:r w:rsidRPr="00E812E9">
              <w:rPr>
                <w:b/>
                <w:lang w:val="en-US"/>
              </w:rPr>
              <w:t>3</w:t>
            </w:r>
          </w:p>
        </w:tc>
        <w:tc>
          <w:tcPr>
            <w:tcW w:w="425"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b/>
                <w:lang w:val="en-US"/>
              </w:rPr>
              <w:t>4</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keepNext/>
              <w:keepLines/>
              <w:spacing w:before="480"/>
              <w:jc w:val="center"/>
              <w:rPr>
                <w:lang w:val="en-US"/>
              </w:rPr>
            </w:pPr>
            <w:r w:rsidRPr="00E812E9">
              <w:rPr>
                <w:b/>
                <w:lang w:val="en-US"/>
              </w:rPr>
              <w:t>1</w:t>
            </w:r>
          </w:p>
        </w:tc>
        <w:tc>
          <w:tcPr>
            <w:tcW w:w="424"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rPr>
                <w:lang w:val="en-US"/>
              </w:rPr>
            </w:pPr>
            <w:r w:rsidRPr="00E812E9">
              <w:rPr>
                <w:b/>
                <w:lang w:val="en-US"/>
              </w:rPr>
              <w:t>2</w:t>
            </w:r>
          </w:p>
        </w:tc>
      </w:tr>
      <w:tr w:rsidR="008321CA" w:rsidRPr="00E812E9" w:rsidTr="00BF11B0">
        <w:trPr>
          <w:trHeight w:val="274"/>
        </w:trPr>
        <w:tc>
          <w:tcPr>
            <w:tcW w:w="9037"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BB0524" w:rsidP="001232DC">
            <w:pPr>
              <w:spacing w:before="2"/>
              <w:jc w:val="both"/>
              <w:rPr>
                <w:lang w:val="en-US"/>
              </w:rPr>
            </w:pPr>
            <w:r w:rsidRPr="00E812E9">
              <w:rPr>
                <w:lang w:val="en-US"/>
              </w:rPr>
              <w:t xml:space="preserve">Training and signature of agreements with higher education institutions </w:t>
            </w:r>
            <w:r w:rsidR="001232DC">
              <w:rPr>
                <w:lang w:val="en-US"/>
              </w:rPr>
              <w:t>prepared</w:t>
            </w:r>
            <w:r w:rsidRPr="00E812E9">
              <w:rPr>
                <w:lang w:val="en-US"/>
              </w:rPr>
              <w:t xml:space="preserve"> to implement the project</w:t>
            </w:r>
          </w:p>
        </w:tc>
        <w:tc>
          <w:tcPr>
            <w:tcW w:w="426"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8321CA" w:rsidRPr="00E812E9" w:rsidRDefault="008321CA" w:rsidP="00BF11B0">
            <w:pPr>
              <w:jc w:val="center"/>
              <w:rPr>
                <w:lang w:val="en-US"/>
              </w:rPr>
            </w:pPr>
            <w:r w:rsidRPr="00E812E9">
              <w:rPr>
                <w:lang w:val="en-US"/>
              </w:rPr>
              <w:t>x</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5"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5"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4"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r>
      <w:tr w:rsidR="008321CA" w:rsidRPr="00E812E9" w:rsidTr="00BF11B0">
        <w:tc>
          <w:tcPr>
            <w:tcW w:w="9037"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BB0524" w:rsidP="00BF11B0">
            <w:pPr>
              <w:rPr>
                <w:lang w:val="en-US"/>
              </w:rPr>
            </w:pPr>
            <w:r w:rsidRPr="00E812E9">
              <w:rPr>
                <w:lang w:val="en-US"/>
              </w:rPr>
              <w:t>Implementation of Technology and Innovation Support Centers at universities that have agreed to implement the project</w:t>
            </w:r>
          </w:p>
        </w:tc>
        <w:tc>
          <w:tcPr>
            <w:tcW w:w="426"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8321CA" w:rsidRPr="00E812E9" w:rsidRDefault="008321CA" w:rsidP="00BF11B0">
            <w:pPr>
              <w:jc w:val="center"/>
              <w:rPr>
                <w:lang w:val="en-US"/>
              </w:rPr>
            </w:pP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5"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5"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4"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r>
      <w:tr w:rsidR="008321CA" w:rsidRPr="00E812E9" w:rsidTr="00BF11B0">
        <w:tc>
          <w:tcPr>
            <w:tcW w:w="9037"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1232DC" w:rsidP="00BF11B0">
            <w:pPr>
              <w:rPr>
                <w:lang w:val="en-US"/>
              </w:rPr>
            </w:pPr>
            <w:r w:rsidRPr="00E812E9">
              <w:rPr>
                <w:lang w:val="en-US"/>
              </w:rPr>
              <w:t>Train</w:t>
            </w:r>
            <w:r>
              <w:rPr>
                <w:lang w:val="en-US"/>
              </w:rPr>
              <w:t>ing</w:t>
            </w:r>
            <w:r w:rsidRPr="00E812E9">
              <w:rPr>
                <w:lang w:val="en-US"/>
              </w:rPr>
              <w:t xml:space="preserve"> students and lecturers on</w:t>
            </w:r>
            <w:r>
              <w:rPr>
                <w:lang w:val="en-US"/>
              </w:rPr>
              <w:t xml:space="preserve"> IP</w:t>
            </w:r>
          </w:p>
        </w:tc>
        <w:tc>
          <w:tcPr>
            <w:tcW w:w="426"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8321CA" w:rsidRPr="00E812E9" w:rsidRDefault="008321CA" w:rsidP="00BF11B0">
            <w:pPr>
              <w:jc w:val="center"/>
              <w:rPr>
                <w:lang w:val="en-US"/>
              </w:rPr>
            </w:pP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5"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5"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4"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r>
      <w:tr w:rsidR="008321CA" w:rsidRPr="00E812E9" w:rsidTr="00BF11B0">
        <w:tc>
          <w:tcPr>
            <w:tcW w:w="9037"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B06DEB" w:rsidP="00B06DEB">
            <w:pPr>
              <w:rPr>
                <w:lang w:val="en-US"/>
              </w:rPr>
            </w:pPr>
            <w:r w:rsidRPr="00E812E9">
              <w:rPr>
                <w:lang w:val="en-US"/>
              </w:rPr>
              <w:t>Train</w:t>
            </w:r>
            <w:r w:rsidR="001232DC">
              <w:rPr>
                <w:lang w:val="en-US"/>
              </w:rPr>
              <w:t>ing</w:t>
            </w:r>
            <w:r w:rsidRPr="00E812E9">
              <w:rPr>
                <w:lang w:val="en-US"/>
              </w:rPr>
              <w:t xml:space="preserve"> students and lecturers on the functioning of </w:t>
            </w:r>
            <w:r w:rsidR="008321CA" w:rsidRPr="00E812E9">
              <w:rPr>
                <w:lang w:val="en-US"/>
              </w:rPr>
              <w:t>Technology and Innovation Support Centers</w:t>
            </w:r>
          </w:p>
        </w:tc>
        <w:tc>
          <w:tcPr>
            <w:tcW w:w="426"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8321CA" w:rsidRPr="00E812E9" w:rsidRDefault="008321CA" w:rsidP="00BF11B0">
            <w:pPr>
              <w:jc w:val="center"/>
              <w:rPr>
                <w:lang w:val="en-US"/>
              </w:rPr>
            </w:pP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5"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5"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4"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r>
      <w:tr w:rsidR="008321CA" w:rsidRPr="00E812E9" w:rsidTr="00BF11B0">
        <w:tc>
          <w:tcPr>
            <w:tcW w:w="9037"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B06DEB" w:rsidP="00B06DEB">
            <w:pPr>
              <w:rPr>
                <w:lang w:val="en-US"/>
              </w:rPr>
            </w:pPr>
            <w:r w:rsidRPr="00E812E9">
              <w:rPr>
                <w:lang w:val="en-US"/>
              </w:rPr>
              <w:t xml:space="preserve">Refurbishment of </w:t>
            </w:r>
            <w:r w:rsidR="005E7095" w:rsidRPr="00E812E9">
              <w:rPr>
                <w:lang w:val="en-US"/>
              </w:rPr>
              <w:t>laboratories</w:t>
            </w:r>
            <w:r w:rsidRPr="00E812E9">
              <w:rPr>
                <w:lang w:val="en-US"/>
              </w:rPr>
              <w:t xml:space="preserve"> or establishment of university replication centers</w:t>
            </w:r>
          </w:p>
        </w:tc>
        <w:tc>
          <w:tcPr>
            <w:tcW w:w="426"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8321CA" w:rsidRPr="00E812E9" w:rsidRDefault="008321CA" w:rsidP="00BF11B0">
            <w:pPr>
              <w:jc w:val="center"/>
              <w:rPr>
                <w:lang w:val="en-US"/>
              </w:rPr>
            </w:pP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5"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5"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4"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r>
      <w:tr w:rsidR="008321CA" w:rsidRPr="00E812E9" w:rsidTr="00BF11B0">
        <w:tc>
          <w:tcPr>
            <w:tcW w:w="9037"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B06DEB" w:rsidP="00BF11B0">
            <w:pPr>
              <w:rPr>
                <w:lang w:val="en-US"/>
              </w:rPr>
            </w:pPr>
            <w:r w:rsidRPr="00E812E9">
              <w:rPr>
                <w:lang w:val="en-US"/>
              </w:rPr>
              <w:t>Training for chambers of commerce and industry so that they c</w:t>
            </w:r>
            <w:r w:rsidR="00D50B6E" w:rsidRPr="00E812E9">
              <w:rPr>
                <w:lang w:val="en-US"/>
              </w:rPr>
              <w:t>an explain the project to the private sector and he need to es</w:t>
            </w:r>
            <w:r w:rsidR="001232DC">
              <w:rPr>
                <w:lang w:val="en-US"/>
              </w:rPr>
              <w:t>tablish links with universities</w:t>
            </w:r>
          </w:p>
        </w:tc>
        <w:tc>
          <w:tcPr>
            <w:tcW w:w="426"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8321CA" w:rsidRPr="00E812E9" w:rsidRDefault="008321CA" w:rsidP="00BF11B0">
            <w:pPr>
              <w:jc w:val="center"/>
              <w:rPr>
                <w:lang w:val="en-US"/>
              </w:rPr>
            </w:pP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5"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5"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4"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r>
      <w:tr w:rsidR="008321CA" w:rsidRPr="00E812E9" w:rsidTr="00BF11B0">
        <w:tc>
          <w:tcPr>
            <w:tcW w:w="9037"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1070AC" w:rsidP="001070AC">
            <w:pPr>
              <w:rPr>
                <w:lang w:val="en-US"/>
              </w:rPr>
            </w:pPr>
            <w:r>
              <w:rPr>
                <w:lang w:val="en-US"/>
              </w:rPr>
              <w:t>Enablement or</w:t>
            </w:r>
            <w:r w:rsidR="00D50B6E" w:rsidRPr="00E812E9">
              <w:rPr>
                <w:lang w:val="en-US"/>
              </w:rPr>
              <w:t xml:space="preserve"> </w:t>
            </w:r>
            <w:r>
              <w:rPr>
                <w:lang w:val="en-US"/>
              </w:rPr>
              <w:t>replication</w:t>
            </w:r>
            <w:r w:rsidR="00D50B6E" w:rsidRPr="00E812E9">
              <w:rPr>
                <w:lang w:val="en-US"/>
              </w:rPr>
              <w:t xml:space="preserve"> of the patents produced by students</w:t>
            </w:r>
          </w:p>
        </w:tc>
        <w:tc>
          <w:tcPr>
            <w:tcW w:w="426"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8321CA" w:rsidRPr="00E812E9" w:rsidRDefault="008321CA" w:rsidP="00BF11B0">
            <w:pPr>
              <w:jc w:val="center"/>
              <w:rPr>
                <w:lang w:val="en-US"/>
              </w:rPr>
            </w:pP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5"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5"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4"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r>
      <w:tr w:rsidR="008321CA" w:rsidRPr="00E812E9" w:rsidTr="00BF11B0">
        <w:tc>
          <w:tcPr>
            <w:tcW w:w="9037"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D50B6E" w:rsidP="001070AC">
            <w:pPr>
              <w:spacing w:before="2"/>
              <w:jc w:val="both"/>
              <w:rPr>
                <w:lang w:val="en-US"/>
              </w:rPr>
            </w:pPr>
            <w:r w:rsidRPr="00E812E9">
              <w:rPr>
                <w:rFonts w:cs="Times New Roman"/>
                <w:lang w:val="en-US"/>
              </w:rPr>
              <w:t xml:space="preserve">Establishing </w:t>
            </w:r>
            <w:r w:rsidR="005E7095" w:rsidRPr="00E812E9">
              <w:rPr>
                <w:rFonts w:cs="Times New Roman"/>
                <w:lang w:val="en-US"/>
              </w:rPr>
              <w:t>mechanisms</w:t>
            </w:r>
            <w:r w:rsidR="001070AC">
              <w:rPr>
                <w:rFonts w:cs="Times New Roman"/>
                <w:lang w:val="en-US"/>
              </w:rPr>
              <w:t xml:space="preserve"> that would help accelerate</w:t>
            </w:r>
            <w:r w:rsidRPr="00E812E9">
              <w:rPr>
                <w:rFonts w:cs="Times New Roman"/>
                <w:lang w:val="en-US"/>
              </w:rPr>
              <w:t xml:space="preserve"> patentability examinations through international cooperation</w:t>
            </w:r>
          </w:p>
        </w:tc>
        <w:tc>
          <w:tcPr>
            <w:tcW w:w="426"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8321CA" w:rsidRPr="00E812E9" w:rsidRDefault="008321CA" w:rsidP="00BF11B0">
            <w:pPr>
              <w:jc w:val="center"/>
              <w:rPr>
                <w:lang w:val="en-US"/>
              </w:rPr>
            </w:pP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5"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5"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4"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r>
      <w:tr w:rsidR="008321CA" w:rsidRPr="00E812E9" w:rsidTr="00BF11B0">
        <w:tc>
          <w:tcPr>
            <w:tcW w:w="9037"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D50B6E" w:rsidP="00D50B6E">
            <w:pPr>
              <w:spacing w:before="2"/>
              <w:jc w:val="both"/>
              <w:rPr>
                <w:lang w:val="en-US"/>
              </w:rPr>
            </w:pPr>
            <w:r w:rsidRPr="00E812E9">
              <w:rPr>
                <w:rFonts w:cs="Times New Roman"/>
                <w:lang w:val="en-US"/>
              </w:rPr>
              <w:t>Training local patent examiners so that in future, they can themselves grant or refuse patents as quickly as possible</w:t>
            </w:r>
          </w:p>
        </w:tc>
        <w:tc>
          <w:tcPr>
            <w:tcW w:w="426"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8321CA" w:rsidRPr="00E812E9" w:rsidRDefault="008321CA" w:rsidP="00BF11B0">
            <w:pPr>
              <w:jc w:val="center"/>
              <w:rPr>
                <w:lang w:val="en-US"/>
              </w:rPr>
            </w:pP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5"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5"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lang w:val="en-US"/>
              </w:rPr>
              <w:t>x</w:t>
            </w:r>
          </w:p>
        </w:tc>
        <w:tc>
          <w:tcPr>
            <w:tcW w:w="426"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c>
          <w:tcPr>
            <w:tcW w:w="424" w:type="dxa"/>
            <w:tcBorders>
              <w:top w:val="single" w:sz="4" w:space="0" w:color="000001"/>
              <w:left w:val="single" w:sz="4" w:space="0" w:color="00000A"/>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p>
        </w:tc>
      </w:tr>
    </w:tbl>
    <w:p w:rsidR="008321CA" w:rsidRPr="00E812E9" w:rsidRDefault="008321CA" w:rsidP="008321CA">
      <w:pPr>
        <w:rPr>
          <w:lang w:val="en-US"/>
        </w:rPr>
      </w:pPr>
    </w:p>
    <w:p w:rsidR="008321CA" w:rsidRPr="00E812E9" w:rsidRDefault="008321CA" w:rsidP="008321CA">
      <w:pPr>
        <w:rPr>
          <w:lang w:val="en-US"/>
        </w:rPr>
      </w:pPr>
    </w:p>
    <w:p w:rsidR="008321CA" w:rsidRPr="00E812E9" w:rsidRDefault="008321CA" w:rsidP="008321CA">
      <w:pPr>
        <w:rPr>
          <w:lang w:val="en-US"/>
        </w:rPr>
      </w:pPr>
    </w:p>
    <w:p w:rsidR="008321CA" w:rsidRPr="00E812E9" w:rsidRDefault="008321CA" w:rsidP="008321CA">
      <w:pPr>
        <w:rPr>
          <w:lang w:val="en-US"/>
        </w:rPr>
      </w:pPr>
    </w:p>
    <w:p w:rsidR="008321CA" w:rsidRPr="00E812E9" w:rsidRDefault="008321CA" w:rsidP="008321CA">
      <w:pPr>
        <w:rPr>
          <w:lang w:val="en-US"/>
        </w:rPr>
      </w:pPr>
    </w:p>
    <w:p w:rsidR="008321CA" w:rsidRPr="00E812E9" w:rsidRDefault="008321CA">
      <w:pPr>
        <w:rPr>
          <w:lang w:val="en-US"/>
        </w:rPr>
      </w:pPr>
      <w:r w:rsidRPr="00E812E9">
        <w:rPr>
          <w:lang w:val="en-US"/>
        </w:rPr>
        <w:br w:type="page"/>
      </w:r>
    </w:p>
    <w:p w:rsidR="008321CA" w:rsidRPr="00E812E9" w:rsidRDefault="00914740" w:rsidP="008321CA">
      <w:pPr>
        <w:widowControl w:val="0"/>
        <w:tabs>
          <w:tab w:val="left" w:pos="780"/>
        </w:tabs>
        <w:spacing w:before="32"/>
        <w:rPr>
          <w:lang w:val="en-US"/>
        </w:rPr>
      </w:pPr>
      <w:r w:rsidRPr="00E812E9">
        <w:rPr>
          <w:b/>
          <w:lang w:val="en-US"/>
        </w:rPr>
        <w:lastRenderedPageBreak/>
        <w:t>5.</w:t>
      </w:r>
      <w:r w:rsidRPr="00E812E9">
        <w:rPr>
          <w:b/>
          <w:lang w:val="en-US"/>
        </w:rPr>
        <w:tab/>
      </w:r>
      <w:r w:rsidR="008321CA" w:rsidRPr="00E812E9">
        <w:rPr>
          <w:b/>
          <w:lang w:val="en-US"/>
        </w:rPr>
        <w:t>TOTAL RESOURCES BY RESULTS</w:t>
      </w:r>
    </w:p>
    <w:p w:rsidR="008321CA" w:rsidRPr="00E812E9" w:rsidRDefault="008321CA" w:rsidP="008321CA">
      <w:pPr>
        <w:rPr>
          <w:lang w:val="en-US"/>
        </w:rPr>
      </w:pPr>
    </w:p>
    <w:p w:rsidR="008321CA" w:rsidRPr="00E812E9" w:rsidRDefault="00914740" w:rsidP="008321CA">
      <w:pPr>
        <w:spacing w:before="2" w:after="2"/>
        <w:jc w:val="center"/>
        <w:rPr>
          <w:b/>
          <w:bCs/>
          <w:sz w:val="20"/>
          <w:lang w:val="en-US"/>
        </w:rPr>
      </w:pPr>
      <w:r w:rsidRPr="00E812E9">
        <w:rPr>
          <w:rFonts w:eastAsia="Cambria" w:cs="Times New Roman"/>
          <w:szCs w:val="22"/>
          <w:lang w:val="en-US"/>
        </w:rPr>
        <w:t>Budget (Swiss f</w:t>
      </w:r>
      <w:r w:rsidR="008321CA" w:rsidRPr="00E812E9">
        <w:rPr>
          <w:rFonts w:eastAsia="Cambria" w:cs="Times New Roman"/>
          <w:szCs w:val="22"/>
          <w:lang w:val="en-US"/>
        </w:rPr>
        <w:t>rancs)</w:t>
      </w:r>
    </w:p>
    <w:tbl>
      <w:tblPr>
        <w:tblW w:w="14656" w:type="dxa"/>
        <w:tblInd w:w="109" w:type="dxa"/>
        <w:tblLayout w:type="fixed"/>
        <w:tblCellMar>
          <w:left w:w="0" w:type="dxa"/>
          <w:right w:w="0" w:type="dxa"/>
        </w:tblCellMar>
        <w:tblLook w:val="0000" w:firstRow="0" w:lastRow="0" w:firstColumn="0" w:lastColumn="0" w:noHBand="0" w:noVBand="0"/>
      </w:tblPr>
      <w:tblGrid>
        <w:gridCol w:w="3886"/>
        <w:gridCol w:w="1172"/>
        <w:gridCol w:w="991"/>
        <w:gridCol w:w="1171"/>
        <w:gridCol w:w="989"/>
        <w:gridCol w:w="1081"/>
        <w:gridCol w:w="990"/>
        <w:gridCol w:w="990"/>
        <w:gridCol w:w="993"/>
        <w:gridCol w:w="1171"/>
        <w:gridCol w:w="1222"/>
      </w:tblGrid>
      <w:tr w:rsidR="008321CA" w:rsidRPr="00E812E9" w:rsidTr="00421654">
        <w:trPr>
          <w:trHeight w:hRule="exact" w:val="410"/>
        </w:trPr>
        <w:tc>
          <w:tcPr>
            <w:tcW w:w="38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b/>
                <w:bCs/>
                <w:sz w:val="20"/>
                <w:lang w:val="en-US"/>
              </w:rPr>
              <w:t>Expected Result</w:t>
            </w:r>
            <w:r w:rsidR="00DD6274" w:rsidRPr="00E812E9">
              <w:rPr>
                <w:b/>
                <w:bCs/>
                <w:sz w:val="20"/>
                <w:lang w:val="en-US"/>
              </w:rPr>
              <w:t>s</w:t>
            </w:r>
          </w:p>
        </w:tc>
        <w:tc>
          <w:tcPr>
            <w:tcW w:w="216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b/>
                <w:lang w:val="en-US"/>
              </w:rPr>
              <w:t>20162016</w:t>
            </w:r>
          </w:p>
        </w:tc>
        <w:tc>
          <w:tcPr>
            <w:tcW w:w="216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b/>
                <w:lang w:val="en-US"/>
              </w:rPr>
              <w:t>2017</w:t>
            </w:r>
          </w:p>
        </w:tc>
        <w:tc>
          <w:tcPr>
            <w:tcW w:w="207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b/>
                <w:lang w:val="en-US"/>
              </w:rPr>
              <w:t>2018</w:t>
            </w:r>
          </w:p>
        </w:tc>
        <w:tc>
          <w:tcPr>
            <w:tcW w:w="198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b/>
                <w:lang w:val="en-US"/>
              </w:rPr>
              <w:t>2019</w:t>
            </w:r>
          </w:p>
        </w:tc>
        <w:tc>
          <w:tcPr>
            <w:tcW w:w="239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8321CA" w:rsidRPr="00E812E9" w:rsidRDefault="008321CA" w:rsidP="00BF11B0">
            <w:pPr>
              <w:jc w:val="center"/>
              <w:rPr>
                <w:lang w:val="en-US"/>
              </w:rPr>
            </w:pPr>
            <w:r w:rsidRPr="00E812E9">
              <w:rPr>
                <w:b/>
                <w:lang w:val="en-US"/>
              </w:rPr>
              <w:t>TOTAL</w:t>
            </w:r>
          </w:p>
        </w:tc>
      </w:tr>
      <w:tr w:rsidR="005A0A4F" w:rsidRPr="00E812E9" w:rsidTr="005A0A4F">
        <w:trPr>
          <w:trHeight w:hRule="exact" w:val="541"/>
        </w:trPr>
        <w:tc>
          <w:tcPr>
            <w:tcW w:w="3886"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widowControl w:val="0"/>
              <w:rPr>
                <w:sz w:val="16"/>
                <w:szCs w:val="16"/>
                <w:lang w:val="en-US"/>
              </w:rPr>
            </w:pPr>
          </w:p>
        </w:tc>
        <w:tc>
          <w:tcPr>
            <w:tcW w:w="1172"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widowControl w:val="0"/>
              <w:spacing w:line="206" w:lineRule="exact"/>
              <w:ind w:left="167" w:right="94" w:hanging="24"/>
              <w:rPr>
                <w:sz w:val="16"/>
                <w:szCs w:val="16"/>
                <w:lang w:val="en-US"/>
              </w:rPr>
            </w:pPr>
            <w:r w:rsidRPr="00E812E9">
              <w:rPr>
                <w:b/>
                <w:bCs/>
                <w:sz w:val="16"/>
                <w:szCs w:val="16"/>
                <w:lang w:val="en-US"/>
              </w:rPr>
              <w:t>Personnel</w:t>
            </w:r>
          </w:p>
        </w:tc>
        <w:tc>
          <w:tcPr>
            <w:tcW w:w="991"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widowControl w:val="0"/>
              <w:ind w:left="96" w:right="77" w:hanging="3"/>
              <w:jc w:val="center"/>
              <w:rPr>
                <w:sz w:val="16"/>
                <w:szCs w:val="16"/>
                <w:lang w:val="en-US"/>
              </w:rPr>
            </w:pPr>
            <w:r w:rsidRPr="00E812E9">
              <w:rPr>
                <w:b/>
                <w:bCs/>
                <w:sz w:val="16"/>
                <w:szCs w:val="16"/>
                <w:lang w:val="en-US"/>
              </w:rPr>
              <w:t>Non-personnel</w:t>
            </w:r>
          </w:p>
        </w:tc>
        <w:tc>
          <w:tcPr>
            <w:tcW w:w="1171"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widowControl w:val="0"/>
              <w:spacing w:line="206" w:lineRule="exact"/>
              <w:ind w:left="167" w:right="93" w:hanging="24"/>
              <w:rPr>
                <w:sz w:val="16"/>
                <w:szCs w:val="16"/>
                <w:lang w:val="en-US"/>
              </w:rPr>
            </w:pPr>
            <w:r w:rsidRPr="00E812E9">
              <w:rPr>
                <w:b/>
                <w:bCs/>
                <w:sz w:val="16"/>
                <w:szCs w:val="16"/>
                <w:lang w:val="en-US"/>
              </w:rPr>
              <w:t>Personnel</w:t>
            </w:r>
          </w:p>
        </w:tc>
        <w:tc>
          <w:tcPr>
            <w:tcW w:w="989"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widowControl w:val="0"/>
              <w:ind w:left="96" w:right="78" w:hanging="3"/>
              <w:jc w:val="center"/>
              <w:rPr>
                <w:sz w:val="16"/>
                <w:szCs w:val="16"/>
                <w:lang w:val="en-US"/>
              </w:rPr>
            </w:pPr>
            <w:r w:rsidRPr="00E812E9">
              <w:rPr>
                <w:b/>
                <w:bCs/>
                <w:sz w:val="16"/>
                <w:szCs w:val="16"/>
                <w:lang w:val="en-US"/>
              </w:rPr>
              <w:t>Non-personnel</w:t>
            </w:r>
          </w:p>
        </w:tc>
        <w:tc>
          <w:tcPr>
            <w:tcW w:w="1081"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widowControl w:val="0"/>
              <w:ind w:left="142" w:right="123" w:hanging="3"/>
              <w:jc w:val="center"/>
              <w:rPr>
                <w:sz w:val="16"/>
                <w:szCs w:val="16"/>
                <w:lang w:val="en-US"/>
              </w:rPr>
            </w:pPr>
            <w:r w:rsidRPr="00E812E9">
              <w:rPr>
                <w:b/>
                <w:bCs/>
                <w:sz w:val="16"/>
                <w:szCs w:val="16"/>
                <w:lang w:val="en-US"/>
              </w:rPr>
              <w:t>Personnel</w:t>
            </w:r>
          </w:p>
        </w:tc>
        <w:tc>
          <w:tcPr>
            <w:tcW w:w="990"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widowControl w:val="0"/>
              <w:ind w:left="96" w:right="80" w:hanging="3"/>
              <w:jc w:val="center"/>
              <w:rPr>
                <w:sz w:val="16"/>
                <w:szCs w:val="16"/>
                <w:lang w:val="en-US"/>
              </w:rPr>
            </w:pPr>
            <w:r w:rsidRPr="00E812E9">
              <w:rPr>
                <w:b/>
                <w:bCs/>
                <w:sz w:val="16"/>
                <w:szCs w:val="16"/>
                <w:lang w:val="en-US"/>
              </w:rPr>
              <w:t>Non-personnel</w:t>
            </w:r>
          </w:p>
        </w:tc>
        <w:tc>
          <w:tcPr>
            <w:tcW w:w="990"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widowControl w:val="0"/>
              <w:ind w:left="96" w:right="77" w:hanging="3"/>
              <w:jc w:val="center"/>
              <w:rPr>
                <w:sz w:val="16"/>
                <w:szCs w:val="16"/>
                <w:lang w:val="en-US"/>
              </w:rPr>
            </w:pPr>
            <w:r w:rsidRPr="00E812E9">
              <w:rPr>
                <w:b/>
                <w:bCs/>
                <w:sz w:val="16"/>
                <w:szCs w:val="16"/>
                <w:lang w:val="en-US"/>
              </w:rPr>
              <w:t>Personnel</w:t>
            </w:r>
          </w:p>
        </w:tc>
        <w:tc>
          <w:tcPr>
            <w:tcW w:w="993"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widowControl w:val="0"/>
              <w:ind w:left="96" w:right="80" w:hanging="2"/>
              <w:jc w:val="center"/>
              <w:rPr>
                <w:sz w:val="16"/>
                <w:szCs w:val="16"/>
                <w:lang w:val="en-US"/>
              </w:rPr>
            </w:pPr>
            <w:r w:rsidRPr="00E812E9">
              <w:rPr>
                <w:b/>
                <w:bCs/>
                <w:sz w:val="16"/>
                <w:szCs w:val="16"/>
                <w:lang w:val="en-US"/>
              </w:rPr>
              <w:t>Non-personnel</w:t>
            </w:r>
          </w:p>
        </w:tc>
        <w:tc>
          <w:tcPr>
            <w:tcW w:w="1171"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widowControl w:val="0"/>
              <w:spacing w:line="206" w:lineRule="exact"/>
              <w:ind w:left="203" w:right="91" w:hanging="60"/>
              <w:rPr>
                <w:sz w:val="16"/>
                <w:szCs w:val="16"/>
                <w:lang w:val="en-US"/>
              </w:rPr>
            </w:pPr>
            <w:r w:rsidRPr="00E812E9">
              <w:rPr>
                <w:b/>
                <w:bCs/>
                <w:sz w:val="16"/>
                <w:szCs w:val="16"/>
                <w:lang w:val="en-US"/>
              </w:rPr>
              <w:t>Personnel</w:t>
            </w:r>
          </w:p>
        </w:tc>
        <w:tc>
          <w:tcPr>
            <w:tcW w:w="1222"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widowControl w:val="0"/>
              <w:ind w:left="96" w:right="80" w:hanging="3"/>
              <w:jc w:val="center"/>
              <w:rPr>
                <w:sz w:val="16"/>
                <w:szCs w:val="16"/>
                <w:lang w:val="en-US"/>
              </w:rPr>
            </w:pPr>
            <w:r w:rsidRPr="00E812E9">
              <w:rPr>
                <w:b/>
                <w:bCs/>
                <w:sz w:val="16"/>
                <w:szCs w:val="16"/>
                <w:lang w:val="en-US"/>
              </w:rPr>
              <w:t>Non-personnel</w:t>
            </w:r>
          </w:p>
        </w:tc>
      </w:tr>
      <w:tr w:rsidR="008321CA" w:rsidRPr="00E812E9" w:rsidTr="00421654">
        <w:tc>
          <w:tcPr>
            <w:tcW w:w="3886"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widowControl w:val="0"/>
              <w:contextualSpacing/>
              <w:rPr>
                <w:sz w:val="18"/>
                <w:lang w:val="en-US"/>
              </w:rPr>
            </w:pPr>
            <w:r w:rsidRPr="00E812E9">
              <w:rPr>
                <w:rFonts w:cs="Segoe UI"/>
                <w:lang w:val="en-US"/>
              </w:rPr>
              <w:t>E</w:t>
            </w:r>
            <w:r w:rsidR="001070AC">
              <w:rPr>
                <w:rFonts w:cs="Segoe UI"/>
                <w:lang w:val="en-US"/>
              </w:rPr>
              <w:t>xperts’</w:t>
            </w:r>
            <w:r w:rsidRPr="00E812E9">
              <w:rPr>
                <w:rFonts w:cs="Segoe UI"/>
                <w:lang w:val="en-US"/>
              </w:rPr>
              <w:t xml:space="preserve"> fees</w:t>
            </w:r>
          </w:p>
          <w:p w:rsidR="008321CA" w:rsidRPr="00E812E9" w:rsidRDefault="00914740" w:rsidP="00DE7D6C">
            <w:pPr>
              <w:pStyle w:val="ListParagraph"/>
              <w:widowControl w:val="0"/>
              <w:numPr>
                <w:ilvl w:val="0"/>
                <w:numId w:val="13"/>
              </w:numPr>
              <w:tabs>
                <w:tab w:val="clear" w:pos="1560"/>
                <w:tab w:val="left" w:pos="605"/>
              </w:tabs>
              <w:spacing w:before="0" w:after="0" w:line="240" w:lineRule="auto"/>
              <w:ind w:left="38" w:firstLine="0"/>
              <w:rPr>
                <w:color w:val="auto"/>
              </w:rPr>
            </w:pPr>
            <w:r w:rsidRPr="00E812E9">
              <w:rPr>
                <w:color w:val="auto"/>
              </w:rPr>
              <w:t xml:space="preserve">Training </w:t>
            </w:r>
            <w:r w:rsidR="001070AC">
              <w:rPr>
                <w:color w:val="auto"/>
              </w:rPr>
              <w:t>universities;</w:t>
            </w:r>
          </w:p>
          <w:p w:rsidR="008321CA" w:rsidRPr="00E812E9" w:rsidRDefault="00914740" w:rsidP="00DE7D6C">
            <w:pPr>
              <w:pStyle w:val="ListParagraph"/>
              <w:widowControl w:val="0"/>
              <w:numPr>
                <w:ilvl w:val="0"/>
                <w:numId w:val="13"/>
              </w:numPr>
              <w:tabs>
                <w:tab w:val="clear" w:pos="1560"/>
                <w:tab w:val="left" w:pos="605"/>
              </w:tabs>
              <w:spacing w:before="0" w:after="0" w:line="240" w:lineRule="auto"/>
              <w:ind w:left="38" w:firstLine="0"/>
              <w:rPr>
                <w:color w:val="auto"/>
              </w:rPr>
            </w:pPr>
            <w:r w:rsidRPr="00E812E9">
              <w:rPr>
                <w:color w:val="auto"/>
              </w:rPr>
              <w:t>Training students and lecturers in IP</w:t>
            </w:r>
            <w:r w:rsidR="008321CA" w:rsidRPr="00E812E9">
              <w:rPr>
                <w:color w:val="auto"/>
              </w:rPr>
              <w:t>;</w:t>
            </w:r>
          </w:p>
          <w:p w:rsidR="008321CA" w:rsidRPr="00E812E9" w:rsidRDefault="00056019" w:rsidP="00DE7D6C">
            <w:pPr>
              <w:pStyle w:val="ListParagraph"/>
              <w:widowControl w:val="0"/>
              <w:numPr>
                <w:ilvl w:val="0"/>
                <w:numId w:val="13"/>
              </w:numPr>
              <w:tabs>
                <w:tab w:val="clear" w:pos="1560"/>
                <w:tab w:val="left" w:pos="605"/>
              </w:tabs>
              <w:spacing w:before="0" w:after="0" w:line="240" w:lineRule="auto"/>
              <w:ind w:left="38" w:firstLine="0"/>
              <w:rPr>
                <w:color w:val="auto"/>
              </w:rPr>
            </w:pPr>
            <w:r w:rsidRPr="00E812E9">
              <w:rPr>
                <w:color w:val="auto"/>
              </w:rPr>
              <w:t xml:space="preserve">Training students and lecturers </w:t>
            </w:r>
            <w:r w:rsidR="001070AC">
              <w:rPr>
                <w:color w:val="auto"/>
              </w:rPr>
              <w:t>on</w:t>
            </w:r>
            <w:r w:rsidRPr="00E812E9">
              <w:rPr>
                <w:color w:val="auto"/>
              </w:rPr>
              <w:t xml:space="preserve"> the functions of</w:t>
            </w:r>
            <w:r w:rsidR="008321CA" w:rsidRPr="00E812E9">
              <w:rPr>
                <w:color w:val="auto"/>
              </w:rPr>
              <w:t xml:space="preserve"> </w:t>
            </w:r>
            <w:r w:rsidR="001070AC">
              <w:rPr>
                <w:color w:val="auto"/>
              </w:rPr>
              <w:t>TISCS</w:t>
            </w:r>
            <w:r w:rsidR="008321CA" w:rsidRPr="00E812E9">
              <w:rPr>
                <w:color w:val="auto"/>
              </w:rPr>
              <w:t>;</w:t>
            </w:r>
          </w:p>
          <w:p w:rsidR="008321CA" w:rsidRPr="00E812E9" w:rsidRDefault="001070AC" w:rsidP="001070AC">
            <w:pPr>
              <w:pStyle w:val="ListParagraph"/>
              <w:widowControl w:val="0"/>
              <w:numPr>
                <w:ilvl w:val="0"/>
                <w:numId w:val="13"/>
              </w:numPr>
              <w:spacing w:before="0" w:after="0" w:line="240" w:lineRule="auto"/>
              <w:ind w:left="322" w:hanging="284"/>
              <w:rPr>
                <w:color w:val="auto"/>
              </w:rPr>
            </w:pPr>
            <w:r>
              <w:rPr>
                <w:color w:val="auto"/>
              </w:rPr>
              <w:t>Training in the private sector.</w:t>
            </w:r>
          </w:p>
        </w:tc>
        <w:tc>
          <w:tcPr>
            <w:tcW w:w="1172"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c>
          <w:tcPr>
            <w:tcW w:w="991"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r w:rsidRPr="00E812E9">
              <w:rPr>
                <w:lang w:val="en-US"/>
              </w:rPr>
              <w:t>35</w:t>
            </w:r>
            <w:r w:rsidR="00DD6274" w:rsidRPr="00E812E9">
              <w:rPr>
                <w:lang w:val="en-US"/>
              </w:rPr>
              <w:t>,</w:t>
            </w:r>
            <w:r w:rsidRPr="00E812E9">
              <w:rPr>
                <w:lang w:val="en-US"/>
              </w:rPr>
              <w:t>400</w:t>
            </w:r>
          </w:p>
        </w:tc>
        <w:tc>
          <w:tcPr>
            <w:tcW w:w="1171"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c>
          <w:tcPr>
            <w:tcW w:w="989"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r w:rsidRPr="00E812E9">
              <w:rPr>
                <w:lang w:val="en-US"/>
              </w:rPr>
              <w:t>70</w:t>
            </w:r>
            <w:r w:rsidR="00DD6274" w:rsidRPr="00E812E9">
              <w:rPr>
                <w:lang w:val="en-US"/>
              </w:rPr>
              <w:t>,</w:t>
            </w:r>
            <w:r w:rsidRPr="00E812E9">
              <w:rPr>
                <w:lang w:val="en-US"/>
              </w:rPr>
              <w:t>800</w:t>
            </w:r>
          </w:p>
        </w:tc>
        <w:tc>
          <w:tcPr>
            <w:tcW w:w="1081"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c>
          <w:tcPr>
            <w:tcW w:w="990"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r w:rsidRPr="00E812E9">
              <w:rPr>
                <w:lang w:val="en-US"/>
              </w:rPr>
              <w:t>70</w:t>
            </w:r>
            <w:r w:rsidR="00DD6274" w:rsidRPr="00E812E9">
              <w:rPr>
                <w:lang w:val="en-US"/>
              </w:rPr>
              <w:t>,</w:t>
            </w:r>
            <w:r w:rsidRPr="00E812E9">
              <w:rPr>
                <w:lang w:val="en-US"/>
              </w:rPr>
              <w:t>800</w:t>
            </w:r>
          </w:p>
        </w:tc>
        <w:tc>
          <w:tcPr>
            <w:tcW w:w="990"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c>
          <w:tcPr>
            <w:tcW w:w="993"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r w:rsidRPr="00E812E9">
              <w:rPr>
                <w:lang w:val="en-US"/>
              </w:rPr>
              <w:t>70</w:t>
            </w:r>
            <w:r w:rsidR="00DD6274" w:rsidRPr="00E812E9">
              <w:rPr>
                <w:lang w:val="en-US"/>
              </w:rPr>
              <w:t>,</w:t>
            </w:r>
            <w:r w:rsidRPr="00E812E9">
              <w:rPr>
                <w:lang w:val="en-US"/>
              </w:rPr>
              <w:t>800</w:t>
            </w:r>
          </w:p>
        </w:tc>
        <w:tc>
          <w:tcPr>
            <w:tcW w:w="1171"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c>
          <w:tcPr>
            <w:tcW w:w="1222"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r w:rsidRPr="00E812E9">
              <w:rPr>
                <w:lang w:val="en-US"/>
              </w:rPr>
              <w:t>247</w:t>
            </w:r>
            <w:r w:rsidR="00DD6274" w:rsidRPr="00E812E9">
              <w:rPr>
                <w:lang w:val="en-US"/>
              </w:rPr>
              <w:t>,</w:t>
            </w:r>
            <w:r w:rsidRPr="00E812E9">
              <w:rPr>
                <w:lang w:val="en-US"/>
              </w:rPr>
              <w:t>800</w:t>
            </w:r>
          </w:p>
        </w:tc>
      </w:tr>
      <w:tr w:rsidR="008321CA" w:rsidRPr="00E812E9" w:rsidTr="00421654">
        <w:tc>
          <w:tcPr>
            <w:tcW w:w="3886"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pStyle w:val="NormalWeb"/>
              <w:spacing w:before="0" w:after="0"/>
              <w:contextualSpacing/>
              <w:rPr>
                <w:color w:val="auto"/>
                <w:sz w:val="18"/>
              </w:rPr>
            </w:pPr>
            <w:r w:rsidRPr="00E812E9">
              <w:rPr>
                <w:rFonts w:ascii="Arial" w:hAnsi="Arial"/>
                <w:color w:val="auto"/>
                <w:sz w:val="22"/>
              </w:rPr>
              <w:t xml:space="preserve">Equipment and Supplies </w:t>
            </w:r>
          </w:p>
          <w:p w:rsidR="008321CA" w:rsidRPr="00E812E9" w:rsidRDefault="008321CA" w:rsidP="00DE7D6C">
            <w:pPr>
              <w:pStyle w:val="ListParagraph"/>
              <w:widowControl w:val="0"/>
              <w:numPr>
                <w:ilvl w:val="0"/>
                <w:numId w:val="15"/>
              </w:numPr>
              <w:tabs>
                <w:tab w:val="clear" w:pos="1560"/>
                <w:tab w:val="left" w:pos="568"/>
              </w:tabs>
              <w:spacing w:before="0" w:after="0" w:line="240" w:lineRule="auto"/>
              <w:ind w:left="38" w:hanging="38"/>
              <w:rPr>
                <w:color w:val="auto"/>
              </w:rPr>
            </w:pPr>
            <w:r w:rsidRPr="00E812E9">
              <w:rPr>
                <w:color w:val="auto"/>
              </w:rPr>
              <w:t>Implementa</w:t>
            </w:r>
            <w:r w:rsidR="00056019" w:rsidRPr="00E812E9">
              <w:rPr>
                <w:color w:val="auto"/>
              </w:rPr>
              <w:t>tion of TISCs in universities</w:t>
            </w:r>
            <w:r w:rsidRPr="00E812E9">
              <w:rPr>
                <w:color w:val="auto"/>
              </w:rPr>
              <w:t>;</w:t>
            </w:r>
          </w:p>
          <w:p w:rsidR="008321CA" w:rsidRPr="00E812E9" w:rsidRDefault="00056019" w:rsidP="00DE7D6C">
            <w:pPr>
              <w:pStyle w:val="ListParagraph"/>
              <w:widowControl w:val="0"/>
              <w:numPr>
                <w:ilvl w:val="0"/>
                <w:numId w:val="15"/>
              </w:numPr>
              <w:tabs>
                <w:tab w:val="clear" w:pos="1560"/>
                <w:tab w:val="left" w:pos="568"/>
              </w:tabs>
              <w:spacing w:before="0" w:after="0" w:line="240" w:lineRule="auto"/>
              <w:ind w:left="38" w:hanging="38"/>
              <w:rPr>
                <w:color w:val="auto"/>
              </w:rPr>
            </w:pPr>
            <w:r w:rsidRPr="00E812E9">
              <w:rPr>
                <w:color w:val="auto"/>
              </w:rPr>
              <w:t>Refurbishment of laboratories or establishment of university replication centers</w:t>
            </w:r>
          </w:p>
        </w:tc>
        <w:tc>
          <w:tcPr>
            <w:tcW w:w="1172"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c>
          <w:tcPr>
            <w:tcW w:w="991"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c>
          <w:tcPr>
            <w:tcW w:w="1171"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r w:rsidRPr="00E812E9">
              <w:rPr>
                <w:lang w:val="en-US"/>
              </w:rPr>
              <w:t>20</w:t>
            </w:r>
            <w:r w:rsidR="00DD6274" w:rsidRPr="00E812E9">
              <w:rPr>
                <w:lang w:val="en-US"/>
              </w:rPr>
              <w:t>,</w:t>
            </w:r>
            <w:r w:rsidRPr="00E812E9">
              <w:rPr>
                <w:lang w:val="en-US"/>
              </w:rPr>
              <w:t>000</w:t>
            </w:r>
          </w:p>
        </w:tc>
        <w:tc>
          <w:tcPr>
            <w:tcW w:w="989"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r w:rsidRPr="00E812E9">
              <w:rPr>
                <w:lang w:val="en-US"/>
              </w:rPr>
              <w:t>195</w:t>
            </w:r>
            <w:r w:rsidR="00DD6274" w:rsidRPr="00E812E9">
              <w:rPr>
                <w:lang w:val="en-US"/>
              </w:rPr>
              <w:t>,</w:t>
            </w:r>
            <w:r w:rsidRPr="00E812E9">
              <w:rPr>
                <w:lang w:val="en-US"/>
              </w:rPr>
              <w:t>000</w:t>
            </w:r>
          </w:p>
        </w:tc>
        <w:tc>
          <w:tcPr>
            <w:tcW w:w="1081"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r w:rsidRPr="00E812E9">
              <w:rPr>
                <w:lang w:val="en-US"/>
              </w:rPr>
              <w:t>40</w:t>
            </w:r>
            <w:r w:rsidR="00DD6274" w:rsidRPr="00E812E9">
              <w:rPr>
                <w:lang w:val="en-US"/>
              </w:rPr>
              <w:t>,</w:t>
            </w:r>
            <w:r w:rsidRPr="00E812E9">
              <w:rPr>
                <w:lang w:val="en-US"/>
              </w:rPr>
              <w:t>000</w:t>
            </w:r>
          </w:p>
        </w:tc>
        <w:tc>
          <w:tcPr>
            <w:tcW w:w="990"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r w:rsidRPr="00E812E9">
              <w:rPr>
                <w:lang w:val="en-US"/>
              </w:rPr>
              <w:t>390</w:t>
            </w:r>
            <w:r w:rsidR="00DD6274" w:rsidRPr="00E812E9">
              <w:rPr>
                <w:lang w:val="en-US"/>
              </w:rPr>
              <w:t>,</w:t>
            </w:r>
            <w:r w:rsidRPr="00E812E9">
              <w:rPr>
                <w:lang w:val="en-US"/>
              </w:rPr>
              <w:t>000</w:t>
            </w:r>
          </w:p>
        </w:tc>
        <w:tc>
          <w:tcPr>
            <w:tcW w:w="990"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c>
          <w:tcPr>
            <w:tcW w:w="993"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c>
          <w:tcPr>
            <w:tcW w:w="1171"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DD6274">
            <w:pPr>
              <w:rPr>
                <w:lang w:val="en-US"/>
              </w:rPr>
            </w:pPr>
            <w:r w:rsidRPr="00E812E9">
              <w:rPr>
                <w:lang w:val="en-US"/>
              </w:rPr>
              <w:t>60</w:t>
            </w:r>
            <w:r w:rsidR="00DD6274" w:rsidRPr="00E812E9">
              <w:rPr>
                <w:lang w:val="en-US"/>
              </w:rPr>
              <w:t>,</w:t>
            </w:r>
            <w:r w:rsidRPr="00E812E9">
              <w:rPr>
                <w:lang w:val="en-US"/>
              </w:rPr>
              <w:t>000</w:t>
            </w:r>
          </w:p>
        </w:tc>
        <w:tc>
          <w:tcPr>
            <w:tcW w:w="1222"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r w:rsidRPr="00E812E9">
              <w:rPr>
                <w:lang w:val="en-US"/>
              </w:rPr>
              <w:t>585</w:t>
            </w:r>
            <w:r w:rsidR="00DD6274" w:rsidRPr="00E812E9">
              <w:rPr>
                <w:lang w:val="en-US"/>
              </w:rPr>
              <w:t>,</w:t>
            </w:r>
            <w:r w:rsidRPr="00E812E9">
              <w:rPr>
                <w:lang w:val="en-US"/>
              </w:rPr>
              <w:t>000</w:t>
            </w:r>
          </w:p>
        </w:tc>
      </w:tr>
      <w:tr w:rsidR="008321CA" w:rsidRPr="00E812E9" w:rsidTr="00421654">
        <w:tc>
          <w:tcPr>
            <w:tcW w:w="3886"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widowControl w:val="0"/>
              <w:rPr>
                <w:rFonts w:cs="Times New Roman"/>
                <w:sz w:val="18"/>
                <w:lang w:val="en-US"/>
              </w:rPr>
            </w:pPr>
            <w:r w:rsidRPr="00E812E9">
              <w:rPr>
                <w:rFonts w:cs="Segoe UI"/>
                <w:lang w:val="en-US"/>
              </w:rPr>
              <w:t xml:space="preserve">Travel </w:t>
            </w:r>
          </w:p>
          <w:p w:rsidR="00DE7D6C" w:rsidRPr="00E812E9" w:rsidRDefault="00056019" w:rsidP="00DE7D6C">
            <w:pPr>
              <w:pStyle w:val="ListParagraph"/>
              <w:widowControl w:val="0"/>
              <w:numPr>
                <w:ilvl w:val="0"/>
                <w:numId w:val="15"/>
              </w:numPr>
              <w:tabs>
                <w:tab w:val="clear" w:pos="1560"/>
                <w:tab w:val="left" w:pos="568"/>
              </w:tabs>
              <w:spacing w:before="0" w:after="0" w:line="240" w:lineRule="auto"/>
              <w:ind w:left="38" w:hanging="38"/>
              <w:rPr>
                <w:color w:val="auto"/>
              </w:rPr>
            </w:pPr>
            <w:r w:rsidRPr="00E812E9">
              <w:rPr>
                <w:rFonts w:cs="Times New Roman"/>
                <w:color w:val="auto"/>
              </w:rPr>
              <w:t>Agreements to establish</w:t>
            </w:r>
            <w:r w:rsidR="008321CA" w:rsidRPr="00E812E9">
              <w:rPr>
                <w:rFonts w:cs="Times New Roman"/>
                <w:color w:val="auto"/>
              </w:rPr>
              <w:t xml:space="preserve"> international cooperation </w:t>
            </w:r>
            <w:r w:rsidRPr="00E812E9">
              <w:rPr>
                <w:rFonts w:cs="Times New Roman"/>
                <w:color w:val="auto"/>
              </w:rPr>
              <w:t>mechanisms to help accelerate international patentability examinations</w:t>
            </w:r>
          </w:p>
          <w:p w:rsidR="00DE7D6C" w:rsidRPr="00E812E9" w:rsidRDefault="00DE7D6C" w:rsidP="00DE7D6C">
            <w:pPr>
              <w:widowControl w:val="0"/>
              <w:tabs>
                <w:tab w:val="left" w:pos="568"/>
              </w:tabs>
              <w:rPr>
                <w:lang w:val="en-US"/>
              </w:rPr>
            </w:pPr>
          </w:p>
        </w:tc>
        <w:tc>
          <w:tcPr>
            <w:tcW w:w="1172"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c>
          <w:tcPr>
            <w:tcW w:w="991"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c>
          <w:tcPr>
            <w:tcW w:w="1171"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c>
          <w:tcPr>
            <w:tcW w:w="989"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r w:rsidRPr="00E812E9">
              <w:rPr>
                <w:lang w:val="en-US"/>
              </w:rPr>
              <w:t>30</w:t>
            </w:r>
            <w:r w:rsidR="00DD6274" w:rsidRPr="00E812E9">
              <w:rPr>
                <w:lang w:val="en-US"/>
              </w:rPr>
              <w:t>,</w:t>
            </w:r>
            <w:r w:rsidRPr="00E812E9">
              <w:rPr>
                <w:lang w:val="en-US"/>
              </w:rPr>
              <w:t>000</w:t>
            </w:r>
          </w:p>
        </w:tc>
        <w:tc>
          <w:tcPr>
            <w:tcW w:w="1081"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c>
          <w:tcPr>
            <w:tcW w:w="990"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r w:rsidRPr="00E812E9">
              <w:rPr>
                <w:lang w:val="en-US"/>
              </w:rPr>
              <w:t>30</w:t>
            </w:r>
            <w:r w:rsidR="00DD6274" w:rsidRPr="00E812E9">
              <w:rPr>
                <w:lang w:val="en-US"/>
              </w:rPr>
              <w:t>,</w:t>
            </w:r>
            <w:r w:rsidRPr="00E812E9">
              <w:rPr>
                <w:lang w:val="en-US"/>
              </w:rPr>
              <w:t>000</w:t>
            </w:r>
          </w:p>
        </w:tc>
        <w:tc>
          <w:tcPr>
            <w:tcW w:w="990"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c>
          <w:tcPr>
            <w:tcW w:w="993"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c>
          <w:tcPr>
            <w:tcW w:w="1171"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c>
          <w:tcPr>
            <w:tcW w:w="1222"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DD6274">
            <w:pPr>
              <w:rPr>
                <w:lang w:val="en-US"/>
              </w:rPr>
            </w:pPr>
            <w:r w:rsidRPr="00E812E9">
              <w:rPr>
                <w:lang w:val="en-US"/>
              </w:rPr>
              <w:t>60</w:t>
            </w:r>
            <w:r w:rsidR="00DD6274" w:rsidRPr="00E812E9">
              <w:rPr>
                <w:lang w:val="en-US"/>
              </w:rPr>
              <w:t>,</w:t>
            </w:r>
            <w:r w:rsidRPr="00E812E9">
              <w:rPr>
                <w:lang w:val="en-US"/>
              </w:rPr>
              <w:t>000</w:t>
            </w:r>
          </w:p>
        </w:tc>
      </w:tr>
      <w:tr w:rsidR="008321CA" w:rsidRPr="00E812E9" w:rsidTr="00421654">
        <w:tc>
          <w:tcPr>
            <w:tcW w:w="3886"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056019" w:rsidP="00BF11B0">
            <w:pPr>
              <w:widowControl w:val="0"/>
              <w:rPr>
                <w:rFonts w:cs="Times New Roman"/>
                <w:sz w:val="18"/>
                <w:lang w:val="en-US"/>
              </w:rPr>
            </w:pPr>
            <w:r w:rsidRPr="00E812E9">
              <w:rPr>
                <w:rFonts w:cs="Segoe UI"/>
                <w:lang w:val="en-US"/>
              </w:rPr>
              <w:t>Scholarships</w:t>
            </w:r>
            <w:r w:rsidR="008321CA" w:rsidRPr="00E812E9">
              <w:rPr>
                <w:rFonts w:cs="Segoe UI"/>
                <w:lang w:val="en-US"/>
              </w:rPr>
              <w:t xml:space="preserve"> (8 </w:t>
            </w:r>
            <w:r w:rsidRPr="00E812E9">
              <w:rPr>
                <w:rFonts w:cs="Segoe UI"/>
                <w:lang w:val="en-US"/>
              </w:rPr>
              <w:t>examiners for</w:t>
            </w:r>
            <w:r w:rsidR="008321CA" w:rsidRPr="00E812E9">
              <w:rPr>
                <w:rFonts w:cs="Segoe UI"/>
                <w:lang w:val="en-US"/>
              </w:rPr>
              <w:t xml:space="preserve"> 6 </w:t>
            </w:r>
            <w:r w:rsidRPr="00E812E9">
              <w:rPr>
                <w:rFonts w:cs="Segoe UI"/>
                <w:lang w:val="en-US"/>
              </w:rPr>
              <w:t>months</w:t>
            </w:r>
            <w:r w:rsidR="008321CA" w:rsidRPr="00E812E9">
              <w:rPr>
                <w:rFonts w:cs="Segoe UI"/>
                <w:lang w:val="en-US"/>
              </w:rPr>
              <w:t>)</w:t>
            </w:r>
          </w:p>
          <w:p w:rsidR="008321CA" w:rsidRPr="00E812E9" w:rsidRDefault="008321CA" w:rsidP="008321CA">
            <w:pPr>
              <w:pStyle w:val="ListParagraph"/>
              <w:widowControl w:val="0"/>
              <w:numPr>
                <w:ilvl w:val="0"/>
                <w:numId w:val="16"/>
              </w:numPr>
              <w:spacing w:before="0" w:after="0" w:line="240" w:lineRule="auto"/>
              <w:ind w:left="357" w:hanging="357"/>
              <w:rPr>
                <w:color w:val="auto"/>
              </w:rPr>
            </w:pPr>
            <w:r w:rsidRPr="00E812E9">
              <w:rPr>
                <w:rFonts w:cs="Times New Roman"/>
                <w:color w:val="auto"/>
              </w:rPr>
              <w:t>Patent examiner training</w:t>
            </w:r>
          </w:p>
        </w:tc>
        <w:tc>
          <w:tcPr>
            <w:tcW w:w="1172"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c>
          <w:tcPr>
            <w:tcW w:w="991"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c>
          <w:tcPr>
            <w:tcW w:w="1171"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c>
          <w:tcPr>
            <w:tcW w:w="989"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r w:rsidRPr="00E812E9">
              <w:rPr>
                <w:lang w:val="en-US"/>
              </w:rPr>
              <w:t>190</w:t>
            </w:r>
            <w:r w:rsidR="00DD6274" w:rsidRPr="00E812E9">
              <w:rPr>
                <w:lang w:val="en-US"/>
              </w:rPr>
              <w:t>,</w:t>
            </w:r>
            <w:r w:rsidRPr="00E812E9">
              <w:rPr>
                <w:lang w:val="en-US"/>
              </w:rPr>
              <w:t>000</w:t>
            </w:r>
          </w:p>
        </w:tc>
        <w:tc>
          <w:tcPr>
            <w:tcW w:w="1081"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c>
          <w:tcPr>
            <w:tcW w:w="990"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r w:rsidRPr="00E812E9">
              <w:rPr>
                <w:lang w:val="en-US"/>
              </w:rPr>
              <w:t>380000</w:t>
            </w:r>
          </w:p>
        </w:tc>
        <w:tc>
          <w:tcPr>
            <w:tcW w:w="990"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c>
          <w:tcPr>
            <w:tcW w:w="993"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c>
          <w:tcPr>
            <w:tcW w:w="1171"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c>
          <w:tcPr>
            <w:tcW w:w="1222"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r w:rsidRPr="00E812E9">
              <w:rPr>
                <w:lang w:val="en-US"/>
              </w:rPr>
              <w:t>570</w:t>
            </w:r>
            <w:r w:rsidR="00DD6274" w:rsidRPr="00E812E9">
              <w:rPr>
                <w:lang w:val="en-US"/>
              </w:rPr>
              <w:t>,</w:t>
            </w:r>
            <w:r w:rsidRPr="00E812E9">
              <w:rPr>
                <w:lang w:val="en-US"/>
              </w:rPr>
              <w:t>000</w:t>
            </w:r>
          </w:p>
        </w:tc>
      </w:tr>
      <w:tr w:rsidR="008321CA" w:rsidRPr="00E812E9" w:rsidTr="00421654">
        <w:trPr>
          <w:trHeight w:hRule="exact" w:val="298"/>
        </w:trPr>
        <w:tc>
          <w:tcPr>
            <w:tcW w:w="3886"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widowControl w:val="0"/>
              <w:rPr>
                <w:rFonts w:cs="Segoe UI"/>
                <w:b/>
                <w:lang w:val="en-US"/>
              </w:rPr>
            </w:pPr>
            <w:r w:rsidRPr="00E812E9">
              <w:rPr>
                <w:rFonts w:cs="Segoe UI"/>
                <w:b/>
                <w:lang w:val="en-US"/>
              </w:rPr>
              <w:t>SUB</w:t>
            </w:r>
            <w:r w:rsidR="00421654" w:rsidRPr="00E812E9">
              <w:rPr>
                <w:rFonts w:cs="Segoe UI"/>
                <w:b/>
                <w:lang w:val="en-US"/>
              </w:rPr>
              <w:t>-</w:t>
            </w:r>
            <w:r w:rsidRPr="00E812E9">
              <w:rPr>
                <w:rFonts w:cs="Segoe UI"/>
                <w:b/>
                <w:lang w:val="en-US"/>
              </w:rPr>
              <w:t>TOTAL</w:t>
            </w:r>
          </w:p>
          <w:p w:rsidR="00421654" w:rsidRPr="00E812E9" w:rsidRDefault="00421654" w:rsidP="00BF11B0">
            <w:pPr>
              <w:widowControl w:val="0"/>
              <w:rPr>
                <w:lang w:val="en-US"/>
              </w:rPr>
            </w:pPr>
          </w:p>
        </w:tc>
        <w:tc>
          <w:tcPr>
            <w:tcW w:w="1172"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c>
          <w:tcPr>
            <w:tcW w:w="991"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c>
          <w:tcPr>
            <w:tcW w:w="1171"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c>
          <w:tcPr>
            <w:tcW w:w="989"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c>
          <w:tcPr>
            <w:tcW w:w="1081"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c>
          <w:tcPr>
            <w:tcW w:w="990"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c>
          <w:tcPr>
            <w:tcW w:w="990"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c>
          <w:tcPr>
            <w:tcW w:w="993"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c>
          <w:tcPr>
            <w:tcW w:w="1171"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DD6274" w:rsidP="00DD6274">
            <w:pPr>
              <w:rPr>
                <w:lang w:val="en-US"/>
              </w:rPr>
            </w:pPr>
            <w:r w:rsidRPr="00E812E9">
              <w:rPr>
                <w:lang w:val="en-US"/>
              </w:rPr>
              <w:t>60,</w:t>
            </w:r>
            <w:r w:rsidR="008321CA" w:rsidRPr="00E812E9">
              <w:rPr>
                <w:lang w:val="en-US"/>
              </w:rPr>
              <w:t>000</w:t>
            </w:r>
          </w:p>
        </w:tc>
        <w:tc>
          <w:tcPr>
            <w:tcW w:w="1222"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421654" w:rsidP="00BF11B0">
            <w:pPr>
              <w:rPr>
                <w:lang w:val="en-US"/>
              </w:rPr>
            </w:pPr>
            <w:r w:rsidRPr="00E812E9">
              <w:rPr>
                <w:lang w:val="en-US"/>
              </w:rPr>
              <w:t>1.</w:t>
            </w:r>
            <w:r w:rsidR="00DD6274" w:rsidRPr="00E812E9">
              <w:rPr>
                <w:lang w:val="en-US"/>
              </w:rPr>
              <w:t>462</w:t>
            </w:r>
            <w:r w:rsidRPr="00E812E9">
              <w:rPr>
                <w:lang w:val="en-US"/>
              </w:rPr>
              <w:t>.800</w:t>
            </w:r>
          </w:p>
        </w:tc>
      </w:tr>
      <w:tr w:rsidR="008321CA" w:rsidRPr="00E812E9" w:rsidTr="00421654">
        <w:trPr>
          <w:trHeight w:hRule="exact" w:val="298"/>
        </w:trPr>
        <w:tc>
          <w:tcPr>
            <w:tcW w:w="3886"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widowControl w:val="0"/>
              <w:rPr>
                <w:lang w:val="en-US"/>
              </w:rPr>
            </w:pPr>
            <w:r w:rsidRPr="00E812E9">
              <w:rPr>
                <w:rFonts w:cs="Segoe UI"/>
                <w:b/>
                <w:lang w:val="en-US"/>
              </w:rPr>
              <w:t>TOTAL</w:t>
            </w:r>
          </w:p>
        </w:tc>
        <w:tc>
          <w:tcPr>
            <w:tcW w:w="1172"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c>
          <w:tcPr>
            <w:tcW w:w="991"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c>
          <w:tcPr>
            <w:tcW w:w="1171"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c>
          <w:tcPr>
            <w:tcW w:w="989"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c>
          <w:tcPr>
            <w:tcW w:w="1081"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c>
          <w:tcPr>
            <w:tcW w:w="990"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c>
          <w:tcPr>
            <w:tcW w:w="990"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c>
          <w:tcPr>
            <w:tcW w:w="993"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c>
          <w:tcPr>
            <w:tcW w:w="1171"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8321CA" w:rsidP="00BF11B0">
            <w:pPr>
              <w:rPr>
                <w:lang w:val="en-US"/>
              </w:rPr>
            </w:pPr>
          </w:p>
        </w:tc>
        <w:tc>
          <w:tcPr>
            <w:tcW w:w="1222" w:type="dxa"/>
            <w:tcBorders>
              <w:top w:val="single" w:sz="4" w:space="0" w:color="000001"/>
              <w:left w:val="single" w:sz="4" w:space="0" w:color="000001"/>
              <w:bottom w:val="single" w:sz="4" w:space="0" w:color="000001"/>
              <w:right w:val="single" w:sz="4" w:space="0" w:color="000001"/>
            </w:tcBorders>
            <w:shd w:val="clear" w:color="auto" w:fill="FFFFFF"/>
          </w:tcPr>
          <w:p w:rsidR="008321CA" w:rsidRPr="00E812E9" w:rsidRDefault="00421654" w:rsidP="00BF11B0">
            <w:pPr>
              <w:rPr>
                <w:lang w:val="en-US"/>
              </w:rPr>
            </w:pPr>
            <w:r w:rsidRPr="00E812E9">
              <w:rPr>
                <w:lang w:val="en-US"/>
              </w:rPr>
              <w:t>1,522,800</w:t>
            </w:r>
          </w:p>
        </w:tc>
      </w:tr>
    </w:tbl>
    <w:p w:rsidR="008321CA" w:rsidRPr="00E812E9" w:rsidRDefault="008321CA">
      <w:pPr>
        <w:rPr>
          <w:lang w:val="en-US"/>
        </w:rPr>
      </w:pPr>
    </w:p>
    <w:p w:rsidR="008321CA" w:rsidRPr="00E812E9" w:rsidRDefault="00DB0878" w:rsidP="00DB0878">
      <w:pPr>
        <w:ind w:left="7938" w:firstLine="567"/>
        <w:rPr>
          <w:caps/>
          <w:sz w:val="24"/>
          <w:lang w:val="en-US"/>
        </w:rPr>
      </w:pPr>
      <w:bookmarkStart w:id="6" w:name="_GoBack"/>
      <w:bookmarkEnd w:id="6"/>
      <w:r w:rsidRPr="00E812E9">
        <w:rPr>
          <w:lang w:val="en-US"/>
        </w:rPr>
        <w:t>[End of Annex and of document]</w:t>
      </w:r>
    </w:p>
    <w:sectPr w:rsidR="008321CA" w:rsidRPr="00E812E9">
      <w:footerReference w:type="even" r:id="rId16"/>
      <w:footerReference w:type="default" r:id="rId17"/>
      <w:footerReference w:type="first" r:id="rId18"/>
      <w:pgSz w:w="16838" w:h="11906" w:orient="landscape"/>
      <w:pgMar w:top="1701" w:right="1418" w:bottom="1701" w:left="1418" w:header="720" w:footer="709"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1B0" w:rsidRDefault="00BF11B0">
      <w:r>
        <w:separator/>
      </w:r>
    </w:p>
  </w:endnote>
  <w:endnote w:type="continuationSeparator" w:id="0">
    <w:p w:rsidR="00BF11B0" w:rsidRPr="009D30E6" w:rsidRDefault="00BF11B0" w:rsidP="007E663E">
      <w:pPr>
        <w:rPr>
          <w:sz w:val="17"/>
          <w:szCs w:val="17"/>
        </w:rPr>
      </w:pPr>
      <w:r w:rsidRPr="009D30E6">
        <w:rPr>
          <w:sz w:val="17"/>
          <w:szCs w:val="17"/>
        </w:rPr>
        <w:separator/>
      </w:r>
    </w:p>
    <w:p w:rsidR="00BF11B0" w:rsidRPr="00AB5F4F" w:rsidRDefault="00BF11B0" w:rsidP="007E663E">
      <w:pPr>
        <w:spacing w:after="60"/>
        <w:rPr>
          <w:sz w:val="17"/>
          <w:szCs w:val="17"/>
          <w:lang w:val="en-US"/>
        </w:rPr>
      </w:pPr>
      <w:r w:rsidRPr="00AB5F4F">
        <w:rPr>
          <w:sz w:val="17"/>
          <w:lang w:val="en-US"/>
        </w:rPr>
        <w:t>[Endnote continued from previous page]</w:t>
      </w:r>
    </w:p>
  </w:endnote>
  <w:endnote w:type="continuationNotice" w:id="1">
    <w:p w:rsidR="00BF11B0" w:rsidRPr="00AB5F4F" w:rsidRDefault="00BF11B0" w:rsidP="007E663E">
      <w:pPr>
        <w:spacing w:before="60"/>
        <w:jc w:val="right"/>
        <w:rPr>
          <w:sz w:val="17"/>
          <w:szCs w:val="17"/>
          <w:lang w:val="en-US"/>
        </w:rPr>
      </w:pPr>
      <w:r w:rsidRPr="00AB5F4F">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1"/>
    <w:family w:val="swiss"/>
    <w:pitch w:val="default"/>
  </w:font>
  <w:font w:name="font333">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0"/>
    <w:family w:val="roman"/>
    <w:pitch w:val="variable"/>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1B0" w:rsidRDefault="00BF11B0">
    <w:pPr>
      <w:pStyle w:val="Footer"/>
      <w:ind w:right="360"/>
    </w:pPr>
    <w:r>
      <w:rPr>
        <w:noProof/>
        <w:lang w:val="en-US" w:eastAsia="en-US"/>
      </w:rPr>
      <mc:AlternateContent>
        <mc:Choice Requires="wps">
          <w:drawing>
            <wp:anchor distT="0" distB="0" distL="114300" distR="114300" simplePos="0" relativeHeight="251659264" behindDoc="1" locked="0" layoutInCell="1" allowOverlap="1" wp14:anchorId="5FCF2E20" wp14:editId="2A296C66">
              <wp:simplePos x="0" y="0"/>
              <wp:positionH relativeFrom="page">
                <wp:posOffset>6309995</wp:posOffset>
              </wp:positionH>
              <wp:positionV relativeFrom="paragraph">
                <wp:posOffset>635</wp:posOffset>
              </wp:positionV>
              <wp:extent cx="169545" cy="160655"/>
              <wp:effectExtent l="4445" t="635" r="6985" b="8255"/>
              <wp:wrapSquare wrapText="largest"/>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60655"/>
                      </a:xfrm>
                      <a:prstGeom prst="rect">
                        <a:avLst/>
                      </a:prstGeom>
                      <a:solidFill>
                        <a:srgbClr val="FFFFFF">
                          <a:alpha val="0"/>
                        </a:srgbClr>
                      </a:solidFill>
                      <a:ln>
                        <a:noFill/>
                      </a:ln>
                      <a:extLst>
                        <a:ext uri="{91240B29-F687-4F45-9708-019B960494DF}">
                          <a14:hiddenLine xmlns:a14="http://schemas.microsoft.com/office/drawing/2010/main" w="9525">
                            <a:solidFill>
                              <a:srgbClr val="3465A4"/>
                            </a:solidFill>
                            <a:round/>
                            <a:headEnd/>
                            <a:tailEnd/>
                          </a14:hiddenLine>
                        </a:ext>
                      </a:extLst>
                    </wps:spPr>
                    <wps:txbx>
                      <w:txbxContent>
                        <w:p w:rsidR="00BF11B0" w:rsidRDefault="00BF11B0"/>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496.85pt;margin-top:.05pt;width:13.35pt;height:12.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" stroked="f" strokecolor="#3465a4">
              <v:fill opacity="0"/>
              <v:stroke joinstyle="round"/>
              <v:textbox style="mso-fit-shape-to-text:t" inset="0,0,0,0">
                <w:txbxContent>
                  <w:p w:rsidR="00BF11B0" w:rsidRDefault="00BF11B0"/>
                </w:txbxContent>
              </v:textbox>
              <w10:wrap type="square" side="largest" anchorx="page"/>
            </v:rect>
          </w:pict>
        </mc:Fallback>
      </mc:AlternateContent>
    </w:r>
    <w:r>
      <w:rPr>
        <w:noProof/>
        <w:lang w:val="en-US" w:eastAsia="en-US"/>
      </w:rPr>
      <mc:AlternateContent>
        <mc:Choice Requires="wps">
          <w:drawing>
            <wp:anchor distT="72390" distB="72390" distL="72390" distR="72390" simplePos="0" relativeHeight="251660288" behindDoc="0" locked="0" layoutInCell="1" allowOverlap="1" wp14:anchorId="123058AE" wp14:editId="63C6B398">
              <wp:simplePos x="0" y="0"/>
              <wp:positionH relativeFrom="page">
                <wp:posOffset>6237605</wp:posOffset>
              </wp:positionH>
              <wp:positionV relativeFrom="paragraph">
                <wp:posOffset>635</wp:posOffset>
              </wp:positionV>
              <wp:extent cx="169545" cy="177800"/>
              <wp:effectExtent l="0" t="635" r="3175"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11B0" w:rsidRDefault="00BF11B0">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91.15pt;margin-top:.05pt;width:13.35pt;height:14pt;z-index:251660288;visibility:visible;mso-wrap-style:square;mso-width-percent:0;mso-height-percent:0;mso-wrap-distance-left:5.7pt;mso-wrap-distance-top:5.7pt;mso-wrap-distance-right:5.7pt;mso-wrap-distance-bottom:5.7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" stroked="f">
              <v:textbox inset="0,0,0,0">
                <w:txbxContent>
                  <w:p w:rsidR="00BF11B0" w:rsidRDefault="00BF11B0">
                    <w:pPr>
                      <w:pStyle w:val="Footer"/>
                    </w:pPr>
                  </w:p>
                </w:txbxContent>
              </v:textbox>
              <w10:wrap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1B0" w:rsidRDefault="00BF11B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1B0" w:rsidRDefault="00BF11B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1B0" w:rsidRDefault="00BF11B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1B0" w:rsidRDefault="00BF11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1B0" w:rsidRDefault="00BF11B0">
      <w:r>
        <w:separator/>
      </w:r>
    </w:p>
  </w:footnote>
  <w:footnote w:type="continuationSeparator" w:id="0">
    <w:p w:rsidR="00BF11B0" w:rsidRPr="009D30E6" w:rsidRDefault="00BF11B0" w:rsidP="007E663E">
      <w:pPr>
        <w:rPr>
          <w:sz w:val="17"/>
          <w:szCs w:val="17"/>
        </w:rPr>
      </w:pPr>
      <w:r w:rsidRPr="009D30E6">
        <w:rPr>
          <w:sz w:val="17"/>
          <w:szCs w:val="17"/>
        </w:rPr>
        <w:separator/>
      </w:r>
    </w:p>
    <w:p w:rsidR="00BF11B0" w:rsidRPr="00AB5F4F" w:rsidRDefault="00BF11B0" w:rsidP="007E663E">
      <w:pPr>
        <w:spacing w:after="60"/>
        <w:rPr>
          <w:sz w:val="17"/>
          <w:szCs w:val="17"/>
          <w:lang w:val="en-US"/>
        </w:rPr>
      </w:pPr>
      <w:r w:rsidRPr="00AB5F4F">
        <w:rPr>
          <w:sz w:val="17"/>
          <w:lang w:val="en-US"/>
        </w:rPr>
        <w:t>[Endnote continued from previous page]</w:t>
      </w:r>
    </w:p>
  </w:footnote>
  <w:footnote w:type="continuationNotice" w:id="1">
    <w:p w:rsidR="00BF11B0" w:rsidRPr="00AB5F4F" w:rsidRDefault="00BF11B0" w:rsidP="007E663E">
      <w:pPr>
        <w:spacing w:before="60"/>
        <w:jc w:val="right"/>
        <w:rPr>
          <w:sz w:val="17"/>
          <w:szCs w:val="17"/>
          <w:lang w:val="en-US"/>
        </w:rPr>
      </w:pPr>
      <w:r w:rsidRPr="00AB5F4F">
        <w:rPr>
          <w:sz w:val="17"/>
          <w:szCs w:val="17"/>
          <w:lang w:val="en-US"/>
        </w:rPr>
        <w:t>[Endnote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1B0" w:rsidRDefault="00BF11B0" w:rsidP="008321CA">
    <w:pPr>
      <w:jc w:val="right"/>
    </w:pPr>
    <w:bookmarkStart w:id="5" w:name="Code2"/>
    <w:bookmarkEnd w:id="5"/>
    <w:r>
      <w:t>CDIP/17/10</w:t>
    </w:r>
  </w:p>
  <w:p w:rsidR="00BF11B0" w:rsidRDefault="00BF11B0" w:rsidP="00477D6B">
    <w:pPr>
      <w:jc w:val="right"/>
    </w:pPr>
    <w:r>
      <w:t>page</w:t>
    </w:r>
    <w:r>
      <w:fldChar w:fldCharType="begin"/>
    </w:r>
    <w:r>
      <w:instrText xml:space="preserve"> PAGE  \* MERGEFORMAT </w:instrText>
    </w:r>
    <w:r>
      <w:fldChar w:fldCharType="separate"/>
    </w:r>
    <w:r w:rsidR="00E5658F">
      <w:rPr>
        <w:noProof/>
      </w:rPr>
      <w:t>2</w:t>
    </w:r>
    <w:r>
      <w:fldChar w:fldCharType="end"/>
    </w:r>
  </w:p>
  <w:p w:rsidR="00BF11B0" w:rsidRDefault="00BF11B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1B0" w:rsidRDefault="00BF11B0" w:rsidP="008321CA">
    <w:pPr>
      <w:jc w:val="right"/>
    </w:pPr>
    <w:r>
      <w:t>CDIP/17/10</w:t>
    </w:r>
  </w:p>
  <w:p w:rsidR="00BF11B0" w:rsidRDefault="00BF11B0" w:rsidP="00477D6B">
    <w:pPr>
      <w:jc w:val="right"/>
    </w:pPr>
    <w:r>
      <w:t>page</w:t>
    </w:r>
    <w:r>
      <w:fldChar w:fldCharType="begin"/>
    </w:r>
    <w:r>
      <w:instrText xml:space="preserve"> PAGE  \* MERGEFORMAT </w:instrText>
    </w:r>
    <w:r>
      <w:fldChar w:fldCharType="separate"/>
    </w:r>
    <w:r w:rsidR="0048086A">
      <w:rPr>
        <w:noProof/>
      </w:rPr>
      <w:t>12</w:t>
    </w:r>
    <w:r>
      <w:fldChar w:fldCharType="end"/>
    </w:r>
  </w:p>
  <w:p w:rsidR="00BF11B0" w:rsidRDefault="00BF11B0"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1B0" w:rsidRDefault="00BF11B0" w:rsidP="008321CA">
    <w:pPr>
      <w:pStyle w:val="Header"/>
      <w:jc w:val="right"/>
    </w:pPr>
    <w:r>
      <w:t>CDIP/17/10</w:t>
    </w:r>
  </w:p>
  <w:p w:rsidR="00BF11B0" w:rsidRDefault="00BF11B0" w:rsidP="008321CA">
    <w:pPr>
      <w:pStyle w:val="Header"/>
      <w:jc w:val="right"/>
    </w:pPr>
    <w:r>
      <w:t>ANNEX</w:t>
    </w:r>
  </w:p>
  <w:p w:rsidR="00BF11B0" w:rsidRDefault="00BF11B0" w:rsidP="008321C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0000001"/>
    <w:multiLevelType w:val="multilevel"/>
    <w:tmpl w:val="00000001"/>
    <w:name w:val="WWNum1"/>
    <w:lvl w:ilvl="0">
      <w:start w:val="1"/>
      <w:numFmt w:val="bullet"/>
      <w:lvlText w:val=""/>
      <w:lvlJc w:val="left"/>
      <w:pPr>
        <w:tabs>
          <w:tab w:val="num" w:pos="0"/>
        </w:tabs>
        <w:ind w:left="720" w:hanging="360"/>
      </w:pPr>
      <w:rPr>
        <w:rFonts w:ascii="Symbol" w:hAnsi="Symbol" w:cs="Symbol"/>
        <w:sz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1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1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2"/>
    <w:multiLevelType w:val="multilevel"/>
    <w:tmpl w:val="00000002"/>
    <w:name w:val="WWNum2"/>
    <w:lvl w:ilvl="0">
      <w:start w:val="1"/>
      <w:numFmt w:val="bullet"/>
      <w:lvlText w:val=""/>
      <w:lvlJc w:val="left"/>
      <w:pPr>
        <w:tabs>
          <w:tab w:val="num" w:pos="0"/>
        </w:tabs>
        <w:ind w:left="720" w:hanging="360"/>
      </w:pPr>
      <w:rPr>
        <w:rFonts w:ascii="Symbol" w:hAnsi="Symbol" w:cs="Symbol"/>
        <w:sz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1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1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3"/>
    <w:multiLevelType w:val="multilevel"/>
    <w:tmpl w:val="811C9048"/>
    <w:name w:val="WWNum3"/>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1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1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4"/>
    <w:multiLevelType w:val="multilevel"/>
    <w:tmpl w:val="00000004"/>
    <w:name w:val="WWNum4"/>
    <w:lvl w:ilvl="0">
      <w:start w:val="1"/>
      <w:numFmt w:val="bullet"/>
      <w:lvlText w:val=""/>
      <w:lvlJc w:val="left"/>
      <w:pPr>
        <w:tabs>
          <w:tab w:val="num" w:pos="0"/>
        </w:tabs>
        <w:ind w:left="360" w:hanging="360"/>
      </w:pPr>
      <w:rPr>
        <w:rFonts w:ascii="Symbol" w:hAnsi="Symbol" w:cs="Symbol"/>
        <w:sz w:val="1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18"/>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18"/>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5">
    <w:nsid w:val="00000005"/>
    <w:multiLevelType w:val="multilevel"/>
    <w:tmpl w:val="02086714"/>
    <w:name w:val="WWNum5"/>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6"/>
    <w:multiLevelType w:val="multilevel"/>
    <w:tmpl w:val="00000006"/>
    <w:name w:val="WWNum6"/>
    <w:lvl w:ilvl="0">
      <w:start w:val="1"/>
      <w:numFmt w:val="bullet"/>
      <w:lvlText w:val=""/>
      <w:lvlJc w:val="left"/>
      <w:pPr>
        <w:tabs>
          <w:tab w:val="num" w:pos="0"/>
        </w:tabs>
        <w:ind w:left="720" w:hanging="360"/>
      </w:pPr>
      <w:rPr>
        <w:rFonts w:ascii="Symbol" w:hAnsi="Symbol" w:cs="Symbol"/>
        <w:sz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1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1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7"/>
    <w:multiLevelType w:val="multilevel"/>
    <w:tmpl w:val="00000007"/>
    <w:name w:val="WWNum7"/>
    <w:lvl w:ilvl="0">
      <w:start w:val="1"/>
      <w:numFmt w:val="bullet"/>
      <w:lvlText w:val=""/>
      <w:lvlJc w:val="left"/>
      <w:pPr>
        <w:tabs>
          <w:tab w:val="num" w:pos="0"/>
        </w:tabs>
        <w:ind w:left="720" w:hanging="360"/>
      </w:pPr>
      <w:rPr>
        <w:rFonts w:ascii="Symbol" w:hAnsi="Symbol" w:cs="Symbol"/>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8"/>
    <w:multiLevelType w:val="multilevel"/>
    <w:tmpl w:val="00000008"/>
    <w:name w:val="WWNum8"/>
    <w:lvl w:ilvl="0">
      <w:start w:val="1"/>
      <w:numFmt w:val="lowerRoman"/>
      <w:lvlText w:val="%1."/>
      <w:lvlJc w:val="left"/>
      <w:pPr>
        <w:tabs>
          <w:tab w:val="num" w:pos="0"/>
        </w:tabs>
        <w:ind w:left="1800" w:hanging="720"/>
      </w:pPr>
      <w:rPr>
        <w:rFonts w:cs="Times New Roman"/>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
    <w:nsid w:val="00000009"/>
    <w:multiLevelType w:val="multilevel"/>
    <w:tmpl w:val="00000009"/>
    <w:name w:val="WWNum9"/>
    <w:lvl w:ilvl="0">
      <w:start w:val="1"/>
      <w:numFmt w:val="bullet"/>
      <w:lvlText w:val=""/>
      <w:lvlJc w:val="left"/>
      <w:pPr>
        <w:tabs>
          <w:tab w:val="num" w:pos="0"/>
        </w:tabs>
        <w:ind w:left="360" w:hanging="360"/>
      </w:pPr>
      <w:rPr>
        <w:rFonts w:ascii="Symbol" w:hAnsi="Symbol" w:cs="Symbol"/>
        <w:sz w:val="1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18"/>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18"/>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0">
    <w:nsid w:val="0000000A"/>
    <w:multiLevelType w:val="multilevel"/>
    <w:tmpl w:val="0000000A"/>
    <w:name w:val="WWNum10"/>
    <w:lvl w:ilvl="0">
      <w:start w:val="1"/>
      <w:numFmt w:val="bullet"/>
      <w:lvlText w:val=""/>
      <w:lvlJc w:val="left"/>
      <w:pPr>
        <w:tabs>
          <w:tab w:val="num" w:pos="0"/>
        </w:tabs>
        <w:ind w:left="360" w:hanging="360"/>
      </w:pPr>
      <w:rPr>
        <w:rFonts w:ascii="Symbol" w:hAnsi="Symbol" w:cs="Symbol"/>
        <w:sz w:val="1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18"/>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18"/>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1">
    <w:nsid w:val="0000000B"/>
    <w:multiLevelType w:val="multilevel"/>
    <w:tmpl w:val="0000000B"/>
    <w:name w:val="WWNum11"/>
    <w:lvl w:ilvl="0">
      <w:start w:val="1"/>
      <w:numFmt w:val="bullet"/>
      <w:lvlText w:val=""/>
      <w:lvlJc w:val="left"/>
      <w:pPr>
        <w:tabs>
          <w:tab w:val="num" w:pos="0"/>
        </w:tabs>
        <w:ind w:left="360" w:hanging="360"/>
      </w:pPr>
      <w:rPr>
        <w:rFonts w:ascii="Symbol" w:hAnsi="Symbol" w:cs="Symbol"/>
        <w:sz w:val="1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18"/>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18"/>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2">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177D5000"/>
    <w:multiLevelType w:val="singleLevel"/>
    <w:tmpl w:val="0409000F"/>
    <w:lvl w:ilvl="0">
      <w:start w:val="1"/>
      <w:numFmt w:val="decimal"/>
      <w:lvlText w:val="%1."/>
      <w:lvlJc w:val="left"/>
      <w:pPr>
        <w:tabs>
          <w:tab w:val="num" w:pos="360"/>
        </w:tabs>
        <w:ind w:left="360" w:hanging="360"/>
      </w:pPr>
    </w:lvl>
  </w:abstractNum>
  <w:abstractNum w:abstractNumId="1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6"/>
  </w:num>
  <w:num w:numId="3">
    <w:abstractNumId w:val="0"/>
  </w:num>
  <w:num w:numId="4">
    <w:abstractNumId w:val="17"/>
  </w:num>
  <w:num w:numId="5">
    <w:abstractNumId w:val="13"/>
  </w:num>
  <w:num w:numId="6">
    <w:abstractNumId w:val="15"/>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85D"/>
    <w:rsid w:val="00010686"/>
    <w:rsid w:val="00052915"/>
    <w:rsid w:val="00053E83"/>
    <w:rsid w:val="00056019"/>
    <w:rsid w:val="000647CF"/>
    <w:rsid w:val="000B1A8A"/>
    <w:rsid w:val="000B44F3"/>
    <w:rsid w:val="000D4BF5"/>
    <w:rsid w:val="000E3BB3"/>
    <w:rsid w:val="000F5E56"/>
    <w:rsid w:val="001070AC"/>
    <w:rsid w:val="001232DC"/>
    <w:rsid w:val="00127A81"/>
    <w:rsid w:val="001355A5"/>
    <w:rsid w:val="001362EE"/>
    <w:rsid w:val="00144F97"/>
    <w:rsid w:val="00152CEA"/>
    <w:rsid w:val="001832A6"/>
    <w:rsid w:val="00186282"/>
    <w:rsid w:val="00186B26"/>
    <w:rsid w:val="001A1BE7"/>
    <w:rsid w:val="001A4305"/>
    <w:rsid w:val="001C4598"/>
    <w:rsid w:val="001D69C8"/>
    <w:rsid w:val="002549A5"/>
    <w:rsid w:val="002634C4"/>
    <w:rsid w:val="002818C7"/>
    <w:rsid w:val="0029681E"/>
    <w:rsid w:val="002974BE"/>
    <w:rsid w:val="002C12EE"/>
    <w:rsid w:val="002C6462"/>
    <w:rsid w:val="002E0F47"/>
    <w:rsid w:val="002F4E68"/>
    <w:rsid w:val="00354078"/>
    <w:rsid w:val="00354647"/>
    <w:rsid w:val="00377273"/>
    <w:rsid w:val="003845C1"/>
    <w:rsid w:val="00387287"/>
    <w:rsid w:val="003A54A8"/>
    <w:rsid w:val="003B1678"/>
    <w:rsid w:val="003E48F1"/>
    <w:rsid w:val="003E5EE1"/>
    <w:rsid w:val="003F347A"/>
    <w:rsid w:val="0040116B"/>
    <w:rsid w:val="00421654"/>
    <w:rsid w:val="00423E3E"/>
    <w:rsid w:val="00425D6F"/>
    <w:rsid w:val="00427AF4"/>
    <w:rsid w:val="0045231F"/>
    <w:rsid w:val="0045465B"/>
    <w:rsid w:val="004647DA"/>
    <w:rsid w:val="00477808"/>
    <w:rsid w:val="00477D6B"/>
    <w:rsid w:val="0048086A"/>
    <w:rsid w:val="004A01C4"/>
    <w:rsid w:val="004A6C37"/>
    <w:rsid w:val="004E297D"/>
    <w:rsid w:val="005248E0"/>
    <w:rsid w:val="005332F0"/>
    <w:rsid w:val="0055013B"/>
    <w:rsid w:val="005515DE"/>
    <w:rsid w:val="00561F6B"/>
    <w:rsid w:val="00571B99"/>
    <w:rsid w:val="00595AD8"/>
    <w:rsid w:val="005A0A4F"/>
    <w:rsid w:val="005A49C0"/>
    <w:rsid w:val="005D1B63"/>
    <w:rsid w:val="005E7095"/>
    <w:rsid w:val="00605827"/>
    <w:rsid w:val="00620EAD"/>
    <w:rsid w:val="006552CC"/>
    <w:rsid w:val="006576C2"/>
    <w:rsid w:val="006721B8"/>
    <w:rsid w:val="00675021"/>
    <w:rsid w:val="006A06C6"/>
    <w:rsid w:val="006F37F8"/>
    <w:rsid w:val="0071185D"/>
    <w:rsid w:val="007224C8"/>
    <w:rsid w:val="0072546D"/>
    <w:rsid w:val="0074196A"/>
    <w:rsid w:val="00750DC5"/>
    <w:rsid w:val="00792B2A"/>
    <w:rsid w:val="0079414A"/>
    <w:rsid w:val="00794BE2"/>
    <w:rsid w:val="007B71FE"/>
    <w:rsid w:val="007D5EEC"/>
    <w:rsid w:val="007D781E"/>
    <w:rsid w:val="007E663E"/>
    <w:rsid w:val="007F098E"/>
    <w:rsid w:val="0080237E"/>
    <w:rsid w:val="00814ECA"/>
    <w:rsid w:val="00815082"/>
    <w:rsid w:val="008321CA"/>
    <w:rsid w:val="008525DB"/>
    <w:rsid w:val="00874C48"/>
    <w:rsid w:val="0088395E"/>
    <w:rsid w:val="00890F16"/>
    <w:rsid w:val="008A0B6A"/>
    <w:rsid w:val="008B2CC1"/>
    <w:rsid w:val="008C0447"/>
    <w:rsid w:val="008D5B36"/>
    <w:rsid w:val="008E6BD6"/>
    <w:rsid w:val="0090731E"/>
    <w:rsid w:val="00914740"/>
    <w:rsid w:val="009457A9"/>
    <w:rsid w:val="00956BC4"/>
    <w:rsid w:val="00966A22"/>
    <w:rsid w:val="00972F03"/>
    <w:rsid w:val="00995920"/>
    <w:rsid w:val="00996608"/>
    <w:rsid w:val="009A0C8B"/>
    <w:rsid w:val="009A4666"/>
    <w:rsid w:val="009B6241"/>
    <w:rsid w:val="009D55A9"/>
    <w:rsid w:val="009E406E"/>
    <w:rsid w:val="009F33F1"/>
    <w:rsid w:val="00A00AF5"/>
    <w:rsid w:val="00A16FC0"/>
    <w:rsid w:val="00A32C9E"/>
    <w:rsid w:val="00A82E38"/>
    <w:rsid w:val="00AB18B4"/>
    <w:rsid w:val="00AB5F4F"/>
    <w:rsid w:val="00AB613D"/>
    <w:rsid w:val="00AB685E"/>
    <w:rsid w:val="00AC625E"/>
    <w:rsid w:val="00AE7F20"/>
    <w:rsid w:val="00B06DEB"/>
    <w:rsid w:val="00B52DB7"/>
    <w:rsid w:val="00B65A0A"/>
    <w:rsid w:val="00B67CDC"/>
    <w:rsid w:val="00B72D36"/>
    <w:rsid w:val="00BB0524"/>
    <w:rsid w:val="00BC4164"/>
    <w:rsid w:val="00BD2DCC"/>
    <w:rsid w:val="00BE3E54"/>
    <w:rsid w:val="00BF11B0"/>
    <w:rsid w:val="00C07417"/>
    <w:rsid w:val="00C17CBC"/>
    <w:rsid w:val="00C45CE9"/>
    <w:rsid w:val="00C53872"/>
    <w:rsid w:val="00C66CBE"/>
    <w:rsid w:val="00C90559"/>
    <w:rsid w:val="00CA2251"/>
    <w:rsid w:val="00CC6182"/>
    <w:rsid w:val="00CC7601"/>
    <w:rsid w:val="00D459B5"/>
    <w:rsid w:val="00D50B6E"/>
    <w:rsid w:val="00D56C7C"/>
    <w:rsid w:val="00D670A5"/>
    <w:rsid w:val="00D71B4D"/>
    <w:rsid w:val="00D807ED"/>
    <w:rsid w:val="00D83591"/>
    <w:rsid w:val="00D876B7"/>
    <w:rsid w:val="00D90289"/>
    <w:rsid w:val="00D93D55"/>
    <w:rsid w:val="00DB0878"/>
    <w:rsid w:val="00DC4C60"/>
    <w:rsid w:val="00DD6274"/>
    <w:rsid w:val="00DD7CC5"/>
    <w:rsid w:val="00DE7D6C"/>
    <w:rsid w:val="00DF7E8E"/>
    <w:rsid w:val="00E0079A"/>
    <w:rsid w:val="00E2434B"/>
    <w:rsid w:val="00E3398B"/>
    <w:rsid w:val="00E444DA"/>
    <w:rsid w:val="00E45C84"/>
    <w:rsid w:val="00E504E5"/>
    <w:rsid w:val="00E5658F"/>
    <w:rsid w:val="00E812E9"/>
    <w:rsid w:val="00EB7A3E"/>
    <w:rsid w:val="00EC401A"/>
    <w:rsid w:val="00EE3A6A"/>
    <w:rsid w:val="00EF530A"/>
    <w:rsid w:val="00EF6622"/>
    <w:rsid w:val="00F11AB9"/>
    <w:rsid w:val="00F1585C"/>
    <w:rsid w:val="00F249A3"/>
    <w:rsid w:val="00F27C5C"/>
    <w:rsid w:val="00F47F8A"/>
    <w:rsid w:val="00F55408"/>
    <w:rsid w:val="00F602FB"/>
    <w:rsid w:val="00F66152"/>
    <w:rsid w:val="00F80845"/>
    <w:rsid w:val="00F84474"/>
    <w:rsid w:val="00F9735D"/>
    <w:rsid w:val="00FA0F0D"/>
    <w:rsid w:val="00FB2BDB"/>
    <w:rsid w:val="00FD59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BalloonText">
    <w:name w:val="Balloon Text"/>
    <w:basedOn w:val="Normal"/>
    <w:link w:val="BalloonTextChar"/>
    <w:rsid w:val="0071185D"/>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link w:val="ONUMFSChar"/>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71185D"/>
    <w:rPr>
      <w:rFonts w:ascii="Tahoma" w:eastAsia="SimSun" w:hAnsi="Tahoma" w:cs="Tahoma"/>
      <w:sz w:val="16"/>
      <w:szCs w:val="16"/>
      <w:lang w:val="es-ES" w:eastAsia="zh-CN"/>
    </w:rPr>
  </w:style>
  <w:style w:type="character" w:customStyle="1" w:styleId="ONUMFSChar">
    <w:name w:val="ONUM FS Char"/>
    <w:basedOn w:val="DefaultParagraphFont"/>
    <w:link w:val="ONUMFS"/>
    <w:rsid w:val="00DF7E8E"/>
    <w:rPr>
      <w:rFonts w:ascii="Arial" w:eastAsia="SimSun" w:hAnsi="Arial" w:cs="Arial"/>
      <w:sz w:val="22"/>
      <w:lang w:val="es-ES" w:eastAsia="zh-CN"/>
    </w:rPr>
  </w:style>
  <w:style w:type="character" w:customStyle="1" w:styleId="Endofdocument-AnnexChar">
    <w:name w:val="[End of document - Annex] Char"/>
    <w:basedOn w:val="DefaultParagraphFont"/>
    <w:link w:val="Endofdocument-Annex"/>
    <w:rsid w:val="00DF7E8E"/>
    <w:rPr>
      <w:rFonts w:ascii="Arial" w:eastAsia="SimSun" w:hAnsi="Arial" w:cs="Arial"/>
      <w:sz w:val="22"/>
      <w:lang w:eastAsia="zh-CN"/>
    </w:rPr>
  </w:style>
  <w:style w:type="character" w:customStyle="1" w:styleId="DefaultParagraphFont1">
    <w:name w:val="Default Paragraph Font1"/>
    <w:rsid w:val="008321CA"/>
  </w:style>
  <w:style w:type="character" w:customStyle="1" w:styleId="TextodegloboCar">
    <w:name w:val="Texto de globo Car"/>
    <w:rsid w:val="008321CA"/>
    <w:rPr>
      <w:rFonts w:ascii="Lucida Grande" w:hAnsi="Lucida Grande" w:cs="Lucida Grande"/>
      <w:sz w:val="18"/>
      <w:szCs w:val="18"/>
    </w:rPr>
  </w:style>
  <w:style w:type="character" w:customStyle="1" w:styleId="TextodegloboCar1">
    <w:name w:val="Texto de globo Car1"/>
    <w:rsid w:val="008321CA"/>
    <w:rPr>
      <w:rFonts w:ascii="Lucida Grande" w:eastAsia="font333" w:hAnsi="Lucida Grande"/>
      <w:sz w:val="18"/>
      <w:szCs w:val="18"/>
      <w:lang w:eastAsia="en-US"/>
    </w:rPr>
  </w:style>
  <w:style w:type="character" w:customStyle="1" w:styleId="PiedepginaCar">
    <w:name w:val="Pie de página Car"/>
    <w:rsid w:val="008321CA"/>
    <w:rPr>
      <w:rFonts w:eastAsia="font333"/>
      <w:lang w:eastAsia="en-US"/>
    </w:rPr>
  </w:style>
  <w:style w:type="character" w:customStyle="1" w:styleId="PageNumber1">
    <w:name w:val="Page Number1"/>
    <w:basedOn w:val="DefaultParagraphFont1"/>
    <w:rsid w:val="008321CA"/>
  </w:style>
  <w:style w:type="character" w:customStyle="1" w:styleId="ListLabel1">
    <w:name w:val="ListLabel 1"/>
    <w:rsid w:val="008321CA"/>
    <w:rPr>
      <w:rFonts w:cs="Times New Roman"/>
    </w:rPr>
  </w:style>
  <w:style w:type="character" w:customStyle="1" w:styleId="ListLabel2">
    <w:name w:val="ListLabel 2"/>
    <w:rsid w:val="008321CA"/>
    <w:rPr>
      <w:sz w:val="20"/>
    </w:rPr>
  </w:style>
  <w:style w:type="character" w:customStyle="1" w:styleId="ListLabel3">
    <w:name w:val="ListLabel 3"/>
    <w:rsid w:val="008321CA"/>
    <w:rPr>
      <w:rFonts w:cs="Symbol"/>
      <w:sz w:val="18"/>
    </w:rPr>
  </w:style>
  <w:style w:type="character" w:customStyle="1" w:styleId="ListLabel4">
    <w:name w:val="ListLabel 4"/>
    <w:rsid w:val="008321CA"/>
    <w:rPr>
      <w:rFonts w:cs="Courier New"/>
    </w:rPr>
  </w:style>
  <w:style w:type="character" w:customStyle="1" w:styleId="ListLabel5">
    <w:name w:val="ListLabel 5"/>
    <w:rsid w:val="008321CA"/>
    <w:rPr>
      <w:rFonts w:cs="Wingdings"/>
    </w:rPr>
  </w:style>
  <w:style w:type="character" w:customStyle="1" w:styleId="ListLabel6">
    <w:name w:val="ListLabel 6"/>
    <w:rsid w:val="008321CA"/>
    <w:rPr>
      <w:rFonts w:cs="Times New Roman"/>
    </w:rPr>
  </w:style>
  <w:style w:type="paragraph" w:customStyle="1" w:styleId="Encabezado">
    <w:name w:val="Encabezado"/>
    <w:basedOn w:val="Normal"/>
    <w:next w:val="BodyText"/>
    <w:rsid w:val="008321CA"/>
    <w:pPr>
      <w:keepNext/>
      <w:suppressAutoHyphens/>
      <w:spacing w:before="240" w:after="120"/>
    </w:pPr>
    <w:rPr>
      <w:rFonts w:ascii="Calibri" w:eastAsia="Microsoft YaHei" w:hAnsi="Calibri" w:cs="Mangal"/>
      <w:color w:val="00000A"/>
      <w:kern w:val="1"/>
      <w:sz w:val="28"/>
      <w:szCs w:val="28"/>
      <w:lang w:val="en-US" w:eastAsia="en-US"/>
    </w:rPr>
  </w:style>
  <w:style w:type="paragraph" w:styleId="List">
    <w:name w:val="List"/>
    <w:basedOn w:val="BodyText"/>
    <w:rsid w:val="008321CA"/>
    <w:pPr>
      <w:suppressAutoHyphens/>
      <w:spacing w:after="140" w:line="288" w:lineRule="auto"/>
    </w:pPr>
    <w:rPr>
      <w:rFonts w:ascii="Calibri" w:eastAsia="font333" w:hAnsi="Calibri" w:cs="Mangal"/>
      <w:color w:val="00000A"/>
      <w:kern w:val="1"/>
      <w:sz w:val="24"/>
      <w:szCs w:val="24"/>
      <w:lang w:val="en-US" w:eastAsia="en-US"/>
    </w:rPr>
  </w:style>
  <w:style w:type="paragraph" w:customStyle="1" w:styleId="ndice">
    <w:name w:val="Índice"/>
    <w:basedOn w:val="Normal"/>
    <w:rsid w:val="008321CA"/>
    <w:pPr>
      <w:suppressLineNumbers/>
      <w:suppressAutoHyphens/>
    </w:pPr>
    <w:rPr>
      <w:rFonts w:ascii="Calibri" w:eastAsia="font333" w:hAnsi="Calibri" w:cs="Mangal"/>
      <w:color w:val="00000A"/>
      <w:kern w:val="1"/>
      <w:sz w:val="24"/>
      <w:szCs w:val="24"/>
      <w:lang w:val="en-US" w:eastAsia="en-US"/>
    </w:rPr>
  </w:style>
  <w:style w:type="paragraph" w:styleId="NormalWeb">
    <w:name w:val="Normal (Web)"/>
    <w:basedOn w:val="Normal"/>
    <w:rsid w:val="008321CA"/>
    <w:pPr>
      <w:suppressAutoHyphens/>
      <w:spacing w:before="2" w:after="2"/>
    </w:pPr>
    <w:rPr>
      <w:rFonts w:ascii="Times" w:eastAsia="Cambria" w:hAnsi="Times" w:cs="Times New Roman"/>
      <w:color w:val="00000A"/>
      <w:kern w:val="1"/>
      <w:sz w:val="20"/>
      <w:lang w:val="en-US" w:eastAsia="en-US"/>
    </w:rPr>
  </w:style>
  <w:style w:type="paragraph" w:styleId="ListParagraph">
    <w:name w:val="List Paragraph"/>
    <w:basedOn w:val="Normal"/>
    <w:qFormat/>
    <w:rsid w:val="008321CA"/>
    <w:pPr>
      <w:tabs>
        <w:tab w:val="left" w:pos="1560"/>
      </w:tabs>
      <w:suppressAutoHyphens/>
      <w:spacing w:before="120" w:after="100" w:line="276" w:lineRule="auto"/>
      <w:ind w:left="720"/>
      <w:contextualSpacing/>
    </w:pPr>
    <w:rPr>
      <w:rFonts w:eastAsia="Cambria"/>
      <w:color w:val="00000A"/>
      <w:kern w:val="1"/>
      <w:szCs w:val="22"/>
      <w:lang w:val="en-US" w:eastAsia="en-US"/>
    </w:rPr>
  </w:style>
  <w:style w:type="paragraph" w:customStyle="1" w:styleId="Contenidodelmarco">
    <w:name w:val="Contenido del marco"/>
    <w:basedOn w:val="Normal"/>
    <w:rsid w:val="008321CA"/>
    <w:pPr>
      <w:suppressAutoHyphens/>
    </w:pPr>
    <w:rPr>
      <w:rFonts w:ascii="Cambria" w:eastAsia="font333" w:hAnsi="Cambria" w:cs="font333"/>
      <w:color w:val="00000A"/>
      <w:kern w:val="1"/>
      <w:sz w:val="24"/>
      <w:szCs w:val="24"/>
      <w:lang w:val="en-US" w:eastAsia="en-US"/>
    </w:rPr>
  </w:style>
  <w:style w:type="paragraph" w:customStyle="1" w:styleId="Cuerpodetexto">
    <w:name w:val="Cuerpo de texto"/>
    <w:basedOn w:val="Normal"/>
    <w:uiPriority w:val="99"/>
    <w:rsid w:val="00DD7CC5"/>
    <w:pPr>
      <w:widowControl w:val="0"/>
      <w:spacing w:after="140" w:line="288" w:lineRule="auto"/>
    </w:pPr>
    <w:rPr>
      <w:rFonts w:ascii="Liberation Serif" w:hAnsi="Liberation Serif" w:cs="Mangal"/>
      <w:color w:val="00000A"/>
      <w:sz w:val="24"/>
      <w:szCs w:val="2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BalloonText">
    <w:name w:val="Balloon Text"/>
    <w:basedOn w:val="Normal"/>
    <w:link w:val="BalloonTextChar"/>
    <w:rsid w:val="0071185D"/>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link w:val="ONUMFSChar"/>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71185D"/>
    <w:rPr>
      <w:rFonts w:ascii="Tahoma" w:eastAsia="SimSun" w:hAnsi="Tahoma" w:cs="Tahoma"/>
      <w:sz w:val="16"/>
      <w:szCs w:val="16"/>
      <w:lang w:val="es-ES" w:eastAsia="zh-CN"/>
    </w:rPr>
  </w:style>
  <w:style w:type="character" w:customStyle="1" w:styleId="ONUMFSChar">
    <w:name w:val="ONUM FS Char"/>
    <w:basedOn w:val="DefaultParagraphFont"/>
    <w:link w:val="ONUMFS"/>
    <w:rsid w:val="00DF7E8E"/>
    <w:rPr>
      <w:rFonts w:ascii="Arial" w:eastAsia="SimSun" w:hAnsi="Arial" w:cs="Arial"/>
      <w:sz w:val="22"/>
      <w:lang w:val="es-ES" w:eastAsia="zh-CN"/>
    </w:rPr>
  </w:style>
  <w:style w:type="character" w:customStyle="1" w:styleId="Endofdocument-AnnexChar">
    <w:name w:val="[End of document - Annex] Char"/>
    <w:basedOn w:val="DefaultParagraphFont"/>
    <w:link w:val="Endofdocument-Annex"/>
    <w:rsid w:val="00DF7E8E"/>
    <w:rPr>
      <w:rFonts w:ascii="Arial" w:eastAsia="SimSun" w:hAnsi="Arial" w:cs="Arial"/>
      <w:sz w:val="22"/>
      <w:lang w:eastAsia="zh-CN"/>
    </w:rPr>
  </w:style>
  <w:style w:type="character" w:customStyle="1" w:styleId="DefaultParagraphFont1">
    <w:name w:val="Default Paragraph Font1"/>
    <w:rsid w:val="008321CA"/>
  </w:style>
  <w:style w:type="character" w:customStyle="1" w:styleId="TextodegloboCar">
    <w:name w:val="Texto de globo Car"/>
    <w:rsid w:val="008321CA"/>
    <w:rPr>
      <w:rFonts w:ascii="Lucida Grande" w:hAnsi="Lucida Grande" w:cs="Lucida Grande"/>
      <w:sz w:val="18"/>
      <w:szCs w:val="18"/>
    </w:rPr>
  </w:style>
  <w:style w:type="character" w:customStyle="1" w:styleId="TextodegloboCar1">
    <w:name w:val="Texto de globo Car1"/>
    <w:rsid w:val="008321CA"/>
    <w:rPr>
      <w:rFonts w:ascii="Lucida Grande" w:eastAsia="font333" w:hAnsi="Lucida Grande"/>
      <w:sz w:val="18"/>
      <w:szCs w:val="18"/>
      <w:lang w:eastAsia="en-US"/>
    </w:rPr>
  </w:style>
  <w:style w:type="character" w:customStyle="1" w:styleId="PiedepginaCar">
    <w:name w:val="Pie de página Car"/>
    <w:rsid w:val="008321CA"/>
    <w:rPr>
      <w:rFonts w:eastAsia="font333"/>
      <w:lang w:eastAsia="en-US"/>
    </w:rPr>
  </w:style>
  <w:style w:type="character" w:customStyle="1" w:styleId="PageNumber1">
    <w:name w:val="Page Number1"/>
    <w:basedOn w:val="DefaultParagraphFont1"/>
    <w:rsid w:val="008321CA"/>
  </w:style>
  <w:style w:type="character" w:customStyle="1" w:styleId="ListLabel1">
    <w:name w:val="ListLabel 1"/>
    <w:rsid w:val="008321CA"/>
    <w:rPr>
      <w:rFonts w:cs="Times New Roman"/>
    </w:rPr>
  </w:style>
  <w:style w:type="character" w:customStyle="1" w:styleId="ListLabel2">
    <w:name w:val="ListLabel 2"/>
    <w:rsid w:val="008321CA"/>
    <w:rPr>
      <w:sz w:val="20"/>
    </w:rPr>
  </w:style>
  <w:style w:type="character" w:customStyle="1" w:styleId="ListLabel3">
    <w:name w:val="ListLabel 3"/>
    <w:rsid w:val="008321CA"/>
    <w:rPr>
      <w:rFonts w:cs="Symbol"/>
      <w:sz w:val="18"/>
    </w:rPr>
  </w:style>
  <w:style w:type="character" w:customStyle="1" w:styleId="ListLabel4">
    <w:name w:val="ListLabel 4"/>
    <w:rsid w:val="008321CA"/>
    <w:rPr>
      <w:rFonts w:cs="Courier New"/>
    </w:rPr>
  </w:style>
  <w:style w:type="character" w:customStyle="1" w:styleId="ListLabel5">
    <w:name w:val="ListLabel 5"/>
    <w:rsid w:val="008321CA"/>
    <w:rPr>
      <w:rFonts w:cs="Wingdings"/>
    </w:rPr>
  </w:style>
  <w:style w:type="character" w:customStyle="1" w:styleId="ListLabel6">
    <w:name w:val="ListLabel 6"/>
    <w:rsid w:val="008321CA"/>
    <w:rPr>
      <w:rFonts w:cs="Times New Roman"/>
    </w:rPr>
  </w:style>
  <w:style w:type="paragraph" w:customStyle="1" w:styleId="Encabezado">
    <w:name w:val="Encabezado"/>
    <w:basedOn w:val="Normal"/>
    <w:next w:val="BodyText"/>
    <w:rsid w:val="008321CA"/>
    <w:pPr>
      <w:keepNext/>
      <w:suppressAutoHyphens/>
      <w:spacing w:before="240" w:after="120"/>
    </w:pPr>
    <w:rPr>
      <w:rFonts w:ascii="Calibri" w:eastAsia="Microsoft YaHei" w:hAnsi="Calibri" w:cs="Mangal"/>
      <w:color w:val="00000A"/>
      <w:kern w:val="1"/>
      <w:sz w:val="28"/>
      <w:szCs w:val="28"/>
      <w:lang w:val="en-US" w:eastAsia="en-US"/>
    </w:rPr>
  </w:style>
  <w:style w:type="paragraph" w:styleId="List">
    <w:name w:val="List"/>
    <w:basedOn w:val="BodyText"/>
    <w:rsid w:val="008321CA"/>
    <w:pPr>
      <w:suppressAutoHyphens/>
      <w:spacing w:after="140" w:line="288" w:lineRule="auto"/>
    </w:pPr>
    <w:rPr>
      <w:rFonts w:ascii="Calibri" w:eastAsia="font333" w:hAnsi="Calibri" w:cs="Mangal"/>
      <w:color w:val="00000A"/>
      <w:kern w:val="1"/>
      <w:sz w:val="24"/>
      <w:szCs w:val="24"/>
      <w:lang w:val="en-US" w:eastAsia="en-US"/>
    </w:rPr>
  </w:style>
  <w:style w:type="paragraph" w:customStyle="1" w:styleId="ndice">
    <w:name w:val="Índice"/>
    <w:basedOn w:val="Normal"/>
    <w:rsid w:val="008321CA"/>
    <w:pPr>
      <w:suppressLineNumbers/>
      <w:suppressAutoHyphens/>
    </w:pPr>
    <w:rPr>
      <w:rFonts w:ascii="Calibri" w:eastAsia="font333" w:hAnsi="Calibri" w:cs="Mangal"/>
      <w:color w:val="00000A"/>
      <w:kern w:val="1"/>
      <w:sz w:val="24"/>
      <w:szCs w:val="24"/>
      <w:lang w:val="en-US" w:eastAsia="en-US"/>
    </w:rPr>
  </w:style>
  <w:style w:type="paragraph" w:styleId="NormalWeb">
    <w:name w:val="Normal (Web)"/>
    <w:basedOn w:val="Normal"/>
    <w:rsid w:val="008321CA"/>
    <w:pPr>
      <w:suppressAutoHyphens/>
      <w:spacing w:before="2" w:after="2"/>
    </w:pPr>
    <w:rPr>
      <w:rFonts w:ascii="Times" w:eastAsia="Cambria" w:hAnsi="Times" w:cs="Times New Roman"/>
      <w:color w:val="00000A"/>
      <w:kern w:val="1"/>
      <w:sz w:val="20"/>
      <w:lang w:val="en-US" w:eastAsia="en-US"/>
    </w:rPr>
  </w:style>
  <w:style w:type="paragraph" w:styleId="ListParagraph">
    <w:name w:val="List Paragraph"/>
    <w:basedOn w:val="Normal"/>
    <w:qFormat/>
    <w:rsid w:val="008321CA"/>
    <w:pPr>
      <w:tabs>
        <w:tab w:val="left" w:pos="1560"/>
      </w:tabs>
      <w:suppressAutoHyphens/>
      <w:spacing w:before="120" w:after="100" w:line="276" w:lineRule="auto"/>
      <w:ind w:left="720"/>
      <w:contextualSpacing/>
    </w:pPr>
    <w:rPr>
      <w:rFonts w:eastAsia="Cambria"/>
      <w:color w:val="00000A"/>
      <w:kern w:val="1"/>
      <w:szCs w:val="22"/>
      <w:lang w:val="en-US" w:eastAsia="en-US"/>
    </w:rPr>
  </w:style>
  <w:style w:type="paragraph" w:customStyle="1" w:styleId="Contenidodelmarco">
    <w:name w:val="Contenido del marco"/>
    <w:basedOn w:val="Normal"/>
    <w:rsid w:val="008321CA"/>
    <w:pPr>
      <w:suppressAutoHyphens/>
    </w:pPr>
    <w:rPr>
      <w:rFonts w:ascii="Cambria" w:eastAsia="font333" w:hAnsi="Cambria" w:cs="font333"/>
      <w:color w:val="00000A"/>
      <w:kern w:val="1"/>
      <w:sz w:val="24"/>
      <w:szCs w:val="24"/>
      <w:lang w:val="en-US" w:eastAsia="en-US"/>
    </w:rPr>
  </w:style>
  <w:style w:type="paragraph" w:customStyle="1" w:styleId="Cuerpodetexto">
    <w:name w:val="Cuerpo de texto"/>
    <w:basedOn w:val="Normal"/>
    <w:uiPriority w:val="99"/>
    <w:rsid w:val="00DD7CC5"/>
    <w:pPr>
      <w:widowControl w:val="0"/>
      <w:spacing w:after="140" w:line="288" w:lineRule="auto"/>
    </w:pPr>
    <w:rPr>
      <w:rFonts w:ascii="Liberation Serif" w:hAnsi="Liberation Serif" w:cs="Mangal"/>
      <w:color w:val="00000A"/>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7%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17 (S).dot</Template>
  <TotalTime>25</TotalTime>
  <Pages>13</Pages>
  <Words>3572</Words>
  <Characters>21137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CDIP/17/</vt:lpstr>
    </vt:vector>
  </TitlesOfParts>
  <Company>WIPO</Company>
  <LinksUpToDate>false</LinksUpToDate>
  <CharactersWithSpaces>24660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CDIP/17/</dc:title>
  <dc:creator>BRACI Biljana</dc:creator>
  <cp:lastModifiedBy>BRACI Biljana</cp:lastModifiedBy>
  <cp:revision>10</cp:revision>
  <cp:lastPrinted>2016-04-08T08:32:00Z</cp:lastPrinted>
  <dcterms:created xsi:type="dcterms:W3CDTF">2016-04-07T16:48:00Z</dcterms:created>
  <dcterms:modified xsi:type="dcterms:W3CDTF">2016-04-08T08:37:00Z</dcterms:modified>
</cp:coreProperties>
</file>