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946372" w:rsidRPr="008D58D8" w:rsidTr="008B2B88">
        <w:tc>
          <w:tcPr>
            <w:tcW w:w="4513" w:type="dxa"/>
            <w:tcBorders>
              <w:bottom w:val="single" w:sz="4" w:space="0" w:color="auto"/>
            </w:tcBorders>
            <w:tcMar>
              <w:bottom w:w="170" w:type="dxa"/>
            </w:tcMar>
          </w:tcPr>
          <w:p w:rsidR="00946372" w:rsidRPr="008D58D8" w:rsidRDefault="00946372" w:rsidP="008B2B88">
            <w:pPr>
              <w:rPr>
                <w:rFonts w:eastAsia="SimSun"/>
                <w:lang w:eastAsia="zh-CN"/>
              </w:rPr>
            </w:pPr>
          </w:p>
        </w:tc>
        <w:tc>
          <w:tcPr>
            <w:tcW w:w="4337" w:type="dxa"/>
            <w:tcBorders>
              <w:bottom w:val="single" w:sz="4" w:space="0" w:color="auto"/>
            </w:tcBorders>
            <w:tcMar>
              <w:left w:w="0" w:type="dxa"/>
              <w:right w:w="0" w:type="dxa"/>
            </w:tcMar>
          </w:tcPr>
          <w:p w:rsidR="00946372" w:rsidRPr="008D58D8" w:rsidRDefault="00D271F9" w:rsidP="008B2B88">
            <w:pPr>
              <w:rPr>
                <w:rFonts w:eastAsia="SimSun"/>
                <w:lang w:eastAsia="zh-CN"/>
              </w:rPr>
            </w:pPr>
            <w:r>
              <w:rPr>
                <w:rFonts w:eastAsia="SimSun"/>
                <w:noProof/>
                <w:lang w:val="en-US" w:eastAsia="en-US"/>
              </w:rPr>
              <w:drawing>
                <wp:inline distT="0" distB="0" distL="0" distR="0" wp14:anchorId="753A7D84" wp14:editId="5FEE246A">
                  <wp:extent cx="1867535" cy="1326515"/>
                  <wp:effectExtent l="0" t="0" r="0" b="6985"/>
                  <wp:docPr id="1" name="Picture 3" descr="Description: 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753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946372" w:rsidRPr="008D58D8" w:rsidRDefault="00946372" w:rsidP="008B2B88">
            <w:pPr>
              <w:jc w:val="right"/>
              <w:rPr>
                <w:rFonts w:eastAsia="SimSun"/>
                <w:lang w:eastAsia="zh-CN"/>
              </w:rPr>
            </w:pPr>
            <w:r w:rsidRPr="008D58D8">
              <w:rPr>
                <w:rFonts w:eastAsia="SimSun"/>
                <w:b/>
                <w:sz w:val="40"/>
                <w:szCs w:val="40"/>
                <w:lang w:eastAsia="zh-CN"/>
              </w:rPr>
              <w:t>E</w:t>
            </w:r>
          </w:p>
        </w:tc>
      </w:tr>
      <w:tr w:rsidR="00946372" w:rsidRPr="008D58D8" w:rsidTr="00F2284E">
        <w:tc>
          <w:tcPr>
            <w:tcW w:w="9356" w:type="dxa"/>
            <w:gridSpan w:val="3"/>
            <w:tcBorders>
              <w:top w:val="single" w:sz="4" w:space="0" w:color="auto"/>
            </w:tcBorders>
            <w:tcMar>
              <w:top w:w="170" w:type="dxa"/>
              <w:left w:w="0" w:type="dxa"/>
              <w:right w:w="0" w:type="dxa"/>
            </w:tcMar>
            <w:vAlign w:val="bottom"/>
          </w:tcPr>
          <w:p w:rsidR="00946372" w:rsidRPr="008D58D8" w:rsidRDefault="00CA2E0B" w:rsidP="00CA2E0B">
            <w:pPr>
              <w:jc w:val="right"/>
              <w:rPr>
                <w:rFonts w:ascii="Arial Black" w:eastAsia="SimSun" w:hAnsi="Arial Black"/>
                <w:caps/>
                <w:sz w:val="15"/>
                <w:lang w:eastAsia="zh-CN"/>
              </w:rPr>
            </w:pPr>
            <w:bookmarkStart w:id="0" w:name="Code"/>
            <w:bookmarkEnd w:id="0"/>
            <w:r>
              <w:rPr>
                <w:rFonts w:ascii="Arial Black" w:eastAsia="SimSun" w:hAnsi="Arial Black"/>
                <w:caps/>
                <w:sz w:val="15"/>
                <w:lang w:eastAsia="zh-CN"/>
              </w:rPr>
              <w:t>CDIP/15/5</w:t>
            </w:r>
            <w:r w:rsidR="00946372" w:rsidRPr="008D58D8">
              <w:rPr>
                <w:rFonts w:ascii="Arial Black" w:eastAsia="SimSun" w:hAnsi="Arial Black"/>
                <w:caps/>
                <w:sz w:val="15"/>
                <w:lang w:eastAsia="zh-CN"/>
              </w:rPr>
              <w:t xml:space="preserve">  </w:t>
            </w:r>
          </w:p>
        </w:tc>
      </w:tr>
      <w:tr w:rsidR="00946372" w:rsidRPr="008D58D8" w:rsidTr="008B2B88">
        <w:trPr>
          <w:trHeight w:hRule="exact" w:val="170"/>
        </w:trPr>
        <w:tc>
          <w:tcPr>
            <w:tcW w:w="9356" w:type="dxa"/>
            <w:gridSpan w:val="3"/>
            <w:noWrap/>
            <w:tcMar>
              <w:left w:w="0" w:type="dxa"/>
              <w:right w:w="0" w:type="dxa"/>
            </w:tcMar>
            <w:vAlign w:val="bottom"/>
          </w:tcPr>
          <w:p w:rsidR="00946372" w:rsidRPr="008D58D8" w:rsidRDefault="00946372" w:rsidP="008B2B88">
            <w:pPr>
              <w:jc w:val="right"/>
              <w:rPr>
                <w:rFonts w:ascii="Arial Black" w:eastAsia="SimSun" w:hAnsi="Arial Black"/>
                <w:caps/>
                <w:sz w:val="15"/>
                <w:lang w:eastAsia="zh-CN"/>
              </w:rPr>
            </w:pPr>
            <w:r w:rsidRPr="008D58D8">
              <w:rPr>
                <w:rFonts w:ascii="Arial Black" w:eastAsia="SimSun" w:hAnsi="Arial Black"/>
                <w:caps/>
                <w:sz w:val="15"/>
                <w:lang w:eastAsia="zh-CN"/>
              </w:rPr>
              <w:t xml:space="preserve">ORIGINAL:  </w:t>
            </w:r>
            <w:bookmarkStart w:id="1" w:name="Original"/>
            <w:bookmarkEnd w:id="1"/>
            <w:r w:rsidRPr="008D58D8">
              <w:rPr>
                <w:rFonts w:ascii="Arial Black" w:eastAsia="SimSun" w:hAnsi="Arial Black"/>
                <w:caps/>
                <w:sz w:val="15"/>
                <w:lang w:eastAsia="zh-CN"/>
              </w:rPr>
              <w:t>En</w:t>
            </w:r>
            <w:r>
              <w:rPr>
                <w:rFonts w:ascii="Arial Black" w:eastAsia="SimSun" w:hAnsi="Arial Black"/>
                <w:caps/>
                <w:sz w:val="15"/>
                <w:lang w:eastAsia="zh-CN"/>
              </w:rPr>
              <w:t>g</w:t>
            </w:r>
            <w:r w:rsidRPr="008D58D8">
              <w:rPr>
                <w:rFonts w:ascii="Arial Black" w:eastAsia="SimSun" w:hAnsi="Arial Black"/>
                <w:caps/>
                <w:sz w:val="15"/>
                <w:lang w:eastAsia="zh-CN"/>
              </w:rPr>
              <w:t>lish</w:t>
            </w:r>
          </w:p>
        </w:tc>
      </w:tr>
      <w:tr w:rsidR="00946372" w:rsidRPr="008D58D8" w:rsidTr="008B2B88">
        <w:trPr>
          <w:trHeight w:hRule="exact" w:val="198"/>
        </w:trPr>
        <w:tc>
          <w:tcPr>
            <w:tcW w:w="9356" w:type="dxa"/>
            <w:gridSpan w:val="3"/>
            <w:tcMar>
              <w:left w:w="0" w:type="dxa"/>
              <w:right w:w="0" w:type="dxa"/>
            </w:tcMar>
            <w:vAlign w:val="bottom"/>
          </w:tcPr>
          <w:p w:rsidR="00946372" w:rsidRPr="008D58D8" w:rsidRDefault="00946372" w:rsidP="00CA2E0B">
            <w:pPr>
              <w:jc w:val="right"/>
              <w:rPr>
                <w:rFonts w:ascii="Arial Black" w:eastAsia="SimSun" w:hAnsi="Arial Black"/>
                <w:caps/>
                <w:sz w:val="15"/>
                <w:lang w:eastAsia="zh-CN"/>
              </w:rPr>
            </w:pPr>
            <w:r w:rsidRPr="008D58D8">
              <w:rPr>
                <w:rFonts w:ascii="Arial Black" w:eastAsia="SimSun" w:hAnsi="Arial Black"/>
                <w:caps/>
                <w:sz w:val="15"/>
                <w:lang w:eastAsia="zh-CN"/>
              </w:rPr>
              <w:t xml:space="preserve">DATE: </w:t>
            </w:r>
            <w:bookmarkStart w:id="2" w:name="Date"/>
            <w:bookmarkEnd w:id="2"/>
            <w:r w:rsidR="00CA2E0B">
              <w:rPr>
                <w:rFonts w:ascii="Arial Black" w:eastAsia="SimSun" w:hAnsi="Arial Black"/>
                <w:caps/>
                <w:sz w:val="15"/>
                <w:lang w:eastAsia="zh-CN"/>
              </w:rPr>
              <w:t>MARCH</w:t>
            </w:r>
            <w:r w:rsidR="00346AD4">
              <w:rPr>
                <w:rFonts w:ascii="Arial Black" w:eastAsia="SimSun" w:hAnsi="Arial Black"/>
                <w:caps/>
                <w:sz w:val="15"/>
                <w:lang w:eastAsia="zh-CN"/>
              </w:rPr>
              <w:t xml:space="preserve"> 2</w:t>
            </w:r>
            <w:r w:rsidRPr="008D58D8">
              <w:rPr>
                <w:rFonts w:ascii="Arial Black" w:eastAsia="SimSun" w:hAnsi="Arial Black"/>
                <w:caps/>
                <w:sz w:val="15"/>
                <w:lang w:eastAsia="zh-CN"/>
              </w:rPr>
              <w:t>, 201</w:t>
            </w:r>
            <w:r w:rsidR="00D271F9">
              <w:rPr>
                <w:rFonts w:ascii="Arial Black" w:eastAsia="SimSun" w:hAnsi="Arial Black"/>
                <w:caps/>
                <w:sz w:val="15"/>
                <w:lang w:eastAsia="zh-CN"/>
              </w:rPr>
              <w:t>5</w:t>
            </w:r>
          </w:p>
        </w:tc>
      </w:tr>
    </w:tbl>
    <w:p w:rsidR="00946372" w:rsidRDefault="00946372" w:rsidP="00946372">
      <w:pPr>
        <w:rPr>
          <w:rFonts w:eastAsia="SimSun"/>
          <w:b/>
          <w:sz w:val="28"/>
          <w:szCs w:val="28"/>
          <w:lang w:eastAsia="zh-CN"/>
        </w:rPr>
      </w:pPr>
    </w:p>
    <w:p w:rsidR="00E03F11" w:rsidRDefault="00E03F11" w:rsidP="00946372">
      <w:pPr>
        <w:rPr>
          <w:rFonts w:eastAsia="SimSun"/>
          <w:b/>
          <w:sz w:val="28"/>
          <w:szCs w:val="28"/>
          <w:lang w:eastAsia="zh-CN"/>
        </w:rPr>
      </w:pPr>
    </w:p>
    <w:p w:rsidR="00E03F11" w:rsidRDefault="00E03F11" w:rsidP="00946372">
      <w:pPr>
        <w:rPr>
          <w:rFonts w:eastAsia="SimSun"/>
          <w:b/>
          <w:sz w:val="28"/>
          <w:szCs w:val="28"/>
          <w:lang w:eastAsia="zh-CN"/>
        </w:rPr>
      </w:pPr>
    </w:p>
    <w:p w:rsidR="00E03F11" w:rsidRDefault="00E03F11" w:rsidP="00946372">
      <w:pPr>
        <w:rPr>
          <w:rFonts w:eastAsia="SimSun"/>
          <w:b/>
          <w:sz w:val="28"/>
          <w:szCs w:val="28"/>
          <w:lang w:eastAsia="zh-CN"/>
        </w:rPr>
      </w:pPr>
    </w:p>
    <w:p w:rsidR="00E03F11" w:rsidRPr="008D58D8" w:rsidRDefault="00E03F11" w:rsidP="00946372">
      <w:pPr>
        <w:rPr>
          <w:rFonts w:eastAsia="SimSun"/>
          <w:b/>
          <w:sz w:val="28"/>
          <w:szCs w:val="28"/>
          <w:lang w:eastAsia="zh-CN"/>
        </w:rPr>
      </w:pPr>
    </w:p>
    <w:p w:rsidR="00946372" w:rsidRPr="00CA2E0B" w:rsidRDefault="00946372" w:rsidP="00946372">
      <w:pPr>
        <w:rPr>
          <w:rFonts w:eastAsia="SimSun"/>
          <w:b/>
          <w:sz w:val="28"/>
          <w:szCs w:val="28"/>
          <w:lang w:val="en-US" w:eastAsia="zh-CN"/>
        </w:rPr>
      </w:pPr>
      <w:r w:rsidRPr="00CA2E0B">
        <w:rPr>
          <w:rFonts w:eastAsia="SimSun"/>
          <w:b/>
          <w:sz w:val="28"/>
          <w:szCs w:val="28"/>
          <w:lang w:val="en-US" w:eastAsia="zh-CN"/>
        </w:rPr>
        <w:t>Committee on Development and Intellectual Property (CDIP)</w:t>
      </w:r>
    </w:p>
    <w:p w:rsidR="00946372" w:rsidRPr="00CA2E0B" w:rsidRDefault="00946372" w:rsidP="00946372">
      <w:pPr>
        <w:rPr>
          <w:rFonts w:eastAsia="SimSun"/>
          <w:lang w:val="en-US" w:eastAsia="zh-CN"/>
        </w:rPr>
      </w:pPr>
    </w:p>
    <w:p w:rsidR="00946372" w:rsidRPr="00CA2E0B" w:rsidRDefault="00946372" w:rsidP="00946372">
      <w:pPr>
        <w:rPr>
          <w:rFonts w:eastAsia="SimSun"/>
          <w:lang w:val="en-US" w:eastAsia="zh-CN"/>
        </w:rPr>
      </w:pPr>
    </w:p>
    <w:p w:rsidR="00946372" w:rsidRPr="00CA2E0B" w:rsidRDefault="00D271F9" w:rsidP="00946372">
      <w:pPr>
        <w:rPr>
          <w:rFonts w:eastAsia="SimSun"/>
          <w:b/>
          <w:sz w:val="24"/>
          <w:szCs w:val="24"/>
          <w:lang w:val="en-US" w:eastAsia="zh-CN"/>
        </w:rPr>
      </w:pPr>
      <w:r w:rsidRPr="00CA2E0B">
        <w:rPr>
          <w:rFonts w:eastAsia="SimSun"/>
          <w:b/>
          <w:sz w:val="24"/>
          <w:szCs w:val="24"/>
          <w:lang w:val="en-US" w:eastAsia="zh-CN"/>
        </w:rPr>
        <w:t>Fifteen</w:t>
      </w:r>
      <w:r w:rsidR="00946372" w:rsidRPr="00CA2E0B">
        <w:rPr>
          <w:rFonts w:eastAsia="SimSun"/>
          <w:b/>
          <w:sz w:val="24"/>
          <w:szCs w:val="24"/>
          <w:lang w:val="en-US" w:eastAsia="zh-CN"/>
        </w:rPr>
        <w:t>th Session</w:t>
      </w:r>
    </w:p>
    <w:p w:rsidR="00946372" w:rsidRPr="00CA2E0B" w:rsidRDefault="00D271F9" w:rsidP="00946372">
      <w:pPr>
        <w:rPr>
          <w:rFonts w:eastAsia="SimSun"/>
          <w:b/>
          <w:sz w:val="24"/>
          <w:szCs w:val="24"/>
          <w:lang w:val="en-US" w:eastAsia="zh-CN"/>
        </w:rPr>
      </w:pPr>
      <w:r w:rsidRPr="00CA2E0B">
        <w:rPr>
          <w:rFonts w:eastAsia="SimSun"/>
          <w:b/>
          <w:sz w:val="24"/>
          <w:szCs w:val="24"/>
          <w:lang w:val="en-US" w:eastAsia="zh-CN"/>
        </w:rPr>
        <w:t>Geneva, April 20 to 24, 2015</w:t>
      </w:r>
    </w:p>
    <w:p w:rsidR="00946372" w:rsidRPr="00CA2E0B" w:rsidRDefault="00946372" w:rsidP="00946372">
      <w:pPr>
        <w:rPr>
          <w:rFonts w:eastAsia="SimSun"/>
          <w:lang w:val="en-US" w:eastAsia="zh-CN"/>
        </w:rPr>
      </w:pPr>
    </w:p>
    <w:p w:rsidR="00946372" w:rsidRDefault="00946372" w:rsidP="00946372">
      <w:pPr>
        <w:rPr>
          <w:rFonts w:eastAsia="SimSun"/>
          <w:lang w:val="en-US" w:eastAsia="zh-CN"/>
        </w:rPr>
      </w:pPr>
    </w:p>
    <w:p w:rsidR="00E03F11" w:rsidRPr="00CA2E0B" w:rsidRDefault="00E03F11" w:rsidP="00946372">
      <w:pPr>
        <w:rPr>
          <w:rFonts w:eastAsia="SimSun"/>
          <w:lang w:val="en-US" w:eastAsia="zh-CN"/>
        </w:rPr>
      </w:pPr>
    </w:p>
    <w:p w:rsidR="00946372" w:rsidRPr="00CA2E0B" w:rsidRDefault="00D271F9" w:rsidP="007D5C19">
      <w:pPr>
        <w:rPr>
          <w:rFonts w:eastAsia="SimSun"/>
          <w:lang w:val="en-US" w:eastAsia="zh-CN"/>
        </w:rPr>
      </w:pPr>
      <w:bookmarkStart w:id="3" w:name="TitleOfDoc"/>
      <w:bookmarkEnd w:id="3"/>
      <w:r w:rsidRPr="00CA2E0B">
        <w:rPr>
          <w:rFonts w:eastAsia="SimSun"/>
          <w:lang w:val="en-US" w:eastAsia="zh-CN"/>
        </w:rPr>
        <w:t xml:space="preserve">REPORT ON THE </w:t>
      </w:r>
      <w:r w:rsidRPr="00CA2E0B">
        <w:rPr>
          <w:lang w:val="en-US"/>
        </w:rPr>
        <w:t xml:space="preserve">WIPO EXPERT </w:t>
      </w:r>
      <w:r w:rsidR="007D5C19">
        <w:rPr>
          <w:lang w:val="en-US"/>
        </w:rPr>
        <w:t>FORUM</w:t>
      </w:r>
      <w:r w:rsidRPr="00CA2E0B">
        <w:rPr>
          <w:lang w:val="en-US"/>
        </w:rPr>
        <w:t xml:space="preserve"> ON INTERNATIONAL TECHNOLOGY TRANSFER</w:t>
      </w:r>
    </w:p>
    <w:p w:rsidR="00946372" w:rsidRPr="00CA2E0B" w:rsidRDefault="00946372" w:rsidP="00946372">
      <w:pPr>
        <w:rPr>
          <w:rFonts w:eastAsia="SimSun"/>
          <w:lang w:val="en-US" w:eastAsia="zh-CN"/>
        </w:rPr>
      </w:pPr>
    </w:p>
    <w:p w:rsidR="00946372" w:rsidRPr="00163B36" w:rsidRDefault="00946372" w:rsidP="00946372">
      <w:pPr>
        <w:rPr>
          <w:rFonts w:eastAsia="SimSun"/>
          <w:i/>
          <w:lang w:val="en" w:eastAsia="zh-CN"/>
        </w:rPr>
      </w:pPr>
      <w:bookmarkStart w:id="4" w:name="Prepared"/>
      <w:bookmarkEnd w:id="4"/>
      <w:proofErr w:type="spellStart"/>
      <w:proofErr w:type="gramStart"/>
      <w:r w:rsidRPr="00163B36">
        <w:rPr>
          <w:rFonts w:eastAsia="SimSun"/>
          <w:i/>
          <w:lang w:eastAsia="zh-CN"/>
        </w:rPr>
        <w:t>prepared</w:t>
      </w:r>
      <w:proofErr w:type="spellEnd"/>
      <w:proofErr w:type="gramEnd"/>
      <w:r w:rsidRPr="00163B36">
        <w:rPr>
          <w:rFonts w:eastAsia="SimSun"/>
          <w:i/>
          <w:lang w:eastAsia="zh-CN"/>
        </w:rPr>
        <w:t xml:space="preserve"> </w:t>
      </w:r>
      <w:proofErr w:type="spellStart"/>
      <w:r w:rsidRPr="00163B36">
        <w:rPr>
          <w:rFonts w:eastAsia="SimSun"/>
          <w:i/>
          <w:lang w:eastAsia="zh-CN"/>
        </w:rPr>
        <w:t>by</w:t>
      </w:r>
      <w:proofErr w:type="spellEnd"/>
      <w:r w:rsidRPr="00163B36">
        <w:rPr>
          <w:rFonts w:eastAsia="SimSun"/>
          <w:i/>
          <w:lang w:eastAsia="zh-CN"/>
        </w:rPr>
        <w:t xml:space="preserve"> </w:t>
      </w:r>
      <w:proofErr w:type="spellStart"/>
      <w:r w:rsidRPr="00163B36">
        <w:rPr>
          <w:rFonts w:eastAsia="SimSun"/>
          <w:i/>
          <w:lang w:eastAsia="zh-CN"/>
        </w:rPr>
        <w:t>the</w:t>
      </w:r>
      <w:proofErr w:type="spellEnd"/>
      <w:r w:rsidRPr="00163B36">
        <w:rPr>
          <w:rFonts w:eastAsia="SimSun"/>
          <w:i/>
          <w:lang w:eastAsia="zh-CN"/>
        </w:rPr>
        <w:t xml:space="preserve"> </w:t>
      </w:r>
      <w:proofErr w:type="spellStart"/>
      <w:r w:rsidRPr="00163B36">
        <w:rPr>
          <w:rFonts w:eastAsia="SimSun"/>
          <w:i/>
          <w:lang w:eastAsia="zh-CN"/>
        </w:rPr>
        <w:t>Secretariat</w:t>
      </w:r>
      <w:proofErr w:type="spellEnd"/>
      <w:r w:rsidRPr="00163B36">
        <w:rPr>
          <w:rFonts w:eastAsia="SimSun"/>
          <w:i/>
          <w:lang w:eastAsia="zh-CN"/>
        </w:rPr>
        <w:t xml:space="preserve"> </w:t>
      </w:r>
    </w:p>
    <w:p w:rsidR="00946372" w:rsidRDefault="00946372" w:rsidP="00946372">
      <w:pPr>
        <w:rPr>
          <w:rFonts w:eastAsia="SimSun"/>
          <w:lang w:val="en" w:eastAsia="zh-CN"/>
        </w:rPr>
      </w:pPr>
    </w:p>
    <w:p w:rsidR="00E03F11" w:rsidRDefault="00E03F11" w:rsidP="00946372">
      <w:pPr>
        <w:rPr>
          <w:rFonts w:eastAsia="SimSun"/>
          <w:lang w:val="en" w:eastAsia="zh-CN"/>
        </w:rPr>
      </w:pPr>
    </w:p>
    <w:p w:rsidR="00E03F11" w:rsidRDefault="00E03F11" w:rsidP="00946372">
      <w:pPr>
        <w:rPr>
          <w:rFonts w:eastAsia="SimSun"/>
          <w:lang w:val="en" w:eastAsia="zh-CN"/>
        </w:rPr>
      </w:pPr>
    </w:p>
    <w:p w:rsidR="00E03F11" w:rsidRPr="00163B36" w:rsidRDefault="00E03F11" w:rsidP="00946372">
      <w:pPr>
        <w:rPr>
          <w:rFonts w:eastAsia="SimSun"/>
          <w:lang w:val="en" w:eastAsia="zh-CN"/>
        </w:rPr>
      </w:pPr>
    </w:p>
    <w:p w:rsidR="00946372" w:rsidRPr="00904E6C" w:rsidRDefault="00946372" w:rsidP="00946372">
      <w:pPr>
        <w:rPr>
          <w:rFonts w:eastAsia="SimSun"/>
          <w:lang w:val="en" w:eastAsia="zh-CN"/>
        </w:rPr>
      </w:pPr>
    </w:p>
    <w:p w:rsidR="00537038" w:rsidRDefault="00537038" w:rsidP="00CA6024">
      <w:pPr>
        <w:pStyle w:val="ONUME"/>
        <w:spacing w:after="0"/>
        <w:rPr>
          <w:rFonts w:eastAsia="Calibri"/>
          <w:lang w:val="en-US"/>
        </w:rPr>
      </w:pPr>
      <w:r w:rsidRPr="00537038">
        <w:rPr>
          <w:rFonts w:eastAsia="Calibri"/>
          <w:lang w:val="en-US"/>
        </w:rPr>
        <w:t>The Annex to this document co</w:t>
      </w:r>
      <w:r w:rsidR="004A1A90">
        <w:rPr>
          <w:rFonts w:eastAsia="Calibri"/>
          <w:lang w:val="en-US"/>
        </w:rPr>
        <w:t xml:space="preserve">ntains a report on the </w:t>
      </w:r>
      <w:r w:rsidRPr="004A1A90">
        <w:rPr>
          <w:rFonts w:eastAsia="Calibri"/>
          <w:i/>
          <w:iCs/>
          <w:lang w:val="en-US"/>
        </w:rPr>
        <w:t xml:space="preserve">WIPO Expert </w:t>
      </w:r>
      <w:r w:rsidR="002A09C3">
        <w:rPr>
          <w:rFonts w:eastAsia="Calibri"/>
          <w:i/>
          <w:iCs/>
          <w:lang w:val="en-US"/>
        </w:rPr>
        <w:t>Forum</w:t>
      </w:r>
      <w:r w:rsidRPr="004A1A90">
        <w:rPr>
          <w:rFonts w:eastAsia="Calibri"/>
          <w:i/>
          <w:iCs/>
          <w:lang w:val="en-US"/>
        </w:rPr>
        <w:t xml:space="preserve"> on In</w:t>
      </w:r>
      <w:r w:rsidR="004A1A90" w:rsidRPr="004A1A90">
        <w:rPr>
          <w:rFonts w:eastAsia="Calibri"/>
          <w:i/>
          <w:iCs/>
          <w:lang w:val="en-US"/>
        </w:rPr>
        <w:t>ternational Technology Transfer</w:t>
      </w:r>
      <w:r w:rsidRPr="00537038">
        <w:rPr>
          <w:rFonts w:eastAsia="Calibri"/>
          <w:lang w:val="en-US"/>
        </w:rPr>
        <w:t xml:space="preserve">, held in Geneva from February 16 to 18, 2015, as part of </w:t>
      </w:r>
      <w:r w:rsidR="00CA6024">
        <w:rPr>
          <w:rFonts w:eastAsia="Calibri"/>
          <w:lang w:val="en-US"/>
        </w:rPr>
        <w:t xml:space="preserve">the Development Agenda Project </w:t>
      </w:r>
      <w:r w:rsidR="00D83525">
        <w:rPr>
          <w:rFonts w:eastAsia="Calibri"/>
          <w:lang w:val="en-US"/>
        </w:rPr>
        <w:t xml:space="preserve">on </w:t>
      </w:r>
      <w:r w:rsidRPr="00537038">
        <w:rPr>
          <w:rFonts w:eastAsia="Calibri"/>
          <w:lang w:val="en-US"/>
        </w:rPr>
        <w:t>Intellectual Property and Technology Transfer:</w:t>
      </w:r>
      <w:r w:rsidR="004A1A90">
        <w:rPr>
          <w:rFonts w:eastAsia="Calibri"/>
          <w:lang w:val="en-US"/>
        </w:rPr>
        <w:t xml:space="preserve"> </w:t>
      </w:r>
      <w:r w:rsidRPr="00537038">
        <w:rPr>
          <w:rFonts w:eastAsia="Calibri"/>
          <w:lang w:val="en-US"/>
        </w:rPr>
        <w:t xml:space="preserve"> Common Challenges – B</w:t>
      </w:r>
      <w:r w:rsidR="004A1A90">
        <w:rPr>
          <w:rFonts w:eastAsia="Calibri"/>
          <w:lang w:val="en-US"/>
        </w:rPr>
        <w:t>uilding Solutions (CDIP/6/4 Rev.</w:t>
      </w:r>
      <w:r w:rsidRPr="00C60253">
        <w:rPr>
          <w:rFonts w:eastAsia="Calibri"/>
          <w:vertAlign w:val="superscript"/>
          <w:lang w:val="en-US"/>
        </w:rPr>
        <w:footnoteReference w:id="1"/>
      </w:r>
      <w:r w:rsidRPr="00175FA8">
        <w:rPr>
          <w:rFonts w:eastAsia="Calibri"/>
          <w:lang w:val="en-US"/>
        </w:rPr>
        <w:t>)</w:t>
      </w:r>
      <w:r w:rsidR="00AA5B4B">
        <w:rPr>
          <w:rFonts w:eastAsia="Calibri"/>
          <w:lang w:val="en-US"/>
        </w:rPr>
        <w:t>.</w:t>
      </w:r>
    </w:p>
    <w:p w:rsidR="004A1A90" w:rsidRPr="00537038" w:rsidRDefault="004A1A90" w:rsidP="004A1A90">
      <w:pPr>
        <w:pStyle w:val="ONUME"/>
        <w:numPr>
          <w:ilvl w:val="0"/>
          <w:numId w:val="0"/>
        </w:numPr>
        <w:spacing w:after="0"/>
        <w:rPr>
          <w:rFonts w:eastAsia="Calibri"/>
          <w:lang w:val="en-US"/>
        </w:rPr>
      </w:pPr>
    </w:p>
    <w:p w:rsidR="00537038" w:rsidRPr="004A1A90" w:rsidRDefault="00946372" w:rsidP="00946372">
      <w:pPr>
        <w:pStyle w:val="ONUME"/>
        <w:ind w:left="5103"/>
        <w:rPr>
          <w:i/>
          <w:lang w:val="en-US"/>
        </w:rPr>
      </w:pPr>
      <w:bookmarkStart w:id="5" w:name="_GoBack"/>
      <w:bookmarkEnd w:id="5"/>
      <w:r w:rsidRPr="004A1A90">
        <w:rPr>
          <w:i/>
          <w:lang w:val="en-US"/>
        </w:rPr>
        <w:t xml:space="preserve">The CDIP is invited </w:t>
      </w:r>
      <w:r w:rsidR="004A1A90" w:rsidRPr="004A1A90">
        <w:rPr>
          <w:i/>
          <w:lang w:val="en-US"/>
        </w:rPr>
        <w:t>to consider and approve the content of this document.</w:t>
      </w:r>
    </w:p>
    <w:p w:rsidR="004A1A90" w:rsidRDefault="004A1A90" w:rsidP="00946372">
      <w:pPr>
        <w:rPr>
          <w:lang w:val="en-GB"/>
        </w:rPr>
      </w:pPr>
    </w:p>
    <w:p w:rsidR="004A1A90" w:rsidRDefault="004A1A90" w:rsidP="00946372">
      <w:pPr>
        <w:rPr>
          <w:lang w:val="en-GB"/>
        </w:rPr>
      </w:pPr>
    </w:p>
    <w:p w:rsidR="004A1A90" w:rsidRDefault="004A1A90" w:rsidP="00946372">
      <w:pPr>
        <w:rPr>
          <w:lang w:val="en-GB"/>
        </w:rPr>
      </w:pPr>
    </w:p>
    <w:p w:rsidR="00FD18DA" w:rsidRDefault="00F6506D" w:rsidP="00946372">
      <w:pPr>
        <w:rPr>
          <w:lang w:val="en-GB"/>
        </w:rPr>
        <w:sectPr w:rsidR="00FD18DA" w:rsidSect="00CA2E0B">
          <w:headerReference w:type="default" r:id="rId10"/>
          <w:footerReference w:type="even" r:id="rId11"/>
          <w:footerReference w:type="default" r:id="rId12"/>
          <w:pgSz w:w="11907" w:h="16840" w:code="9"/>
          <w:pgMar w:top="567" w:right="1134" w:bottom="1418" w:left="1418" w:header="709" w:footer="709" w:gutter="0"/>
          <w:pgNumType w:start="1"/>
          <w:cols w:space="720"/>
          <w:titlePg/>
          <w:docGrid w:linePitch="299"/>
        </w:sect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00946372" w:rsidRPr="007B1540">
        <w:rPr>
          <w:lang w:val="en-GB"/>
        </w:rPr>
        <w:t>[</w:t>
      </w:r>
      <w:r w:rsidR="00946372" w:rsidRPr="00CA2E0B">
        <w:rPr>
          <w:lang w:val="en-US"/>
        </w:rPr>
        <w:t>Annex</w:t>
      </w:r>
      <w:r w:rsidR="00242DD8" w:rsidRPr="007B1540">
        <w:rPr>
          <w:lang w:val="en-GB"/>
        </w:rPr>
        <w:t xml:space="preserve"> follow</w:t>
      </w:r>
      <w:r w:rsidR="007B1540" w:rsidRPr="007B1540">
        <w:rPr>
          <w:lang w:val="en-GB"/>
        </w:rPr>
        <w:t>s</w:t>
      </w:r>
      <w:r w:rsidR="00946372" w:rsidRPr="007B1540">
        <w:rPr>
          <w:lang w:val="en-GB"/>
        </w:rPr>
        <w:t>]</w:t>
      </w:r>
    </w:p>
    <w:p w:rsidR="00946372" w:rsidRPr="008D58D8" w:rsidRDefault="00946372" w:rsidP="00946372">
      <w:pPr>
        <w:rPr>
          <w:lang w:val="en-GB"/>
        </w:rPr>
      </w:pPr>
    </w:p>
    <w:p w:rsidR="0029188E" w:rsidRPr="0026279D" w:rsidRDefault="0029188E" w:rsidP="00946372">
      <w:pPr>
        <w:rPr>
          <w:rFonts w:asciiTheme="minorBidi" w:hAnsiTheme="minorBidi" w:cstheme="minorBidi"/>
          <w:b/>
          <w:lang w:val="en-US"/>
        </w:rPr>
      </w:pPr>
      <w:r w:rsidRPr="0026279D">
        <w:rPr>
          <w:rFonts w:asciiTheme="minorBidi" w:hAnsiTheme="minorBidi" w:cstheme="minorBidi"/>
          <w:b/>
          <w:lang w:val="en-US"/>
        </w:rPr>
        <w:t>Table of contents</w:t>
      </w:r>
    </w:p>
    <w:p w:rsidR="005220A4" w:rsidRPr="0026279D" w:rsidRDefault="005220A4">
      <w:pPr>
        <w:pStyle w:val="TOC1"/>
        <w:tabs>
          <w:tab w:val="right" w:leader="dot" w:pos="9063"/>
        </w:tabs>
        <w:rPr>
          <w:rFonts w:asciiTheme="minorBidi" w:hAnsiTheme="minorBidi" w:cstheme="minorBidi"/>
          <w:highlight w:val="yellow"/>
          <w:lang w:val="en-US"/>
        </w:rPr>
      </w:pPr>
    </w:p>
    <w:p w:rsidR="007E7325" w:rsidRPr="0026279D" w:rsidRDefault="0029188E">
      <w:pPr>
        <w:pStyle w:val="TOC1"/>
        <w:tabs>
          <w:tab w:val="right" w:leader="dot" w:pos="9063"/>
        </w:tabs>
        <w:rPr>
          <w:rFonts w:asciiTheme="minorBidi" w:eastAsiaTheme="minorEastAsia" w:hAnsiTheme="minorBidi" w:cstheme="minorBidi"/>
          <w:noProof/>
          <w:lang w:val="en-US" w:eastAsia="en-US"/>
        </w:rPr>
      </w:pPr>
      <w:r w:rsidRPr="0026279D">
        <w:rPr>
          <w:rFonts w:asciiTheme="minorBidi" w:hAnsiTheme="minorBidi" w:cstheme="minorBidi"/>
        </w:rPr>
        <w:fldChar w:fldCharType="begin"/>
      </w:r>
      <w:r w:rsidRPr="0026279D">
        <w:rPr>
          <w:rFonts w:asciiTheme="minorBidi" w:hAnsiTheme="minorBidi" w:cstheme="minorBidi"/>
        </w:rPr>
        <w:instrText xml:space="preserve"> TOC \o "1-3" \h \z \u </w:instrText>
      </w:r>
      <w:r w:rsidRPr="0026279D">
        <w:rPr>
          <w:rFonts w:asciiTheme="minorBidi" w:hAnsiTheme="minorBidi" w:cstheme="minorBidi"/>
        </w:rPr>
        <w:fldChar w:fldCharType="separate"/>
      </w:r>
      <w:hyperlink w:anchor="_Toc412734124" w:history="1">
        <w:r w:rsidR="007E7325" w:rsidRPr="0026279D">
          <w:rPr>
            <w:rStyle w:val="Hyperlink"/>
            <w:rFonts w:asciiTheme="minorBidi" w:hAnsiTheme="minorBidi" w:cstheme="minorBidi"/>
            <w:noProof/>
          </w:rPr>
          <w:t>BACKGROUND</w:t>
        </w:r>
        <w:r w:rsidR="007E7325" w:rsidRPr="0026279D">
          <w:rPr>
            <w:rFonts w:asciiTheme="minorBidi" w:hAnsiTheme="minorBidi" w:cstheme="minorBidi"/>
            <w:noProof/>
            <w:webHidden/>
          </w:rPr>
          <w:tab/>
        </w:r>
        <w:r w:rsidR="007E7325" w:rsidRPr="0026279D">
          <w:rPr>
            <w:rFonts w:asciiTheme="minorBidi" w:hAnsiTheme="minorBidi" w:cstheme="minorBidi"/>
            <w:noProof/>
            <w:webHidden/>
          </w:rPr>
          <w:fldChar w:fldCharType="begin"/>
        </w:r>
        <w:r w:rsidR="007E7325" w:rsidRPr="0026279D">
          <w:rPr>
            <w:rFonts w:asciiTheme="minorBidi" w:hAnsiTheme="minorBidi" w:cstheme="minorBidi"/>
            <w:noProof/>
            <w:webHidden/>
          </w:rPr>
          <w:instrText xml:space="preserve"> PAGEREF _Toc412734124 \h </w:instrText>
        </w:r>
        <w:r w:rsidR="007E7325" w:rsidRPr="0026279D">
          <w:rPr>
            <w:rFonts w:asciiTheme="minorBidi" w:hAnsiTheme="minorBidi" w:cstheme="minorBidi"/>
            <w:noProof/>
            <w:webHidden/>
          </w:rPr>
        </w:r>
        <w:r w:rsidR="007E7325" w:rsidRPr="0026279D">
          <w:rPr>
            <w:rFonts w:asciiTheme="minorBidi" w:hAnsiTheme="minorBidi" w:cstheme="minorBidi"/>
            <w:noProof/>
            <w:webHidden/>
          </w:rPr>
          <w:fldChar w:fldCharType="separate"/>
        </w:r>
        <w:r w:rsidR="00175FA8">
          <w:rPr>
            <w:rFonts w:asciiTheme="minorBidi" w:hAnsiTheme="minorBidi" w:cstheme="minorBidi"/>
            <w:noProof/>
            <w:webHidden/>
          </w:rPr>
          <w:t>2</w:t>
        </w:r>
        <w:r w:rsidR="007E7325" w:rsidRPr="0026279D">
          <w:rPr>
            <w:rFonts w:asciiTheme="minorBidi" w:hAnsiTheme="minorBidi" w:cstheme="minorBidi"/>
            <w:noProof/>
            <w:webHidden/>
          </w:rPr>
          <w:fldChar w:fldCharType="end"/>
        </w:r>
      </w:hyperlink>
    </w:p>
    <w:p w:rsidR="007E7325" w:rsidRPr="0026279D" w:rsidRDefault="00175FA8">
      <w:pPr>
        <w:pStyle w:val="TOC1"/>
        <w:tabs>
          <w:tab w:val="right" w:leader="dot" w:pos="9063"/>
        </w:tabs>
        <w:rPr>
          <w:rFonts w:asciiTheme="minorBidi" w:eastAsiaTheme="minorEastAsia" w:hAnsiTheme="minorBidi" w:cstheme="minorBidi"/>
          <w:noProof/>
          <w:lang w:val="en-US" w:eastAsia="en-US"/>
        </w:rPr>
      </w:pPr>
      <w:hyperlink w:anchor="_Toc412734125" w:history="1">
        <w:r w:rsidR="007E7325" w:rsidRPr="0026279D">
          <w:rPr>
            <w:rStyle w:val="Hyperlink"/>
            <w:rFonts w:asciiTheme="minorBidi" w:hAnsiTheme="minorBidi" w:cstheme="minorBidi"/>
            <w:noProof/>
          </w:rPr>
          <w:t>FACTUAL REPORT</w:t>
        </w:r>
        <w:r w:rsidR="007E7325" w:rsidRPr="0026279D">
          <w:rPr>
            <w:rFonts w:asciiTheme="minorBidi" w:hAnsiTheme="minorBidi" w:cstheme="minorBidi"/>
            <w:noProof/>
            <w:webHidden/>
          </w:rPr>
          <w:tab/>
        </w:r>
        <w:r w:rsidR="007E7325" w:rsidRPr="0026279D">
          <w:rPr>
            <w:rFonts w:asciiTheme="minorBidi" w:hAnsiTheme="minorBidi" w:cstheme="minorBidi"/>
            <w:noProof/>
            <w:webHidden/>
          </w:rPr>
          <w:fldChar w:fldCharType="begin"/>
        </w:r>
        <w:r w:rsidR="007E7325" w:rsidRPr="0026279D">
          <w:rPr>
            <w:rFonts w:asciiTheme="minorBidi" w:hAnsiTheme="minorBidi" w:cstheme="minorBidi"/>
            <w:noProof/>
            <w:webHidden/>
          </w:rPr>
          <w:instrText xml:space="preserve"> PAGEREF _Toc412734125 \h </w:instrText>
        </w:r>
        <w:r w:rsidR="007E7325" w:rsidRPr="0026279D">
          <w:rPr>
            <w:rFonts w:asciiTheme="minorBidi" w:hAnsiTheme="minorBidi" w:cstheme="minorBidi"/>
            <w:noProof/>
            <w:webHidden/>
          </w:rPr>
        </w:r>
        <w:r w:rsidR="007E7325" w:rsidRPr="0026279D">
          <w:rPr>
            <w:rFonts w:asciiTheme="minorBidi" w:hAnsiTheme="minorBidi" w:cstheme="minorBidi"/>
            <w:noProof/>
            <w:webHidden/>
          </w:rPr>
          <w:fldChar w:fldCharType="separate"/>
        </w:r>
        <w:r>
          <w:rPr>
            <w:rFonts w:asciiTheme="minorBidi" w:hAnsiTheme="minorBidi" w:cstheme="minorBidi"/>
            <w:noProof/>
            <w:webHidden/>
          </w:rPr>
          <w:t>2</w:t>
        </w:r>
        <w:r w:rsidR="007E7325" w:rsidRPr="0026279D">
          <w:rPr>
            <w:rFonts w:asciiTheme="minorBidi" w:hAnsiTheme="minorBidi" w:cstheme="minorBidi"/>
            <w:noProof/>
            <w:webHidden/>
          </w:rPr>
          <w:fldChar w:fldCharType="end"/>
        </w:r>
      </w:hyperlink>
    </w:p>
    <w:p w:rsidR="007E7325" w:rsidRPr="0026279D" w:rsidRDefault="00175FA8">
      <w:pPr>
        <w:pStyle w:val="TOC2"/>
        <w:tabs>
          <w:tab w:val="right" w:leader="dot" w:pos="9063"/>
        </w:tabs>
        <w:rPr>
          <w:rFonts w:asciiTheme="minorBidi" w:eastAsiaTheme="minorEastAsia" w:hAnsiTheme="minorBidi" w:cstheme="minorBidi"/>
          <w:noProof/>
          <w:lang w:val="en-US" w:eastAsia="en-US"/>
        </w:rPr>
      </w:pPr>
      <w:hyperlink w:anchor="_Toc412734126" w:history="1">
        <w:r w:rsidR="007E7325" w:rsidRPr="0026279D">
          <w:rPr>
            <w:rStyle w:val="Hyperlink"/>
            <w:rFonts w:asciiTheme="minorBidi" w:hAnsiTheme="minorBidi" w:cstheme="minorBidi"/>
            <w:noProof/>
            <w:lang w:val="en-US"/>
          </w:rPr>
          <w:t>KEYNOTE PRESENTATIONS</w:t>
        </w:r>
        <w:r w:rsidR="007E7325" w:rsidRPr="0026279D">
          <w:rPr>
            <w:rFonts w:asciiTheme="minorBidi" w:hAnsiTheme="minorBidi" w:cstheme="minorBidi"/>
            <w:noProof/>
            <w:webHidden/>
          </w:rPr>
          <w:tab/>
        </w:r>
        <w:r w:rsidR="007E7325" w:rsidRPr="0026279D">
          <w:rPr>
            <w:rFonts w:asciiTheme="minorBidi" w:hAnsiTheme="minorBidi" w:cstheme="minorBidi"/>
            <w:noProof/>
            <w:webHidden/>
          </w:rPr>
          <w:fldChar w:fldCharType="begin"/>
        </w:r>
        <w:r w:rsidR="007E7325" w:rsidRPr="0026279D">
          <w:rPr>
            <w:rFonts w:asciiTheme="minorBidi" w:hAnsiTheme="minorBidi" w:cstheme="minorBidi"/>
            <w:noProof/>
            <w:webHidden/>
          </w:rPr>
          <w:instrText xml:space="preserve"> PAGEREF _Toc412734126 \h </w:instrText>
        </w:r>
        <w:r w:rsidR="007E7325" w:rsidRPr="0026279D">
          <w:rPr>
            <w:rFonts w:asciiTheme="minorBidi" w:hAnsiTheme="minorBidi" w:cstheme="minorBidi"/>
            <w:noProof/>
            <w:webHidden/>
          </w:rPr>
        </w:r>
        <w:r w:rsidR="007E7325" w:rsidRPr="0026279D">
          <w:rPr>
            <w:rFonts w:asciiTheme="minorBidi" w:hAnsiTheme="minorBidi" w:cstheme="minorBidi"/>
            <w:noProof/>
            <w:webHidden/>
          </w:rPr>
          <w:fldChar w:fldCharType="separate"/>
        </w:r>
        <w:r>
          <w:rPr>
            <w:rFonts w:asciiTheme="minorBidi" w:hAnsiTheme="minorBidi" w:cstheme="minorBidi"/>
            <w:noProof/>
            <w:webHidden/>
          </w:rPr>
          <w:t>3</w:t>
        </w:r>
        <w:r w:rsidR="007E7325" w:rsidRPr="0026279D">
          <w:rPr>
            <w:rFonts w:asciiTheme="minorBidi" w:hAnsiTheme="minorBidi" w:cstheme="minorBidi"/>
            <w:noProof/>
            <w:webHidden/>
          </w:rPr>
          <w:fldChar w:fldCharType="end"/>
        </w:r>
      </w:hyperlink>
    </w:p>
    <w:p w:rsidR="007E7325" w:rsidRPr="0026279D" w:rsidRDefault="00175FA8">
      <w:pPr>
        <w:pStyle w:val="TOC2"/>
        <w:tabs>
          <w:tab w:val="right" w:leader="dot" w:pos="9063"/>
        </w:tabs>
        <w:rPr>
          <w:rFonts w:asciiTheme="minorBidi" w:eastAsiaTheme="minorEastAsia" w:hAnsiTheme="minorBidi" w:cstheme="minorBidi"/>
          <w:noProof/>
          <w:lang w:val="en-US" w:eastAsia="en-US"/>
        </w:rPr>
      </w:pPr>
      <w:hyperlink w:anchor="_Toc412734127" w:history="1">
        <w:r w:rsidR="007E7325" w:rsidRPr="0026279D">
          <w:rPr>
            <w:rStyle w:val="Hyperlink"/>
            <w:rFonts w:asciiTheme="minorBidi" w:hAnsiTheme="minorBidi" w:cstheme="minorBidi"/>
            <w:noProof/>
            <w:lang w:val="en-US"/>
          </w:rPr>
          <w:t>MAIN SESSIONS</w:t>
        </w:r>
        <w:r w:rsidR="007E7325" w:rsidRPr="0026279D">
          <w:rPr>
            <w:rFonts w:asciiTheme="minorBidi" w:hAnsiTheme="minorBidi" w:cstheme="minorBidi"/>
            <w:noProof/>
            <w:webHidden/>
          </w:rPr>
          <w:tab/>
        </w:r>
        <w:r w:rsidR="007E7325" w:rsidRPr="0026279D">
          <w:rPr>
            <w:rFonts w:asciiTheme="minorBidi" w:hAnsiTheme="minorBidi" w:cstheme="minorBidi"/>
            <w:noProof/>
            <w:webHidden/>
          </w:rPr>
          <w:fldChar w:fldCharType="begin"/>
        </w:r>
        <w:r w:rsidR="007E7325" w:rsidRPr="0026279D">
          <w:rPr>
            <w:rFonts w:asciiTheme="minorBidi" w:hAnsiTheme="minorBidi" w:cstheme="minorBidi"/>
            <w:noProof/>
            <w:webHidden/>
          </w:rPr>
          <w:instrText xml:space="preserve"> PAGEREF _Toc412734127 \h </w:instrText>
        </w:r>
        <w:r w:rsidR="007E7325" w:rsidRPr="0026279D">
          <w:rPr>
            <w:rFonts w:asciiTheme="minorBidi" w:hAnsiTheme="minorBidi" w:cstheme="minorBidi"/>
            <w:noProof/>
            <w:webHidden/>
          </w:rPr>
        </w:r>
        <w:r w:rsidR="007E7325" w:rsidRPr="0026279D">
          <w:rPr>
            <w:rFonts w:asciiTheme="minorBidi" w:hAnsiTheme="minorBidi" w:cstheme="minorBidi"/>
            <w:noProof/>
            <w:webHidden/>
          </w:rPr>
          <w:fldChar w:fldCharType="separate"/>
        </w:r>
        <w:r>
          <w:rPr>
            <w:rFonts w:asciiTheme="minorBidi" w:hAnsiTheme="minorBidi" w:cstheme="minorBidi"/>
            <w:noProof/>
            <w:webHidden/>
          </w:rPr>
          <w:t>4</w:t>
        </w:r>
        <w:r w:rsidR="007E7325" w:rsidRPr="0026279D">
          <w:rPr>
            <w:rFonts w:asciiTheme="minorBidi" w:hAnsiTheme="minorBidi" w:cstheme="minorBidi"/>
            <w:noProof/>
            <w:webHidden/>
          </w:rPr>
          <w:fldChar w:fldCharType="end"/>
        </w:r>
      </w:hyperlink>
    </w:p>
    <w:p w:rsidR="007E7325" w:rsidRPr="0026279D" w:rsidRDefault="00175FA8">
      <w:pPr>
        <w:pStyle w:val="TOC3"/>
        <w:tabs>
          <w:tab w:val="right" w:leader="dot" w:pos="9063"/>
        </w:tabs>
        <w:rPr>
          <w:rFonts w:asciiTheme="minorBidi" w:eastAsiaTheme="minorEastAsia" w:hAnsiTheme="minorBidi" w:cstheme="minorBidi"/>
          <w:noProof/>
          <w:lang w:val="en-US" w:eastAsia="en-US"/>
        </w:rPr>
      </w:pPr>
      <w:hyperlink w:anchor="_Toc412734128" w:history="1">
        <w:r w:rsidR="007E7325" w:rsidRPr="0026279D">
          <w:rPr>
            <w:rStyle w:val="Hyperlink"/>
            <w:rFonts w:asciiTheme="minorBidi" w:hAnsiTheme="minorBidi" w:cstheme="minorBidi"/>
            <w:noProof/>
            <w:lang w:val="en-US"/>
          </w:rPr>
          <w:t>Session 1:  Analytic Studies on International Technology Transfer</w:t>
        </w:r>
        <w:r w:rsidR="007E7325" w:rsidRPr="0026279D">
          <w:rPr>
            <w:rFonts w:asciiTheme="minorBidi" w:hAnsiTheme="minorBidi" w:cstheme="minorBidi"/>
            <w:noProof/>
            <w:webHidden/>
          </w:rPr>
          <w:tab/>
        </w:r>
        <w:r w:rsidR="007E7325" w:rsidRPr="0026279D">
          <w:rPr>
            <w:rFonts w:asciiTheme="minorBidi" w:hAnsiTheme="minorBidi" w:cstheme="minorBidi"/>
            <w:noProof/>
            <w:webHidden/>
          </w:rPr>
          <w:fldChar w:fldCharType="begin"/>
        </w:r>
        <w:r w:rsidR="007E7325" w:rsidRPr="0026279D">
          <w:rPr>
            <w:rFonts w:asciiTheme="minorBidi" w:hAnsiTheme="minorBidi" w:cstheme="minorBidi"/>
            <w:noProof/>
            <w:webHidden/>
          </w:rPr>
          <w:instrText xml:space="preserve"> PAGEREF _Toc412734128 \h </w:instrText>
        </w:r>
        <w:r w:rsidR="007E7325" w:rsidRPr="0026279D">
          <w:rPr>
            <w:rFonts w:asciiTheme="minorBidi" w:hAnsiTheme="minorBidi" w:cstheme="minorBidi"/>
            <w:noProof/>
            <w:webHidden/>
          </w:rPr>
        </w:r>
        <w:r w:rsidR="007E7325" w:rsidRPr="0026279D">
          <w:rPr>
            <w:rFonts w:asciiTheme="minorBidi" w:hAnsiTheme="minorBidi" w:cstheme="minorBidi"/>
            <w:noProof/>
            <w:webHidden/>
          </w:rPr>
          <w:fldChar w:fldCharType="separate"/>
        </w:r>
        <w:r>
          <w:rPr>
            <w:rFonts w:asciiTheme="minorBidi" w:hAnsiTheme="minorBidi" w:cstheme="minorBidi"/>
            <w:noProof/>
            <w:webHidden/>
          </w:rPr>
          <w:t>4</w:t>
        </w:r>
        <w:r w:rsidR="007E7325" w:rsidRPr="0026279D">
          <w:rPr>
            <w:rFonts w:asciiTheme="minorBidi" w:hAnsiTheme="minorBidi" w:cstheme="minorBidi"/>
            <w:noProof/>
            <w:webHidden/>
          </w:rPr>
          <w:fldChar w:fldCharType="end"/>
        </w:r>
      </w:hyperlink>
    </w:p>
    <w:p w:rsidR="007E7325" w:rsidRPr="0026279D" w:rsidRDefault="00175FA8" w:rsidP="0026279D">
      <w:pPr>
        <w:pStyle w:val="TOC3"/>
        <w:tabs>
          <w:tab w:val="right" w:leader="dot" w:pos="9063"/>
        </w:tabs>
        <w:rPr>
          <w:rFonts w:asciiTheme="minorBidi" w:eastAsiaTheme="minorEastAsia" w:hAnsiTheme="minorBidi" w:cstheme="minorBidi"/>
          <w:noProof/>
          <w:lang w:val="en-US" w:eastAsia="en-US"/>
        </w:rPr>
      </w:pPr>
      <w:hyperlink w:anchor="_Toc412734129" w:history="1">
        <w:r w:rsidR="007E7325" w:rsidRPr="0026279D">
          <w:rPr>
            <w:rStyle w:val="Hyperlink"/>
            <w:rFonts w:asciiTheme="minorBidi" w:hAnsiTheme="minorBidi" w:cstheme="minorBidi"/>
            <w:noProof/>
            <w:lang w:val="en-US"/>
          </w:rPr>
          <w:t>Session 2:  Measures for Promoting International Technology Transfer:                                                         Challenges and Solutions</w:t>
        </w:r>
        <w:r w:rsidR="007E7325" w:rsidRPr="0026279D">
          <w:rPr>
            <w:rFonts w:asciiTheme="minorBidi" w:hAnsiTheme="minorBidi" w:cstheme="minorBidi"/>
            <w:noProof/>
            <w:webHidden/>
          </w:rPr>
          <w:tab/>
        </w:r>
        <w:r w:rsidR="007E7325" w:rsidRPr="0026279D">
          <w:rPr>
            <w:rFonts w:asciiTheme="minorBidi" w:hAnsiTheme="minorBidi" w:cstheme="minorBidi"/>
            <w:noProof/>
            <w:webHidden/>
          </w:rPr>
          <w:fldChar w:fldCharType="begin"/>
        </w:r>
        <w:r w:rsidR="007E7325" w:rsidRPr="0026279D">
          <w:rPr>
            <w:rFonts w:asciiTheme="minorBidi" w:hAnsiTheme="minorBidi" w:cstheme="minorBidi"/>
            <w:noProof/>
            <w:webHidden/>
          </w:rPr>
          <w:instrText xml:space="preserve"> PAGEREF _Toc412734129 \h </w:instrText>
        </w:r>
        <w:r w:rsidR="007E7325" w:rsidRPr="0026279D">
          <w:rPr>
            <w:rFonts w:asciiTheme="minorBidi" w:hAnsiTheme="minorBidi" w:cstheme="minorBidi"/>
            <w:noProof/>
            <w:webHidden/>
          </w:rPr>
        </w:r>
        <w:r w:rsidR="007E7325" w:rsidRPr="0026279D">
          <w:rPr>
            <w:rFonts w:asciiTheme="minorBidi" w:hAnsiTheme="minorBidi" w:cstheme="minorBidi"/>
            <w:noProof/>
            <w:webHidden/>
          </w:rPr>
          <w:fldChar w:fldCharType="separate"/>
        </w:r>
        <w:r>
          <w:rPr>
            <w:rFonts w:asciiTheme="minorBidi" w:hAnsiTheme="minorBidi" w:cstheme="minorBidi"/>
            <w:noProof/>
            <w:webHidden/>
          </w:rPr>
          <w:t>7</w:t>
        </w:r>
        <w:r w:rsidR="007E7325" w:rsidRPr="0026279D">
          <w:rPr>
            <w:rFonts w:asciiTheme="minorBidi" w:hAnsiTheme="minorBidi" w:cstheme="minorBidi"/>
            <w:noProof/>
            <w:webHidden/>
          </w:rPr>
          <w:fldChar w:fldCharType="end"/>
        </w:r>
      </w:hyperlink>
    </w:p>
    <w:p w:rsidR="007E7325" w:rsidRPr="0026279D" w:rsidRDefault="00175FA8">
      <w:pPr>
        <w:pStyle w:val="TOC3"/>
        <w:tabs>
          <w:tab w:val="right" w:leader="dot" w:pos="9063"/>
        </w:tabs>
        <w:rPr>
          <w:rFonts w:asciiTheme="minorBidi" w:eastAsiaTheme="minorEastAsia" w:hAnsiTheme="minorBidi" w:cstheme="minorBidi"/>
          <w:noProof/>
          <w:lang w:val="en-US" w:eastAsia="en-US"/>
        </w:rPr>
      </w:pPr>
      <w:hyperlink w:anchor="_Toc412734130" w:history="1">
        <w:r w:rsidR="007E7325" w:rsidRPr="0026279D">
          <w:rPr>
            <w:rStyle w:val="Hyperlink"/>
            <w:rFonts w:asciiTheme="minorBidi" w:hAnsiTheme="minorBidi" w:cstheme="minorBidi"/>
            <w:noProof/>
            <w:lang w:val="en-US"/>
          </w:rPr>
          <w:t>Session 3:  Review and Closing:  Thoughts for Consideration by WI</w:t>
        </w:r>
        <w:r w:rsidR="00BA5CD2">
          <w:rPr>
            <w:rStyle w:val="Hyperlink"/>
            <w:rFonts w:asciiTheme="minorBidi" w:hAnsiTheme="minorBidi" w:cstheme="minorBidi"/>
            <w:noProof/>
            <w:lang w:val="en-US"/>
          </w:rPr>
          <w:t>PO’s Committee on Development and</w:t>
        </w:r>
        <w:r w:rsidR="007E7325" w:rsidRPr="0026279D">
          <w:rPr>
            <w:rStyle w:val="Hyperlink"/>
            <w:rFonts w:asciiTheme="minorBidi" w:hAnsiTheme="minorBidi" w:cstheme="minorBidi"/>
            <w:noProof/>
            <w:lang w:val="en-US"/>
          </w:rPr>
          <w:t xml:space="preserve"> Intellectual Property (CDIP)</w:t>
        </w:r>
        <w:r w:rsidR="007E7325" w:rsidRPr="0026279D">
          <w:rPr>
            <w:rFonts w:asciiTheme="minorBidi" w:hAnsiTheme="minorBidi" w:cstheme="minorBidi"/>
            <w:noProof/>
            <w:webHidden/>
          </w:rPr>
          <w:tab/>
        </w:r>
        <w:r w:rsidR="007E7325" w:rsidRPr="0026279D">
          <w:rPr>
            <w:rFonts w:asciiTheme="minorBidi" w:hAnsiTheme="minorBidi" w:cstheme="minorBidi"/>
            <w:noProof/>
            <w:webHidden/>
          </w:rPr>
          <w:fldChar w:fldCharType="begin"/>
        </w:r>
        <w:r w:rsidR="007E7325" w:rsidRPr="0026279D">
          <w:rPr>
            <w:rFonts w:asciiTheme="minorBidi" w:hAnsiTheme="minorBidi" w:cstheme="minorBidi"/>
            <w:noProof/>
            <w:webHidden/>
          </w:rPr>
          <w:instrText xml:space="preserve"> PAGEREF _Toc412734130 \h </w:instrText>
        </w:r>
        <w:r w:rsidR="007E7325" w:rsidRPr="0026279D">
          <w:rPr>
            <w:rFonts w:asciiTheme="minorBidi" w:hAnsiTheme="minorBidi" w:cstheme="minorBidi"/>
            <w:noProof/>
            <w:webHidden/>
          </w:rPr>
        </w:r>
        <w:r w:rsidR="007E7325" w:rsidRPr="0026279D">
          <w:rPr>
            <w:rFonts w:asciiTheme="minorBidi" w:hAnsiTheme="minorBidi" w:cstheme="minorBidi"/>
            <w:noProof/>
            <w:webHidden/>
          </w:rPr>
          <w:fldChar w:fldCharType="separate"/>
        </w:r>
        <w:r>
          <w:rPr>
            <w:rFonts w:asciiTheme="minorBidi" w:hAnsiTheme="minorBidi" w:cstheme="minorBidi"/>
            <w:noProof/>
            <w:webHidden/>
          </w:rPr>
          <w:t>10</w:t>
        </w:r>
        <w:r w:rsidR="007E7325" w:rsidRPr="0026279D">
          <w:rPr>
            <w:rFonts w:asciiTheme="minorBidi" w:hAnsiTheme="minorBidi" w:cstheme="minorBidi"/>
            <w:noProof/>
            <w:webHidden/>
          </w:rPr>
          <w:fldChar w:fldCharType="end"/>
        </w:r>
      </w:hyperlink>
    </w:p>
    <w:p w:rsidR="007E7325" w:rsidRDefault="00175FA8">
      <w:pPr>
        <w:pStyle w:val="TOC1"/>
        <w:tabs>
          <w:tab w:val="right" w:leader="dot" w:pos="9063"/>
        </w:tabs>
        <w:rPr>
          <w:rFonts w:asciiTheme="minorBidi" w:hAnsiTheme="minorBidi" w:cstheme="minorBidi"/>
          <w:noProof/>
        </w:rPr>
      </w:pPr>
      <w:hyperlink w:anchor="_Toc412734131" w:history="1">
        <w:r w:rsidR="007E7325" w:rsidRPr="0026279D">
          <w:rPr>
            <w:rStyle w:val="Hyperlink"/>
            <w:rFonts w:asciiTheme="minorBidi" w:hAnsiTheme="minorBidi" w:cstheme="minorBidi"/>
            <w:noProof/>
            <w:lang w:val="en-US"/>
          </w:rPr>
          <w:t>FEEDBACK</w:t>
        </w:r>
        <w:r w:rsidR="007E7325" w:rsidRPr="0026279D">
          <w:rPr>
            <w:rFonts w:asciiTheme="minorBidi" w:hAnsiTheme="minorBidi" w:cstheme="minorBidi"/>
            <w:noProof/>
            <w:webHidden/>
          </w:rPr>
          <w:tab/>
        </w:r>
        <w:r w:rsidR="007E7325" w:rsidRPr="0026279D">
          <w:rPr>
            <w:rFonts w:asciiTheme="minorBidi" w:hAnsiTheme="minorBidi" w:cstheme="minorBidi"/>
            <w:noProof/>
            <w:webHidden/>
          </w:rPr>
          <w:fldChar w:fldCharType="begin"/>
        </w:r>
        <w:r w:rsidR="007E7325" w:rsidRPr="0026279D">
          <w:rPr>
            <w:rFonts w:asciiTheme="minorBidi" w:hAnsiTheme="minorBidi" w:cstheme="minorBidi"/>
            <w:noProof/>
            <w:webHidden/>
          </w:rPr>
          <w:instrText xml:space="preserve"> PAGEREF _Toc412734131 \h </w:instrText>
        </w:r>
        <w:r w:rsidR="007E7325" w:rsidRPr="0026279D">
          <w:rPr>
            <w:rFonts w:asciiTheme="minorBidi" w:hAnsiTheme="minorBidi" w:cstheme="minorBidi"/>
            <w:noProof/>
            <w:webHidden/>
          </w:rPr>
        </w:r>
        <w:r w:rsidR="007E7325" w:rsidRPr="0026279D">
          <w:rPr>
            <w:rFonts w:asciiTheme="minorBidi" w:hAnsiTheme="minorBidi" w:cstheme="minorBidi"/>
            <w:noProof/>
            <w:webHidden/>
          </w:rPr>
          <w:fldChar w:fldCharType="separate"/>
        </w:r>
        <w:r>
          <w:rPr>
            <w:rFonts w:asciiTheme="minorBidi" w:hAnsiTheme="minorBidi" w:cstheme="minorBidi"/>
            <w:noProof/>
            <w:webHidden/>
          </w:rPr>
          <w:t>11</w:t>
        </w:r>
        <w:r w:rsidR="007E7325" w:rsidRPr="0026279D">
          <w:rPr>
            <w:rFonts w:asciiTheme="minorBidi" w:hAnsiTheme="minorBidi" w:cstheme="minorBidi"/>
            <w:noProof/>
            <w:webHidden/>
          </w:rPr>
          <w:fldChar w:fldCharType="end"/>
        </w:r>
      </w:hyperlink>
    </w:p>
    <w:p w:rsidR="002E0AA9" w:rsidRPr="002E0AA9" w:rsidRDefault="002E0AA9" w:rsidP="002E0AA9">
      <w:pPr>
        <w:rPr>
          <w:rFonts w:eastAsiaTheme="minorEastAsia"/>
          <w:noProof/>
          <w:lang w:eastAsia="ja-JP"/>
        </w:rPr>
      </w:pPr>
    </w:p>
    <w:p w:rsidR="002E0AA9" w:rsidRDefault="0029188E" w:rsidP="002E0AA9">
      <w:pPr>
        <w:spacing w:line="360" w:lineRule="auto"/>
        <w:rPr>
          <w:rFonts w:asciiTheme="minorBidi" w:hAnsiTheme="minorBidi" w:cstheme="minorBidi"/>
          <w:b/>
          <w:bCs/>
          <w:noProof/>
        </w:rPr>
      </w:pPr>
      <w:r w:rsidRPr="0026279D">
        <w:rPr>
          <w:rFonts w:asciiTheme="minorBidi" w:hAnsiTheme="minorBidi" w:cstheme="minorBidi"/>
          <w:b/>
          <w:bCs/>
          <w:noProof/>
        </w:rPr>
        <w:fldChar w:fldCharType="end"/>
      </w:r>
    </w:p>
    <w:p w:rsidR="002E0AA9" w:rsidRDefault="002E0AA9">
      <w:pPr>
        <w:rPr>
          <w:rFonts w:asciiTheme="minorBidi" w:hAnsiTheme="minorBidi" w:cstheme="minorBidi"/>
          <w:b/>
          <w:bCs/>
          <w:noProof/>
        </w:rPr>
      </w:pPr>
      <w:r>
        <w:rPr>
          <w:rFonts w:asciiTheme="minorBidi" w:hAnsiTheme="minorBidi" w:cstheme="minorBidi"/>
          <w:b/>
          <w:bCs/>
          <w:noProof/>
        </w:rPr>
        <w:br w:type="page"/>
      </w:r>
    </w:p>
    <w:p w:rsidR="00557EAC" w:rsidRPr="0029188E" w:rsidRDefault="00557EAC" w:rsidP="002E0AA9">
      <w:pPr>
        <w:spacing w:line="360" w:lineRule="auto"/>
      </w:pPr>
    </w:p>
    <w:p w:rsidR="000652B5" w:rsidRPr="00AA5B4B" w:rsidRDefault="000652B5" w:rsidP="0029188E">
      <w:pPr>
        <w:pStyle w:val="Heading1"/>
      </w:pPr>
      <w:bookmarkStart w:id="6" w:name="_Toc412734124"/>
      <w:r w:rsidRPr="00AA5B4B">
        <w:t>BACKGROUND</w:t>
      </w:r>
      <w:bookmarkEnd w:id="6"/>
    </w:p>
    <w:p w:rsidR="00044929" w:rsidRPr="00AA5B4B" w:rsidRDefault="00044929" w:rsidP="00D84BD2"/>
    <w:p w:rsidR="00537038" w:rsidRPr="00815C01" w:rsidRDefault="00537038" w:rsidP="00815C01">
      <w:pPr>
        <w:pStyle w:val="ONUME"/>
        <w:numPr>
          <w:ilvl w:val="0"/>
          <w:numId w:val="34"/>
        </w:numPr>
        <w:rPr>
          <w:lang w:val="en-US"/>
        </w:rPr>
      </w:pPr>
      <w:r w:rsidRPr="00815C01">
        <w:rPr>
          <w:lang w:val="en-US"/>
        </w:rPr>
        <w:t>The Project on Intellectual Property and Technology Transfer:  “Common Challenges - Building Solutions”, approved by the Committee on Development and Intellectual Property (CDIP) at its sixth session, held in November 2010, envisaged the following project deliverables:</w:t>
      </w:r>
    </w:p>
    <w:p w:rsidR="00537038" w:rsidRPr="00CA2E0B" w:rsidRDefault="00537038" w:rsidP="00537038">
      <w:pPr>
        <w:pStyle w:val="Text"/>
        <w:rPr>
          <w:lang w:val="en-US"/>
        </w:rPr>
      </w:pPr>
      <w:r w:rsidRPr="00CA2E0B">
        <w:rPr>
          <w:lang w:val="en-US"/>
        </w:rPr>
        <w:tab/>
        <w:t>(a)</w:t>
      </w:r>
      <w:r w:rsidRPr="00CA2E0B">
        <w:rPr>
          <w:lang w:val="en-US"/>
        </w:rPr>
        <w:tab/>
      </w:r>
      <w:proofErr w:type="gramStart"/>
      <w:r w:rsidRPr="00CA2E0B">
        <w:rPr>
          <w:lang w:val="en-US"/>
        </w:rPr>
        <w:t>the</w:t>
      </w:r>
      <w:proofErr w:type="gramEnd"/>
      <w:r w:rsidRPr="00CA2E0B">
        <w:rPr>
          <w:lang w:val="en-US"/>
        </w:rPr>
        <w:t xml:space="preserve"> organization of five regional technology transfer consultation meetings;</w:t>
      </w:r>
    </w:p>
    <w:p w:rsidR="00537038" w:rsidRPr="00CA2E0B" w:rsidRDefault="00537038" w:rsidP="00537038">
      <w:pPr>
        <w:pStyle w:val="Text"/>
        <w:rPr>
          <w:lang w:val="en-US"/>
        </w:rPr>
      </w:pPr>
    </w:p>
    <w:p w:rsidR="00537038" w:rsidRPr="00CA2E0B" w:rsidRDefault="00537038" w:rsidP="00537038">
      <w:pPr>
        <w:pStyle w:val="Text"/>
        <w:rPr>
          <w:lang w:val="en-US"/>
        </w:rPr>
      </w:pPr>
      <w:r w:rsidRPr="00CA2E0B">
        <w:rPr>
          <w:lang w:val="en-US"/>
        </w:rPr>
        <w:tab/>
        <w:t>(b)</w:t>
      </w:r>
      <w:r w:rsidRPr="00CA2E0B">
        <w:rPr>
          <w:lang w:val="en-US"/>
        </w:rPr>
        <w:tab/>
      </w:r>
      <w:proofErr w:type="gramStart"/>
      <w:r w:rsidRPr="00CA2E0B">
        <w:rPr>
          <w:lang w:val="en-US"/>
        </w:rPr>
        <w:t>the</w:t>
      </w:r>
      <w:proofErr w:type="gramEnd"/>
      <w:r w:rsidRPr="00CA2E0B">
        <w:rPr>
          <w:lang w:val="en-US"/>
        </w:rPr>
        <w:t xml:space="preserve"> elaboration of six peer-reviewed analytic studies;</w:t>
      </w:r>
    </w:p>
    <w:p w:rsidR="00537038" w:rsidRPr="00CA2E0B" w:rsidRDefault="00537038" w:rsidP="00537038">
      <w:pPr>
        <w:pStyle w:val="Text"/>
        <w:rPr>
          <w:lang w:val="en-US"/>
        </w:rPr>
      </w:pPr>
    </w:p>
    <w:p w:rsidR="00537038" w:rsidRPr="00CA2E0B" w:rsidRDefault="00537038" w:rsidP="00537038">
      <w:pPr>
        <w:pStyle w:val="Text"/>
        <w:rPr>
          <w:lang w:val="en-US"/>
        </w:rPr>
      </w:pPr>
      <w:r w:rsidRPr="00CA2E0B">
        <w:rPr>
          <w:lang w:val="en-US"/>
        </w:rPr>
        <w:tab/>
        <w:t>(c)</w:t>
      </w:r>
      <w:r w:rsidRPr="00CA2E0B">
        <w:rPr>
          <w:lang w:val="en-US"/>
        </w:rPr>
        <w:tab/>
      </w:r>
      <w:proofErr w:type="gramStart"/>
      <w:r w:rsidRPr="00CA2E0B">
        <w:rPr>
          <w:lang w:val="en-US"/>
        </w:rPr>
        <w:t>the</w:t>
      </w:r>
      <w:proofErr w:type="gramEnd"/>
      <w:r w:rsidRPr="00CA2E0B">
        <w:rPr>
          <w:lang w:val="en-US"/>
        </w:rPr>
        <w:t xml:space="preserve"> drafting of a concept paper on building solutions as the basis for discussion at </w:t>
      </w:r>
      <w:r w:rsidRPr="00CA2E0B">
        <w:rPr>
          <w:lang w:val="en-US"/>
        </w:rPr>
        <w:tab/>
        <w:t>the International Expert Forum, to be submitted to the CDIP for approval;</w:t>
      </w:r>
    </w:p>
    <w:p w:rsidR="00537038" w:rsidRPr="00CA2E0B" w:rsidRDefault="00537038" w:rsidP="00537038">
      <w:pPr>
        <w:pStyle w:val="Text"/>
        <w:rPr>
          <w:lang w:val="en-US"/>
        </w:rPr>
      </w:pPr>
    </w:p>
    <w:p w:rsidR="00537038" w:rsidRPr="00CA2E0B" w:rsidRDefault="00537038" w:rsidP="00537038">
      <w:pPr>
        <w:pStyle w:val="Text"/>
        <w:rPr>
          <w:lang w:val="en-US"/>
        </w:rPr>
      </w:pPr>
      <w:r w:rsidRPr="00CA2E0B">
        <w:rPr>
          <w:lang w:val="en-US"/>
        </w:rPr>
        <w:tab/>
        <w:t>(d)</w:t>
      </w:r>
      <w:r w:rsidRPr="00CA2E0B">
        <w:rPr>
          <w:lang w:val="en-US"/>
        </w:rPr>
        <w:tab/>
      </w:r>
      <w:proofErr w:type="gramStart"/>
      <w:r w:rsidRPr="00CA2E0B">
        <w:rPr>
          <w:lang w:val="en-US"/>
        </w:rPr>
        <w:t>the</w:t>
      </w:r>
      <w:proofErr w:type="gramEnd"/>
      <w:r w:rsidRPr="00CA2E0B">
        <w:rPr>
          <w:lang w:val="en-US"/>
        </w:rPr>
        <w:t xml:space="preserve"> organization of an International Expert Forum in the form of an international </w:t>
      </w:r>
      <w:r w:rsidRPr="00CA2E0B">
        <w:rPr>
          <w:lang w:val="en-US"/>
        </w:rPr>
        <w:tab/>
        <w:t>conference;</w:t>
      </w:r>
    </w:p>
    <w:p w:rsidR="00537038" w:rsidRPr="00CA2E0B" w:rsidRDefault="00537038" w:rsidP="00537038">
      <w:pPr>
        <w:pStyle w:val="Text"/>
        <w:rPr>
          <w:lang w:val="en-US"/>
        </w:rPr>
      </w:pPr>
    </w:p>
    <w:p w:rsidR="00537038" w:rsidRPr="00CA2E0B" w:rsidRDefault="00537038" w:rsidP="00537038">
      <w:pPr>
        <w:pStyle w:val="Text"/>
        <w:rPr>
          <w:lang w:val="en-US"/>
        </w:rPr>
      </w:pPr>
      <w:r w:rsidRPr="00CA2E0B">
        <w:rPr>
          <w:lang w:val="en-US"/>
        </w:rPr>
        <w:tab/>
        <w:t>(e)</w:t>
      </w:r>
      <w:r w:rsidRPr="00CA2E0B">
        <w:rPr>
          <w:lang w:val="en-US"/>
        </w:rPr>
        <w:tab/>
      </w:r>
      <w:proofErr w:type="gramStart"/>
      <w:r w:rsidRPr="00CA2E0B">
        <w:rPr>
          <w:lang w:val="en-US"/>
        </w:rPr>
        <w:t>the</w:t>
      </w:r>
      <w:proofErr w:type="gramEnd"/>
      <w:r w:rsidRPr="00CA2E0B">
        <w:rPr>
          <w:lang w:val="en-US"/>
        </w:rPr>
        <w:t xml:space="preserve"> preparation and provision of materials, modules, teaching tools and other </w:t>
      </w:r>
      <w:r w:rsidRPr="00CA2E0B">
        <w:rPr>
          <w:lang w:val="en-US"/>
        </w:rPr>
        <w:tab/>
        <w:t xml:space="preserve">instruments resulting from recommendations adopted at the High-Level International </w:t>
      </w:r>
      <w:r w:rsidRPr="00CA2E0B">
        <w:rPr>
          <w:lang w:val="en-US"/>
        </w:rPr>
        <w:tab/>
        <w:t>Expert Forum;</w:t>
      </w:r>
    </w:p>
    <w:p w:rsidR="00537038" w:rsidRPr="00CA2E0B" w:rsidRDefault="00537038" w:rsidP="00537038">
      <w:pPr>
        <w:pStyle w:val="Text"/>
        <w:rPr>
          <w:lang w:val="en-US"/>
        </w:rPr>
      </w:pPr>
    </w:p>
    <w:p w:rsidR="00537038" w:rsidRPr="00CA2E0B" w:rsidRDefault="00537038" w:rsidP="00537038">
      <w:pPr>
        <w:pStyle w:val="Text"/>
        <w:rPr>
          <w:lang w:val="en-US"/>
        </w:rPr>
      </w:pPr>
      <w:r w:rsidRPr="00CA2E0B">
        <w:rPr>
          <w:lang w:val="en-US"/>
        </w:rPr>
        <w:tab/>
        <w:t>(f)</w:t>
      </w:r>
      <w:r w:rsidRPr="00CA2E0B">
        <w:rPr>
          <w:lang w:val="en-US"/>
        </w:rPr>
        <w:tab/>
      </w:r>
      <w:proofErr w:type="gramStart"/>
      <w:r w:rsidRPr="00CA2E0B">
        <w:rPr>
          <w:lang w:val="en-US"/>
        </w:rPr>
        <w:t>the</w:t>
      </w:r>
      <w:proofErr w:type="gramEnd"/>
      <w:r w:rsidRPr="00CA2E0B">
        <w:rPr>
          <w:lang w:val="en-US"/>
        </w:rPr>
        <w:t xml:space="preserve"> creation of a Web Forum;  and</w:t>
      </w:r>
    </w:p>
    <w:p w:rsidR="00537038" w:rsidRPr="00CA2E0B" w:rsidRDefault="00537038" w:rsidP="00537038">
      <w:pPr>
        <w:pStyle w:val="Text"/>
        <w:rPr>
          <w:lang w:val="en-US"/>
        </w:rPr>
      </w:pPr>
    </w:p>
    <w:p w:rsidR="00537038" w:rsidRPr="00CA2E0B" w:rsidRDefault="00537038" w:rsidP="00537038">
      <w:pPr>
        <w:pStyle w:val="Text"/>
        <w:rPr>
          <w:lang w:val="en-US"/>
        </w:rPr>
      </w:pPr>
      <w:r w:rsidRPr="00CA2E0B">
        <w:rPr>
          <w:lang w:val="en-US"/>
        </w:rPr>
        <w:tab/>
        <w:t>(g)</w:t>
      </w:r>
      <w:r w:rsidRPr="00CA2E0B">
        <w:rPr>
          <w:lang w:val="en-US"/>
        </w:rPr>
        <w:tab/>
      </w:r>
      <w:proofErr w:type="gramStart"/>
      <w:r w:rsidRPr="00CA2E0B">
        <w:rPr>
          <w:lang w:val="en-US"/>
        </w:rPr>
        <w:t>the</w:t>
      </w:r>
      <w:proofErr w:type="gramEnd"/>
      <w:r w:rsidRPr="00CA2E0B">
        <w:rPr>
          <w:lang w:val="en-US"/>
        </w:rPr>
        <w:t xml:space="preserve"> incorporation of any outcome resulting from the above activities into the </w:t>
      </w:r>
      <w:r w:rsidRPr="00CA2E0B">
        <w:rPr>
          <w:lang w:val="en-US"/>
        </w:rPr>
        <w:tab/>
        <w:t xml:space="preserve">WIPO programs, after consideration by the CDIP and any possible recommendation by </w:t>
      </w:r>
      <w:r w:rsidRPr="00CA2E0B">
        <w:rPr>
          <w:lang w:val="en-US"/>
        </w:rPr>
        <w:tab/>
        <w:t>the Committee to the General Assembly.</w:t>
      </w:r>
    </w:p>
    <w:p w:rsidR="00537038" w:rsidRPr="00CA2E0B" w:rsidRDefault="00537038" w:rsidP="00537038">
      <w:pPr>
        <w:pStyle w:val="Text"/>
        <w:rPr>
          <w:lang w:val="en-US"/>
        </w:rPr>
      </w:pPr>
    </w:p>
    <w:p w:rsidR="00537038" w:rsidRPr="00CA2E0B" w:rsidRDefault="00537038" w:rsidP="00537038">
      <w:pPr>
        <w:pStyle w:val="ONUME"/>
        <w:rPr>
          <w:lang w:val="en-US"/>
        </w:rPr>
      </w:pPr>
      <w:r w:rsidRPr="00CA2E0B">
        <w:rPr>
          <w:lang w:val="en-US"/>
        </w:rPr>
        <w:t>Following the organization of five regional technology transfer consultation meetings, the elaboration of six peer-reviewed analytic studies and the approval by the CDIP of a Concept Paper, the Expert Forum on International Technology Transfer envisaged under the Project was held at WIPO’s headquarters in Geneva from February 16 to 18, 2015.</w:t>
      </w:r>
    </w:p>
    <w:p w:rsidR="0010608E" w:rsidRPr="00CA2E0B" w:rsidRDefault="00537038" w:rsidP="00F37408">
      <w:pPr>
        <w:pStyle w:val="ONUME"/>
        <w:rPr>
          <w:lang w:val="en-US"/>
        </w:rPr>
      </w:pPr>
      <w:r w:rsidRPr="00CA2E0B">
        <w:rPr>
          <w:lang w:val="en-US"/>
        </w:rPr>
        <w:t>This factual report summarizes the discussions held at the Forum and sets out the “Expert Thoughts” which the CDIP is invited to consider and approve with a view to incorporating work towards implementing those “Expert Thoughts” into WIPO work programs.</w:t>
      </w:r>
    </w:p>
    <w:p w:rsidR="00360C77" w:rsidRPr="00CA2E0B" w:rsidRDefault="00360C77" w:rsidP="00E94BDB">
      <w:pPr>
        <w:pStyle w:val="Heading1"/>
        <w:rPr>
          <w:lang w:val="en-US"/>
        </w:rPr>
      </w:pPr>
    </w:p>
    <w:p w:rsidR="00C36207" w:rsidRPr="0029188E" w:rsidRDefault="00C36207" w:rsidP="00C36207">
      <w:pPr>
        <w:pStyle w:val="Heading1"/>
      </w:pPr>
      <w:bookmarkStart w:id="7" w:name="_Toc412734125"/>
      <w:r>
        <w:t>FACTUAL REPORT</w:t>
      </w:r>
      <w:bookmarkEnd w:id="7"/>
    </w:p>
    <w:p w:rsidR="00471096" w:rsidRDefault="00471096" w:rsidP="00471096"/>
    <w:p w:rsidR="00471096" w:rsidRPr="00CA2E0B" w:rsidRDefault="00471096" w:rsidP="0026279D">
      <w:pPr>
        <w:pStyle w:val="ONUME"/>
        <w:rPr>
          <w:lang w:val="en-US"/>
        </w:rPr>
      </w:pPr>
      <w:r w:rsidRPr="00CA2E0B">
        <w:rPr>
          <w:lang w:val="en-US"/>
        </w:rPr>
        <w:t>As had been approved by the CDIP at its fourteenth session (CDIP/14/8 R</w:t>
      </w:r>
      <w:r w:rsidR="0026279D">
        <w:rPr>
          <w:lang w:val="en-US"/>
        </w:rPr>
        <w:t>ev</w:t>
      </w:r>
      <w:r w:rsidRPr="00CA2E0B">
        <w:rPr>
          <w:lang w:val="en-US"/>
        </w:rPr>
        <w:t>. 2</w:t>
      </w:r>
      <w:r>
        <w:rPr>
          <w:rStyle w:val="FootnoteReference"/>
        </w:rPr>
        <w:footnoteReference w:id="2"/>
      </w:r>
      <w:r w:rsidRPr="00CA2E0B">
        <w:rPr>
          <w:lang w:val="en-US"/>
        </w:rPr>
        <w:t xml:space="preserve">), the Expert Forum on International Technology Transfer took the form of an international conference, aimed at initiating discussions on how, within WIPO’s mandate, to further facilitate access to knowledge and technology for developing countries and LDCs, including in emerging areas, as well as other areas of special interest for developing countries, taking into account recommendations 19, 25, 26 and 28 (food, agriculture, climate change).  Drawing, </w:t>
      </w:r>
      <w:r w:rsidRPr="00CA2E0B">
        <w:rPr>
          <w:i/>
          <w:lang w:val="en-US"/>
        </w:rPr>
        <w:t>inter alia</w:t>
      </w:r>
      <w:r w:rsidRPr="00CA2E0B">
        <w:rPr>
          <w:lang w:val="en-US"/>
        </w:rPr>
        <w:t xml:space="preserve">, on the outcomes of the five regional technology transfer consultation meetings, the six peer-reviewed studies and the experience of global </w:t>
      </w:r>
      <w:r w:rsidR="00942842" w:rsidRPr="00CA2E0B">
        <w:rPr>
          <w:lang w:val="en-US"/>
        </w:rPr>
        <w:t>Experts</w:t>
      </w:r>
      <w:r w:rsidRPr="00CA2E0B">
        <w:rPr>
          <w:lang w:val="en-US"/>
        </w:rPr>
        <w:t xml:space="preserve"> in the area of transfer of intellectual property rights in academia and industry, the Forum provided a framework for an open dialogue among </w:t>
      </w:r>
      <w:r w:rsidR="00942842" w:rsidRPr="00CA2E0B">
        <w:rPr>
          <w:lang w:val="en-US"/>
        </w:rPr>
        <w:t>Experts</w:t>
      </w:r>
      <w:r w:rsidRPr="00CA2E0B">
        <w:rPr>
          <w:lang w:val="en-US"/>
        </w:rPr>
        <w:t xml:space="preserve"> from both developed and developing countries knowledgeable in public and private sector technology transfer and for debates on technology transfer supportive IP-related policies by developed countries.</w:t>
      </w:r>
    </w:p>
    <w:p w:rsidR="00D07CBA" w:rsidRDefault="00471096" w:rsidP="00D07CBA">
      <w:pPr>
        <w:pStyle w:val="ONUME"/>
        <w:rPr>
          <w:lang w:val="en-US"/>
        </w:rPr>
      </w:pPr>
      <w:r w:rsidRPr="00471096">
        <w:rPr>
          <w:lang w:val="en-US" w:eastAsia="en-US"/>
        </w:rPr>
        <w:lastRenderedPageBreak/>
        <w:t>All of the presentations given during the event are available on the conference website</w:t>
      </w:r>
      <w:r w:rsidRPr="00471096">
        <w:rPr>
          <w:szCs w:val="20"/>
          <w:vertAlign w:val="superscript"/>
          <w:lang w:val="en-US" w:eastAsia="en-US"/>
        </w:rPr>
        <w:footnoteReference w:id="3"/>
      </w:r>
      <w:r w:rsidRPr="00471096">
        <w:rPr>
          <w:lang w:val="en-US" w:eastAsia="en-US"/>
        </w:rPr>
        <w:t>.  In addition, videos-on-demand for all three days are also available on the WIPO webcast website</w:t>
      </w:r>
      <w:r w:rsidRPr="00471096">
        <w:rPr>
          <w:szCs w:val="20"/>
          <w:vertAlign w:val="superscript"/>
          <w:lang w:val="en-US" w:eastAsia="en-US"/>
        </w:rPr>
        <w:footnoteReference w:id="4"/>
      </w:r>
      <w:r w:rsidRPr="00471096">
        <w:rPr>
          <w:lang w:val="en-US" w:eastAsia="en-US"/>
        </w:rPr>
        <w:t>.</w:t>
      </w:r>
    </w:p>
    <w:p w:rsidR="000601B3" w:rsidRDefault="000601B3" w:rsidP="000601B3">
      <w:pPr>
        <w:pStyle w:val="ONUME"/>
        <w:rPr>
          <w:lang w:val="en-US"/>
        </w:rPr>
      </w:pPr>
      <w:r w:rsidRPr="00CF6EE7">
        <w:rPr>
          <w:lang w:val="en-US"/>
        </w:rPr>
        <w:t>The event was attended by some 130 participants</w:t>
      </w:r>
      <w:r>
        <w:rPr>
          <w:rStyle w:val="FootnoteReference"/>
          <w:lang w:val="en-US"/>
        </w:rPr>
        <w:footnoteReference w:id="5"/>
      </w:r>
      <w:r>
        <w:rPr>
          <w:lang w:val="en-US"/>
        </w:rPr>
        <w:t xml:space="preserve">. </w:t>
      </w:r>
      <w:r w:rsidRPr="00CF6EE7">
        <w:rPr>
          <w:lang w:val="en-US"/>
        </w:rPr>
        <w:t xml:space="preserve"> During the entire three days of the event, discussions were webcast</w:t>
      </w:r>
      <w:r>
        <w:rPr>
          <w:lang w:val="en-US"/>
        </w:rPr>
        <w:t>ed</w:t>
      </w:r>
      <w:r w:rsidRPr="00CF6EE7">
        <w:rPr>
          <w:lang w:val="en-US"/>
        </w:rPr>
        <w:t xml:space="preserve"> via the WIPO website</w:t>
      </w:r>
      <w:r>
        <w:rPr>
          <w:lang w:val="en-US"/>
        </w:rPr>
        <w:t>.</w:t>
      </w:r>
    </w:p>
    <w:p w:rsidR="0026279D" w:rsidRPr="00CA2E0B" w:rsidRDefault="0026279D" w:rsidP="00CF6EE7">
      <w:pPr>
        <w:rPr>
          <w:lang w:val="en-US"/>
        </w:rPr>
      </w:pPr>
    </w:p>
    <w:p w:rsidR="00920EA4" w:rsidRDefault="008D37CB" w:rsidP="008D37CB">
      <w:pPr>
        <w:pStyle w:val="Heading2"/>
        <w:rPr>
          <w:b w:val="0"/>
          <w:lang w:val="en-US"/>
        </w:rPr>
      </w:pPr>
      <w:bookmarkStart w:id="8" w:name="_Toc412734126"/>
      <w:r w:rsidRPr="008D37CB">
        <w:rPr>
          <w:b w:val="0"/>
          <w:lang w:val="en-US"/>
        </w:rPr>
        <w:t>KEYNOTE PRESENTATIONS</w:t>
      </w:r>
      <w:bookmarkEnd w:id="8"/>
    </w:p>
    <w:p w:rsidR="0026279D" w:rsidRPr="0026279D" w:rsidRDefault="0026279D" w:rsidP="0026279D">
      <w:pPr>
        <w:rPr>
          <w:lang w:val="en-US"/>
        </w:rPr>
      </w:pPr>
    </w:p>
    <w:p w:rsidR="00920EA4" w:rsidRPr="00920EA4" w:rsidRDefault="00920EA4" w:rsidP="00F37408">
      <w:pPr>
        <w:pStyle w:val="ONUME"/>
        <w:rPr>
          <w:lang w:val="en-US"/>
        </w:rPr>
      </w:pPr>
      <w:r w:rsidRPr="00920EA4">
        <w:rPr>
          <w:lang w:val="en-US"/>
        </w:rPr>
        <w:t>Following a welcome address by Mr. John Sandage, Deputy Director General, Patents and Technology Sector, the event started with two keynote presentations</w:t>
      </w:r>
      <w:r w:rsidR="00AA5B4B">
        <w:rPr>
          <w:lang w:val="en-US"/>
        </w:rPr>
        <w:t>,</w:t>
      </w:r>
      <w:r w:rsidRPr="00920EA4">
        <w:rPr>
          <w:lang w:val="en-US"/>
        </w:rPr>
        <w:t xml:space="preserve"> providing </w:t>
      </w:r>
      <w:r w:rsidR="0026279D">
        <w:rPr>
          <w:lang w:val="en-US"/>
        </w:rPr>
        <w:br/>
      </w:r>
      <w:r w:rsidRPr="00920EA4">
        <w:rPr>
          <w:lang w:val="en-US"/>
        </w:rPr>
        <w:t>high-level perspectives on international technology transfer from both developed and developing countries</w:t>
      </w:r>
      <w:r w:rsidRPr="00920EA4">
        <w:rPr>
          <w:vertAlign w:val="superscript"/>
          <w:lang w:val="en-US"/>
        </w:rPr>
        <w:footnoteReference w:id="6"/>
      </w:r>
      <w:r w:rsidRPr="00920EA4">
        <w:rPr>
          <w:lang w:val="en-US"/>
        </w:rPr>
        <w:t xml:space="preserve">.  </w:t>
      </w:r>
    </w:p>
    <w:p w:rsidR="00920EA4" w:rsidRPr="00920EA4" w:rsidRDefault="00920EA4" w:rsidP="00F37408">
      <w:pPr>
        <w:pStyle w:val="ONUME"/>
        <w:rPr>
          <w:lang w:val="en-US"/>
        </w:rPr>
      </w:pPr>
      <w:r w:rsidRPr="00920EA4">
        <w:rPr>
          <w:lang w:val="en-US"/>
        </w:rPr>
        <w:t xml:space="preserve">In her keynote presentation on “International Technology Transfer:  High-Level Perspective from Developed Countries”, Ms. Sherry Knowles, Principal, </w:t>
      </w:r>
      <w:r>
        <w:rPr>
          <w:lang w:val="en-US"/>
        </w:rPr>
        <w:t xml:space="preserve">Knowles Intellectual </w:t>
      </w:r>
      <w:r w:rsidRPr="00920EA4">
        <w:rPr>
          <w:lang w:val="en-US"/>
        </w:rPr>
        <w:t>Property Strategies, LLC,</w:t>
      </w:r>
      <w:r>
        <w:rPr>
          <w:lang w:val="en-US"/>
        </w:rPr>
        <w:t xml:space="preserve"> Atlanta, Georgia, United States</w:t>
      </w:r>
      <w:r w:rsidR="006D19A0">
        <w:rPr>
          <w:lang w:val="en-US"/>
        </w:rPr>
        <w:t xml:space="preserve"> of America</w:t>
      </w:r>
      <w:r w:rsidRPr="00920EA4">
        <w:rPr>
          <w:lang w:val="en-US"/>
        </w:rPr>
        <w:t xml:space="preserve">, focused </w:t>
      </w:r>
      <w:r w:rsidR="001648D9">
        <w:rPr>
          <w:lang w:val="en-US"/>
        </w:rPr>
        <w:t xml:space="preserve">on the actions that could be taken, including by WIPO and </w:t>
      </w:r>
      <w:r>
        <w:rPr>
          <w:lang w:val="en-US"/>
        </w:rPr>
        <w:t>the private sector</w:t>
      </w:r>
      <w:r w:rsidR="001648D9">
        <w:rPr>
          <w:lang w:val="en-US"/>
        </w:rPr>
        <w:t>, to foster international technology transfer</w:t>
      </w:r>
      <w:r w:rsidRPr="00920EA4">
        <w:rPr>
          <w:lang w:val="en-US"/>
        </w:rPr>
        <w:t xml:space="preserve">.  She </w:t>
      </w:r>
      <w:r>
        <w:rPr>
          <w:lang w:val="en-US"/>
        </w:rPr>
        <w:t>encouraged</w:t>
      </w:r>
      <w:r w:rsidRPr="00920EA4">
        <w:rPr>
          <w:lang w:val="en-US"/>
        </w:rPr>
        <w:t xml:space="preserve"> “self-identification,” that is, the identification of specific needs via a “clearing-house”</w:t>
      </w:r>
      <w:r w:rsidR="00AA5B4B">
        <w:rPr>
          <w:lang w:val="en-US"/>
        </w:rPr>
        <w:t>,</w:t>
      </w:r>
      <w:r w:rsidRPr="00920EA4">
        <w:rPr>
          <w:lang w:val="en-US"/>
        </w:rPr>
        <w:t xml:space="preserve"> which would connect requestors with corporations through a routing database</w:t>
      </w:r>
      <w:r w:rsidR="00AA5B4B">
        <w:rPr>
          <w:lang w:val="en-US"/>
        </w:rPr>
        <w:t>,</w:t>
      </w:r>
      <w:r w:rsidRPr="00920EA4">
        <w:rPr>
          <w:lang w:val="en-US"/>
        </w:rPr>
        <w:t xml:space="preserve"> as the key to ensure effective international technology transfer.  In addition, evidence from recent experiments in pharmaceutical companies suggested that </w:t>
      </w:r>
      <w:r w:rsidRPr="00920EA4">
        <w:rPr>
          <w:i/>
          <w:lang w:val="en-US"/>
        </w:rPr>
        <w:t>knowledge</w:t>
      </w:r>
      <w:r w:rsidRPr="00920EA4">
        <w:rPr>
          <w:lang w:val="en-US"/>
        </w:rPr>
        <w:t xml:space="preserve"> pools were more attractive to developing countries than </w:t>
      </w:r>
      <w:r w:rsidRPr="00920EA4">
        <w:rPr>
          <w:i/>
          <w:lang w:val="en-US"/>
        </w:rPr>
        <w:t>patent</w:t>
      </w:r>
      <w:r w:rsidRPr="00920EA4">
        <w:rPr>
          <w:lang w:val="en-US"/>
        </w:rPr>
        <w:t xml:space="preserve"> pools.  For this reason, the development of a capacity-building tool kit on knowhow licensing by WIPO would be of enormous value.  She further suggested that large corporations</w:t>
      </w:r>
      <w:r w:rsidR="00AA5B4B">
        <w:rPr>
          <w:lang w:val="en-US"/>
        </w:rPr>
        <w:t>,</w:t>
      </w:r>
      <w:r w:rsidRPr="00920EA4">
        <w:rPr>
          <w:lang w:val="en-US"/>
        </w:rPr>
        <w:t xml:space="preserve"> which aimed at expanding corporate social responsibility (CSR) reports</w:t>
      </w:r>
      <w:r w:rsidR="00AA5B4B">
        <w:rPr>
          <w:lang w:val="en-US"/>
        </w:rPr>
        <w:t>,</w:t>
      </w:r>
      <w:r w:rsidRPr="00920EA4">
        <w:rPr>
          <w:lang w:val="en-US"/>
        </w:rPr>
        <w:t xml:space="preserve"> </w:t>
      </w:r>
      <w:r w:rsidR="00AA5B4B">
        <w:rPr>
          <w:lang w:val="en-US"/>
        </w:rPr>
        <w:t xml:space="preserve">should </w:t>
      </w:r>
      <w:r w:rsidRPr="00920EA4">
        <w:rPr>
          <w:lang w:val="en-US"/>
        </w:rPr>
        <w:t xml:space="preserve">include technology transfer to developing countries </w:t>
      </w:r>
      <w:r w:rsidR="00AA5B4B">
        <w:rPr>
          <w:lang w:val="en-US"/>
        </w:rPr>
        <w:t xml:space="preserve">to such CSR reports </w:t>
      </w:r>
      <w:r w:rsidRPr="00920EA4">
        <w:rPr>
          <w:lang w:val="en-US"/>
        </w:rPr>
        <w:t>and proposed that WIPO, to encourage such actions, could provide awards to model corporations with exemplary CSR reports.</w:t>
      </w:r>
    </w:p>
    <w:p w:rsidR="00920EA4" w:rsidRDefault="00920EA4" w:rsidP="0026279D">
      <w:pPr>
        <w:pStyle w:val="ONUME"/>
        <w:rPr>
          <w:lang w:val="en-US"/>
        </w:rPr>
      </w:pPr>
      <w:r w:rsidRPr="00920EA4">
        <w:rPr>
          <w:lang w:val="en-US"/>
        </w:rPr>
        <w:t xml:space="preserve">In his keynote presentation on “International Technology Transfer:  High-Level Perspective from Developing Countries”, Mr. McLean </w:t>
      </w:r>
      <w:proofErr w:type="spellStart"/>
      <w:r w:rsidRPr="00920EA4">
        <w:rPr>
          <w:lang w:val="en-US"/>
        </w:rPr>
        <w:t>Sibanda</w:t>
      </w:r>
      <w:proofErr w:type="spellEnd"/>
      <w:r w:rsidRPr="00920EA4">
        <w:rPr>
          <w:lang w:val="en-US"/>
        </w:rPr>
        <w:t xml:space="preserve">, </w:t>
      </w:r>
      <w:r w:rsidR="001648D9" w:rsidRPr="001648D9">
        <w:rPr>
          <w:lang w:val="en-US"/>
        </w:rPr>
        <w:t>Chief Executive Officer</w:t>
      </w:r>
      <w:r w:rsidR="0026279D">
        <w:rPr>
          <w:lang w:val="en-US"/>
        </w:rPr>
        <w:t> </w:t>
      </w:r>
      <w:r w:rsidR="001648D9" w:rsidRPr="001648D9">
        <w:rPr>
          <w:lang w:val="en-US"/>
        </w:rPr>
        <w:t>(CEO), Innovation Hub, Pretoria, South Africa</w:t>
      </w:r>
      <w:r w:rsidR="001648D9">
        <w:rPr>
          <w:lang w:val="en-US"/>
        </w:rPr>
        <w:t xml:space="preserve">, </w:t>
      </w:r>
      <w:r w:rsidRPr="00920EA4">
        <w:rPr>
          <w:lang w:val="en-US"/>
        </w:rPr>
        <w:t xml:space="preserve">focused on </w:t>
      </w:r>
      <w:r w:rsidR="001648D9">
        <w:rPr>
          <w:lang w:val="en-US"/>
        </w:rPr>
        <w:t>WIPO’</w:t>
      </w:r>
      <w:r w:rsidR="007978A2">
        <w:rPr>
          <w:lang w:val="en-US"/>
        </w:rPr>
        <w:t>s role in bridg</w:t>
      </w:r>
      <w:r w:rsidR="001648D9">
        <w:rPr>
          <w:lang w:val="en-US"/>
        </w:rPr>
        <w:t>ing the technology transfer divide</w:t>
      </w:r>
      <w:r w:rsidRPr="00920EA4">
        <w:rPr>
          <w:lang w:val="en-US"/>
        </w:rPr>
        <w:t xml:space="preserve">.  </w:t>
      </w:r>
      <w:r w:rsidR="008D46AE" w:rsidRPr="008D46AE">
        <w:rPr>
          <w:lang w:val="en-US"/>
        </w:rPr>
        <w:t>He</w:t>
      </w:r>
      <w:r w:rsidR="00AA5B4B">
        <w:rPr>
          <w:lang w:val="en-US"/>
        </w:rPr>
        <w:t>,</w:t>
      </w:r>
      <w:r w:rsidR="008D46AE" w:rsidRPr="008D46AE">
        <w:rPr>
          <w:lang w:val="en-US"/>
        </w:rPr>
        <w:t xml:space="preserve"> in particular</w:t>
      </w:r>
      <w:r w:rsidR="00AA5B4B">
        <w:rPr>
          <w:lang w:val="en-US"/>
        </w:rPr>
        <w:t>,</w:t>
      </w:r>
      <w:r w:rsidR="008D46AE" w:rsidRPr="008D46AE">
        <w:rPr>
          <w:lang w:val="en-US"/>
        </w:rPr>
        <w:t xml:space="preserve"> referred to a three-pronged approach for developing countries:  building human capital</w:t>
      </w:r>
      <w:proofErr w:type="gramStart"/>
      <w:r w:rsidR="008D46AE" w:rsidRPr="008D46AE">
        <w:rPr>
          <w:lang w:val="en-US"/>
        </w:rPr>
        <w:t>;  expanding</w:t>
      </w:r>
      <w:proofErr w:type="gramEnd"/>
      <w:r w:rsidR="008D46AE" w:rsidRPr="008D46AE">
        <w:rPr>
          <w:lang w:val="en-US"/>
        </w:rPr>
        <w:t xml:space="preserve"> national innovation systems;  and de</w:t>
      </w:r>
      <w:r w:rsidR="008D46AE">
        <w:rPr>
          <w:lang w:val="en-US"/>
        </w:rPr>
        <w:t xml:space="preserve">veloping a balanced IP system.  </w:t>
      </w:r>
      <w:r w:rsidR="00DF5A64" w:rsidRPr="00DF5A64">
        <w:rPr>
          <w:lang w:val="en-US"/>
        </w:rPr>
        <w:t xml:space="preserve">Referring to the example of Africa, which generated less than 1% of the global patent output, Mr. </w:t>
      </w:r>
      <w:proofErr w:type="spellStart"/>
      <w:r w:rsidR="00DF5A64" w:rsidRPr="00DF5A64">
        <w:rPr>
          <w:lang w:val="en-US"/>
        </w:rPr>
        <w:t>Sibanda</w:t>
      </w:r>
      <w:proofErr w:type="spellEnd"/>
      <w:r w:rsidR="00DF5A64" w:rsidRPr="00DF5A64">
        <w:rPr>
          <w:lang w:val="en-US"/>
        </w:rPr>
        <w:t xml:space="preserve"> expressed the view that the disparity in the global share of IP creation, ownership and commercialization was untenable, and that there was thus the need for WIPO to invest in human capacity development geared at </w:t>
      </w:r>
      <w:r w:rsidR="00DF5A64">
        <w:rPr>
          <w:lang w:val="en-US"/>
        </w:rPr>
        <w:t xml:space="preserve">promoting technology transfer.  </w:t>
      </w:r>
      <w:r w:rsidRPr="00920EA4">
        <w:rPr>
          <w:lang w:val="en-US"/>
        </w:rPr>
        <w:t xml:space="preserve">Using the example of South Korea (which had </w:t>
      </w:r>
      <w:r w:rsidRPr="00882742">
        <w:rPr>
          <w:lang w:val="en-US"/>
        </w:rPr>
        <w:t>undergone a transformative mutation through technology transfer;  in 1960, it had been poorer than any sub-Saharan country in Africa, with a per-capita income of</w:t>
      </w:r>
      <w:r w:rsidR="0026279D">
        <w:rPr>
          <w:lang w:val="en-US"/>
        </w:rPr>
        <w:t xml:space="preserve"> </w:t>
      </w:r>
      <w:r w:rsidRPr="00882742">
        <w:rPr>
          <w:lang w:val="en-US"/>
        </w:rPr>
        <w:t xml:space="preserve">100 </w:t>
      </w:r>
      <w:r w:rsidR="0026279D">
        <w:rPr>
          <w:lang w:val="en-US"/>
        </w:rPr>
        <w:t xml:space="preserve">United States dollars </w:t>
      </w:r>
      <w:r w:rsidRPr="00882742">
        <w:rPr>
          <w:lang w:val="en-US"/>
        </w:rPr>
        <w:t>half a ce</w:t>
      </w:r>
      <w:r w:rsidR="0001339B" w:rsidRPr="00882742">
        <w:rPr>
          <w:lang w:val="en-US"/>
        </w:rPr>
        <w:t xml:space="preserve">ntury ago, compared to 12,000 </w:t>
      </w:r>
      <w:r w:rsidR="0026279D">
        <w:rPr>
          <w:lang w:val="en-US"/>
        </w:rPr>
        <w:t>United States dollars</w:t>
      </w:r>
      <w:r w:rsidR="0026279D" w:rsidRPr="00882742">
        <w:rPr>
          <w:lang w:val="en-US"/>
        </w:rPr>
        <w:t xml:space="preserve"> </w:t>
      </w:r>
      <w:r w:rsidRPr="00882742">
        <w:rPr>
          <w:lang w:val="en-US"/>
        </w:rPr>
        <w:t>today)</w:t>
      </w:r>
      <w:r w:rsidRPr="00920EA4">
        <w:rPr>
          <w:lang w:val="en-US"/>
        </w:rPr>
        <w:t xml:space="preserve">, Mr. </w:t>
      </w:r>
      <w:proofErr w:type="spellStart"/>
      <w:r w:rsidRPr="00920EA4">
        <w:rPr>
          <w:lang w:val="en-US"/>
        </w:rPr>
        <w:t>Sibanda</w:t>
      </w:r>
      <w:proofErr w:type="spellEnd"/>
      <w:r w:rsidRPr="00920EA4">
        <w:rPr>
          <w:lang w:val="en-US"/>
        </w:rPr>
        <w:t xml:space="preserve"> further expressed the view that WIPO should assist in the development of science, technology and innovation (STI) ecosystems through the establishment of technology transfer offices (TTOs).  Furthermore, WIPO could assist in the development of a balanced IP system, with the proviso that it served the needs of countries at all levels of development.</w:t>
      </w:r>
    </w:p>
    <w:p w:rsidR="00B529F1" w:rsidRDefault="00B529F1" w:rsidP="009C48CC">
      <w:pPr>
        <w:pStyle w:val="ONUME"/>
        <w:numPr>
          <w:ilvl w:val="0"/>
          <w:numId w:val="0"/>
        </w:numPr>
        <w:spacing w:after="0"/>
        <w:rPr>
          <w:lang w:val="en-US"/>
        </w:rPr>
      </w:pPr>
    </w:p>
    <w:p w:rsidR="007D5C19" w:rsidRDefault="007D5C19" w:rsidP="009C48CC">
      <w:pPr>
        <w:pStyle w:val="ONUME"/>
        <w:numPr>
          <w:ilvl w:val="0"/>
          <w:numId w:val="0"/>
        </w:numPr>
        <w:spacing w:after="0"/>
        <w:rPr>
          <w:lang w:val="en-US"/>
        </w:rPr>
      </w:pPr>
    </w:p>
    <w:p w:rsidR="007D5C19" w:rsidRDefault="007D5C19" w:rsidP="009C48CC">
      <w:pPr>
        <w:pStyle w:val="ONUME"/>
        <w:numPr>
          <w:ilvl w:val="0"/>
          <w:numId w:val="0"/>
        </w:numPr>
        <w:spacing w:after="0"/>
        <w:rPr>
          <w:lang w:val="en-US"/>
        </w:rPr>
      </w:pPr>
    </w:p>
    <w:p w:rsidR="007D5C19" w:rsidRDefault="007D5C19" w:rsidP="009C48CC">
      <w:pPr>
        <w:pStyle w:val="ONUME"/>
        <w:numPr>
          <w:ilvl w:val="0"/>
          <w:numId w:val="0"/>
        </w:numPr>
        <w:spacing w:after="0"/>
        <w:rPr>
          <w:lang w:val="en-US"/>
        </w:rPr>
      </w:pPr>
    </w:p>
    <w:p w:rsidR="007D5C19" w:rsidRPr="00920EA4" w:rsidRDefault="007D5C19" w:rsidP="009C48CC">
      <w:pPr>
        <w:pStyle w:val="ONUME"/>
        <w:numPr>
          <w:ilvl w:val="0"/>
          <w:numId w:val="0"/>
        </w:numPr>
        <w:spacing w:after="0"/>
        <w:rPr>
          <w:lang w:val="en-US"/>
        </w:rPr>
      </w:pPr>
    </w:p>
    <w:p w:rsidR="001648D9" w:rsidRDefault="008D37CB" w:rsidP="008D37CB">
      <w:pPr>
        <w:pStyle w:val="Heading2"/>
        <w:rPr>
          <w:b w:val="0"/>
          <w:lang w:val="en-US"/>
        </w:rPr>
      </w:pPr>
      <w:bookmarkStart w:id="9" w:name="_Toc412734127"/>
      <w:r w:rsidRPr="008D37CB">
        <w:rPr>
          <w:b w:val="0"/>
          <w:lang w:val="en-US"/>
        </w:rPr>
        <w:t>MAIN SESSIONS</w:t>
      </w:r>
      <w:bookmarkEnd w:id="9"/>
    </w:p>
    <w:p w:rsidR="009C48CC" w:rsidRPr="009C48CC" w:rsidRDefault="009C48CC" w:rsidP="009C48CC">
      <w:pPr>
        <w:rPr>
          <w:lang w:val="en-US"/>
        </w:rPr>
      </w:pPr>
    </w:p>
    <w:p w:rsidR="001648D9" w:rsidRPr="001648D9" w:rsidRDefault="001648D9" w:rsidP="00F37408">
      <w:pPr>
        <w:pStyle w:val="ONUME"/>
        <w:rPr>
          <w:lang w:val="en-US"/>
        </w:rPr>
      </w:pPr>
      <w:r w:rsidRPr="001648D9">
        <w:rPr>
          <w:lang w:val="en-US"/>
        </w:rPr>
        <w:t xml:space="preserve">The main part of the Expert Forum was divided into </w:t>
      </w:r>
      <w:r w:rsidR="009C48CC">
        <w:rPr>
          <w:lang w:val="en-US"/>
        </w:rPr>
        <w:t>three (</w:t>
      </w:r>
      <w:r w:rsidRPr="001648D9">
        <w:rPr>
          <w:lang w:val="en-US"/>
        </w:rPr>
        <w:t>3</w:t>
      </w:r>
      <w:r w:rsidR="009C48CC">
        <w:rPr>
          <w:lang w:val="en-US"/>
        </w:rPr>
        <w:t>)</w:t>
      </w:r>
      <w:r w:rsidRPr="001648D9">
        <w:rPr>
          <w:lang w:val="en-US"/>
        </w:rPr>
        <w:t xml:space="preserve"> sessions:  </w:t>
      </w:r>
    </w:p>
    <w:p w:rsidR="001648D9" w:rsidRPr="001648D9" w:rsidRDefault="00F37408" w:rsidP="00F37408">
      <w:pPr>
        <w:pStyle w:val="ONUME"/>
        <w:numPr>
          <w:ilvl w:val="0"/>
          <w:numId w:val="0"/>
        </w:numPr>
        <w:rPr>
          <w:lang w:val="en-US"/>
        </w:rPr>
      </w:pPr>
      <w:r>
        <w:rPr>
          <w:lang w:val="en-US"/>
        </w:rPr>
        <w:tab/>
      </w:r>
      <w:r w:rsidR="003A6A5C">
        <w:rPr>
          <w:lang w:val="en-US"/>
        </w:rPr>
        <w:t>(a)</w:t>
      </w:r>
      <w:r w:rsidR="003A6A5C">
        <w:rPr>
          <w:lang w:val="en-US"/>
        </w:rPr>
        <w:tab/>
      </w:r>
      <w:r w:rsidR="001648D9">
        <w:rPr>
          <w:lang w:val="en-US"/>
        </w:rPr>
        <w:t xml:space="preserve">Session 1, </w:t>
      </w:r>
      <w:r w:rsidR="001648D9" w:rsidRPr="001648D9">
        <w:rPr>
          <w:lang w:val="en-US"/>
        </w:rPr>
        <w:t xml:space="preserve">entitled “Analytic Studies on International Technology Transfer,” </w:t>
      </w:r>
      <w:r>
        <w:rPr>
          <w:lang w:val="en-US"/>
        </w:rPr>
        <w:tab/>
      </w:r>
      <w:r w:rsidR="001648D9" w:rsidRPr="001648D9">
        <w:rPr>
          <w:lang w:val="en-US"/>
        </w:rPr>
        <w:t xml:space="preserve">featured presentations by the authors of the six technology transfer studies which had </w:t>
      </w:r>
      <w:r>
        <w:rPr>
          <w:lang w:val="en-US"/>
        </w:rPr>
        <w:tab/>
      </w:r>
      <w:r w:rsidR="001648D9" w:rsidRPr="001648D9">
        <w:rPr>
          <w:lang w:val="en-US"/>
        </w:rPr>
        <w:t xml:space="preserve">been carried out under the Project by international </w:t>
      </w:r>
      <w:r w:rsidR="00942842">
        <w:rPr>
          <w:lang w:val="en-US"/>
        </w:rPr>
        <w:t>Experts</w:t>
      </w:r>
      <w:r w:rsidR="001648D9" w:rsidRPr="001648D9">
        <w:rPr>
          <w:lang w:val="en-US"/>
        </w:rPr>
        <w:t xml:space="preserve">, each followed by </w:t>
      </w:r>
      <w:r>
        <w:rPr>
          <w:lang w:val="en-US"/>
        </w:rPr>
        <w:tab/>
      </w:r>
      <w:r w:rsidR="001648D9" w:rsidRPr="001648D9">
        <w:rPr>
          <w:lang w:val="en-US"/>
        </w:rPr>
        <w:t>presentations by the peer-r</w:t>
      </w:r>
      <w:r w:rsidR="008E4181">
        <w:rPr>
          <w:lang w:val="en-US"/>
        </w:rPr>
        <w:t xml:space="preserve">eviewers of these studies and </w:t>
      </w:r>
      <w:r w:rsidR="001648D9" w:rsidRPr="001648D9">
        <w:rPr>
          <w:lang w:val="en-US"/>
        </w:rPr>
        <w:t>quest</w:t>
      </w:r>
      <w:r w:rsidR="008E4181">
        <w:rPr>
          <w:lang w:val="en-US"/>
        </w:rPr>
        <w:t>ion</w:t>
      </w:r>
      <w:r w:rsidR="00595BE5">
        <w:rPr>
          <w:lang w:val="en-US"/>
        </w:rPr>
        <w:t>s</w:t>
      </w:r>
      <w:r w:rsidR="001648D9" w:rsidRPr="001648D9">
        <w:rPr>
          <w:lang w:val="en-US"/>
        </w:rPr>
        <w:t xml:space="preserve"> and answer</w:t>
      </w:r>
      <w:r w:rsidR="00595BE5">
        <w:rPr>
          <w:lang w:val="en-US"/>
        </w:rPr>
        <w:t>s</w:t>
      </w:r>
      <w:r w:rsidR="001648D9" w:rsidRPr="001648D9">
        <w:rPr>
          <w:lang w:val="en-US"/>
        </w:rPr>
        <w:t xml:space="preserve"> </w:t>
      </w:r>
      <w:r>
        <w:rPr>
          <w:lang w:val="en-US"/>
        </w:rPr>
        <w:tab/>
      </w:r>
      <w:r w:rsidR="001648D9" w:rsidRPr="001648D9">
        <w:rPr>
          <w:lang w:val="en-US"/>
        </w:rPr>
        <w:t>sessions, during which the floor was opened to all participants to ask questions.</w:t>
      </w:r>
    </w:p>
    <w:p w:rsidR="001648D9" w:rsidRPr="001648D9" w:rsidRDefault="00F37408" w:rsidP="00F37408">
      <w:pPr>
        <w:pStyle w:val="ONUME"/>
        <w:numPr>
          <w:ilvl w:val="0"/>
          <w:numId w:val="0"/>
        </w:numPr>
        <w:rPr>
          <w:lang w:val="en-US"/>
        </w:rPr>
      </w:pPr>
      <w:r w:rsidRPr="00CA2E0B">
        <w:rPr>
          <w:lang w:val="en-US"/>
        </w:rPr>
        <w:tab/>
      </w:r>
      <w:r w:rsidR="003A6A5C" w:rsidRPr="00CA2E0B">
        <w:rPr>
          <w:lang w:val="en-US"/>
        </w:rPr>
        <w:t>(b)</w:t>
      </w:r>
      <w:r w:rsidR="003A6A5C">
        <w:rPr>
          <w:lang w:val="en-US"/>
        </w:rPr>
        <w:tab/>
      </w:r>
      <w:r w:rsidR="001648D9" w:rsidRPr="001648D9">
        <w:rPr>
          <w:lang w:val="en-US"/>
        </w:rPr>
        <w:t xml:space="preserve">During </w:t>
      </w:r>
      <w:r w:rsidR="001648D9">
        <w:rPr>
          <w:lang w:val="en-US"/>
        </w:rPr>
        <w:t xml:space="preserve">Session 2, </w:t>
      </w:r>
      <w:r w:rsidR="001648D9" w:rsidRPr="001648D9">
        <w:rPr>
          <w:lang w:val="en-US"/>
        </w:rPr>
        <w:t xml:space="preserve">entitled “Measures for Promoting International Technology </w:t>
      </w:r>
      <w:r>
        <w:rPr>
          <w:lang w:val="en-US"/>
        </w:rPr>
        <w:tab/>
      </w:r>
      <w:r w:rsidR="001648D9" w:rsidRPr="001648D9">
        <w:rPr>
          <w:lang w:val="en-US"/>
        </w:rPr>
        <w:t xml:space="preserve">Transfer:  Challenges and Solutions,” a Panel of 8 </w:t>
      </w:r>
      <w:r w:rsidR="00942842">
        <w:rPr>
          <w:lang w:val="en-US"/>
        </w:rPr>
        <w:t>Experts</w:t>
      </w:r>
      <w:r w:rsidR="001648D9" w:rsidRPr="001648D9">
        <w:rPr>
          <w:lang w:val="en-US"/>
        </w:rPr>
        <w:t xml:space="preserve">, guided by a </w:t>
      </w:r>
      <w:r w:rsidR="00942842">
        <w:rPr>
          <w:lang w:val="en-US"/>
        </w:rPr>
        <w:t>Moderator</w:t>
      </w:r>
      <w:r w:rsidR="001648D9" w:rsidRPr="001648D9">
        <w:rPr>
          <w:lang w:val="en-US"/>
        </w:rPr>
        <w:t xml:space="preserve">, </w:t>
      </w:r>
      <w:r>
        <w:rPr>
          <w:lang w:val="en-US"/>
        </w:rPr>
        <w:tab/>
      </w:r>
      <w:r w:rsidR="001648D9" w:rsidRPr="001648D9">
        <w:rPr>
          <w:lang w:val="en-US"/>
        </w:rPr>
        <w:t xml:space="preserve">discussed challenges and possible solutions to international technology transfer in </w:t>
      </w:r>
      <w:r>
        <w:rPr>
          <w:lang w:val="en-US"/>
        </w:rPr>
        <w:tab/>
      </w:r>
      <w:r w:rsidR="001648D9" w:rsidRPr="001648D9">
        <w:rPr>
          <w:lang w:val="en-US"/>
        </w:rPr>
        <w:t xml:space="preserve">respect of six different themes: capacity building;  global cooperation;  institutional </w:t>
      </w:r>
      <w:r w:rsidR="009F47A9">
        <w:rPr>
          <w:lang w:val="en-US"/>
        </w:rPr>
        <w:tab/>
      </w:r>
      <w:r w:rsidR="001648D9" w:rsidRPr="001648D9">
        <w:rPr>
          <w:lang w:val="en-US"/>
        </w:rPr>
        <w:t xml:space="preserve">framework;  regulatory framework;  innovation infrastructure;  and funding/evaluation </w:t>
      </w:r>
      <w:r w:rsidR="009F47A9">
        <w:rPr>
          <w:lang w:val="en-US"/>
        </w:rPr>
        <w:tab/>
      </w:r>
      <w:r w:rsidR="001648D9" w:rsidRPr="001648D9">
        <w:rPr>
          <w:lang w:val="en-US"/>
        </w:rPr>
        <w:t>mechanisms, with extensive questions and answer</w:t>
      </w:r>
      <w:r w:rsidR="00595BE5">
        <w:rPr>
          <w:lang w:val="en-US"/>
        </w:rPr>
        <w:t>s</w:t>
      </w:r>
      <w:r w:rsidR="001648D9" w:rsidRPr="001648D9">
        <w:rPr>
          <w:lang w:val="en-US"/>
        </w:rPr>
        <w:t xml:space="preserve"> sessions following the panel </w:t>
      </w:r>
      <w:r w:rsidR="009F47A9">
        <w:rPr>
          <w:lang w:val="en-US"/>
        </w:rPr>
        <w:tab/>
      </w:r>
      <w:r w:rsidR="001648D9" w:rsidRPr="001648D9">
        <w:rPr>
          <w:lang w:val="en-US"/>
        </w:rPr>
        <w:t>discussions on each of the themes.</w:t>
      </w:r>
    </w:p>
    <w:p w:rsidR="006E6416" w:rsidRPr="003A6A5C" w:rsidRDefault="00F37408" w:rsidP="00F37408">
      <w:pPr>
        <w:pStyle w:val="ONUME"/>
        <w:numPr>
          <w:ilvl w:val="0"/>
          <w:numId w:val="0"/>
        </w:numPr>
        <w:rPr>
          <w:lang w:val="en-US"/>
        </w:rPr>
      </w:pPr>
      <w:r>
        <w:rPr>
          <w:lang w:val="en-US"/>
        </w:rPr>
        <w:tab/>
      </w:r>
      <w:r w:rsidR="003A6A5C">
        <w:rPr>
          <w:lang w:val="en-US"/>
        </w:rPr>
        <w:t>(c)</w:t>
      </w:r>
      <w:r w:rsidR="003A6A5C">
        <w:rPr>
          <w:lang w:val="en-US"/>
        </w:rPr>
        <w:tab/>
      </w:r>
      <w:r w:rsidR="001648D9" w:rsidRPr="001648D9">
        <w:rPr>
          <w:lang w:val="en-US"/>
        </w:rPr>
        <w:t xml:space="preserve">During </w:t>
      </w:r>
      <w:r w:rsidR="001648D9">
        <w:rPr>
          <w:lang w:val="en-US"/>
        </w:rPr>
        <w:t xml:space="preserve">Session 3, </w:t>
      </w:r>
      <w:r w:rsidR="001648D9" w:rsidRPr="001648D9">
        <w:rPr>
          <w:lang w:val="en-US"/>
        </w:rPr>
        <w:t xml:space="preserve">entitled “Review and Closing:  Thoughts for Consideration by </w:t>
      </w:r>
      <w:r>
        <w:rPr>
          <w:lang w:val="en-US"/>
        </w:rPr>
        <w:tab/>
      </w:r>
      <w:r w:rsidR="001648D9" w:rsidRPr="001648D9">
        <w:rPr>
          <w:lang w:val="en-US"/>
        </w:rPr>
        <w:t>WI</w:t>
      </w:r>
      <w:r w:rsidR="00A9437D">
        <w:rPr>
          <w:lang w:val="en-US"/>
        </w:rPr>
        <w:t>PO’s Committee on Development and</w:t>
      </w:r>
      <w:r w:rsidR="001648D9" w:rsidRPr="001648D9">
        <w:rPr>
          <w:lang w:val="en-US"/>
        </w:rPr>
        <w:t xml:space="preserve"> Intellectual Property (CDIP)”, the Panelists, </w:t>
      </w:r>
      <w:r>
        <w:rPr>
          <w:lang w:val="en-US"/>
        </w:rPr>
        <w:tab/>
      </w:r>
      <w:r w:rsidR="001648D9" w:rsidRPr="001648D9">
        <w:rPr>
          <w:lang w:val="en-US"/>
        </w:rPr>
        <w:t xml:space="preserve">guided by the </w:t>
      </w:r>
      <w:r w:rsidR="00942842">
        <w:rPr>
          <w:lang w:val="en-US"/>
        </w:rPr>
        <w:t>Moderator</w:t>
      </w:r>
      <w:r w:rsidR="001648D9" w:rsidRPr="001648D9">
        <w:rPr>
          <w:lang w:val="en-US"/>
        </w:rPr>
        <w:t>, agreed on a list of “</w:t>
      </w:r>
      <w:r w:rsidR="00E20AEF">
        <w:rPr>
          <w:lang w:val="en-US"/>
        </w:rPr>
        <w:t>Expert T</w:t>
      </w:r>
      <w:r w:rsidR="001648D9" w:rsidRPr="001648D9">
        <w:rPr>
          <w:lang w:val="en-US"/>
        </w:rPr>
        <w:t xml:space="preserve">houghts” for consideration by the </w:t>
      </w:r>
      <w:r>
        <w:rPr>
          <w:lang w:val="en-US"/>
        </w:rPr>
        <w:tab/>
      </w:r>
      <w:r w:rsidR="001648D9" w:rsidRPr="001648D9">
        <w:rPr>
          <w:lang w:val="en-US"/>
        </w:rPr>
        <w:t>CDIP with a view to incorporating work towards implementing those “</w:t>
      </w:r>
      <w:r w:rsidR="00E20AEF">
        <w:rPr>
          <w:lang w:val="en-US"/>
        </w:rPr>
        <w:t>Expert T</w:t>
      </w:r>
      <w:r w:rsidR="001648D9" w:rsidRPr="001648D9">
        <w:rPr>
          <w:lang w:val="en-US"/>
        </w:rPr>
        <w:t xml:space="preserve">houghts” </w:t>
      </w:r>
      <w:r>
        <w:rPr>
          <w:lang w:val="en-US"/>
        </w:rPr>
        <w:tab/>
      </w:r>
      <w:r w:rsidR="001648D9" w:rsidRPr="001648D9">
        <w:rPr>
          <w:lang w:val="en-US"/>
        </w:rPr>
        <w:t>into WIPO work programs.</w:t>
      </w:r>
    </w:p>
    <w:p w:rsidR="003A6A5C" w:rsidRDefault="003A6A5C" w:rsidP="008D37CB">
      <w:pPr>
        <w:pStyle w:val="Heading3"/>
        <w:rPr>
          <w:lang w:val="en-US"/>
        </w:rPr>
      </w:pPr>
      <w:bookmarkStart w:id="10" w:name="_Toc412620325"/>
      <w:bookmarkStart w:id="11" w:name="_Toc412734128"/>
      <w:r w:rsidRPr="003A6A5C">
        <w:rPr>
          <w:lang w:val="en-US"/>
        </w:rPr>
        <w:t>Session 1:  Analytic Studies on International Technology Transfer</w:t>
      </w:r>
      <w:bookmarkEnd w:id="10"/>
      <w:bookmarkEnd w:id="11"/>
    </w:p>
    <w:p w:rsidR="004A240A" w:rsidRPr="004A240A" w:rsidRDefault="004A240A" w:rsidP="004A240A">
      <w:pPr>
        <w:rPr>
          <w:lang w:val="en-US"/>
        </w:rPr>
      </w:pPr>
    </w:p>
    <w:p w:rsidR="003A6A5C" w:rsidRPr="003A6A5C" w:rsidRDefault="003A6A5C" w:rsidP="00F37408">
      <w:pPr>
        <w:pStyle w:val="ONUME"/>
        <w:rPr>
          <w:lang w:val="en-US"/>
        </w:rPr>
      </w:pPr>
      <w:r w:rsidRPr="003A6A5C">
        <w:rPr>
          <w:lang w:val="en-US"/>
        </w:rPr>
        <w:t xml:space="preserve">Session 1, entitled “Analytic Studies on International Technology Transfer,” featured presentations by the authors of the six technology transfer studies which had been carried out under the Project by international </w:t>
      </w:r>
      <w:r w:rsidR="00942842">
        <w:rPr>
          <w:lang w:val="en-US"/>
        </w:rPr>
        <w:t>Experts</w:t>
      </w:r>
      <w:r w:rsidRPr="003A6A5C">
        <w:rPr>
          <w:lang w:val="en-US"/>
        </w:rPr>
        <w:t>, each followed by presentations by the peer-</w:t>
      </w:r>
      <w:r w:rsidR="003316D8">
        <w:rPr>
          <w:lang w:val="en-US"/>
        </w:rPr>
        <w:t>reviewers of these studies and</w:t>
      </w:r>
      <w:r w:rsidRPr="003A6A5C">
        <w:rPr>
          <w:lang w:val="en-US"/>
        </w:rPr>
        <w:t xml:space="preserve"> questions and answer</w:t>
      </w:r>
      <w:r w:rsidR="00F6485A">
        <w:rPr>
          <w:lang w:val="en-US"/>
        </w:rPr>
        <w:t>s</w:t>
      </w:r>
      <w:r w:rsidRPr="003A6A5C">
        <w:rPr>
          <w:lang w:val="en-US"/>
        </w:rPr>
        <w:t xml:space="preserve"> sessions, during which the floor was opened to all participants in the Forum to ask questions.</w:t>
      </w:r>
    </w:p>
    <w:p w:rsidR="003A6A5C" w:rsidRDefault="003A6A5C" w:rsidP="003A6A5C">
      <w:pPr>
        <w:keepNext/>
        <w:spacing w:before="240" w:after="60"/>
        <w:outlineLvl w:val="3"/>
        <w:rPr>
          <w:bCs/>
          <w:i/>
          <w:szCs w:val="28"/>
          <w:lang w:val="en-US"/>
        </w:rPr>
      </w:pPr>
      <w:r w:rsidRPr="003A6A5C">
        <w:rPr>
          <w:bCs/>
          <w:i/>
          <w:szCs w:val="28"/>
          <w:lang w:val="en-US"/>
        </w:rPr>
        <w:t>Study “International Technology Transfer: An Analysis from the Perspective of Developing Countries”</w:t>
      </w:r>
    </w:p>
    <w:p w:rsidR="004A240A" w:rsidRPr="003A6A5C" w:rsidRDefault="004A240A" w:rsidP="004A240A">
      <w:pPr>
        <w:keepNext/>
        <w:outlineLvl w:val="3"/>
        <w:rPr>
          <w:bCs/>
          <w:i/>
          <w:szCs w:val="28"/>
          <w:lang w:val="en-US"/>
        </w:rPr>
      </w:pPr>
    </w:p>
    <w:p w:rsidR="003073A4" w:rsidRPr="0008081C" w:rsidRDefault="003A6A5C" w:rsidP="004A240A">
      <w:pPr>
        <w:pStyle w:val="ONUME"/>
        <w:rPr>
          <w:lang w:val="en-US"/>
        </w:rPr>
      </w:pPr>
      <w:r w:rsidRPr="003A6A5C">
        <w:rPr>
          <w:lang w:val="en-US"/>
        </w:rPr>
        <w:t>The Study entitled: “International Technology Transfer: An Analysis from the Perspective of Developing Countries”</w:t>
      </w:r>
      <w:r w:rsidRPr="003A6A5C">
        <w:rPr>
          <w:vertAlign w:val="superscript"/>
          <w:lang w:val="en-US"/>
        </w:rPr>
        <w:footnoteReference w:id="7"/>
      </w:r>
      <w:r w:rsidRPr="003A6A5C">
        <w:rPr>
          <w:lang w:val="en-US"/>
        </w:rPr>
        <w:t xml:space="preserve"> was </w:t>
      </w:r>
      <w:r w:rsidR="009269F5">
        <w:rPr>
          <w:lang w:val="en-US"/>
        </w:rPr>
        <w:t xml:space="preserve">authored by Mr. Keith </w:t>
      </w:r>
      <w:proofErr w:type="spellStart"/>
      <w:r w:rsidR="009269F5">
        <w:rPr>
          <w:lang w:val="en-US"/>
        </w:rPr>
        <w:t>Maskus</w:t>
      </w:r>
      <w:proofErr w:type="spellEnd"/>
      <w:r w:rsidR="009269F5">
        <w:rPr>
          <w:lang w:val="en-US"/>
        </w:rPr>
        <w:t xml:space="preserve"> and Mr. Kamal </w:t>
      </w:r>
      <w:proofErr w:type="spellStart"/>
      <w:r w:rsidR="009269F5">
        <w:rPr>
          <w:lang w:val="en-US"/>
        </w:rPr>
        <w:t>Saggi</w:t>
      </w:r>
      <w:proofErr w:type="spellEnd"/>
      <w:r w:rsidR="009269F5">
        <w:rPr>
          <w:lang w:val="en-US"/>
        </w:rPr>
        <w:t xml:space="preserve"> and was presented by one of the authors, </w:t>
      </w:r>
      <w:r w:rsidRPr="003A6A5C">
        <w:rPr>
          <w:lang w:val="en-US"/>
        </w:rPr>
        <w:t xml:space="preserve">Mr. </w:t>
      </w:r>
      <w:r>
        <w:rPr>
          <w:lang w:val="en-US"/>
        </w:rPr>
        <w:t xml:space="preserve">Kamal </w:t>
      </w:r>
      <w:proofErr w:type="spellStart"/>
      <w:r>
        <w:rPr>
          <w:lang w:val="en-US"/>
        </w:rPr>
        <w:t>Saggi</w:t>
      </w:r>
      <w:proofErr w:type="spellEnd"/>
      <w:r>
        <w:rPr>
          <w:lang w:val="en-US"/>
        </w:rPr>
        <w:t>.</w:t>
      </w:r>
      <w:r w:rsidR="00903A0C">
        <w:rPr>
          <w:lang w:val="en-US"/>
        </w:rPr>
        <w:t xml:space="preserve">  In his presentation, </w:t>
      </w:r>
      <w:r w:rsidR="009269F5">
        <w:rPr>
          <w:lang w:val="en-US"/>
        </w:rPr>
        <w:t>Mr.</w:t>
      </w:r>
      <w:r w:rsidR="00AA5B4B">
        <w:rPr>
          <w:lang w:val="en-US"/>
        </w:rPr>
        <w:t> </w:t>
      </w:r>
      <w:proofErr w:type="spellStart"/>
      <w:r w:rsidR="009269F5">
        <w:rPr>
          <w:lang w:val="en-US"/>
        </w:rPr>
        <w:t>Saggi</w:t>
      </w:r>
      <w:proofErr w:type="spellEnd"/>
      <w:r w:rsidR="00903A0C">
        <w:rPr>
          <w:lang w:val="en-US"/>
        </w:rPr>
        <w:t xml:space="preserve"> </w:t>
      </w:r>
      <w:r w:rsidR="00F9168F" w:rsidRPr="00F9168F">
        <w:rPr>
          <w:lang w:val="en-US"/>
        </w:rPr>
        <w:t>identified the formal channels for international technology transfer to addres</w:t>
      </w:r>
      <w:r w:rsidR="000001DD">
        <w:rPr>
          <w:lang w:val="en-US"/>
        </w:rPr>
        <w:t xml:space="preserve">s </w:t>
      </w:r>
      <w:r w:rsidR="00CA48CF">
        <w:rPr>
          <w:lang w:val="en-US"/>
        </w:rPr>
        <w:t>the challenges in technology transactions</w:t>
      </w:r>
      <w:r w:rsidR="00E20D0B">
        <w:rPr>
          <w:lang w:val="en-US"/>
        </w:rPr>
        <w:t xml:space="preserve">.  </w:t>
      </w:r>
      <w:r w:rsidR="00C50030">
        <w:rPr>
          <w:lang w:val="en-US"/>
        </w:rPr>
        <w:t xml:space="preserve">According to Mr. </w:t>
      </w:r>
      <w:proofErr w:type="spellStart"/>
      <w:r w:rsidR="00C50030">
        <w:rPr>
          <w:lang w:val="en-US"/>
        </w:rPr>
        <w:t>Saggi</w:t>
      </w:r>
      <w:proofErr w:type="spellEnd"/>
      <w:r w:rsidR="00C50030">
        <w:rPr>
          <w:lang w:val="en-US"/>
        </w:rPr>
        <w:t>, t</w:t>
      </w:r>
      <w:r w:rsidR="00F9168F" w:rsidRPr="00F9168F">
        <w:rPr>
          <w:lang w:val="en-US"/>
        </w:rPr>
        <w:t xml:space="preserve">here </w:t>
      </w:r>
      <w:r w:rsidR="00273823">
        <w:rPr>
          <w:lang w:val="en-US"/>
        </w:rPr>
        <w:t>were</w:t>
      </w:r>
      <w:r>
        <w:rPr>
          <w:lang w:val="en-US"/>
        </w:rPr>
        <w:t xml:space="preserve"> three traditional channels:</w:t>
      </w:r>
      <w:r w:rsidR="00F37DA4">
        <w:rPr>
          <w:lang w:val="en-US"/>
        </w:rPr>
        <w:t xml:space="preserve">  </w:t>
      </w:r>
      <w:r w:rsidR="00F9168F" w:rsidRPr="00F9168F">
        <w:rPr>
          <w:lang w:val="en-US"/>
        </w:rPr>
        <w:t>a)</w:t>
      </w:r>
      <w:r w:rsidR="00AA5B4B">
        <w:rPr>
          <w:lang w:val="en-US"/>
        </w:rPr>
        <w:t> </w:t>
      </w:r>
      <w:r w:rsidR="00F9168F" w:rsidRPr="00F9168F">
        <w:rPr>
          <w:lang w:val="en-US"/>
        </w:rPr>
        <w:t>trade in goods and services</w:t>
      </w:r>
      <w:proofErr w:type="gramStart"/>
      <w:r w:rsidR="00F9168F" w:rsidRPr="00F9168F">
        <w:rPr>
          <w:lang w:val="en-US"/>
        </w:rPr>
        <w:t xml:space="preserve">; </w:t>
      </w:r>
      <w:r w:rsidR="001B2189">
        <w:rPr>
          <w:lang w:val="en-US"/>
        </w:rPr>
        <w:t xml:space="preserve"> b</w:t>
      </w:r>
      <w:proofErr w:type="gramEnd"/>
      <w:r w:rsidR="001B2189">
        <w:rPr>
          <w:lang w:val="en-US"/>
        </w:rPr>
        <w:t>)</w:t>
      </w:r>
      <w:r w:rsidR="00AA5B4B">
        <w:rPr>
          <w:lang w:val="en-US"/>
        </w:rPr>
        <w:t> </w:t>
      </w:r>
      <w:r w:rsidR="001B2189">
        <w:rPr>
          <w:lang w:val="en-US"/>
        </w:rPr>
        <w:t xml:space="preserve">foreign direct investment;  </w:t>
      </w:r>
      <w:r w:rsidR="00F9168F" w:rsidRPr="00F9168F">
        <w:rPr>
          <w:lang w:val="en-US"/>
        </w:rPr>
        <w:t>and c)</w:t>
      </w:r>
      <w:r w:rsidR="00AA5B4B">
        <w:rPr>
          <w:lang w:val="en-US"/>
        </w:rPr>
        <w:t> </w:t>
      </w:r>
      <w:r w:rsidR="00F9168F" w:rsidRPr="00F9168F">
        <w:rPr>
          <w:lang w:val="en-US"/>
        </w:rPr>
        <w:t>intellectual property licensing, including the licensing of trade secrets</w:t>
      </w:r>
      <w:r>
        <w:rPr>
          <w:lang w:val="en-US"/>
        </w:rPr>
        <w:t xml:space="preserve">.  </w:t>
      </w:r>
      <w:r w:rsidR="00F9168F" w:rsidRPr="00F9168F">
        <w:rPr>
          <w:lang w:val="en-US"/>
        </w:rPr>
        <w:t xml:space="preserve">Recently, as </w:t>
      </w:r>
      <w:r w:rsidR="00273823">
        <w:rPr>
          <w:lang w:val="en-US"/>
        </w:rPr>
        <w:t xml:space="preserve">further stated by </w:t>
      </w:r>
      <w:r w:rsidR="005F3833">
        <w:rPr>
          <w:lang w:val="en-US"/>
        </w:rPr>
        <w:t>Mr.</w:t>
      </w:r>
      <w:r w:rsidR="004A240A">
        <w:rPr>
          <w:lang w:val="en-US"/>
        </w:rPr>
        <w:t> </w:t>
      </w:r>
      <w:proofErr w:type="spellStart"/>
      <w:r w:rsidR="005F3833">
        <w:rPr>
          <w:lang w:val="en-US"/>
        </w:rPr>
        <w:t>Saggi</w:t>
      </w:r>
      <w:proofErr w:type="spellEnd"/>
      <w:r w:rsidR="00F9168F" w:rsidRPr="00F9168F">
        <w:rPr>
          <w:lang w:val="en-US"/>
        </w:rPr>
        <w:t>, newer channels of international technolog</w:t>
      </w:r>
      <w:r w:rsidR="00E20D0B">
        <w:rPr>
          <w:lang w:val="en-US"/>
        </w:rPr>
        <w:t>y transfer had</w:t>
      </w:r>
      <w:r>
        <w:rPr>
          <w:lang w:val="en-US"/>
        </w:rPr>
        <w:t xml:space="preserve"> emerged through</w:t>
      </w:r>
      <w:r w:rsidR="007978A2">
        <w:rPr>
          <w:lang w:val="en-US"/>
        </w:rPr>
        <w:t>:</w:t>
      </w:r>
      <w:r w:rsidR="00F37DA4">
        <w:rPr>
          <w:lang w:val="en-US"/>
        </w:rPr>
        <w:t xml:space="preserve">  </w:t>
      </w:r>
      <w:r w:rsidR="00F9168F" w:rsidRPr="00F9168F">
        <w:rPr>
          <w:lang w:val="en-US"/>
        </w:rPr>
        <w:t>d)</w:t>
      </w:r>
      <w:r w:rsidR="00AA5B4B">
        <w:rPr>
          <w:lang w:val="en-US"/>
        </w:rPr>
        <w:t> </w:t>
      </w:r>
      <w:r w:rsidR="00F9168F" w:rsidRPr="00F9168F">
        <w:rPr>
          <w:lang w:val="en-US"/>
        </w:rPr>
        <w:t>open innovation</w:t>
      </w:r>
      <w:proofErr w:type="gramStart"/>
      <w:r w:rsidR="001B2189">
        <w:rPr>
          <w:lang w:val="en-US"/>
        </w:rPr>
        <w:t xml:space="preserve">;  </w:t>
      </w:r>
      <w:r w:rsidR="00F9168F" w:rsidRPr="00F9168F">
        <w:rPr>
          <w:lang w:val="en-US"/>
        </w:rPr>
        <w:t>e</w:t>
      </w:r>
      <w:proofErr w:type="gramEnd"/>
      <w:r w:rsidR="00F9168F" w:rsidRPr="00F9168F">
        <w:rPr>
          <w:lang w:val="en-US"/>
        </w:rPr>
        <w:t>)</w:t>
      </w:r>
      <w:r w:rsidR="00AA5B4B">
        <w:rPr>
          <w:lang w:val="en-US"/>
        </w:rPr>
        <w:t> </w:t>
      </w:r>
      <w:r w:rsidR="00F9168F" w:rsidRPr="00F9168F">
        <w:rPr>
          <w:lang w:val="en-US"/>
        </w:rPr>
        <w:t>migration;  and e)</w:t>
      </w:r>
      <w:r w:rsidR="00AA5B4B">
        <w:rPr>
          <w:lang w:val="en-US"/>
        </w:rPr>
        <w:t> </w:t>
      </w:r>
      <w:r w:rsidR="00F9168F" w:rsidRPr="00F9168F">
        <w:rPr>
          <w:lang w:val="en-US"/>
        </w:rPr>
        <w:t>glob</w:t>
      </w:r>
      <w:r>
        <w:rPr>
          <w:lang w:val="en-US"/>
        </w:rPr>
        <w:t>al innovation networks (GINs).</w:t>
      </w:r>
      <w:r w:rsidR="000001DD">
        <w:rPr>
          <w:lang w:val="en-US"/>
        </w:rPr>
        <w:t xml:space="preserve">  </w:t>
      </w:r>
      <w:r w:rsidR="00FC3DCA">
        <w:rPr>
          <w:lang w:val="en-US"/>
        </w:rPr>
        <w:t>The S</w:t>
      </w:r>
      <w:r w:rsidR="00F9168F" w:rsidRPr="00F9168F">
        <w:rPr>
          <w:lang w:val="en-US"/>
        </w:rPr>
        <w:t xml:space="preserve">tudy </w:t>
      </w:r>
      <w:r w:rsidR="001B2189">
        <w:rPr>
          <w:lang w:val="en-US"/>
        </w:rPr>
        <w:t xml:space="preserve">questioned whether </w:t>
      </w:r>
      <w:r w:rsidR="00F9168F" w:rsidRPr="00F9168F">
        <w:rPr>
          <w:lang w:val="en-US"/>
        </w:rPr>
        <w:t>the emergence of these newer elements of international technology transfer call</w:t>
      </w:r>
      <w:r w:rsidR="00273823">
        <w:rPr>
          <w:lang w:val="en-US"/>
        </w:rPr>
        <w:t>ed</w:t>
      </w:r>
      <w:r w:rsidR="00F9168F" w:rsidRPr="00F9168F">
        <w:rPr>
          <w:lang w:val="en-US"/>
        </w:rPr>
        <w:t xml:space="preserve"> for a new set of policies.</w:t>
      </w:r>
    </w:p>
    <w:p w:rsidR="0065757B" w:rsidRPr="00882742" w:rsidRDefault="00AA5B4B" w:rsidP="006E6416">
      <w:pPr>
        <w:pStyle w:val="ONUME"/>
        <w:rPr>
          <w:lang w:val="en-US"/>
        </w:rPr>
      </w:pPr>
      <w:r>
        <w:rPr>
          <w:lang w:val="en-US"/>
        </w:rPr>
        <w:t xml:space="preserve">Mr. </w:t>
      </w:r>
      <w:proofErr w:type="spellStart"/>
      <w:r>
        <w:rPr>
          <w:lang w:val="en-US"/>
        </w:rPr>
        <w:t>Saggi</w:t>
      </w:r>
      <w:proofErr w:type="spellEnd"/>
      <w:r>
        <w:rPr>
          <w:lang w:val="en-US"/>
        </w:rPr>
        <w:t xml:space="preserve"> expressed that view that, a</w:t>
      </w:r>
      <w:r w:rsidR="0089206A">
        <w:rPr>
          <w:lang w:val="en-US"/>
        </w:rPr>
        <w:t xml:space="preserve">s a result, </w:t>
      </w:r>
      <w:r w:rsidR="00996C61">
        <w:rPr>
          <w:lang w:val="en-US"/>
        </w:rPr>
        <w:t xml:space="preserve">besides multilateral policies, </w:t>
      </w:r>
      <w:r w:rsidR="0089206A">
        <w:rPr>
          <w:lang w:val="en-US"/>
        </w:rPr>
        <w:t xml:space="preserve">international technology transfer could be enhanced through these newer channels by </w:t>
      </w:r>
      <w:r w:rsidR="009C2585">
        <w:rPr>
          <w:lang w:val="en-US"/>
        </w:rPr>
        <w:t>(</w:t>
      </w:r>
      <w:r w:rsidR="0089206A">
        <w:rPr>
          <w:lang w:val="en-US"/>
        </w:rPr>
        <w:t>a)</w:t>
      </w:r>
      <w:r>
        <w:rPr>
          <w:lang w:val="en-US"/>
        </w:rPr>
        <w:t> </w:t>
      </w:r>
      <w:r w:rsidR="0089206A">
        <w:rPr>
          <w:lang w:val="en-US"/>
        </w:rPr>
        <w:t>improving</w:t>
      </w:r>
      <w:r w:rsidR="0089206A" w:rsidRPr="0089206A">
        <w:rPr>
          <w:lang w:val="en-US"/>
        </w:rPr>
        <w:t xml:space="preserve"> the chances of meaningful engagement with research networks and open innovation</w:t>
      </w:r>
      <w:r w:rsidR="00273823">
        <w:rPr>
          <w:lang w:val="en-US"/>
        </w:rPr>
        <w:t xml:space="preserve">;  </w:t>
      </w:r>
      <w:r w:rsidR="009C2585">
        <w:rPr>
          <w:lang w:val="en-US"/>
        </w:rPr>
        <w:t>(</w:t>
      </w:r>
      <w:r w:rsidR="0089206A">
        <w:rPr>
          <w:lang w:val="en-US"/>
        </w:rPr>
        <w:t>b)</w:t>
      </w:r>
      <w:r>
        <w:rPr>
          <w:lang w:val="en-US"/>
        </w:rPr>
        <w:t> </w:t>
      </w:r>
      <w:r w:rsidR="0089206A">
        <w:rPr>
          <w:lang w:val="en-US"/>
        </w:rPr>
        <w:t>encouraging</w:t>
      </w:r>
      <w:r w:rsidR="0089206A" w:rsidRPr="0089206A">
        <w:rPr>
          <w:lang w:val="en-US"/>
        </w:rPr>
        <w:t xml:space="preserve"> greater temporary mobility of skilled and entrepreneurial workers</w:t>
      </w:r>
      <w:r w:rsidR="00273823">
        <w:rPr>
          <w:lang w:val="en-US"/>
        </w:rPr>
        <w:t xml:space="preserve">;  </w:t>
      </w:r>
      <w:r>
        <w:rPr>
          <w:lang w:val="en-US"/>
        </w:rPr>
        <w:t xml:space="preserve">and </w:t>
      </w:r>
      <w:r w:rsidR="0089206A">
        <w:rPr>
          <w:lang w:val="en-US"/>
        </w:rPr>
        <w:t>c)</w:t>
      </w:r>
      <w:r>
        <w:rPr>
          <w:lang w:val="en-US"/>
        </w:rPr>
        <w:t> </w:t>
      </w:r>
      <w:r w:rsidR="0089206A">
        <w:rPr>
          <w:lang w:val="en-US"/>
        </w:rPr>
        <w:t xml:space="preserve">calling for </w:t>
      </w:r>
      <w:r w:rsidR="0089206A" w:rsidRPr="0089206A">
        <w:rPr>
          <w:lang w:val="en-US"/>
        </w:rPr>
        <w:t>an international Treaty on Access to Basic Science and Technology (ABST)</w:t>
      </w:r>
      <w:r>
        <w:rPr>
          <w:lang w:val="en-US"/>
        </w:rPr>
        <w:t>,</w:t>
      </w:r>
      <w:r w:rsidR="00084745">
        <w:rPr>
          <w:lang w:val="en-US"/>
        </w:rPr>
        <w:t xml:space="preserve"> e</w:t>
      </w:r>
      <w:r w:rsidR="0089206A">
        <w:rPr>
          <w:lang w:val="en-US"/>
        </w:rPr>
        <w:t>nabling the creation of common pools, such as know-how pools</w:t>
      </w:r>
      <w:r w:rsidR="0089206A" w:rsidRPr="0089206A">
        <w:rPr>
          <w:lang w:val="en-US"/>
        </w:rPr>
        <w:t>.</w:t>
      </w:r>
    </w:p>
    <w:p w:rsidR="00D07CBA" w:rsidRPr="00882742" w:rsidRDefault="00D07CBA" w:rsidP="004A240A">
      <w:pPr>
        <w:pStyle w:val="ONUME"/>
        <w:numPr>
          <w:ilvl w:val="0"/>
          <w:numId w:val="0"/>
        </w:numPr>
        <w:spacing w:after="0"/>
        <w:rPr>
          <w:lang w:val="en-US"/>
        </w:rPr>
      </w:pPr>
    </w:p>
    <w:p w:rsidR="00FC3DCA" w:rsidRPr="00CA2E0B" w:rsidRDefault="000001DD" w:rsidP="005220A4">
      <w:pPr>
        <w:pStyle w:val="ONUME"/>
        <w:rPr>
          <w:lang w:val="en-US"/>
        </w:rPr>
      </w:pPr>
      <w:r w:rsidRPr="00CA2E0B">
        <w:rPr>
          <w:lang w:val="en-US"/>
        </w:rPr>
        <w:t xml:space="preserve">The presentation of the Study was followed by a </w:t>
      </w:r>
      <w:r w:rsidR="009C2585">
        <w:rPr>
          <w:lang w:val="en-US"/>
        </w:rPr>
        <w:t>presentation of the reviewer of</w:t>
      </w:r>
      <w:r w:rsidR="004A1473" w:rsidRPr="00CA2E0B">
        <w:rPr>
          <w:lang w:val="en-US"/>
        </w:rPr>
        <w:t xml:space="preserve"> </w:t>
      </w:r>
      <w:r w:rsidRPr="00CA2E0B">
        <w:rPr>
          <w:lang w:val="en-US"/>
        </w:rPr>
        <w:t>the Stu</w:t>
      </w:r>
      <w:r w:rsidR="002D1B80" w:rsidRPr="00CA2E0B">
        <w:rPr>
          <w:lang w:val="en-US"/>
        </w:rPr>
        <w:t>dy, Mr. Walter Park.  In his presentation, the reviewer foc</w:t>
      </w:r>
      <w:r w:rsidR="00273823" w:rsidRPr="00CA2E0B">
        <w:rPr>
          <w:lang w:val="en-US"/>
        </w:rPr>
        <w:t xml:space="preserve">used on the global distribution </w:t>
      </w:r>
      <w:r w:rsidR="00FC3DCA" w:rsidRPr="00CA2E0B">
        <w:rPr>
          <w:lang w:val="en-US"/>
        </w:rPr>
        <w:t>of patent priority filings for developing countries (excluding China, South Korea and Taiwan</w:t>
      </w:r>
      <w:r w:rsidR="00DA1A89" w:rsidRPr="00CA2E0B">
        <w:rPr>
          <w:lang w:val="en-US"/>
        </w:rPr>
        <w:t xml:space="preserve"> (Province of China)</w:t>
      </w:r>
      <w:r w:rsidR="00FC3DCA" w:rsidRPr="00CA2E0B">
        <w:rPr>
          <w:lang w:val="en-US"/>
        </w:rPr>
        <w:t>) which, according to data</w:t>
      </w:r>
      <w:r w:rsidR="00AA5B4B" w:rsidRPr="00CA2E0B">
        <w:rPr>
          <w:lang w:val="en-US"/>
        </w:rPr>
        <w:t xml:space="preserve"> from the European Patent Office</w:t>
      </w:r>
      <w:r w:rsidR="00FC3DCA" w:rsidRPr="00CA2E0B">
        <w:rPr>
          <w:lang w:val="en-US"/>
        </w:rPr>
        <w:t xml:space="preserve">, </w:t>
      </w:r>
      <w:r w:rsidR="00AA5B4B" w:rsidRPr="00CA2E0B">
        <w:rPr>
          <w:lang w:val="en-US"/>
        </w:rPr>
        <w:t xml:space="preserve">had </w:t>
      </w:r>
      <w:r w:rsidR="00FC3DCA" w:rsidRPr="00CA2E0B">
        <w:rPr>
          <w:lang w:val="en-US"/>
        </w:rPr>
        <w:t xml:space="preserve">decreased from 2.4% in 1995 to 1.6% in 2009.  The reviewer expressed the view that participation in </w:t>
      </w:r>
      <w:r w:rsidR="005220A4" w:rsidRPr="00CA2E0B">
        <w:rPr>
          <w:lang w:val="en-US"/>
        </w:rPr>
        <w:t>global innovation networks (</w:t>
      </w:r>
      <w:r w:rsidR="00FC3DCA" w:rsidRPr="00CA2E0B">
        <w:rPr>
          <w:lang w:val="en-US"/>
        </w:rPr>
        <w:t>GINs</w:t>
      </w:r>
      <w:r w:rsidR="005220A4" w:rsidRPr="00CA2E0B">
        <w:rPr>
          <w:lang w:val="en-US"/>
        </w:rPr>
        <w:t>)</w:t>
      </w:r>
      <w:r w:rsidR="00FC3DCA" w:rsidRPr="00CA2E0B">
        <w:rPr>
          <w:lang w:val="en-US"/>
        </w:rPr>
        <w:t xml:space="preserve"> should be encouraged and </w:t>
      </w:r>
      <w:r w:rsidR="005220A4" w:rsidRPr="00CA2E0B">
        <w:rPr>
          <w:lang w:val="en-US"/>
        </w:rPr>
        <w:t xml:space="preserve">a Treaty on Access to Basic Science and Technology (ABST) </w:t>
      </w:r>
      <w:r w:rsidR="00DE178B" w:rsidRPr="00CA2E0B">
        <w:rPr>
          <w:lang w:val="en-US"/>
        </w:rPr>
        <w:t>c</w:t>
      </w:r>
      <w:r w:rsidR="00FC3DCA" w:rsidRPr="00CA2E0B">
        <w:rPr>
          <w:lang w:val="en-US"/>
        </w:rPr>
        <w:t xml:space="preserve">ould facilitate the diffusion of science and </w:t>
      </w:r>
      <w:r w:rsidR="009269F5" w:rsidRPr="00CA2E0B">
        <w:rPr>
          <w:lang w:val="en-US"/>
        </w:rPr>
        <w:t xml:space="preserve">technology resources as well as </w:t>
      </w:r>
      <w:r w:rsidR="00FC3DCA" w:rsidRPr="00CA2E0B">
        <w:rPr>
          <w:lang w:val="en-US"/>
        </w:rPr>
        <w:t>the creation of common pools.</w:t>
      </w:r>
    </w:p>
    <w:p w:rsidR="00FC3DCA" w:rsidRDefault="00FC3DCA" w:rsidP="00FC3DCA">
      <w:pPr>
        <w:pStyle w:val="Heading4"/>
        <w:rPr>
          <w:rFonts w:eastAsia="Times New Roman"/>
          <w:lang w:val="en-US"/>
        </w:rPr>
      </w:pPr>
      <w:r w:rsidRPr="00FC3DCA">
        <w:rPr>
          <w:rFonts w:eastAsia="Times New Roman"/>
          <w:lang w:val="en-US"/>
        </w:rPr>
        <w:t>Study “Economics of IP and International Technology Transfer”</w:t>
      </w:r>
    </w:p>
    <w:p w:rsidR="004A240A" w:rsidRPr="004A240A" w:rsidRDefault="004A240A" w:rsidP="004A240A">
      <w:pPr>
        <w:rPr>
          <w:lang w:val="en-US"/>
        </w:rPr>
      </w:pPr>
    </w:p>
    <w:p w:rsidR="00220CE2" w:rsidRPr="00F37408" w:rsidRDefault="007D00D1" w:rsidP="00A03E1A">
      <w:pPr>
        <w:pStyle w:val="ONUME"/>
        <w:rPr>
          <w:lang w:val="en-US"/>
        </w:rPr>
      </w:pPr>
      <w:r w:rsidRPr="007D00D1">
        <w:rPr>
          <w:lang w:val="en-US"/>
        </w:rPr>
        <w:t>The Study entitled: “Economics of IP and International Technology Transfer”</w:t>
      </w:r>
      <w:r w:rsidR="00FC3DCA" w:rsidRPr="00FC3DCA">
        <w:rPr>
          <w:rStyle w:val="FootnoteReference"/>
          <w:lang w:val="en-US"/>
        </w:rPr>
        <w:t xml:space="preserve"> </w:t>
      </w:r>
      <w:r w:rsidR="00FC3DCA">
        <w:rPr>
          <w:rStyle w:val="FootnoteReference"/>
          <w:lang w:val="en-US"/>
        </w:rPr>
        <w:footnoteReference w:id="8"/>
      </w:r>
      <w:r w:rsidRPr="007D00D1">
        <w:rPr>
          <w:lang w:val="en-US"/>
        </w:rPr>
        <w:t xml:space="preserve"> </w:t>
      </w:r>
      <w:r w:rsidR="00FC3DCA">
        <w:rPr>
          <w:lang w:val="en-US"/>
        </w:rPr>
        <w:t xml:space="preserve">was presented by the author, Mr. A. </w:t>
      </w:r>
      <w:proofErr w:type="spellStart"/>
      <w:r w:rsidR="00FC3DCA">
        <w:rPr>
          <w:lang w:val="en-US"/>
        </w:rPr>
        <w:t>Damodaran</w:t>
      </w:r>
      <w:proofErr w:type="spellEnd"/>
      <w:r w:rsidR="00FC3DCA">
        <w:rPr>
          <w:lang w:val="en-US"/>
        </w:rPr>
        <w:t xml:space="preserve">.  In his presentation, the author </w:t>
      </w:r>
      <w:r w:rsidR="00FC3090">
        <w:rPr>
          <w:lang w:val="en-US"/>
        </w:rPr>
        <w:t>focused on</w:t>
      </w:r>
      <w:r>
        <w:rPr>
          <w:lang w:val="en-US"/>
        </w:rPr>
        <w:t xml:space="preserve"> three issues: </w:t>
      </w:r>
      <w:r w:rsidR="00954E68">
        <w:rPr>
          <w:lang w:val="en-US"/>
        </w:rPr>
        <w:t xml:space="preserve"> (</w:t>
      </w:r>
      <w:r>
        <w:rPr>
          <w:lang w:val="en-US"/>
        </w:rPr>
        <w:t>a) the role of licensing in technology transfer</w:t>
      </w:r>
      <w:proofErr w:type="gramStart"/>
      <w:r>
        <w:rPr>
          <w:lang w:val="en-US"/>
        </w:rPr>
        <w:t xml:space="preserve">;  </w:t>
      </w:r>
      <w:r w:rsidR="00954E68">
        <w:rPr>
          <w:lang w:val="en-US"/>
        </w:rPr>
        <w:t>(</w:t>
      </w:r>
      <w:proofErr w:type="gramEnd"/>
      <w:r>
        <w:rPr>
          <w:lang w:val="en-US"/>
        </w:rPr>
        <w:t>b) the role of patents</w:t>
      </w:r>
      <w:r w:rsidR="00775CD3">
        <w:rPr>
          <w:lang w:val="en-US"/>
        </w:rPr>
        <w:t xml:space="preserve"> stemming from public-funded research</w:t>
      </w:r>
      <w:r>
        <w:rPr>
          <w:lang w:val="en-US"/>
        </w:rPr>
        <w:t xml:space="preserve">;  and </w:t>
      </w:r>
      <w:r w:rsidR="00954E68">
        <w:rPr>
          <w:lang w:val="en-US"/>
        </w:rPr>
        <w:t>(</w:t>
      </w:r>
      <w:r>
        <w:rPr>
          <w:lang w:val="en-US"/>
        </w:rPr>
        <w:t>c) the importance of absorptive capacity and the</w:t>
      </w:r>
      <w:r w:rsidR="00DF6EBD">
        <w:rPr>
          <w:lang w:val="en-US"/>
        </w:rPr>
        <w:t xml:space="preserve"> role of intellectual migration.  </w:t>
      </w:r>
      <w:r w:rsidR="00FC3090" w:rsidRPr="00FC3090">
        <w:rPr>
          <w:lang w:val="en-US"/>
        </w:rPr>
        <w:t>In the author’s view, the lice</w:t>
      </w:r>
      <w:r w:rsidR="004A1473">
        <w:rPr>
          <w:lang w:val="en-US"/>
        </w:rPr>
        <w:t>nsing of intellectual property wa</w:t>
      </w:r>
      <w:r w:rsidR="00FC3090" w:rsidRPr="00FC3090">
        <w:rPr>
          <w:lang w:val="en-US"/>
        </w:rPr>
        <w:t>s to be seen as a key tool for international technology transfer.  The market for technologies was booming, but not all countries benefited from these technologies, especially least developed countries (LDCs) and several developing countries.  Other channels for licensing included compulsory licensing for drugs or patent pooling for green technologies.</w:t>
      </w:r>
    </w:p>
    <w:p w:rsidR="00FC3090" w:rsidRDefault="00FC3090" w:rsidP="00F37408">
      <w:pPr>
        <w:pStyle w:val="ONUME"/>
        <w:rPr>
          <w:lang w:val="en-US"/>
        </w:rPr>
      </w:pPr>
      <w:r w:rsidRPr="00CA2E0B">
        <w:rPr>
          <w:lang w:val="en-US"/>
        </w:rPr>
        <w:t xml:space="preserve">The presentation of the Study was followed by a </w:t>
      </w:r>
      <w:r w:rsidR="004A240A">
        <w:rPr>
          <w:lang w:val="en-US"/>
        </w:rPr>
        <w:t>presentation of the reviewer of</w:t>
      </w:r>
      <w:r w:rsidRPr="00CA2E0B">
        <w:rPr>
          <w:lang w:val="en-US"/>
        </w:rPr>
        <w:t xml:space="preserve"> the Study, Mr. Francesco </w:t>
      </w:r>
      <w:proofErr w:type="spellStart"/>
      <w:r w:rsidRPr="00CA2E0B">
        <w:rPr>
          <w:lang w:val="en-US"/>
        </w:rPr>
        <w:t>Lissoni</w:t>
      </w:r>
      <w:proofErr w:type="spellEnd"/>
      <w:r w:rsidRPr="00CA2E0B">
        <w:rPr>
          <w:lang w:val="en-US"/>
        </w:rPr>
        <w:t xml:space="preserve">.  In his presentation, the reviewer focused </w:t>
      </w:r>
      <w:r>
        <w:rPr>
          <w:lang w:val="en-US"/>
        </w:rPr>
        <w:t>on</w:t>
      </w:r>
      <w:r w:rsidR="00D06759">
        <w:rPr>
          <w:lang w:val="en-US"/>
        </w:rPr>
        <w:t xml:space="preserve"> patents stemming from public-funded research, </w:t>
      </w:r>
      <w:r>
        <w:rPr>
          <w:lang w:val="en-US"/>
        </w:rPr>
        <w:t xml:space="preserve">and stated that </w:t>
      </w:r>
      <w:r w:rsidR="00D06759">
        <w:rPr>
          <w:lang w:val="en-US"/>
        </w:rPr>
        <w:t>public opinion’s alertness and governments’ influence in brokering deals benefit</w:t>
      </w:r>
      <w:r>
        <w:rPr>
          <w:lang w:val="en-US"/>
        </w:rPr>
        <w:t>ed</w:t>
      </w:r>
      <w:r w:rsidR="00D06759">
        <w:rPr>
          <w:lang w:val="en-US"/>
        </w:rPr>
        <w:t xml:space="preserve"> from the transparent information</w:t>
      </w:r>
      <w:r w:rsidR="00667B0E">
        <w:rPr>
          <w:lang w:val="en-US"/>
        </w:rPr>
        <w:t xml:space="preserve"> </w:t>
      </w:r>
      <w:r w:rsidR="00D06759">
        <w:rPr>
          <w:lang w:val="en-US"/>
        </w:rPr>
        <w:t xml:space="preserve">on </w:t>
      </w:r>
      <w:r w:rsidR="00E6700A">
        <w:rPr>
          <w:lang w:val="en-US"/>
        </w:rPr>
        <w:t xml:space="preserve">      </w:t>
      </w:r>
      <w:r w:rsidR="00941013">
        <w:rPr>
          <w:lang w:val="en-US"/>
        </w:rPr>
        <w:t xml:space="preserve">the extent to which </w:t>
      </w:r>
      <w:r>
        <w:rPr>
          <w:lang w:val="en-US"/>
        </w:rPr>
        <w:t>certain inventions we</w:t>
      </w:r>
      <w:r w:rsidR="00D06759">
        <w:rPr>
          <w:lang w:val="en-US"/>
        </w:rPr>
        <w:t>re based on pre-existing public research or direct public funding</w:t>
      </w:r>
      <w:r w:rsidR="004A1473">
        <w:rPr>
          <w:lang w:val="en-US"/>
        </w:rPr>
        <w:t xml:space="preserve"> </w:t>
      </w:r>
      <w:r w:rsidR="00667B0E">
        <w:rPr>
          <w:lang w:val="en-US"/>
        </w:rPr>
        <w:t xml:space="preserve">(‘traceability principle’).  </w:t>
      </w:r>
      <w:r w:rsidR="00BD50E9">
        <w:rPr>
          <w:lang w:val="en-US"/>
        </w:rPr>
        <w:t xml:space="preserve">Finally, on the question of absorptive capacity and intellectual migration, </w:t>
      </w:r>
      <w:r>
        <w:rPr>
          <w:lang w:val="en-US"/>
        </w:rPr>
        <w:t>the reviewer further stated that there wa</w:t>
      </w:r>
      <w:r w:rsidR="00BD50E9">
        <w:rPr>
          <w:lang w:val="en-US"/>
        </w:rPr>
        <w:t>s an increasing role of migrant inventors in science and tec</w:t>
      </w:r>
      <w:r w:rsidR="00A03E1A">
        <w:rPr>
          <w:lang w:val="en-US"/>
        </w:rPr>
        <w:t>hnology of developed countries.</w:t>
      </w:r>
      <w:r w:rsidR="00667B0E">
        <w:rPr>
          <w:lang w:val="en-US"/>
        </w:rPr>
        <w:t xml:space="preserve">  </w:t>
      </w:r>
      <w:r w:rsidRPr="00CA2E0B">
        <w:rPr>
          <w:lang w:val="en-US"/>
        </w:rPr>
        <w:t>The reviewer proposed</w:t>
      </w:r>
      <w:r w:rsidR="007078F0" w:rsidRPr="00CA2E0B">
        <w:rPr>
          <w:lang w:val="en-US"/>
        </w:rPr>
        <w:t xml:space="preserve"> that the role of migrant inventors could</w:t>
      </w:r>
      <w:r w:rsidR="00A03E1A" w:rsidRPr="00CA2E0B">
        <w:rPr>
          <w:lang w:val="en-US"/>
        </w:rPr>
        <w:t xml:space="preserve"> be traced through patents with </w:t>
      </w:r>
      <w:proofErr w:type="gramStart"/>
      <w:r w:rsidR="00A03E1A" w:rsidRPr="00CA2E0B">
        <w:rPr>
          <w:lang w:val="en-US"/>
        </w:rPr>
        <w:t>a Patent</w:t>
      </w:r>
      <w:proofErr w:type="gramEnd"/>
      <w:r w:rsidR="00A03E1A" w:rsidRPr="00CA2E0B">
        <w:rPr>
          <w:lang w:val="en-US"/>
        </w:rPr>
        <w:t xml:space="preserve"> Cooperation Treaty (PCT) information on nationality, through name analysis and data linkage.</w:t>
      </w:r>
    </w:p>
    <w:p w:rsidR="00FC3090" w:rsidRDefault="00FC3090" w:rsidP="00FC3090">
      <w:pPr>
        <w:keepNext/>
        <w:spacing w:before="240" w:after="60"/>
        <w:outlineLvl w:val="3"/>
        <w:rPr>
          <w:bCs/>
          <w:i/>
          <w:szCs w:val="28"/>
          <w:lang w:val="en-US"/>
        </w:rPr>
      </w:pPr>
      <w:r w:rsidRPr="00FC3090">
        <w:rPr>
          <w:bCs/>
          <w:i/>
          <w:szCs w:val="28"/>
          <w:lang w:val="en-US"/>
        </w:rPr>
        <w:t>Study “Intellectual Property-Related Policies and Initiatives in Developed Countries to Promote Technology Transfer”</w:t>
      </w:r>
    </w:p>
    <w:p w:rsidR="004A240A" w:rsidRPr="00FC3090" w:rsidRDefault="004A240A" w:rsidP="004A240A">
      <w:pPr>
        <w:keepNext/>
        <w:outlineLvl w:val="3"/>
        <w:rPr>
          <w:bCs/>
          <w:i/>
          <w:szCs w:val="28"/>
          <w:lang w:val="en-US"/>
        </w:rPr>
      </w:pPr>
    </w:p>
    <w:p w:rsidR="00DE6724" w:rsidRPr="00F37408" w:rsidRDefault="007419CE" w:rsidP="004A240A">
      <w:pPr>
        <w:pStyle w:val="ONUME"/>
        <w:rPr>
          <w:lang w:val="en-US"/>
        </w:rPr>
      </w:pPr>
      <w:r w:rsidRPr="007D00D1">
        <w:rPr>
          <w:lang w:val="en-US"/>
        </w:rPr>
        <w:t>The Study entitled: “</w:t>
      </w:r>
      <w:r w:rsidRPr="007419CE">
        <w:rPr>
          <w:lang w:val="en-US"/>
        </w:rPr>
        <w:t>Intellectual Property-Related Policies and Initiatives in Developed Countries to Promote Technology Transfer</w:t>
      </w:r>
      <w:r w:rsidRPr="007D00D1">
        <w:rPr>
          <w:lang w:val="en-US"/>
        </w:rPr>
        <w:t>”</w:t>
      </w:r>
      <w:r w:rsidR="00FC3090">
        <w:rPr>
          <w:rStyle w:val="FootnoteReference"/>
          <w:lang w:val="en-US"/>
        </w:rPr>
        <w:footnoteReference w:id="9"/>
      </w:r>
      <w:r w:rsidRPr="007D00D1">
        <w:rPr>
          <w:lang w:val="en-US"/>
        </w:rPr>
        <w:t xml:space="preserve"> </w:t>
      </w:r>
      <w:r w:rsidR="00FC3090">
        <w:rPr>
          <w:lang w:val="en-US"/>
        </w:rPr>
        <w:t>was presented by the author of the Study, Mr.</w:t>
      </w:r>
      <w:r w:rsidR="004A240A">
        <w:rPr>
          <w:lang w:val="en-US"/>
        </w:rPr>
        <w:t> </w:t>
      </w:r>
      <w:proofErr w:type="spellStart"/>
      <w:r w:rsidR="00FC3090">
        <w:rPr>
          <w:lang w:val="en-US"/>
        </w:rPr>
        <w:t>Sisule</w:t>
      </w:r>
      <w:proofErr w:type="spellEnd"/>
      <w:r w:rsidR="00FC3090">
        <w:rPr>
          <w:lang w:val="en-US"/>
        </w:rPr>
        <w:t xml:space="preserve"> </w:t>
      </w:r>
      <w:proofErr w:type="spellStart"/>
      <w:r w:rsidR="00FC3090">
        <w:rPr>
          <w:lang w:val="en-US"/>
        </w:rPr>
        <w:t>Musungu</w:t>
      </w:r>
      <w:proofErr w:type="spellEnd"/>
      <w:r w:rsidR="00FC3090">
        <w:rPr>
          <w:lang w:val="en-US"/>
        </w:rPr>
        <w:t xml:space="preserve">.  </w:t>
      </w:r>
      <w:r w:rsidR="00903A0C">
        <w:rPr>
          <w:lang w:val="en-US"/>
        </w:rPr>
        <w:t>In his presentation, t</w:t>
      </w:r>
      <w:r w:rsidR="00FC3090">
        <w:rPr>
          <w:lang w:val="en-US"/>
        </w:rPr>
        <w:t xml:space="preserve">he author </w:t>
      </w:r>
      <w:r w:rsidR="00650857">
        <w:rPr>
          <w:lang w:val="en-US"/>
        </w:rPr>
        <w:t>provided a number of recommendations on patent disclosure (clearer standards), border measures (IPR should not constrain exports, including goods-in-transit</w:t>
      </w:r>
      <w:r w:rsidR="00535E9A">
        <w:rPr>
          <w:lang w:val="en-US"/>
        </w:rPr>
        <w:t>)</w:t>
      </w:r>
      <w:r w:rsidR="00650857">
        <w:rPr>
          <w:lang w:val="en-US"/>
        </w:rPr>
        <w:t>, export goods produced under compulsory licensing and provisions on licensing to ease restrictions on location of use, especial</w:t>
      </w:r>
      <w:r w:rsidR="00DF6EBD">
        <w:rPr>
          <w:lang w:val="en-US"/>
        </w:rPr>
        <w:t xml:space="preserve">ly publicly-funded innovations.  </w:t>
      </w:r>
      <w:r w:rsidR="00AA1DBD" w:rsidRPr="00CA2E0B">
        <w:rPr>
          <w:lang w:val="en-US"/>
        </w:rPr>
        <w:t xml:space="preserve">On the role of patent disclosure, </w:t>
      </w:r>
      <w:r w:rsidR="00B12887" w:rsidRPr="00CA2E0B">
        <w:rPr>
          <w:lang w:val="en-US"/>
        </w:rPr>
        <w:t>the author s</w:t>
      </w:r>
      <w:r w:rsidR="006318B2" w:rsidRPr="00CA2E0B">
        <w:rPr>
          <w:lang w:val="en-US"/>
        </w:rPr>
        <w:t>tated</w:t>
      </w:r>
      <w:r w:rsidR="00B12887" w:rsidRPr="00CA2E0B">
        <w:rPr>
          <w:lang w:val="en-US"/>
        </w:rPr>
        <w:t xml:space="preserve"> that </w:t>
      </w:r>
      <w:r w:rsidR="00AA1DBD" w:rsidRPr="00CA2E0B">
        <w:rPr>
          <w:lang w:val="en-US"/>
        </w:rPr>
        <w:t xml:space="preserve">improving the quality of patents could be increased through better disclosure standards, the wider availability of databases and search tools, </w:t>
      </w:r>
      <w:r w:rsidR="0010084F" w:rsidRPr="00CA2E0B">
        <w:rPr>
          <w:lang w:val="en-US"/>
        </w:rPr>
        <w:t>and</w:t>
      </w:r>
      <w:r w:rsidR="00DF6EBD" w:rsidRPr="00CA2E0B">
        <w:rPr>
          <w:lang w:val="en-US"/>
        </w:rPr>
        <w:t xml:space="preserve"> </w:t>
      </w:r>
      <w:r w:rsidR="0010084F" w:rsidRPr="00CA2E0B">
        <w:rPr>
          <w:lang w:val="en-US"/>
        </w:rPr>
        <w:t>the inclusio</w:t>
      </w:r>
      <w:r w:rsidR="00755730" w:rsidRPr="00CA2E0B">
        <w:rPr>
          <w:lang w:val="en-US"/>
        </w:rPr>
        <w:t xml:space="preserve">n </w:t>
      </w:r>
      <w:r w:rsidR="00AA1DBD" w:rsidRPr="00CA2E0B">
        <w:rPr>
          <w:lang w:val="en-US"/>
        </w:rPr>
        <w:t>of post-grant inter-party reviews.</w:t>
      </w:r>
      <w:r w:rsidR="00E34274" w:rsidRPr="00CA2E0B">
        <w:rPr>
          <w:lang w:val="en-US"/>
        </w:rPr>
        <w:t xml:space="preserve">  </w:t>
      </w:r>
    </w:p>
    <w:p w:rsidR="00903A0C" w:rsidRPr="00903A0C" w:rsidRDefault="00FC3090" w:rsidP="00F37408">
      <w:pPr>
        <w:pStyle w:val="ONUME"/>
        <w:rPr>
          <w:lang w:val="en-US"/>
        </w:rPr>
      </w:pPr>
      <w:r w:rsidRPr="00CA2E0B">
        <w:rPr>
          <w:lang w:val="en-US"/>
        </w:rPr>
        <w:t>The presentation of the Study was followed by a p</w:t>
      </w:r>
      <w:r w:rsidR="004A240A">
        <w:rPr>
          <w:lang w:val="en-US"/>
        </w:rPr>
        <w:t xml:space="preserve">resentation of the reviewer of </w:t>
      </w:r>
      <w:r w:rsidRPr="00CA2E0B">
        <w:rPr>
          <w:lang w:val="en-US"/>
        </w:rPr>
        <w:t xml:space="preserve">the Study, Mr. </w:t>
      </w:r>
      <w:r w:rsidR="00903A0C" w:rsidRPr="00CA2E0B">
        <w:rPr>
          <w:lang w:val="en-US"/>
        </w:rPr>
        <w:t>Walter Park</w:t>
      </w:r>
      <w:r w:rsidRPr="00CA2E0B">
        <w:rPr>
          <w:lang w:val="en-US"/>
        </w:rPr>
        <w:t xml:space="preserve">.  </w:t>
      </w:r>
      <w:r w:rsidR="00903A0C" w:rsidRPr="00CA2E0B">
        <w:rPr>
          <w:lang w:val="en-US"/>
        </w:rPr>
        <w:t xml:space="preserve">In his presentation, the reviewer focused on the role of patent disclosure.  </w:t>
      </w:r>
      <w:r w:rsidR="00DE6724" w:rsidRPr="00CA2E0B">
        <w:rPr>
          <w:lang w:val="en-US"/>
        </w:rPr>
        <w:t>While agreeing that the</w:t>
      </w:r>
      <w:r w:rsidR="004A1473" w:rsidRPr="00CA2E0B">
        <w:rPr>
          <w:lang w:val="en-US"/>
        </w:rPr>
        <w:t xml:space="preserve"> quality of patents varied</w:t>
      </w:r>
      <w:r w:rsidR="00DE6724" w:rsidRPr="00CA2E0B">
        <w:rPr>
          <w:lang w:val="en-US"/>
        </w:rPr>
        <w:t>, the</w:t>
      </w:r>
      <w:r w:rsidR="00296D3B" w:rsidRPr="00CA2E0B">
        <w:rPr>
          <w:lang w:val="en-US"/>
        </w:rPr>
        <w:t xml:space="preserve"> reviewer argued that patents did</w:t>
      </w:r>
      <w:r w:rsidR="00DE6724" w:rsidRPr="00CA2E0B">
        <w:rPr>
          <w:lang w:val="en-US"/>
        </w:rPr>
        <w:t xml:space="preserve"> not represent the entire product.  </w:t>
      </w:r>
      <w:r w:rsidR="004A1473" w:rsidRPr="00CA2E0B">
        <w:rPr>
          <w:lang w:val="en-US"/>
        </w:rPr>
        <w:t>The reviewer further stated that a</w:t>
      </w:r>
      <w:r w:rsidR="00DE6724" w:rsidRPr="00CA2E0B">
        <w:rPr>
          <w:lang w:val="en-US"/>
        </w:rPr>
        <w:t>dditional types of intel</w:t>
      </w:r>
      <w:r w:rsidR="00D6709E" w:rsidRPr="00CA2E0B">
        <w:rPr>
          <w:lang w:val="en-US"/>
        </w:rPr>
        <w:t>l</w:t>
      </w:r>
      <w:r w:rsidR="00DE6724" w:rsidRPr="00CA2E0B">
        <w:rPr>
          <w:lang w:val="en-US"/>
        </w:rPr>
        <w:t>ectual property such</w:t>
      </w:r>
      <w:r w:rsidR="004A1473" w:rsidRPr="00CA2E0B">
        <w:rPr>
          <w:lang w:val="en-US"/>
        </w:rPr>
        <w:t xml:space="preserve"> as trade secrets and know-how we</w:t>
      </w:r>
      <w:r w:rsidR="00DE6724" w:rsidRPr="00CA2E0B">
        <w:rPr>
          <w:lang w:val="en-US"/>
        </w:rPr>
        <w:t xml:space="preserve">re also important.  </w:t>
      </w:r>
      <w:r w:rsidR="00DE6724">
        <w:rPr>
          <w:lang w:val="en-US"/>
        </w:rPr>
        <w:t>In fact</w:t>
      </w:r>
      <w:r w:rsidR="009E2692">
        <w:rPr>
          <w:lang w:val="en-US"/>
        </w:rPr>
        <w:t>, higher standards</w:t>
      </w:r>
      <w:r w:rsidR="008D1A17">
        <w:rPr>
          <w:lang w:val="en-US"/>
        </w:rPr>
        <w:t xml:space="preserve"> </w:t>
      </w:r>
      <w:r w:rsidR="00296D3B">
        <w:rPr>
          <w:lang w:val="en-US"/>
        </w:rPr>
        <w:t>for trade secret protection had</w:t>
      </w:r>
      <w:r w:rsidR="009E2692">
        <w:rPr>
          <w:lang w:val="en-US"/>
        </w:rPr>
        <w:t xml:space="preserve"> an impact on technology transfer.</w:t>
      </w:r>
    </w:p>
    <w:p w:rsidR="00903A0C" w:rsidRDefault="00903A0C" w:rsidP="00903A0C">
      <w:pPr>
        <w:keepNext/>
        <w:spacing w:before="240" w:after="60"/>
        <w:outlineLvl w:val="3"/>
        <w:rPr>
          <w:bCs/>
          <w:i/>
          <w:szCs w:val="28"/>
          <w:lang w:val="en-US"/>
        </w:rPr>
      </w:pPr>
      <w:r w:rsidRPr="00903A0C">
        <w:rPr>
          <w:bCs/>
          <w:i/>
          <w:szCs w:val="28"/>
          <w:lang w:val="en-US"/>
        </w:rPr>
        <w:lastRenderedPageBreak/>
        <w:t xml:space="preserve">Study “Case Studies on Cooperation and Exchange </w:t>
      </w:r>
      <w:proofErr w:type="gramStart"/>
      <w:r w:rsidRPr="00903A0C">
        <w:rPr>
          <w:bCs/>
          <w:i/>
          <w:szCs w:val="28"/>
          <w:lang w:val="en-US"/>
        </w:rPr>
        <w:t>Between</w:t>
      </w:r>
      <w:proofErr w:type="gramEnd"/>
      <w:r w:rsidRPr="00903A0C">
        <w:rPr>
          <w:bCs/>
          <w:i/>
          <w:szCs w:val="28"/>
          <w:lang w:val="en-US"/>
        </w:rPr>
        <w:t xml:space="preserve"> R&amp;D Institutions in Developed and Developing Countries”</w:t>
      </w:r>
    </w:p>
    <w:p w:rsidR="007516D8" w:rsidRPr="00903A0C" w:rsidRDefault="007516D8" w:rsidP="007516D8">
      <w:pPr>
        <w:rPr>
          <w:lang w:val="en-US"/>
        </w:rPr>
      </w:pPr>
    </w:p>
    <w:p w:rsidR="00DA11A5" w:rsidRPr="00F37408" w:rsidRDefault="00D64131" w:rsidP="007516D8">
      <w:pPr>
        <w:pStyle w:val="ONUME"/>
        <w:rPr>
          <w:lang w:val="en-US"/>
        </w:rPr>
      </w:pPr>
      <w:r w:rsidRPr="007D00D1">
        <w:rPr>
          <w:lang w:val="en-US"/>
        </w:rPr>
        <w:t xml:space="preserve">The Study entitled: </w:t>
      </w:r>
      <w:r w:rsidR="00A26CCF">
        <w:rPr>
          <w:lang w:val="en-US"/>
        </w:rPr>
        <w:t xml:space="preserve"> </w:t>
      </w:r>
      <w:r w:rsidRPr="007D00D1">
        <w:rPr>
          <w:lang w:val="en-US"/>
        </w:rPr>
        <w:t>“</w:t>
      </w:r>
      <w:r w:rsidRPr="00882742">
        <w:rPr>
          <w:lang w:val="en-US"/>
        </w:rPr>
        <w:t xml:space="preserve">Case Studies on Cooperation and Exchange </w:t>
      </w:r>
      <w:proofErr w:type="gramStart"/>
      <w:r w:rsidRPr="00882742">
        <w:rPr>
          <w:lang w:val="en-US"/>
        </w:rPr>
        <w:t>Between</w:t>
      </w:r>
      <w:proofErr w:type="gramEnd"/>
      <w:r w:rsidRPr="00882742">
        <w:rPr>
          <w:lang w:val="en-US"/>
        </w:rPr>
        <w:t xml:space="preserve"> R&amp;D Institutions in Developed and Developing Countries</w:t>
      </w:r>
      <w:r w:rsidRPr="007D00D1">
        <w:rPr>
          <w:lang w:val="en-US"/>
        </w:rPr>
        <w:t>”</w:t>
      </w:r>
      <w:r w:rsidR="00903A0C">
        <w:rPr>
          <w:rStyle w:val="FootnoteReference"/>
          <w:lang w:val="en-US"/>
        </w:rPr>
        <w:footnoteReference w:id="10"/>
      </w:r>
      <w:r w:rsidRPr="007D00D1">
        <w:rPr>
          <w:lang w:val="en-US"/>
        </w:rPr>
        <w:t xml:space="preserve"> </w:t>
      </w:r>
      <w:r w:rsidR="00903A0C">
        <w:rPr>
          <w:lang w:val="en-US"/>
        </w:rPr>
        <w:t xml:space="preserve">was presented by the author of the Study, Mr. Bowman </w:t>
      </w:r>
      <w:proofErr w:type="spellStart"/>
      <w:r w:rsidR="00903A0C">
        <w:rPr>
          <w:lang w:val="en-US"/>
        </w:rPr>
        <w:t>Heiden</w:t>
      </w:r>
      <w:proofErr w:type="spellEnd"/>
      <w:r w:rsidR="00903A0C">
        <w:rPr>
          <w:lang w:val="en-US"/>
        </w:rPr>
        <w:t xml:space="preserve">.  In his presentation, the author </w:t>
      </w:r>
      <w:r>
        <w:rPr>
          <w:lang w:val="en-US"/>
        </w:rPr>
        <w:t>provided</w:t>
      </w:r>
      <w:r w:rsidR="002120B8">
        <w:rPr>
          <w:lang w:val="en-US"/>
        </w:rPr>
        <w:t xml:space="preserve"> </w:t>
      </w:r>
      <w:r>
        <w:rPr>
          <w:lang w:val="en-US"/>
        </w:rPr>
        <w:t>practical ex</w:t>
      </w:r>
      <w:r w:rsidR="007516D8">
        <w:rPr>
          <w:lang w:val="en-US"/>
        </w:rPr>
        <w:t>amples through eight</w:t>
      </w:r>
      <w:r w:rsidR="00EE1F28">
        <w:rPr>
          <w:lang w:val="en-US"/>
        </w:rPr>
        <w:t xml:space="preserve"> case studies.  </w:t>
      </w:r>
      <w:r w:rsidR="00501166">
        <w:rPr>
          <w:lang w:val="en-US"/>
        </w:rPr>
        <w:t>In his view, a</w:t>
      </w:r>
      <w:r w:rsidR="00594E90">
        <w:rPr>
          <w:lang w:val="en-US"/>
        </w:rPr>
        <w:t xml:space="preserve">nalyzing the value models and the role of IPRs from the different case studies </w:t>
      </w:r>
      <w:r w:rsidR="00501166">
        <w:rPr>
          <w:lang w:val="en-US"/>
        </w:rPr>
        <w:t xml:space="preserve">had </w:t>
      </w:r>
      <w:r w:rsidR="00594E90">
        <w:rPr>
          <w:lang w:val="en-US"/>
        </w:rPr>
        <w:t xml:space="preserve">revealed the following conclusions: </w:t>
      </w:r>
      <w:r w:rsidR="00EB04CF">
        <w:rPr>
          <w:lang w:val="en-US"/>
        </w:rPr>
        <w:t xml:space="preserve"> </w:t>
      </w:r>
      <w:r w:rsidR="007516D8">
        <w:rPr>
          <w:lang w:val="en-US"/>
        </w:rPr>
        <w:t>two</w:t>
      </w:r>
      <w:r w:rsidR="00594E90">
        <w:rPr>
          <w:lang w:val="en-US"/>
        </w:rPr>
        <w:t xml:space="preserve"> case studies (the Gastric Cancer Research Project and the Infant Diarrhea Program) </w:t>
      </w:r>
      <w:r w:rsidR="00B51285">
        <w:rPr>
          <w:lang w:val="en-US"/>
        </w:rPr>
        <w:t xml:space="preserve">were based on the publication </w:t>
      </w:r>
      <w:r w:rsidR="00E4441A">
        <w:rPr>
          <w:lang w:val="en-US"/>
        </w:rPr>
        <w:t xml:space="preserve">of knowledge for utilization </w:t>
      </w:r>
      <w:r w:rsidR="004A1473">
        <w:rPr>
          <w:lang w:val="en-US"/>
        </w:rPr>
        <w:t xml:space="preserve">in </w:t>
      </w:r>
      <w:r w:rsidR="00B51285">
        <w:rPr>
          <w:lang w:val="en-US"/>
        </w:rPr>
        <w:t>the public sphere</w:t>
      </w:r>
      <w:r w:rsidR="00EB04CF">
        <w:rPr>
          <w:lang w:val="en-US"/>
        </w:rPr>
        <w:t xml:space="preserve">; </w:t>
      </w:r>
      <w:r w:rsidR="00B51285">
        <w:rPr>
          <w:lang w:val="en-US"/>
        </w:rPr>
        <w:t xml:space="preserve"> </w:t>
      </w:r>
      <w:r w:rsidR="007516D8">
        <w:rPr>
          <w:lang w:val="en-US"/>
        </w:rPr>
        <w:t>two</w:t>
      </w:r>
      <w:r w:rsidR="00B51285">
        <w:rPr>
          <w:lang w:val="en-US"/>
        </w:rPr>
        <w:t xml:space="preserve"> case </w:t>
      </w:r>
      <w:r w:rsidR="00501166">
        <w:rPr>
          <w:lang w:val="en-US"/>
        </w:rPr>
        <w:t xml:space="preserve">studies (the </w:t>
      </w:r>
      <w:r w:rsidR="007516D8">
        <w:rPr>
          <w:lang w:val="en-US"/>
        </w:rPr>
        <w:br/>
      </w:r>
      <w:r w:rsidR="00501166">
        <w:rPr>
          <w:lang w:val="en-US"/>
        </w:rPr>
        <w:t>Once-a-Day HIV Medi</w:t>
      </w:r>
      <w:r w:rsidR="00B51285">
        <w:rPr>
          <w:lang w:val="en-US"/>
        </w:rPr>
        <w:t>cine Project and the Late Blight Resistant Potato Project) revolved on the proprietary control of knowledge to facilitate utilization through commercial markets for humanitarian purposes</w:t>
      </w:r>
      <w:r w:rsidR="00EB04CF">
        <w:rPr>
          <w:lang w:val="en-US"/>
        </w:rPr>
        <w:t xml:space="preserve">; </w:t>
      </w:r>
      <w:r w:rsidR="00B51285">
        <w:rPr>
          <w:lang w:val="en-US"/>
        </w:rPr>
        <w:t xml:space="preserve"> </w:t>
      </w:r>
      <w:r w:rsidR="009B62B3">
        <w:rPr>
          <w:lang w:val="en-US"/>
        </w:rPr>
        <w:t xml:space="preserve">and </w:t>
      </w:r>
      <w:r w:rsidR="00A26CCF">
        <w:rPr>
          <w:lang w:val="en-US"/>
        </w:rPr>
        <w:t>three</w:t>
      </w:r>
      <w:r w:rsidR="00B51285">
        <w:rPr>
          <w:lang w:val="en-US"/>
        </w:rPr>
        <w:t xml:space="preserve"> case studies</w:t>
      </w:r>
      <w:r w:rsidR="00903A0C">
        <w:rPr>
          <w:lang w:val="en-US"/>
        </w:rPr>
        <w:t xml:space="preserve"> </w:t>
      </w:r>
      <w:r w:rsidR="00B51285">
        <w:rPr>
          <w:lang w:val="en-US"/>
        </w:rPr>
        <w:t xml:space="preserve">(the Phenolic Extract Project, the Strawberry Licensing Program, and the Rubber </w:t>
      </w:r>
      <w:proofErr w:type="spellStart"/>
      <w:r w:rsidR="00B51285">
        <w:rPr>
          <w:lang w:val="en-US"/>
        </w:rPr>
        <w:t>Nano</w:t>
      </w:r>
      <w:proofErr w:type="spellEnd"/>
      <w:r w:rsidR="00B51285">
        <w:rPr>
          <w:lang w:val="en-US"/>
        </w:rPr>
        <w:t xml:space="preserve"> Project) relied on the proprietary control of knowledge for the purpose of commercial</w:t>
      </w:r>
      <w:r w:rsidR="00DF6EBD">
        <w:rPr>
          <w:lang w:val="en-US"/>
        </w:rPr>
        <w:t xml:space="preserve"> licensing and venture creation.  </w:t>
      </w:r>
    </w:p>
    <w:p w:rsidR="00CE6F05" w:rsidRDefault="00903A0C" w:rsidP="00F37408">
      <w:pPr>
        <w:pStyle w:val="ONUME"/>
        <w:rPr>
          <w:lang w:val="en-US"/>
        </w:rPr>
      </w:pPr>
      <w:r w:rsidRPr="00903A0C">
        <w:rPr>
          <w:lang w:val="en-US"/>
        </w:rPr>
        <w:t xml:space="preserve">The presentation of the Study was followed by a presentation </w:t>
      </w:r>
      <w:r>
        <w:rPr>
          <w:lang w:val="en-US"/>
        </w:rPr>
        <w:t xml:space="preserve">of the reviewer of </w:t>
      </w:r>
      <w:r w:rsidRPr="00903A0C">
        <w:rPr>
          <w:lang w:val="en-US"/>
        </w:rPr>
        <w:t xml:space="preserve">the Study, Mr. </w:t>
      </w:r>
      <w:proofErr w:type="spellStart"/>
      <w:r>
        <w:rPr>
          <w:lang w:val="en-US"/>
        </w:rPr>
        <w:t>Nikolaus</w:t>
      </w:r>
      <w:proofErr w:type="spellEnd"/>
      <w:r>
        <w:rPr>
          <w:lang w:val="en-US"/>
        </w:rPr>
        <w:t xml:space="preserve"> </w:t>
      </w:r>
      <w:proofErr w:type="spellStart"/>
      <w:r>
        <w:rPr>
          <w:lang w:val="en-US"/>
        </w:rPr>
        <w:t>Thumm</w:t>
      </w:r>
      <w:proofErr w:type="spellEnd"/>
      <w:r w:rsidRPr="00903A0C">
        <w:rPr>
          <w:lang w:val="en-US"/>
        </w:rPr>
        <w:t xml:space="preserve">.  </w:t>
      </w:r>
      <w:r w:rsidR="004805F4">
        <w:rPr>
          <w:lang w:val="en-US"/>
        </w:rPr>
        <w:t>The reviewer further complemented the author’s presentation and showed evidence</w:t>
      </w:r>
      <w:r w:rsidR="00E91054">
        <w:rPr>
          <w:lang w:val="en-US"/>
        </w:rPr>
        <w:t xml:space="preserve"> collected from 7000</w:t>
      </w:r>
      <w:r w:rsidR="00EB04CF">
        <w:rPr>
          <w:lang w:val="en-US"/>
        </w:rPr>
        <w:t xml:space="preserve"> European</w:t>
      </w:r>
      <w:r w:rsidR="00E91054">
        <w:rPr>
          <w:lang w:val="en-US"/>
        </w:rPr>
        <w:t xml:space="preserve"> patents through the European research project on patent value, PATVAL, </w:t>
      </w:r>
      <w:r w:rsidR="004805F4">
        <w:rPr>
          <w:lang w:val="en-US"/>
        </w:rPr>
        <w:t>indicating</w:t>
      </w:r>
      <w:r w:rsidR="00E91054">
        <w:rPr>
          <w:lang w:val="en-US"/>
        </w:rPr>
        <w:t xml:space="preserve"> that only 5% of the patents really matter</w:t>
      </w:r>
      <w:r w:rsidR="009D7E51">
        <w:rPr>
          <w:lang w:val="en-US"/>
        </w:rPr>
        <w:t>ed</w:t>
      </w:r>
      <w:r w:rsidR="00E91054">
        <w:rPr>
          <w:lang w:val="en-US"/>
        </w:rPr>
        <w:t>, 15% of the patents matter</w:t>
      </w:r>
      <w:r w:rsidR="009D7E51">
        <w:rPr>
          <w:lang w:val="en-US"/>
        </w:rPr>
        <w:t>ed</w:t>
      </w:r>
      <w:r w:rsidR="00E91054">
        <w:rPr>
          <w:lang w:val="en-US"/>
        </w:rPr>
        <w:t xml:space="preserve"> a bit, </w:t>
      </w:r>
      <w:r w:rsidR="009D7E51">
        <w:rPr>
          <w:lang w:val="en-US"/>
        </w:rPr>
        <w:t>but 80% of the patents we</w:t>
      </w:r>
      <w:r w:rsidR="00E91054">
        <w:rPr>
          <w:lang w:val="en-US"/>
        </w:rPr>
        <w:t>re irrelevant.</w:t>
      </w:r>
      <w:r w:rsidR="003D5735">
        <w:rPr>
          <w:lang w:val="en-US"/>
        </w:rPr>
        <w:t xml:space="preserve">  Hence, </w:t>
      </w:r>
      <w:r w:rsidR="004805F4">
        <w:rPr>
          <w:lang w:val="en-US"/>
        </w:rPr>
        <w:t xml:space="preserve">this would be an additional argument why </w:t>
      </w:r>
      <w:r w:rsidR="00CB31B4">
        <w:rPr>
          <w:lang w:val="en-US"/>
        </w:rPr>
        <w:t>IP might</w:t>
      </w:r>
      <w:r w:rsidR="003D5735">
        <w:rPr>
          <w:lang w:val="en-US"/>
        </w:rPr>
        <w:t xml:space="preserve"> </w:t>
      </w:r>
      <w:r w:rsidR="009D7E51">
        <w:rPr>
          <w:lang w:val="en-US"/>
        </w:rPr>
        <w:t xml:space="preserve">be </w:t>
      </w:r>
      <w:r w:rsidR="003D5735">
        <w:rPr>
          <w:lang w:val="en-US"/>
        </w:rPr>
        <w:t>used to promote openness and knowledge</w:t>
      </w:r>
      <w:r w:rsidR="00EE1F28">
        <w:rPr>
          <w:lang w:val="en-US"/>
        </w:rPr>
        <w:t xml:space="preserve"> transfer.</w:t>
      </w:r>
    </w:p>
    <w:p w:rsidR="00903A0C" w:rsidRDefault="00903A0C" w:rsidP="00903A0C">
      <w:pPr>
        <w:keepNext/>
        <w:spacing w:before="240" w:after="60"/>
        <w:outlineLvl w:val="3"/>
        <w:rPr>
          <w:bCs/>
          <w:i/>
          <w:szCs w:val="28"/>
          <w:lang w:val="en-US"/>
        </w:rPr>
      </w:pPr>
      <w:r w:rsidRPr="00903A0C">
        <w:rPr>
          <w:bCs/>
          <w:i/>
          <w:szCs w:val="28"/>
          <w:lang w:val="en-US"/>
        </w:rPr>
        <w:t>Study “Policies Fostering the Participation of Businesses in Technology Transfer”</w:t>
      </w:r>
    </w:p>
    <w:p w:rsidR="00105696" w:rsidRPr="00903A0C" w:rsidRDefault="00105696" w:rsidP="00105696">
      <w:pPr>
        <w:rPr>
          <w:lang w:val="en-US"/>
        </w:rPr>
      </w:pPr>
    </w:p>
    <w:p w:rsidR="00057AC5" w:rsidRPr="00F37408" w:rsidRDefault="00CE6F05" w:rsidP="0029188E">
      <w:pPr>
        <w:pStyle w:val="ONUME"/>
        <w:rPr>
          <w:lang w:val="en-US"/>
        </w:rPr>
      </w:pPr>
      <w:r w:rsidRPr="00CE6F05">
        <w:rPr>
          <w:lang w:val="en-US"/>
        </w:rPr>
        <w:t xml:space="preserve">The Study entitled: </w:t>
      </w:r>
      <w:r w:rsidR="002E0AA9">
        <w:rPr>
          <w:lang w:val="en-US"/>
        </w:rPr>
        <w:t xml:space="preserve"> </w:t>
      </w:r>
      <w:r w:rsidRPr="00CE6F05">
        <w:rPr>
          <w:lang w:val="en-US"/>
        </w:rPr>
        <w:t>“</w:t>
      </w:r>
      <w:r w:rsidRPr="00CA2E0B">
        <w:rPr>
          <w:lang w:val="en-US"/>
        </w:rPr>
        <w:t>Policies Fostering the Participation of Businesses in Technology Transfer</w:t>
      </w:r>
      <w:r w:rsidRPr="00CE6F05">
        <w:rPr>
          <w:lang w:val="en-US"/>
        </w:rPr>
        <w:t>”</w:t>
      </w:r>
      <w:r w:rsidR="00903A0C" w:rsidRPr="00903A0C">
        <w:rPr>
          <w:vertAlign w:val="superscript"/>
          <w:lang w:val="en-US"/>
        </w:rPr>
        <w:t xml:space="preserve"> </w:t>
      </w:r>
      <w:r w:rsidR="00903A0C" w:rsidRPr="00CE6F05">
        <w:rPr>
          <w:vertAlign w:val="superscript"/>
          <w:lang w:val="en-US"/>
        </w:rPr>
        <w:footnoteReference w:id="11"/>
      </w:r>
      <w:r w:rsidRPr="00CE6F05">
        <w:rPr>
          <w:lang w:val="en-US"/>
        </w:rPr>
        <w:t xml:space="preserve"> </w:t>
      </w:r>
      <w:r w:rsidR="00903A0C">
        <w:rPr>
          <w:lang w:val="en-US"/>
        </w:rPr>
        <w:t xml:space="preserve">was presented by the author of the Study, Mr. Philip Mendes.  In his presentation, the author </w:t>
      </w:r>
      <w:r w:rsidRPr="00CE6F05">
        <w:rPr>
          <w:lang w:val="en-US"/>
        </w:rPr>
        <w:t xml:space="preserve">provided </w:t>
      </w:r>
      <w:r>
        <w:rPr>
          <w:lang w:val="en-US"/>
        </w:rPr>
        <w:t>an exhaustive overview of policies available to businesses</w:t>
      </w:r>
      <w:r w:rsidR="002D1791">
        <w:rPr>
          <w:lang w:val="en-US"/>
        </w:rPr>
        <w:t xml:space="preserve">, including </w:t>
      </w:r>
      <w:r w:rsidR="00FB5956">
        <w:rPr>
          <w:lang w:val="en-US"/>
        </w:rPr>
        <w:t>taxation policies, demand-side research grants, policies facilitating access to finance, policies assisting the de-risking of R&amp;D, government procurement policies, policies encouraging university/business engagement, policies fostering international technology transfer, and policies assisting university/industry negotiations.</w:t>
      </w:r>
    </w:p>
    <w:p w:rsidR="00F37DA4" w:rsidRPr="00F37408" w:rsidRDefault="00F37DA4" w:rsidP="0029188E">
      <w:pPr>
        <w:pStyle w:val="ONUME"/>
        <w:rPr>
          <w:lang w:val="en-US"/>
        </w:rPr>
      </w:pPr>
      <w:r w:rsidRPr="00F37DA4">
        <w:rPr>
          <w:lang w:val="en-US"/>
        </w:rPr>
        <w:t>The presentation of the Study was followed by a presentation of the reviewer of the Study, Mr.</w:t>
      </w:r>
      <w:r w:rsidR="00EB04CF">
        <w:rPr>
          <w:lang w:val="en-US"/>
        </w:rPr>
        <w:t> </w:t>
      </w:r>
      <w:proofErr w:type="spellStart"/>
      <w:r w:rsidRPr="00F37DA4">
        <w:rPr>
          <w:lang w:val="en-US"/>
        </w:rPr>
        <w:t>Nikolaus</w:t>
      </w:r>
      <w:proofErr w:type="spellEnd"/>
      <w:r w:rsidRPr="00F37DA4">
        <w:rPr>
          <w:lang w:val="en-US"/>
        </w:rPr>
        <w:t xml:space="preserve"> </w:t>
      </w:r>
      <w:proofErr w:type="spellStart"/>
      <w:r w:rsidRPr="00F37DA4">
        <w:rPr>
          <w:lang w:val="en-US"/>
        </w:rPr>
        <w:t>Thumm</w:t>
      </w:r>
      <w:proofErr w:type="spellEnd"/>
      <w:r w:rsidRPr="00F37DA4">
        <w:rPr>
          <w:lang w:val="en-US"/>
        </w:rPr>
        <w:t xml:space="preserve">.  The reviewer </w:t>
      </w:r>
      <w:r w:rsidR="00870A9C">
        <w:rPr>
          <w:lang w:val="en-US"/>
        </w:rPr>
        <w:t xml:space="preserve">indicated that </w:t>
      </w:r>
      <w:r w:rsidR="0093230D">
        <w:rPr>
          <w:lang w:val="en-US"/>
        </w:rPr>
        <w:t>many</w:t>
      </w:r>
      <w:r w:rsidR="00057AC5" w:rsidRPr="00057AC5">
        <w:rPr>
          <w:lang w:val="en-US"/>
        </w:rPr>
        <w:t xml:space="preserve"> examples</w:t>
      </w:r>
      <w:r>
        <w:rPr>
          <w:lang w:val="en-US"/>
        </w:rPr>
        <w:t xml:space="preserve"> in the Study</w:t>
      </w:r>
      <w:r w:rsidR="004A1473">
        <w:rPr>
          <w:lang w:val="en-US"/>
        </w:rPr>
        <w:t xml:space="preserve"> we</w:t>
      </w:r>
      <w:r w:rsidR="00057AC5" w:rsidRPr="00057AC5">
        <w:rPr>
          <w:lang w:val="en-US"/>
        </w:rPr>
        <w:t>re on government incentives for investments in research and development not technology tr</w:t>
      </w:r>
      <w:r w:rsidR="00057AC5">
        <w:rPr>
          <w:lang w:val="en-US"/>
        </w:rPr>
        <w:t xml:space="preserve">ansfer mechanisms specifically.  </w:t>
      </w:r>
      <w:r>
        <w:rPr>
          <w:lang w:val="en-US"/>
        </w:rPr>
        <w:t>He expressed the view that m</w:t>
      </w:r>
      <w:r w:rsidR="00057AC5" w:rsidRPr="00057AC5">
        <w:rPr>
          <w:lang w:val="en-US"/>
        </w:rPr>
        <w:t>ore R&amp;D might transform into more</w:t>
      </w:r>
      <w:r w:rsidR="00CF76FA">
        <w:rPr>
          <w:lang w:val="en-US"/>
        </w:rPr>
        <w:t xml:space="preserve"> technology transfer but this was</w:t>
      </w:r>
      <w:r w:rsidR="00057AC5" w:rsidRPr="00057AC5">
        <w:rPr>
          <w:lang w:val="en-US"/>
        </w:rPr>
        <w:t xml:space="preserve"> not necessarily the case giv</w:t>
      </w:r>
      <w:r w:rsidR="00622543">
        <w:rPr>
          <w:lang w:val="en-US"/>
        </w:rPr>
        <w:t>en that the innovation process wa</w:t>
      </w:r>
      <w:r w:rsidR="00057AC5" w:rsidRPr="00057AC5">
        <w:rPr>
          <w:lang w:val="en-US"/>
        </w:rPr>
        <w:t>s not a linear input/output process.</w:t>
      </w:r>
    </w:p>
    <w:p w:rsidR="00F37DA4" w:rsidRDefault="00F37DA4" w:rsidP="0029188E">
      <w:pPr>
        <w:rPr>
          <w:bCs/>
          <w:i/>
          <w:lang w:val="en-US"/>
        </w:rPr>
      </w:pPr>
      <w:r w:rsidRPr="00F37DA4">
        <w:rPr>
          <w:bCs/>
          <w:i/>
          <w:lang w:val="en-US"/>
        </w:rPr>
        <w:t>Study “Alternatives to the Patent System that are used to Support R&amp;D Efforts, Including both Push and Pull Mechanisms, with a Special Focus on Innovation-Inducement Prizes and Open Source Development Models”</w:t>
      </w:r>
    </w:p>
    <w:p w:rsidR="004676C4" w:rsidRPr="00F37DA4" w:rsidRDefault="004676C4" w:rsidP="0029188E">
      <w:pPr>
        <w:rPr>
          <w:bCs/>
          <w:i/>
          <w:lang w:val="en-US"/>
        </w:rPr>
      </w:pPr>
    </w:p>
    <w:p w:rsidR="00EF7D61" w:rsidRPr="00F37408" w:rsidRDefault="00FF4242" w:rsidP="0029188E">
      <w:pPr>
        <w:pStyle w:val="ONUME"/>
        <w:rPr>
          <w:lang w:val="en-US"/>
        </w:rPr>
      </w:pPr>
      <w:r w:rsidRPr="00CE6F05">
        <w:rPr>
          <w:lang w:val="en-US"/>
        </w:rPr>
        <w:t xml:space="preserve">The Study entitled: </w:t>
      </w:r>
      <w:r w:rsidR="002E0AA9">
        <w:rPr>
          <w:lang w:val="en-US"/>
        </w:rPr>
        <w:t xml:space="preserve"> </w:t>
      </w:r>
      <w:r w:rsidRPr="00CE6F05">
        <w:rPr>
          <w:lang w:val="en-US"/>
        </w:rPr>
        <w:t>“</w:t>
      </w:r>
      <w:r w:rsidRPr="00CA2E0B">
        <w:rPr>
          <w:lang w:val="en-US"/>
        </w:rPr>
        <w:t>Alternatives to the Patent System that are used to Support R&amp;D Efforts, Including both Push and Pull Mechanisms, with a Special Focus on Innovation-Inducement Prizes and Open Source Development Models</w:t>
      </w:r>
      <w:r w:rsidRPr="00CE6F05">
        <w:rPr>
          <w:lang w:val="en-US"/>
        </w:rPr>
        <w:t>”</w:t>
      </w:r>
      <w:r w:rsidR="00F37DA4" w:rsidRPr="00CE6F05">
        <w:rPr>
          <w:vertAlign w:val="superscript"/>
          <w:lang w:val="en-US"/>
        </w:rPr>
        <w:footnoteReference w:id="12"/>
      </w:r>
      <w:r w:rsidRPr="00CE6F05">
        <w:rPr>
          <w:lang w:val="en-US"/>
        </w:rPr>
        <w:t xml:space="preserve"> </w:t>
      </w:r>
      <w:r w:rsidR="00F37DA4">
        <w:rPr>
          <w:lang w:val="en-US"/>
        </w:rPr>
        <w:t xml:space="preserve">was presented by the author of the Study, Mr. James Love.  In his presentation, the author </w:t>
      </w:r>
      <w:r w:rsidRPr="00CE6F05">
        <w:rPr>
          <w:lang w:val="en-US"/>
        </w:rPr>
        <w:t xml:space="preserve">provided </w:t>
      </w:r>
      <w:r w:rsidR="006C40C7">
        <w:rPr>
          <w:lang w:val="en-US"/>
        </w:rPr>
        <w:t>a</w:t>
      </w:r>
      <w:r>
        <w:rPr>
          <w:lang w:val="en-US"/>
        </w:rPr>
        <w:t xml:space="preserve"> comprehensive overview of </w:t>
      </w:r>
      <w:r w:rsidR="006C40C7">
        <w:rPr>
          <w:lang w:val="en-US"/>
        </w:rPr>
        <w:t xml:space="preserve">alternatives </w:t>
      </w:r>
      <w:r w:rsidR="006C40C7" w:rsidRPr="006C40C7">
        <w:rPr>
          <w:lang w:val="en-US"/>
        </w:rPr>
        <w:t>to the patent system including direct government funding of research, tax policy</w:t>
      </w:r>
      <w:r w:rsidR="006C40C7">
        <w:rPr>
          <w:lang w:val="en-US"/>
        </w:rPr>
        <w:t xml:space="preserve"> and tax credits</w:t>
      </w:r>
      <w:r w:rsidR="006C40C7" w:rsidRPr="006C40C7">
        <w:rPr>
          <w:lang w:val="en-US"/>
        </w:rPr>
        <w:t>, mandates to fund research-based upon a percentage of product sales, and innovation inducement prizes.</w:t>
      </w:r>
      <w:r w:rsidR="00DF6EBD">
        <w:rPr>
          <w:lang w:val="en-US"/>
        </w:rPr>
        <w:t xml:space="preserve">  </w:t>
      </w:r>
      <w:r w:rsidR="00CC4E4F">
        <w:rPr>
          <w:lang w:val="en-US"/>
        </w:rPr>
        <w:t xml:space="preserve">The author </w:t>
      </w:r>
      <w:r w:rsidR="00F37DA4">
        <w:rPr>
          <w:lang w:val="en-US"/>
        </w:rPr>
        <w:t xml:space="preserve">further </w:t>
      </w:r>
      <w:r w:rsidR="006C40C7">
        <w:rPr>
          <w:lang w:val="en-US"/>
        </w:rPr>
        <w:t xml:space="preserve">directed </w:t>
      </w:r>
      <w:r w:rsidR="00CC4E4F">
        <w:rPr>
          <w:lang w:val="en-US"/>
        </w:rPr>
        <w:t>the following suggestions</w:t>
      </w:r>
      <w:r w:rsidR="0093230D" w:rsidRPr="0093230D">
        <w:rPr>
          <w:lang w:val="en-US"/>
        </w:rPr>
        <w:t xml:space="preserve"> </w:t>
      </w:r>
      <w:r w:rsidR="0093230D">
        <w:rPr>
          <w:lang w:val="en-US"/>
        </w:rPr>
        <w:t>to WIPO</w:t>
      </w:r>
      <w:r w:rsidR="006C40C7">
        <w:rPr>
          <w:lang w:val="en-US"/>
        </w:rPr>
        <w:t xml:space="preserve">: </w:t>
      </w:r>
      <w:r w:rsidR="00DF6EBD">
        <w:rPr>
          <w:lang w:val="en-US"/>
        </w:rPr>
        <w:t xml:space="preserve"> </w:t>
      </w:r>
      <w:r w:rsidR="009D1CE5">
        <w:rPr>
          <w:lang w:val="en-US"/>
        </w:rPr>
        <w:t>(</w:t>
      </w:r>
      <w:r w:rsidR="006C40C7">
        <w:rPr>
          <w:lang w:val="en-US"/>
        </w:rPr>
        <w:t>a)</w:t>
      </w:r>
      <w:r w:rsidR="00EB04CF">
        <w:rPr>
          <w:lang w:val="en-US"/>
        </w:rPr>
        <w:t> </w:t>
      </w:r>
      <w:r w:rsidR="006C40C7">
        <w:rPr>
          <w:lang w:val="en-US"/>
        </w:rPr>
        <w:t xml:space="preserve">deepen understanding of trade related aspects of non-patent </w:t>
      </w:r>
      <w:r w:rsidR="006C40C7">
        <w:rPr>
          <w:lang w:val="en-US"/>
        </w:rPr>
        <w:lastRenderedPageBreak/>
        <w:t xml:space="preserve">innovation mechanisms, including grants, taxes and innovation inducement prizes;  </w:t>
      </w:r>
      <w:r w:rsidR="008F4287">
        <w:rPr>
          <w:lang w:val="en-US"/>
        </w:rPr>
        <w:t xml:space="preserve"> </w:t>
      </w:r>
      <w:r w:rsidR="009D1CE5">
        <w:rPr>
          <w:lang w:val="en-US"/>
        </w:rPr>
        <w:t>(</w:t>
      </w:r>
      <w:r w:rsidR="006C40C7">
        <w:rPr>
          <w:lang w:val="en-US"/>
        </w:rPr>
        <w:t>b)</w:t>
      </w:r>
      <w:r w:rsidR="00EB04CF">
        <w:rPr>
          <w:lang w:val="en-US"/>
        </w:rPr>
        <w:t> </w:t>
      </w:r>
      <w:r w:rsidR="006C40C7">
        <w:rPr>
          <w:lang w:val="en-US"/>
        </w:rPr>
        <w:t xml:space="preserve">explore use of non-patent financing mechanisms to address R&amp;D, when strong patent rights lead to socially unacceptable outcomes as regards to access and affordability; </w:t>
      </w:r>
      <w:r w:rsidR="008F4287">
        <w:rPr>
          <w:lang w:val="en-US"/>
        </w:rPr>
        <w:t xml:space="preserve"> </w:t>
      </w:r>
      <w:r w:rsidR="009D1CE5">
        <w:rPr>
          <w:lang w:val="en-US"/>
        </w:rPr>
        <w:t>(</w:t>
      </w:r>
      <w:r w:rsidR="0093230D">
        <w:rPr>
          <w:lang w:val="en-US"/>
        </w:rPr>
        <w:t>c)</w:t>
      </w:r>
      <w:r w:rsidR="00EB04CF">
        <w:rPr>
          <w:lang w:val="en-US"/>
        </w:rPr>
        <w:t> </w:t>
      </w:r>
      <w:r w:rsidR="006C40C7">
        <w:rPr>
          <w:lang w:val="en-US"/>
        </w:rPr>
        <w:t>encourage greater transparency of the costs and benefits (and distr</w:t>
      </w:r>
      <w:r w:rsidR="00D300EF">
        <w:rPr>
          <w:lang w:val="en-US"/>
        </w:rPr>
        <w:t xml:space="preserve">ibution </w:t>
      </w:r>
      <w:r w:rsidR="006C40C7">
        <w:rPr>
          <w:lang w:val="en-US"/>
        </w:rPr>
        <w:t>of costs and benefits) for both patent and non-patent mechanism</w:t>
      </w:r>
      <w:r w:rsidR="0093230D">
        <w:rPr>
          <w:lang w:val="en-US"/>
        </w:rPr>
        <w:t>s</w:t>
      </w:r>
      <w:r w:rsidR="006C40C7">
        <w:rPr>
          <w:lang w:val="en-US"/>
        </w:rPr>
        <w:t xml:space="preserve">;  </w:t>
      </w:r>
      <w:r w:rsidR="008F4287">
        <w:rPr>
          <w:lang w:val="en-US"/>
        </w:rPr>
        <w:t xml:space="preserve">and </w:t>
      </w:r>
      <w:r w:rsidR="009D1CE5">
        <w:rPr>
          <w:lang w:val="en-US"/>
        </w:rPr>
        <w:t>(</w:t>
      </w:r>
      <w:r w:rsidR="006C40C7">
        <w:rPr>
          <w:lang w:val="en-US"/>
        </w:rPr>
        <w:t>d)</w:t>
      </w:r>
      <w:r w:rsidR="00EB04CF">
        <w:rPr>
          <w:lang w:val="en-US"/>
        </w:rPr>
        <w:t> </w:t>
      </w:r>
      <w:r w:rsidR="006C40C7">
        <w:rPr>
          <w:lang w:val="en-US"/>
        </w:rPr>
        <w:t>introduce more rigorous analysis of value of money/cost effectiveness of different mechanisms.</w:t>
      </w:r>
    </w:p>
    <w:p w:rsidR="006E6416" w:rsidRPr="00D07CBA" w:rsidRDefault="00F37DA4" w:rsidP="00D07CBA">
      <w:pPr>
        <w:pStyle w:val="ONUME"/>
        <w:rPr>
          <w:lang w:val="en-US"/>
        </w:rPr>
      </w:pPr>
      <w:r w:rsidRPr="00F37DA4">
        <w:rPr>
          <w:lang w:val="en-US"/>
        </w:rPr>
        <w:t xml:space="preserve">The presentation of the Study was followed by a presentation of the reviewer of </w:t>
      </w:r>
      <w:r w:rsidR="009D1CE5">
        <w:rPr>
          <w:lang w:val="en-US"/>
        </w:rPr>
        <w:t>the s</w:t>
      </w:r>
      <w:r w:rsidRPr="00F37DA4">
        <w:rPr>
          <w:lang w:val="en-US"/>
        </w:rPr>
        <w:t xml:space="preserve">tudy, Mr. </w:t>
      </w:r>
      <w:r>
        <w:rPr>
          <w:lang w:val="en-US"/>
        </w:rPr>
        <w:t>Dominique Foray</w:t>
      </w:r>
      <w:r w:rsidRPr="00F37DA4">
        <w:rPr>
          <w:lang w:val="en-US"/>
        </w:rPr>
        <w:t xml:space="preserve">.  The reviewer </w:t>
      </w:r>
      <w:r>
        <w:rPr>
          <w:lang w:val="en-US"/>
        </w:rPr>
        <w:t xml:space="preserve">focused on the </w:t>
      </w:r>
      <w:r w:rsidR="00DF6EBD">
        <w:rPr>
          <w:lang w:val="en-US"/>
        </w:rPr>
        <w:t>following</w:t>
      </w:r>
      <w:r w:rsidR="00870A9C">
        <w:rPr>
          <w:lang w:val="en-US"/>
        </w:rPr>
        <w:t xml:space="preserve"> comments: </w:t>
      </w:r>
      <w:r w:rsidR="008F4287">
        <w:rPr>
          <w:lang w:val="en-US"/>
        </w:rPr>
        <w:t xml:space="preserve"> </w:t>
      </w:r>
      <w:r w:rsidR="009D1CE5">
        <w:rPr>
          <w:lang w:val="en-US"/>
        </w:rPr>
        <w:t>(</w:t>
      </w:r>
      <w:r w:rsidR="008F4287">
        <w:rPr>
          <w:lang w:val="en-US"/>
        </w:rPr>
        <w:t>a)</w:t>
      </w:r>
      <w:r w:rsidR="00EB04CF">
        <w:rPr>
          <w:lang w:val="en-US"/>
        </w:rPr>
        <w:t> </w:t>
      </w:r>
      <w:r w:rsidR="008F4287">
        <w:rPr>
          <w:lang w:val="en-US"/>
        </w:rPr>
        <w:t>as patents and prizes were compared, it wa</w:t>
      </w:r>
      <w:r w:rsidR="00870A9C">
        <w:rPr>
          <w:lang w:val="en-US"/>
        </w:rPr>
        <w:t xml:space="preserve">s not enough to limit the assessment to the obvious </w:t>
      </w:r>
      <w:r w:rsidR="002C4C89">
        <w:rPr>
          <w:lang w:val="en-US"/>
        </w:rPr>
        <w:t>tension between</w:t>
      </w:r>
      <w:r w:rsidR="00870A9C">
        <w:rPr>
          <w:lang w:val="en-US"/>
        </w:rPr>
        <w:t xml:space="preserve"> the provision of incentives and the maximization of access to the knowledge once it has been produced</w:t>
      </w:r>
      <w:r w:rsidR="00EB04CF">
        <w:rPr>
          <w:lang w:val="en-US"/>
        </w:rPr>
        <w:t xml:space="preserve">; </w:t>
      </w:r>
      <w:r w:rsidR="00870A9C">
        <w:rPr>
          <w:lang w:val="en-US"/>
        </w:rPr>
        <w:t xml:space="preserve"> </w:t>
      </w:r>
      <w:r w:rsidR="00EB04CF">
        <w:rPr>
          <w:lang w:val="en-US"/>
        </w:rPr>
        <w:t>f</w:t>
      </w:r>
      <w:r w:rsidR="00870A9C">
        <w:rPr>
          <w:lang w:val="en-US"/>
        </w:rPr>
        <w:t xml:space="preserve">or a full comparative assessment, </w:t>
      </w:r>
      <w:r w:rsidR="00386D50">
        <w:rPr>
          <w:lang w:val="en-US"/>
        </w:rPr>
        <w:t xml:space="preserve">additional criteria would have </w:t>
      </w:r>
      <w:r w:rsidR="002C4C89">
        <w:rPr>
          <w:lang w:val="en-US"/>
        </w:rPr>
        <w:t>benefited</w:t>
      </w:r>
      <w:r w:rsidR="00386D50">
        <w:rPr>
          <w:lang w:val="en-US"/>
        </w:rPr>
        <w:t xml:space="preserve"> the study </w:t>
      </w:r>
      <w:r w:rsidR="00870A9C">
        <w:rPr>
          <w:lang w:val="en-US"/>
        </w:rPr>
        <w:t xml:space="preserve">such as </w:t>
      </w:r>
      <w:r w:rsidR="002C4C89">
        <w:rPr>
          <w:lang w:val="en-US"/>
        </w:rPr>
        <w:t>directing the</w:t>
      </w:r>
      <w:r w:rsidR="00870A9C">
        <w:rPr>
          <w:lang w:val="en-US"/>
        </w:rPr>
        <w:t xml:space="preserve"> inventive activities, </w:t>
      </w:r>
      <w:r w:rsidR="002C4C89">
        <w:rPr>
          <w:lang w:val="en-US"/>
        </w:rPr>
        <w:t>enhancing</w:t>
      </w:r>
      <w:r w:rsidR="00DF080B">
        <w:rPr>
          <w:lang w:val="en-US"/>
        </w:rPr>
        <w:t xml:space="preserve"> </w:t>
      </w:r>
      <w:r w:rsidR="00870A9C">
        <w:rPr>
          <w:lang w:val="en-US"/>
        </w:rPr>
        <w:t xml:space="preserve">competition, </w:t>
      </w:r>
      <w:r w:rsidR="00DF080B">
        <w:rPr>
          <w:lang w:val="en-US"/>
        </w:rPr>
        <w:t>securing</w:t>
      </w:r>
      <w:r w:rsidR="00870A9C">
        <w:rPr>
          <w:lang w:val="en-US"/>
        </w:rPr>
        <w:t xml:space="preserve"> the whole </w:t>
      </w:r>
      <w:r w:rsidR="00DF6EBD">
        <w:rPr>
          <w:lang w:val="en-US"/>
        </w:rPr>
        <w:t xml:space="preserve">innovation </w:t>
      </w:r>
      <w:r w:rsidR="00870A9C">
        <w:rPr>
          <w:lang w:val="en-US"/>
        </w:rPr>
        <w:t xml:space="preserve">process, </w:t>
      </w:r>
      <w:r w:rsidR="00DF080B">
        <w:rPr>
          <w:lang w:val="en-US"/>
        </w:rPr>
        <w:t xml:space="preserve">minimizing </w:t>
      </w:r>
      <w:r w:rsidR="00386D50">
        <w:rPr>
          <w:lang w:val="en-US"/>
        </w:rPr>
        <w:t xml:space="preserve">monitoring </w:t>
      </w:r>
      <w:r w:rsidR="00DF080B">
        <w:rPr>
          <w:lang w:val="en-US"/>
        </w:rPr>
        <w:t>cost</w:t>
      </w:r>
      <w:r w:rsidR="00386D50">
        <w:rPr>
          <w:lang w:val="en-US"/>
        </w:rPr>
        <w:t>s</w:t>
      </w:r>
      <w:r w:rsidR="00DF6EBD">
        <w:rPr>
          <w:lang w:val="en-US"/>
        </w:rPr>
        <w:t xml:space="preserve">;  </w:t>
      </w:r>
      <w:r w:rsidR="009D1CE5">
        <w:rPr>
          <w:lang w:val="en-US"/>
        </w:rPr>
        <w:t>(</w:t>
      </w:r>
      <w:r w:rsidR="00DF080B">
        <w:rPr>
          <w:lang w:val="en-US"/>
        </w:rPr>
        <w:t>b)</w:t>
      </w:r>
      <w:r w:rsidR="00EB04CF">
        <w:rPr>
          <w:lang w:val="en-US"/>
        </w:rPr>
        <w:t> </w:t>
      </w:r>
      <w:r w:rsidR="008F4287">
        <w:rPr>
          <w:lang w:val="en-US"/>
        </w:rPr>
        <w:t xml:space="preserve"> </w:t>
      </w:r>
      <w:r w:rsidR="00DF080B">
        <w:rPr>
          <w:lang w:val="en-US"/>
        </w:rPr>
        <w:t>comparing patents and prizes in isolation, discon</w:t>
      </w:r>
      <w:r w:rsidR="004834F5">
        <w:rPr>
          <w:lang w:val="en-US"/>
        </w:rPr>
        <w:t xml:space="preserve">nected from the analysis of the </w:t>
      </w:r>
      <w:r w:rsidR="00DF080B">
        <w:rPr>
          <w:lang w:val="en-US"/>
        </w:rPr>
        <w:t xml:space="preserve">institutions which </w:t>
      </w:r>
      <w:r w:rsidR="00386D50">
        <w:rPr>
          <w:lang w:val="en-US"/>
        </w:rPr>
        <w:t>produce</w:t>
      </w:r>
      <w:r w:rsidR="008F4287">
        <w:rPr>
          <w:lang w:val="en-US"/>
        </w:rPr>
        <w:t>d</w:t>
      </w:r>
      <w:r w:rsidR="00386D50">
        <w:rPr>
          <w:lang w:val="en-US"/>
        </w:rPr>
        <w:t xml:space="preserve"> and </w:t>
      </w:r>
      <w:r w:rsidR="00DF080B">
        <w:rPr>
          <w:lang w:val="en-US"/>
        </w:rPr>
        <w:t>manage</w:t>
      </w:r>
      <w:r w:rsidR="008F4287">
        <w:rPr>
          <w:lang w:val="en-US"/>
        </w:rPr>
        <w:t>d</w:t>
      </w:r>
      <w:r w:rsidR="00DF080B">
        <w:rPr>
          <w:lang w:val="en-US"/>
        </w:rPr>
        <w:t xml:space="preserve"> them, seemed</w:t>
      </w:r>
      <w:r w:rsidR="00D9188B">
        <w:rPr>
          <w:lang w:val="en-US"/>
        </w:rPr>
        <w:t xml:space="preserve"> </w:t>
      </w:r>
      <w:r w:rsidR="00386D50">
        <w:rPr>
          <w:lang w:val="en-US"/>
        </w:rPr>
        <w:t>self-limiting</w:t>
      </w:r>
      <w:r w:rsidR="00B90BEE">
        <w:rPr>
          <w:lang w:val="en-US"/>
        </w:rPr>
        <w:t>.</w:t>
      </w:r>
      <w:r>
        <w:rPr>
          <w:lang w:val="en-US"/>
        </w:rPr>
        <w:t xml:space="preserve">  The reviewer argued that </w:t>
      </w:r>
      <w:r w:rsidR="0055278F">
        <w:rPr>
          <w:lang w:val="en-US"/>
        </w:rPr>
        <w:t>patents had great plasticity and could</w:t>
      </w:r>
      <w:r w:rsidRPr="00F37DA4">
        <w:rPr>
          <w:lang w:val="en-US"/>
        </w:rPr>
        <w:t xml:space="preserve"> serve many di</w:t>
      </w:r>
      <w:r>
        <w:rPr>
          <w:lang w:val="en-US"/>
        </w:rPr>
        <w:t xml:space="preserve">fferent functions and interests </w:t>
      </w:r>
      <w:r w:rsidRPr="00F37DA4">
        <w:rPr>
          <w:lang w:val="en-US"/>
        </w:rPr>
        <w:t xml:space="preserve">depending on the institutional nature of the patent holder.  </w:t>
      </w:r>
      <w:r>
        <w:rPr>
          <w:lang w:val="en-US"/>
        </w:rPr>
        <w:t>The reviewer further stated that a</w:t>
      </w:r>
      <w:r w:rsidRPr="00F37DA4">
        <w:rPr>
          <w:lang w:val="en-US"/>
        </w:rPr>
        <w:t>n important research agenda should look at economic analysis of patents as embedded in a specific institution, which would provide new insight on patents in innovation, and also on the comparison between different kinds of mechanisms such as patents and prizes.</w:t>
      </w:r>
    </w:p>
    <w:p w:rsidR="0029188E" w:rsidRDefault="00F37DA4" w:rsidP="008D37CB">
      <w:pPr>
        <w:pStyle w:val="Heading3"/>
        <w:rPr>
          <w:lang w:val="en-US"/>
        </w:rPr>
      </w:pPr>
      <w:bookmarkStart w:id="12" w:name="_Toc412620326"/>
      <w:bookmarkStart w:id="13" w:name="_Toc412734129"/>
      <w:r w:rsidRPr="00F37DA4">
        <w:rPr>
          <w:lang w:val="en-US"/>
        </w:rPr>
        <w:t>Session 2:  Measures for Promoting International Technology Transfer:  Challenges</w:t>
      </w:r>
      <w:r w:rsidR="00EB04CF">
        <w:rPr>
          <w:lang w:val="en-US"/>
        </w:rPr>
        <w:t> </w:t>
      </w:r>
      <w:r w:rsidRPr="00F37DA4">
        <w:rPr>
          <w:lang w:val="en-US"/>
        </w:rPr>
        <w:t>and</w:t>
      </w:r>
      <w:r w:rsidR="00EB04CF">
        <w:rPr>
          <w:lang w:val="en-US"/>
        </w:rPr>
        <w:t> </w:t>
      </w:r>
      <w:r>
        <w:rPr>
          <w:lang w:val="en-US"/>
        </w:rPr>
        <w:t>S</w:t>
      </w:r>
      <w:r w:rsidRPr="00F37DA4">
        <w:rPr>
          <w:lang w:val="en-US"/>
        </w:rPr>
        <w:t>olutions</w:t>
      </w:r>
      <w:bookmarkEnd w:id="12"/>
      <w:bookmarkEnd w:id="13"/>
    </w:p>
    <w:p w:rsidR="009D1CE5" w:rsidRPr="009D1CE5" w:rsidRDefault="009D1CE5" w:rsidP="009D1CE5">
      <w:pPr>
        <w:rPr>
          <w:lang w:val="en-US"/>
        </w:rPr>
      </w:pPr>
    </w:p>
    <w:p w:rsidR="00DF0F33" w:rsidRDefault="00DF0F33" w:rsidP="00F37408">
      <w:pPr>
        <w:pStyle w:val="ONUME"/>
        <w:rPr>
          <w:lang w:val="en-US"/>
        </w:rPr>
      </w:pPr>
      <w:r w:rsidRPr="00DF0F33">
        <w:rPr>
          <w:lang w:val="en-US"/>
        </w:rPr>
        <w:t xml:space="preserve">During Session 2, entitled “Measures for Promoting International Technology Transfer:  Challenges and Solutions,” a </w:t>
      </w:r>
      <w:r w:rsidR="00EB04CF">
        <w:rPr>
          <w:lang w:val="en-US"/>
        </w:rPr>
        <w:t>p</w:t>
      </w:r>
      <w:r w:rsidR="009D1CE5">
        <w:rPr>
          <w:lang w:val="en-US"/>
        </w:rPr>
        <w:t>anel of eight</w:t>
      </w:r>
      <w:r w:rsidRPr="00DF0F33">
        <w:rPr>
          <w:lang w:val="en-US"/>
        </w:rPr>
        <w:t xml:space="preserve"> </w:t>
      </w:r>
      <w:r w:rsidR="00942842">
        <w:rPr>
          <w:lang w:val="en-US"/>
        </w:rPr>
        <w:t>Experts</w:t>
      </w:r>
      <w:r w:rsidRPr="00DF0F33">
        <w:rPr>
          <w:lang w:val="en-US"/>
        </w:rPr>
        <w:t xml:space="preserve">, guided by a </w:t>
      </w:r>
      <w:r w:rsidR="00942842">
        <w:rPr>
          <w:lang w:val="en-US"/>
        </w:rPr>
        <w:t>Moderator</w:t>
      </w:r>
      <w:r w:rsidRPr="00DF0F33">
        <w:rPr>
          <w:lang w:val="en-US"/>
        </w:rPr>
        <w:t xml:space="preserve">, discussed challenges and possible solutions to international technology transfer in respect of six different themes: capacity building;  global cooperation;  institutional framework;  regulatory framework;  innovation infrastructure;  and funding/evaluation mechanisms, with extensive </w:t>
      </w:r>
      <w:r w:rsidR="007A1CC1">
        <w:rPr>
          <w:lang w:val="en-US"/>
        </w:rPr>
        <w:t xml:space="preserve">rounds of </w:t>
      </w:r>
      <w:r w:rsidRPr="00DF0F33">
        <w:rPr>
          <w:lang w:val="en-US"/>
        </w:rPr>
        <w:t>questions and answer</w:t>
      </w:r>
      <w:r w:rsidR="005B3B93">
        <w:rPr>
          <w:lang w:val="en-US"/>
        </w:rPr>
        <w:t>s</w:t>
      </w:r>
      <w:r w:rsidR="007A1CC1">
        <w:rPr>
          <w:lang w:val="en-US"/>
        </w:rPr>
        <w:t xml:space="preserve"> by participants</w:t>
      </w:r>
      <w:r w:rsidRPr="00DF0F33">
        <w:rPr>
          <w:lang w:val="en-US"/>
        </w:rPr>
        <w:t xml:space="preserve"> following the panel discussions on each of the themes.  </w:t>
      </w:r>
    </w:p>
    <w:p w:rsidR="00B529F1" w:rsidRDefault="005B3B93" w:rsidP="000064E5">
      <w:pPr>
        <w:pStyle w:val="ONUME"/>
        <w:rPr>
          <w:lang w:val="en-US"/>
        </w:rPr>
      </w:pPr>
      <w:r w:rsidRPr="005B3B93">
        <w:rPr>
          <w:lang w:val="en-US"/>
        </w:rPr>
        <w:t xml:space="preserve">These international </w:t>
      </w:r>
      <w:r w:rsidR="00942842">
        <w:rPr>
          <w:lang w:val="en-US"/>
        </w:rPr>
        <w:t>Experts</w:t>
      </w:r>
      <w:r w:rsidRPr="005B3B93">
        <w:rPr>
          <w:lang w:val="en-US"/>
        </w:rPr>
        <w:t xml:space="preserve"> taking part in these panel discussions as well as the </w:t>
      </w:r>
      <w:r w:rsidR="00942842">
        <w:rPr>
          <w:lang w:val="en-US"/>
        </w:rPr>
        <w:t>Moderator</w:t>
      </w:r>
      <w:r w:rsidRPr="005B3B93">
        <w:rPr>
          <w:lang w:val="en-US"/>
        </w:rPr>
        <w:t xml:space="preserve"> had been selected according to the selection criteria approved by Membe</w:t>
      </w:r>
      <w:r w:rsidR="009D1CE5">
        <w:rPr>
          <w:lang w:val="en-US"/>
        </w:rPr>
        <w:t>r States (document CDIP/14/8 Rev</w:t>
      </w:r>
      <w:r w:rsidRPr="005B3B93">
        <w:rPr>
          <w:lang w:val="en-US"/>
        </w:rPr>
        <w:t>. 2</w:t>
      </w:r>
      <w:r w:rsidRPr="005B3B93">
        <w:rPr>
          <w:vertAlign w:val="superscript"/>
          <w:lang w:val="en-US"/>
        </w:rPr>
        <w:footnoteReference w:id="13"/>
      </w:r>
      <w:r w:rsidRPr="005B3B93">
        <w:rPr>
          <w:lang w:val="en-US"/>
        </w:rPr>
        <w:t xml:space="preserve">), notably with a view to seeking a balance in terms of their geographical representation (developed as well as developing countries), their affiliation (public and private sector), and their position with respect to the role of IP in technology transfer.  In accordance with the terms of reference which had been consulted on with Member States during the fourteenth session of </w:t>
      </w:r>
      <w:r w:rsidR="009D1CE5">
        <w:rPr>
          <w:lang w:val="en-US"/>
        </w:rPr>
        <w:t>the CDIP (document CDIP/14/8 Rev</w:t>
      </w:r>
      <w:r w:rsidRPr="005B3B93">
        <w:rPr>
          <w:lang w:val="en-US"/>
        </w:rPr>
        <w:t xml:space="preserve">. 2), </w:t>
      </w:r>
      <w:r w:rsidR="00942842">
        <w:rPr>
          <w:lang w:val="en-US"/>
        </w:rPr>
        <w:t>Experts</w:t>
      </w:r>
      <w:r w:rsidRPr="005B3B93">
        <w:rPr>
          <w:lang w:val="en-US"/>
        </w:rPr>
        <w:t xml:space="preserve"> were invited to “make themselves familiar with the project deliverables.  When identifying thoughts for inclusion in a list of suggestions and possible measures for promoting technology transfer, to be submitted to the CDIP for its consideration, </w:t>
      </w:r>
      <w:r w:rsidR="00942842">
        <w:rPr>
          <w:lang w:val="en-US"/>
        </w:rPr>
        <w:t>Experts</w:t>
      </w:r>
      <w:r w:rsidRPr="005B3B93">
        <w:rPr>
          <w:lang w:val="en-US"/>
        </w:rPr>
        <w:t xml:space="preserve"> should start with the least common denominators between all perspectives and base such thoughts on realistic and mutually acceptable and beneficial elements as a starting point for building joint solutions.”</w:t>
      </w:r>
    </w:p>
    <w:p w:rsidR="00DF0F33" w:rsidRDefault="00DF0F33" w:rsidP="00F37408">
      <w:pPr>
        <w:pStyle w:val="ONUME"/>
        <w:rPr>
          <w:lang w:val="en-US"/>
        </w:rPr>
      </w:pPr>
      <w:r>
        <w:rPr>
          <w:lang w:val="en-US"/>
        </w:rPr>
        <w:t xml:space="preserve">The following </w:t>
      </w:r>
      <w:r w:rsidR="00942842">
        <w:rPr>
          <w:lang w:val="en-US"/>
        </w:rPr>
        <w:t>Experts</w:t>
      </w:r>
      <w:r>
        <w:rPr>
          <w:lang w:val="en-US"/>
        </w:rPr>
        <w:t xml:space="preserve"> participated in the panel discussions:</w:t>
      </w:r>
    </w:p>
    <w:p w:rsidR="00DF0F33" w:rsidRDefault="00D67C61" w:rsidP="00D67C61">
      <w:pPr>
        <w:pStyle w:val="ONUME"/>
        <w:numPr>
          <w:ilvl w:val="0"/>
          <w:numId w:val="0"/>
        </w:numPr>
        <w:rPr>
          <w:lang w:val="en-US"/>
        </w:rPr>
      </w:pPr>
      <w:r>
        <w:rPr>
          <w:lang w:val="en-US"/>
        </w:rPr>
        <w:tab/>
      </w:r>
      <w:r w:rsidR="00DF0F33">
        <w:rPr>
          <w:lang w:val="en-US"/>
        </w:rPr>
        <w:t>(a)</w:t>
      </w:r>
      <w:r w:rsidR="00DF0F33">
        <w:rPr>
          <w:lang w:val="en-US"/>
        </w:rPr>
        <w:tab/>
      </w:r>
      <w:r w:rsidR="00DF0F33" w:rsidRPr="00DF0F33">
        <w:rPr>
          <w:lang w:val="en-US"/>
        </w:rPr>
        <w:t xml:space="preserve">Mr. Jaroslav </w:t>
      </w:r>
      <w:proofErr w:type="spellStart"/>
      <w:r w:rsidR="00DF0F33" w:rsidRPr="00DF0F33">
        <w:rPr>
          <w:lang w:val="en-US"/>
        </w:rPr>
        <w:t>Burčík</w:t>
      </w:r>
      <w:proofErr w:type="spellEnd"/>
      <w:r w:rsidR="00DF0F33" w:rsidRPr="00DF0F33">
        <w:rPr>
          <w:lang w:val="en-US"/>
        </w:rPr>
        <w:t xml:space="preserve">, Director, Technology and Innovation Center, Czech </w:t>
      </w:r>
      <w:r w:rsidR="00DF0F33">
        <w:rPr>
          <w:lang w:val="en-US"/>
        </w:rPr>
        <w:tab/>
      </w:r>
      <w:r w:rsidR="00DF0F33" w:rsidRPr="00DF0F33">
        <w:rPr>
          <w:lang w:val="en-US"/>
        </w:rPr>
        <w:t>Technical University, Prague, Czech Republic</w:t>
      </w:r>
      <w:r w:rsidR="00DF0F33">
        <w:rPr>
          <w:lang w:val="en-US"/>
        </w:rPr>
        <w:t>;</w:t>
      </w:r>
    </w:p>
    <w:p w:rsidR="00DF0F33" w:rsidRDefault="00D67C61" w:rsidP="00D67C61">
      <w:pPr>
        <w:pStyle w:val="ONUME"/>
        <w:numPr>
          <w:ilvl w:val="0"/>
          <w:numId w:val="0"/>
        </w:numPr>
        <w:rPr>
          <w:lang w:val="en-US"/>
        </w:rPr>
      </w:pPr>
      <w:r>
        <w:rPr>
          <w:lang w:val="en-US"/>
        </w:rPr>
        <w:lastRenderedPageBreak/>
        <w:tab/>
      </w:r>
      <w:r w:rsidR="00DF0F33">
        <w:rPr>
          <w:lang w:val="en-US"/>
        </w:rPr>
        <w:t>(b)</w:t>
      </w:r>
      <w:r w:rsidR="00DF0F33">
        <w:rPr>
          <w:lang w:val="en-US"/>
        </w:rPr>
        <w:tab/>
      </w:r>
      <w:r w:rsidR="00DF0F33" w:rsidRPr="00DF0F33">
        <w:rPr>
          <w:lang w:val="en-US"/>
        </w:rPr>
        <w:t xml:space="preserve">Mr. Francisco Rafael Cano Betancourt, Director, Planning, Evaluation and </w:t>
      </w:r>
      <w:r w:rsidR="00DF0F33">
        <w:rPr>
          <w:lang w:val="en-US"/>
        </w:rPr>
        <w:tab/>
      </w:r>
      <w:r w:rsidR="00DF0F33" w:rsidRPr="00DF0F33">
        <w:rPr>
          <w:lang w:val="en-US"/>
        </w:rPr>
        <w:t xml:space="preserve">Development, National Council for Science and Technology, Guatemala City, </w:t>
      </w:r>
      <w:r w:rsidR="00DF0F33">
        <w:rPr>
          <w:lang w:val="en-US"/>
        </w:rPr>
        <w:tab/>
      </w:r>
      <w:r w:rsidR="00DF0F33" w:rsidRPr="00DF0F33">
        <w:rPr>
          <w:lang w:val="en-US"/>
        </w:rPr>
        <w:t>Guatemala</w:t>
      </w:r>
      <w:r w:rsidR="00DF0F33">
        <w:rPr>
          <w:lang w:val="en-US"/>
        </w:rPr>
        <w:t>;</w:t>
      </w:r>
    </w:p>
    <w:p w:rsidR="00DF0F33" w:rsidRDefault="00D67C61" w:rsidP="00D67C61">
      <w:pPr>
        <w:pStyle w:val="ONUME"/>
        <w:numPr>
          <w:ilvl w:val="0"/>
          <w:numId w:val="0"/>
        </w:numPr>
        <w:rPr>
          <w:lang w:val="en-US"/>
        </w:rPr>
      </w:pPr>
      <w:r>
        <w:rPr>
          <w:lang w:val="en-US"/>
        </w:rPr>
        <w:tab/>
      </w:r>
      <w:r w:rsidR="00DF0F33">
        <w:rPr>
          <w:lang w:val="en-US"/>
        </w:rPr>
        <w:t>(c)</w:t>
      </w:r>
      <w:r w:rsidR="00DF0F33">
        <w:rPr>
          <w:lang w:val="en-US"/>
        </w:rPr>
        <w:tab/>
      </w:r>
      <w:r w:rsidR="00DF0F33" w:rsidRPr="00DF0F33">
        <w:rPr>
          <w:lang w:val="en-US"/>
        </w:rPr>
        <w:t xml:space="preserve">Ms. Sherry Knowles, Principal, Knowles Intellectual </w:t>
      </w:r>
      <w:r w:rsidR="00DF0F33" w:rsidRPr="00DF0F33">
        <w:rPr>
          <w:lang w:val="en-US"/>
        </w:rPr>
        <w:tab/>
        <w:t xml:space="preserve">Property Strategies, LLC, </w:t>
      </w:r>
      <w:r w:rsidR="00DF0F33">
        <w:rPr>
          <w:lang w:val="en-US"/>
        </w:rPr>
        <w:tab/>
        <w:t xml:space="preserve">Atlanta, Georgia, </w:t>
      </w:r>
      <w:r w:rsidR="00DF0F33" w:rsidRPr="00DF0F33">
        <w:rPr>
          <w:lang w:val="en-US"/>
        </w:rPr>
        <w:t>United States of America</w:t>
      </w:r>
      <w:r w:rsidR="00DF0F33">
        <w:rPr>
          <w:lang w:val="en-US"/>
        </w:rPr>
        <w:t>;</w:t>
      </w:r>
    </w:p>
    <w:p w:rsidR="00DF0F33" w:rsidRDefault="00D67C61" w:rsidP="00D67C61">
      <w:pPr>
        <w:pStyle w:val="ONUME"/>
        <w:numPr>
          <w:ilvl w:val="0"/>
          <w:numId w:val="0"/>
        </w:numPr>
        <w:rPr>
          <w:lang w:val="en-US"/>
        </w:rPr>
      </w:pPr>
      <w:r>
        <w:rPr>
          <w:lang w:val="en-US"/>
        </w:rPr>
        <w:tab/>
      </w:r>
      <w:r w:rsidR="00DF0F33">
        <w:rPr>
          <w:lang w:val="en-US"/>
        </w:rPr>
        <w:t>(d)</w:t>
      </w:r>
      <w:r w:rsidR="00DF0F33">
        <w:rPr>
          <w:lang w:val="en-US"/>
        </w:rPr>
        <w:tab/>
      </w:r>
      <w:r w:rsidR="00DF0F33" w:rsidRPr="00DF0F33">
        <w:rPr>
          <w:lang w:val="en-US"/>
        </w:rPr>
        <w:t xml:space="preserve">Mr. </w:t>
      </w:r>
      <w:proofErr w:type="spellStart"/>
      <w:r w:rsidR="00DF0F33" w:rsidRPr="00DF0F33">
        <w:rPr>
          <w:lang w:val="en-US"/>
        </w:rPr>
        <w:t>Sifeddine</w:t>
      </w:r>
      <w:proofErr w:type="spellEnd"/>
      <w:r w:rsidR="00DF0F33" w:rsidRPr="00DF0F33">
        <w:rPr>
          <w:lang w:val="en-US"/>
        </w:rPr>
        <w:t xml:space="preserve"> </w:t>
      </w:r>
      <w:proofErr w:type="spellStart"/>
      <w:r w:rsidR="00DF0F33" w:rsidRPr="00DF0F33">
        <w:rPr>
          <w:lang w:val="en-US"/>
        </w:rPr>
        <w:t>Labed</w:t>
      </w:r>
      <w:proofErr w:type="spellEnd"/>
      <w:r w:rsidR="00DF0F33" w:rsidRPr="00DF0F33">
        <w:rPr>
          <w:lang w:val="en-US"/>
        </w:rPr>
        <w:t>, Direc</w:t>
      </w:r>
      <w:r w:rsidR="00DF0F33">
        <w:rPr>
          <w:lang w:val="en-US"/>
        </w:rPr>
        <w:t xml:space="preserve">tor, </w:t>
      </w:r>
      <w:r w:rsidR="00DF0F33" w:rsidRPr="00DF0F33">
        <w:rPr>
          <w:lang w:val="en-US"/>
        </w:rPr>
        <w:t xml:space="preserve">Formation, Research, Innovation and Technology </w:t>
      </w:r>
      <w:r w:rsidR="00DF0F33">
        <w:rPr>
          <w:lang w:val="en-US"/>
        </w:rPr>
        <w:tab/>
      </w:r>
      <w:r w:rsidR="00DF0F33" w:rsidRPr="00DF0F33">
        <w:rPr>
          <w:lang w:val="en-US"/>
        </w:rPr>
        <w:t xml:space="preserve">Transfer, Ministry of Information and Communication Technologies (ICTs), Algiers, </w:t>
      </w:r>
      <w:r w:rsidR="00DF0F33">
        <w:rPr>
          <w:lang w:val="en-US"/>
        </w:rPr>
        <w:tab/>
      </w:r>
      <w:r w:rsidR="00DF0F33" w:rsidRPr="00DF0F33">
        <w:rPr>
          <w:lang w:val="en-US"/>
        </w:rPr>
        <w:t>Algeria</w:t>
      </w:r>
      <w:r w:rsidR="00DF0F33">
        <w:rPr>
          <w:lang w:val="en-US"/>
        </w:rPr>
        <w:t>;</w:t>
      </w:r>
    </w:p>
    <w:p w:rsidR="00DF0F33" w:rsidRDefault="00D67C61" w:rsidP="00D67C61">
      <w:pPr>
        <w:pStyle w:val="ONUME"/>
        <w:numPr>
          <w:ilvl w:val="0"/>
          <w:numId w:val="0"/>
        </w:numPr>
        <w:rPr>
          <w:lang w:val="en-US"/>
        </w:rPr>
      </w:pPr>
      <w:r>
        <w:rPr>
          <w:lang w:val="en-US"/>
        </w:rPr>
        <w:tab/>
      </w:r>
      <w:r w:rsidR="00DF0F33" w:rsidRPr="00DF0F33">
        <w:rPr>
          <w:lang w:val="en-US"/>
        </w:rPr>
        <w:t>(</w:t>
      </w:r>
      <w:r w:rsidR="00DF0F33">
        <w:rPr>
          <w:lang w:val="en-US"/>
        </w:rPr>
        <w:t>e</w:t>
      </w:r>
      <w:r w:rsidR="00DF0F33" w:rsidRPr="00DF0F33">
        <w:rPr>
          <w:lang w:val="en-US"/>
        </w:rPr>
        <w:t>)</w:t>
      </w:r>
      <w:r w:rsidR="00DF0F33" w:rsidRPr="00DF0F33">
        <w:rPr>
          <w:lang w:val="en-US"/>
        </w:rPr>
        <w:tab/>
        <w:t xml:space="preserve">Ms. Allison Mages, Senior Counsel, IP Procurement and Policy, General Electric </w:t>
      </w:r>
      <w:r w:rsidR="00DF0F33">
        <w:rPr>
          <w:lang w:val="en-US"/>
        </w:rPr>
        <w:tab/>
      </w:r>
      <w:r w:rsidR="00DF0F33">
        <w:rPr>
          <w:lang w:val="en-US"/>
        </w:rPr>
        <w:tab/>
      </w:r>
      <w:r w:rsidR="00DF0F33" w:rsidRPr="00DF0F33">
        <w:rPr>
          <w:lang w:val="en-US"/>
        </w:rPr>
        <w:t xml:space="preserve">Company, Representative from the Intellectual Property Owners Association, </w:t>
      </w:r>
      <w:r w:rsidR="00DF0F33">
        <w:rPr>
          <w:lang w:val="en-US"/>
        </w:rPr>
        <w:tab/>
      </w:r>
      <w:r w:rsidR="00DF0F33" w:rsidRPr="00DF0F33">
        <w:rPr>
          <w:lang w:val="en-US"/>
        </w:rPr>
        <w:t>Washington, D.C., United States of America;</w:t>
      </w:r>
    </w:p>
    <w:p w:rsidR="00DF0F33" w:rsidRDefault="00D67C61" w:rsidP="00D67C61">
      <w:pPr>
        <w:pStyle w:val="ONUME"/>
        <w:numPr>
          <w:ilvl w:val="0"/>
          <w:numId w:val="0"/>
        </w:numPr>
        <w:rPr>
          <w:lang w:val="en-US"/>
        </w:rPr>
      </w:pPr>
      <w:r>
        <w:rPr>
          <w:lang w:val="en-US"/>
        </w:rPr>
        <w:tab/>
      </w:r>
      <w:r w:rsidR="00DF0F33" w:rsidRPr="00DF0F33">
        <w:rPr>
          <w:lang w:val="en-US"/>
        </w:rPr>
        <w:t>(</w:t>
      </w:r>
      <w:r w:rsidR="00DF0F33">
        <w:rPr>
          <w:lang w:val="en-US"/>
        </w:rPr>
        <w:t>f</w:t>
      </w:r>
      <w:r w:rsidR="00DF0F33" w:rsidRPr="00DF0F33">
        <w:rPr>
          <w:lang w:val="en-US"/>
        </w:rPr>
        <w:t>)</w:t>
      </w:r>
      <w:r w:rsidR="00DF0F33" w:rsidRPr="00DF0F33">
        <w:rPr>
          <w:lang w:val="en-US"/>
        </w:rPr>
        <w:tab/>
      </w:r>
      <w:r w:rsidR="00294189" w:rsidRPr="00294189">
        <w:rPr>
          <w:lang w:val="en-US"/>
        </w:rPr>
        <w:t xml:space="preserve">Mr. McLean </w:t>
      </w:r>
      <w:proofErr w:type="spellStart"/>
      <w:r w:rsidR="00294189" w:rsidRPr="00294189">
        <w:rPr>
          <w:lang w:val="en-US"/>
        </w:rPr>
        <w:t>Sibanda</w:t>
      </w:r>
      <w:proofErr w:type="spellEnd"/>
      <w:r w:rsidR="00294189" w:rsidRPr="00294189">
        <w:rPr>
          <w:lang w:val="en-US"/>
        </w:rPr>
        <w:t xml:space="preserve">, Chief Executive Officer </w:t>
      </w:r>
      <w:r w:rsidR="00294189" w:rsidRPr="00294189">
        <w:rPr>
          <w:lang w:val="en-US"/>
        </w:rPr>
        <w:tab/>
        <w:t xml:space="preserve">(CEO), Innovation Hub, Pretoria, </w:t>
      </w:r>
      <w:r w:rsidR="00294189">
        <w:rPr>
          <w:lang w:val="en-US"/>
        </w:rPr>
        <w:tab/>
      </w:r>
      <w:r w:rsidR="00294189" w:rsidRPr="00294189">
        <w:rPr>
          <w:lang w:val="en-US"/>
        </w:rPr>
        <w:t>South Africa</w:t>
      </w:r>
      <w:r w:rsidR="00DF0F33" w:rsidRPr="00DF0F33">
        <w:rPr>
          <w:lang w:val="en-US"/>
        </w:rPr>
        <w:t>;</w:t>
      </w:r>
    </w:p>
    <w:p w:rsidR="00294189" w:rsidRDefault="00D67C61" w:rsidP="00D67C61">
      <w:pPr>
        <w:pStyle w:val="ONUME"/>
        <w:numPr>
          <w:ilvl w:val="0"/>
          <w:numId w:val="0"/>
        </w:numPr>
        <w:rPr>
          <w:lang w:val="en-US"/>
        </w:rPr>
      </w:pPr>
      <w:r>
        <w:rPr>
          <w:lang w:val="en-US"/>
        </w:rPr>
        <w:tab/>
      </w:r>
      <w:r w:rsidR="00294189" w:rsidRPr="00294189">
        <w:rPr>
          <w:lang w:val="en-US"/>
        </w:rPr>
        <w:t>(</w:t>
      </w:r>
      <w:r w:rsidR="007978A2">
        <w:rPr>
          <w:lang w:val="en-US"/>
        </w:rPr>
        <w:t>g</w:t>
      </w:r>
      <w:r w:rsidR="00294189" w:rsidRPr="00294189">
        <w:rPr>
          <w:lang w:val="en-US"/>
        </w:rPr>
        <w:t>)</w:t>
      </w:r>
      <w:r w:rsidR="00294189" w:rsidRPr="00294189">
        <w:rPr>
          <w:lang w:val="en-US"/>
        </w:rPr>
        <w:tab/>
      </w:r>
      <w:r w:rsidR="00C06224" w:rsidRPr="00294189">
        <w:rPr>
          <w:lang w:val="en-US"/>
        </w:rPr>
        <w:t xml:space="preserve">Mr. </w:t>
      </w:r>
      <w:proofErr w:type="spellStart"/>
      <w:r w:rsidR="00C06224" w:rsidRPr="00294189">
        <w:rPr>
          <w:lang w:val="en-US"/>
        </w:rPr>
        <w:t>Wenhuan</w:t>
      </w:r>
      <w:proofErr w:type="spellEnd"/>
      <w:r w:rsidR="00C06224" w:rsidRPr="00294189">
        <w:rPr>
          <w:lang w:val="en-US"/>
        </w:rPr>
        <w:t xml:space="preserve"> Xia, Director, Business Development, Transpacific IP Group </w:t>
      </w:r>
      <w:r w:rsidR="00C06224">
        <w:rPr>
          <w:lang w:val="en-US"/>
        </w:rPr>
        <w:tab/>
        <w:t>Limited, Beijing, China</w:t>
      </w:r>
      <w:proofErr w:type="gramStart"/>
      <w:r w:rsidR="00294189" w:rsidRPr="00294189">
        <w:rPr>
          <w:lang w:val="en-US"/>
        </w:rPr>
        <w:t>;</w:t>
      </w:r>
      <w:r w:rsidR="007358E1">
        <w:rPr>
          <w:lang w:val="en-US"/>
        </w:rPr>
        <w:t xml:space="preserve"> </w:t>
      </w:r>
      <w:r w:rsidR="00591651">
        <w:rPr>
          <w:lang w:val="en-US"/>
        </w:rPr>
        <w:t xml:space="preserve"> </w:t>
      </w:r>
      <w:r w:rsidR="007358E1">
        <w:rPr>
          <w:lang w:val="en-US"/>
        </w:rPr>
        <w:t>and</w:t>
      </w:r>
      <w:proofErr w:type="gramEnd"/>
    </w:p>
    <w:p w:rsidR="00294189" w:rsidRDefault="00D67C61" w:rsidP="00D67C61">
      <w:pPr>
        <w:pStyle w:val="ONUME"/>
        <w:numPr>
          <w:ilvl w:val="0"/>
          <w:numId w:val="0"/>
        </w:numPr>
        <w:rPr>
          <w:lang w:val="en-US"/>
        </w:rPr>
      </w:pPr>
      <w:r>
        <w:rPr>
          <w:lang w:val="en-US"/>
        </w:rPr>
        <w:tab/>
      </w:r>
      <w:proofErr w:type="gramStart"/>
      <w:r w:rsidR="00294189" w:rsidRPr="00294189">
        <w:rPr>
          <w:lang w:val="en-US"/>
        </w:rPr>
        <w:t>(</w:t>
      </w:r>
      <w:r w:rsidR="007978A2">
        <w:rPr>
          <w:lang w:val="en-US"/>
        </w:rPr>
        <w:t>h</w:t>
      </w:r>
      <w:r w:rsidR="00294189" w:rsidRPr="00294189">
        <w:rPr>
          <w:lang w:val="en-US"/>
        </w:rPr>
        <w:t>)</w:t>
      </w:r>
      <w:r w:rsidR="00294189" w:rsidRPr="00294189">
        <w:rPr>
          <w:lang w:val="en-US"/>
        </w:rPr>
        <w:tab/>
      </w:r>
      <w:r w:rsidR="00C06224" w:rsidRPr="00294189">
        <w:rPr>
          <w:lang w:val="en-US"/>
        </w:rPr>
        <w:t xml:space="preserve">Ms. Audrey Yap, Founding Partner and Head, IP Department, </w:t>
      </w:r>
      <w:proofErr w:type="spellStart"/>
      <w:r w:rsidR="00C06224" w:rsidRPr="00294189">
        <w:rPr>
          <w:lang w:val="en-US"/>
        </w:rPr>
        <w:t>Yusarn</w:t>
      </w:r>
      <w:proofErr w:type="spellEnd"/>
      <w:r w:rsidR="00C06224" w:rsidRPr="00294189">
        <w:rPr>
          <w:lang w:val="en-US"/>
        </w:rPr>
        <w:t xml:space="preserve"> Audrey, </w:t>
      </w:r>
      <w:r w:rsidR="00C06224">
        <w:rPr>
          <w:lang w:val="en-US"/>
        </w:rPr>
        <w:tab/>
      </w:r>
      <w:r w:rsidR="00C06224" w:rsidRPr="00294189">
        <w:rPr>
          <w:lang w:val="en-US"/>
        </w:rPr>
        <w:t>Singapore</w:t>
      </w:r>
      <w:r w:rsidR="00C06224">
        <w:rPr>
          <w:lang w:val="en-US"/>
        </w:rPr>
        <w:t>.</w:t>
      </w:r>
      <w:proofErr w:type="gramEnd"/>
    </w:p>
    <w:p w:rsidR="00DF0F33" w:rsidRDefault="00294189" w:rsidP="00F37408">
      <w:pPr>
        <w:pStyle w:val="ONUME"/>
        <w:rPr>
          <w:lang w:val="en-US"/>
        </w:rPr>
      </w:pPr>
      <w:r w:rsidRPr="00294189">
        <w:rPr>
          <w:lang w:val="en-US"/>
        </w:rPr>
        <w:t xml:space="preserve">Ms. Alison </w:t>
      </w:r>
      <w:proofErr w:type="spellStart"/>
      <w:r w:rsidRPr="00294189">
        <w:rPr>
          <w:lang w:val="en-US"/>
        </w:rPr>
        <w:t>Brimelow</w:t>
      </w:r>
      <w:proofErr w:type="spellEnd"/>
      <w:r w:rsidRPr="00294189">
        <w:rPr>
          <w:lang w:val="en-US"/>
        </w:rPr>
        <w:t>, Chairman, Centre for Copyright and New Business Models in the Creative Economy (</w:t>
      </w:r>
      <w:proofErr w:type="spellStart"/>
      <w:r w:rsidRPr="00294189">
        <w:rPr>
          <w:lang w:val="en-US"/>
        </w:rPr>
        <w:t>CREATe</w:t>
      </w:r>
      <w:proofErr w:type="spellEnd"/>
      <w:r w:rsidRPr="00294189">
        <w:rPr>
          <w:lang w:val="en-US"/>
        </w:rPr>
        <w:t xml:space="preserve">), </w:t>
      </w:r>
      <w:proofErr w:type="spellStart"/>
      <w:r w:rsidRPr="00294189">
        <w:rPr>
          <w:lang w:val="en-US"/>
        </w:rPr>
        <w:t>Programme</w:t>
      </w:r>
      <w:proofErr w:type="spellEnd"/>
      <w:r w:rsidRPr="00294189">
        <w:rPr>
          <w:lang w:val="en-US"/>
        </w:rPr>
        <w:t xml:space="preserve"> Advisory Council of the UK Research Councils, University of Glasgow, Glasgow, United Kingdom, acted as the </w:t>
      </w:r>
      <w:r w:rsidR="00942842">
        <w:rPr>
          <w:lang w:val="en-US"/>
        </w:rPr>
        <w:t>Moderator</w:t>
      </w:r>
      <w:r w:rsidRPr="00294189">
        <w:rPr>
          <w:lang w:val="en-US"/>
        </w:rPr>
        <w:t xml:space="preserve"> for all panel discussions during Session 2.</w:t>
      </w:r>
    </w:p>
    <w:p w:rsidR="005206F8" w:rsidRDefault="005206F8" w:rsidP="005206F8">
      <w:pPr>
        <w:keepNext/>
        <w:spacing w:before="240" w:after="60"/>
        <w:outlineLvl w:val="3"/>
        <w:rPr>
          <w:bCs/>
          <w:i/>
          <w:szCs w:val="28"/>
          <w:lang w:val="en-US"/>
        </w:rPr>
      </w:pPr>
      <w:r w:rsidRPr="005206F8">
        <w:rPr>
          <w:bCs/>
          <w:i/>
          <w:szCs w:val="28"/>
          <w:lang w:val="en-US"/>
        </w:rPr>
        <w:t>Session 2(a):  Capacity Building</w:t>
      </w:r>
    </w:p>
    <w:p w:rsidR="00591651" w:rsidRPr="005206F8" w:rsidRDefault="00591651" w:rsidP="00591651">
      <w:pPr>
        <w:rPr>
          <w:lang w:val="en-US"/>
        </w:rPr>
      </w:pPr>
    </w:p>
    <w:p w:rsidR="00AD1EA5" w:rsidRPr="005206F8" w:rsidRDefault="005206F8" w:rsidP="00F37408">
      <w:pPr>
        <w:pStyle w:val="ONUME"/>
        <w:rPr>
          <w:lang w:val="en-US"/>
        </w:rPr>
      </w:pPr>
      <w:r w:rsidRPr="005206F8">
        <w:rPr>
          <w:lang w:val="en-US"/>
        </w:rPr>
        <w:t xml:space="preserve">The first sub-session focused on the issue of capacity building.  </w:t>
      </w:r>
      <w:r w:rsidR="00942842" w:rsidRPr="00CA2E0B">
        <w:rPr>
          <w:lang w:val="en-US"/>
        </w:rPr>
        <w:t>Experts</w:t>
      </w:r>
      <w:r w:rsidR="003006E2" w:rsidRPr="00CA2E0B">
        <w:rPr>
          <w:lang w:val="en-US"/>
        </w:rPr>
        <w:t xml:space="preserve"> pointed </w:t>
      </w:r>
      <w:r w:rsidR="0089737D" w:rsidRPr="00CA2E0B">
        <w:rPr>
          <w:lang w:val="en-US"/>
        </w:rPr>
        <w:t xml:space="preserve">out </w:t>
      </w:r>
      <w:r w:rsidR="003006E2" w:rsidRPr="00CA2E0B">
        <w:rPr>
          <w:lang w:val="en-US"/>
        </w:rPr>
        <w:t>th</w:t>
      </w:r>
      <w:r w:rsidR="00932792" w:rsidRPr="00CA2E0B">
        <w:rPr>
          <w:lang w:val="en-US"/>
        </w:rPr>
        <w:t>at, in the context of the North-South dichotomy and the widening technological gap, one of the big</w:t>
      </w:r>
      <w:r w:rsidRPr="00CA2E0B">
        <w:rPr>
          <w:lang w:val="en-US"/>
        </w:rPr>
        <w:t>gest deficiencies in the South wa</w:t>
      </w:r>
      <w:r w:rsidR="00932792" w:rsidRPr="00CA2E0B">
        <w:rPr>
          <w:lang w:val="en-US"/>
        </w:rPr>
        <w:t xml:space="preserve">s its human basis.  </w:t>
      </w:r>
      <w:r w:rsidRPr="00CA2E0B">
        <w:rPr>
          <w:lang w:val="en-US"/>
        </w:rPr>
        <w:t>People we</w:t>
      </w:r>
      <w:r w:rsidR="009C2223" w:rsidRPr="00CA2E0B">
        <w:rPr>
          <w:lang w:val="en-US"/>
        </w:rPr>
        <w:t xml:space="preserve">re at the center of technology transfer.  </w:t>
      </w:r>
      <w:r w:rsidRPr="00CA2E0B">
        <w:rPr>
          <w:lang w:val="en-US"/>
        </w:rPr>
        <w:t>For this reason, it wa</w:t>
      </w:r>
      <w:r w:rsidR="00932792" w:rsidRPr="00CA2E0B">
        <w:rPr>
          <w:lang w:val="en-US"/>
        </w:rPr>
        <w:t>s imperative to reinforce human capacities through systematic trainings programs covering all aspects from the idea to its commercialization, regional workshops involving policymakers, academia and the private sector, and capacity building to technolog</w:t>
      </w:r>
      <w:r w:rsidR="00D552DC" w:rsidRPr="00CA2E0B">
        <w:rPr>
          <w:lang w:val="en-US"/>
        </w:rPr>
        <w:t>y transfer office (TTO) staff.</w:t>
      </w:r>
      <w:r w:rsidRPr="00CA2E0B">
        <w:rPr>
          <w:lang w:val="en-US"/>
        </w:rPr>
        <w:t xml:space="preserve">  Some </w:t>
      </w:r>
      <w:r w:rsidR="00942842" w:rsidRPr="00CA2E0B">
        <w:rPr>
          <w:lang w:val="en-US"/>
        </w:rPr>
        <w:t>Experts</w:t>
      </w:r>
      <w:r w:rsidRPr="00CA2E0B">
        <w:rPr>
          <w:lang w:val="en-US"/>
        </w:rPr>
        <w:t xml:space="preserve"> proposed to organize yearly international technology transfer conferences in rotating host countries and where business-to-business matchmaking would be encouraged.</w:t>
      </w:r>
    </w:p>
    <w:p w:rsidR="005206F8" w:rsidRDefault="005206F8" w:rsidP="005206F8">
      <w:pPr>
        <w:rPr>
          <w:bCs/>
          <w:i/>
          <w:lang w:val="en-US"/>
        </w:rPr>
      </w:pPr>
      <w:r w:rsidRPr="005206F8">
        <w:rPr>
          <w:bCs/>
          <w:i/>
          <w:lang w:val="en-US"/>
        </w:rPr>
        <w:t>Session 2(b):  Global Cooperation</w:t>
      </w:r>
    </w:p>
    <w:p w:rsidR="00591651" w:rsidRPr="005206F8" w:rsidRDefault="00591651" w:rsidP="005206F8">
      <w:pPr>
        <w:rPr>
          <w:bCs/>
          <w:i/>
          <w:lang w:val="en-US"/>
        </w:rPr>
      </w:pPr>
    </w:p>
    <w:p w:rsidR="00306EDA" w:rsidRDefault="005206F8" w:rsidP="00F37408">
      <w:pPr>
        <w:pStyle w:val="ONUME"/>
        <w:rPr>
          <w:lang w:val="en-US"/>
        </w:rPr>
      </w:pPr>
      <w:r w:rsidRPr="005206F8">
        <w:rPr>
          <w:lang w:val="en-US"/>
        </w:rPr>
        <w:t xml:space="preserve">The second sub-session focused on the issue of global cooperation.  </w:t>
      </w:r>
      <w:r w:rsidR="00942842" w:rsidRPr="00CA2E0B">
        <w:rPr>
          <w:lang w:val="en-US"/>
        </w:rPr>
        <w:t>Experts</w:t>
      </w:r>
      <w:r w:rsidR="00306EDA" w:rsidRPr="00CA2E0B">
        <w:rPr>
          <w:lang w:val="en-US"/>
        </w:rPr>
        <w:t xml:space="preserve"> highlighted WIPO’s current efforts with the already established platforms.  Building on these examples, WIPO could set up a platform that would promote information exchange on technology transfer opportunities and </w:t>
      </w:r>
      <w:proofErr w:type="gramStart"/>
      <w:r w:rsidR="00306EDA" w:rsidRPr="00CA2E0B">
        <w:rPr>
          <w:lang w:val="en-US"/>
        </w:rPr>
        <w:t>failures,</w:t>
      </w:r>
      <w:proofErr w:type="gramEnd"/>
      <w:r w:rsidR="00306EDA" w:rsidRPr="00CA2E0B">
        <w:rPr>
          <w:lang w:val="en-US"/>
        </w:rPr>
        <w:t xml:space="preserve"> assist in setting up technology transfer programs through </w:t>
      </w:r>
      <w:r w:rsidR="00D10C59" w:rsidRPr="00CA2E0B">
        <w:rPr>
          <w:lang w:val="en-US"/>
        </w:rPr>
        <w:t>e</w:t>
      </w:r>
      <w:r w:rsidR="00306EDA" w:rsidRPr="00CA2E0B">
        <w:rPr>
          <w:lang w:val="en-US"/>
        </w:rPr>
        <w:t>xchange</w:t>
      </w:r>
      <w:r w:rsidR="00D10C59" w:rsidRPr="00CA2E0B">
        <w:rPr>
          <w:lang w:val="en-US"/>
        </w:rPr>
        <w:t xml:space="preserve">, mentoring and </w:t>
      </w:r>
      <w:r w:rsidR="00306EDA" w:rsidRPr="00CA2E0B">
        <w:rPr>
          <w:lang w:val="en-US"/>
        </w:rPr>
        <w:t>twinning of technology transfer professionals, and promote South-South cooperation via regional programs.</w:t>
      </w:r>
      <w:r w:rsidR="00D10C59" w:rsidRPr="00CA2E0B">
        <w:rPr>
          <w:lang w:val="en-US"/>
        </w:rPr>
        <w:t xml:space="preserve">  Taking the platform concept further, one of the </w:t>
      </w:r>
      <w:r w:rsidR="00942842" w:rsidRPr="00CA2E0B">
        <w:rPr>
          <w:lang w:val="en-US"/>
        </w:rPr>
        <w:t>Experts</w:t>
      </w:r>
      <w:r w:rsidR="00D10C59" w:rsidRPr="00CA2E0B">
        <w:rPr>
          <w:lang w:val="en-US"/>
        </w:rPr>
        <w:t xml:space="preserve"> suggested that it </w:t>
      </w:r>
      <w:r w:rsidR="00A05608" w:rsidRPr="00CA2E0B">
        <w:rPr>
          <w:lang w:val="en-US"/>
        </w:rPr>
        <w:t>could evolve</w:t>
      </w:r>
      <w:r w:rsidR="00D10C59" w:rsidRPr="00CA2E0B">
        <w:rPr>
          <w:lang w:val="en-US"/>
        </w:rPr>
        <w:t xml:space="preserve"> into a “clearing</w:t>
      </w:r>
      <w:r w:rsidR="00175BA4" w:rsidRPr="00CA2E0B">
        <w:rPr>
          <w:lang w:val="en-US"/>
        </w:rPr>
        <w:t>-</w:t>
      </w:r>
      <w:r w:rsidR="00D10C59" w:rsidRPr="00CA2E0B">
        <w:rPr>
          <w:lang w:val="en-US"/>
        </w:rPr>
        <w:t xml:space="preserve">house” portal as </w:t>
      </w:r>
      <w:r w:rsidR="00A05608" w:rsidRPr="00CA2E0B">
        <w:rPr>
          <w:lang w:val="en-US"/>
        </w:rPr>
        <w:t xml:space="preserve">     </w:t>
      </w:r>
      <w:r w:rsidR="00D10C59" w:rsidRPr="00CA2E0B">
        <w:rPr>
          <w:lang w:val="en-US"/>
        </w:rPr>
        <w:t>a marketplace crystallizin</w:t>
      </w:r>
      <w:r w:rsidR="009C2223" w:rsidRPr="00CA2E0B">
        <w:rPr>
          <w:lang w:val="en-US"/>
        </w:rPr>
        <w:t>g the “needs” and the “gives”.</w:t>
      </w:r>
    </w:p>
    <w:p w:rsidR="00591651" w:rsidRPr="00CA2E0B" w:rsidRDefault="00591651" w:rsidP="00591651">
      <w:pPr>
        <w:pStyle w:val="ONUME"/>
        <w:numPr>
          <w:ilvl w:val="0"/>
          <w:numId w:val="0"/>
        </w:numPr>
        <w:rPr>
          <w:lang w:val="en-US"/>
        </w:rPr>
      </w:pPr>
    </w:p>
    <w:p w:rsidR="005206F8" w:rsidRDefault="005206F8" w:rsidP="002E0AA9">
      <w:pPr>
        <w:keepNext/>
        <w:keepLines/>
        <w:spacing w:before="240" w:after="60"/>
        <w:outlineLvl w:val="3"/>
        <w:rPr>
          <w:bCs/>
          <w:i/>
          <w:szCs w:val="28"/>
          <w:lang w:val="en-US"/>
        </w:rPr>
      </w:pPr>
      <w:r w:rsidRPr="005206F8">
        <w:rPr>
          <w:bCs/>
          <w:i/>
          <w:szCs w:val="28"/>
          <w:lang w:val="en-US"/>
        </w:rPr>
        <w:lastRenderedPageBreak/>
        <w:t>Session 2(c):  Institutional Framework</w:t>
      </w:r>
    </w:p>
    <w:p w:rsidR="006A6018" w:rsidRPr="005206F8" w:rsidRDefault="006A6018" w:rsidP="002E0AA9">
      <w:pPr>
        <w:keepNext/>
        <w:keepLines/>
        <w:rPr>
          <w:lang w:val="en-US"/>
        </w:rPr>
      </w:pPr>
    </w:p>
    <w:p w:rsidR="00B87230" w:rsidRPr="00CA2E0B" w:rsidRDefault="005206F8" w:rsidP="002E0AA9">
      <w:pPr>
        <w:pStyle w:val="ONUME"/>
        <w:keepNext/>
        <w:keepLines/>
        <w:rPr>
          <w:lang w:val="en-US"/>
        </w:rPr>
      </w:pPr>
      <w:r w:rsidRPr="005206F8">
        <w:rPr>
          <w:lang w:val="en-US"/>
        </w:rPr>
        <w:t xml:space="preserve">The third sub-session focused on the issue of the </w:t>
      </w:r>
      <w:r>
        <w:rPr>
          <w:lang w:val="en-US"/>
        </w:rPr>
        <w:t xml:space="preserve">institutional framework.  </w:t>
      </w:r>
      <w:r w:rsidR="00942842" w:rsidRPr="00CA2E0B">
        <w:rPr>
          <w:lang w:val="en-US"/>
        </w:rPr>
        <w:t>Experts</w:t>
      </w:r>
      <w:r w:rsidR="00B87230" w:rsidRPr="00CA2E0B">
        <w:rPr>
          <w:lang w:val="en-US"/>
        </w:rPr>
        <w:t xml:space="preserve"> believe</w:t>
      </w:r>
      <w:r w:rsidR="000E3E1B" w:rsidRPr="00CA2E0B">
        <w:rPr>
          <w:lang w:val="en-US"/>
        </w:rPr>
        <w:t>d that institutional framework was critical but had</w:t>
      </w:r>
      <w:r w:rsidR="00B87230" w:rsidRPr="00CA2E0B">
        <w:rPr>
          <w:lang w:val="en-US"/>
        </w:rPr>
        <w:t xml:space="preserve"> been</w:t>
      </w:r>
      <w:r w:rsidR="000E3E1B" w:rsidRPr="00CA2E0B">
        <w:rPr>
          <w:lang w:val="en-US"/>
        </w:rPr>
        <w:t>,</w:t>
      </w:r>
      <w:r w:rsidR="00B87230" w:rsidRPr="00CA2E0B">
        <w:rPr>
          <w:lang w:val="en-US"/>
        </w:rPr>
        <w:t xml:space="preserve"> until now</w:t>
      </w:r>
      <w:r w:rsidR="000E3E1B" w:rsidRPr="00CA2E0B">
        <w:rPr>
          <w:lang w:val="en-US"/>
        </w:rPr>
        <w:t>,</w:t>
      </w:r>
      <w:r w:rsidR="00B87230" w:rsidRPr="00CA2E0B">
        <w:rPr>
          <w:lang w:val="en-US"/>
        </w:rPr>
        <w:t xml:space="preserve"> the poor relation of technology transfer in developing countries.</w:t>
      </w:r>
      <w:r w:rsidR="0006229C" w:rsidRPr="00CA2E0B">
        <w:rPr>
          <w:lang w:val="en-US"/>
        </w:rPr>
        <w:t xml:space="preserve">  </w:t>
      </w:r>
      <w:r w:rsidR="005E26C9" w:rsidRPr="00CA2E0B">
        <w:rPr>
          <w:lang w:val="en-US"/>
        </w:rPr>
        <w:t xml:space="preserve">To alleviate this issue, </w:t>
      </w:r>
      <w:r w:rsidR="00942842" w:rsidRPr="00CA2E0B">
        <w:rPr>
          <w:lang w:val="en-US"/>
        </w:rPr>
        <w:t>Experts</w:t>
      </w:r>
      <w:r w:rsidR="005E26C9" w:rsidRPr="00CA2E0B">
        <w:rPr>
          <w:lang w:val="en-US"/>
        </w:rPr>
        <w:t xml:space="preserve"> proposed to disseminate best practice</w:t>
      </w:r>
      <w:r w:rsidR="009D32C3" w:rsidRPr="00CA2E0B">
        <w:rPr>
          <w:lang w:val="en-US"/>
        </w:rPr>
        <w:t>,</w:t>
      </w:r>
      <w:r w:rsidR="005E26C9" w:rsidRPr="00CA2E0B">
        <w:rPr>
          <w:lang w:val="en-US"/>
        </w:rPr>
        <w:t xml:space="preserve"> while recognizing the contextual dependence</w:t>
      </w:r>
      <w:r w:rsidR="009D32C3" w:rsidRPr="00CA2E0B">
        <w:rPr>
          <w:lang w:val="en-US"/>
        </w:rPr>
        <w:t>,</w:t>
      </w:r>
      <w:r w:rsidR="0006229C" w:rsidRPr="00CA2E0B">
        <w:rPr>
          <w:lang w:val="en-US"/>
        </w:rPr>
        <w:t xml:space="preserve"> </w:t>
      </w:r>
      <w:r w:rsidR="005E26C9" w:rsidRPr="00CA2E0B">
        <w:rPr>
          <w:lang w:val="en-US"/>
        </w:rPr>
        <w:t xml:space="preserve">through assistance in the development of institutional policies for TTOs with guidelines and data-mining, as well as the design of programs to promote communication between universities, R&amp;D centers and small and </w:t>
      </w:r>
      <w:r w:rsidR="00175BA4" w:rsidRPr="00CA2E0B">
        <w:rPr>
          <w:lang w:val="en-US"/>
        </w:rPr>
        <w:t>me</w:t>
      </w:r>
      <w:r w:rsidR="005E26C9" w:rsidRPr="00CA2E0B">
        <w:rPr>
          <w:lang w:val="en-US"/>
        </w:rPr>
        <w:t xml:space="preserve">dium-sized </w:t>
      </w:r>
      <w:proofErr w:type="spellStart"/>
      <w:r w:rsidR="005E26C9" w:rsidRPr="00CA2E0B">
        <w:rPr>
          <w:lang w:val="en-US"/>
        </w:rPr>
        <w:t>entreprises</w:t>
      </w:r>
      <w:proofErr w:type="spellEnd"/>
      <w:r w:rsidR="005E26C9" w:rsidRPr="00CA2E0B">
        <w:rPr>
          <w:lang w:val="en-US"/>
        </w:rPr>
        <w:t xml:space="preserve"> (SMEs).</w:t>
      </w:r>
      <w:r w:rsidR="00D33701" w:rsidRPr="00CA2E0B">
        <w:rPr>
          <w:lang w:val="en-US"/>
        </w:rPr>
        <w:t xml:space="preserve">  Some </w:t>
      </w:r>
      <w:r w:rsidR="00942842" w:rsidRPr="00CA2E0B">
        <w:rPr>
          <w:lang w:val="en-US"/>
        </w:rPr>
        <w:t>Experts</w:t>
      </w:r>
      <w:r w:rsidR="00D33701" w:rsidRPr="00CA2E0B">
        <w:rPr>
          <w:lang w:val="en-US"/>
        </w:rPr>
        <w:t xml:space="preserve"> suggested that WIPO should establish a Technology Transfer Helpdesk and promote exchange programs of technology transfer professionals</w:t>
      </w:r>
      <w:r w:rsidR="000E56D7" w:rsidRPr="00CA2E0B">
        <w:rPr>
          <w:lang w:val="en-US"/>
        </w:rPr>
        <w:t>.</w:t>
      </w:r>
      <w:r w:rsidRPr="00CA2E0B">
        <w:rPr>
          <w:lang w:val="en-US"/>
        </w:rPr>
        <w:t xml:space="preserve">  Recognizing that the “</w:t>
      </w:r>
      <w:r w:rsidR="000E3E1B" w:rsidRPr="00CA2E0B">
        <w:rPr>
          <w:lang w:val="en-US"/>
        </w:rPr>
        <w:t>Shadow of the Leader Effect” had</w:t>
      </w:r>
      <w:r w:rsidRPr="00CA2E0B">
        <w:rPr>
          <w:lang w:val="en-US"/>
        </w:rPr>
        <w:t xml:space="preserve"> had great impact</w:t>
      </w:r>
      <w:r w:rsidR="000E3E1B" w:rsidRPr="00CA2E0B">
        <w:rPr>
          <w:lang w:val="en-US"/>
        </w:rPr>
        <w:t xml:space="preserve"> in knowledge-based and</w:t>
      </w:r>
      <w:r w:rsidRPr="00CA2E0B">
        <w:rPr>
          <w:lang w:val="en-US"/>
        </w:rPr>
        <w:t xml:space="preserve"> innovation-based economies, </w:t>
      </w:r>
      <w:r w:rsidR="00942842" w:rsidRPr="00CA2E0B">
        <w:rPr>
          <w:lang w:val="en-US"/>
        </w:rPr>
        <w:t>Experts</w:t>
      </w:r>
      <w:r w:rsidRPr="00CA2E0B">
        <w:rPr>
          <w:lang w:val="en-US"/>
        </w:rPr>
        <w:t xml:space="preserve"> further suggested that WIPO </w:t>
      </w:r>
      <w:r w:rsidR="000E3E1B" w:rsidRPr="00CA2E0B">
        <w:rPr>
          <w:lang w:val="en-US"/>
        </w:rPr>
        <w:t>could develop</w:t>
      </w:r>
      <w:r w:rsidRPr="00CA2E0B">
        <w:rPr>
          <w:lang w:val="en-US"/>
        </w:rPr>
        <w:t xml:space="preserve"> an approach to encourage thinking in that direction.  One suggested approach was developing a “Global Technology Transfer Index” that would rank countries that </w:t>
      </w:r>
      <w:r w:rsidR="000E3E1B" w:rsidRPr="00CA2E0B">
        <w:rPr>
          <w:lang w:val="en-US"/>
        </w:rPr>
        <w:t>we</w:t>
      </w:r>
      <w:r w:rsidRPr="00CA2E0B">
        <w:rPr>
          <w:lang w:val="en-US"/>
        </w:rPr>
        <w:t>re doing best in technology transfer.</w:t>
      </w:r>
    </w:p>
    <w:p w:rsidR="005206F8" w:rsidRDefault="005206F8" w:rsidP="005206F8">
      <w:pPr>
        <w:keepNext/>
        <w:spacing w:before="240" w:after="60"/>
        <w:outlineLvl w:val="3"/>
        <w:rPr>
          <w:bCs/>
          <w:i/>
          <w:szCs w:val="28"/>
          <w:lang w:val="en-US"/>
        </w:rPr>
      </w:pPr>
      <w:r w:rsidRPr="005206F8">
        <w:rPr>
          <w:bCs/>
          <w:i/>
          <w:szCs w:val="28"/>
          <w:lang w:val="en-US"/>
        </w:rPr>
        <w:t>Session 2(d):  Regulatory Framework</w:t>
      </w:r>
    </w:p>
    <w:p w:rsidR="006B4F92" w:rsidRPr="005206F8" w:rsidRDefault="006B4F92" w:rsidP="006B4F92">
      <w:pPr>
        <w:rPr>
          <w:lang w:val="en-US"/>
        </w:rPr>
      </w:pPr>
    </w:p>
    <w:p w:rsidR="000E56D7" w:rsidRPr="00C1335F" w:rsidRDefault="005206F8" w:rsidP="003A5522">
      <w:pPr>
        <w:pStyle w:val="ONUME"/>
        <w:rPr>
          <w:lang w:val="en-US"/>
        </w:rPr>
      </w:pPr>
      <w:r w:rsidRPr="005206F8">
        <w:rPr>
          <w:lang w:val="en-US"/>
        </w:rPr>
        <w:t xml:space="preserve">The fourth sub-session focused on the issue of the </w:t>
      </w:r>
      <w:r>
        <w:rPr>
          <w:lang w:val="en-US"/>
        </w:rPr>
        <w:t xml:space="preserve">regulatory framework.  </w:t>
      </w:r>
      <w:r w:rsidR="00942842" w:rsidRPr="00CA2E0B">
        <w:rPr>
          <w:lang w:val="en-US"/>
        </w:rPr>
        <w:t>Experts</w:t>
      </w:r>
      <w:r w:rsidR="000E56D7" w:rsidRPr="00CA2E0B">
        <w:rPr>
          <w:lang w:val="en-US"/>
        </w:rPr>
        <w:t xml:space="preserve"> agreed that a robust and predictable IP system </w:t>
      </w:r>
      <w:r w:rsidRPr="00CA2E0B">
        <w:rPr>
          <w:lang w:val="en-US"/>
        </w:rPr>
        <w:t>wa</w:t>
      </w:r>
      <w:r w:rsidR="00A85AA4" w:rsidRPr="00CA2E0B">
        <w:rPr>
          <w:lang w:val="en-US"/>
        </w:rPr>
        <w:t xml:space="preserve">s the foundation base and </w:t>
      </w:r>
      <w:r w:rsidR="000E56D7" w:rsidRPr="00CA2E0B">
        <w:rPr>
          <w:lang w:val="en-US"/>
        </w:rPr>
        <w:t>play</w:t>
      </w:r>
      <w:r w:rsidRPr="00CA2E0B">
        <w:rPr>
          <w:lang w:val="en-US"/>
        </w:rPr>
        <w:t>ed</w:t>
      </w:r>
      <w:r w:rsidR="000E56D7" w:rsidRPr="00CA2E0B">
        <w:rPr>
          <w:lang w:val="en-US"/>
        </w:rPr>
        <w:t xml:space="preserve"> an important role in facilitating technology transfer</w:t>
      </w:r>
      <w:r w:rsidR="00A85AA4" w:rsidRPr="00CA2E0B">
        <w:rPr>
          <w:lang w:val="en-US"/>
        </w:rPr>
        <w:t xml:space="preserve">.  For this reason, WIPO should assist Governments in updating their IP laws and regulations, as well as encourage accession to its PCT, Madrid and Hague Treaties. </w:t>
      </w:r>
      <w:r w:rsidR="000E56D7" w:rsidRPr="00CA2E0B">
        <w:rPr>
          <w:lang w:val="en-US"/>
        </w:rPr>
        <w:t xml:space="preserve"> </w:t>
      </w:r>
      <w:r w:rsidR="00743A70" w:rsidRPr="00CA2E0B">
        <w:rPr>
          <w:lang w:val="en-US"/>
        </w:rPr>
        <w:t xml:space="preserve">One of the </w:t>
      </w:r>
      <w:r w:rsidR="00942842" w:rsidRPr="00CA2E0B">
        <w:rPr>
          <w:lang w:val="en-US"/>
        </w:rPr>
        <w:t>Experts</w:t>
      </w:r>
      <w:r w:rsidR="00743A70" w:rsidRPr="00CA2E0B">
        <w:rPr>
          <w:lang w:val="en-US"/>
        </w:rPr>
        <w:t xml:space="preserve"> highlighted the phenomenal success of the Bayh-Dole Act.  </w:t>
      </w:r>
      <w:r w:rsidR="00C1335F" w:rsidRPr="00CA2E0B">
        <w:rPr>
          <w:lang w:val="en-US"/>
        </w:rPr>
        <w:t>Since 1980, t</w:t>
      </w:r>
      <w:r w:rsidR="00F52C67" w:rsidRPr="00CA2E0B">
        <w:rPr>
          <w:lang w:val="en-US"/>
        </w:rPr>
        <w:t xml:space="preserve">he Act </w:t>
      </w:r>
      <w:r w:rsidR="00EE395F" w:rsidRPr="00CA2E0B">
        <w:rPr>
          <w:lang w:val="en-US"/>
        </w:rPr>
        <w:t xml:space="preserve">had </w:t>
      </w:r>
      <w:r w:rsidR="009D32C3">
        <w:rPr>
          <w:lang w:val="en-US"/>
        </w:rPr>
        <w:t>allowed universities</w:t>
      </w:r>
      <w:r w:rsidR="00F52C67" w:rsidRPr="00F52C67">
        <w:rPr>
          <w:lang w:val="en-US"/>
        </w:rPr>
        <w:t>, small business</w:t>
      </w:r>
      <w:r w:rsidR="009D32C3">
        <w:rPr>
          <w:lang w:val="en-US"/>
        </w:rPr>
        <w:t>es</w:t>
      </w:r>
      <w:r w:rsidR="00F52C67" w:rsidRPr="00F52C67">
        <w:rPr>
          <w:lang w:val="en-US"/>
        </w:rPr>
        <w:t>, or non-profit</w:t>
      </w:r>
      <w:r w:rsidR="00C1335F">
        <w:rPr>
          <w:lang w:val="en-US"/>
        </w:rPr>
        <w:t xml:space="preserve"> </w:t>
      </w:r>
      <w:r w:rsidR="00F52C67" w:rsidRPr="00F52C67">
        <w:rPr>
          <w:lang w:val="en-US"/>
        </w:rPr>
        <w:t>institution</w:t>
      </w:r>
      <w:r w:rsidR="009D32C3">
        <w:rPr>
          <w:lang w:val="en-US"/>
        </w:rPr>
        <w:t>s</w:t>
      </w:r>
      <w:r w:rsidR="00F52C67" w:rsidRPr="00F52C67">
        <w:rPr>
          <w:lang w:val="en-US"/>
        </w:rPr>
        <w:t xml:space="preserve"> to elect to pursue ownership of an invention in preference to the government.</w:t>
      </w:r>
      <w:r w:rsidR="00F52C67">
        <w:rPr>
          <w:lang w:val="en-US"/>
        </w:rPr>
        <w:t xml:space="preserve">  </w:t>
      </w:r>
      <w:r w:rsidR="00743A70" w:rsidRPr="00CA2E0B">
        <w:rPr>
          <w:lang w:val="en-US"/>
        </w:rPr>
        <w:t>To date, the suc</w:t>
      </w:r>
      <w:r w:rsidR="00EE395F" w:rsidRPr="00CA2E0B">
        <w:rPr>
          <w:lang w:val="en-US"/>
        </w:rPr>
        <w:t>cesses of the Bayh-Dole Act had</w:t>
      </w:r>
      <w:r w:rsidR="00743A70" w:rsidRPr="00CA2E0B">
        <w:rPr>
          <w:lang w:val="en-US"/>
        </w:rPr>
        <w:t xml:space="preserve"> been astronomical with 836</w:t>
      </w:r>
      <w:r w:rsidR="00EB04CF" w:rsidRPr="00CA2E0B">
        <w:rPr>
          <w:lang w:val="en-US"/>
        </w:rPr>
        <w:t> </w:t>
      </w:r>
      <w:r w:rsidR="00743A70" w:rsidRPr="00CA2E0B">
        <w:rPr>
          <w:lang w:val="en-US"/>
        </w:rPr>
        <w:t xml:space="preserve">billion </w:t>
      </w:r>
      <w:r w:rsidR="006B4F92">
        <w:rPr>
          <w:lang w:val="en-US"/>
        </w:rPr>
        <w:t xml:space="preserve">United States dollars </w:t>
      </w:r>
      <w:r w:rsidR="00743A70" w:rsidRPr="00CA2E0B">
        <w:rPr>
          <w:lang w:val="en-US"/>
        </w:rPr>
        <w:t>added to the U</w:t>
      </w:r>
      <w:r w:rsidR="00B16CE2" w:rsidRPr="00CA2E0B">
        <w:rPr>
          <w:lang w:val="en-US"/>
        </w:rPr>
        <w:t xml:space="preserve">nited </w:t>
      </w:r>
      <w:r w:rsidR="00743A70" w:rsidRPr="00CA2E0B">
        <w:rPr>
          <w:lang w:val="en-US"/>
        </w:rPr>
        <w:t>S</w:t>
      </w:r>
      <w:r w:rsidR="00B16CE2" w:rsidRPr="00CA2E0B">
        <w:rPr>
          <w:lang w:val="en-US"/>
        </w:rPr>
        <w:t>tates</w:t>
      </w:r>
      <w:r w:rsidR="00743A70" w:rsidRPr="00CA2E0B">
        <w:rPr>
          <w:lang w:val="en-US"/>
        </w:rPr>
        <w:t xml:space="preserve"> economy.  As an example in</w:t>
      </w:r>
      <w:r w:rsidR="003A5522">
        <w:rPr>
          <w:lang w:val="en-US"/>
        </w:rPr>
        <w:t> </w:t>
      </w:r>
      <w:r w:rsidR="00743A70" w:rsidRPr="00CA2E0B">
        <w:rPr>
          <w:lang w:val="en-US"/>
        </w:rPr>
        <w:t>2011, 591</w:t>
      </w:r>
      <w:r w:rsidR="00EB04CF" w:rsidRPr="00CA2E0B">
        <w:rPr>
          <w:lang w:val="en-US"/>
        </w:rPr>
        <w:t> </w:t>
      </w:r>
      <w:r w:rsidR="00743A70" w:rsidRPr="00CA2E0B">
        <w:rPr>
          <w:lang w:val="en-US"/>
        </w:rPr>
        <w:t xml:space="preserve">new drug products </w:t>
      </w:r>
      <w:r w:rsidR="00476058" w:rsidRPr="00CA2E0B">
        <w:rPr>
          <w:lang w:val="en-US"/>
        </w:rPr>
        <w:t>had been</w:t>
      </w:r>
      <w:r w:rsidR="00743A70" w:rsidRPr="00CA2E0B">
        <w:rPr>
          <w:lang w:val="en-US"/>
        </w:rPr>
        <w:t xml:space="preserve"> commercialized and 670</w:t>
      </w:r>
      <w:r w:rsidR="00EB04CF" w:rsidRPr="00CA2E0B">
        <w:rPr>
          <w:lang w:val="en-US"/>
        </w:rPr>
        <w:t> </w:t>
      </w:r>
      <w:r w:rsidR="00743A70" w:rsidRPr="00CA2E0B">
        <w:rPr>
          <w:lang w:val="en-US"/>
        </w:rPr>
        <w:t>sta</w:t>
      </w:r>
      <w:r w:rsidR="00AF0868" w:rsidRPr="00CA2E0B">
        <w:rPr>
          <w:lang w:val="en-US"/>
        </w:rPr>
        <w:t>r</w:t>
      </w:r>
      <w:r w:rsidR="00743A70" w:rsidRPr="00CA2E0B">
        <w:rPr>
          <w:lang w:val="en-US"/>
        </w:rPr>
        <w:t xml:space="preserve">tups </w:t>
      </w:r>
      <w:r w:rsidR="00476058" w:rsidRPr="00CA2E0B">
        <w:rPr>
          <w:lang w:val="en-US"/>
        </w:rPr>
        <w:t>had been</w:t>
      </w:r>
      <w:r w:rsidR="00743A70" w:rsidRPr="00CA2E0B">
        <w:rPr>
          <w:lang w:val="en-US"/>
        </w:rPr>
        <w:t xml:space="preserve"> created.</w:t>
      </w:r>
      <w:r w:rsidRPr="00CA2E0B">
        <w:rPr>
          <w:lang w:val="en-US"/>
        </w:rPr>
        <w:t xml:space="preserve">  Certain participants highlighted the need to always look at the local realities and contextualize the needs on the ground before trying to implant an imported model framework.</w:t>
      </w:r>
    </w:p>
    <w:p w:rsidR="005206F8" w:rsidRDefault="005206F8" w:rsidP="005206F8">
      <w:pPr>
        <w:keepNext/>
        <w:spacing w:before="240" w:after="60"/>
        <w:outlineLvl w:val="3"/>
        <w:rPr>
          <w:bCs/>
          <w:i/>
          <w:szCs w:val="28"/>
          <w:lang w:val="en-US"/>
        </w:rPr>
      </w:pPr>
      <w:r w:rsidRPr="005206F8">
        <w:rPr>
          <w:bCs/>
          <w:i/>
          <w:szCs w:val="28"/>
          <w:lang w:val="en-US"/>
        </w:rPr>
        <w:t xml:space="preserve">Session 2(e):  Innovation Infrastructure </w:t>
      </w:r>
    </w:p>
    <w:p w:rsidR="00F75E38" w:rsidRPr="005206F8" w:rsidRDefault="00F75E38" w:rsidP="00F75E38">
      <w:pPr>
        <w:rPr>
          <w:lang w:val="en-US"/>
        </w:rPr>
      </w:pPr>
    </w:p>
    <w:p w:rsidR="00183D31" w:rsidRPr="00CA2E0B" w:rsidRDefault="005206F8" w:rsidP="007C050A">
      <w:pPr>
        <w:pStyle w:val="ONUME"/>
        <w:rPr>
          <w:lang w:val="en-US"/>
        </w:rPr>
      </w:pPr>
      <w:r w:rsidRPr="005206F8">
        <w:rPr>
          <w:lang w:val="en-US"/>
        </w:rPr>
        <w:t xml:space="preserve">The fifth sub-session focused on the issue of </w:t>
      </w:r>
      <w:r>
        <w:rPr>
          <w:lang w:val="en-US"/>
        </w:rPr>
        <w:t xml:space="preserve">innovation infrastructure.  </w:t>
      </w:r>
      <w:r w:rsidR="00942842" w:rsidRPr="00CA2E0B">
        <w:rPr>
          <w:lang w:val="en-US"/>
        </w:rPr>
        <w:t>Experts</w:t>
      </w:r>
      <w:r w:rsidR="00183D31" w:rsidRPr="00CA2E0B">
        <w:rPr>
          <w:lang w:val="en-US"/>
        </w:rPr>
        <w:t xml:space="preserve"> provided examples of programs such</w:t>
      </w:r>
      <w:r w:rsidR="007C050A" w:rsidRPr="00CA2E0B">
        <w:rPr>
          <w:lang w:val="en-US"/>
        </w:rPr>
        <w:t xml:space="preserve"> as GE’s </w:t>
      </w:r>
      <w:proofErr w:type="spellStart"/>
      <w:r w:rsidR="007C050A" w:rsidRPr="00CA2E0B">
        <w:rPr>
          <w:lang w:val="en-US"/>
        </w:rPr>
        <w:t>Kuchenga</w:t>
      </w:r>
      <w:proofErr w:type="spellEnd"/>
      <w:r w:rsidR="007C050A" w:rsidRPr="00CA2E0B">
        <w:rPr>
          <w:lang w:val="en-US"/>
        </w:rPr>
        <w:t>, which meant</w:t>
      </w:r>
      <w:r w:rsidR="009C1F32" w:rsidRPr="00CA2E0B">
        <w:rPr>
          <w:lang w:val="en-US"/>
        </w:rPr>
        <w:t xml:space="preserve"> ‘</w:t>
      </w:r>
      <w:r w:rsidR="00183D31" w:rsidRPr="00F75E38">
        <w:rPr>
          <w:iCs/>
          <w:lang w:val="en-US"/>
        </w:rPr>
        <w:t xml:space="preserve">to </w:t>
      </w:r>
      <w:proofErr w:type="gramStart"/>
      <w:r w:rsidR="00183D31" w:rsidRPr="00F75E38">
        <w:rPr>
          <w:iCs/>
          <w:lang w:val="en-US"/>
        </w:rPr>
        <w:t>build</w:t>
      </w:r>
      <w:r w:rsidR="009C1F32" w:rsidRPr="00CA2E0B">
        <w:rPr>
          <w:lang w:val="en-US"/>
        </w:rPr>
        <w:t>’</w:t>
      </w:r>
      <w:proofErr w:type="gramEnd"/>
      <w:r w:rsidR="007C050A" w:rsidRPr="00CA2E0B">
        <w:rPr>
          <w:lang w:val="en-US"/>
        </w:rPr>
        <w:t xml:space="preserve"> in Swahili, and wa</w:t>
      </w:r>
      <w:r w:rsidR="00F75E38">
        <w:rPr>
          <w:lang w:val="en-US"/>
        </w:rPr>
        <w:t>s based on three</w:t>
      </w:r>
      <w:r w:rsidR="00183D31" w:rsidRPr="00CA2E0B">
        <w:rPr>
          <w:lang w:val="en-US"/>
        </w:rPr>
        <w:t xml:space="preserve"> pillars: </w:t>
      </w:r>
      <w:r w:rsidR="00F75E38">
        <w:rPr>
          <w:lang w:val="en-US"/>
        </w:rPr>
        <w:t xml:space="preserve"> </w:t>
      </w:r>
      <w:r w:rsidR="00C82E91" w:rsidRPr="00CA2E0B">
        <w:rPr>
          <w:lang w:val="en-US"/>
        </w:rPr>
        <w:t>e</w:t>
      </w:r>
      <w:r w:rsidR="00183D31" w:rsidRPr="00CA2E0B">
        <w:rPr>
          <w:lang w:val="en-US"/>
        </w:rPr>
        <w:t xml:space="preserve">mpower, </w:t>
      </w:r>
      <w:r w:rsidR="00C82E91" w:rsidRPr="00CA2E0B">
        <w:rPr>
          <w:lang w:val="en-US"/>
        </w:rPr>
        <w:t>e</w:t>
      </w:r>
      <w:r w:rsidR="00183D31" w:rsidRPr="00CA2E0B">
        <w:rPr>
          <w:lang w:val="en-US"/>
        </w:rPr>
        <w:t xml:space="preserve">quip and </w:t>
      </w:r>
      <w:r w:rsidR="00C82E91" w:rsidRPr="00CA2E0B">
        <w:rPr>
          <w:lang w:val="en-US"/>
        </w:rPr>
        <w:t>e</w:t>
      </w:r>
      <w:r w:rsidR="00183D31" w:rsidRPr="00CA2E0B">
        <w:rPr>
          <w:lang w:val="en-US"/>
        </w:rPr>
        <w:t>levate.  Such programs provide</w:t>
      </w:r>
      <w:r w:rsidR="00460DE9" w:rsidRPr="00CA2E0B">
        <w:rPr>
          <w:lang w:val="en-US"/>
        </w:rPr>
        <w:t>d</w:t>
      </w:r>
      <w:r w:rsidR="00183D31" w:rsidRPr="00CA2E0B">
        <w:rPr>
          <w:lang w:val="en-US"/>
        </w:rPr>
        <w:t xml:space="preserve"> hands-on experience in many countries in Africa.  </w:t>
      </w:r>
      <w:r w:rsidR="00942842" w:rsidRPr="00CA2E0B">
        <w:rPr>
          <w:lang w:val="en-US"/>
        </w:rPr>
        <w:t>Experts</w:t>
      </w:r>
      <w:r w:rsidR="00183D31" w:rsidRPr="00CA2E0B">
        <w:rPr>
          <w:lang w:val="en-US"/>
        </w:rPr>
        <w:t xml:space="preserve"> </w:t>
      </w:r>
      <w:r w:rsidR="00F259E0" w:rsidRPr="00CA2E0B">
        <w:rPr>
          <w:lang w:val="en-US"/>
        </w:rPr>
        <w:t xml:space="preserve">proposed that WIPO should assist in setting up TTOs and create networks of excellence.  One of the </w:t>
      </w:r>
      <w:r w:rsidR="00942842" w:rsidRPr="00CA2E0B">
        <w:rPr>
          <w:lang w:val="en-US"/>
        </w:rPr>
        <w:t>Experts</w:t>
      </w:r>
      <w:r w:rsidR="00F259E0" w:rsidRPr="00CA2E0B">
        <w:rPr>
          <w:lang w:val="en-US"/>
        </w:rPr>
        <w:t xml:space="preserve"> described the spectacular impact of business incubators, science parks and entrepreneurship accelerators in China, </w:t>
      </w:r>
      <w:r w:rsidR="007C050A" w:rsidRPr="00CA2E0B">
        <w:rPr>
          <w:lang w:val="en-US"/>
        </w:rPr>
        <w:t xml:space="preserve">and expressed the view that, taking this success into account, </w:t>
      </w:r>
      <w:r w:rsidR="00F259E0" w:rsidRPr="00CA2E0B">
        <w:rPr>
          <w:lang w:val="en-US"/>
        </w:rPr>
        <w:t>WIPO could conduct empirical work on their effective use of inte</w:t>
      </w:r>
      <w:r w:rsidR="009C1F32" w:rsidRPr="00CA2E0B">
        <w:rPr>
          <w:lang w:val="en-US"/>
        </w:rPr>
        <w:t>l</w:t>
      </w:r>
      <w:r w:rsidR="00F259E0" w:rsidRPr="00CA2E0B">
        <w:rPr>
          <w:lang w:val="en-US"/>
        </w:rPr>
        <w:t>lectual property for technology transfer</w:t>
      </w:r>
      <w:r w:rsidR="00123EAA" w:rsidRPr="00CA2E0B">
        <w:rPr>
          <w:lang w:val="en-US"/>
        </w:rPr>
        <w:t xml:space="preserve">.  </w:t>
      </w:r>
    </w:p>
    <w:p w:rsidR="00460DE9" w:rsidRDefault="00460DE9" w:rsidP="00460DE9">
      <w:pPr>
        <w:keepNext/>
        <w:spacing w:before="240" w:after="60"/>
        <w:outlineLvl w:val="3"/>
        <w:rPr>
          <w:bCs/>
          <w:i/>
          <w:szCs w:val="28"/>
          <w:lang w:val="en-US"/>
        </w:rPr>
      </w:pPr>
      <w:r w:rsidRPr="00460DE9">
        <w:rPr>
          <w:bCs/>
          <w:i/>
          <w:szCs w:val="28"/>
          <w:lang w:val="en-US"/>
        </w:rPr>
        <w:t>Session 2(f):  Funding/Evaluation Mechanisms</w:t>
      </w:r>
    </w:p>
    <w:p w:rsidR="00F75E38" w:rsidRPr="00460DE9" w:rsidRDefault="00F75E38" w:rsidP="00F75E38">
      <w:pPr>
        <w:rPr>
          <w:lang w:val="en-US"/>
        </w:rPr>
      </w:pPr>
    </w:p>
    <w:p w:rsidR="00B529F1" w:rsidRPr="00CA2E0B" w:rsidRDefault="00460DE9" w:rsidP="000064E5">
      <w:pPr>
        <w:pStyle w:val="ONUME"/>
        <w:rPr>
          <w:lang w:val="en-US"/>
        </w:rPr>
      </w:pPr>
      <w:r w:rsidRPr="00460DE9">
        <w:rPr>
          <w:lang w:val="en-US"/>
        </w:rPr>
        <w:t xml:space="preserve">The sixth sub-session focused on the issue of funding/evaluation mechanisms.  </w:t>
      </w:r>
      <w:r w:rsidR="00942842" w:rsidRPr="00CA2E0B">
        <w:rPr>
          <w:lang w:val="en-US"/>
        </w:rPr>
        <w:t>Experts</w:t>
      </w:r>
      <w:r w:rsidR="00403B22" w:rsidRPr="00CA2E0B">
        <w:rPr>
          <w:lang w:val="en-US"/>
        </w:rPr>
        <w:t xml:space="preserve"> expressed the view that funding and evaluation mechanisms were at the heart of technology transfer.  </w:t>
      </w:r>
      <w:r w:rsidRPr="00460DE9">
        <w:rPr>
          <w:lang w:val="en-US"/>
        </w:rPr>
        <w:t xml:space="preserve">Proposals made in this context included the view that </w:t>
      </w:r>
      <w:r w:rsidR="002361BB" w:rsidRPr="00CA2E0B">
        <w:rPr>
          <w:lang w:val="en-US"/>
        </w:rPr>
        <w:t>WIPO could assist in setting up national evalua</w:t>
      </w:r>
      <w:r w:rsidR="00117551" w:rsidRPr="00CA2E0B">
        <w:rPr>
          <w:lang w:val="en-US"/>
        </w:rPr>
        <w:t>tion mechanisms, through an IP a</w:t>
      </w:r>
      <w:r w:rsidR="002361BB" w:rsidRPr="00CA2E0B">
        <w:rPr>
          <w:lang w:val="en-US"/>
        </w:rPr>
        <w:t>udit tool.</w:t>
      </w:r>
      <w:r w:rsidR="007978A2" w:rsidRPr="00CA2E0B">
        <w:rPr>
          <w:lang w:val="en-US"/>
        </w:rPr>
        <w:t xml:space="preserve">  </w:t>
      </w:r>
      <w:r w:rsidR="002361BB" w:rsidRPr="00CA2E0B">
        <w:rPr>
          <w:lang w:val="en-US"/>
        </w:rPr>
        <w:t xml:space="preserve">It could also provide a database for funding sources and assist governments in formulating incentives to fund technology transfer initiatives.  </w:t>
      </w:r>
      <w:r w:rsidR="00942842" w:rsidRPr="00CA2E0B">
        <w:rPr>
          <w:lang w:val="en-US"/>
        </w:rPr>
        <w:t>Experts</w:t>
      </w:r>
      <w:r w:rsidR="002361BB" w:rsidRPr="00CA2E0B">
        <w:rPr>
          <w:lang w:val="en-US"/>
        </w:rPr>
        <w:t xml:space="preserve"> a</w:t>
      </w:r>
      <w:r w:rsidR="00952DB4" w:rsidRPr="00CA2E0B">
        <w:rPr>
          <w:lang w:val="en-US"/>
        </w:rPr>
        <w:t>lso agreed that future markets we</w:t>
      </w:r>
      <w:r w:rsidR="002361BB" w:rsidRPr="00CA2E0B">
        <w:rPr>
          <w:lang w:val="en-US"/>
        </w:rPr>
        <w:t xml:space="preserve">re within </w:t>
      </w:r>
      <w:r w:rsidR="00952DB4" w:rsidRPr="00CA2E0B">
        <w:rPr>
          <w:lang w:val="en-US"/>
        </w:rPr>
        <w:t xml:space="preserve">   the developing world, which wa</w:t>
      </w:r>
      <w:r w:rsidR="002361BB" w:rsidRPr="00CA2E0B">
        <w:rPr>
          <w:lang w:val="en-US"/>
        </w:rPr>
        <w:t xml:space="preserve">s an additional motivation for fostering international technology transfer.  </w:t>
      </w:r>
    </w:p>
    <w:p w:rsidR="006E6416" w:rsidRPr="00CA2E0B" w:rsidRDefault="006E6416" w:rsidP="006E6416">
      <w:pPr>
        <w:pStyle w:val="ONUME"/>
        <w:numPr>
          <w:ilvl w:val="0"/>
          <w:numId w:val="0"/>
        </w:numPr>
        <w:rPr>
          <w:lang w:val="en-US"/>
        </w:rPr>
      </w:pPr>
    </w:p>
    <w:p w:rsidR="00D75F59" w:rsidRDefault="00D75F59" w:rsidP="00D75F59">
      <w:pPr>
        <w:rPr>
          <w:lang w:val="en-US"/>
        </w:rPr>
      </w:pPr>
      <w:bookmarkStart w:id="14" w:name="_Toc412620327"/>
      <w:bookmarkStart w:id="15" w:name="_Toc412734130"/>
    </w:p>
    <w:p w:rsidR="00460DE9" w:rsidRDefault="00460DE9" w:rsidP="008D37CB">
      <w:pPr>
        <w:pStyle w:val="Heading3"/>
        <w:rPr>
          <w:lang w:val="en-US"/>
        </w:rPr>
      </w:pPr>
      <w:r w:rsidRPr="00460DE9">
        <w:rPr>
          <w:lang w:val="en-US"/>
        </w:rPr>
        <w:t>Session 3:  Review and Closing:  Thoughts for Consideration by WIPO’s Committee on Development of Intellectual Property (CDIP)</w:t>
      </w:r>
      <w:bookmarkEnd w:id="14"/>
      <w:bookmarkEnd w:id="15"/>
    </w:p>
    <w:p w:rsidR="00D75F59" w:rsidRPr="00D75F59" w:rsidRDefault="00D75F59" w:rsidP="00D75F59">
      <w:pPr>
        <w:rPr>
          <w:lang w:val="en-US"/>
        </w:rPr>
      </w:pPr>
    </w:p>
    <w:p w:rsidR="00460DE9" w:rsidRPr="00B529F1" w:rsidRDefault="00460DE9" w:rsidP="00460DE9">
      <w:pPr>
        <w:pStyle w:val="ONUME"/>
        <w:rPr>
          <w:lang w:val="en-US"/>
        </w:rPr>
      </w:pPr>
      <w:r w:rsidRPr="00460DE9">
        <w:rPr>
          <w:lang w:val="en-US"/>
        </w:rPr>
        <w:t>At the outset,</w:t>
      </w:r>
      <w:r w:rsidR="004C7C08" w:rsidRPr="00CA2E0B">
        <w:rPr>
          <w:lang w:val="en-US"/>
        </w:rPr>
        <w:t xml:space="preserve"> </w:t>
      </w:r>
      <w:r w:rsidR="009C6560" w:rsidRPr="00CA2E0B">
        <w:rPr>
          <w:lang w:val="en-US"/>
        </w:rPr>
        <w:t>th</w:t>
      </w:r>
      <w:r w:rsidR="00294EAD" w:rsidRPr="00CA2E0B">
        <w:rPr>
          <w:lang w:val="en-US"/>
        </w:rPr>
        <w:t xml:space="preserve">e </w:t>
      </w:r>
      <w:r w:rsidR="00942842" w:rsidRPr="00CA2E0B">
        <w:rPr>
          <w:lang w:val="en-US"/>
        </w:rPr>
        <w:t>Moderator</w:t>
      </w:r>
      <w:r w:rsidR="00294EAD" w:rsidRPr="00CA2E0B">
        <w:rPr>
          <w:lang w:val="en-US"/>
        </w:rPr>
        <w:t xml:space="preserve"> </w:t>
      </w:r>
      <w:r w:rsidR="00A8071F" w:rsidRPr="00CA2E0B">
        <w:rPr>
          <w:lang w:val="en-US"/>
        </w:rPr>
        <w:t>sta</w:t>
      </w:r>
      <w:r w:rsidR="00294EAD" w:rsidRPr="00CA2E0B">
        <w:rPr>
          <w:lang w:val="en-US"/>
        </w:rPr>
        <w:t xml:space="preserve">ted that the </w:t>
      </w:r>
      <w:r w:rsidR="00E878FF" w:rsidRPr="00CA2E0B">
        <w:rPr>
          <w:lang w:val="en-US"/>
        </w:rPr>
        <w:t>p</w:t>
      </w:r>
      <w:r w:rsidRPr="00CA2E0B">
        <w:rPr>
          <w:lang w:val="en-US"/>
        </w:rPr>
        <w:t>anel had</w:t>
      </w:r>
      <w:r w:rsidR="009C6560" w:rsidRPr="00CA2E0B">
        <w:rPr>
          <w:lang w:val="en-US"/>
        </w:rPr>
        <w:t xml:space="preserve"> put together a number of </w:t>
      </w:r>
      <w:r w:rsidR="00294EAD" w:rsidRPr="00CA2E0B">
        <w:rPr>
          <w:lang w:val="en-US"/>
        </w:rPr>
        <w:t>“</w:t>
      </w:r>
      <w:r w:rsidR="009C6560" w:rsidRPr="00CA2E0B">
        <w:rPr>
          <w:lang w:val="en-US"/>
        </w:rPr>
        <w:t>thoughts</w:t>
      </w:r>
      <w:r w:rsidR="00294EAD" w:rsidRPr="00CA2E0B">
        <w:rPr>
          <w:lang w:val="en-US"/>
        </w:rPr>
        <w:t>”</w:t>
      </w:r>
      <w:r w:rsidR="00F618B7">
        <w:rPr>
          <w:lang w:val="en-US"/>
        </w:rPr>
        <w:t xml:space="preserve"> but not a program</w:t>
      </w:r>
      <w:r w:rsidR="009C6560" w:rsidRPr="00CA2E0B">
        <w:rPr>
          <w:lang w:val="en-US"/>
        </w:rPr>
        <w:t>.</w:t>
      </w:r>
      <w:r w:rsidRPr="00460DE9">
        <w:rPr>
          <w:lang w:val="en-US"/>
        </w:rPr>
        <w:t xml:space="preserve"> </w:t>
      </w:r>
      <w:r w:rsidR="00E878FF">
        <w:rPr>
          <w:lang w:val="en-US"/>
        </w:rPr>
        <w:t xml:space="preserve"> </w:t>
      </w:r>
      <w:r w:rsidRPr="00460DE9">
        <w:rPr>
          <w:lang w:val="en-US"/>
        </w:rPr>
        <w:t>Based on the considerations:</w:t>
      </w:r>
    </w:p>
    <w:p w:rsidR="00460DE9" w:rsidRPr="00CA2E0B" w:rsidRDefault="002824C7" w:rsidP="00B45F3D">
      <w:pPr>
        <w:pStyle w:val="ONUME"/>
        <w:numPr>
          <w:ilvl w:val="0"/>
          <w:numId w:val="0"/>
        </w:numPr>
        <w:ind w:left="1134"/>
        <w:rPr>
          <w:lang w:val="en-US"/>
        </w:rPr>
      </w:pPr>
      <w:r w:rsidRPr="00CA2E0B">
        <w:rPr>
          <w:lang w:val="en-US"/>
        </w:rPr>
        <w:t>(</w:t>
      </w:r>
      <w:proofErr w:type="spellStart"/>
      <w:r w:rsidRPr="00CA2E0B">
        <w:rPr>
          <w:lang w:val="en-US"/>
        </w:rPr>
        <w:t>i</w:t>
      </w:r>
      <w:proofErr w:type="spellEnd"/>
      <w:r w:rsidR="00460DE9" w:rsidRPr="00CA2E0B">
        <w:rPr>
          <w:lang w:val="en-US"/>
        </w:rPr>
        <w:t>)</w:t>
      </w:r>
      <w:r w:rsidR="00460DE9" w:rsidRPr="00CA2E0B">
        <w:rPr>
          <w:lang w:val="en-US"/>
        </w:rPr>
        <w:tab/>
      </w:r>
      <w:proofErr w:type="gramStart"/>
      <w:r w:rsidR="00E878FF" w:rsidRPr="00CA2E0B">
        <w:rPr>
          <w:lang w:val="en-US"/>
        </w:rPr>
        <w:t>that</w:t>
      </w:r>
      <w:proofErr w:type="gramEnd"/>
      <w:r w:rsidR="00E878FF" w:rsidRPr="00CA2E0B">
        <w:rPr>
          <w:lang w:val="en-US"/>
        </w:rPr>
        <w:t xml:space="preserve"> </w:t>
      </w:r>
      <w:r w:rsidR="00DC2E5D" w:rsidRPr="00CA2E0B">
        <w:rPr>
          <w:lang w:val="en-US"/>
        </w:rPr>
        <w:t>t</w:t>
      </w:r>
      <w:r w:rsidR="00033C11" w:rsidRPr="00CA2E0B">
        <w:rPr>
          <w:lang w:val="en-US"/>
        </w:rPr>
        <w:t>he perception wa</w:t>
      </w:r>
      <w:r w:rsidR="009C6560" w:rsidRPr="00CA2E0B">
        <w:rPr>
          <w:lang w:val="en-US"/>
        </w:rPr>
        <w:t>s that int</w:t>
      </w:r>
      <w:r w:rsidR="00033C11" w:rsidRPr="00CA2E0B">
        <w:rPr>
          <w:lang w:val="en-US"/>
        </w:rPr>
        <w:t>ernational technology transfer was effective but wa</w:t>
      </w:r>
      <w:r w:rsidR="009C6560" w:rsidRPr="00CA2E0B">
        <w:rPr>
          <w:lang w:val="en-US"/>
        </w:rPr>
        <w:t>s yet at a low level;</w:t>
      </w:r>
      <w:r w:rsidR="00E878FF" w:rsidRPr="00CA2E0B">
        <w:rPr>
          <w:lang w:val="en-US"/>
        </w:rPr>
        <w:t xml:space="preserve">  and</w:t>
      </w:r>
    </w:p>
    <w:p w:rsidR="00B45F3D" w:rsidRDefault="002824C7" w:rsidP="00B45F3D">
      <w:pPr>
        <w:ind w:left="1134"/>
        <w:rPr>
          <w:lang w:val="en-US"/>
        </w:rPr>
      </w:pPr>
      <w:r w:rsidRPr="00CA2E0B">
        <w:rPr>
          <w:lang w:val="en-US"/>
        </w:rPr>
        <w:t>(ii</w:t>
      </w:r>
      <w:r w:rsidR="00460DE9" w:rsidRPr="00CA2E0B">
        <w:rPr>
          <w:lang w:val="en-US"/>
        </w:rPr>
        <w:t>)</w:t>
      </w:r>
      <w:r w:rsidR="00460DE9" w:rsidRPr="00CA2E0B">
        <w:rPr>
          <w:lang w:val="en-US"/>
        </w:rPr>
        <w:tab/>
      </w:r>
      <w:proofErr w:type="gramStart"/>
      <w:r w:rsidR="00E878FF" w:rsidRPr="00CA2E0B">
        <w:rPr>
          <w:lang w:val="en-US"/>
        </w:rPr>
        <w:t>that</w:t>
      </w:r>
      <w:proofErr w:type="gramEnd"/>
      <w:r w:rsidR="00E878FF" w:rsidRPr="00CA2E0B">
        <w:rPr>
          <w:lang w:val="en-US"/>
        </w:rPr>
        <w:t xml:space="preserve">, </w:t>
      </w:r>
      <w:r w:rsidR="00DC2E5D" w:rsidRPr="00CA2E0B">
        <w:rPr>
          <w:lang w:val="en-US"/>
        </w:rPr>
        <w:t>i</w:t>
      </w:r>
      <w:r w:rsidR="009C6560" w:rsidRPr="00CA2E0B">
        <w:rPr>
          <w:lang w:val="en-US"/>
        </w:rPr>
        <w:t xml:space="preserve">n terms of the human capital, </w:t>
      </w:r>
      <w:r w:rsidR="00033C11" w:rsidRPr="00CA2E0B">
        <w:rPr>
          <w:lang w:val="en-US"/>
        </w:rPr>
        <w:t>there wa</w:t>
      </w:r>
      <w:r w:rsidR="00D52ECA" w:rsidRPr="00CA2E0B">
        <w:rPr>
          <w:lang w:val="en-US"/>
        </w:rPr>
        <w:t>s</w:t>
      </w:r>
      <w:r w:rsidR="00033C11" w:rsidRPr="00CA2E0B">
        <w:rPr>
          <w:lang w:val="en-US"/>
        </w:rPr>
        <w:t xml:space="preserve"> a deficit</w:t>
      </w:r>
      <w:r w:rsidR="00E878FF" w:rsidRPr="00CA2E0B">
        <w:rPr>
          <w:lang w:val="en-US"/>
        </w:rPr>
        <w:t>,</w:t>
      </w:r>
      <w:r w:rsidR="00033C11" w:rsidRPr="00CA2E0B">
        <w:rPr>
          <w:lang w:val="en-US"/>
        </w:rPr>
        <w:t xml:space="preserve"> as people we</w:t>
      </w:r>
      <w:r w:rsidR="00D52ECA" w:rsidRPr="00CA2E0B">
        <w:rPr>
          <w:lang w:val="en-US"/>
        </w:rPr>
        <w:t>re at</w:t>
      </w:r>
      <w:r w:rsidR="00B45F3D">
        <w:rPr>
          <w:lang w:val="en-US"/>
        </w:rPr>
        <w:t xml:space="preserve"> </w:t>
      </w:r>
      <w:r w:rsidR="00D52ECA" w:rsidRPr="00CA2E0B">
        <w:rPr>
          <w:lang w:val="en-US"/>
        </w:rPr>
        <w:t xml:space="preserve">the </w:t>
      </w:r>
      <w:r w:rsidR="00033C11" w:rsidRPr="00CA2E0B">
        <w:rPr>
          <w:lang w:val="en-US"/>
        </w:rPr>
        <w:t>center of ideas and we</w:t>
      </w:r>
      <w:r w:rsidR="00D52ECA" w:rsidRPr="00CA2E0B">
        <w:rPr>
          <w:lang w:val="en-US"/>
        </w:rPr>
        <w:t>re the enablers of in</w:t>
      </w:r>
      <w:r w:rsidR="00B45F3D">
        <w:rPr>
          <w:lang w:val="en-US"/>
        </w:rPr>
        <w:t>ternational technology transfer.</w:t>
      </w:r>
    </w:p>
    <w:p w:rsidR="00C918EC" w:rsidRPr="00CA2E0B" w:rsidRDefault="00C918EC" w:rsidP="00B45F3D">
      <w:pPr>
        <w:rPr>
          <w:lang w:val="en-US"/>
        </w:rPr>
      </w:pPr>
    </w:p>
    <w:p w:rsidR="00460DE9" w:rsidRDefault="00B45F3D" w:rsidP="000F2734">
      <w:pPr>
        <w:pStyle w:val="ONUME"/>
        <w:rPr>
          <w:lang w:val="en-US"/>
        </w:rPr>
      </w:pPr>
      <w:r>
        <w:rPr>
          <w:lang w:val="en-US"/>
        </w:rPr>
        <w:t>T</w:t>
      </w:r>
      <w:r w:rsidR="00460DE9" w:rsidRPr="00460DE9">
        <w:rPr>
          <w:lang w:val="en-US"/>
        </w:rPr>
        <w:t xml:space="preserve">he </w:t>
      </w:r>
      <w:r w:rsidR="00942842">
        <w:rPr>
          <w:lang w:val="en-US"/>
        </w:rPr>
        <w:t>Moderator</w:t>
      </w:r>
      <w:r w:rsidR="00460DE9" w:rsidRPr="00460DE9">
        <w:rPr>
          <w:lang w:val="en-US"/>
        </w:rPr>
        <w:t xml:space="preserve"> introduced the following “Expert Thoughts” which had been agreed upon by all </w:t>
      </w:r>
      <w:r w:rsidR="00E878FF">
        <w:rPr>
          <w:lang w:val="en-US"/>
        </w:rPr>
        <w:t>p</w:t>
      </w:r>
      <w:r w:rsidR="00460DE9" w:rsidRPr="00460DE9">
        <w:rPr>
          <w:lang w:val="en-US"/>
        </w:rPr>
        <w:t xml:space="preserve">anel </w:t>
      </w:r>
      <w:r w:rsidR="00E878FF">
        <w:rPr>
          <w:lang w:val="en-US"/>
        </w:rPr>
        <w:t>m</w:t>
      </w:r>
      <w:r w:rsidR="00460DE9" w:rsidRPr="00460DE9">
        <w:rPr>
          <w:lang w:val="en-US"/>
        </w:rPr>
        <w:t xml:space="preserve">embers to be </w:t>
      </w:r>
      <w:r w:rsidR="00E878FF">
        <w:rPr>
          <w:lang w:val="en-US"/>
        </w:rPr>
        <w:t>submitted</w:t>
      </w:r>
      <w:r w:rsidR="00460DE9" w:rsidRPr="00460DE9">
        <w:rPr>
          <w:lang w:val="en-US"/>
        </w:rPr>
        <w:t xml:space="preserve"> to the CDIP for consideration and approval with a view to incorporating work towards implementing those </w:t>
      </w:r>
      <w:r w:rsidR="00A44ABC">
        <w:rPr>
          <w:lang w:val="en-US"/>
        </w:rPr>
        <w:t>“</w:t>
      </w:r>
      <w:r w:rsidR="00460DE9" w:rsidRPr="00460DE9">
        <w:rPr>
          <w:lang w:val="en-US"/>
        </w:rPr>
        <w:t>Expert Thoughts</w:t>
      </w:r>
      <w:r w:rsidR="00A44ABC">
        <w:rPr>
          <w:lang w:val="en-US"/>
        </w:rPr>
        <w:t>”</w:t>
      </w:r>
      <w:r w:rsidR="00460DE9" w:rsidRPr="00460DE9">
        <w:rPr>
          <w:lang w:val="en-US"/>
        </w:rPr>
        <w:t xml:space="preserve"> into WIPO work programs:</w:t>
      </w:r>
    </w:p>
    <w:p w:rsidR="00460DE9" w:rsidRPr="00CA2E0B" w:rsidRDefault="00EA20B2" w:rsidP="00EA20B2">
      <w:pPr>
        <w:pStyle w:val="ONUME"/>
        <w:numPr>
          <w:ilvl w:val="0"/>
          <w:numId w:val="0"/>
        </w:numPr>
        <w:rPr>
          <w:lang w:val="en-US"/>
        </w:rPr>
      </w:pPr>
      <w:r>
        <w:rPr>
          <w:lang w:val="en-US"/>
        </w:rPr>
        <w:tab/>
      </w:r>
      <w:r w:rsidR="00460DE9" w:rsidRPr="00CA2E0B">
        <w:rPr>
          <w:lang w:val="en-US"/>
        </w:rPr>
        <w:t>(a)</w:t>
      </w:r>
      <w:r w:rsidR="00460DE9" w:rsidRPr="00CA2E0B">
        <w:rPr>
          <w:lang w:val="en-US"/>
        </w:rPr>
        <w:tab/>
      </w:r>
      <w:r w:rsidR="00D52ECA" w:rsidRPr="00CA2E0B">
        <w:rPr>
          <w:lang w:val="en-US"/>
        </w:rPr>
        <w:t xml:space="preserve">Design a technology transfer platform that would provide information on </w:t>
      </w:r>
      <w:r w:rsidR="00460DE9" w:rsidRPr="00CA2E0B">
        <w:rPr>
          <w:lang w:val="en-US"/>
        </w:rPr>
        <w:tab/>
      </w:r>
      <w:r w:rsidR="00D52ECA" w:rsidRPr="00CA2E0B">
        <w:rPr>
          <w:lang w:val="en-US"/>
        </w:rPr>
        <w:t>technologies that are available (“the gives”) and those that are needed (“the needs”)</w:t>
      </w:r>
      <w:r w:rsidR="00825F6C" w:rsidRPr="00CA2E0B">
        <w:rPr>
          <w:lang w:val="en-US"/>
        </w:rPr>
        <w:t xml:space="preserve">.  </w:t>
      </w:r>
      <w:r w:rsidR="00460DE9" w:rsidRPr="00CA2E0B">
        <w:rPr>
          <w:lang w:val="en-US"/>
        </w:rPr>
        <w:tab/>
      </w:r>
      <w:r w:rsidR="00825F6C" w:rsidRPr="00CA2E0B">
        <w:rPr>
          <w:lang w:val="en-US"/>
        </w:rPr>
        <w:t>This could then evolve into a technolog</w:t>
      </w:r>
      <w:r w:rsidR="00B12203" w:rsidRPr="00CA2E0B">
        <w:rPr>
          <w:lang w:val="en-US"/>
        </w:rPr>
        <w:t>y transfer matchmaking platform.</w:t>
      </w:r>
    </w:p>
    <w:p w:rsidR="002824C7" w:rsidRPr="00CA2E0B" w:rsidRDefault="00EA20B2" w:rsidP="00EA20B2">
      <w:pPr>
        <w:pStyle w:val="ONUME"/>
        <w:numPr>
          <w:ilvl w:val="0"/>
          <w:numId w:val="0"/>
        </w:numPr>
        <w:rPr>
          <w:lang w:val="en-US"/>
        </w:rPr>
      </w:pPr>
      <w:r w:rsidRPr="00CA2E0B">
        <w:rPr>
          <w:lang w:val="en-US"/>
        </w:rPr>
        <w:tab/>
      </w:r>
      <w:r w:rsidR="00460DE9" w:rsidRPr="00CA2E0B">
        <w:rPr>
          <w:lang w:val="en-US"/>
        </w:rPr>
        <w:t>(b)</w:t>
      </w:r>
      <w:r w:rsidR="00460DE9" w:rsidRPr="00CA2E0B">
        <w:rPr>
          <w:lang w:val="en-US"/>
        </w:rPr>
        <w:tab/>
      </w:r>
      <w:r w:rsidR="00825F6C" w:rsidRPr="00CA2E0B">
        <w:rPr>
          <w:lang w:val="en-US"/>
        </w:rPr>
        <w:t xml:space="preserve">Disseminate best practice illustrating effective cases of international technology </w:t>
      </w:r>
      <w:r w:rsidR="00460DE9" w:rsidRPr="00CA2E0B">
        <w:rPr>
          <w:lang w:val="en-US"/>
        </w:rPr>
        <w:tab/>
      </w:r>
      <w:r w:rsidR="00825F6C" w:rsidRPr="00CA2E0B">
        <w:rPr>
          <w:lang w:val="en-US"/>
        </w:rPr>
        <w:t xml:space="preserve">transfer, using, </w:t>
      </w:r>
      <w:r w:rsidR="00825F6C" w:rsidRPr="00CA2E0B">
        <w:rPr>
          <w:i/>
          <w:lang w:val="en-US"/>
        </w:rPr>
        <w:t>inter alia</w:t>
      </w:r>
      <w:r w:rsidR="00825F6C" w:rsidRPr="00CA2E0B">
        <w:rPr>
          <w:lang w:val="en-US"/>
        </w:rPr>
        <w:t xml:space="preserve">, existing WIPO platforms and success stories from the Global </w:t>
      </w:r>
      <w:r w:rsidR="00460DE9" w:rsidRPr="00CA2E0B">
        <w:rPr>
          <w:lang w:val="en-US"/>
        </w:rPr>
        <w:tab/>
      </w:r>
      <w:r w:rsidR="00825F6C" w:rsidRPr="00CA2E0B">
        <w:rPr>
          <w:lang w:val="en-US"/>
        </w:rPr>
        <w:t>Innovation Index, t</w:t>
      </w:r>
      <w:r w:rsidR="00B12203" w:rsidRPr="00CA2E0B">
        <w:rPr>
          <w:lang w:val="en-US"/>
        </w:rPr>
        <w:t>hrough periodic regional events.</w:t>
      </w:r>
    </w:p>
    <w:p w:rsidR="00460DE9" w:rsidRPr="00CA2E0B" w:rsidRDefault="00EA20B2" w:rsidP="00EA20B2">
      <w:pPr>
        <w:pStyle w:val="ONUME"/>
        <w:numPr>
          <w:ilvl w:val="0"/>
          <w:numId w:val="0"/>
        </w:numPr>
        <w:rPr>
          <w:lang w:val="en-US"/>
        </w:rPr>
      </w:pPr>
      <w:r w:rsidRPr="00CA2E0B">
        <w:rPr>
          <w:lang w:val="en-US"/>
        </w:rPr>
        <w:tab/>
      </w:r>
      <w:r w:rsidR="00460DE9" w:rsidRPr="00CA2E0B">
        <w:rPr>
          <w:lang w:val="en-US"/>
        </w:rPr>
        <w:t>(c)</w:t>
      </w:r>
      <w:r w:rsidR="00460DE9" w:rsidRPr="00CA2E0B">
        <w:rPr>
          <w:lang w:val="en-US"/>
        </w:rPr>
        <w:tab/>
      </w:r>
      <w:r w:rsidR="00825F6C" w:rsidRPr="00CA2E0B">
        <w:rPr>
          <w:lang w:val="en-US"/>
        </w:rPr>
        <w:t xml:space="preserve">Set up a WIPO Technology </w:t>
      </w:r>
      <w:proofErr w:type="gramStart"/>
      <w:r w:rsidR="00825F6C" w:rsidRPr="00CA2E0B">
        <w:rPr>
          <w:lang w:val="en-US"/>
        </w:rPr>
        <w:t>Transfer  Helpdesk</w:t>
      </w:r>
      <w:proofErr w:type="gramEnd"/>
      <w:r w:rsidR="00825F6C" w:rsidRPr="00CA2E0B">
        <w:rPr>
          <w:lang w:val="en-US"/>
        </w:rPr>
        <w:t xml:space="preserve">, servicing the needs of Member </w:t>
      </w:r>
      <w:r w:rsidR="00460DE9" w:rsidRPr="00CA2E0B">
        <w:rPr>
          <w:lang w:val="en-US"/>
        </w:rPr>
        <w:tab/>
      </w:r>
      <w:r w:rsidR="00825F6C" w:rsidRPr="00CA2E0B">
        <w:rPr>
          <w:lang w:val="en-US"/>
        </w:rPr>
        <w:t>States</w:t>
      </w:r>
      <w:r w:rsidR="001B2320" w:rsidRPr="00CA2E0B">
        <w:rPr>
          <w:lang w:val="en-US"/>
        </w:rPr>
        <w:t>, to promote information exchange on technology tran</w:t>
      </w:r>
      <w:r w:rsidR="001A6012" w:rsidRPr="00CA2E0B">
        <w:rPr>
          <w:lang w:val="en-US"/>
        </w:rPr>
        <w:t xml:space="preserve">sfer opportunities and </w:t>
      </w:r>
      <w:r w:rsidR="00460DE9" w:rsidRPr="00CA2E0B">
        <w:rPr>
          <w:lang w:val="en-US"/>
        </w:rPr>
        <w:tab/>
      </w:r>
      <w:r w:rsidR="001A6012" w:rsidRPr="00CA2E0B">
        <w:rPr>
          <w:lang w:val="en-US"/>
        </w:rPr>
        <w:t>failures, eventually evolving into a “clearing-house” f</w:t>
      </w:r>
      <w:r w:rsidR="00B12203" w:rsidRPr="00CA2E0B">
        <w:rPr>
          <w:lang w:val="en-US"/>
        </w:rPr>
        <w:t>or information and technologies.</w:t>
      </w:r>
    </w:p>
    <w:p w:rsidR="00460DE9" w:rsidRPr="00CA2E0B" w:rsidRDefault="00EA20B2" w:rsidP="00EA20B2">
      <w:pPr>
        <w:pStyle w:val="ONUME"/>
        <w:numPr>
          <w:ilvl w:val="0"/>
          <w:numId w:val="0"/>
        </w:numPr>
        <w:rPr>
          <w:lang w:val="en-US"/>
        </w:rPr>
      </w:pPr>
      <w:r w:rsidRPr="00CA2E0B">
        <w:rPr>
          <w:lang w:val="en-US"/>
        </w:rPr>
        <w:tab/>
      </w:r>
      <w:r w:rsidR="00460DE9" w:rsidRPr="00CA2E0B">
        <w:rPr>
          <w:lang w:val="en-US"/>
        </w:rPr>
        <w:t>(d)</w:t>
      </w:r>
      <w:r w:rsidR="00460DE9" w:rsidRPr="00CA2E0B">
        <w:rPr>
          <w:lang w:val="en-US"/>
        </w:rPr>
        <w:tab/>
      </w:r>
      <w:r w:rsidR="00576905" w:rsidRPr="00CA2E0B">
        <w:rPr>
          <w:lang w:val="en-US"/>
        </w:rPr>
        <w:t>Conduct</w:t>
      </w:r>
      <w:r w:rsidR="00F22412" w:rsidRPr="00CA2E0B">
        <w:rPr>
          <w:lang w:val="en-US"/>
        </w:rPr>
        <w:t xml:space="preserve"> empirical work on science parks, incubators and accelerators</w:t>
      </w:r>
      <w:r w:rsidR="001B2320" w:rsidRPr="00CA2E0B">
        <w:rPr>
          <w:lang w:val="en-US"/>
        </w:rPr>
        <w:t xml:space="preserve"> </w:t>
      </w:r>
      <w:r w:rsidR="00F22412" w:rsidRPr="00CA2E0B">
        <w:rPr>
          <w:lang w:val="en-US"/>
        </w:rPr>
        <w:t xml:space="preserve">and their </w:t>
      </w:r>
      <w:r w:rsidR="00460DE9" w:rsidRPr="00CA2E0B">
        <w:rPr>
          <w:lang w:val="en-US"/>
        </w:rPr>
        <w:tab/>
      </w:r>
      <w:r w:rsidR="00F22412" w:rsidRPr="00CA2E0B">
        <w:rPr>
          <w:lang w:val="en-US"/>
        </w:rPr>
        <w:t>effective use of intel</w:t>
      </w:r>
      <w:r w:rsidR="00A101A9" w:rsidRPr="00CA2E0B">
        <w:rPr>
          <w:lang w:val="en-US"/>
        </w:rPr>
        <w:t>l</w:t>
      </w:r>
      <w:r w:rsidR="00F22412" w:rsidRPr="00CA2E0B">
        <w:rPr>
          <w:lang w:val="en-US"/>
        </w:rPr>
        <w:t>ectual p</w:t>
      </w:r>
      <w:r w:rsidR="00B12203" w:rsidRPr="00CA2E0B">
        <w:rPr>
          <w:lang w:val="en-US"/>
        </w:rPr>
        <w:t>roperty for technology transfer.</w:t>
      </w:r>
    </w:p>
    <w:p w:rsidR="00460DE9" w:rsidRPr="00CA2E0B" w:rsidRDefault="00EA20B2" w:rsidP="00EA20B2">
      <w:pPr>
        <w:pStyle w:val="ONUME"/>
        <w:numPr>
          <w:ilvl w:val="0"/>
          <w:numId w:val="0"/>
        </w:numPr>
        <w:rPr>
          <w:lang w:val="en-US"/>
        </w:rPr>
      </w:pPr>
      <w:r w:rsidRPr="00CA2E0B">
        <w:rPr>
          <w:lang w:val="en-US"/>
        </w:rPr>
        <w:tab/>
      </w:r>
      <w:r w:rsidR="00460DE9" w:rsidRPr="00CA2E0B">
        <w:rPr>
          <w:lang w:val="en-US"/>
        </w:rPr>
        <w:t>(e)</w:t>
      </w:r>
      <w:r w:rsidR="00460DE9" w:rsidRPr="00CA2E0B">
        <w:rPr>
          <w:lang w:val="en-US"/>
        </w:rPr>
        <w:tab/>
      </w:r>
      <w:r w:rsidR="00F22412" w:rsidRPr="00CA2E0B">
        <w:rPr>
          <w:lang w:val="en-US"/>
        </w:rPr>
        <w:t xml:space="preserve">Develop training materials that are case study-based to enable more effective </w:t>
      </w:r>
      <w:r w:rsidR="00460DE9" w:rsidRPr="00CA2E0B">
        <w:rPr>
          <w:lang w:val="en-US"/>
        </w:rPr>
        <w:tab/>
      </w:r>
      <w:r w:rsidR="00B12203" w:rsidRPr="00CA2E0B">
        <w:rPr>
          <w:lang w:val="en-US"/>
        </w:rPr>
        <w:t>technology transfer.</w:t>
      </w:r>
    </w:p>
    <w:p w:rsidR="00460DE9" w:rsidRPr="00CA2E0B" w:rsidRDefault="00EA20B2" w:rsidP="00EA20B2">
      <w:pPr>
        <w:pStyle w:val="ONUME"/>
        <w:numPr>
          <w:ilvl w:val="0"/>
          <w:numId w:val="0"/>
        </w:numPr>
        <w:rPr>
          <w:lang w:val="en-US"/>
        </w:rPr>
      </w:pPr>
      <w:r w:rsidRPr="00CA2E0B">
        <w:rPr>
          <w:lang w:val="en-US"/>
        </w:rPr>
        <w:tab/>
      </w:r>
      <w:r w:rsidR="00460DE9" w:rsidRPr="00CA2E0B">
        <w:rPr>
          <w:lang w:val="en-US"/>
        </w:rPr>
        <w:t>(f)</w:t>
      </w:r>
      <w:r w:rsidR="00460DE9" w:rsidRPr="00CA2E0B">
        <w:rPr>
          <w:lang w:val="en-US"/>
        </w:rPr>
        <w:tab/>
      </w:r>
      <w:r w:rsidR="00576905" w:rsidRPr="00CA2E0B">
        <w:rPr>
          <w:lang w:val="en-US"/>
        </w:rPr>
        <w:t>Raise awareness on the importance of an</w:t>
      </w:r>
      <w:r w:rsidR="007A06B0" w:rsidRPr="00CA2E0B">
        <w:rPr>
          <w:lang w:val="en-US"/>
        </w:rPr>
        <w:t xml:space="preserve"> IP framework, including the accession </w:t>
      </w:r>
      <w:r w:rsidR="00460DE9" w:rsidRPr="00CA2E0B">
        <w:rPr>
          <w:lang w:val="en-US"/>
        </w:rPr>
        <w:tab/>
      </w:r>
      <w:r w:rsidR="007A06B0" w:rsidRPr="00CA2E0B">
        <w:rPr>
          <w:lang w:val="en-US"/>
        </w:rPr>
        <w:t xml:space="preserve">to PCT, Madrid and Hague systems, which is a necessary but not sufficient condition </w:t>
      </w:r>
      <w:r w:rsidR="00460DE9" w:rsidRPr="00CA2E0B">
        <w:rPr>
          <w:lang w:val="en-US"/>
        </w:rPr>
        <w:tab/>
      </w:r>
      <w:r w:rsidR="007A06B0" w:rsidRPr="00CA2E0B">
        <w:rPr>
          <w:lang w:val="en-US"/>
        </w:rPr>
        <w:t>fo</w:t>
      </w:r>
      <w:r w:rsidR="00B12203" w:rsidRPr="00CA2E0B">
        <w:rPr>
          <w:lang w:val="en-US"/>
        </w:rPr>
        <w:t>r effective technology transfer.</w:t>
      </w:r>
    </w:p>
    <w:p w:rsidR="00460DE9" w:rsidRPr="00CA2E0B" w:rsidRDefault="00EA20B2" w:rsidP="00EA20B2">
      <w:pPr>
        <w:pStyle w:val="ONUME"/>
        <w:numPr>
          <w:ilvl w:val="0"/>
          <w:numId w:val="0"/>
        </w:numPr>
        <w:rPr>
          <w:lang w:val="en-US"/>
        </w:rPr>
      </w:pPr>
      <w:r w:rsidRPr="00CA2E0B">
        <w:rPr>
          <w:lang w:val="en-US"/>
        </w:rPr>
        <w:tab/>
      </w:r>
      <w:r w:rsidR="00460DE9" w:rsidRPr="00CA2E0B">
        <w:rPr>
          <w:lang w:val="en-US"/>
        </w:rPr>
        <w:t>(g)</w:t>
      </w:r>
      <w:r w:rsidR="00460DE9" w:rsidRPr="00CA2E0B">
        <w:rPr>
          <w:lang w:val="en-US"/>
        </w:rPr>
        <w:tab/>
      </w:r>
      <w:r w:rsidR="007A06B0" w:rsidRPr="00CA2E0B">
        <w:rPr>
          <w:lang w:val="en-US"/>
        </w:rPr>
        <w:t xml:space="preserve">Identify ways to use IPR from publicly-funded research for socio-economic </w:t>
      </w:r>
      <w:r w:rsidR="00460DE9" w:rsidRPr="00CA2E0B">
        <w:rPr>
          <w:lang w:val="en-US"/>
        </w:rPr>
        <w:tab/>
      </w:r>
      <w:r w:rsidR="007A06B0" w:rsidRPr="00CA2E0B">
        <w:rPr>
          <w:lang w:val="en-US"/>
        </w:rPr>
        <w:t>development and implement them with local specific needs, given that ‘</w:t>
      </w:r>
      <w:r w:rsidR="007A06B0" w:rsidRPr="00CA2E0B">
        <w:rPr>
          <w:i/>
          <w:lang w:val="en-US"/>
        </w:rPr>
        <w:t xml:space="preserve">one size does </w:t>
      </w:r>
      <w:r w:rsidR="00460DE9" w:rsidRPr="00CA2E0B">
        <w:rPr>
          <w:i/>
          <w:lang w:val="en-US"/>
        </w:rPr>
        <w:tab/>
      </w:r>
      <w:r w:rsidR="007A06B0" w:rsidRPr="00CA2E0B">
        <w:rPr>
          <w:i/>
          <w:lang w:val="en-US"/>
        </w:rPr>
        <w:t>not fit all</w:t>
      </w:r>
      <w:r w:rsidR="007A06B0" w:rsidRPr="00CA2E0B">
        <w:rPr>
          <w:lang w:val="en-US"/>
        </w:rPr>
        <w:t>’.</w:t>
      </w:r>
    </w:p>
    <w:p w:rsidR="007A06B0" w:rsidRPr="00EA20B2" w:rsidRDefault="00EA20B2" w:rsidP="00D75F59">
      <w:pPr>
        <w:rPr>
          <w:lang w:val="en-US"/>
        </w:rPr>
      </w:pPr>
      <w:r w:rsidRPr="00CA2E0B">
        <w:rPr>
          <w:lang w:val="en-US"/>
        </w:rPr>
        <w:tab/>
      </w:r>
      <w:r w:rsidR="00710109">
        <w:rPr>
          <w:lang w:val="en-US"/>
        </w:rPr>
        <w:t>(h)</w:t>
      </w:r>
      <w:r w:rsidR="00B12203" w:rsidRPr="00CA2E0B">
        <w:rPr>
          <w:lang w:val="en-US"/>
        </w:rPr>
        <w:tab/>
        <w:t>Continue</w:t>
      </w:r>
      <w:r w:rsidR="007A06B0" w:rsidRPr="00CA2E0B">
        <w:rPr>
          <w:lang w:val="en-US"/>
        </w:rPr>
        <w:t xml:space="preserve"> work on international technology transfer</w:t>
      </w:r>
      <w:r w:rsidR="00B12203" w:rsidRPr="00CA2E0B">
        <w:rPr>
          <w:lang w:val="en-US"/>
        </w:rPr>
        <w:t>, which wa</w:t>
      </w:r>
      <w:r w:rsidR="007A06B0" w:rsidRPr="00CA2E0B">
        <w:rPr>
          <w:lang w:val="en-US"/>
        </w:rPr>
        <w:t xml:space="preserve">s useful and should </w:t>
      </w:r>
      <w:r w:rsidR="00B12203" w:rsidRPr="00CA2E0B">
        <w:rPr>
          <w:lang w:val="en-US"/>
        </w:rPr>
        <w:tab/>
      </w:r>
      <w:r w:rsidR="007A06B0" w:rsidRPr="00CA2E0B">
        <w:rPr>
          <w:lang w:val="en-US"/>
        </w:rPr>
        <w:t>be endorsed by the CDIP.</w:t>
      </w:r>
    </w:p>
    <w:p w:rsidR="007A06B0" w:rsidRPr="00CA2E0B" w:rsidRDefault="007A06B0" w:rsidP="00D75F59">
      <w:pPr>
        <w:rPr>
          <w:lang w:val="en-US"/>
        </w:rPr>
      </w:pPr>
    </w:p>
    <w:p w:rsidR="008C67C0" w:rsidRPr="00EA20B2" w:rsidRDefault="00B12203" w:rsidP="000D04E2">
      <w:pPr>
        <w:pStyle w:val="ONUME"/>
        <w:rPr>
          <w:lang w:val="en-US"/>
        </w:rPr>
      </w:pPr>
      <w:r w:rsidRPr="00B12203">
        <w:rPr>
          <w:lang w:val="en-US"/>
        </w:rPr>
        <w:t xml:space="preserve">In the ensuing discussions among Forum participants, WIPO was commended for organizing what was believed to have been an important event during which participants had learned a tremendous amount on the issues surrounding international technology transfer.  All speakers, in particular the Panelists and the </w:t>
      </w:r>
      <w:r w:rsidR="00942842">
        <w:rPr>
          <w:lang w:val="en-US"/>
        </w:rPr>
        <w:t>Moderator</w:t>
      </w:r>
      <w:r w:rsidRPr="00B12203">
        <w:rPr>
          <w:lang w:val="en-US"/>
        </w:rPr>
        <w:t xml:space="preserve">, were commended for their excellent contributions.  Regarding the “Expert Thoughts”, participants thanked the </w:t>
      </w:r>
      <w:r w:rsidR="00942842">
        <w:rPr>
          <w:lang w:val="en-US"/>
        </w:rPr>
        <w:t>Moderator</w:t>
      </w:r>
      <w:r w:rsidRPr="00B12203">
        <w:rPr>
          <w:lang w:val="en-US"/>
        </w:rPr>
        <w:t xml:space="preserve"> for her concise summary</w:t>
      </w:r>
      <w:proofErr w:type="gramStart"/>
      <w:r>
        <w:rPr>
          <w:lang w:val="en-US"/>
        </w:rPr>
        <w:t>;  there</w:t>
      </w:r>
      <w:proofErr w:type="gramEnd"/>
      <w:r>
        <w:rPr>
          <w:lang w:val="en-US"/>
        </w:rPr>
        <w:t xml:space="preserve"> were no</w:t>
      </w:r>
      <w:r w:rsidRPr="00B12203">
        <w:rPr>
          <w:lang w:val="en-US"/>
        </w:rPr>
        <w:t xml:space="preserve"> requests for any modifications.</w:t>
      </w:r>
    </w:p>
    <w:p w:rsidR="00257D47" w:rsidRPr="00EA20B2" w:rsidRDefault="00B12203" w:rsidP="0029188E">
      <w:pPr>
        <w:pStyle w:val="ONUME"/>
        <w:rPr>
          <w:lang w:val="en-US"/>
        </w:rPr>
      </w:pPr>
      <w:r w:rsidRPr="00B12203">
        <w:rPr>
          <w:lang w:val="en-US"/>
        </w:rPr>
        <w:t xml:space="preserve">In terms of WIPO’s role to promote international technology transfer, participants expressed the view that </w:t>
      </w:r>
      <w:r w:rsidR="00373FEB">
        <w:rPr>
          <w:lang w:val="en-US"/>
        </w:rPr>
        <w:t>WIPO</w:t>
      </w:r>
      <w:r w:rsidRPr="00B12203">
        <w:rPr>
          <w:lang w:val="en-US"/>
        </w:rPr>
        <w:t xml:space="preserve"> should do more to raise awareness, to provide information on </w:t>
      </w:r>
      <w:r w:rsidRPr="00B12203">
        <w:rPr>
          <w:lang w:val="en-US"/>
        </w:rPr>
        <w:lastRenderedPageBreak/>
        <w:t xml:space="preserve">how to locate and where to seek assistance, to disseminate best practice and, building on the successes of existing WIPO platforms, to create a new demand-driven platform (“clearing-house”) connecting “seekers” to industry, SMEs and universities, with the proviso that requests would need to be very specific.  In this context, participants urged WIPO to speed up its engagement with the private sector.  </w:t>
      </w:r>
    </w:p>
    <w:p w:rsidR="0046260E" w:rsidRPr="00CA2E0B" w:rsidRDefault="00811D07" w:rsidP="0029188E">
      <w:pPr>
        <w:pStyle w:val="ONUME"/>
        <w:rPr>
          <w:lang w:val="en-US"/>
        </w:rPr>
      </w:pPr>
      <w:r w:rsidRPr="00CA2E0B">
        <w:rPr>
          <w:lang w:val="en-US"/>
        </w:rPr>
        <w:t>Finally, i</w:t>
      </w:r>
      <w:r w:rsidR="001F4AA5" w:rsidRPr="00CA2E0B">
        <w:rPr>
          <w:lang w:val="en-US"/>
        </w:rPr>
        <w:t xml:space="preserve">t was emphasized that </w:t>
      </w:r>
      <w:r w:rsidR="000D04E2" w:rsidRPr="00CA2E0B">
        <w:rPr>
          <w:lang w:val="en-US"/>
        </w:rPr>
        <w:t>WIPO should continue working on the theme of te</w:t>
      </w:r>
      <w:r w:rsidR="00B12203" w:rsidRPr="00CA2E0B">
        <w:rPr>
          <w:lang w:val="en-US"/>
        </w:rPr>
        <w:t>chnology transfer through an appro</w:t>
      </w:r>
      <w:r w:rsidR="000D04E2" w:rsidRPr="00CA2E0B">
        <w:rPr>
          <w:lang w:val="en-US"/>
        </w:rPr>
        <w:t xml:space="preserve">priate </w:t>
      </w:r>
      <w:r w:rsidR="00B12203" w:rsidRPr="00CA2E0B">
        <w:rPr>
          <w:lang w:val="en-US"/>
        </w:rPr>
        <w:t>instrument</w:t>
      </w:r>
      <w:r w:rsidR="000D04E2" w:rsidRPr="00CA2E0B">
        <w:rPr>
          <w:lang w:val="en-US"/>
        </w:rPr>
        <w:t xml:space="preserve"> and that </w:t>
      </w:r>
      <w:r w:rsidR="001F4AA5" w:rsidRPr="00CA2E0B">
        <w:rPr>
          <w:lang w:val="en-US"/>
        </w:rPr>
        <w:t>there should be broader, more holistic approach for promoting international technology transfer, including WIPO, governments</w:t>
      </w:r>
      <w:r w:rsidR="00A17CAF" w:rsidRPr="00CA2E0B">
        <w:rPr>
          <w:lang w:val="en-US"/>
        </w:rPr>
        <w:t xml:space="preserve">, but also a wide array of other relevant stakeholders.  </w:t>
      </w:r>
    </w:p>
    <w:p w:rsidR="00B529F1" w:rsidRDefault="0046260E" w:rsidP="008D37CB">
      <w:pPr>
        <w:pStyle w:val="ONUME"/>
        <w:rPr>
          <w:lang w:val="en-US"/>
        </w:rPr>
      </w:pPr>
      <w:r w:rsidRPr="00920EA4">
        <w:rPr>
          <w:lang w:val="en-US"/>
        </w:rPr>
        <w:t xml:space="preserve">Following </w:t>
      </w:r>
      <w:r>
        <w:rPr>
          <w:lang w:val="en-US"/>
        </w:rPr>
        <w:t xml:space="preserve">the event review, the Forum ended with </w:t>
      </w:r>
      <w:r w:rsidRPr="00920EA4">
        <w:rPr>
          <w:lang w:val="en-US"/>
        </w:rPr>
        <w:t xml:space="preserve">a </w:t>
      </w:r>
      <w:r>
        <w:rPr>
          <w:lang w:val="en-US"/>
        </w:rPr>
        <w:t>closing</w:t>
      </w:r>
      <w:r w:rsidRPr="00920EA4">
        <w:rPr>
          <w:lang w:val="en-US"/>
        </w:rPr>
        <w:t xml:space="preserve"> address by Mr. </w:t>
      </w:r>
      <w:r>
        <w:rPr>
          <w:lang w:val="en-US"/>
        </w:rPr>
        <w:t>Mario Matus</w:t>
      </w:r>
      <w:r w:rsidRPr="00920EA4">
        <w:rPr>
          <w:lang w:val="en-US"/>
        </w:rPr>
        <w:t xml:space="preserve">, Deputy Director General, </w:t>
      </w:r>
      <w:proofErr w:type="gramStart"/>
      <w:r>
        <w:rPr>
          <w:lang w:val="en-US"/>
        </w:rPr>
        <w:t>Development</w:t>
      </w:r>
      <w:proofErr w:type="gramEnd"/>
      <w:r w:rsidRPr="00920EA4">
        <w:rPr>
          <w:lang w:val="en-US"/>
        </w:rPr>
        <w:t xml:space="preserve"> Sector</w:t>
      </w:r>
      <w:r>
        <w:rPr>
          <w:lang w:val="en-US"/>
        </w:rPr>
        <w:t>.</w:t>
      </w:r>
      <w:bookmarkStart w:id="16" w:name="_Toc412734131"/>
      <w:bookmarkStart w:id="17" w:name="_Toc412620328"/>
    </w:p>
    <w:p w:rsidR="000064E5" w:rsidRPr="000064E5" w:rsidRDefault="000064E5" w:rsidP="00710109">
      <w:pPr>
        <w:rPr>
          <w:lang w:val="en-US"/>
        </w:rPr>
      </w:pPr>
    </w:p>
    <w:p w:rsidR="00A248E3" w:rsidRDefault="00A248E3" w:rsidP="008D37CB">
      <w:pPr>
        <w:pStyle w:val="Heading1"/>
        <w:rPr>
          <w:lang w:val="en-US"/>
        </w:rPr>
      </w:pPr>
      <w:r w:rsidRPr="00A248E3">
        <w:rPr>
          <w:lang w:val="en-US"/>
        </w:rPr>
        <w:t>FEEDBACK</w:t>
      </w:r>
      <w:bookmarkEnd w:id="16"/>
      <w:r w:rsidRPr="00A248E3">
        <w:rPr>
          <w:lang w:val="en-US"/>
        </w:rPr>
        <w:t xml:space="preserve"> </w:t>
      </w:r>
      <w:bookmarkEnd w:id="17"/>
    </w:p>
    <w:p w:rsidR="00B529F1" w:rsidRPr="00B529F1" w:rsidRDefault="00B529F1" w:rsidP="00B529F1">
      <w:pPr>
        <w:rPr>
          <w:lang w:val="en-US"/>
        </w:rPr>
      </w:pPr>
    </w:p>
    <w:p w:rsidR="00A248E3" w:rsidRPr="00A248E3" w:rsidRDefault="00A248E3" w:rsidP="00EA20B2">
      <w:pPr>
        <w:pStyle w:val="ONUME"/>
        <w:rPr>
          <w:lang w:val="en-US"/>
        </w:rPr>
      </w:pPr>
      <w:r>
        <w:rPr>
          <w:lang w:val="en-US" w:eastAsia="en-US"/>
        </w:rPr>
        <w:t xml:space="preserve">After the Forum had ended, </w:t>
      </w:r>
      <w:r w:rsidRPr="00A248E3">
        <w:rPr>
          <w:lang w:val="en-US" w:eastAsia="en-US"/>
        </w:rPr>
        <w:t>partic</w:t>
      </w:r>
      <w:r w:rsidR="00E14E9A">
        <w:rPr>
          <w:lang w:val="en-US" w:eastAsia="en-US"/>
        </w:rPr>
        <w:t>ipants were invited to evaluate</w:t>
      </w:r>
      <w:r w:rsidRPr="00A248E3">
        <w:rPr>
          <w:lang w:val="en-US" w:eastAsia="en-US"/>
        </w:rPr>
        <w:t xml:space="preserve"> the event by way of responding to a questionnaire which had been handed out to all participants at the beginning of the Forum.</w:t>
      </w:r>
      <w:r>
        <w:rPr>
          <w:lang w:val="en-US" w:eastAsia="en-US"/>
        </w:rPr>
        <w:t xml:space="preserve">  Twenty four </w:t>
      </w:r>
      <w:r w:rsidRPr="00A248E3">
        <w:rPr>
          <w:lang w:val="en-US" w:eastAsia="en-US"/>
        </w:rPr>
        <w:t xml:space="preserve">participants responded to the questionnaire.  </w:t>
      </w:r>
    </w:p>
    <w:p w:rsidR="00EA20B2" w:rsidRDefault="00A248E3" w:rsidP="00EA20B2">
      <w:pPr>
        <w:pStyle w:val="ONUME"/>
        <w:rPr>
          <w:lang w:val="en-US"/>
        </w:rPr>
      </w:pPr>
      <w:r w:rsidRPr="00A248E3">
        <w:rPr>
          <w:lang w:val="en-US" w:eastAsia="en-US"/>
        </w:rPr>
        <w:t>Of those who responded:</w:t>
      </w:r>
    </w:p>
    <w:p w:rsidR="00A248E3" w:rsidRPr="00EA20B2" w:rsidRDefault="00EA20B2" w:rsidP="00EA20B2">
      <w:pPr>
        <w:pStyle w:val="ONUME"/>
        <w:numPr>
          <w:ilvl w:val="0"/>
          <w:numId w:val="0"/>
        </w:numPr>
        <w:rPr>
          <w:lang w:val="en-US"/>
        </w:rPr>
      </w:pPr>
      <w:r>
        <w:rPr>
          <w:lang w:val="en-US"/>
        </w:rPr>
        <w:tab/>
      </w:r>
      <w:r w:rsidR="00A248E3" w:rsidRPr="00CA2E0B">
        <w:rPr>
          <w:lang w:val="en-US"/>
        </w:rPr>
        <w:t>(a)</w:t>
      </w:r>
      <w:r w:rsidR="00A248E3" w:rsidRPr="00CA2E0B">
        <w:rPr>
          <w:lang w:val="en-US"/>
        </w:rPr>
        <w:tab/>
        <w:t>88% rated the organization of the event as “excellent” or “good”;</w:t>
      </w:r>
    </w:p>
    <w:p w:rsidR="00A248E3" w:rsidRPr="00CA2E0B" w:rsidRDefault="00EA20B2" w:rsidP="00EA20B2">
      <w:pPr>
        <w:pStyle w:val="ONUME"/>
        <w:numPr>
          <w:ilvl w:val="0"/>
          <w:numId w:val="0"/>
        </w:numPr>
        <w:rPr>
          <w:lang w:val="en-US"/>
        </w:rPr>
      </w:pPr>
      <w:r>
        <w:rPr>
          <w:lang w:val="en-US"/>
        </w:rPr>
        <w:tab/>
      </w:r>
      <w:r w:rsidR="00A248E3" w:rsidRPr="00CA2E0B">
        <w:rPr>
          <w:lang w:val="en-US"/>
        </w:rPr>
        <w:t>(b)</w:t>
      </w:r>
      <w:r w:rsidR="00A248E3" w:rsidRPr="00CA2E0B">
        <w:rPr>
          <w:lang w:val="en-US"/>
        </w:rPr>
        <w:tab/>
        <w:t>97% rated the final program for the event as “very interesting” or “interesting”;</w:t>
      </w:r>
    </w:p>
    <w:p w:rsidR="00A248E3" w:rsidRPr="00CA2E0B" w:rsidRDefault="00EA20B2" w:rsidP="00EA20B2">
      <w:pPr>
        <w:pStyle w:val="ONUME"/>
        <w:numPr>
          <w:ilvl w:val="0"/>
          <w:numId w:val="0"/>
        </w:numPr>
        <w:rPr>
          <w:lang w:val="en-US"/>
        </w:rPr>
      </w:pPr>
      <w:r w:rsidRPr="00CA2E0B">
        <w:rPr>
          <w:lang w:val="en-US"/>
        </w:rPr>
        <w:tab/>
      </w:r>
      <w:r w:rsidR="00A248E3" w:rsidRPr="00CA2E0B">
        <w:rPr>
          <w:lang w:val="en-US"/>
        </w:rPr>
        <w:t>(c)</w:t>
      </w:r>
      <w:r w:rsidR="00A248E3" w:rsidRPr="00CA2E0B">
        <w:rPr>
          <w:lang w:val="en-US"/>
        </w:rPr>
        <w:tab/>
        <w:t>96% rated the quality of the speakers and presentations as “excellent” or “good”;</w:t>
      </w:r>
    </w:p>
    <w:p w:rsidR="00A248E3" w:rsidRPr="00CA2E0B" w:rsidRDefault="00EA20B2" w:rsidP="00EA20B2">
      <w:pPr>
        <w:pStyle w:val="ONUME"/>
        <w:numPr>
          <w:ilvl w:val="0"/>
          <w:numId w:val="0"/>
        </w:numPr>
        <w:rPr>
          <w:lang w:val="en-US"/>
        </w:rPr>
      </w:pPr>
      <w:r w:rsidRPr="00CA2E0B">
        <w:rPr>
          <w:lang w:val="en-US"/>
        </w:rPr>
        <w:tab/>
      </w:r>
      <w:r w:rsidR="00E7563E" w:rsidRPr="00CA2E0B">
        <w:rPr>
          <w:lang w:val="en-US"/>
        </w:rPr>
        <w:t>(d</w:t>
      </w:r>
      <w:r w:rsidR="00A248E3" w:rsidRPr="00CA2E0B">
        <w:rPr>
          <w:lang w:val="en-US"/>
        </w:rPr>
        <w:t>)</w:t>
      </w:r>
      <w:r w:rsidR="00A248E3" w:rsidRPr="00CA2E0B">
        <w:rPr>
          <w:lang w:val="en-US"/>
        </w:rPr>
        <w:tab/>
        <w:t>60% rated the quality of the documentation as “excellent” or “good”</w:t>
      </w:r>
      <w:proofErr w:type="gramStart"/>
      <w:r w:rsidR="00A248E3" w:rsidRPr="00CA2E0B">
        <w:rPr>
          <w:lang w:val="en-US"/>
        </w:rPr>
        <w:t>;  and</w:t>
      </w:r>
      <w:proofErr w:type="gramEnd"/>
    </w:p>
    <w:p w:rsidR="00194567" w:rsidRDefault="00EA20B2" w:rsidP="00710109">
      <w:pPr>
        <w:pStyle w:val="ONUME"/>
        <w:numPr>
          <w:ilvl w:val="0"/>
          <w:numId w:val="0"/>
        </w:numPr>
        <w:rPr>
          <w:lang w:val="en-US"/>
        </w:rPr>
      </w:pPr>
      <w:r w:rsidRPr="00CA2E0B">
        <w:rPr>
          <w:lang w:val="en-US"/>
        </w:rPr>
        <w:tab/>
      </w:r>
      <w:r w:rsidR="00E7563E" w:rsidRPr="00CA2E0B">
        <w:rPr>
          <w:lang w:val="en-US"/>
        </w:rPr>
        <w:t>(e</w:t>
      </w:r>
      <w:r w:rsidR="00A248E3" w:rsidRPr="00CA2E0B">
        <w:rPr>
          <w:lang w:val="en-US"/>
        </w:rPr>
        <w:t>)</w:t>
      </w:r>
      <w:r w:rsidR="00A248E3" w:rsidRPr="00CA2E0B">
        <w:rPr>
          <w:lang w:val="en-US"/>
        </w:rPr>
        <w:tab/>
        <w:t>100% indicated that the event “fully met” or “mostly met” their expectations</w:t>
      </w:r>
      <w:r w:rsidR="00710109">
        <w:rPr>
          <w:lang w:val="en-US"/>
        </w:rPr>
        <w:t>.</w:t>
      </w:r>
      <w:r w:rsidR="00A248E3" w:rsidRPr="00CA2E0B">
        <w:rPr>
          <w:lang w:val="en-US"/>
        </w:rPr>
        <w:t xml:space="preserve"> </w:t>
      </w:r>
    </w:p>
    <w:p w:rsidR="00710109" w:rsidRDefault="00710109" w:rsidP="00710109">
      <w:pPr>
        <w:rPr>
          <w:lang w:val="en-US" w:eastAsia="en-US"/>
        </w:rPr>
      </w:pPr>
    </w:p>
    <w:p w:rsidR="00194567" w:rsidRDefault="00194567" w:rsidP="0029188E">
      <w:pPr>
        <w:rPr>
          <w:rFonts w:cs="Times New Roman"/>
          <w:lang w:val="en-US" w:eastAsia="en-US"/>
        </w:rPr>
      </w:pPr>
    </w:p>
    <w:p w:rsidR="00710109" w:rsidRDefault="00710109" w:rsidP="0029188E">
      <w:pPr>
        <w:rPr>
          <w:rFonts w:cs="Times New Roman"/>
          <w:lang w:val="en-US" w:eastAsia="en-US"/>
        </w:rPr>
      </w:pPr>
    </w:p>
    <w:p w:rsidR="0005442C" w:rsidRPr="00710109" w:rsidRDefault="0005442C" w:rsidP="00710109">
      <w:pPr>
        <w:pStyle w:val="Endofdocument-Annex"/>
        <w:rPr>
          <w:lang w:val="en-US"/>
        </w:rPr>
      </w:pPr>
      <w:r w:rsidRPr="0005442C">
        <w:rPr>
          <w:lang w:val="en-US"/>
        </w:rPr>
        <w:t>[End of Annex</w:t>
      </w:r>
      <w:r w:rsidR="00D92780">
        <w:rPr>
          <w:lang w:val="en-US"/>
        </w:rPr>
        <w:t xml:space="preserve"> </w:t>
      </w:r>
      <w:r w:rsidR="00710109">
        <w:rPr>
          <w:lang w:val="en-US"/>
        </w:rPr>
        <w:t>and of document</w:t>
      </w:r>
      <w:r w:rsidRPr="0005442C">
        <w:rPr>
          <w:lang w:val="en-US"/>
        </w:rPr>
        <w:t>]</w:t>
      </w:r>
      <w:r w:rsidR="007F534D" w:rsidRPr="00710109">
        <w:rPr>
          <w:lang w:val="en-US"/>
        </w:rPr>
        <w:t xml:space="preserve"> </w:t>
      </w:r>
    </w:p>
    <w:p w:rsidR="007D6169" w:rsidRPr="00CA2E0B" w:rsidRDefault="007D6169" w:rsidP="00D30F38">
      <w:pPr>
        <w:pStyle w:val="Endofdocument-Annex"/>
        <w:rPr>
          <w:u w:val="single"/>
          <w:lang w:val="en-US"/>
        </w:rPr>
      </w:pPr>
    </w:p>
    <w:sectPr w:rsidR="007D6169" w:rsidRPr="00CA2E0B" w:rsidSect="00B84D8E">
      <w:headerReference w:type="default" r:id="rId13"/>
      <w:footerReference w:type="default" r:id="rId14"/>
      <w:headerReference w:type="first" r:id="rId15"/>
      <w:pgSz w:w="11907" w:h="16840" w:code="9"/>
      <w:pgMar w:top="1417" w:right="1417" w:bottom="1134" w:left="1417"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856" w:rsidRDefault="00AE7856">
      <w:r>
        <w:separator/>
      </w:r>
    </w:p>
  </w:endnote>
  <w:endnote w:type="continuationSeparator" w:id="0">
    <w:p w:rsidR="00AE7856" w:rsidRDefault="00AE7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856" w:rsidRDefault="00AE7856" w:rsidP="004A50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5FA8">
      <w:rPr>
        <w:rStyle w:val="PageNumber"/>
        <w:noProof/>
      </w:rPr>
      <w:t>11</w:t>
    </w:r>
    <w:r>
      <w:rPr>
        <w:rStyle w:val="PageNumber"/>
      </w:rPr>
      <w:fldChar w:fldCharType="end"/>
    </w:r>
  </w:p>
  <w:p w:rsidR="00AE7856" w:rsidRDefault="00AE7856" w:rsidP="00A957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856" w:rsidRDefault="00AE7856" w:rsidP="00A9573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A9" w:rsidRDefault="002E0AA9" w:rsidP="00A9573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856" w:rsidRDefault="00AE7856">
      <w:r>
        <w:separator/>
      </w:r>
    </w:p>
  </w:footnote>
  <w:footnote w:type="continuationSeparator" w:id="0">
    <w:p w:rsidR="00AE7856" w:rsidRDefault="00AE7856">
      <w:r>
        <w:continuationSeparator/>
      </w:r>
    </w:p>
  </w:footnote>
  <w:footnote w:id="1">
    <w:p w:rsidR="00AE7856" w:rsidRDefault="00AE7856" w:rsidP="00537038">
      <w:pPr>
        <w:pStyle w:val="FootnoteText"/>
      </w:pPr>
      <w:r>
        <w:rPr>
          <w:rStyle w:val="FootnoteReference"/>
        </w:rPr>
        <w:footnoteRef/>
      </w:r>
      <w:r>
        <w:t xml:space="preserve"> </w:t>
      </w:r>
      <w:r>
        <w:tab/>
      </w:r>
      <w:hyperlink r:id="rId1" w:history="1">
        <w:r w:rsidRPr="00374372">
          <w:rPr>
            <w:rStyle w:val="Hyperlink"/>
            <w:rFonts w:eastAsia="SimSun"/>
          </w:rPr>
          <w:t>http://www.wipo.int/meetings/en/doc_details.jsp?doc_id=156582</w:t>
        </w:r>
      </w:hyperlink>
    </w:p>
    <w:p w:rsidR="00AE7856" w:rsidRPr="00E72D7C" w:rsidRDefault="00AE7856" w:rsidP="00537038">
      <w:pPr>
        <w:pStyle w:val="FootnoteText"/>
        <w:rPr>
          <w:lang w:val="en-US"/>
        </w:rPr>
      </w:pPr>
    </w:p>
  </w:footnote>
  <w:footnote w:id="2">
    <w:p w:rsidR="00AE7856" w:rsidRPr="00CA2E0B" w:rsidRDefault="00AE7856">
      <w:pPr>
        <w:pStyle w:val="FootnoteText"/>
        <w:rPr>
          <w:lang w:val="en-US"/>
        </w:rPr>
      </w:pPr>
      <w:r>
        <w:rPr>
          <w:rStyle w:val="FootnoteReference"/>
        </w:rPr>
        <w:footnoteRef/>
      </w:r>
      <w:r w:rsidRPr="00CA2E0B">
        <w:rPr>
          <w:lang w:val="en-US"/>
        </w:rPr>
        <w:t xml:space="preserve"> </w:t>
      </w:r>
      <w:r w:rsidRPr="00CA2E0B">
        <w:rPr>
          <w:lang w:val="en-US"/>
        </w:rPr>
        <w:tab/>
      </w:r>
      <w:hyperlink r:id="rId2" w:history="1">
        <w:r w:rsidRPr="00CA2E0B">
          <w:rPr>
            <w:rStyle w:val="Hyperlink"/>
            <w:lang w:val="en-US"/>
          </w:rPr>
          <w:t>http://www.wipo.int/meetings/en/doc_details.jsp?doc_id=290583</w:t>
        </w:r>
      </w:hyperlink>
    </w:p>
    <w:p w:rsidR="00AE7856" w:rsidRPr="00CA2E0B" w:rsidRDefault="00AE7856">
      <w:pPr>
        <w:pStyle w:val="FootnoteText"/>
        <w:rPr>
          <w:lang w:val="en-US"/>
        </w:rPr>
      </w:pPr>
    </w:p>
  </w:footnote>
  <w:footnote w:id="3">
    <w:p w:rsidR="00AE7856" w:rsidRPr="00CA2E0B" w:rsidRDefault="00AE7856" w:rsidP="00471096">
      <w:pPr>
        <w:pStyle w:val="FootnoteText"/>
        <w:rPr>
          <w:lang w:val="en-US"/>
        </w:rPr>
      </w:pPr>
      <w:r>
        <w:rPr>
          <w:rStyle w:val="FootnoteReference"/>
        </w:rPr>
        <w:footnoteRef/>
      </w:r>
      <w:r w:rsidRPr="00CA2E0B">
        <w:rPr>
          <w:lang w:val="en-US"/>
        </w:rPr>
        <w:t xml:space="preserve"> </w:t>
      </w:r>
      <w:r w:rsidRPr="00CA2E0B">
        <w:rPr>
          <w:lang w:val="en-US"/>
        </w:rPr>
        <w:tab/>
      </w:r>
      <w:hyperlink r:id="rId3" w:history="1">
        <w:r w:rsidRPr="00CA2E0B">
          <w:rPr>
            <w:rStyle w:val="Hyperlink"/>
            <w:rFonts w:eastAsia="SimSun"/>
            <w:lang w:val="en-US"/>
          </w:rPr>
          <w:t>http://www.wipo.int/meetings/en/details.jsp?meeting_id=35562</w:t>
        </w:r>
      </w:hyperlink>
    </w:p>
  </w:footnote>
  <w:footnote w:id="4">
    <w:p w:rsidR="00AE7856" w:rsidRPr="00CA2E0B" w:rsidRDefault="00AE7856" w:rsidP="00471096">
      <w:pPr>
        <w:pStyle w:val="FootnoteText"/>
        <w:rPr>
          <w:lang w:val="en-US"/>
        </w:rPr>
      </w:pPr>
      <w:r>
        <w:rPr>
          <w:rStyle w:val="FootnoteReference"/>
        </w:rPr>
        <w:footnoteRef/>
      </w:r>
      <w:r w:rsidRPr="00CA2E0B">
        <w:rPr>
          <w:lang w:val="en-US"/>
        </w:rPr>
        <w:t xml:space="preserve"> </w:t>
      </w:r>
      <w:r w:rsidRPr="00CA2E0B">
        <w:rPr>
          <w:lang w:val="en-US"/>
        </w:rPr>
        <w:tab/>
      </w:r>
      <w:hyperlink r:id="rId4" w:history="1">
        <w:r w:rsidRPr="00CA2E0B">
          <w:rPr>
            <w:rStyle w:val="Hyperlink"/>
            <w:rFonts w:eastAsia="SimSun"/>
            <w:lang w:val="en-US"/>
          </w:rPr>
          <w:t>http://www.wipo.int/webcasting/en/</w:t>
        </w:r>
      </w:hyperlink>
    </w:p>
  </w:footnote>
  <w:footnote w:id="5">
    <w:p w:rsidR="000601B3" w:rsidRPr="00154A7F" w:rsidRDefault="000601B3" w:rsidP="000601B3">
      <w:pPr>
        <w:pStyle w:val="FootnoteText"/>
        <w:rPr>
          <w:lang w:val="en-US"/>
        </w:rPr>
      </w:pPr>
      <w:r>
        <w:rPr>
          <w:rStyle w:val="FootnoteReference"/>
        </w:rPr>
        <w:footnoteRef/>
      </w:r>
      <w:r w:rsidRPr="000601B3">
        <w:rPr>
          <w:lang w:val="en-US"/>
        </w:rPr>
        <w:t xml:space="preserve"> </w:t>
      </w:r>
      <w:r>
        <w:rPr>
          <w:lang w:val="en-US"/>
        </w:rPr>
        <w:tab/>
      </w:r>
      <w:hyperlink r:id="rId5" w:history="1">
        <w:r w:rsidRPr="000601B3">
          <w:rPr>
            <w:rStyle w:val="Hyperlink"/>
            <w:lang w:val="en-US"/>
          </w:rPr>
          <w:t>http://www.wipo.int/edocs/mdocs/mdocs/en/wipo_inn_ge_15/wipo_inn_ge_15_inf_2_prov.pdf</w:t>
        </w:r>
      </w:hyperlink>
    </w:p>
  </w:footnote>
  <w:footnote w:id="6">
    <w:p w:rsidR="00AE7856" w:rsidRPr="00CA2E0B" w:rsidRDefault="00AE7856" w:rsidP="00920EA4">
      <w:pPr>
        <w:pStyle w:val="FootnoteText"/>
        <w:rPr>
          <w:lang w:val="en-US"/>
        </w:rPr>
      </w:pPr>
      <w:r>
        <w:rPr>
          <w:rStyle w:val="FootnoteReference"/>
        </w:rPr>
        <w:footnoteRef/>
      </w:r>
      <w:r w:rsidRPr="00CA2E0B">
        <w:rPr>
          <w:lang w:val="en-US"/>
        </w:rPr>
        <w:t xml:space="preserve"> </w:t>
      </w:r>
      <w:r w:rsidRPr="00CA2E0B">
        <w:rPr>
          <w:lang w:val="en-US"/>
        </w:rPr>
        <w:tab/>
      </w:r>
      <w:hyperlink r:id="rId6" w:history="1">
        <w:r w:rsidRPr="00CA2E0B">
          <w:rPr>
            <w:rStyle w:val="Hyperlink"/>
            <w:rFonts w:eastAsia="SimSun"/>
            <w:lang w:val="en-US"/>
          </w:rPr>
          <w:t>http://www.wipo.int/pressroom/en/stories/int_tech_transfer.html</w:t>
        </w:r>
      </w:hyperlink>
    </w:p>
  </w:footnote>
  <w:footnote w:id="7">
    <w:p w:rsidR="00AE7856" w:rsidRPr="00CA2E0B" w:rsidRDefault="00AE7856" w:rsidP="003A6A5C">
      <w:pPr>
        <w:pStyle w:val="FootnoteText"/>
        <w:rPr>
          <w:lang w:val="en-US"/>
        </w:rPr>
      </w:pPr>
      <w:r>
        <w:rPr>
          <w:rStyle w:val="FootnoteReference"/>
        </w:rPr>
        <w:footnoteRef/>
      </w:r>
      <w:r w:rsidRPr="00CA2E0B">
        <w:rPr>
          <w:lang w:val="en-US"/>
        </w:rPr>
        <w:t xml:space="preserve"> </w:t>
      </w:r>
      <w:r w:rsidRPr="00CA2E0B">
        <w:rPr>
          <w:lang w:val="en-US"/>
        </w:rPr>
        <w:tab/>
      </w:r>
      <w:hyperlink r:id="rId7" w:history="1">
        <w:r w:rsidRPr="00CA2E0B">
          <w:rPr>
            <w:rStyle w:val="Hyperlink"/>
            <w:rFonts w:eastAsia="SimSun"/>
            <w:lang w:val="en-US"/>
          </w:rPr>
          <w:t>http://www.wipo.int/meetings/en/doc_details.jsp?doc_id=287165</w:t>
        </w:r>
      </w:hyperlink>
    </w:p>
  </w:footnote>
  <w:footnote w:id="8">
    <w:p w:rsidR="00AE7856" w:rsidRPr="00CA2E0B" w:rsidRDefault="00AE7856" w:rsidP="00FC3DCA">
      <w:pPr>
        <w:pStyle w:val="FootnoteText"/>
        <w:rPr>
          <w:lang w:val="en-US"/>
        </w:rPr>
      </w:pPr>
      <w:r>
        <w:rPr>
          <w:rStyle w:val="FootnoteReference"/>
        </w:rPr>
        <w:footnoteRef/>
      </w:r>
      <w:r w:rsidRPr="00CA2E0B">
        <w:rPr>
          <w:lang w:val="en-US"/>
        </w:rPr>
        <w:t xml:space="preserve"> </w:t>
      </w:r>
      <w:r w:rsidRPr="00CA2E0B">
        <w:rPr>
          <w:lang w:val="en-US"/>
        </w:rPr>
        <w:tab/>
      </w:r>
      <w:hyperlink r:id="rId8" w:history="1">
        <w:r w:rsidRPr="00CA2E0B">
          <w:rPr>
            <w:rStyle w:val="Hyperlink"/>
            <w:lang w:val="en-US"/>
          </w:rPr>
          <w:t>http://www.wipo.int/meetings/en/doc_details.jsp?doc_id=287167</w:t>
        </w:r>
      </w:hyperlink>
    </w:p>
  </w:footnote>
  <w:footnote w:id="9">
    <w:p w:rsidR="00AE7856" w:rsidRPr="00CA2E0B" w:rsidRDefault="00AE7856" w:rsidP="00FC3090">
      <w:pPr>
        <w:pStyle w:val="FootnoteText"/>
        <w:rPr>
          <w:color w:val="0000FF"/>
          <w:u w:val="single"/>
          <w:lang w:val="en-US"/>
        </w:rPr>
      </w:pPr>
      <w:r>
        <w:rPr>
          <w:rStyle w:val="FootnoteReference"/>
        </w:rPr>
        <w:footnoteRef/>
      </w:r>
      <w:r w:rsidRPr="00CA2E0B">
        <w:rPr>
          <w:lang w:val="en-US"/>
        </w:rPr>
        <w:t xml:space="preserve"> </w:t>
      </w:r>
      <w:r w:rsidRPr="00CA2E0B">
        <w:rPr>
          <w:lang w:val="en-US"/>
        </w:rPr>
        <w:tab/>
      </w:r>
      <w:hyperlink r:id="rId9" w:history="1">
        <w:r w:rsidRPr="00CA2E0B">
          <w:rPr>
            <w:rStyle w:val="Hyperlink"/>
            <w:lang w:val="en-US"/>
          </w:rPr>
          <w:t>http://www.wipo.int/meetings/en/doc_details.jsp?doc_id=287217</w:t>
        </w:r>
      </w:hyperlink>
    </w:p>
  </w:footnote>
  <w:footnote w:id="10">
    <w:p w:rsidR="00AE7856" w:rsidRPr="00CA2E0B" w:rsidRDefault="00AE7856" w:rsidP="00903A0C">
      <w:pPr>
        <w:pStyle w:val="FootnoteText"/>
        <w:rPr>
          <w:lang w:val="en-US"/>
        </w:rPr>
      </w:pPr>
      <w:r>
        <w:rPr>
          <w:rStyle w:val="FootnoteReference"/>
        </w:rPr>
        <w:footnoteRef/>
      </w:r>
      <w:r w:rsidRPr="00CA2E0B">
        <w:rPr>
          <w:lang w:val="en-US"/>
        </w:rPr>
        <w:t xml:space="preserve"> </w:t>
      </w:r>
      <w:r w:rsidRPr="00CA2E0B">
        <w:rPr>
          <w:lang w:val="en-US"/>
        </w:rPr>
        <w:tab/>
      </w:r>
      <w:hyperlink r:id="rId10" w:history="1">
        <w:r w:rsidRPr="00CA2E0B">
          <w:rPr>
            <w:rStyle w:val="Hyperlink"/>
            <w:lang w:val="en-US"/>
          </w:rPr>
          <w:t>http://www.wipo.int/meetings/en/doc_details.jsp?doc_id=287221</w:t>
        </w:r>
      </w:hyperlink>
    </w:p>
  </w:footnote>
  <w:footnote w:id="11">
    <w:p w:rsidR="00AE7856" w:rsidRPr="00CA2E0B" w:rsidRDefault="00AE7856" w:rsidP="00903A0C">
      <w:pPr>
        <w:pStyle w:val="FootnoteText"/>
        <w:rPr>
          <w:lang w:val="en-US"/>
        </w:rPr>
      </w:pPr>
      <w:r>
        <w:rPr>
          <w:rStyle w:val="FootnoteReference"/>
        </w:rPr>
        <w:footnoteRef/>
      </w:r>
      <w:r w:rsidRPr="00CA2E0B">
        <w:rPr>
          <w:lang w:val="en-US"/>
        </w:rPr>
        <w:t xml:space="preserve"> </w:t>
      </w:r>
      <w:r w:rsidRPr="00CA2E0B">
        <w:rPr>
          <w:lang w:val="en-US"/>
        </w:rPr>
        <w:tab/>
      </w:r>
      <w:hyperlink r:id="rId11" w:history="1">
        <w:r w:rsidRPr="00CA2E0B">
          <w:rPr>
            <w:rStyle w:val="Hyperlink"/>
            <w:lang w:val="en-US"/>
          </w:rPr>
          <w:t>http://www.wipo.int/meetings/en/doc_details.jsp?doc_id=287164</w:t>
        </w:r>
      </w:hyperlink>
    </w:p>
  </w:footnote>
  <w:footnote w:id="12">
    <w:p w:rsidR="00AE7856" w:rsidRPr="00CA2E0B" w:rsidRDefault="00AE7856" w:rsidP="00F37DA4">
      <w:pPr>
        <w:pStyle w:val="FootnoteText"/>
        <w:rPr>
          <w:lang w:val="en-US"/>
        </w:rPr>
      </w:pPr>
      <w:r>
        <w:rPr>
          <w:rStyle w:val="FootnoteReference"/>
        </w:rPr>
        <w:footnoteRef/>
      </w:r>
      <w:r w:rsidRPr="00CA2E0B">
        <w:rPr>
          <w:lang w:val="en-US"/>
        </w:rPr>
        <w:t xml:space="preserve"> </w:t>
      </w:r>
      <w:r w:rsidRPr="00CA2E0B">
        <w:rPr>
          <w:lang w:val="en-US"/>
        </w:rPr>
        <w:tab/>
      </w:r>
      <w:hyperlink r:id="rId12" w:history="1">
        <w:r w:rsidRPr="00CA2E0B">
          <w:rPr>
            <w:rStyle w:val="Hyperlink"/>
            <w:lang w:val="en-US"/>
          </w:rPr>
          <w:t>http://www.wipo.int/meetings/en/doc_details.jsp?doc_id=287218</w:t>
        </w:r>
      </w:hyperlink>
    </w:p>
  </w:footnote>
  <w:footnote w:id="13">
    <w:p w:rsidR="00AE7856" w:rsidRPr="00CA2E0B" w:rsidRDefault="00AE7856" w:rsidP="005B3B93">
      <w:pPr>
        <w:pStyle w:val="FootnoteText"/>
        <w:rPr>
          <w:lang w:val="en-US"/>
        </w:rPr>
      </w:pPr>
      <w:r>
        <w:rPr>
          <w:rStyle w:val="FootnoteReference"/>
        </w:rPr>
        <w:footnoteRef/>
      </w:r>
      <w:r w:rsidRPr="00CA2E0B">
        <w:rPr>
          <w:lang w:val="en-US"/>
        </w:rPr>
        <w:t xml:space="preserve"> </w:t>
      </w:r>
      <w:r w:rsidRPr="00CA2E0B">
        <w:rPr>
          <w:lang w:val="en-US"/>
        </w:rPr>
        <w:tab/>
      </w:r>
      <w:hyperlink r:id="rId13" w:history="1">
        <w:r w:rsidRPr="00CA2E0B">
          <w:rPr>
            <w:rStyle w:val="Hyperlink"/>
            <w:rFonts w:eastAsia="SimSun"/>
            <w:lang w:val="en-US"/>
          </w:rPr>
          <w:t>http://www.wipo.int/meetings/en/doc_details.jsp?doc_id=290583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856" w:rsidRDefault="00AE7856" w:rsidP="00DF2500">
    <w:pPr>
      <w:pStyle w:val="Header"/>
      <w:tabs>
        <w:tab w:val="clear" w:pos="4536"/>
      </w:tabs>
    </w:pPr>
    <w:r>
      <w:tab/>
      <w:t>CDIP/15/XX</w:t>
    </w:r>
  </w:p>
  <w:p w:rsidR="00AE7856" w:rsidRDefault="00AE7856" w:rsidP="00DF2500">
    <w:pPr>
      <w:pStyle w:val="Header"/>
      <w:jc w:val="right"/>
    </w:pPr>
    <w:r>
      <w:t>ANNEX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856" w:rsidRPr="00CA2E0B" w:rsidRDefault="00AE7856" w:rsidP="00A569A1">
    <w:pPr>
      <w:pStyle w:val="Header"/>
      <w:tabs>
        <w:tab w:val="clear" w:pos="4536"/>
      </w:tabs>
      <w:jc w:val="right"/>
      <w:rPr>
        <w:lang w:val="fr-CH"/>
      </w:rPr>
    </w:pPr>
    <w:r w:rsidRPr="00CA2E0B">
      <w:rPr>
        <w:lang w:val="fr-CH"/>
      </w:rPr>
      <w:t>C</w:t>
    </w:r>
    <w:r w:rsidR="00A569A1">
      <w:rPr>
        <w:lang w:val="fr-CH"/>
      </w:rPr>
      <w:t>DIP/15/5</w:t>
    </w:r>
  </w:p>
  <w:p w:rsidR="00AE7856" w:rsidRPr="00CA2E0B" w:rsidRDefault="00A569A1" w:rsidP="00A569A1">
    <w:pPr>
      <w:pStyle w:val="Header"/>
      <w:tabs>
        <w:tab w:val="clear" w:pos="4536"/>
      </w:tabs>
      <w:jc w:val="right"/>
      <w:rPr>
        <w:noProof/>
        <w:lang w:val="fr-CH"/>
      </w:rPr>
    </w:pPr>
    <w:proofErr w:type="spellStart"/>
    <w:r>
      <w:rPr>
        <w:lang w:val="fr-CH"/>
      </w:rPr>
      <w:t>Annex</w:t>
    </w:r>
    <w:proofErr w:type="spellEnd"/>
    <w:r w:rsidR="00AE7856" w:rsidRPr="00CA2E0B">
      <w:rPr>
        <w:lang w:val="fr-CH"/>
      </w:rPr>
      <w:t xml:space="preserve">, page </w:t>
    </w:r>
    <w:r w:rsidR="00AE7856">
      <w:fldChar w:fldCharType="begin"/>
    </w:r>
    <w:r w:rsidR="00AE7856" w:rsidRPr="00CA2E0B">
      <w:rPr>
        <w:lang w:val="fr-CH"/>
      </w:rPr>
      <w:instrText xml:space="preserve"> PAGE   \* MERGEFORMAT </w:instrText>
    </w:r>
    <w:r w:rsidR="00AE7856">
      <w:fldChar w:fldCharType="separate"/>
    </w:r>
    <w:r w:rsidR="00175FA8">
      <w:rPr>
        <w:noProof/>
        <w:lang w:val="fr-CH"/>
      </w:rPr>
      <w:t>7</w:t>
    </w:r>
    <w:r w:rsidR="00AE7856">
      <w:rPr>
        <w:noProof/>
      </w:rPr>
      <w:fldChar w:fldCharType="end"/>
    </w:r>
  </w:p>
  <w:p w:rsidR="00AE7856" w:rsidRPr="00CA2E0B" w:rsidRDefault="00AE7856" w:rsidP="00CF4975">
    <w:pPr>
      <w:pStyle w:val="Header"/>
      <w:tabs>
        <w:tab w:val="clear" w:pos="4536"/>
      </w:tabs>
      <w:jc w:val="center"/>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856" w:rsidRDefault="00AE7856" w:rsidP="00835E93">
    <w:pPr>
      <w:pStyle w:val="Header"/>
      <w:jc w:val="right"/>
    </w:pPr>
    <w:r w:rsidRPr="002A5901">
      <w:t>C</w:t>
    </w:r>
    <w:r w:rsidR="002E0AA9">
      <w:t>DIP/15/5</w:t>
    </w:r>
  </w:p>
  <w:p w:rsidR="00AE7856" w:rsidRDefault="00835E93" w:rsidP="00835E93">
    <w:pPr>
      <w:pStyle w:val="Header"/>
      <w:jc w:val="right"/>
    </w:pPr>
    <w:r>
      <w:t>ANNEX</w:t>
    </w:r>
  </w:p>
  <w:p w:rsidR="00835E93" w:rsidRPr="00CF4975" w:rsidRDefault="00835E93" w:rsidP="00835E9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71"/>
        </w:tabs>
        <w:ind w:left="4" w:firstLine="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5104"/>
        </w:tabs>
        <w:ind w:left="453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807531"/>
    <w:multiLevelType w:val="hybridMultilevel"/>
    <w:tmpl w:val="6F2ECF7E"/>
    <w:lvl w:ilvl="0" w:tplc="A5787F2A">
      <w:start w:val="1"/>
      <w:numFmt w:val="bullet"/>
      <w:lvlText w:val=""/>
      <w:lvlJc w:val="left"/>
      <w:pPr>
        <w:tabs>
          <w:tab w:val="num" w:pos="720"/>
        </w:tabs>
        <w:ind w:left="720" w:hanging="360"/>
      </w:pPr>
      <w:rPr>
        <w:rFonts w:ascii="Wingdings" w:hAnsi="Wingdings" w:hint="default"/>
      </w:rPr>
    </w:lvl>
    <w:lvl w:ilvl="1" w:tplc="057C9FC8">
      <w:start w:val="166"/>
      <w:numFmt w:val="bullet"/>
      <w:lvlText w:val=""/>
      <w:lvlJc w:val="left"/>
      <w:pPr>
        <w:tabs>
          <w:tab w:val="num" w:pos="1440"/>
        </w:tabs>
        <w:ind w:left="1440" w:hanging="360"/>
      </w:pPr>
      <w:rPr>
        <w:rFonts w:ascii="Wingdings" w:hAnsi="Wingdings" w:hint="default"/>
      </w:rPr>
    </w:lvl>
    <w:lvl w:ilvl="2" w:tplc="44CA4EB8" w:tentative="1">
      <w:start w:val="1"/>
      <w:numFmt w:val="bullet"/>
      <w:lvlText w:val=""/>
      <w:lvlJc w:val="left"/>
      <w:pPr>
        <w:tabs>
          <w:tab w:val="num" w:pos="2160"/>
        </w:tabs>
        <w:ind w:left="2160" w:hanging="360"/>
      </w:pPr>
      <w:rPr>
        <w:rFonts w:ascii="Wingdings" w:hAnsi="Wingdings" w:hint="default"/>
      </w:rPr>
    </w:lvl>
    <w:lvl w:ilvl="3" w:tplc="6B6A436E" w:tentative="1">
      <w:start w:val="1"/>
      <w:numFmt w:val="bullet"/>
      <w:lvlText w:val=""/>
      <w:lvlJc w:val="left"/>
      <w:pPr>
        <w:tabs>
          <w:tab w:val="num" w:pos="2880"/>
        </w:tabs>
        <w:ind w:left="2880" w:hanging="360"/>
      </w:pPr>
      <w:rPr>
        <w:rFonts w:ascii="Wingdings" w:hAnsi="Wingdings" w:hint="default"/>
      </w:rPr>
    </w:lvl>
    <w:lvl w:ilvl="4" w:tplc="383E303A" w:tentative="1">
      <w:start w:val="1"/>
      <w:numFmt w:val="bullet"/>
      <w:lvlText w:val=""/>
      <w:lvlJc w:val="left"/>
      <w:pPr>
        <w:tabs>
          <w:tab w:val="num" w:pos="3600"/>
        </w:tabs>
        <w:ind w:left="3600" w:hanging="360"/>
      </w:pPr>
      <w:rPr>
        <w:rFonts w:ascii="Wingdings" w:hAnsi="Wingdings" w:hint="default"/>
      </w:rPr>
    </w:lvl>
    <w:lvl w:ilvl="5" w:tplc="98E03334" w:tentative="1">
      <w:start w:val="1"/>
      <w:numFmt w:val="bullet"/>
      <w:lvlText w:val=""/>
      <w:lvlJc w:val="left"/>
      <w:pPr>
        <w:tabs>
          <w:tab w:val="num" w:pos="4320"/>
        </w:tabs>
        <w:ind w:left="4320" w:hanging="360"/>
      </w:pPr>
      <w:rPr>
        <w:rFonts w:ascii="Wingdings" w:hAnsi="Wingdings" w:hint="default"/>
      </w:rPr>
    </w:lvl>
    <w:lvl w:ilvl="6" w:tplc="DABAD2A6" w:tentative="1">
      <w:start w:val="1"/>
      <w:numFmt w:val="bullet"/>
      <w:lvlText w:val=""/>
      <w:lvlJc w:val="left"/>
      <w:pPr>
        <w:tabs>
          <w:tab w:val="num" w:pos="5040"/>
        </w:tabs>
        <w:ind w:left="5040" w:hanging="360"/>
      </w:pPr>
      <w:rPr>
        <w:rFonts w:ascii="Wingdings" w:hAnsi="Wingdings" w:hint="default"/>
      </w:rPr>
    </w:lvl>
    <w:lvl w:ilvl="7" w:tplc="BC28EF62" w:tentative="1">
      <w:start w:val="1"/>
      <w:numFmt w:val="bullet"/>
      <w:lvlText w:val=""/>
      <w:lvlJc w:val="left"/>
      <w:pPr>
        <w:tabs>
          <w:tab w:val="num" w:pos="5760"/>
        </w:tabs>
        <w:ind w:left="5760" w:hanging="360"/>
      </w:pPr>
      <w:rPr>
        <w:rFonts w:ascii="Wingdings" w:hAnsi="Wingdings" w:hint="default"/>
      </w:rPr>
    </w:lvl>
    <w:lvl w:ilvl="8" w:tplc="2E443A3C" w:tentative="1">
      <w:start w:val="1"/>
      <w:numFmt w:val="bullet"/>
      <w:lvlText w:val=""/>
      <w:lvlJc w:val="left"/>
      <w:pPr>
        <w:tabs>
          <w:tab w:val="num" w:pos="6480"/>
        </w:tabs>
        <w:ind w:left="6480" w:hanging="360"/>
      </w:pPr>
      <w:rPr>
        <w:rFonts w:ascii="Wingdings" w:hAnsi="Wingdings" w:hint="default"/>
      </w:rPr>
    </w:lvl>
  </w:abstractNum>
  <w:abstractNum w:abstractNumId="3">
    <w:nsid w:val="0CBA63CC"/>
    <w:multiLevelType w:val="hybridMultilevel"/>
    <w:tmpl w:val="B6C05AC8"/>
    <w:lvl w:ilvl="0" w:tplc="470C0BF6">
      <w:start w:val="1"/>
      <w:numFmt w:val="bullet"/>
      <w:lvlText w:val="•"/>
      <w:lvlJc w:val="left"/>
      <w:pPr>
        <w:tabs>
          <w:tab w:val="num" w:pos="720"/>
        </w:tabs>
        <w:ind w:left="720" w:hanging="360"/>
      </w:pPr>
      <w:rPr>
        <w:rFonts w:ascii="Arial" w:hAnsi="Arial" w:hint="default"/>
      </w:rPr>
    </w:lvl>
    <w:lvl w:ilvl="1" w:tplc="426ED7E4" w:tentative="1">
      <w:start w:val="1"/>
      <w:numFmt w:val="bullet"/>
      <w:lvlText w:val="•"/>
      <w:lvlJc w:val="left"/>
      <w:pPr>
        <w:tabs>
          <w:tab w:val="num" w:pos="1440"/>
        </w:tabs>
        <w:ind w:left="1440" w:hanging="360"/>
      </w:pPr>
      <w:rPr>
        <w:rFonts w:ascii="Arial" w:hAnsi="Arial" w:hint="default"/>
      </w:rPr>
    </w:lvl>
    <w:lvl w:ilvl="2" w:tplc="E4C4C31E" w:tentative="1">
      <w:start w:val="1"/>
      <w:numFmt w:val="bullet"/>
      <w:lvlText w:val="•"/>
      <w:lvlJc w:val="left"/>
      <w:pPr>
        <w:tabs>
          <w:tab w:val="num" w:pos="2160"/>
        </w:tabs>
        <w:ind w:left="2160" w:hanging="360"/>
      </w:pPr>
      <w:rPr>
        <w:rFonts w:ascii="Arial" w:hAnsi="Arial" w:hint="default"/>
      </w:rPr>
    </w:lvl>
    <w:lvl w:ilvl="3" w:tplc="CC2680CA" w:tentative="1">
      <w:start w:val="1"/>
      <w:numFmt w:val="bullet"/>
      <w:lvlText w:val="•"/>
      <w:lvlJc w:val="left"/>
      <w:pPr>
        <w:tabs>
          <w:tab w:val="num" w:pos="2880"/>
        </w:tabs>
        <w:ind w:left="2880" w:hanging="360"/>
      </w:pPr>
      <w:rPr>
        <w:rFonts w:ascii="Arial" w:hAnsi="Arial" w:hint="default"/>
      </w:rPr>
    </w:lvl>
    <w:lvl w:ilvl="4" w:tplc="2DCEC012" w:tentative="1">
      <w:start w:val="1"/>
      <w:numFmt w:val="bullet"/>
      <w:lvlText w:val="•"/>
      <w:lvlJc w:val="left"/>
      <w:pPr>
        <w:tabs>
          <w:tab w:val="num" w:pos="3600"/>
        </w:tabs>
        <w:ind w:left="3600" w:hanging="360"/>
      </w:pPr>
      <w:rPr>
        <w:rFonts w:ascii="Arial" w:hAnsi="Arial" w:hint="default"/>
      </w:rPr>
    </w:lvl>
    <w:lvl w:ilvl="5" w:tplc="12767FBC" w:tentative="1">
      <w:start w:val="1"/>
      <w:numFmt w:val="bullet"/>
      <w:lvlText w:val="•"/>
      <w:lvlJc w:val="left"/>
      <w:pPr>
        <w:tabs>
          <w:tab w:val="num" w:pos="4320"/>
        </w:tabs>
        <w:ind w:left="4320" w:hanging="360"/>
      </w:pPr>
      <w:rPr>
        <w:rFonts w:ascii="Arial" w:hAnsi="Arial" w:hint="default"/>
      </w:rPr>
    </w:lvl>
    <w:lvl w:ilvl="6" w:tplc="DC02F92E" w:tentative="1">
      <w:start w:val="1"/>
      <w:numFmt w:val="bullet"/>
      <w:lvlText w:val="•"/>
      <w:lvlJc w:val="left"/>
      <w:pPr>
        <w:tabs>
          <w:tab w:val="num" w:pos="5040"/>
        </w:tabs>
        <w:ind w:left="5040" w:hanging="360"/>
      </w:pPr>
      <w:rPr>
        <w:rFonts w:ascii="Arial" w:hAnsi="Arial" w:hint="default"/>
      </w:rPr>
    </w:lvl>
    <w:lvl w:ilvl="7" w:tplc="F8A20666" w:tentative="1">
      <w:start w:val="1"/>
      <w:numFmt w:val="bullet"/>
      <w:lvlText w:val="•"/>
      <w:lvlJc w:val="left"/>
      <w:pPr>
        <w:tabs>
          <w:tab w:val="num" w:pos="5760"/>
        </w:tabs>
        <w:ind w:left="5760" w:hanging="360"/>
      </w:pPr>
      <w:rPr>
        <w:rFonts w:ascii="Arial" w:hAnsi="Arial" w:hint="default"/>
      </w:rPr>
    </w:lvl>
    <w:lvl w:ilvl="8" w:tplc="CA745C22" w:tentative="1">
      <w:start w:val="1"/>
      <w:numFmt w:val="bullet"/>
      <w:lvlText w:val="•"/>
      <w:lvlJc w:val="left"/>
      <w:pPr>
        <w:tabs>
          <w:tab w:val="num" w:pos="6480"/>
        </w:tabs>
        <w:ind w:left="6480" w:hanging="360"/>
      </w:pPr>
      <w:rPr>
        <w:rFonts w:ascii="Arial" w:hAnsi="Arial" w:hint="default"/>
      </w:rPr>
    </w:lvl>
  </w:abstractNum>
  <w:abstractNum w:abstractNumId="4">
    <w:nsid w:val="137D5446"/>
    <w:multiLevelType w:val="hybridMultilevel"/>
    <w:tmpl w:val="CB842A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83E37BB"/>
    <w:multiLevelType w:val="hybridMultilevel"/>
    <w:tmpl w:val="BFCCAE68"/>
    <w:lvl w:ilvl="0" w:tplc="223E1870">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nsid w:val="1C6D3700"/>
    <w:multiLevelType w:val="hybridMultilevel"/>
    <w:tmpl w:val="6C182FF0"/>
    <w:lvl w:ilvl="0" w:tplc="9886D344">
      <w:start w:val="1"/>
      <w:numFmt w:val="bullet"/>
      <w:lvlText w:val="•"/>
      <w:lvlJc w:val="left"/>
      <w:pPr>
        <w:tabs>
          <w:tab w:val="num" w:pos="720"/>
        </w:tabs>
        <w:ind w:left="720" w:hanging="360"/>
      </w:pPr>
      <w:rPr>
        <w:rFonts w:ascii="Arial" w:hAnsi="Arial" w:hint="default"/>
      </w:rPr>
    </w:lvl>
    <w:lvl w:ilvl="1" w:tplc="66E25E0E" w:tentative="1">
      <w:start w:val="1"/>
      <w:numFmt w:val="bullet"/>
      <w:lvlText w:val="•"/>
      <w:lvlJc w:val="left"/>
      <w:pPr>
        <w:tabs>
          <w:tab w:val="num" w:pos="1440"/>
        </w:tabs>
        <w:ind w:left="1440" w:hanging="360"/>
      </w:pPr>
      <w:rPr>
        <w:rFonts w:ascii="Arial" w:hAnsi="Arial" w:hint="default"/>
      </w:rPr>
    </w:lvl>
    <w:lvl w:ilvl="2" w:tplc="BF6E7278" w:tentative="1">
      <w:start w:val="1"/>
      <w:numFmt w:val="bullet"/>
      <w:lvlText w:val="•"/>
      <w:lvlJc w:val="left"/>
      <w:pPr>
        <w:tabs>
          <w:tab w:val="num" w:pos="2160"/>
        </w:tabs>
        <w:ind w:left="2160" w:hanging="360"/>
      </w:pPr>
      <w:rPr>
        <w:rFonts w:ascii="Arial" w:hAnsi="Arial" w:hint="default"/>
      </w:rPr>
    </w:lvl>
    <w:lvl w:ilvl="3" w:tplc="CBE0F22E" w:tentative="1">
      <w:start w:val="1"/>
      <w:numFmt w:val="bullet"/>
      <w:lvlText w:val="•"/>
      <w:lvlJc w:val="left"/>
      <w:pPr>
        <w:tabs>
          <w:tab w:val="num" w:pos="2880"/>
        </w:tabs>
        <w:ind w:left="2880" w:hanging="360"/>
      </w:pPr>
      <w:rPr>
        <w:rFonts w:ascii="Arial" w:hAnsi="Arial" w:hint="default"/>
      </w:rPr>
    </w:lvl>
    <w:lvl w:ilvl="4" w:tplc="4FC0FA12" w:tentative="1">
      <w:start w:val="1"/>
      <w:numFmt w:val="bullet"/>
      <w:lvlText w:val="•"/>
      <w:lvlJc w:val="left"/>
      <w:pPr>
        <w:tabs>
          <w:tab w:val="num" w:pos="3600"/>
        </w:tabs>
        <w:ind w:left="3600" w:hanging="360"/>
      </w:pPr>
      <w:rPr>
        <w:rFonts w:ascii="Arial" w:hAnsi="Arial" w:hint="default"/>
      </w:rPr>
    </w:lvl>
    <w:lvl w:ilvl="5" w:tplc="4E3CBC82" w:tentative="1">
      <w:start w:val="1"/>
      <w:numFmt w:val="bullet"/>
      <w:lvlText w:val="•"/>
      <w:lvlJc w:val="left"/>
      <w:pPr>
        <w:tabs>
          <w:tab w:val="num" w:pos="4320"/>
        </w:tabs>
        <w:ind w:left="4320" w:hanging="360"/>
      </w:pPr>
      <w:rPr>
        <w:rFonts w:ascii="Arial" w:hAnsi="Arial" w:hint="default"/>
      </w:rPr>
    </w:lvl>
    <w:lvl w:ilvl="6" w:tplc="3E362C5E" w:tentative="1">
      <w:start w:val="1"/>
      <w:numFmt w:val="bullet"/>
      <w:lvlText w:val="•"/>
      <w:lvlJc w:val="left"/>
      <w:pPr>
        <w:tabs>
          <w:tab w:val="num" w:pos="5040"/>
        </w:tabs>
        <w:ind w:left="5040" w:hanging="360"/>
      </w:pPr>
      <w:rPr>
        <w:rFonts w:ascii="Arial" w:hAnsi="Arial" w:hint="default"/>
      </w:rPr>
    </w:lvl>
    <w:lvl w:ilvl="7" w:tplc="89A629DE" w:tentative="1">
      <w:start w:val="1"/>
      <w:numFmt w:val="bullet"/>
      <w:lvlText w:val="•"/>
      <w:lvlJc w:val="left"/>
      <w:pPr>
        <w:tabs>
          <w:tab w:val="num" w:pos="5760"/>
        </w:tabs>
        <w:ind w:left="5760" w:hanging="360"/>
      </w:pPr>
      <w:rPr>
        <w:rFonts w:ascii="Arial" w:hAnsi="Arial" w:hint="default"/>
      </w:rPr>
    </w:lvl>
    <w:lvl w:ilvl="8" w:tplc="A60485FA" w:tentative="1">
      <w:start w:val="1"/>
      <w:numFmt w:val="bullet"/>
      <w:lvlText w:val="•"/>
      <w:lvlJc w:val="left"/>
      <w:pPr>
        <w:tabs>
          <w:tab w:val="num" w:pos="6480"/>
        </w:tabs>
        <w:ind w:left="6480" w:hanging="360"/>
      </w:pPr>
      <w:rPr>
        <w:rFonts w:ascii="Arial" w:hAnsi="Arial" w:hint="default"/>
      </w:rPr>
    </w:lvl>
  </w:abstractNum>
  <w:abstractNum w:abstractNumId="8">
    <w:nsid w:val="202310B0"/>
    <w:multiLevelType w:val="hybridMultilevel"/>
    <w:tmpl w:val="5414DBF6"/>
    <w:lvl w:ilvl="0" w:tplc="4FE45BE2">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4E0B66"/>
    <w:multiLevelType w:val="hybridMultilevel"/>
    <w:tmpl w:val="D408BC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F37DDA"/>
    <w:multiLevelType w:val="hybridMultilevel"/>
    <w:tmpl w:val="C218914C"/>
    <w:lvl w:ilvl="0" w:tplc="B1A0D562">
      <w:start w:val="1"/>
      <w:numFmt w:val="bullet"/>
      <w:lvlText w:val=""/>
      <w:lvlJc w:val="left"/>
      <w:pPr>
        <w:tabs>
          <w:tab w:val="num" w:pos="720"/>
        </w:tabs>
        <w:ind w:left="720" w:hanging="360"/>
      </w:pPr>
      <w:rPr>
        <w:rFonts w:ascii="Wingdings" w:hAnsi="Wingdings" w:hint="default"/>
      </w:rPr>
    </w:lvl>
    <w:lvl w:ilvl="1" w:tplc="9416B876" w:tentative="1">
      <w:start w:val="1"/>
      <w:numFmt w:val="bullet"/>
      <w:lvlText w:val=""/>
      <w:lvlJc w:val="left"/>
      <w:pPr>
        <w:tabs>
          <w:tab w:val="num" w:pos="1440"/>
        </w:tabs>
        <w:ind w:left="1440" w:hanging="360"/>
      </w:pPr>
      <w:rPr>
        <w:rFonts w:ascii="Wingdings" w:hAnsi="Wingdings" w:hint="default"/>
      </w:rPr>
    </w:lvl>
    <w:lvl w:ilvl="2" w:tplc="2AC8ADE8" w:tentative="1">
      <w:start w:val="1"/>
      <w:numFmt w:val="bullet"/>
      <w:lvlText w:val=""/>
      <w:lvlJc w:val="left"/>
      <w:pPr>
        <w:tabs>
          <w:tab w:val="num" w:pos="2160"/>
        </w:tabs>
        <w:ind w:left="2160" w:hanging="360"/>
      </w:pPr>
      <w:rPr>
        <w:rFonts w:ascii="Wingdings" w:hAnsi="Wingdings" w:hint="default"/>
      </w:rPr>
    </w:lvl>
    <w:lvl w:ilvl="3" w:tplc="0E9E0628" w:tentative="1">
      <w:start w:val="1"/>
      <w:numFmt w:val="bullet"/>
      <w:lvlText w:val=""/>
      <w:lvlJc w:val="left"/>
      <w:pPr>
        <w:tabs>
          <w:tab w:val="num" w:pos="2880"/>
        </w:tabs>
        <w:ind w:left="2880" w:hanging="360"/>
      </w:pPr>
      <w:rPr>
        <w:rFonts w:ascii="Wingdings" w:hAnsi="Wingdings" w:hint="default"/>
      </w:rPr>
    </w:lvl>
    <w:lvl w:ilvl="4" w:tplc="98D6E21E" w:tentative="1">
      <w:start w:val="1"/>
      <w:numFmt w:val="bullet"/>
      <w:lvlText w:val=""/>
      <w:lvlJc w:val="left"/>
      <w:pPr>
        <w:tabs>
          <w:tab w:val="num" w:pos="3600"/>
        </w:tabs>
        <w:ind w:left="3600" w:hanging="360"/>
      </w:pPr>
      <w:rPr>
        <w:rFonts w:ascii="Wingdings" w:hAnsi="Wingdings" w:hint="default"/>
      </w:rPr>
    </w:lvl>
    <w:lvl w:ilvl="5" w:tplc="2136625E" w:tentative="1">
      <w:start w:val="1"/>
      <w:numFmt w:val="bullet"/>
      <w:lvlText w:val=""/>
      <w:lvlJc w:val="left"/>
      <w:pPr>
        <w:tabs>
          <w:tab w:val="num" w:pos="4320"/>
        </w:tabs>
        <w:ind w:left="4320" w:hanging="360"/>
      </w:pPr>
      <w:rPr>
        <w:rFonts w:ascii="Wingdings" w:hAnsi="Wingdings" w:hint="default"/>
      </w:rPr>
    </w:lvl>
    <w:lvl w:ilvl="6" w:tplc="076C2C14" w:tentative="1">
      <w:start w:val="1"/>
      <w:numFmt w:val="bullet"/>
      <w:lvlText w:val=""/>
      <w:lvlJc w:val="left"/>
      <w:pPr>
        <w:tabs>
          <w:tab w:val="num" w:pos="5040"/>
        </w:tabs>
        <w:ind w:left="5040" w:hanging="360"/>
      </w:pPr>
      <w:rPr>
        <w:rFonts w:ascii="Wingdings" w:hAnsi="Wingdings" w:hint="default"/>
      </w:rPr>
    </w:lvl>
    <w:lvl w:ilvl="7" w:tplc="701A0644" w:tentative="1">
      <w:start w:val="1"/>
      <w:numFmt w:val="bullet"/>
      <w:lvlText w:val=""/>
      <w:lvlJc w:val="left"/>
      <w:pPr>
        <w:tabs>
          <w:tab w:val="num" w:pos="5760"/>
        </w:tabs>
        <w:ind w:left="5760" w:hanging="360"/>
      </w:pPr>
      <w:rPr>
        <w:rFonts w:ascii="Wingdings" w:hAnsi="Wingdings" w:hint="default"/>
      </w:rPr>
    </w:lvl>
    <w:lvl w:ilvl="8" w:tplc="B55E70F0" w:tentative="1">
      <w:start w:val="1"/>
      <w:numFmt w:val="bullet"/>
      <w:lvlText w:val=""/>
      <w:lvlJc w:val="left"/>
      <w:pPr>
        <w:tabs>
          <w:tab w:val="num" w:pos="6480"/>
        </w:tabs>
        <w:ind w:left="6480" w:hanging="360"/>
      </w:pPr>
      <w:rPr>
        <w:rFonts w:ascii="Wingdings" w:hAnsi="Wingdings" w:hint="default"/>
      </w:rPr>
    </w:lvl>
  </w:abstractNum>
  <w:abstractNum w:abstractNumId="11">
    <w:nsid w:val="27325B9F"/>
    <w:multiLevelType w:val="hybridMultilevel"/>
    <w:tmpl w:val="F3E2DCC2"/>
    <w:lvl w:ilvl="0" w:tplc="271E294E">
      <w:start w:val="1"/>
      <w:numFmt w:val="lowerLetter"/>
      <w:lvlText w:val="(%1)"/>
      <w:lvlJc w:val="left"/>
      <w:pPr>
        <w:ind w:left="5460" w:hanging="360"/>
      </w:pPr>
      <w:rPr>
        <w:rFonts w:hint="default"/>
      </w:rPr>
    </w:lvl>
    <w:lvl w:ilvl="1" w:tplc="04090019" w:tentative="1">
      <w:start w:val="1"/>
      <w:numFmt w:val="lowerLetter"/>
      <w:lvlText w:val="%2."/>
      <w:lvlJc w:val="left"/>
      <w:pPr>
        <w:ind w:left="6180" w:hanging="360"/>
      </w:pPr>
    </w:lvl>
    <w:lvl w:ilvl="2" w:tplc="0409001B" w:tentative="1">
      <w:start w:val="1"/>
      <w:numFmt w:val="lowerRoman"/>
      <w:lvlText w:val="%3."/>
      <w:lvlJc w:val="right"/>
      <w:pPr>
        <w:ind w:left="6900" w:hanging="180"/>
      </w:pPr>
    </w:lvl>
    <w:lvl w:ilvl="3" w:tplc="0409000F" w:tentative="1">
      <w:start w:val="1"/>
      <w:numFmt w:val="decimal"/>
      <w:lvlText w:val="%4."/>
      <w:lvlJc w:val="left"/>
      <w:pPr>
        <w:ind w:left="7620" w:hanging="360"/>
      </w:pPr>
    </w:lvl>
    <w:lvl w:ilvl="4" w:tplc="04090019" w:tentative="1">
      <w:start w:val="1"/>
      <w:numFmt w:val="lowerLetter"/>
      <w:lvlText w:val="%5."/>
      <w:lvlJc w:val="left"/>
      <w:pPr>
        <w:ind w:left="8340" w:hanging="360"/>
      </w:pPr>
    </w:lvl>
    <w:lvl w:ilvl="5" w:tplc="0409001B" w:tentative="1">
      <w:start w:val="1"/>
      <w:numFmt w:val="lowerRoman"/>
      <w:lvlText w:val="%6."/>
      <w:lvlJc w:val="right"/>
      <w:pPr>
        <w:ind w:left="9060" w:hanging="180"/>
      </w:pPr>
    </w:lvl>
    <w:lvl w:ilvl="6" w:tplc="0409000F" w:tentative="1">
      <w:start w:val="1"/>
      <w:numFmt w:val="decimal"/>
      <w:lvlText w:val="%7."/>
      <w:lvlJc w:val="left"/>
      <w:pPr>
        <w:ind w:left="9780" w:hanging="360"/>
      </w:pPr>
    </w:lvl>
    <w:lvl w:ilvl="7" w:tplc="04090019" w:tentative="1">
      <w:start w:val="1"/>
      <w:numFmt w:val="lowerLetter"/>
      <w:lvlText w:val="%8."/>
      <w:lvlJc w:val="left"/>
      <w:pPr>
        <w:ind w:left="10500" w:hanging="360"/>
      </w:pPr>
    </w:lvl>
    <w:lvl w:ilvl="8" w:tplc="0409001B" w:tentative="1">
      <w:start w:val="1"/>
      <w:numFmt w:val="lowerRoman"/>
      <w:lvlText w:val="%9."/>
      <w:lvlJc w:val="right"/>
      <w:pPr>
        <w:ind w:left="11220" w:hanging="180"/>
      </w:pPr>
    </w:lvl>
  </w:abstractNum>
  <w:abstractNum w:abstractNumId="12">
    <w:nsid w:val="2B3F4D67"/>
    <w:multiLevelType w:val="hybridMultilevel"/>
    <w:tmpl w:val="39AE38FA"/>
    <w:lvl w:ilvl="0" w:tplc="1E20380C">
      <w:start w:val="1"/>
      <w:numFmt w:val="bullet"/>
      <w:lvlText w:val="•"/>
      <w:lvlJc w:val="left"/>
      <w:pPr>
        <w:tabs>
          <w:tab w:val="num" w:pos="720"/>
        </w:tabs>
        <w:ind w:left="720" w:hanging="360"/>
      </w:pPr>
      <w:rPr>
        <w:rFonts w:ascii="Arial" w:hAnsi="Arial" w:hint="default"/>
      </w:rPr>
    </w:lvl>
    <w:lvl w:ilvl="1" w:tplc="9D3475AA" w:tentative="1">
      <w:start w:val="1"/>
      <w:numFmt w:val="bullet"/>
      <w:lvlText w:val="•"/>
      <w:lvlJc w:val="left"/>
      <w:pPr>
        <w:tabs>
          <w:tab w:val="num" w:pos="1440"/>
        </w:tabs>
        <w:ind w:left="1440" w:hanging="360"/>
      </w:pPr>
      <w:rPr>
        <w:rFonts w:ascii="Arial" w:hAnsi="Arial" w:hint="default"/>
      </w:rPr>
    </w:lvl>
    <w:lvl w:ilvl="2" w:tplc="74F4572E" w:tentative="1">
      <w:start w:val="1"/>
      <w:numFmt w:val="bullet"/>
      <w:lvlText w:val="•"/>
      <w:lvlJc w:val="left"/>
      <w:pPr>
        <w:tabs>
          <w:tab w:val="num" w:pos="2160"/>
        </w:tabs>
        <w:ind w:left="2160" w:hanging="360"/>
      </w:pPr>
      <w:rPr>
        <w:rFonts w:ascii="Arial" w:hAnsi="Arial" w:hint="default"/>
      </w:rPr>
    </w:lvl>
    <w:lvl w:ilvl="3" w:tplc="0450E324" w:tentative="1">
      <w:start w:val="1"/>
      <w:numFmt w:val="bullet"/>
      <w:lvlText w:val="•"/>
      <w:lvlJc w:val="left"/>
      <w:pPr>
        <w:tabs>
          <w:tab w:val="num" w:pos="2880"/>
        </w:tabs>
        <w:ind w:left="2880" w:hanging="360"/>
      </w:pPr>
      <w:rPr>
        <w:rFonts w:ascii="Arial" w:hAnsi="Arial" w:hint="default"/>
      </w:rPr>
    </w:lvl>
    <w:lvl w:ilvl="4" w:tplc="9F261C1C" w:tentative="1">
      <w:start w:val="1"/>
      <w:numFmt w:val="bullet"/>
      <w:lvlText w:val="•"/>
      <w:lvlJc w:val="left"/>
      <w:pPr>
        <w:tabs>
          <w:tab w:val="num" w:pos="3600"/>
        </w:tabs>
        <w:ind w:left="3600" w:hanging="360"/>
      </w:pPr>
      <w:rPr>
        <w:rFonts w:ascii="Arial" w:hAnsi="Arial" w:hint="default"/>
      </w:rPr>
    </w:lvl>
    <w:lvl w:ilvl="5" w:tplc="B4A47786" w:tentative="1">
      <w:start w:val="1"/>
      <w:numFmt w:val="bullet"/>
      <w:lvlText w:val="•"/>
      <w:lvlJc w:val="left"/>
      <w:pPr>
        <w:tabs>
          <w:tab w:val="num" w:pos="4320"/>
        </w:tabs>
        <w:ind w:left="4320" w:hanging="360"/>
      </w:pPr>
      <w:rPr>
        <w:rFonts w:ascii="Arial" w:hAnsi="Arial" w:hint="default"/>
      </w:rPr>
    </w:lvl>
    <w:lvl w:ilvl="6" w:tplc="AE4AD6E4" w:tentative="1">
      <w:start w:val="1"/>
      <w:numFmt w:val="bullet"/>
      <w:lvlText w:val="•"/>
      <w:lvlJc w:val="left"/>
      <w:pPr>
        <w:tabs>
          <w:tab w:val="num" w:pos="5040"/>
        </w:tabs>
        <w:ind w:left="5040" w:hanging="360"/>
      </w:pPr>
      <w:rPr>
        <w:rFonts w:ascii="Arial" w:hAnsi="Arial" w:hint="default"/>
      </w:rPr>
    </w:lvl>
    <w:lvl w:ilvl="7" w:tplc="96F48F64" w:tentative="1">
      <w:start w:val="1"/>
      <w:numFmt w:val="bullet"/>
      <w:lvlText w:val="•"/>
      <w:lvlJc w:val="left"/>
      <w:pPr>
        <w:tabs>
          <w:tab w:val="num" w:pos="5760"/>
        </w:tabs>
        <w:ind w:left="5760" w:hanging="360"/>
      </w:pPr>
      <w:rPr>
        <w:rFonts w:ascii="Arial" w:hAnsi="Arial" w:hint="default"/>
      </w:rPr>
    </w:lvl>
    <w:lvl w:ilvl="8" w:tplc="8C6A60D8" w:tentative="1">
      <w:start w:val="1"/>
      <w:numFmt w:val="bullet"/>
      <w:lvlText w:val="•"/>
      <w:lvlJc w:val="left"/>
      <w:pPr>
        <w:tabs>
          <w:tab w:val="num" w:pos="6480"/>
        </w:tabs>
        <w:ind w:left="6480" w:hanging="360"/>
      </w:pPr>
      <w:rPr>
        <w:rFonts w:ascii="Arial" w:hAnsi="Arial" w:hint="default"/>
      </w:rPr>
    </w:lvl>
  </w:abstractNum>
  <w:abstractNum w:abstractNumId="13">
    <w:nsid w:val="2DF26BB9"/>
    <w:multiLevelType w:val="hybridMultilevel"/>
    <w:tmpl w:val="771CDC70"/>
    <w:lvl w:ilvl="0" w:tplc="0DA4CA5A">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4">
    <w:nsid w:val="33B021EA"/>
    <w:multiLevelType w:val="hybridMultilevel"/>
    <w:tmpl w:val="02C00208"/>
    <w:lvl w:ilvl="0" w:tplc="C82027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FB7DDD"/>
    <w:multiLevelType w:val="hybridMultilevel"/>
    <w:tmpl w:val="53229624"/>
    <w:lvl w:ilvl="0" w:tplc="419C8644">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6">
    <w:nsid w:val="42904BAE"/>
    <w:multiLevelType w:val="hybridMultilevel"/>
    <w:tmpl w:val="9A8C967A"/>
    <w:lvl w:ilvl="0" w:tplc="74C29CDE">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7DD1E61"/>
    <w:multiLevelType w:val="hybridMultilevel"/>
    <w:tmpl w:val="61F69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820A50"/>
    <w:multiLevelType w:val="hybridMultilevel"/>
    <w:tmpl w:val="4EF6ABB2"/>
    <w:lvl w:ilvl="0" w:tplc="4FE45BE2">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0090984"/>
    <w:multiLevelType w:val="hybridMultilevel"/>
    <w:tmpl w:val="DBBEAB12"/>
    <w:lvl w:ilvl="0" w:tplc="1818DA22">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2">
    <w:nsid w:val="663A178D"/>
    <w:multiLevelType w:val="hybridMultilevel"/>
    <w:tmpl w:val="4E20B98A"/>
    <w:lvl w:ilvl="0" w:tplc="87A8AAEC">
      <w:start w:val="1"/>
      <w:numFmt w:val="bullet"/>
      <w:lvlText w:val="•"/>
      <w:lvlJc w:val="left"/>
      <w:pPr>
        <w:tabs>
          <w:tab w:val="num" w:pos="720"/>
        </w:tabs>
        <w:ind w:left="720" w:hanging="360"/>
      </w:pPr>
      <w:rPr>
        <w:rFonts w:ascii="Arial" w:hAnsi="Arial" w:hint="default"/>
      </w:rPr>
    </w:lvl>
    <w:lvl w:ilvl="1" w:tplc="B7D627A0" w:tentative="1">
      <w:start w:val="1"/>
      <w:numFmt w:val="bullet"/>
      <w:lvlText w:val="•"/>
      <w:lvlJc w:val="left"/>
      <w:pPr>
        <w:tabs>
          <w:tab w:val="num" w:pos="1440"/>
        </w:tabs>
        <w:ind w:left="1440" w:hanging="360"/>
      </w:pPr>
      <w:rPr>
        <w:rFonts w:ascii="Arial" w:hAnsi="Arial" w:hint="default"/>
      </w:rPr>
    </w:lvl>
    <w:lvl w:ilvl="2" w:tplc="7E8C4BA0" w:tentative="1">
      <w:start w:val="1"/>
      <w:numFmt w:val="bullet"/>
      <w:lvlText w:val="•"/>
      <w:lvlJc w:val="left"/>
      <w:pPr>
        <w:tabs>
          <w:tab w:val="num" w:pos="2160"/>
        </w:tabs>
        <w:ind w:left="2160" w:hanging="360"/>
      </w:pPr>
      <w:rPr>
        <w:rFonts w:ascii="Arial" w:hAnsi="Arial" w:hint="default"/>
      </w:rPr>
    </w:lvl>
    <w:lvl w:ilvl="3" w:tplc="CDD86D52" w:tentative="1">
      <w:start w:val="1"/>
      <w:numFmt w:val="bullet"/>
      <w:lvlText w:val="•"/>
      <w:lvlJc w:val="left"/>
      <w:pPr>
        <w:tabs>
          <w:tab w:val="num" w:pos="2880"/>
        </w:tabs>
        <w:ind w:left="2880" w:hanging="360"/>
      </w:pPr>
      <w:rPr>
        <w:rFonts w:ascii="Arial" w:hAnsi="Arial" w:hint="default"/>
      </w:rPr>
    </w:lvl>
    <w:lvl w:ilvl="4" w:tplc="39D8A576" w:tentative="1">
      <w:start w:val="1"/>
      <w:numFmt w:val="bullet"/>
      <w:lvlText w:val="•"/>
      <w:lvlJc w:val="left"/>
      <w:pPr>
        <w:tabs>
          <w:tab w:val="num" w:pos="3600"/>
        </w:tabs>
        <w:ind w:left="3600" w:hanging="360"/>
      </w:pPr>
      <w:rPr>
        <w:rFonts w:ascii="Arial" w:hAnsi="Arial" w:hint="default"/>
      </w:rPr>
    </w:lvl>
    <w:lvl w:ilvl="5" w:tplc="4CAE17FA" w:tentative="1">
      <w:start w:val="1"/>
      <w:numFmt w:val="bullet"/>
      <w:lvlText w:val="•"/>
      <w:lvlJc w:val="left"/>
      <w:pPr>
        <w:tabs>
          <w:tab w:val="num" w:pos="4320"/>
        </w:tabs>
        <w:ind w:left="4320" w:hanging="360"/>
      </w:pPr>
      <w:rPr>
        <w:rFonts w:ascii="Arial" w:hAnsi="Arial" w:hint="default"/>
      </w:rPr>
    </w:lvl>
    <w:lvl w:ilvl="6" w:tplc="52AA9E70" w:tentative="1">
      <w:start w:val="1"/>
      <w:numFmt w:val="bullet"/>
      <w:lvlText w:val="•"/>
      <w:lvlJc w:val="left"/>
      <w:pPr>
        <w:tabs>
          <w:tab w:val="num" w:pos="5040"/>
        </w:tabs>
        <w:ind w:left="5040" w:hanging="360"/>
      </w:pPr>
      <w:rPr>
        <w:rFonts w:ascii="Arial" w:hAnsi="Arial" w:hint="default"/>
      </w:rPr>
    </w:lvl>
    <w:lvl w:ilvl="7" w:tplc="AD1CA13A" w:tentative="1">
      <w:start w:val="1"/>
      <w:numFmt w:val="bullet"/>
      <w:lvlText w:val="•"/>
      <w:lvlJc w:val="left"/>
      <w:pPr>
        <w:tabs>
          <w:tab w:val="num" w:pos="5760"/>
        </w:tabs>
        <w:ind w:left="5760" w:hanging="360"/>
      </w:pPr>
      <w:rPr>
        <w:rFonts w:ascii="Arial" w:hAnsi="Arial" w:hint="default"/>
      </w:rPr>
    </w:lvl>
    <w:lvl w:ilvl="8" w:tplc="D0C4A19E" w:tentative="1">
      <w:start w:val="1"/>
      <w:numFmt w:val="bullet"/>
      <w:lvlText w:val="•"/>
      <w:lvlJc w:val="left"/>
      <w:pPr>
        <w:tabs>
          <w:tab w:val="num" w:pos="6480"/>
        </w:tabs>
        <w:ind w:left="6480" w:hanging="360"/>
      </w:pPr>
      <w:rPr>
        <w:rFonts w:ascii="Arial" w:hAnsi="Arial" w:hint="default"/>
      </w:rPr>
    </w:lvl>
  </w:abstractNum>
  <w:abstractNum w:abstractNumId="23">
    <w:nsid w:val="680270CC"/>
    <w:multiLevelType w:val="hybridMultilevel"/>
    <w:tmpl w:val="3D08DDBA"/>
    <w:lvl w:ilvl="0" w:tplc="A35450CC">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nsid w:val="6EA50A6C"/>
    <w:multiLevelType w:val="hybridMultilevel"/>
    <w:tmpl w:val="04406B12"/>
    <w:lvl w:ilvl="0" w:tplc="1EAC2C9E">
      <w:start w:val="1"/>
      <w:numFmt w:val="bullet"/>
      <w:lvlText w:val="•"/>
      <w:lvlJc w:val="left"/>
      <w:pPr>
        <w:tabs>
          <w:tab w:val="num" w:pos="720"/>
        </w:tabs>
        <w:ind w:left="720" w:hanging="360"/>
      </w:pPr>
      <w:rPr>
        <w:rFonts w:ascii="Arial" w:hAnsi="Arial" w:hint="default"/>
      </w:rPr>
    </w:lvl>
    <w:lvl w:ilvl="1" w:tplc="152A3F0C" w:tentative="1">
      <w:start w:val="1"/>
      <w:numFmt w:val="bullet"/>
      <w:lvlText w:val="•"/>
      <w:lvlJc w:val="left"/>
      <w:pPr>
        <w:tabs>
          <w:tab w:val="num" w:pos="1440"/>
        </w:tabs>
        <w:ind w:left="1440" w:hanging="360"/>
      </w:pPr>
      <w:rPr>
        <w:rFonts w:ascii="Arial" w:hAnsi="Arial" w:hint="default"/>
      </w:rPr>
    </w:lvl>
    <w:lvl w:ilvl="2" w:tplc="43DE1596" w:tentative="1">
      <w:start w:val="1"/>
      <w:numFmt w:val="bullet"/>
      <w:lvlText w:val="•"/>
      <w:lvlJc w:val="left"/>
      <w:pPr>
        <w:tabs>
          <w:tab w:val="num" w:pos="2160"/>
        </w:tabs>
        <w:ind w:left="2160" w:hanging="360"/>
      </w:pPr>
      <w:rPr>
        <w:rFonts w:ascii="Arial" w:hAnsi="Arial" w:hint="default"/>
      </w:rPr>
    </w:lvl>
    <w:lvl w:ilvl="3" w:tplc="A0F2E786" w:tentative="1">
      <w:start w:val="1"/>
      <w:numFmt w:val="bullet"/>
      <w:lvlText w:val="•"/>
      <w:lvlJc w:val="left"/>
      <w:pPr>
        <w:tabs>
          <w:tab w:val="num" w:pos="2880"/>
        </w:tabs>
        <w:ind w:left="2880" w:hanging="360"/>
      </w:pPr>
      <w:rPr>
        <w:rFonts w:ascii="Arial" w:hAnsi="Arial" w:hint="default"/>
      </w:rPr>
    </w:lvl>
    <w:lvl w:ilvl="4" w:tplc="AD7029FE" w:tentative="1">
      <w:start w:val="1"/>
      <w:numFmt w:val="bullet"/>
      <w:lvlText w:val="•"/>
      <w:lvlJc w:val="left"/>
      <w:pPr>
        <w:tabs>
          <w:tab w:val="num" w:pos="3600"/>
        </w:tabs>
        <w:ind w:left="3600" w:hanging="360"/>
      </w:pPr>
      <w:rPr>
        <w:rFonts w:ascii="Arial" w:hAnsi="Arial" w:hint="default"/>
      </w:rPr>
    </w:lvl>
    <w:lvl w:ilvl="5" w:tplc="68503A04" w:tentative="1">
      <w:start w:val="1"/>
      <w:numFmt w:val="bullet"/>
      <w:lvlText w:val="•"/>
      <w:lvlJc w:val="left"/>
      <w:pPr>
        <w:tabs>
          <w:tab w:val="num" w:pos="4320"/>
        </w:tabs>
        <w:ind w:left="4320" w:hanging="360"/>
      </w:pPr>
      <w:rPr>
        <w:rFonts w:ascii="Arial" w:hAnsi="Arial" w:hint="default"/>
      </w:rPr>
    </w:lvl>
    <w:lvl w:ilvl="6" w:tplc="0C8EEDE0" w:tentative="1">
      <w:start w:val="1"/>
      <w:numFmt w:val="bullet"/>
      <w:lvlText w:val="•"/>
      <w:lvlJc w:val="left"/>
      <w:pPr>
        <w:tabs>
          <w:tab w:val="num" w:pos="5040"/>
        </w:tabs>
        <w:ind w:left="5040" w:hanging="360"/>
      </w:pPr>
      <w:rPr>
        <w:rFonts w:ascii="Arial" w:hAnsi="Arial" w:hint="default"/>
      </w:rPr>
    </w:lvl>
    <w:lvl w:ilvl="7" w:tplc="391E9BA0" w:tentative="1">
      <w:start w:val="1"/>
      <w:numFmt w:val="bullet"/>
      <w:lvlText w:val="•"/>
      <w:lvlJc w:val="left"/>
      <w:pPr>
        <w:tabs>
          <w:tab w:val="num" w:pos="5760"/>
        </w:tabs>
        <w:ind w:left="5760" w:hanging="360"/>
      </w:pPr>
      <w:rPr>
        <w:rFonts w:ascii="Arial" w:hAnsi="Arial" w:hint="default"/>
      </w:rPr>
    </w:lvl>
    <w:lvl w:ilvl="8" w:tplc="CA580D2C" w:tentative="1">
      <w:start w:val="1"/>
      <w:numFmt w:val="bullet"/>
      <w:lvlText w:val="•"/>
      <w:lvlJc w:val="left"/>
      <w:pPr>
        <w:tabs>
          <w:tab w:val="num" w:pos="6480"/>
        </w:tabs>
        <w:ind w:left="6480" w:hanging="360"/>
      </w:pPr>
      <w:rPr>
        <w:rFonts w:ascii="Arial" w:hAnsi="Arial" w:hint="default"/>
      </w:rPr>
    </w:lvl>
  </w:abstractNum>
  <w:abstractNum w:abstractNumId="26">
    <w:nsid w:val="713014E6"/>
    <w:multiLevelType w:val="hybridMultilevel"/>
    <w:tmpl w:val="C74C3A22"/>
    <w:lvl w:ilvl="0" w:tplc="A11C3208">
      <w:start w:val="1"/>
      <w:numFmt w:val="bullet"/>
      <w:lvlText w:val="•"/>
      <w:lvlJc w:val="left"/>
      <w:pPr>
        <w:tabs>
          <w:tab w:val="num" w:pos="720"/>
        </w:tabs>
        <w:ind w:left="720" w:hanging="360"/>
      </w:pPr>
      <w:rPr>
        <w:rFonts w:ascii="Arial" w:hAnsi="Arial" w:hint="default"/>
      </w:rPr>
    </w:lvl>
    <w:lvl w:ilvl="1" w:tplc="BD1C7BA8" w:tentative="1">
      <w:start w:val="1"/>
      <w:numFmt w:val="bullet"/>
      <w:lvlText w:val="•"/>
      <w:lvlJc w:val="left"/>
      <w:pPr>
        <w:tabs>
          <w:tab w:val="num" w:pos="1440"/>
        </w:tabs>
        <w:ind w:left="1440" w:hanging="360"/>
      </w:pPr>
      <w:rPr>
        <w:rFonts w:ascii="Arial" w:hAnsi="Arial" w:hint="default"/>
      </w:rPr>
    </w:lvl>
    <w:lvl w:ilvl="2" w:tplc="3EB2BDB2" w:tentative="1">
      <w:start w:val="1"/>
      <w:numFmt w:val="bullet"/>
      <w:lvlText w:val="•"/>
      <w:lvlJc w:val="left"/>
      <w:pPr>
        <w:tabs>
          <w:tab w:val="num" w:pos="2160"/>
        </w:tabs>
        <w:ind w:left="2160" w:hanging="360"/>
      </w:pPr>
      <w:rPr>
        <w:rFonts w:ascii="Arial" w:hAnsi="Arial" w:hint="default"/>
      </w:rPr>
    </w:lvl>
    <w:lvl w:ilvl="3" w:tplc="E2102918" w:tentative="1">
      <w:start w:val="1"/>
      <w:numFmt w:val="bullet"/>
      <w:lvlText w:val="•"/>
      <w:lvlJc w:val="left"/>
      <w:pPr>
        <w:tabs>
          <w:tab w:val="num" w:pos="2880"/>
        </w:tabs>
        <w:ind w:left="2880" w:hanging="360"/>
      </w:pPr>
      <w:rPr>
        <w:rFonts w:ascii="Arial" w:hAnsi="Arial" w:hint="default"/>
      </w:rPr>
    </w:lvl>
    <w:lvl w:ilvl="4" w:tplc="FAF8A834" w:tentative="1">
      <w:start w:val="1"/>
      <w:numFmt w:val="bullet"/>
      <w:lvlText w:val="•"/>
      <w:lvlJc w:val="left"/>
      <w:pPr>
        <w:tabs>
          <w:tab w:val="num" w:pos="3600"/>
        </w:tabs>
        <w:ind w:left="3600" w:hanging="360"/>
      </w:pPr>
      <w:rPr>
        <w:rFonts w:ascii="Arial" w:hAnsi="Arial" w:hint="default"/>
      </w:rPr>
    </w:lvl>
    <w:lvl w:ilvl="5" w:tplc="6E2AB4FA" w:tentative="1">
      <w:start w:val="1"/>
      <w:numFmt w:val="bullet"/>
      <w:lvlText w:val="•"/>
      <w:lvlJc w:val="left"/>
      <w:pPr>
        <w:tabs>
          <w:tab w:val="num" w:pos="4320"/>
        </w:tabs>
        <w:ind w:left="4320" w:hanging="360"/>
      </w:pPr>
      <w:rPr>
        <w:rFonts w:ascii="Arial" w:hAnsi="Arial" w:hint="default"/>
      </w:rPr>
    </w:lvl>
    <w:lvl w:ilvl="6" w:tplc="6456B52C" w:tentative="1">
      <w:start w:val="1"/>
      <w:numFmt w:val="bullet"/>
      <w:lvlText w:val="•"/>
      <w:lvlJc w:val="left"/>
      <w:pPr>
        <w:tabs>
          <w:tab w:val="num" w:pos="5040"/>
        </w:tabs>
        <w:ind w:left="5040" w:hanging="360"/>
      </w:pPr>
      <w:rPr>
        <w:rFonts w:ascii="Arial" w:hAnsi="Arial" w:hint="default"/>
      </w:rPr>
    </w:lvl>
    <w:lvl w:ilvl="7" w:tplc="CC126984" w:tentative="1">
      <w:start w:val="1"/>
      <w:numFmt w:val="bullet"/>
      <w:lvlText w:val="•"/>
      <w:lvlJc w:val="left"/>
      <w:pPr>
        <w:tabs>
          <w:tab w:val="num" w:pos="5760"/>
        </w:tabs>
        <w:ind w:left="5760" w:hanging="360"/>
      </w:pPr>
      <w:rPr>
        <w:rFonts w:ascii="Arial" w:hAnsi="Arial" w:hint="default"/>
      </w:rPr>
    </w:lvl>
    <w:lvl w:ilvl="8" w:tplc="80F6E5D8" w:tentative="1">
      <w:start w:val="1"/>
      <w:numFmt w:val="bullet"/>
      <w:lvlText w:val="•"/>
      <w:lvlJc w:val="left"/>
      <w:pPr>
        <w:tabs>
          <w:tab w:val="num" w:pos="6480"/>
        </w:tabs>
        <w:ind w:left="6480" w:hanging="360"/>
      </w:pPr>
      <w:rPr>
        <w:rFonts w:ascii="Arial" w:hAnsi="Arial" w:hint="default"/>
      </w:rPr>
    </w:lvl>
  </w:abstractNum>
  <w:abstractNum w:abstractNumId="27">
    <w:nsid w:val="713A0EDE"/>
    <w:multiLevelType w:val="hybridMultilevel"/>
    <w:tmpl w:val="6728D036"/>
    <w:lvl w:ilvl="0" w:tplc="C3341F2E">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8">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9">
    <w:nsid w:val="7665410D"/>
    <w:multiLevelType w:val="hybridMultilevel"/>
    <w:tmpl w:val="6BB6B66C"/>
    <w:lvl w:ilvl="0" w:tplc="353EEA9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0">
    <w:nsid w:val="7E2704F1"/>
    <w:multiLevelType w:val="hybridMultilevel"/>
    <w:tmpl w:val="7DF498A0"/>
    <w:lvl w:ilvl="0" w:tplc="9BBC052C">
      <w:start w:val="1"/>
      <w:numFmt w:val="bullet"/>
      <w:lvlText w:val=""/>
      <w:lvlJc w:val="left"/>
      <w:pPr>
        <w:tabs>
          <w:tab w:val="num" w:pos="720"/>
        </w:tabs>
        <w:ind w:left="720" w:hanging="360"/>
      </w:pPr>
      <w:rPr>
        <w:rFonts w:ascii="Wingdings" w:hAnsi="Wingdings" w:hint="default"/>
      </w:rPr>
    </w:lvl>
    <w:lvl w:ilvl="1" w:tplc="C4C40618" w:tentative="1">
      <w:start w:val="1"/>
      <w:numFmt w:val="bullet"/>
      <w:lvlText w:val=""/>
      <w:lvlJc w:val="left"/>
      <w:pPr>
        <w:tabs>
          <w:tab w:val="num" w:pos="1440"/>
        </w:tabs>
        <w:ind w:left="1440" w:hanging="360"/>
      </w:pPr>
      <w:rPr>
        <w:rFonts w:ascii="Wingdings" w:hAnsi="Wingdings" w:hint="default"/>
      </w:rPr>
    </w:lvl>
    <w:lvl w:ilvl="2" w:tplc="37E25E2E" w:tentative="1">
      <w:start w:val="1"/>
      <w:numFmt w:val="bullet"/>
      <w:lvlText w:val=""/>
      <w:lvlJc w:val="left"/>
      <w:pPr>
        <w:tabs>
          <w:tab w:val="num" w:pos="2160"/>
        </w:tabs>
        <w:ind w:left="2160" w:hanging="360"/>
      </w:pPr>
      <w:rPr>
        <w:rFonts w:ascii="Wingdings" w:hAnsi="Wingdings" w:hint="default"/>
      </w:rPr>
    </w:lvl>
    <w:lvl w:ilvl="3" w:tplc="757C9394" w:tentative="1">
      <w:start w:val="1"/>
      <w:numFmt w:val="bullet"/>
      <w:lvlText w:val=""/>
      <w:lvlJc w:val="left"/>
      <w:pPr>
        <w:tabs>
          <w:tab w:val="num" w:pos="2880"/>
        </w:tabs>
        <w:ind w:left="2880" w:hanging="360"/>
      </w:pPr>
      <w:rPr>
        <w:rFonts w:ascii="Wingdings" w:hAnsi="Wingdings" w:hint="default"/>
      </w:rPr>
    </w:lvl>
    <w:lvl w:ilvl="4" w:tplc="1EEA45D0" w:tentative="1">
      <w:start w:val="1"/>
      <w:numFmt w:val="bullet"/>
      <w:lvlText w:val=""/>
      <w:lvlJc w:val="left"/>
      <w:pPr>
        <w:tabs>
          <w:tab w:val="num" w:pos="3600"/>
        </w:tabs>
        <w:ind w:left="3600" w:hanging="360"/>
      </w:pPr>
      <w:rPr>
        <w:rFonts w:ascii="Wingdings" w:hAnsi="Wingdings" w:hint="default"/>
      </w:rPr>
    </w:lvl>
    <w:lvl w:ilvl="5" w:tplc="89A4BE86" w:tentative="1">
      <w:start w:val="1"/>
      <w:numFmt w:val="bullet"/>
      <w:lvlText w:val=""/>
      <w:lvlJc w:val="left"/>
      <w:pPr>
        <w:tabs>
          <w:tab w:val="num" w:pos="4320"/>
        </w:tabs>
        <w:ind w:left="4320" w:hanging="360"/>
      </w:pPr>
      <w:rPr>
        <w:rFonts w:ascii="Wingdings" w:hAnsi="Wingdings" w:hint="default"/>
      </w:rPr>
    </w:lvl>
    <w:lvl w:ilvl="6" w:tplc="CE263E32" w:tentative="1">
      <w:start w:val="1"/>
      <w:numFmt w:val="bullet"/>
      <w:lvlText w:val=""/>
      <w:lvlJc w:val="left"/>
      <w:pPr>
        <w:tabs>
          <w:tab w:val="num" w:pos="5040"/>
        </w:tabs>
        <w:ind w:left="5040" w:hanging="360"/>
      </w:pPr>
      <w:rPr>
        <w:rFonts w:ascii="Wingdings" w:hAnsi="Wingdings" w:hint="default"/>
      </w:rPr>
    </w:lvl>
    <w:lvl w:ilvl="7" w:tplc="6E701AC6" w:tentative="1">
      <w:start w:val="1"/>
      <w:numFmt w:val="bullet"/>
      <w:lvlText w:val=""/>
      <w:lvlJc w:val="left"/>
      <w:pPr>
        <w:tabs>
          <w:tab w:val="num" w:pos="5760"/>
        </w:tabs>
        <w:ind w:left="5760" w:hanging="360"/>
      </w:pPr>
      <w:rPr>
        <w:rFonts w:ascii="Wingdings" w:hAnsi="Wingdings" w:hint="default"/>
      </w:rPr>
    </w:lvl>
    <w:lvl w:ilvl="8" w:tplc="6BF03EFC" w:tentative="1">
      <w:start w:val="1"/>
      <w:numFmt w:val="bullet"/>
      <w:lvlText w:val=""/>
      <w:lvlJc w:val="left"/>
      <w:pPr>
        <w:tabs>
          <w:tab w:val="num" w:pos="6480"/>
        </w:tabs>
        <w:ind w:left="6480" w:hanging="360"/>
      </w:pPr>
      <w:rPr>
        <w:rFonts w:ascii="Wingdings" w:hAnsi="Wingdings" w:hint="default"/>
      </w:rPr>
    </w:lvl>
  </w:abstractNum>
  <w:abstractNum w:abstractNumId="31">
    <w:nsid w:val="7EE44888"/>
    <w:multiLevelType w:val="hybridMultilevel"/>
    <w:tmpl w:val="9C7840F2"/>
    <w:lvl w:ilvl="0" w:tplc="0F3002FE">
      <w:start w:val="1"/>
      <w:numFmt w:val="bullet"/>
      <w:lvlText w:val="•"/>
      <w:lvlJc w:val="left"/>
      <w:pPr>
        <w:tabs>
          <w:tab w:val="num" w:pos="720"/>
        </w:tabs>
        <w:ind w:left="720" w:hanging="360"/>
      </w:pPr>
      <w:rPr>
        <w:rFonts w:ascii="Arial" w:hAnsi="Arial" w:hint="default"/>
      </w:rPr>
    </w:lvl>
    <w:lvl w:ilvl="1" w:tplc="45900010" w:tentative="1">
      <w:start w:val="1"/>
      <w:numFmt w:val="bullet"/>
      <w:lvlText w:val="•"/>
      <w:lvlJc w:val="left"/>
      <w:pPr>
        <w:tabs>
          <w:tab w:val="num" w:pos="1440"/>
        </w:tabs>
        <w:ind w:left="1440" w:hanging="360"/>
      </w:pPr>
      <w:rPr>
        <w:rFonts w:ascii="Arial" w:hAnsi="Arial" w:hint="default"/>
      </w:rPr>
    </w:lvl>
    <w:lvl w:ilvl="2" w:tplc="A56A63C0" w:tentative="1">
      <w:start w:val="1"/>
      <w:numFmt w:val="bullet"/>
      <w:lvlText w:val="•"/>
      <w:lvlJc w:val="left"/>
      <w:pPr>
        <w:tabs>
          <w:tab w:val="num" w:pos="2160"/>
        </w:tabs>
        <w:ind w:left="2160" w:hanging="360"/>
      </w:pPr>
      <w:rPr>
        <w:rFonts w:ascii="Arial" w:hAnsi="Arial" w:hint="default"/>
      </w:rPr>
    </w:lvl>
    <w:lvl w:ilvl="3" w:tplc="1FE854E0" w:tentative="1">
      <w:start w:val="1"/>
      <w:numFmt w:val="bullet"/>
      <w:lvlText w:val="•"/>
      <w:lvlJc w:val="left"/>
      <w:pPr>
        <w:tabs>
          <w:tab w:val="num" w:pos="2880"/>
        </w:tabs>
        <w:ind w:left="2880" w:hanging="360"/>
      </w:pPr>
      <w:rPr>
        <w:rFonts w:ascii="Arial" w:hAnsi="Arial" w:hint="default"/>
      </w:rPr>
    </w:lvl>
    <w:lvl w:ilvl="4" w:tplc="99ACEAA2" w:tentative="1">
      <w:start w:val="1"/>
      <w:numFmt w:val="bullet"/>
      <w:lvlText w:val="•"/>
      <w:lvlJc w:val="left"/>
      <w:pPr>
        <w:tabs>
          <w:tab w:val="num" w:pos="3600"/>
        </w:tabs>
        <w:ind w:left="3600" w:hanging="360"/>
      </w:pPr>
      <w:rPr>
        <w:rFonts w:ascii="Arial" w:hAnsi="Arial" w:hint="default"/>
      </w:rPr>
    </w:lvl>
    <w:lvl w:ilvl="5" w:tplc="FB6CE45C" w:tentative="1">
      <w:start w:val="1"/>
      <w:numFmt w:val="bullet"/>
      <w:lvlText w:val="•"/>
      <w:lvlJc w:val="left"/>
      <w:pPr>
        <w:tabs>
          <w:tab w:val="num" w:pos="4320"/>
        </w:tabs>
        <w:ind w:left="4320" w:hanging="360"/>
      </w:pPr>
      <w:rPr>
        <w:rFonts w:ascii="Arial" w:hAnsi="Arial" w:hint="default"/>
      </w:rPr>
    </w:lvl>
    <w:lvl w:ilvl="6" w:tplc="47060594" w:tentative="1">
      <w:start w:val="1"/>
      <w:numFmt w:val="bullet"/>
      <w:lvlText w:val="•"/>
      <w:lvlJc w:val="left"/>
      <w:pPr>
        <w:tabs>
          <w:tab w:val="num" w:pos="5040"/>
        </w:tabs>
        <w:ind w:left="5040" w:hanging="360"/>
      </w:pPr>
      <w:rPr>
        <w:rFonts w:ascii="Arial" w:hAnsi="Arial" w:hint="default"/>
      </w:rPr>
    </w:lvl>
    <w:lvl w:ilvl="7" w:tplc="39FE3BA4" w:tentative="1">
      <w:start w:val="1"/>
      <w:numFmt w:val="bullet"/>
      <w:lvlText w:val="•"/>
      <w:lvlJc w:val="left"/>
      <w:pPr>
        <w:tabs>
          <w:tab w:val="num" w:pos="5760"/>
        </w:tabs>
        <w:ind w:left="5760" w:hanging="360"/>
      </w:pPr>
      <w:rPr>
        <w:rFonts w:ascii="Arial" w:hAnsi="Arial" w:hint="default"/>
      </w:rPr>
    </w:lvl>
    <w:lvl w:ilvl="8" w:tplc="4EDE03DA"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7"/>
  </w:num>
  <w:num w:numId="3">
    <w:abstractNumId w:val="28"/>
  </w:num>
  <w:num w:numId="4">
    <w:abstractNumId w:val="24"/>
  </w:num>
  <w:num w:numId="5">
    <w:abstractNumId w:val="0"/>
  </w:num>
  <w:num w:numId="6">
    <w:abstractNumId w:val="20"/>
  </w:num>
  <w:num w:numId="7">
    <w:abstractNumId w:val="23"/>
  </w:num>
  <w:num w:numId="8">
    <w:abstractNumId w:val="29"/>
  </w:num>
  <w:num w:numId="9">
    <w:abstractNumId w:val="16"/>
  </w:num>
  <w:num w:numId="10">
    <w:abstractNumId w:val="26"/>
  </w:num>
  <w:num w:numId="11">
    <w:abstractNumId w:val="3"/>
  </w:num>
  <w:num w:numId="12">
    <w:abstractNumId w:val="7"/>
  </w:num>
  <w:num w:numId="13">
    <w:abstractNumId w:val="12"/>
  </w:num>
  <w:num w:numId="14">
    <w:abstractNumId w:val="22"/>
  </w:num>
  <w:num w:numId="15">
    <w:abstractNumId w:val="31"/>
  </w:num>
  <w:num w:numId="16">
    <w:abstractNumId w:val="25"/>
  </w:num>
  <w:num w:numId="17">
    <w:abstractNumId w:val="2"/>
  </w:num>
  <w:num w:numId="18">
    <w:abstractNumId w:val="30"/>
  </w:num>
  <w:num w:numId="19">
    <w:abstractNumId w:val="10"/>
  </w:num>
  <w:num w:numId="20">
    <w:abstractNumId w:val="8"/>
  </w:num>
  <w:num w:numId="21">
    <w:abstractNumId w:val="19"/>
  </w:num>
  <w:num w:numId="22">
    <w:abstractNumId w:val="4"/>
  </w:num>
  <w:num w:numId="23">
    <w:abstractNumId w:val="9"/>
  </w:num>
  <w:num w:numId="24">
    <w:abstractNumId w:val="18"/>
  </w:num>
  <w:num w:numId="25">
    <w:abstractNumId w:val="11"/>
  </w:num>
  <w:num w:numId="26">
    <w:abstractNumId w:val="1"/>
  </w:num>
  <w:num w:numId="27">
    <w:abstractNumId w:val="6"/>
  </w:num>
  <w:num w:numId="28">
    <w:abstractNumId w:val="14"/>
  </w:num>
  <w:num w:numId="29">
    <w:abstractNumId w:val="21"/>
  </w:num>
  <w:num w:numId="30">
    <w:abstractNumId w:val="15"/>
  </w:num>
  <w:num w:numId="31">
    <w:abstractNumId w:val="27"/>
  </w:num>
  <w:num w:numId="32">
    <w:abstractNumId w:val="13"/>
  </w:num>
  <w:num w:numId="33">
    <w:abstractNumId w:val="28"/>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2B5"/>
    <w:rsid w:val="000001DD"/>
    <w:rsid w:val="00001431"/>
    <w:rsid w:val="00001D86"/>
    <w:rsid w:val="00004AB2"/>
    <w:rsid w:val="000064E5"/>
    <w:rsid w:val="00006BE9"/>
    <w:rsid w:val="000078AB"/>
    <w:rsid w:val="00012ABB"/>
    <w:rsid w:val="0001339B"/>
    <w:rsid w:val="00015B7C"/>
    <w:rsid w:val="00017C5A"/>
    <w:rsid w:val="00020AD2"/>
    <w:rsid w:val="00024FDE"/>
    <w:rsid w:val="00025F67"/>
    <w:rsid w:val="00033C11"/>
    <w:rsid w:val="000377C1"/>
    <w:rsid w:val="000413AB"/>
    <w:rsid w:val="000441DB"/>
    <w:rsid w:val="00044929"/>
    <w:rsid w:val="000463CD"/>
    <w:rsid w:val="00050653"/>
    <w:rsid w:val="0005442C"/>
    <w:rsid w:val="00054882"/>
    <w:rsid w:val="000577EA"/>
    <w:rsid w:val="00057AC5"/>
    <w:rsid w:val="00057C9A"/>
    <w:rsid w:val="000601B3"/>
    <w:rsid w:val="0006229C"/>
    <w:rsid w:val="0006410D"/>
    <w:rsid w:val="000652B5"/>
    <w:rsid w:val="000655FC"/>
    <w:rsid w:val="000659CF"/>
    <w:rsid w:val="00070BBB"/>
    <w:rsid w:val="0007212B"/>
    <w:rsid w:val="00072817"/>
    <w:rsid w:val="00073E3E"/>
    <w:rsid w:val="000758BC"/>
    <w:rsid w:val="000761D2"/>
    <w:rsid w:val="00077F42"/>
    <w:rsid w:val="0008011C"/>
    <w:rsid w:val="0008081C"/>
    <w:rsid w:val="0008083C"/>
    <w:rsid w:val="0008249B"/>
    <w:rsid w:val="0008317A"/>
    <w:rsid w:val="00083879"/>
    <w:rsid w:val="00083ED8"/>
    <w:rsid w:val="00084745"/>
    <w:rsid w:val="00086606"/>
    <w:rsid w:val="00086847"/>
    <w:rsid w:val="00087FF8"/>
    <w:rsid w:val="000922B5"/>
    <w:rsid w:val="00092F24"/>
    <w:rsid w:val="000956C1"/>
    <w:rsid w:val="000958FF"/>
    <w:rsid w:val="000A377F"/>
    <w:rsid w:val="000A423A"/>
    <w:rsid w:val="000A46BB"/>
    <w:rsid w:val="000A49D1"/>
    <w:rsid w:val="000A4FE7"/>
    <w:rsid w:val="000A681B"/>
    <w:rsid w:val="000B099E"/>
    <w:rsid w:val="000B15E0"/>
    <w:rsid w:val="000B33C8"/>
    <w:rsid w:val="000B5306"/>
    <w:rsid w:val="000C59F5"/>
    <w:rsid w:val="000D04E2"/>
    <w:rsid w:val="000D0A76"/>
    <w:rsid w:val="000D146C"/>
    <w:rsid w:val="000D1A18"/>
    <w:rsid w:val="000D2289"/>
    <w:rsid w:val="000D3035"/>
    <w:rsid w:val="000D43EF"/>
    <w:rsid w:val="000D5554"/>
    <w:rsid w:val="000E2D50"/>
    <w:rsid w:val="000E3E1B"/>
    <w:rsid w:val="000E5144"/>
    <w:rsid w:val="000E56D7"/>
    <w:rsid w:val="000E6A3D"/>
    <w:rsid w:val="000E7BC2"/>
    <w:rsid w:val="000F084B"/>
    <w:rsid w:val="000F111A"/>
    <w:rsid w:val="000F1CB2"/>
    <w:rsid w:val="000F2734"/>
    <w:rsid w:val="000F2933"/>
    <w:rsid w:val="000F599E"/>
    <w:rsid w:val="000F5E56"/>
    <w:rsid w:val="001004C9"/>
    <w:rsid w:val="0010084F"/>
    <w:rsid w:val="00101312"/>
    <w:rsid w:val="001016C5"/>
    <w:rsid w:val="001024C2"/>
    <w:rsid w:val="00105696"/>
    <w:rsid w:val="0010608E"/>
    <w:rsid w:val="001078D9"/>
    <w:rsid w:val="001114B9"/>
    <w:rsid w:val="00111719"/>
    <w:rsid w:val="001118C9"/>
    <w:rsid w:val="00113061"/>
    <w:rsid w:val="00113907"/>
    <w:rsid w:val="00117551"/>
    <w:rsid w:val="00123244"/>
    <w:rsid w:val="0012384D"/>
    <w:rsid w:val="00123EAA"/>
    <w:rsid w:val="001243EC"/>
    <w:rsid w:val="00126039"/>
    <w:rsid w:val="00126141"/>
    <w:rsid w:val="00130531"/>
    <w:rsid w:val="00130A07"/>
    <w:rsid w:val="00131193"/>
    <w:rsid w:val="00131551"/>
    <w:rsid w:val="0013229B"/>
    <w:rsid w:val="0013326B"/>
    <w:rsid w:val="001341EB"/>
    <w:rsid w:val="00134723"/>
    <w:rsid w:val="00140835"/>
    <w:rsid w:val="001451D8"/>
    <w:rsid w:val="00145F3B"/>
    <w:rsid w:val="00146BA2"/>
    <w:rsid w:val="00152959"/>
    <w:rsid w:val="00152D48"/>
    <w:rsid w:val="0015484C"/>
    <w:rsid w:val="00155D73"/>
    <w:rsid w:val="00162320"/>
    <w:rsid w:val="00162C71"/>
    <w:rsid w:val="001648D9"/>
    <w:rsid w:val="00164955"/>
    <w:rsid w:val="001702F5"/>
    <w:rsid w:val="00171DE3"/>
    <w:rsid w:val="001733E9"/>
    <w:rsid w:val="00175BA4"/>
    <w:rsid w:val="00175FA8"/>
    <w:rsid w:val="00177CF1"/>
    <w:rsid w:val="0018278C"/>
    <w:rsid w:val="00183D31"/>
    <w:rsid w:val="0019105C"/>
    <w:rsid w:val="00191CA9"/>
    <w:rsid w:val="00192E62"/>
    <w:rsid w:val="0019340B"/>
    <w:rsid w:val="00194567"/>
    <w:rsid w:val="0019477E"/>
    <w:rsid w:val="00197139"/>
    <w:rsid w:val="001A31FE"/>
    <w:rsid w:val="001A436E"/>
    <w:rsid w:val="001A5651"/>
    <w:rsid w:val="001A6012"/>
    <w:rsid w:val="001A706E"/>
    <w:rsid w:val="001A7F8F"/>
    <w:rsid w:val="001B1126"/>
    <w:rsid w:val="001B2189"/>
    <w:rsid w:val="001B2320"/>
    <w:rsid w:val="001B2668"/>
    <w:rsid w:val="001B2E93"/>
    <w:rsid w:val="001B783F"/>
    <w:rsid w:val="001C0352"/>
    <w:rsid w:val="001C2B06"/>
    <w:rsid w:val="001C2F23"/>
    <w:rsid w:val="001C3D60"/>
    <w:rsid w:val="001C4D5C"/>
    <w:rsid w:val="001C6492"/>
    <w:rsid w:val="001D021F"/>
    <w:rsid w:val="001D1035"/>
    <w:rsid w:val="001D2356"/>
    <w:rsid w:val="001D2C28"/>
    <w:rsid w:val="001D2F73"/>
    <w:rsid w:val="001E003F"/>
    <w:rsid w:val="001E1486"/>
    <w:rsid w:val="001E18E1"/>
    <w:rsid w:val="001F1097"/>
    <w:rsid w:val="001F1434"/>
    <w:rsid w:val="001F230F"/>
    <w:rsid w:val="001F4AA5"/>
    <w:rsid w:val="001F61B9"/>
    <w:rsid w:val="001F70FE"/>
    <w:rsid w:val="002009F4"/>
    <w:rsid w:val="002020AB"/>
    <w:rsid w:val="00210534"/>
    <w:rsid w:val="00210895"/>
    <w:rsid w:val="00210A43"/>
    <w:rsid w:val="002120B8"/>
    <w:rsid w:val="00216076"/>
    <w:rsid w:val="00217E77"/>
    <w:rsid w:val="00217F46"/>
    <w:rsid w:val="0022074F"/>
    <w:rsid w:val="00220CE2"/>
    <w:rsid w:val="00223176"/>
    <w:rsid w:val="00223248"/>
    <w:rsid w:val="002260AA"/>
    <w:rsid w:val="00226FCA"/>
    <w:rsid w:val="00230B9D"/>
    <w:rsid w:val="00234146"/>
    <w:rsid w:val="002361BB"/>
    <w:rsid w:val="00236BD7"/>
    <w:rsid w:val="002405C0"/>
    <w:rsid w:val="00240855"/>
    <w:rsid w:val="002420B4"/>
    <w:rsid w:val="00242416"/>
    <w:rsid w:val="0024257F"/>
    <w:rsid w:val="00242DD8"/>
    <w:rsid w:val="00244FA3"/>
    <w:rsid w:val="0024509A"/>
    <w:rsid w:val="00246EEE"/>
    <w:rsid w:val="00251970"/>
    <w:rsid w:val="002525DD"/>
    <w:rsid w:val="002539AD"/>
    <w:rsid w:val="00254397"/>
    <w:rsid w:val="00257D47"/>
    <w:rsid w:val="0026279D"/>
    <w:rsid w:val="002664B7"/>
    <w:rsid w:val="00273823"/>
    <w:rsid w:val="00273895"/>
    <w:rsid w:val="00276AA1"/>
    <w:rsid w:val="0027714D"/>
    <w:rsid w:val="002777F2"/>
    <w:rsid w:val="002824C7"/>
    <w:rsid w:val="002826C0"/>
    <w:rsid w:val="00282749"/>
    <w:rsid w:val="00282DF0"/>
    <w:rsid w:val="002901D7"/>
    <w:rsid w:val="0029188E"/>
    <w:rsid w:val="00291EA5"/>
    <w:rsid w:val="0029283C"/>
    <w:rsid w:val="00293371"/>
    <w:rsid w:val="002933C8"/>
    <w:rsid w:val="00293E8E"/>
    <w:rsid w:val="00294189"/>
    <w:rsid w:val="00294C1D"/>
    <w:rsid w:val="00294EAD"/>
    <w:rsid w:val="00294EF8"/>
    <w:rsid w:val="0029649B"/>
    <w:rsid w:val="002965D7"/>
    <w:rsid w:val="00296D3B"/>
    <w:rsid w:val="002A09C3"/>
    <w:rsid w:val="002A2C97"/>
    <w:rsid w:val="002A3D4E"/>
    <w:rsid w:val="002A5901"/>
    <w:rsid w:val="002A6BC7"/>
    <w:rsid w:val="002B13A1"/>
    <w:rsid w:val="002B1CC6"/>
    <w:rsid w:val="002B2EAC"/>
    <w:rsid w:val="002B3DF4"/>
    <w:rsid w:val="002B4837"/>
    <w:rsid w:val="002B6779"/>
    <w:rsid w:val="002B6ADD"/>
    <w:rsid w:val="002C11F8"/>
    <w:rsid w:val="002C3D76"/>
    <w:rsid w:val="002C4202"/>
    <w:rsid w:val="002C4704"/>
    <w:rsid w:val="002C4C89"/>
    <w:rsid w:val="002C5702"/>
    <w:rsid w:val="002C58DC"/>
    <w:rsid w:val="002C7F21"/>
    <w:rsid w:val="002D1791"/>
    <w:rsid w:val="002D1B80"/>
    <w:rsid w:val="002D24EA"/>
    <w:rsid w:val="002E0417"/>
    <w:rsid w:val="002E0AA9"/>
    <w:rsid w:val="002E0B79"/>
    <w:rsid w:val="002E1F73"/>
    <w:rsid w:val="002E4DC7"/>
    <w:rsid w:val="002E5259"/>
    <w:rsid w:val="002E607E"/>
    <w:rsid w:val="002E761A"/>
    <w:rsid w:val="002F16CA"/>
    <w:rsid w:val="002F1E0C"/>
    <w:rsid w:val="002F34B3"/>
    <w:rsid w:val="002F57F6"/>
    <w:rsid w:val="002F5F06"/>
    <w:rsid w:val="003006E2"/>
    <w:rsid w:val="00300ECF"/>
    <w:rsid w:val="003019DF"/>
    <w:rsid w:val="00301F0E"/>
    <w:rsid w:val="00302098"/>
    <w:rsid w:val="00306EDA"/>
    <w:rsid w:val="003073A4"/>
    <w:rsid w:val="00311063"/>
    <w:rsid w:val="0031422A"/>
    <w:rsid w:val="00314D29"/>
    <w:rsid w:val="00317005"/>
    <w:rsid w:val="00317B75"/>
    <w:rsid w:val="003206EC"/>
    <w:rsid w:val="00320F91"/>
    <w:rsid w:val="00321C8B"/>
    <w:rsid w:val="00322D2E"/>
    <w:rsid w:val="0032319D"/>
    <w:rsid w:val="0032494D"/>
    <w:rsid w:val="00325595"/>
    <w:rsid w:val="00325893"/>
    <w:rsid w:val="0032776B"/>
    <w:rsid w:val="00330027"/>
    <w:rsid w:val="003316D8"/>
    <w:rsid w:val="00332C53"/>
    <w:rsid w:val="00334D21"/>
    <w:rsid w:val="003359B1"/>
    <w:rsid w:val="00336ACA"/>
    <w:rsid w:val="00337387"/>
    <w:rsid w:val="00341A42"/>
    <w:rsid w:val="003433BD"/>
    <w:rsid w:val="003447A6"/>
    <w:rsid w:val="00346989"/>
    <w:rsid w:val="00346AD4"/>
    <w:rsid w:val="0035120D"/>
    <w:rsid w:val="00351393"/>
    <w:rsid w:val="00351BFF"/>
    <w:rsid w:val="00353346"/>
    <w:rsid w:val="00354E30"/>
    <w:rsid w:val="00360C77"/>
    <w:rsid w:val="00361C3E"/>
    <w:rsid w:val="003623EB"/>
    <w:rsid w:val="00362FD5"/>
    <w:rsid w:val="003715BD"/>
    <w:rsid w:val="00371783"/>
    <w:rsid w:val="00373FEB"/>
    <w:rsid w:val="00374095"/>
    <w:rsid w:val="00374D17"/>
    <w:rsid w:val="00376A3B"/>
    <w:rsid w:val="00383A08"/>
    <w:rsid w:val="00384317"/>
    <w:rsid w:val="0038527E"/>
    <w:rsid w:val="00386002"/>
    <w:rsid w:val="0038660D"/>
    <w:rsid w:val="00386CCB"/>
    <w:rsid w:val="00386D50"/>
    <w:rsid w:val="00390329"/>
    <w:rsid w:val="003938A8"/>
    <w:rsid w:val="00394669"/>
    <w:rsid w:val="00394BB3"/>
    <w:rsid w:val="003953F7"/>
    <w:rsid w:val="003A1963"/>
    <w:rsid w:val="003A215A"/>
    <w:rsid w:val="003A5522"/>
    <w:rsid w:val="003A6A5C"/>
    <w:rsid w:val="003B0A5B"/>
    <w:rsid w:val="003B4B36"/>
    <w:rsid w:val="003B5C1D"/>
    <w:rsid w:val="003B7D8A"/>
    <w:rsid w:val="003C40F3"/>
    <w:rsid w:val="003D4647"/>
    <w:rsid w:val="003D4AA1"/>
    <w:rsid w:val="003D4BF5"/>
    <w:rsid w:val="003D5735"/>
    <w:rsid w:val="003D6891"/>
    <w:rsid w:val="003E1C29"/>
    <w:rsid w:val="003E272C"/>
    <w:rsid w:val="003E657B"/>
    <w:rsid w:val="003F26D0"/>
    <w:rsid w:val="003F3018"/>
    <w:rsid w:val="004008FB"/>
    <w:rsid w:val="00401864"/>
    <w:rsid w:val="00403428"/>
    <w:rsid w:val="00403A6E"/>
    <w:rsid w:val="00403B22"/>
    <w:rsid w:val="00412A5E"/>
    <w:rsid w:val="004156BC"/>
    <w:rsid w:val="00415D9A"/>
    <w:rsid w:val="00416348"/>
    <w:rsid w:val="004169B0"/>
    <w:rsid w:val="0042253A"/>
    <w:rsid w:val="00423603"/>
    <w:rsid w:val="004236B5"/>
    <w:rsid w:val="0042575A"/>
    <w:rsid w:val="00426ADB"/>
    <w:rsid w:val="00430CB0"/>
    <w:rsid w:val="00431118"/>
    <w:rsid w:val="0043423E"/>
    <w:rsid w:val="00442C42"/>
    <w:rsid w:val="004435DF"/>
    <w:rsid w:val="0044653C"/>
    <w:rsid w:val="00450CD2"/>
    <w:rsid w:val="00453A48"/>
    <w:rsid w:val="00453FA1"/>
    <w:rsid w:val="00460DE9"/>
    <w:rsid w:val="00461E6A"/>
    <w:rsid w:val="0046260E"/>
    <w:rsid w:val="0046753E"/>
    <w:rsid w:val="004676C4"/>
    <w:rsid w:val="00471096"/>
    <w:rsid w:val="00472530"/>
    <w:rsid w:val="00472BD9"/>
    <w:rsid w:val="004737E3"/>
    <w:rsid w:val="004750CD"/>
    <w:rsid w:val="00476058"/>
    <w:rsid w:val="004769F5"/>
    <w:rsid w:val="004772F9"/>
    <w:rsid w:val="0047769D"/>
    <w:rsid w:val="00477D02"/>
    <w:rsid w:val="004805F4"/>
    <w:rsid w:val="00480D94"/>
    <w:rsid w:val="004834F5"/>
    <w:rsid w:val="004876A0"/>
    <w:rsid w:val="00492772"/>
    <w:rsid w:val="004958CF"/>
    <w:rsid w:val="0049628F"/>
    <w:rsid w:val="004A1473"/>
    <w:rsid w:val="004A1A90"/>
    <w:rsid w:val="004A23AD"/>
    <w:rsid w:val="004A240A"/>
    <w:rsid w:val="004A417D"/>
    <w:rsid w:val="004A5021"/>
    <w:rsid w:val="004B1FAF"/>
    <w:rsid w:val="004B4B88"/>
    <w:rsid w:val="004B4FA5"/>
    <w:rsid w:val="004B5586"/>
    <w:rsid w:val="004C03B0"/>
    <w:rsid w:val="004C162E"/>
    <w:rsid w:val="004C1CFE"/>
    <w:rsid w:val="004C1DFF"/>
    <w:rsid w:val="004C7BAB"/>
    <w:rsid w:val="004C7C08"/>
    <w:rsid w:val="004D13C1"/>
    <w:rsid w:val="004D21AA"/>
    <w:rsid w:val="004D2B23"/>
    <w:rsid w:val="004D2EF4"/>
    <w:rsid w:val="004D30B6"/>
    <w:rsid w:val="004D423E"/>
    <w:rsid w:val="004D5FFA"/>
    <w:rsid w:val="004D70AF"/>
    <w:rsid w:val="004D736C"/>
    <w:rsid w:val="004E0189"/>
    <w:rsid w:val="004E28CF"/>
    <w:rsid w:val="004E3EDA"/>
    <w:rsid w:val="004E5ED6"/>
    <w:rsid w:val="004E6688"/>
    <w:rsid w:val="004E7A3B"/>
    <w:rsid w:val="004E7B2C"/>
    <w:rsid w:val="004F1A23"/>
    <w:rsid w:val="004F576B"/>
    <w:rsid w:val="004F7AF4"/>
    <w:rsid w:val="0050084E"/>
    <w:rsid w:val="00501166"/>
    <w:rsid w:val="00503EB9"/>
    <w:rsid w:val="005064D4"/>
    <w:rsid w:val="005158B6"/>
    <w:rsid w:val="00515EFE"/>
    <w:rsid w:val="00515F2B"/>
    <w:rsid w:val="00515FDA"/>
    <w:rsid w:val="00520258"/>
    <w:rsid w:val="005206F8"/>
    <w:rsid w:val="005220A4"/>
    <w:rsid w:val="005230AB"/>
    <w:rsid w:val="00523366"/>
    <w:rsid w:val="00535E9A"/>
    <w:rsid w:val="00537038"/>
    <w:rsid w:val="00537257"/>
    <w:rsid w:val="005404B9"/>
    <w:rsid w:val="00541A1D"/>
    <w:rsid w:val="00544221"/>
    <w:rsid w:val="00544B98"/>
    <w:rsid w:val="00546F27"/>
    <w:rsid w:val="0054706B"/>
    <w:rsid w:val="0055278F"/>
    <w:rsid w:val="00553B90"/>
    <w:rsid w:val="005549B3"/>
    <w:rsid w:val="0055589B"/>
    <w:rsid w:val="00557EAC"/>
    <w:rsid w:val="0056075D"/>
    <w:rsid w:val="00560926"/>
    <w:rsid w:val="00566A25"/>
    <w:rsid w:val="00566A2A"/>
    <w:rsid w:val="00567A68"/>
    <w:rsid w:val="00571E10"/>
    <w:rsid w:val="00573007"/>
    <w:rsid w:val="005739FF"/>
    <w:rsid w:val="00576905"/>
    <w:rsid w:val="005772EF"/>
    <w:rsid w:val="005807EF"/>
    <w:rsid w:val="00581A55"/>
    <w:rsid w:val="0058228A"/>
    <w:rsid w:val="0058545D"/>
    <w:rsid w:val="00591651"/>
    <w:rsid w:val="00592B5F"/>
    <w:rsid w:val="00593543"/>
    <w:rsid w:val="0059378D"/>
    <w:rsid w:val="00594D9D"/>
    <w:rsid w:val="00594E90"/>
    <w:rsid w:val="00595BE5"/>
    <w:rsid w:val="005979FD"/>
    <w:rsid w:val="00597D4F"/>
    <w:rsid w:val="005A389A"/>
    <w:rsid w:val="005A4BC5"/>
    <w:rsid w:val="005B0281"/>
    <w:rsid w:val="005B1197"/>
    <w:rsid w:val="005B3B93"/>
    <w:rsid w:val="005B48D3"/>
    <w:rsid w:val="005B61A1"/>
    <w:rsid w:val="005C1BBE"/>
    <w:rsid w:val="005C3076"/>
    <w:rsid w:val="005C4196"/>
    <w:rsid w:val="005C421F"/>
    <w:rsid w:val="005C588E"/>
    <w:rsid w:val="005C7DCC"/>
    <w:rsid w:val="005D2B97"/>
    <w:rsid w:val="005D337F"/>
    <w:rsid w:val="005D364C"/>
    <w:rsid w:val="005D374C"/>
    <w:rsid w:val="005D4E2F"/>
    <w:rsid w:val="005D7221"/>
    <w:rsid w:val="005E0F64"/>
    <w:rsid w:val="005E1449"/>
    <w:rsid w:val="005E26C9"/>
    <w:rsid w:val="005E3044"/>
    <w:rsid w:val="005E7095"/>
    <w:rsid w:val="005F0948"/>
    <w:rsid w:val="005F3833"/>
    <w:rsid w:val="005F76F0"/>
    <w:rsid w:val="005F7833"/>
    <w:rsid w:val="00600320"/>
    <w:rsid w:val="00601A9E"/>
    <w:rsid w:val="006024AB"/>
    <w:rsid w:val="00604130"/>
    <w:rsid w:val="00606814"/>
    <w:rsid w:val="00613266"/>
    <w:rsid w:val="00616BE0"/>
    <w:rsid w:val="0062021D"/>
    <w:rsid w:val="00621671"/>
    <w:rsid w:val="0062249F"/>
    <w:rsid w:val="00622543"/>
    <w:rsid w:val="00623CD3"/>
    <w:rsid w:val="00626249"/>
    <w:rsid w:val="0063184E"/>
    <w:rsid w:val="006318B2"/>
    <w:rsid w:val="00635B7B"/>
    <w:rsid w:val="00637FC6"/>
    <w:rsid w:val="00640793"/>
    <w:rsid w:val="00641246"/>
    <w:rsid w:val="00641A56"/>
    <w:rsid w:val="00650008"/>
    <w:rsid w:val="006500AE"/>
    <w:rsid w:val="00650857"/>
    <w:rsid w:val="00650966"/>
    <w:rsid w:val="00652978"/>
    <w:rsid w:val="00652E49"/>
    <w:rsid w:val="00652F3A"/>
    <w:rsid w:val="00654C14"/>
    <w:rsid w:val="0065522D"/>
    <w:rsid w:val="00656F1F"/>
    <w:rsid w:val="0065757B"/>
    <w:rsid w:val="00660C30"/>
    <w:rsid w:val="0066176B"/>
    <w:rsid w:val="00667B0E"/>
    <w:rsid w:val="006707E7"/>
    <w:rsid w:val="006714DE"/>
    <w:rsid w:val="006742DA"/>
    <w:rsid w:val="006757C6"/>
    <w:rsid w:val="00682A95"/>
    <w:rsid w:val="00687CFE"/>
    <w:rsid w:val="00691989"/>
    <w:rsid w:val="006920DA"/>
    <w:rsid w:val="00696781"/>
    <w:rsid w:val="006A58A8"/>
    <w:rsid w:val="006A6018"/>
    <w:rsid w:val="006B0EFD"/>
    <w:rsid w:val="006B4F92"/>
    <w:rsid w:val="006B6AFF"/>
    <w:rsid w:val="006B6F23"/>
    <w:rsid w:val="006C03CA"/>
    <w:rsid w:val="006C16CF"/>
    <w:rsid w:val="006C2283"/>
    <w:rsid w:val="006C297F"/>
    <w:rsid w:val="006C2CA1"/>
    <w:rsid w:val="006C40C7"/>
    <w:rsid w:val="006C45C4"/>
    <w:rsid w:val="006C6D89"/>
    <w:rsid w:val="006D0E7C"/>
    <w:rsid w:val="006D19A0"/>
    <w:rsid w:val="006D1C93"/>
    <w:rsid w:val="006D2E12"/>
    <w:rsid w:val="006D3091"/>
    <w:rsid w:val="006D3A97"/>
    <w:rsid w:val="006D3D03"/>
    <w:rsid w:val="006D57D2"/>
    <w:rsid w:val="006E0B8A"/>
    <w:rsid w:val="006E0BB7"/>
    <w:rsid w:val="006E246D"/>
    <w:rsid w:val="006E2ABE"/>
    <w:rsid w:val="006E2C61"/>
    <w:rsid w:val="006E5BB9"/>
    <w:rsid w:val="006E6416"/>
    <w:rsid w:val="006E70CC"/>
    <w:rsid w:val="006E7707"/>
    <w:rsid w:val="006E7871"/>
    <w:rsid w:val="006F2045"/>
    <w:rsid w:val="006F354F"/>
    <w:rsid w:val="007033DA"/>
    <w:rsid w:val="007045BC"/>
    <w:rsid w:val="0070535B"/>
    <w:rsid w:val="00706A67"/>
    <w:rsid w:val="00706A9C"/>
    <w:rsid w:val="007078F0"/>
    <w:rsid w:val="00710109"/>
    <w:rsid w:val="00711592"/>
    <w:rsid w:val="00711723"/>
    <w:rsid w:val="00711A89"/>
    <w:rsid w:val="00714C5B"/>
    <w:rsid w:val="00715E27"/>
    <w:rsid w:val="0072498E"/>
    <w:rsid w:val="00724EE2"/>
    <w:rsid w:val="00730D9B"/>
    <w:rsid w:val="00732996"/>
    <w:rsid w:val="00732DDA"/>
    <w:rsid w:val="0073312C"/>
    <w:rsid w:val="007358E1"/>
    <w:rsid w:val="007419CE"/>
    <w:rsid w:val="0074297B"/>
    <w:rsid w:val="007430E6"/>
    <w:rsid w:val="00743A70"/>
    <w:rsid w:val="007468D8"/>
    <w:rsid w:val="00747DBA"/>
    <w:rsid w:val="007516D8"/>
    <w:rsid w:val="00752197"/>
    <w:rsid w:val="0075527B"/>
    <w:rsid w:val="00755730"/>
    <w:rsid w:val="00755D24"/>
    <w:rsid w:val="007579B9"/>
    <w:rsid w:val="0076491A"/>
    <w:rsid w:val="00764B2C"/>
    <w:rsid w:val="00764D25"/>
    <w:rsid w:val="00765214"/>
    <w:rsid w:val="007654E7"/>
    <w:rsid w:val="00765FA4"/>
    <w:rsid w:val="007679C3"/>
    <w:rsid w:val="00771675"/>
    <w:rsid w:val="00772C6D"/>
    <w:rsid w:val="0077311E"/>
    <w:rsid w:val="00775CD3"/>
    <w:rsid w:val="00776ABA"/>
    <w:rsid w:val="007772EB"/>
    <w:rsid w:val="0078348C"/>
    <w:rsid w:val="0078415D"/>
    <w:rsid w:val="00784939"/>
    <w:rsid w:val="00790044"/>
    <w:rsid w:val="007903D7"/>
    <w:rsid w:val="00793318"/>
    <w:rsid w:val="007964EC"/>
    <w:rsid w:val="007978A2"/>
    <w:rsid w:val="007A06B0"/>
    <w:rsid w:val="007A1978"/>
    <w:rsid w:val="007A1CC1"/>
    <w:rsid w:val="007A50F5"/>
    <w:rsid w:val="007A6896"/>
    <w:rsid w:val="007A7BA4"/>
    <w:rsid w:val="007B10E7"/>
    <w:rsid w:val="007B1540"/>
    <w:rsid w:val="007B1574"/>
    <w:rsid w:val="007B1988"/>
    <w:rsid w:val="007B240C"/>
    <w:rsid w:val="007B2854"/>
    <w:rsid w:val="007B7267"/>
    <w:rsid w:val="007C050A"/>
    <w:rsid w:val="007C344F"/>
    <w:rsid w:val="007C51A5"/>
    <w:rsid w:val="007C5715"/>
    <w:rsid w:val="007C7743"/>
    <w:rsid w:val="007D00D1"/>
    <w:rsid w:val="007D08A9"/>
    <w:rsid w:val="007D0C18"/>
    <w:rsid w:val="007D2A35"/>
    <w:rsid w:val="007D3303"/>
    <w:rsid w:val="007D356C"/>
    <w:rsid w:val="007D3815"/>
    <w:rsid w:val="007D53C7"/>
    <w:rsid w:val="007D5C19"/>
    <w:rsid w:val="007D6169"/>
    <w:rsid w:val="007D7192"/>
    <w:rsid w:val="007E3192"/>
    <w:rsid w:val="007E4286"/>
    <w:rsid w:val="007E5073"/>
    <w:rsid w:val="007E6E6F"/>
    <w:rsid w:val="007E7325"/>
    <w:rsid w:val="007E7762"/>
    <w:rsid w:val="007F3FEA"/>
    <w:rsid w:val="007F534D"/>
    <w:rsid w:val="00803497"/>
    <w:rsid w:val="00804DB7"/>
    <w:rsid w:val="00805838"/>
    <w:rsid w:val="00805E67"/>
    <w:rsid w:val="00806879"/>
    <w:rsid w:val="00810A99"/>
    <w:rsid w:val="00811D07"/>
    <w:rsid w:val="00811EC3"/>
    <w:rsid w:val="00812B88"/>
    <w:rsid w:val="00815C01"/>
    <w:rsid w:val="00815FA3"/>
    <w:rsid w:val="00821592"/>
    <w:rsid w:val="008228E9"/>
    <w:rsid w:val="00823261"/>
    <w:rsid w:val="00825F6C"/>
    <w:rsid w:val="00827A9E"/>
    <w:rsid w:val="008332E2"/>
    <w:rsid w:val="008333E6"/>
    <w:rsid w:val="00833F17"/>
    <w:rsid w:val="00835E93"/>
    <w:rsid w:val="00840DBE"/>
    <w:rsid w:val="00842349"/>
    <w:rsid w:val="00845C6B"/>
    <w:rsid w:val="00846749"/>
    <w:rsid w:val="008508D3"/>
    <w:rsid w:val="00852D7C"/>
    <w:rsid w:val="008557CF"/>
    <w:rsid w:val="0086028F"/>
    <w:rsid w:val="00863E0F"/>
    <w:rsid w:val="0086443B"/>
    <w:rsid w:val="00870A9C"/>
    <w:rsid w:val="00871003"/>
    <w:rsid w:val="008722C7"/>
    <w:rsid w:val="00874415"/>
    <w:rsid w:val="008750BF"/>
    <w:rsid w:val="00875240"/>
    <w:rsid w:val="00877116"/>
    <w:rsid w:val="008773D1"/>
    <w:rsid w:val="0088136A"/>
    <w:rsid w:val="00882742"/>
    <w:rsid w:val="00884EC5"/>
    <w:rsid w:val="008908A6"/>
    <w:rsid w:val="00890D02"/>
    <w:rsid w:val="008918AF"/>
    <w:rsid w:val="0089206A"/>
    <w:rsid w:val="00892ECA"/>
    <w:rsid w:val="0089737D"/>
    <w:rsid w:val="008A24A9"/>
    <w:rsid w:val="008A5528"/>
    <w:rsid w:val="008B1C86"/>
    <w:rsid w:val="008B2B88"/>
    <w:rsid w:val="008B5795"/>
    <w:rsid w:val="008B751D"/>
    <w:rsid w:val="008B7CDA"/>
    <w:rsid w:val="008B7E3E"/>
    <w:rsid w:val="008C0DF8"/>
    <w:rsid w:val="008C33F7"/>
    <w:rsid w:val="008C34B5"/>
    <w:rsid w:val="008C4684"/>
    <w:rsid w:val="008C565D"/>
    <w:rsid w:val="008C67C0"/>
    <w:rsid w:val="008D1A17"/>
    <w:rsid w:val="008D1CC2"/>
    <w:rsid w:val="008D32CD"/>
    <w:rsid w:val="008D35A0"/>
    <w:rsid w:val="008D37CB"/>
    <w:rsid w:val="008D46AE"/>
    <w:rsid w:val="008E4164"/>
    <w:rsid w:val="008E4181"/>
    <w:rsid w:val="008E44FB"/>
    <w:rsid w:val="008F007A"/>
    <w:rsid w:val="008F15AC"/>
    <w:rsid w:val="008F4287"/>
    <w:rsid w:val="008F42F1"/>
    <w:rsid w:val="008F5EB2"/>
    <w:rsid w:val="00903A0C"/>
    <w:rsid w:val="00904E6C"/>
    <w:rsid w:val="00905F48"/>
    <w:rsid w:val="0090743C"/>
    <w:rsid w:val="009170BE"/>
    <w:rsid w:val="0092042E"/>
    <w:rsid w:val="00920EA4"/>
    <w:rsid w:val="009212FD"/>
    <w:rsid w:val="00921AB0"/>
    <w:rsid w:val="009269F5"/>
    <w:rsid w:val="0093230D"/>
    <w:rsid w:val="00932792"/>
    <w:rsid w:val="009338A4"/>
    <w:rsid w:val="009343FA"/>
    <w:rsid w:val="0093697E"/>
    <w:rsid w:val="009406EA"/>
    <w:rsid w:val="00941013"/>
    <w:rsid w:val="00942842"/>
    <w:rsid w:val="00942D5E"/>
    <w:rsid w:val="009432D2"/>
    <w:rsid w:val="00945C13"/>
    <w:rsid w:val="00946372"/>
    <w:rsid w:val="00950FCB"/>
    <w:rsid w:val="00952DB4"/>
    <w:rsid w:val="00954E68"/>
    <w:rsid w:val="009665F5"/>
    <w:rsid w:val="00972CE3"/>
    <w:rsid w:val="0097551E"/>
    <w:rsid w:val="00975C22"/>
    <w:rsid w:val="00976246"/>
    <w:rsid w:val="0097759F"/>
    <w:rsid w:val="00977964"/>
    <w:rsid w:val="00983865"/>
    <w:rsid w:val="00983EB6"/>
    <w:rsid w:val="00985B1E"/>
    <w:rsid w:val="00985CA2"/>
    <w:rsid w:val="00987163"/>
    <w:rsid w:val="00991AC9"/>
    <w:rsid w:val="0099216C"/>
    <w:rsid w:val="00992AD5"/>
    <w:rsid w:val="00992D25"/>
    <w:rsid w:val="00993375"/>
    <w:rsid w:val="0099395C"/>
    <w:rsid w:val="00996C61"/>
    <w:rsid w:val="009A02E1"/>
    <w:rsid w:val="009A08D6"/>
    <w:rsid w:val="009A3DF6"/>
    <w:rsid w:val="009A5944"/>
    <w:rsid w:val="009A6F4C"/>
    <w:rsid w:val="009A7534"/>
    <w:rsid w:val="009B0FC6"/>
    <w:rsid w:val="009B1002"/>
    <w:rsid w:val="009B1EAA"/>
    <w:rsid w:val="009B3E36"/>
    <w:rsid w:val="009B62B3"/>
    <w:rsid w:val="009B67E3"/>
    <w:rsid w:val="009C1F32"/>
    <w:rsid w:val="009C2223"/>
    <w:rsid w:val="009C2585"/>
    <w:rsid w:val="009C3977"/>
    <w:rsid w:val="009C48CC"/>
    <w:rsid w:val="009C6560"/>
    <w:rsid w:val="009D0FB6"/>
    <w:rsid w:val="009D1390"/>
    <w:rsid w:val="009D1CE5"/>
    <w:rsid w:val="009D32C3"/>
    <w:rsid w:val="009D3C38"/>
    <w:rsid w:val="009D5AD9"/>
    <w:rsid w:val="009D5D4E"/>
    <w:rsid w:val="009D5F87"/>
    <w:rsid w:val="009D7E51"/>
    <w:rsid w:val="009E05E7"/>
    <w:rsid w:val="009E2196"/>
    <w:rsid w:val="009E2692"/>
    <w:rsid w:val="009E32F5"/>
    <w:rsid w:val="009E425C"/>
    <w:rsid w:val="009F0177"/>
    <w:rsid w:val="009F47A9"/>
    <w:rsid w:val="009F4AC8"/>
    <w:rsid w:val="009F5D4D"/>
    <w:rsid w:val="009F62E1"/>
    <w:rsid w:val="00A0118E"/>
    <w:rsid w:val="00A01AE6"/>
    <w:rsid w:val="00A02A4D"/>
    <w:rsid w:val="00A03E1A"/>
    <w:rsid w:val="00A051BA"/>
    <w:rsid w:val="00A05608"/>
    <w:rsid w:val="00A05745"/>
    <w:rsid w:val="00A05FEA"/>
    <w:rsid w:val="00A07514"/>
    <w:rsid w:val="00A101A9"/>
    <w:rsid w:val="00A10BB7"/>
    <w:rsid w:val="00A13A32"/>
    <w:rsid w:val="00A17557"/>
    <w:rsid w:val="00A17CAF"/>
    <w:rsid w:val="00A20A25"/>
    <w:rsid w:val="00A21B56"/>
    <w:rsid w:val="00A2305C"/>
    <w:rsid w:val="00A248E3"/>
    <w:rsid w:val="00A2523E"/>
    <w:rsid w:val="00A269F1"/>
    <w:rsid w:val="00A26CCF"/>
    <w:rsid w:val="00A31E21"/>
    <w:rsid w:val="00A320BC"/>
    <w:rsid w:val="00A351CE"/>
    <w:rsid w:val="00A3786A"/>
    <w:rsid w:val="00A40C68"/>
    <w:rsid w:val="00A41ECC"/>
    <w:rsid w:val="00A44ABC"/>
    <w:rsid w:val="00A45C49"/>
    <w:rsid w:val="00A519D7"/>
    <w:rsid w:val="00A52840"/>
    <w:rsid w:val="00A54113"/>
    <w:rsid w:val="00A55157"/>
    <w:rsid w:val="00A569A1"/>
    <w:rsid w:val="00A57D76"/>
    <w:rsid w:val="00A60056"/>
    <w:rsid w:val="00A60891"/>
    <w:rsid w:val="00A652ED"/>
    <w:rsid w:val="00A66008"/>
    <w:rsid w:val="00A7134C"/>
    <w:rsid w:val="00A71FEF"/>
    <w:rsid w:val="00A72B7B"/>
    <w:rsid w:val="00A7302D"/>
    <w:rsid w:val="00A7374B"/>
    <w:rsid w:val="00A73F5B"/>
    <w:rsid w:val="00A743D2"/>
    <w:rsid w:val="00A8071F"/>
    <w:rsid w:val="00A80C4A"/>
    <w:rsid w:val="00A82A27"/>
    <w:rsid w:val="00A85AA4"/>
    <w:rsid w:val="00A86AC9"/>
    <w:rsid w:val="00A93CA1"/>
    <w:rsid w:val="00A93FE5"/>
    <w:rsid w:val="00A9437D"/>
    <w:rsid w:val="00A9573D"/>
    <w:rsid w:val="00A960CA"/>
    <w:rsid w:val="00A96BDA"/>
    <w:rsid w:val="00A97325"/>
    <w:rsid w:val="00AA0C30"/>
    <w:rsid w:val="00AA1DBD"/>
    <w:rsid w:val="00AA2849"/>
    <w:rsid w:val="00AA358A"/>
    <w:rsid w:val="00AA5B4B"/>
    <w:rsid w:val="00AB1094"/>
    <w:rsid w:val="00AB5FFE"/>
    <w:rsid w:val="00AC295F"/>
    <w:rsid w:val="00AC456A"/>
    <w:rsid w:val="00AC460A"/>
    <w:rsid w:val="00AC5246"/>
    <w:rsid w:val="00AC663F"/>
    <w:rsid w:val="00AC7A13"/>
    <w:rsid w:val="00AD0FF5"/>
    <w:rsid w:val="00AD1EA5"/>
    <w:rsid w:val="00AD3BC3"/>
    <w:rsid w:val="00AD5F6F"/>
    <w:rsid w:val="00AE1378"/>
    <w:rsid w:val="00AE7856"/>
    <w:rsid w:val="00AE7E1A"/>
    <w:rsid w:val="00AF0868"/>
    <w:rsid w:val="00AF14C5"/>
    <w:rsid w:val="00AF1EF2"/>
    <w:rsid w:val="00AF5FD9"/>
    <w:rsid w:val="00AF6562"/>
    <w:rsid w:val="00AF6690"/>
    <w:rsid w:val="00AF7D4D"/>
    <w:rsid w:val="00B01010"/>
    <w:rsid w:val="00B015F6"/>
    <w:rsid w:val="00B0500E"/>
    <w:rsid w:val="00B11C3A"/>
    <w:rsid w:val="00B12203"/>
    <w:rsid w:val="00B12887"/>
    <w:rsid w:val="00B133D8"/>
    <w:rsid w:val="00B15F5E"/>
    <w:rsid w:val="00B16CE2"/>
    <w:rsid w:val="00B322B4"/>
    <w:rsid w:val="00B32AD6"/>
    <w:rsid w:val="00B37FAC"/>
    <w:rsid w:val="00B40F8E"/>
    <w:rsid w:val="00B42403"/>
    <w:rsid w:val="00B42AF2"/>
    <w:rsid w:val="00B42B2B"/>
    <w:rsid w:val="00B4522D"/>
    <w:rsid w:val="00B45F3D"/>
    <w:rsid w:val="00B47C50"/>
    <w:rsid w:val="00B51285"/>
    <w:rsid w:val="00B529F1"/>
    <w:rsid w:val="00B537EF"/>
    <w:rsid w:val="00B54938"/>
    <w:rsid w:val="00B573BB"/>
    <w:rsid w:val="00B72767"/>
    <w:rsid w:val="00B72FD5"/>
    <w:rsid w:val="00B744CA"/>
    <w:rsid w:val="00B74A5B"/>
    <w:rsid w:val="00B771A9"/>
    <w:rsid w:val="00B814D4"/>
    <w:rsid w:val="00B84D8E"/>
    <w:rsid w:val="00B87230"/>
    <w:rsid w:val="00B9079A"/>
    <w:rsid w:val="00B90BEE"/>
    <w:rsid w:val="00B90ED5"/>
    <w:rsid w:val="00BA23DA"/>
    <w:rsid w:val="00BA55BA"/>
    <w:rsid w:val="00BA5CD2"/>
    <w:rsid w:val="00BB053B"/>
    <w:rsid w:val="00BB115E"/>
    <w:rsid w:val="00BB318C"/>
    <w:rsid w:val="00BB3718"/>
    <w:rsid w:val="00BB7973"/>
    <w:rsid w:val="00BC0481"/>
    <w:rsid w:val="00BC0619"/>
    <w:rsid w:val="00BC175C"/>
    <w:rsid w:val="00BC2E95"/>
    <w:rsid w:val="00BC32C0"/>
    <w:rsid w:val="00BC3CEE"/>
    <w:rsid w:val="00BD50E9"/>
    <w:rsid w:val="00BE0321"/>
    <w:rsid w:val="00BE14B8"/>
    <w:rsid w:val="00BE2477"/>
    <w:rsid w:val="00BE7CE1"/>
    <w:rsid w:val="00BF0B24"/>
    <w:rsid w:val="00BF2135"/>
    <w:rsid w:val="00BF4D50"/>
    <w:rsid w:val="00BF7720"/>
    <w:rsid w:val="00C02846"/>
    <w:rsid w:val="00C02AD9"/>
    <w:rsid w:val="00C034B2"/>
    <w:rsid w:val="00C04119"/>
    <w:rsid w:val="00C06224"/>
    <w:rsid w:val="00C07E6C"/>
    <w:rsid w:val="00C12905"/>
    <w:rsid w:val="00C1335F"/>
    <w:rsid w:val="00C1439C"/>
    <w:rsid w:val="00C1440F"/>
    <w:rsid w:val="00C221F9"/>
    <w:rsid w:val="00C222DB"/>
    <w:rsid w:val="00C25939"/>
    <w:rsid w:val="00C27CF0"/>
    <w:rsid w:val="00C31475"/>
    <w:rsid w:val="00C36207"/>
    <w:rsid w:val="00C36441"/>
    <w:rsid w:val="00C40E51"/>
    <w:rsid w:val="00C50030"/>
    <w:rsid w:val="00C5161A"/>
    <w:rsid w:val="00C51E51"/>
    <w:rsid w:val="00C54086"/>
    <w:rsid w:val="00C56DFD"/>
    <w:rsid w:val="00C5705E"/>
    <w:rsid w:val="00C60253"/>
    <w:rsid w:val="00C6233F"/>
    <w:rsid w:val="00C64473"/>
    <w:rsid w:val="00C667E7"/>
    <w:rsid w:val="00C72495"/>
    <w:rsid w:val="00C740BD"/>
    <w:rsid w:val="00C7481A"/>
    <w:rsid w:val="00C77A05"/>
    <w:rsid w:val="00C808B1"/>
    <w:rsid w:val="00C80D2B"/>
    <w:rsid w:val="00C82E91"/>
    <w:rsid w:val="00C83309"/>
    <w:rsid w:val="00C83E77"/>
    <w:rsid w:val="00C8404D"/>
    <w:rsid w:val="00C850FF"/>
    <w:rsid w:val="00C85F94"/>
    <w:rsid w:val="00C9072E"/>
    <w:rsid w:val="00C918EC"/>
    <w:rsid w:val="00C95183"/>
    <w:rsid w:val="00C9595D"/>
    <w:rsid w:val="00C95A85"/>
    <w:rsid w:val="00CA13E2"/>
    <w:rsid w:val="00CA298B"/>
    <w:rsid w:val="00CA2E0B"/>
    <w:rsid w:val="00CA48CF"/>
    <w:rsid w:val="00CA6024"/>
    <w:rsid w:val="00CA7F01"/>
    <w:rsid w:val="00CB0B9A"/>
    <w:rsid w:val="00CB2700"/>
    <w:rsid w:val="00CB2878"/>
    <w:rsid w:val="00CB31B4"/>
    <w:rsid w:val="00CB42B7"/>
    <w:rsid w:val="00CB533E"/>
    <w:rsid w:val="00CC05C5"/>
    <w:rsid w:val="00CC3248"/>
    <w:rsid w:val="00CC4E4F"/>
    <w:rsid w:val="00CD53CB"/>
    <w:rsid w:val="00CE283A"/>
    <w:rsid w:val="00CE32AD"/>
    <w:rsid w:val="00CE3ACE"/>
    <w:rsid w:val="00CE6F05"/>
    <w:rsid w:val="00CF047F"/>
    <w:rsid w:val="00CF1B8F"/>
    <w:rsid w:val="00CF251E"/>
    <w:rsid w:val="00CF3840"/>
    <w:rsid w:val="00CF3F2B"/>
    <w:rsid w:val="00CF4975"/>
    <w:rsid w:val="00CF6EE7"/>
    <w:rsid w:val="00CF76FA"/>
    <w:rsid w:val="00CF77CF"/>
    <w:rsid w:val="00D04BB3"/>
    <w:rsid w:val="00D04C83"/>
    <w:rsid w:val="00D06759"/>
    <w:rsid w:val="00D07CBA"/>
    <w:rsid w:val="00D1017B"/>
    <w:rsid w:val="00D1063B"/>
    <w:rsid w:val="00D10C59"/>
    <w:rsid w:val="00D11B08"/>
    <w:rsid w:val="00D11E69"/>
    <w:rsid w:val="00D12879"/>
    <w:rsid w:val="00D14E0C"/>
    <w:rsid w:val="00D2086A"/>
    <w:rsid w:val="00D2309B"/>
    <w:rsid w:val="00D24680"/>
    <w:rsid w:val="00D24BD5"/>
    <w:rsid w:val="00D25DCF"/>
    <w:rsid w:val="00D26E3E"/>
    <w:rsid w:val="00D271F9"/>
    <w:rsid w:val="00D300EF"/>
    <w:rsid w:val="00D30F38"/>
    <w:rsid w:val="00D31189"/>
    <w:rsid w:val="00D33701"/>
    <w:rsid w:val="00D33DB3"/>
    <w:rsid w:val="00D4339D"/>
    <w:rsid w:val="00D45851"/>
    <w:rsid w:val="00D51C20"/>
    <w:rsid w:val="00D52ECA"/>
    <w:rsid w:val="00D5407F"/>
    <w:rsid w:val="00D54153"/>
    <w:rsid w:val="00D552DC"/>
    <w:rsid w:val="00D55740"/>
    <w:rsid w:val="00D55AAE"/>
    <w:rsid w:val="00D6149C"/>
    <w:rsid w:val="00D64131"/>
    <w:rsid w:val="00D6440D"/>
    <w:rsid w:val="00D66006"/>
    <w:rsid w:val="00D6709E"/>
    <w:rsid w:val="00D67C61"/>
    <w:rsid w:val="00D67E71"/>
    <w:rsid w:val="00D71F7F"/>
    <w:rsid w:val="00D7224F"/>
    <w:rsid w:val="00D72A2C"/>
    <w:rsid w:val="00D73F93"/>
    <w:rsid w:val="00D74160"/>
    <w:rsid w:val="00D75F59"/>
    <w:rsid w:val="00D76315"/>
    <w:rsid w:val="00D77718"/>
    <w:rsid w:val="00D81A5A"/>
    <w:rsid w:val="00D83525"/>
    <w:rsid w:val="00D84BD2"/>
    <w:rsid w:val="00D875B0"/>
    <w:rsid w:val="00D90D07"/>
    <w:rsid w:val="00D9188B"/>
    <w:rsid w:val="00D919D2"/>
    <w:rsid w:val="00D91C67"/>
    <w:rsid w:val="00D92780"/>
    <w:rsid w:val="00D970EB"/>
    <w:rsid w:val="00DA11A5"/>
    <w:rsid w:val="00DA1A89"/>
    <w:rsid w:val="00DA2527"/>
    <w:rsid w:val="00DA26FB"/>
    <w:rsid w:val="00DA7EA9"/>
    <w:rsid w:val="00DB1738"/>
    <w:rsid w:val="00DB1939"/>
    <w:rsid w:val="00DB2C96"/>
    <w:rsid w:val="00DB41D6"/>
    <w:rsid w:val="00DC2E5D"/>
    <w:rsid w:val="00DD0262"/>
    <w:rsid w:val="00DD2879"/>
    <w:rsid w:val="00DE0160"/>
    <w:rsid w:val="00DE178B"/>
    <w:rsid w:val="00DE3DEF"/>
    <w:rsid w:val="00DE4B95"/>
    <w:rsid w:val="00DE6724"/>
    <w:rsid w:val="00DE6F3B"/>
    <w:rsid w:val="00DE7190"/>
    <w:rsid w:val="00DF080B"/>
    <w:rsid w:val="00DF0F33"/>
    <w:rsid w:val="00DF2500"/>
    <w:rsid w:val="00DF5A64"/>
    <w:rsid w:val="00DF6EBD"/>
    <w:rsid w:val="00E03B1A"/>
    <w:rsid w:val="00E03F11"/>
    <w:rsid w:val="00E05A1E"/>
    <w:rsid w:val="00E062A9"/>
    <w:rsid w:val="00E13320"/>
    <w:rsid w:val="00E13F79"/>
    <w:rsid w:val="00E14E9A"/>
    <w:rsid w:val="00E16376"/>
    <w:rsid w:val="00E17B09"/>
    <w:rsid w:val="00E20676"/>
    <w:rsid w:val="00E20AEF"/>
    <w:rsid w:val="00E20D0B"/>
    <w:rsid w:val="00E21900"/>
    <w:rsid w:val="00E24D43"/>
    <w:rsid w:val="00E30097"/>
    <w:rsid w:val="00E30E47"/>
    <w:rsid w:val="00E32990"/>
    <w:rsid w:val="00E33D84"/>
    <w:rsid w:val="00E34274"/>
    <w:rsid w:val="00E35607"/>
    <w:rsid w:val="00E3569A"/>
    <w:rsid w:val="00E35979"/>
    <w:rsid w:val="00E37C40"/>
    <w:rsid w:val="00E41640"/>
    <w:rsid w:val="00E43460"/>
    <w:rsid w:val="00E43703"/>
    <w:rsid w:val="00E440D5"/>
    <w:rsid w:val="00E4441A"/>
    <w:rsid w:val="00E55860"/>
    <w:rsid w:val="00E56003"/>
    <w:rsid w:val="00E56582"/>
    <w:rsid w:val="00E60C94"/>
    <w:rsid w:val="00E64C06"/>
    <w:rsid w:val="00E652B0"/>
    <w:rsid w:val="00E655E9"/>
    <w:rsid w:val="00E66151"/>
    <w:rsid w:val="00E66D2B"/>
    <w:rsid w:val="00E6700A"/>
    <w:rsid w:val="00E67264"/>
    <w:rsid w:val="00E70E25"/>
    <w:rsid w:val="00E71605"/>
    <w:rsid w:val="00E7299F"/>
    <w:rsid w:val="00E72D7C"/>
    <w:rsid w:val="00E730E8"/>
    <w:rsid w:val="00E73DE0"/>
    <w:rsid w:val="00E7563E"/>
    <w:rsid w:val="00E759B3"/>
    <w:rsid w:val="00E81F42"/>
    <w:rsid w:val="00E84961"/>
    <w:rsid w:val="00E86BD5"/>
    <w:rsid w:val="00E86CD5"/>
    <w:rsid w:val="00E878FF"/>
    <w:rsid w:val="00E901D2"/>
    <w:rsid w:val="00E91054"/>
    <w:rsid w:val="00E9379F"/>
    <w:rsid w:val="00E94BDB"/>
    <w:rsid w:val="00E95F56"/>
    <w:rsid w:val="00E97093"/>
    <w:rsid w:val="00EA20B2"/>
    <w:rsid w:val="00EA2150"/>
    <w:rsid w:val="00EA3E6E"/>
    <w:rsid w:val="00EA6B40"/>
    <w:rsid w:val="00EA7FD0"/>
    <w:rsid w:val="00EB04CF"/>
    <w:rsid w:val="00EB13EC"/>
    <w:rsid w:val="00EB2BD7"/>
    <w:rsid w:val="00EB42C5"/>
    <w:rsid w:val="00EC1388"/>
    <w:rsid w:val="00EC4C70"/>
    <w:rsid w:val="00ED37AF"/>
    <w:rsid w:val="00ED3EFD"/>
    <w:rsid w:val="00ED459C"/>
    <w:rsid w:val="00ED7162"/>
    <w:rsid w:val="00EE1F28"/>
    <w:rsid w:val="00EE2CE2"/>
    <w:rsid w:val="00EE395F"/>
    <w:rsid w:val="00EE468E"/>
    <w:rsid w:val="00EE5636"/>
    <w:rsid w:val="00EE608D"/>
    <w:rsid w:val="00EF7D61"/>
    <w:rsid w:val="00F007CC"/>
    <w:rsid w:val="00F012A3"/>
    <w:rsid w:val="00F02A37"/>
    <w:rsid w:val="00F06B3C"/>
    <w:rsid w:val="00F071E0"/>
    <w:rsid w:val="00F1348F"/>
    <w:rsid w:val="00F149B0"/>
    <w:rsid w:val="00F14F24"/>
    <w:rsid w:val="00F15152"/>
    <w:rsid w:val="00F15AF5"/>
    <w:rsid w:val="00F20E73"/>
    <w:rsid w:val="00F22412"/>
    <w:rsid w:val="00F2284E"/>
    <w:rsid w:val="00F259E0"/>
    <w:rsid w:val="00F3051D"/>
    <w:rsid w:val="00F30912"/>
    <w:rsid w:val="00F37408"/>
    <w:rsid w:val="00F37DA4"/>
    <w:rsid w:val="00F4059C"/>
    <w:rsid w:val="00F45163"/>
    <w:rsid w:val="00F45BCC"/>
    <w:rsid w:val="00F45C90"/>
    <w:rsid w:val="00F47645"/>
    <w:rsid w:val="00F47817"/>
    <w:rsid w:val="00F50EC0"/>
    <w:rsid w:val="00F524D5"/>
    <w:rsid w:val="00F52C67"/>
    <w:rsid w:val="00F55425"/>
    <w:rsid w:val="00F57ABF"/>
    <w:rsid w:val="00F618B7"/>
    <w:rsid w:val="00F6485A"/>
    <w:rsid w:val="00F6506D"/>
    <w:rsid w:val="00F65C40"/>
    <w:rsid w:val="00F71923"/>
    <w:rsid w:val="00F71F4F"/>
    <w:rsid w:val="00F72EFD"/>
    <w:rsid w:val="00F75E38"/>
    <w:rsid w:val="00F806D6"/>
    <w:rsid w:val="00F82178"/>
    <w:rsid w:val="00F8476E"/>
    <w:rsid w:val="00F84CD4"/>
    <w:rsid w:val="00F85263"/>
    <w:rsid w:val="00F859E5"/>
    <w:rsid w:val="00F8622E"/>
    <w:rsid w:val="00F872A4"/>
    <w:rsid w:val="00F87DA6"/>
    <w:rsid w:val="00F9082A"/>
    <w:rsid w:val="00F9168F"/>
    <w:rsid w:val="00F9541E"/>
    <w:rsid w:val="00F974F1"/>
    <w:rsid w:val="00FA0173"/>
    <w:rsid w:val="00FA0437"/>
    <w:rsid w:val="00FA15D8"/>
    <w:rsid w:val="00FA3AA9"/>
    <w:rsid w:val="00FA5EA0"/>
    <w:rsid w:val="00FB0EB4"/>
    <w:rsid w:val="00FB45C1"/>
    <w:rsid w:val="00FB5956"/>
    <w:rsid w:val="00FC2AAA"/>
    <w:rsid w:val="00FC3090"/>
    <w:rsid w:val="00FC3DCA"/>
    <w:rsid w:val="00FD00B9"/>
    <w:rsid w:val="00FD01E7"/>
    <w:rsid w:val="00FD09E3"/>
    <w:rsid w:val="00FD0D82"/>
    <w:rsid w:val="00FD18DA"/>
    <w:rsid w:val="00FD339A"/>
    <w:rsid w:val="00FD6901"/>
    <w:rsid w:val="00FD75B9"/>
    <w:rsid w:val="00FD7675"/>
    <w:rsid w:val="00FE0AF5"/>
    <w:rsid w:val="00FE1DA7"/>
    <w:rsid w:val="00FF0C47"/>
    <w:rsid w:val="00FF2BB7"/>
    <w:rsid w:val="00FF4242"/>
    <w:rsid w:val="00FF5AB8"/>
    <w:rsid w:val="00FF5C46"/>
    <w:rsid w:val="00FF66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FE7"/>
    <w:rPr>
      <w:sz w:val="22"/>
      <w:szCs w:val="22"/>
      <w:lang w:val="es-ES" w:eastAsia="es-ES"/>
    </w:rPr>
  </w:style>
  <w:style w:type="paragraph" w:styleId="Heading1">
    <w:name w:val="heading 1"/>
    <w:aliases w:val="Section"/>
    <w:basedOn w:val="Normal"/>
    <w:next w:val="Normal"/>
    <w:link w:val="Heading1Char"/>
    <w:qFormat/>
    <w:rsid w:val="0029188E"/>
    <w:pPr>
      <w:keepNext/>
      <w:outlineLvl w:val="0"/>
    </w:pPr>
    <w:rPr>
      <w:rFonts w:eastAsia="SimSun"/>
      <w:b/>
      <w:bCs/>
      <w:caps/>
      <w:kern w:val="32"/>
      <w:szCs w:val="32"/>
    </w:rPr>
  </w:style>
  <w:style w:type="paragraph" w:styleId="Heading2">
    <w:name w:val="heading 2"/>
    <w:aliases w:val="Subsection"/>
    <w:basedOn w:val="Normal"/>
    <w:next w:val="Normal"/>
    <w:link w:val="Heading2Char"/>
    <w:uiPriority w:val="9"/>
    <w:qFormat/>
    <w:rsid w:val="0029188E"/>
    <w:pPr>
      <w:keepNext/>
      <w:outlineLvl w:val="1"/>
    </w:pPr>
    <w:rPr>
      <w:rFonts w:eastAsia="SimSun"/>
      <w:b/>
      <w:bCs/>
      <w:iC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uiPriority w:val="99"/>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styleId="PageNumber">
    <w:name w:val="page number"/>
    <w:basedOn w:val="DefaultParagraphFont"/>
    <w:rsid w:val="00A9573D"/>
  </w:style>
  <w:style w:type="character" w:styleId="Hyperlink">
    <w:name w:val="Hyperlink"/>
    <w:uiPriority w:val="99"/>
    <w:rsid w:val="00386002"/>
    <w:rPr>
      <w:color w:val="0000FF"/>
      <w:u w:val="single"/>
    </w:rPr>
  </w:style>
  <w:style w:type="character" w:customStyle="1" w:styleId="FootnoteTextChar">
    <w:name w:val="Footnote Text Char"/>
    <w:link w:val="FootnoteText"/>
    <w:locked/>
    <w:rsid w:val="00131551"/>
    <w:rPr>
      <w:rFonts w:ascii="Arial" w:hAnsi="Arial" w:cs="Arial"/>
      <w:sz w:val="18"/>
      <w:lang w:val="en-US" w:eastAsia="en-US" w:bidi="ar-SA"/>
    </w:rPr>
  </w:style>
  <w:style w:type="character" w:styleId="FootnoteReference">
    <w:name w:val="footnote reference"/>
    <w:semiHidden/>
    <w:rsid w:val="00131551"/>
    <w:rPr>
      <w:rFonts w:cs="Times New Roman"/>
      <w:vertAlign w:val="superscript"/>
    </w:rPr>
  </w:style>
  <w:style w:type="paragraph" w:styleId="BalloonText">
    <w:name w:val="Balloon Text"/>
    <w:basedOn w:val="Normal"/>
    <w:link w:val="BalloonTextChar"/>
    <w:uiPriority w:val="99"/>
    <w:rsid w:val="00557EAC"/>
    <w:rPr>
      <w:rFonts w:ascii="Tahoma" w:hAnsi="Tahoma" w:cs="Tahoma"/>
      <w:sz w:val="16"/>
      <w:szCs w:val="16"/>
    </w:rPr>
  </w:style>
  <w:style w:type="character" w:customStyle="1" w:styleId="BalloonTextChar">
    <w:name w:val="Balloon Text Char"/>
    <w:link w:val="BalloonText"/>
    <w:uiPriority w:val="99"/>
    <w:rsid w:val="00557EAC"/>
    <w:rPr>
      <w:rFonts w:ascii="Tahoma" w:hAnsi="Tahoma" w:cs="Tahoma"/>
      <w:sz w:val="16"/>
      <w:szCs w:val="16"/>
    </w:rPr>
  </w:style>
  <w:style w:type="paragraph" w:customStyle="1" w:styleId="Text">
    <w:name w:val="Text"/>
    <w:basedOn w:val="Normal"/>
    <w:uiPriority w:val="99"/>
    <w:qFormat/>
    <w:rsid w:val="00557EAC"/>
    <w:rPr>
      <w:rFonts w:cs="Times New Roman"/>
    </w:rPr>
  </w:style>
  <w:style w:type="paragraph" w:customStyle="1" w:styleId="Globaltitle">
    <w:name w:val="Global_title"/>
    <w:basedOn w:val="PlainText"/>
    <w:qFormat/>
    <w:rsid w:val="00557EAC"/>
    <w:pPr>
      <w:spacing w:line="360" w:lineRule="auto"/>
      <w:jc w:val="center"/>
    </w:pPr>
    <w:rPr>
      <w:rFonts w:ascii="Cambria" w:hAnsi="Cambria"/>
      <w:b/>
      <w:sz w:val="40"/>
      <w:szCs w:val="40"/>
    </w:rPr>
  </w:style>
  <w:style w:type="paragraph" w:styleId="PlainText">
    <w:name w:val="Plain Text"/>
    <w:basedOn w:val="Normal"/>
    <w:link w:val="PlainTextChar"/>
    <w:rsid w:val="00557EAC"/>
    <w:rPr>
      <w:rFonts w:ascii="Courier New" w:hAnsi="Courier New" w:cs="Courier New"/>
      <w:sz w:val="20"/>
    </w:rPr>
  </w:style>
  <w:style w:type="character" w:customStyle="1" w:styleId="PlainTextChar">
    <w:name w:val="Plain Text Char"/>
    <w:link w:val="PlainText"/>
    <w:rsid w:val="00557EAC"/>
    <w:rPr>
      <w:rFonts w:ascii="Courier New" w:hAnsi="Courier New" w:cs="Courier New"/>
    </w:rPr>
  </w:style>
  <w:style w:type="paragraph" w:styleId="TOCHeading">
    <w:name w:val="TOC Heading"/>
    <w:basedOn w:val="Heading1"/>
    <w:next w:val="Normal"/>
    <w:uiPriority w:val="39"/>
    <w:semiHidden/>
    <w:unhideWhenUsed/>
    <w:qFormat/>
    <w:rsid w:val="0029188E"/>
    <w:pPr>
      <w:keepLines/>
      <w:spacing w:before="480" w:line="276" w:lineRule="auto"/>
      <w:outlineLvl w:val="9"/>
    </w:pPr>
    <w:rPr>
      <w:rFonts w:ascii="Cambria" w:eastAsia="MS Gothic" w:hAnsi="Cambria" w:cs="Times New Roman"/>
      <w:caps w:val="0"/>
      <w:color w:val="365F91"/>
      <w:kern w:val="0"/>
      <w:sz w:val="28"/>
      <w:szCs w:val="28"/>
      <w:lang w:eastAsia="ja-JP"/>
    </w:rPr>
  </w:style>
  <w:style w:type="paragraph" w:styleId="TOC2">
    <w:name w:val="toc 2"/>
    <w:basedOn w:val="Normal"/>
    <w:next w:val="Normal"/>
    <w:autoRedefine/>
    <w:uiPriority w:val="39"/>
    <w:unhideWhenUsed/>
    <w:qFormat/>
    <w:rsid w:val="0029188E"/>
    <w:pPr>
      <w:spacing w:after="100" w:line="276" w:lineRule="auto"/>
      <w:ind w:left="220"/>
    </w:pPr>
    <w:rPr>
      <w:rFonts w:ascii="Calibri" w:eastAsia="MS Mincho" w:hAnsi="Calibri"/>
      <w:lang w:eastAsia="ja-JP"/>
    </w:rPr>
  </w:style>
  <w:style w:type="paragraph" w:styleId="TOC1">
    <w:name w:val="toc 1"/>
    <w:basedOn w:val="Normal"/>
    <w:next w:val="Normal"/>
    <w:autoRedefine/>
    <w:uiPriority w:val="39"/>
    <w:unhideWhenUsed/>
    <w:qFormat/>
    <w:rsid w:val="0029188E"/>
    <w:pPr>
      <w:spacing w:after="100" w:line="276" w:lineRule="auto"/>
    </w:pPr>
    <w:rPr>
      <w:rFonts w:ascii="Calibri" w:eastAsia="MS Mincho" w:hAnsi="Calibri"/>
      <w:lang w:eastAsia="ja-JP"/>
    </w:rPr>
  </w:style>
  <w:style w:type="paragraph" w:styleId="TOC3">
    <w:name w:val="toc 3"/>
    <w:basedOn w:val="Normal"/>
    <w:next w:val="Normal"/>
    <w:autoRedefine/>
    <w:uiPriority w:val="39"/>
    <w:unhideWhenUsed/>
    <w:qFormat/>
    <w:rsid w:val="0029188E"/>
    <w:pPr>
      <w:spacing w:after="100" w:line="276" w:lineRule="auto"/>
      <w:ind w:left="440"/>
    </w:pPr>
    <w:rPr>
      <w:rFonts w:ascii="Calibri" w:eastAsia="MS Mincho" w:hAnsi="Calibri"/>
      <w:lang w:eastAsia="ja-JP"/>
    </w:rPr>
  </w:style>
  <w:style w:type="character" w:styleId="EndnoteReference">
    <w:name w:val="endnote reference"/>
    <w:rsid w:val="00E41640"/>
    <w:rPr>
      <w:vertAlign w:val="superscript"/>
    </w:rPr>
  </w:style>
  <w:style w:type="paragraph" w:styleId="Bibliography">
    <w:name w:val="Bibliography"/>
    <w:basedOn w:val="Normal"/>
    <w:next w:val="Normal"/>
    <w:uiPriority w:val="37"/>
    <w:unhideWhenUsed/>
    <w:rsid w:val="00E41640"/>
    <w:pPr>
      <w:ind w:left="720" w:hanging="720"/>
    </w:pPr>
  </w:style>
  <w:style w:type="character" w:styleId="Strong">
    <w:name w:val="Strong"/>
    <w:qFormat/>
    <w:rsid w:val="00BB053B"/>
    <w:rPr>
      <w:b/>
      <w:bCs/>
    </w:rPr>
  </w:style>
  <w:style w:type="paragraph" w:customStyle="1" w:styleId="Endofdocument-Annex">
    <w:name w:val="[End of document - Annex]"/>
    <w:basedOn w:val="Normal"/>
    <w:rsid w:val="00546F27"/>
    <w:pPr>
      <w:ind w:left="5534"/>
    </w:pPr>
    <w:rPr>
      <w:rFonts w:eastAsia="SimSun"/>
      <w:lang w:eastAsia="zh-CN"/>
    </w:rPr>
  </w:style>
  <w:style w:type="character" w:styleId="CommentReference">
    <w:name w:val="annotation reference"/>
    <w:rsid w:val="00FF6617"/>
    <w:rPr>
      <w:sz w:val="16"/>
      <w:szCs w:val="16"/>
    </w:rPr>
  </w:style>
  <w:style w:type="paragraph" w:styleId="CommentSubject">
    <w:name w:val="annotation subject"/>
    <w:basedOn w:val="CommentText"/>
    <w:next w:val="CommentText"/>
    <w:link w:val="CommentSubjectChar"/>
    <w:rsid w:val="00FF6617"/>
    <w:rPr>
      <w:b/>
      <w:bCs/>
      <w:sz w:val="20"/>
    </w:rPr>
  </w:style>
  <w:style w:type="character" w:customStyle="1" w:styleId="CommentTextChar">
    <w:name w:val="Comment Text Char"/>
    <w:link w:val="CommentText"/>
    <w:semiHidden/>
    <w:rsid w:val="00FF6617"/>
    <w:rPr>
      <w:rFonts w:ascii="Arial" w:hAnsi="Arial" w:cs="Arial"/>
      <w:sz w:val="18"/>
    </w:rPr>
  </w:style>
  <w:style w:type="character" w:customStyle="1" w:styleId="CommentSubjectChar">
    <w:name w:val="Comment Subject Char"/>
    <w:link w:val="CommentSubject"/>
    <w:rsid w:val="00FF6617"/>
    <w:rPr>
      <w:rFonts w:ascii="Arial" w:hAnsi="Arial" w:cs="Arial"/>
      <w:b/>
      <w:bCs/>
      <w:sz w:val="18"/>
    </w:rPr>
  </w:style>
  <w:style w:type="paragraph" w:styleId="Revision">
    <w:name w:val="Revision"/>
    <w:hidden/>
    <w:uiPriority w:val="99"/>
    <w:semiHidden/>
    <w:rsid w:val="00FF6617"/>
    <w:rPr>
      <w:sz w:val="22"/>
      <w:szCs w:val="22"/>
    </w:rPr>
  </w:style>
  <w:style w:type="character" w:customStyle="1" w:styleId="Heading1Char">
    <w:name w:val="Heading 1 Char"/>
    <w:aliases w:val="Section Char"/>
    <w:basedOn w:val="DefaultParagraphFont"/>
    <w:link w:val="Heading1"/>
    <w:rsid w:val="003A1963"/>
    <w:rPr>
      <w:rFonts w:eastAsia="SimSun"/>
      <w:b/>
      <w:bCs/>
      <w:caps/>
      <w:kern w:val="32"/>
      <w:sz w:val="22"/>
      <w:szCs w:val="32"/>
      <w:lang w:val="es-ES" w:eastAsia="es-ES"/>
    </w:rPr>
  </w:style>
  <w:style w:type="character" w:customStyle="1" w:styleId="HeaderChar">
    <w:name w:val="Header Char"/>
    <w:basedOn w:val="DefaultParagraphFont"/>
    <w:link w:val="Header"/>
    <w:uiPriority w:val="99"/>
    <w:rsid w:val="003A1963"/>
    <w:rPr>
      <w:sz w:val="22"/>
      <w:szCs w:val="22"/>
      <w:lang w:val="es-ES" w:eastAsia="es-ES"/>
    </w:rPr>
  </w:style>
  <w:style w:type="character" w:customStyle="1" w:styleId="FooterChar">
    <w:name w:val="Footer Char"/>
    <w:basedOn w:val="DefaultParagraphFont"/>
    <w:link w:val="Footer"/>
    <w:uiPriority w:val="99"/>
    <w:rsid w:val="003A1963"/>
    <w:rPr>
      <w:sz w:val="22"/>
      <w:szCs w:val="22"/>
      <w:lang w:val="es-ES" w:eastAsia="es-ES"/>
    </w:rPr>
  </w:style>
  <w:style w:type="character" w:customStyle="1" w:styleId="Heading2Char">
    <w:name w:val="Heading 2 Char"/>
    <w:aliases w:val="Subsection Char"/>
    <w:basedOn w:val="DefaultParagraphFont"/>
    <w:link w:val="Heading2"/>
    <w:uiPriority w:val="9"/>
    <w:rsid w:val="003A1963"/>
    <w:rPr>
      <w:rFonts w:eastAsia="SimSun"/>
      <w:b/>
      <w:bCs/>
      <w:iCs/>
      <w:sz w:val="22"/>
      <w:szCs w:val="28"/>
      <w:lang w:val="es-ES" w:eastAsia="es-ES"/>
    </w:rPr>
  </w:style>
  <w:style w:type="character" w:customStyle="1" w:styleId="BodyTextChar">
    <w:name w:val="Body Text Char"/>
    <w:basedOn w:val="DefaultParagraphFont"/>
    <w:link w:val="BodyText"/>
    <w:uiPriority w:val="99"/>
    <w:rsid w:val="003A1963"/>
    <w:rPr>
      <w:sz w:val="22"/>
      <w:szCs w:val="22"/>
      <w:lang w:val="es-ES" w:eastAsia="es-ES"/>
    </w:rPr>
  </w:style>
  <w:style w:type="numbering" w:customStyle="1" w:styleId="NoList1">
    <w:name w:val="No List1"/>
    <w:next w:val="NoList"/>
    <w:uiPriority w:val="99"/>
    <w:semiHidden/>
    <w:unhideWhenUsed/>
    <w:rsid w:val="003A1963"/>
  </w:style>
  <w:style w:type="paragraph" w:styleId="BodyTextIndent2">
    <w:name w:val="Body Text Indent 2"/>
    <w:basedOn w:val="Normal"/>
    <w:link w:val="BodyTextIndent2Char"/>
    <w:rsid w:val="00520258"/>
    <w:pPr>
      <w:spacing w:after="120" w:line="480" w:lineRule="auto"/>
      <w:ind w:left="283"/>
    </w:pPr>
  </w:style>
  <w:style w:type="character" w:customStyle="1" w:styleId="BodyTextIndent2Char">
    <w:name w:val="Body Text Indent 2 Char"/>
    <w:basedOn w:val="DefaultParagraphFont"/>
    <w:link w:val="BodyTextIndent2"/>
    <w:rsid w:val="00520258"/>
    <w:rPr>
      <w:sz w:val="22"/>
      <w:szCs w:val="22"/>
      <w:lang w:val="es-ES" w:eastAsia="es-ES"/>
    </w:rPr>
  </w:style>
  <w:style w:type="paragraph" w:styleId="ListParagraph">
    <w:name w:val="List Paragraph"/>
    <w:basedOn w:val="Normal"/>
    <w:uiPriority w:val="34"/>
    <w:qFormat/>
    <w:rsid w:val="009C6560"/>
    <w:pPr>
      <w:ind w:left="720"/>
      <w:contextualSpacing/>
    </w:pPr>
  </w:style>
  <w:style w:type="character" w:styleId="FollowedHyperlink">
    <w:name w:val="FollowedHyperlink"/>
    <w:basedOn w:val="DefaultParagraphFont"/>
    <w:rsid w:val="00775C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FE7"/>
    <w:rPr>
      <w:sz w:val="22"/>
      <w:szCs w:val="22"/>
      <w:lang w:val="es-ES" w:eastAsia="es-ES"/>
    </w:rPr>
  </w:style>
  <w:style w:type="paragraph" w:styleId="Heading1">
    <w:name w:val="heading 1"/>
    <w:aliases w:val="Section"/>
    <w:basedOn w:val="Normal"/>
    <w:next w:val="Normal"/>
    <w:link w:val="Heading1Char"/>
    <w:qFormat/>
    <w:rsid w:val="0029188E"/>
    <w:pPr>
      <w:keepNext/>
      <w:outlineLvl w:val="0"/>
    </w:pPr>
    <w:rPr>
      <w:rFonts w:eastAsia="SimSun"/>
      <w:b/>
      <w:bCs/>
      <w:caps/>
      <w:kern w:val="32"/>
      <w:szCs w:val="32"/>
    </w:rPr>
  </w:style>
  <w:style w:type="paragraph" w:styleId="Heading2">
    <w:name w:val="heading 2"/>
    <w:aliases w:val="Subsection"/>
    <w:basedOn w:val="Normal"/>
    <w:next w:val="Normal"/>
    <w:link w:val="Heading2Char"/>
    <w:uiPriority w:val="9"/>
    <w:qFormat/>
    <w:rsid w:val="0029188E"/>
    <w:pPr>
      <w:keepNext/>
      <w:outlineLvl w:val="1"/>
    </w:pPr>
    <w:rPr>
      <w:rFonts w:eastAsia="SimSun"/>
      <w:b/>
      <w:bCs/>
      <w:iC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uiPriority w:val="99"/>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styleId="PageNumber">
    <w:name w:val="page number"/>
    <w:basedOn w:val="DefaultParagraphFont"/>
    <w:rsid w:val="00A9573D"/>
  </w:style>
  <w:style w:type="character" w:styleId="Hyperlink">
    <w:name w:val="Hyperlink"/>
    <w:uiPriority w:val="99"/>
    <w:rsid w:val="00386002"/>
    <w:rPr>
      <w:color w:val="0000FF"/>
      <w:u w:val="single"/>
    </w:rPr>
  </w:style>
  <w:style w:type="character" w:customStyle="1" w:styleId="FootnoteTextChar">
    <w:name w:val="Footnote Text Char"/>
    <w:link w:val="FootnoteText"/>
    <w:locked/>
    <w:rsid w:val="00131551"/>
    <w:rPr>
      <w:rFonts w:ascii="Arial" w:hAnsi="Arial" w:cs="Arial"/>
      <w:sz w:val="18"/>
      <w:lang w:val="en-US" w:eastAsia="en-US" w:bidi="ar-SA"/>
    </w:rPr>
  </w:style>
  <w:style w:type="character" w:styleId="FootnoteReference">
    <w:name w:val="footnote reference"/>
    <w:semiHidden/>
    <w:rsid w:val="00131551"/>
    <w:rPr>
      <w:rFonts w:cs="Times New Roman"/>
      <w:vertAlign w:val="superscript"/>
    </w:rPr>
  </w:style>
  <w:style w:type="paragraph" w:styleId="BalloonText">
    <w:name w:val="Balloon Text"/>
    <w:basedOn w:val="Normal"/>
    <w:link w:val="BalloonTextChar"/>
    <w:uiPriority w:val="99"/>
    <w:rsid w:val="00557EAC"/>
    <w:rPr>
      <w:rFonts w:ascii="Tahoma" w:hAnsi="Tahoma" w:cs="Tahoma"/>
      <w:sz w:val="16"/>
      <w:szCs w:val="16"/>
    </w:rPr>
  </w:style>
  <w:style w:type="character" w:customStyle="1" w:styleId="BalloonTextChar">
    <w:name w:val="Balloon Text Char"/>
    <w:link w:val="BalloonText"/>
    <w:uiPriority w:val="99"/>
    <w:rsid w:val="00557EAC"/>
    <w:rPr>
      <w:rFonts w:ascii="Tahoma" w:hAnsi="Tahoma" w:cs="Tahoma"/>
      <w:sz w:val="16"/>
      <w:szCs w:val="16"/>
    </w:rPr>
  </w:style>
  <w:style w:type="paragraph" w:customStyle="1" w:styleId="Text">
    <w:name w:val="Text"/>
    <w:basedOn w:val="Normal"/>
    <w:uiPriority w:val="99"/>
    <w:qFormat/>
    <w:rsid w:val="00557EAC"/>
    <w:rPr>
      <w:rFonts w:cs="Times New Roman"/>
    </w:rPr>
  </w:style>
  <w:style w:type="paragraph" w:customStyle="1" w:styleId="Globaltitle">
    <w:name w:val="Global_title"/>
    <w:basedOn w:val="PlainText"/>
    <w:qFormat/>
    <w:rsid w:val="00557EAC"/>
    <w:pPr>
      <w:spacing w:line="360" w:lineRule="auto"/>
      <w:jc w:val="center"/>
    </w:pPr>
    <w:rPr>
      <w:rFonts w:ascii="Cambria" w:hAnsi="Cambria"/>
      <w:b/>
      <w:sz w:val="40"/>
      <w:szCs w:val="40"/>
    </w:rPr>
  </w:style>
  <w:style w:type="paragraph" w:styleId="PlainText">
    <w:name w:val="Plain Text"/>
    <w:basedOn w:val="Normal"/>
    <w:link w:val="PlainTextChar"/>
    <w:rsid w:val="00557EAC"/>
    <w:rPr>
      <w:rFonts w:ascii="Courier New" w:hAnsi="Courier New" w:cs="Courier New"/>
      <w:sz w:val="20"/>
    </w:rPr>
  </w:style>
  <w:style w:type="character" w:customStyle="1" w:styleId="PlainTextChar">
    <w:name w:val="Plain Text Char"/>
    <w:link w:val="PlainText"/>
    <w:rsid w:val="00557EAC"/>
    <w:rPr>
      <w:rFonts w:ascii="Courier New" w:hAnsi="Courier New" w:cs="Courier New"/>
    </w:rPr>
  </w:style>
  <w:style w:type="paragraph" w:styleId="TOCHeading">
    <w:name w:val="TOC Heading"/>
    <w:basedOn w:val="Heading1"/>
    <w:next w:val="Normal"/>
    <w:uiPriority w:val="39"/>
    <w:semiHidden/>
    <w:unhideWhenUsed/>
    <w:qFormat/>
    <w:rsid w:val="0029188E"/>
    <w:pPr>
      <w:keepLines/>
      <w:spacing w:before="480" w:line="276" w:lineRule="auto"/>
      <w:outlineLvl w:val="9"/>
    </w:pPr>
    <w:rPr>
      <w:rFonts w:ascii="Cambria" w:eastAsia="MS Gothic" w:hAnsi="Cambria" w:cs="Times New Roman"/>
      <w:caps w:val="0"/>
      <w:color w:val="365F91"/>
      <w:kern w:val="0"/>
      <w:sz w:val="28"/>
      <w:szCs w:val="28"/>
      <w:lang w:eastAsia="ja-JP"/>
    </w:rPr>
  </w:style>
  <w:style w:type="paragraph" w:styleId="TOC2">
    <w:name w:val="toc 2"/>
    <w:basedOn w:val="Normal"/>
    <w:next w:val="Normal"/>
    <w:autoRedefine/>
    <w:uiPriority w:val="39"/>
    <w:unhideWhenUsed/>
    <w:qFormat/>
    <w:rsid w:val="0029188E"/>
    <w:pPr>
      <w:spacing w:after="100" w:line="276" w:lineRule="auto"/>
      <w:ind w:left="220"/>
    </w:pPr>
    <w:rPr>
      <w:rFonts w:ascii="Calibri" w:eastAsia="MS Mincho" w:hAnsi="Calibri"/>
      <w:lang w:eastAsia="ja-JP"/>
    </w:rPr>
  </w:style>
  <w:style w:type="paragraph" w:styleId="TOC1">
    <w:name w:val="toc 1"/>
    <w:basedOn w:val="Normal"/>
    <w:next w:val="Normal"/>
    <w:autoRedefine/>
    <w:uiPriority w:val="39"/>
    <w:unhideWhenUsed/>
    <w:qFormat/>
    <w:rsid w:val="0029188E"/>
    <w:pPr>
      <w:spacing w:after="100" w:line="276" w:lineRule="auto"/>
    </w:pPr>
    <w:rPr>
      <w:rFonts w:ascii="Calibri" w:eastAsia="MS Mincho" w:hAnsi="Calibri"/>
      <w:lang w:eastAsia="ja-JP"/>
    </w:rPr>
  </w:style>
  <w:style w:type="paragraph" w:styleId="TOC3">
    <w:name w:val="toc 3"/>
    <w:basedOn w:val="Normal"/>
    <w:next w:val="Normal"/>
    <w:autoRedefine/>
    <w:uiPriority w:val="39"/>
    <w:unhideWhenUsed/>
    <w:qFormat/>
    <w:rsid w:val="0029188E"/>
    <w:pPr>
      <w:spacing w:after="100" w:line="276" w:lineRule="auto"/>
      <w:ind w:left="440"/>
    </w:pPr>
    <w:rPr>
      <w:rFonts w:ascii="Calibri" w:eastAsia="MS Mincho" w:hAnsi="Calibri"/>
      <w:lang w:eastAsia="ja-JP"/>
    </w:rPr>
  </w:style>
  <w:style w:type="character" w:styleId="EndnoteReference">
    <w:name w:val="endnote reference"/>
    <w:rsid w:val="00E41640"/>
    <w:rPr>
      <w:vertAlign w:val="superscript"/>
    </w:rPr>
  </w:style>
  <w:style w:type="paragraph" w:styleId="Bibliography">
    <w:name w:val="Bibliography"/>
    <w:basedOn w:val="Normal"/>
    <w:next w:val="Normal"/>
    <w:uiPriority w:val="37"/>
    <w:unhideWhenUsed/>
    <w:rsid w:val="00E41640"/>
    <w:pPr>
      <w:ind w:left="720" w:hanging="720"/>
    </w:pPr>
  </w:style>
  <w:style w:type="character" w:styleId="Strong">
    <w:name w:val="Strong"/>
    <w:qFormat/>
    <w:rsid w:val="00BB053B"/>
    <w:rPr>
      <w:b/>
      <w:bCs/>
    </w:rPr>
  </w:style>
  <w:style w:type="paragraph" w:customStyle="1" w:styleId="Endofdocument-Annex">
    <w:name w:val="[End of document - Annex]"/>
    <w:basedOn w:val="Normal"/>
    <w:rsid w:val="00546F27"/>
    <w:pPr>
      <w:ind w:left="5534"/>
    </w:pPr>
    <w:rPr>
      <w:rFonts w:eastAsia="SimSun"/>
      <w:lang w:eastAsia="zh-CN"/>
    </w:rPr>
  </w:style>
  <w:style w:type="character" w:styleId="CommentReference">
    <w:name w:val="annotation reference"/>
    <w:rsid w:val="00FF6617"/>
    <w:rPr>
      <w:sz w:val="16"/>
      <w:szCs w:val="16"/>
    </w:rPr>
  </w:style>
  <w:style w:type="paragraph" w:styleId="CommentSubject">
    <w:name w:val="annotation subject"/>
    <w:basedOn w:val="CommentText"/>
    <w:next w:val="CommentText"/>
    <w:link w:val="CommentSubjectChar"/>
    <w:rsid w:val="00FF6617"/>
    <w:rPr>
      <w:b/>
      <w:bCs/>
      <w:sz w:val="20"/>
    </w:rPr>
  </w:style>
  <w:style w:type="character" w:customStyle="1" w:styleId="CommentTextChar">
    <w:name w:val="Comment Text Char"/>
    <w:link w:val="CommentText"/>
    <w:semiHidden/>
    <w:rsid w:val="00FF6617"/>
    <w:rPr>
      <w:rFonts w:ascii="Arial" w:hAnsi="Arial" w:cs="Arial"/>
      <w:sz w:val="18"/>
    </w:rPr>
  </w:style>
  <w:style w:type="character" w:customStyle="1" w:styleId="CommentSubjectChar">
    <w:name w:val="Comment Subject Char"/>
    <w:link w:val="CommentSubject"/>
    <w:rsid w:val="00FF6617"/>
    <w:rPr>
      <w:rFonts w:ascii="Arial" w:hAnsi="Arial" w:cs="Arial"/>
      <w:b/>
      <w:bCs/>
      <w:sz w:val="18"/>
    </w:rPr>
  </w:style>
  <w:style w:type="paragraph" w:styleId="Revision">
    <w:name w:val="Revision"/>
    <w:hidden/>
    <w:uiPriority w:val="99"/>
    <w:semiHidden/>
    <w:rsid w:val="00FF6617"/>
    <w:rPr>
      <w:sz w:val="22"/>
      <w:szCs w:val="22"/>
    </w:rPr>
  </w:style>
  <w:style w:type="character" w:customStyle="1" w:styleId="Heading1Char">
    <w:name w:val="Heading 1 Char"/>
    <w:aliases w:val="Section Char"/>
    <w:basedOn w:val="DefaultParagraphFont"/>
    <w:link w:val="Heading1"/>
    <w:rsid w:val="003A1963"/>
    <w:rPr>
      <w:rFonts w:eastAsia="SimSun"/>
      <w:b/>
      <w:bCs/>
      <w:caps/>
      <w:kern w:val="32"/>
      <w:sz w:val="22"/>
      <w:szCs w:val="32"/>
      <w:lang w:val="es-ES" w:eastAsia="es-ES"/>
    </w:rPr>
  </w:style>
  <w:style w:type="character" w:customStyle="1" w:styleId="HeaderChar">
    <w:name w:val="Header Char"/>
    <w:basedOn w:val="DefaultParagraphFont"/>
    <w:link w:val="Header"/>
    <w:uiPriority w:val="99"/>
    <w:rsid w:val="003A1963"/>
    <w:rPr>
      <w:sz w:val="22"/>
      <w:szCs w:val="22"/>
      <w:lang w:val="es-ES" w:eastAsia="es-ES"/>
    </w:rPr>
  </w:style>
  <w:style w:type="character" w:customStyle="1" w:styleId="FooterChar">
    <w:name w:val="Footer Char"/>
    <w:basedOn w:val="DefaultParagraphFont"/>
    <w:link w:val="Footer"/>
    <w:uiPriority w:val="99"/>
    <w:rsid w:val="003A1963"/>
    <w:rPr>
      <w:sz w:val="22"/>
      <w:szCs w:val="22"/>
      <w:lang w:val="es-ES" w:eastAsia="es-ES"/>
    </w:rPr>
  </w:style>
  <w:style w:type="character" w:customStyle="1" w:styleId="Heading2Char">
    <w:name w:val="Heading 2 Char"/>
    <w:aliases w:val="Subsection Char"/>
    <w:basedOn w:val="DefaultParagraphFont"/>
    <w:link w:val="Heading2"/>
    <w:uiPriority w:val="9"/>
    <w:rsid w:val="003A1963"/>
    <w:rPr>
      <w:rFonts w:eastAsia="SimSun"/>
      <w:b/>
      <w:bCs/>
      <w:iCs/>
      <w:sz w:val="22"/>
      <w:szCs w:val="28"/>
      <w:lang w:val="es-ES" w:eastAsia="es-ES"/>
    </w:rPr>
  </w:style>
  <w:style w:type="character" w:customStyle="1" w:styleId="BodyTextChar">
    <w:name w:val="Body Text Char"/>
    <w:basedOn w:val="DefaultParagraphFont"/>
    <w:link w:val="BodyText"/>
    <w:uiPriority w:val="99"/>
    <w:rsid w:val="003A1963"/>
    <w:rPr>
      <w:sz w:val="22"/>
      <w:szCs w:val="22"/>
      <w:lang w:val="es-ES" w:eastAsia="es-ES"/>
    </w:rPr>
  </w:style>
  <w:style w:type="numbering" w:customStyle="1" w:styleId="NoList1">
    <w:name w:val="No List1"/>
    <w:next w:val="NoList"/>
    <w:uiPriority w:val="99"/>
    <w:semiHidden/>
    <w:unhideWhenUsed/>
    <w:rsid w:val="003A1963"/>
  </w:style>
  <w:style w:type="paragraph" w:styleId="BodyTextIndent2">
    <w:name w:val="Body Text Indent 2"/>
    <w:basedOn w:val="Normal"/>
    <w:link w:val="BodyTextIndent2Char"/>
    <w:rsid w:val="00520258"/>
    <w:pPr>
      <w:spacing w:after="120" w:line="480" w:lineRule="auto"/>
      <w:ind w:left="283"/>
    </w:pPr>
  </w:style>
  <w:style w:type="character" w:customStyle="1" w:styleId="BodyTextIndent2Char">
    <w:name w:val="Body Text Indent 2 Char"/>
    <w:basedOn w:val="DefaultParagraphFont"/>
    <w:link w:val="BodyTextIndent2"/>
    <w:rsid w:val="00520258"/>
    <w:rPr>
      <w:sz w:val="22"/>
      <w:szCs w:val="22"/>
      <w:lang w:val="es-ES" w:eastAsia="es-ES"/>
    </w:rPr>
  </w:style>
  <w:style w:type="paragraph" w:styleId="ListParagraph">
    <w:name w:val="List Paragraph"/>
    <w:basedOn w:val="Normal"/>
    <w:uiPriority w:val="34"/>
    <w:qFormat/>
    <w:rsid w:val="009C6560"/>
    <w:pPr>
      <w:ind w:left="720"/>
      <w:contextualSpacing/>
    </w:pPr>
  </w:style>
  <w:style w:type="character" w:styleId="FollowedHyperlink">
    <w:name w:val="FollowedHyperlink"/>
    <w:basedOn w:val="DefaultParagraphFont"/>
    <w:rsid w:val="00775C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5587">
      <w:bodyDiv w:val="1"/>
      <w:marLeft w:val="0"/>
      <w:marRight w:val="0"/>
      <w:marTop w:val="0"/>
      <w:marBottom w:val="0"/>
      <w:divBdr>
        <w:top w:val="none" w:sz="0" w:space="0" w:color="auto"/>
        <w:left w:val="none" w:sz="0" w:space="0" w:color="auto"/>
        <w:bottom w:val="none" w:sz="0" w:space="0" w:color="auto"/>
        <w:right w:val="none" w:sz="0" w:space="0" w:color="auto"/>
      </w:divBdr>
      <w:divsChild>
        <w:div w:id="1312251640">
          <w:marLeft w:val="0"/>
          <w:marRight w:val="0"/>
          <w:marTop w:val="0"/>
          <w:marBottom w:val="0"/>
          <w:divBdr>
            <w:top w:val="none" w:sz="0" w:space="0" w:color="auto"/>
            <w:left w:val="none" w:sz="0" w:space="0" w:color="auto"/>
            <w:bottom w:val="none" w:sz="0" w:space="0" w:color="auto"/>
            <w:right w:val="none" w:sz="0" w:space="0" w:color="auto"/>
          </w:divBdr>
          <w:divsChild>
            <w:div w:id="12801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5214">
      <w:bodyDiv w:val="1"/>
      <w:marLeft w:val="0"/>
      <w:marRight w:val="0"/>
      <w:marTop w:val="0"/>
      <w:marBottom w:val="0"/>
      <w:divBdr>
        <w:top w:val="none" w:sz="0" w:space="0" w:color="auto"/>
        <w:left w:val="none" w:sz="0" w:space="0" w:color="auto"/>
        <w:bottom w:val="none" w:sz="0" w:space="0" w:color="auto"/>
        <w:right w:val="none" w:sz="0" w:space="0" w:color="auto"/>
      </w:divBdr>
    </w:div>
    <w:div w:id="230359923">
      <w:bodyDiv w:val="1"/>
      <w:marLeft w:val="0"/>
      <w:marRight w:val="0"/>
      <w:marTop w:val="0"/>
      <w:marBottom w:val="0"/>
      <w:divBdr>
        <w:top w:val="none" w:sz="0" w:space="0" w:color="auto"/>
        <w:left w:val="none" w:sz="0" w:space="0" w:color="auto"/>
        <w:bottom w:val="none" w:sz="0" w:space="0" w:color="auto"/>
        <w:right w:val="none" w:sz="0" w:space="0" w:color="auto"/>
      </w:divBdr>
    </w:div>
    <w:div w:id="652105062">
      <w:bodyDiv w:val="1"/>
      <w:marLeft w:val="0"/>
      <w:marRight w:val="0"/>
      <w:marTop w:val="0"/>
      <w:marBottom w:val="0"/>
      <w:divBdr>
        <w:top w:val="none" w:sz="0" w:space="0" w:color="auto"/>
        <w:left w:val="none" w:sz="0" w:space="0" w:color="auto"/>
        <w:bottom w:val="none" w:sz="0" w:space="0" w:color="auto"/>
        <w:right w:val="none" w:sz="0" w:space="0" w:color="auto"/>
      </w:divBdr>
      <w:divsChild>
        <w:div w:id="1193156651">
          <w:marLeft w:val="0"/>
          <w:marRight w:val="0"/>
          <w:marTop w:val="0"/>
          <w:marBottom w:val="0"/>
          <w:divBdr>
            <w:top w:val="none" w:sz="0" w:space="0" w:color="auto"/>
            <w:left w:val="none" w:sz="0" w:space="0" w:color="auto"/>
            <w:bottom w:val="none" w:sz="0" w:space="0" w:color="auto"/>
            <w:right w:val="none" w:sz="0" w:space="0" w:color="auto"/>
          </w:divBdr>
          <w:divsChild>
            <w:div w:id="1345399269">
              <w:marLeft w:val="0"/>
              <w:marRight w:val="0"/>
              <w:marTop w:val="0"/>
              <w:marBottom w:val="0"/>
              <w:divBdr>
                <w:top w:val="none" w:sz="0" w:space="0" w:color="auto"/>
                <w:left w:val="none" w:sz="0" w:space="0" w:color="auto"/>
                <w:bottom w:val="none" w:sz="0" w:space="0" w:color="auto"/>
                <w:right w:val="none" w:sz="0" w:space="0" w:color="auto"/>
              </w:divBdr>
            </w:div>
            <w:div w:id="148264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8188">
      <w:bodyDiv w:val="1"/>
      <w:marLeft w:val="0"/>
      <w:marRight w:val="0"/>
      <w:marTop w:val="0"/>
      <w:marBottom w:val="0"/>
      <w:divBdr>
        <w:top w:val="none" w:sz="0" w:space="0" w:color="auto"/>
        <w:left w:val="none" w:sz="0" w:space="0" w:color="auto"/>
        <w:bottom w:val="none" w:sz="0" w:space="0" w:color="auto"/>
        <w:right w:val="none" w:sz="0" w:space="0" w:color="auto"/>
      </w:divBdr>
      <w:divsChild>
        <w:div w:id="315426631">
          <w:marLeft w:val="0"/>
          <w:marRight w:val="0"/>
          <w:marTop w:val="0"/>
          <w:marBottom w:val="0"/>
          <w:divBdr>
            <w:top w:val="none" w:sz="0" w:space="0" w:color="auto"/>
            <w:left w:val="none" w:sz="0" w:space="0" w:color="auto"/>
            <w:bottom w:val="none" w:sz="0" w:space="0" w:color="auto"/>
            <w:right w:val="none" w:sz="0" w:space="0" w:color="auto"/>
          </w:divBdr>
        </w:div>
      </w:divsChild>
    </w:div>
    <w:div w:id="713382726">
      <w:bodyDiv w:val="1"/>
      <w:marLeft w:val="0"/>
      <w:marRight w:val="0"/>
      <w:marTop w:val="0"/>
      <w:marBottom w:val="0"/>
      <w:divBdr>
        <w:top w:val="none" w:sz="0" w:space="0" w:color="auto"/>
        <w:left w:val="none" w:sz="0" w:space="0" w:color="auto"/>
        <w:bottom w:val="none" w:sz="0" w:space="0" w:color="auto"/>
        <w:right w:val="none" w:sz="0" w:space="0" w:color="auto"/>
      </w:divBdr>
      <w:divsChild>
        <w:div w:id="1974021808">
          <w:marLeft w:val="0"/>
          <w:marRight w:val="0"/>
          <w:marTop w:val="0"/>
          <w:marBottom w:val="0"/>
          <w:divBdr>
            <w:top w:val="none" w:sz="0" w:space="0" w:color="auto"/>
            <w:left w:val="none" w:sz="0" w:space="0" w:color="auto"/>
            <w:bottom w:val="none" w:sz="0" w:space="0" w:color="auto"/>
            <w:right w:val="none" w:sz="0" w:space="0" w:color="auto"/>
          </w:divBdr>
          <w:divsChild>
            <w:div w:id="38248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62045">
      <w:bodyDiv w:val="1"/>
      <w:marLeft w:val="0"/>
      <w:marRight w:val="0"/>
      <w:marTop w:val="0"/>
      <w:marBottom w:val="0"/>
      <w:divBdr>
        <w:top w:val="none" w:sz="0" w:space="0" w:color="auto"/>
        <w:left w:val="none" w:sz="0" w:space="0" w:color="auto"/>
        <w:bottom w:val="none" w:sz="0" w:space="0" w:color="auto"/>
        <w:right w:val="none" w:sz="0" w:space="0" w:color="auto"/>
      </w:divBdr>
      <w:divsChild>
        <w:div w:id="359090549">
          <w:marLeft w:val="0"/>
          <w:marRight w:val="0"/>
          <w:marTop w:val="0"/>
          <w:marBottom w:val="0"/>
          <w:divBdr>
            <w:top w:val="none" w:sz="0" w:space="0" w:color="auto"/>
            <w:left w:val="none" w:sz="0" w:space="0" w:color="auto"/>
            <w:bottom w:val="none" w:sz="0" w:space="0" w:color="auto"/>
            <w:right w:val="none" w:sz="0" w:space="0" w:color="auto"/>
          </w:divBdr>
          <w:divsChild>
            <w:div w:id="722221114">
              <w:marLeft w:val="0"/>
              <w:marRight w:val="0"/>
              <w:marTop w:val="0"/>
              <w:marBottom w:val="0"/>
              <w:divBdr>
                <w:top w:val="none" w:sz="0" w:space="0" w:color="auto"/>
                <w:left w:val="none" w:sz="0" w:space="0" w:color="auto"/>
                <w:bottom w:val="none" w:sz="0" w:space="0" w:color="auto"/>
                <w:right w:val="none" w:sz="0" w:space="0" w:color="auto"/>
              </w:divBdr>
              <w:divsChild>
                <w:div w:id="1730960708">
                  <w:marLeft w:val="0"/>
                  <w:marRight w:val="0"/>
                  <w:marTop w:val="0"/>
                  <w:marBottom w:val="0"/>
                  <w:divBdr>
                    <w:top w:val="none" w:sz="0" w:space="0" w:color="auto"/>
                    <w:left w:val="none" w:sz="0" w:space="0" w:color="auto"/>
                    <w:bottom w:val="none" w:sz="0" w:space="0" w:color="auto"/>
                    <w:right w:val="none" w:sz="0" w:space="0" w:color="auto"/>
                  </w:divBdr>
                  <w:divsChild>
                    <w:div w:id="336004422">
                      <w:marLeft w:val="0"/>
                      <w:marRight w:val="0"/>
                      <w:marTop w:val="0"/>
                      <w:marBottom w:val="0"/>
                      <w:divBdr>
                        <w:top w:val="none" w:sz="0" w:space="0" w:color="auto"/>
                        <w:left w:val="none" w:sz="0" w:space="0" w:color="auto"/>
                        <w:bottom w:val="none" w:sz="0" w:space="0" w:color="auto"/>
                        <w:right w:val="none" w:sz="0" w:space="0" w:color="auto"/>
                      </w:divBdr>
                      <w:divsChild>
                        <w:div w:id="1071125269">
                          <w:marLeft w:val="0"/>
                          <w:marRight w:val="0"/>
                          <w:marTop w:val="0"/>
                          <w:marBottom w:val="0"/>
                          <w:divBdr>
                            <w:top w:val="none" w:sz="0" w:space="0" w:color="auto"/>
                            <w:left w:val="none" w:sz="0" w:space="0" w:color="auto"/>
                            <w:bottom w:val="none" w:sz="0" w:space="0" w:color="auto"/>
                            <w:right w:val="none" w:sz="0" w:space="0" w:color="auto"/>
                          </w:divBdr>
                          <w:divsChild>
                            <w:div w:id="166365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210514">
      <w:bodyDiv w:val="1"/>
      <w:marLeft w:val="0"/>
      <w:marRight w:val="0"/>
      <w:marTop w:val="0"/>
      <w:marBottom w:val="0"/>
      <w:divBdr>
        <w:top w:val="none" w:sz="0" w:space="0" w:color="auto"/>
        <w:left w:val="none" w:sz="0" w:space="0" w:color="auto"/>
        <w:bottom w:val="none" w:sz="0" w:space="0" w:color="auto"/>
        <w:right w:val="none" w:sz="0" w:space="0" w:color="auto"/>
      </w:divBdr>
    </w:div>
    <w:div w:id="1023704869">
      <w:bodyDiv w:val="1"/>
      <w:marLeft w:val="0"/>
      <w:marRight w:val="0"/>
      <w:marTop w:val="0"/>
      <w:marBottom w:val="0"/>
      <w:divBdr>
        <w:top w:val="none" w:sz="0" w:space="0" w:color="auto"/>
        <w:left w:val="none" w:sz="0" w:space="0" w:color="auto"/>
        <w:bottom w:val="none" w:sz="0" w:space="0" w:color="auto"/>
        <w:right w:val="none" w:sz="0" w:space="0" w:color="auto"/>
      </w:divBdr>
    </w:div>
    <w:div w:id="1050690653">
      <w:bodyDiv w:val="1"/>
      <w:marLeft w:val="0"/>
      <w:marRight w:val="0"/>
      <w:marTop w:val="0"/>
      <w:marBottom w:val="0"/>
      <w:divBdr>
        <w:top w:val="none" w:sz="0" w:space="0" w:color="auto"/>
        <w:left w:val="none" w:sz="0" w:space="0" w:color="auto"/>
        <w:bottom w:val="none" w:sz="0" w:space="0" w:color="auto"/>
        <w:right w:val="none" w:sz="0" w:space="0" w:color="auto"/>
      </w:divBdr>
      <w:divsChild>
        <w:div w:id="707950936">
          <w:marLeft w:val="0"/>
          <w:marRight w:val="0"/>
          <w:marTop w:val="0"/>
          <w:marBottom w:val="0"/>
          <w:divBdr>
            <w:top w:val="none" w:sz="0" w:space="0" w:color="auto"/>
            <w:left w:val="none" w:sz="0" w:space="0" w:color="auto"/>
            <w:bottom w:val="none" w:sz="0" w:space="0" w:color="auto"/>
            <w:right w:val="none" w:sz="0" w:space="0" w:color="auto"/>
          </w:divBdr>
          <w:divsChild>
            <w:div w:id="858930993">
              <w:marLeft w:val="0"/>
              <w:marRight w:val="0"/>
              <w:marTop w:val="0"/>
              <w:marBottom w:val="0"/>
              <w:divBdr>
                <w:top w:val="none" w:sz="0" w:space="0" w:color="auto"/>
                <w:left w:val="none" w:sz="0" w:space="0" w:color="auto"/>
                <w:bottom w:val="none" w:sz="0" w:space="0" w:color="auto"/>
                <w:right w:val="none" w:sz="0" w:space="0" w:color="auto"/>
              </w:divBdr>
            </w:div>
            <w:div w:id="155589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6333">
      <w:bodyDiv w:val="1"/>
      <w:marLeft w:val="0"/>
      <w:marRight w:val="0"/>
      <w:marTop w:val="0"/>
      <w:marBottom w:val="0"/>
      <w:divBdr>
        <w:top w:val="none" w:sz="0" w:space="0" w:color="auto"/>
        <w:left w:val="none" w:sz="0" w:space="0" w:color="auto"/>
        <w:bottom w:val="none" w:sz="0" w:space="0" w:color="auto"/>
        <w:right w:val="none" w:sz="0" w:space="0" w:color="auto"/>
      </w:divBdr>
    </w:div>
    <w:div w:id="1126968568">
      <w:bodyDiv w:val="1"/>
      <w:marLeft w:val="0"/>
      <w:marRight w:val="0"/>
      <w:marTop w:val="0"/>
      <w:marBottom w:val="0"/>
      <w:divBdr>
        <w:top w:val="none" w:sz="0" w:space="0" w:color="auto"/>
        <w:left w:val="none" w:sz="0" w:space="0" w:color="auto"/>
        <w:bottom w:val="none" w:sz="0" w:space="0" w:color="auto"/>
        <w:right w:val="none" w:sz="0" w:space="0" w:color="auto"/>
      </w:divBdr>
      <w:divsChild>
        <w:div w:id="1741753086">
          <w:marLeft w:val="0"/>
          <w:marRight w:val="0"/>
          <w:marTop w:val="0"/>
          <w:marBottom w:val="0"/>
          <w:divBdr>
            <w:top w:val="none" w:sz="0" w:space="0" w:color="auto"/>
            <w:left w:val="none" w:sz="0" w:space="0" w:color="auto"/>
            <w:bottom w:val="none" w:sz="0" w:space="0" w:color="auto"/>
            <w:right w:val="none" w:sz="0" w:space="0" w:color="auto"/>
          </w:divBdr>
          <w:divsChild>
            <w:div w:id="13970678">
              <w:marLeft w:val="0"/>
              <w:marRight w:val="0"/>
              <w:marTop w:val="0"/>
              <w:marBottom w:val="0"/>
              <w:divBdr>
                <w:top w:val="none" w:sz="0" w:space="0" w:color="auto"/>
                <w:left w:val="none" w:sz="0" w:space="0" w:color="auto"/>
                <w:bottom w:val="none" w:sz="0" w:space="0" w:color="auto"/>
                <w:right w:val="none" w:sz="0" w:space="0" w:color="auto"/>
              </w:divBdr>
            </w:div>
            <w:div w:id="183055038">
              <w:marLeft w:val="0"/>
              <w:marRight w:val="0"/>
              <w:marTop w:val="0"/>
              <w:marBottom w:val="0"/>
              <w:divBdr>
                <w:top w:val="none" w:sz="0" w:space="0" w:color="auto"/>
                <w:left w:val="none" w:sz="0" w:space="0" w:color="auto"/>
                <w:bottom w:val="none" w:sz="0" w:space="0" w:color="auto"/>
                <w:right w:val="none" w:sz="0" w:space="0" w:color="auto"/>
              </w:divBdr>
            </w:div>
            <w:div w:id="216622767">
              <w:marLeft w:val="0"/>
              <w:marRight w:val="0"/>
              <w:marTop w:val="0"/>
              <w:marBottom w:val="0"/>
              <w:divBdr>
                <w:top w:val="none" w:sz="0" w:space="0" w:color="auto"/>
                <w:left w:val="none" w:sz="0" w:space="0" w:color="auto"/>
                <w:bottom w:val="none" w:sz="0" w:space="0" w:color="auto"/>
                <w:right w:val="none" w:sz="0" w:space="0" w:color="auto"/>
              </w:divBdr>
            </w:div>
            <w:div w:id="488984615">
              <w:marLeft w:val="0"/>
              <w:marRight w:val="0"/>
              <w:marTop w:val="0"/>
              <w:marBottom w:val="0"/>
              <w:divBdr>
                <w:top w:val="none" w:sz="0" w:space="0" w:color="auto"/>
                <w:left w:val="none" w:sz="0" w:space="0" w:color="auto"/>
                <w:bottom w:val="none" w:sz="0" w:space="0" w:color="auto"/>
                <w:right w:val="none" w:sz="0" w:space="0" w:color="auto"/>
              </w:divBdr>
            </w:div>
            <w:div w:id="1165127221">
              <w:marLeft w:val="0"/>
              <w:marRight w:val="0"/>
              <w:marTop w:val="0"/>
              <w:marBottom w:val="0"/>
              <w:divBdr>
                <w:top w:val="none" w:sz="0" w:space="0" w:color="auto"/>
                <w:left w:val="none" w:sz="0" w:space="0" w:color="auto"/>
                <w:bottom w:val="none" w:sz="0" w:space="0" w:color="auto"/>
                <w:right w:val="none" w:sz="0" w:space="0" w:color="auto"/>
              </w:divBdr>
            </w:div>
            <w:div w:id="1263342448">
              <w:marLeft w:val="0"/>
              <w:marRight w:val="0"/>
              <w:marTop w:val="0"/>
              <w:marBottom w:val="0"/>
              <w:divBdr>
                <w:top w:val="none" w:sz="0" w:space="0" w:color="auto"/>
                <w:left w:val="none" w:sz="0" w:space="0" w:color="auto"/>
                <w:bottom w:val="none" w:sz="0" w:space="0" w:color="auto"/>
                <w:right w:val="none" w:sz="0" w:space="0" w:color="auto"/>
              </w:divBdr>
            </w:div>
            <w:div w:id="1449394649">
              <w:marLeft w:val="0"/>
              <w:marRight w:val="0"/>
              <w:marTop w:val="0"/>
              <w:marBottom w:val="0"/>
              <w:divBdr>
                <w:top w:val="none" w:sz="0" w:space="0" w:color="auto"/>
                <w:left w:val="none" w:sz="0" w:space="0" w:color="auto"/>
                <w:bottom w:val="none" w:sz="0" w:space="0" w:color="auto"/>
                <w:right w:val="none" w:sz="0" w:space="0" w:color="auto"/>
              </w:divBdr>
            </w:div>
            <w:div w:id="1538161111">
              <w:marLeft w:val="0"/>
              <w:marRight w:val="0"/>
              <w:marTop w:val="0"/>
              <w:marBottom w:val="0"/>
              <w:divBdr>
                <w:top w:val="none" w:sz="0" w:space="0" w:color="auto"/>
                <w:left w:val="none" w:sz="0" w:space="0" w:color="auto"/>
                <w:bottom w:val="none" w:sz="0" w:space="0" w:color="auto"/>
                <w:right w:val="none" w:sz="0" w:space="0" w:color="auto"/>
              </w:divBdr>
            </w:div>
            <w:div w:id="18289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16047">
      <w:bodyDiv w:val="1"/>
      <w:marLeft w:val="0"/>
      <w:marRight w:val="0"/>
      <w:marTop w:val="0"/>
      <w:marBottom w:val="0"/>
      <w:divBdr>
        <w:top w:val="none" w:sz="0" w:space="0" w:color="auto"/>
        <w:left w:val="none" w:sz="0" w:space="0" w:color="auto"/>
        <w:bottom w:val="none" w:sz="0" w:space="0" w:color="auto"/>
        <w:right w:val="none" w:sz="0" w:space="0" w:color="auto"/>
      </w:divBdr>
    </w:div>
    <w:div w:id="1482574156">
      <w:bodyDiv w:val="1"/>
      <w:marLeft w:val="0"/>
      <w:marRight w:val="0"/>
      <w:marTop w:val="0"/>
      <w:marBottom w:val="0"/>
      <w:divBdr>
        <w:top w:val="none" w:sz="0" w:space="0" w:color="auto"/>
        <w:left w:val="none" w:sz="0" w:space="0" w:color="auto"/>
        <w:bottom w:val="none" w:sz="0" w:space="0" w:color="auto"/>
        <w:right w:val="none" w:sz="0" w:space="0" w:color="auto"/>
      </w:divBdr>
    </w:div>
    <w:div w:id="1494830146">
      <w:bodyDiv w:val="1"/>
      <w:marLeft w:val="0"/>
      <w:marRight w:val="0"/>
      <w:marTop w:val="0"/>
      <w:marBottom w:val="0"/>
      <w:divBdr>
        <w:top w:val="none" w:sz="0" w:space="0" w:color="auto"/>
        <w:left w:val="none" w:sz="0" w:space="0" w:color="auto"/>
        <w:bottom w:val="none" w:sz="0" w:space="0" w:color="auto"/>
        <w:right w:val="none" w:sz="0" w:space="0" w:color="auto"/>
      </w:divBdr>
      <w:divsChild>
        <w:div w:id="1972125392">
          <w:marLeft w:val="0"/>
          <w:marRight w:val="0"/>
          <w:marTop w:val="0"/>
          <w:marBottom w:val="0"/>
          <w:divBdr>
            <w:top w:val="none" w:sz="0" w:space="0" w:color="auto"/>
            <w:left w:val="none" w:sz="0" w:space="0" w:color="auto"/>
            <w:bottom w:val="none" w:sz="0" w:space="0" w:color="auto"/>
            <w:right w:val="none" w:sz="0" w:space="0" w:color="auto"/>
          </w:divBdr>
          <w:divsChild>
            <w:div w:id="184175187">
              <w:marLeft w:val="0"/>
              <w:marRight w:val="0"/>
              <w:marTop w:val="0"/>
              <w:marBottom w:val="0"/>
              <w:divBdr>
                <w:top w:val="none" w:sz="0" w:space="0" w:color="auto"/>
                <w:left w:val="none" w:sz="0" w:space="0" w:color="auto"/>
                <w:bottom w:val="none" w:sz="0" w:space="0" w:color="auto"/>
                <w:right w:val="none" w:sz="0" w:space="0" w:color="auto"/>
              </w:divBdr>
            </w:div>
            <w:div w:id="1608345814">
              <w:marLeft w:val="0"/>
              <w:marRight w:val="0"/>
              <w:marTop w:val="0"/>
              <w:marBottom w:val="0"/>
              <w:divBdr>
                <w:top w:val="none" w:sz="0" w:space="0" w:color="auto"/>
                <w:left w:val="none" w:sz="0" w:space="0" w:color="auto"/>
                <w:bottom w:val="none" w:sz="0" w:space="0" w:color="auto"/>
                <w:right w:val="none" w:sz="0" w:space="0" w:color="auto"/>
              </w:divBdr>
            </w:div>
            <w:div w:id="197652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52705">
      <w:bodyDiv w:val="1"/>
      <w:marLeft w:val="0"/>
      <w:marRight w:val="0"/>
      <w:marTop w:val="0"/>
      <w:marBottom w:val="0"/>
      <w:divBdr>
        <w:top w:val="none" w:sz="0" w:space="0" w:color="auto"/>
        <w:left w:val="none" w:sz="0" w:space="0" w:color="auto"/>
        <w:bottom w:val="none" w:sz="0" w:space="0" w:color="auto"/>
        <w:right w:val="none" w:sz="0" w:space="0" w:color="auto"/>
      </w:divBdr>
    </w:div>
    <w:div w:id="1674916871">
      <w:bodyDiv w:val="1"/>
      <w:marLeft w:val="0"/>
      <w:marRight w:val="0"/>
      <w:marTop w:val="0"/>
      <w:marBottom w:val="0"/>
      <w:divBdr>
        <w:top w:val="none" w:sz="0" w:space="0" w:color="auto"/>
        <w:left w:val="none" w:sz="0" w:space="0" w:color="auto"/>
        <w:bottom w:val="none" w:sz="0" w:space="0" w:color="auto"/>
        <w:right w:val="none" w:sz="0" w:space="0" w:color="auto"/>
      </w:divBdr>
      <w:divsChild>
        <w:div w:id="1720939851">
          <w:marLeft w:val="1166"/>
          <w:marRight w:val="0"/>
          <w:marTop w:val="96"/>
          <w:marBottom w:val="0"/>
          <w:divBdr>
            <w:top w:val="none" w:sz="0" w:space="0" w:color="auto"/>
            <w:left w:val="none" w:sz="0" w:space="0" w:color="auto"/>
            <w:bottom w:val="none" w:sz="0" w:space="0" w:color="auto"/>
            <w:right w:val="none" w:sz="0" w:space="0" w:color="auto"/>
          </w:divBdr>
        </w:div>
      </w:divsChild>
    </w:div>
    <w:div w:id="1694843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meetings/en/doc_details.jsp?doc_id=287167" TargetMode="External"/><Relationship Id="rId13" Type="http://schemas.openxmlformats.org/officeDocument/2006/relationships/hyperlink" Target="http://www.wipo.int/meetings/en/doc_details.jsp?doc_id=290583" TargetMode="External"/><Relationship Id="rId3" Type="http://schemas.openxmlformats.org/officeDocument/2006/relationships/hyperlink" Target="http://www.wipo.int/meetings/en/details.jsp?meeting_id=35562" TargetMode="External"/><Relationship Id="rId7" Type="http://schemas.openxmlformats.org/officeDocument/2006/relationships/hyperlink" Target="http://www.wipo.int/meetings/en/doc_details.jsp?doc_id=287165" TargetMode="External"/><Relationship Id="rId12" Type="http://schemas.openxmlformats.org/officeDocument/2006/relationships/hyperlink" Target="http://www.wipo.int/meetings/en/doc_details.jsp?doc_id=287218" TargetMode="External"/><Relationship Id="rId2" Type="http://schemas.openxmlformats.org/officeDocument/2006/relationships/hyperlink" Target="http://www.wipo.int/meetings/en/doc_details.jsp?doc_id=290583" TargetMode="External"/><Relationship Id="rId1" Type="http://schemas.openxmlformats.org/officeDocument/2006/relationships/hyperlink" Target="http://www.wipo.int/meetings/en/doc_details.jsp?doc_id=156582" TargetMode="External"/><Relationship Id="rId6" Type="http://schemas.openxmlformats.org/officeDocument/2006/relationships/hyperlink" Target="http://www.wipo.int/pressroom/en/stories/int_tech_transfer.html" TargetMode="External"/><Relationship Id="rId11" Type="http://schemas.openxmlformats.org/officeDocument/2006/relationships/hyperlink" Target="http://www.wipo.int/meetings/en/doc_details.jsp?doc_id=287164" TargetMode="External"/><Relationship Id="rId5" Type="http://schemas.openxmlformats.org/officeDocument/2006/relationships/hyperlink" Target="http://www.wipo.int/edocs/mdocs/mdocs/en/wipo_inn_ge_15/wipo_inn_ge_15_inf_2_prov.pdf" TargetMode="External"/><Relationship Id="rId10" Type="http://schemas.openxmlformats.org/officeDocument/2006/relationships/hyperlink" Target="http://www.wipo.int/meetings/en/doc_details.jsp?doc_id=287221" TargetMode="External"/><Relationship Id="rId4" Type="http://schemas.openxmlformats.org/officeDocument/2006/relationships/hyperlink" Target="http://www.wipo.int/webcasting/en/" TargetMode="External"/><Relationship Id="rId9" Type="http://schemas.openxmlformats.org/officeDocument/2006/relationships/hyperlink" Target="http://www.wipo.int/meetings/en/doc_details.jsp?doc_id=287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5C241-79F6-48D0-B022-A2779FF7D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12</Pages>
  <Words>4743</Words>
  <Characters>28790</Characters>
  <Application>Microsoft Office Word</Application>
  <DocSecurity>0</DocSecurity>
  <Lines>239</Lines>
  <Paragraphs>66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WIPO Experts Forum</vt:lpstr>
      <vt:lpstr>WIPO Experts Meeting on Intellectual Property, the International Mobility of Knowledge Workers, and the Brain Drain</vt:lpstr>
    </vt:vector>
  </TitlesOfParts>
  <Company>WIPO</Company>
  <LinksUpToDate>false</LinksUpToDate>
  <CharactersWithSpaces>33467</CharactersWithSpaces>
  <SharedDoc>false</SharedDoc>
  <HLinks>
    <vt:vector size="48" baseType="variant">
      <vt:variant>
        <vt:i4>1638452</vt:i4>
      </vt:variant>
      <vt:variant>
        <vt:i4>44</vt:i4>
      </vt:variant>
      <vt:variant>
        <vt:i4>0</vt:i4>
      </vt:variant>
      <vt:variant>
        <vt:i4>5</vt:i4>
      </vt:variant>
      <vt:variant>
        <vt:lpwstr/>
      </vt:variant>
      <vt:variant>
        <vt:lpwstr>_Toc368863938</vt:lpwstr>
      </vt:variant>
      <vt:variant>
        <vt:i4>1638452</vt:i4>
      </vt:variant>
      <vt:variant>
        <vt:i4>38</vt:i4>
      </vt:variant>
      <vt:variant>
        <vt:i4>0</vt:i4>
      </vt:variant>
      <vt:variant>
        <vt:i4>5</vt:i4>
      </vt:variant>
      <vt:variant>
        <vt:lpwstr/>
      </vt:variant>
      <vt:variant>
        <vt:lpwstr>_Toc368863937</vt:lpwstr>
      </vt:variant>
      <vt:variant>
        <vt:i4>1638452</vt:i4>
      </vt:variant>
      <vt:variant>
        <vt:i4>32</vt:i4>
      </vt:variant>
      <vt:variant>
        <vt:i4>0</vt:i4>
      </vt:variant>
      <vt:variant>
        <vt:i4>5</vt:i4>
      </vt:variant>
      <vt:variant>
        <vt:lpwstr/>
      </vt:variant>
      <vt:variant>
        <vt:lpwstr>_Toc368863936</vt:lpwstr>
      </vt:variant>
      <vt:variant>
        <vt:i4>1638452</vt:i4>
      </vt:variant>
      <vt:variant>
        <vt:i4>26</vt:i4>
      </vt:variant>
      <vt:variant>
        <vt:i4>0</vt:i4>
      </vt:variant>
      <vt:variant>
        <vt:i4>5</vt:i4>
      </vt:variant>
      <vt:variant>
        <vt:lpwstr/>
      </vt:variant>
      <vt:variant>
        <vt:lpwstr>_Toc368863935</vt:lpwstr>
      </vt:variant>
      <vt:variant>
        <vt:i4>1638452</vt:i4>
      </vt:variant>
      <vt:variant>
        <vt:i4>20</vt:i4>
      </vt:variant>
      <vt:variant>
        <vt:i4>0</vt:i4>
      </vt:variant>
      <vt:variant>
        <vt:i4>5</vt:i4>
      </vt:variant>
      <vt:variant>
        <vt:lpwstr/>
      </vt:variant>
      <vt:variant>
        <vt:lpwstr>_Toc368863934</vt:lpwstr>
      </vt:variant>
      <vt:variant>
        <vt:i4>1638452</vt:i4>
      </vt:variant>
      <vt:variant>
        <vt:i4>14</vt:i4>
      </vt:variant>
      <vt:variant>
        <vt:i4>0</vt:i4>
      </vt:variant>
      <vt:variant>
        <vt:i4>5</vt:i4>
      </vt:variant>
      <vt:variant>
        <vt:lpwstr/>
      </vt:variant>
      <vt:variant>
        <vt:lpwstr>_Toc368863933</vt:lpwstr>
      </vt:variant>
      <vt:variant>
        <vt:i4>1638452</vt:i4>
      </vt:variant>
      <vt:variant>
        <vt:i4>8</vt:i4>
      </vt:variant>
      <vt:variant>
        <vt:i4>0</vt:i4>
      </vt:variant>
      <vt:variant>
        <vt:i4>5</vt:i4>
      </vt:variant>
      <vt:variant>
        <vt:lpwstr/>
      </vt:variant>
      <vt:variant>
        <vt:lpwstr>_Toc368863932</vt:lpwstr>
      </vt:variant>
      <vt:variant>
        <vt:i4>1638452</vt:i4>
      </vt:variant>
      <vt:variant>
        <vt:i4>2</vt:i4>
      </vt:variant>
      <vt:variant>
        <vt:i4>0</vt:i4>
      </vt:variant>
      <vt:variant>
        <vt:i4>5</vt:i4>
      </vt:variant>
      <vt:variant>
        <vt:lpwstr/>
      </vt:variant>
      <vt:variant>
        <vt:lpwstr>_Toc368863931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 Experts Forum</dc:title>
  <dc:subject>Wipo Templates</dc:subject>
  <dc:creator>Jazairy</dc:creator>
  <cp:lastModifiedBy>BRACI Biljana</cp:lastModifiedBy>
  <cp:revision>64</cp:revision>
  <cp:lastPrinted>2015-03-06T14:29:00Z</cp:lastPrinted>
  <dcterms:created xsi:type="dcterms:W3CDTF">2015-03-02T14:11:00Z</dcterms:created>
  <dcterms:modified xsi:type="dcterms:W3CDTF">2015-03-06T14:30:00Z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zotero-version="4.0.12"&gt;&lt;session id="12Fmp0qJ"/&gt;&lt;style id="http://www.zotero.org/styles/chicago-note-bibliography" hasBibliography="1" bibliographyStyleHasBeenSet="1"/&gt;&lt;prefs&gt;&lt;pref name="fieldType" value="Field"/&gt;&lt;pref name="storeRe</vt:lpwstr>
  </property>
  <property fmtid="{D5CDD505-2E9C-101B-9397-08002B2CF9AE}" pid="3" name="ZOTERO_PREF_2">
    <vt:lpwstr>ferences" value="true"/&gt;&lt;pref name="automaticJournalAbbreviations" value="true"/&gt;&lt;pref name="noteType" value="1"/&gt;&lt;/prefs&gt;&lt;/data&gt;</vt:lpwstr>
  </property>
</Properties>
</file>